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1524" w14:textId="77777777" w:rsidR="00646FB2" w:rsidRPr="00C2628A" w:rsidRDefault="00BC4ED3">
      <w:pPr>
        <w:jc w:val="left"/>
        <w:rPr>
          <w:rFonts w:ascii="Times New Roman" w:hAnsi="Times New Roman" w:cs="Times New Roman"/>
          <w:color w:val="000000" w:themeColor="text1"/>
          <w:sz w:val="28"/>
          <w:szCs w:val="24"/>
        </w:rPr>
      </w:pPr>
      <w:r w:rsidRPr="00C2628A">
        <w:rPr>
          <w:rFonts w:ascii="Times New Roman" w:hAnsi="Times New Roman" w:cs="Times New Roman"/>
          <w:b/>
          <w:bCs/>
          <w:color w:val="000000" w:themeColor="text1"/>
          <w:sz w:val="28"/>
          <w:szCs w:val="24"/>
          <w:lang w:val="en-GB"/>
        </w:rPr>
        <w:t>Supplementary Methods</w:t>
      </w:r>
    </w:p>
    <w:p w14:paraId="426FBB34" w14:textId="77777777" w:rsidR="00646FB2" w:rsidRPr="00C2628A" w:rsidRDefault="00BC4ED3">
      <w:pPr>
        <w:spacing w:after="0" w:line="384" w:lineRule="auto"/>
        <w:textAlignment w:val="baseline"/>
        <w:rPr>
          <w:rFonts w:ascii="Times New Roman" w:eastAsia="HCR Batang" w:hAnsi="Times New Roman" w:cs="Times New Roman"/>
          <w:color w:val="000000" w:themeColor="text1"/>
          <w:kern w:val="0"/>
          <w:sz w:val="24"/>
          <w:szCs w:val="20"/>
        </w:rPr>
      </w:pPr>
      <w:r w:rsidRPr="00C2628A">
        <w:rPr>
          <w:rFonts w:ascii="Times New Roman" w:eastAsia="HCR Batang" w:hAnsi="Times New Roman" w:cs="Times New Roman"/>
          <w:b/>
          <w:color w:val="000000" w:themeColor="text1"/>
          <w:kern w:val="0"/>
          <w:sz w:val="24"/>
          <w:szCs w:val="20"/>
        </w:rPr>
        <w:t xml:space="preserve">Recombinant protein construction and purification. </w:t>
      </w:r>
      <w:r w:rsidRPr="00C2628A">
        <w:rPr>
          <w:rFonts w:ascii="Times New Roman" w:eastAsia="HCR Batang" w:hAnsi="Times New Roman" w:cs="Times New Roman"/>
          <w:color w:val="000000" w:themeColor="text1"/>
          <w:kern w:val="0"/>
          <w:sz w:val="24"/>
          <w:szCs w:val="20"/>
        </w:rPr>
        <w:t>Codon</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optimized DNA fragments encoding the indicated protein sequences were synthesized (Bioneer, Daejeon, Republic of Korea) and amplified by PCR using primers containing restriction sites (Supplementary Table 1). PCR products and the pSecTag2 B mammalian expression vector (V900</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20, Invitrogen) were digested with the corresponding restriction enzymes at 37 °C for 3 h and ligated using T4 DNA ligase (M001S, Enzynomics) at 16 °C overnight to generate single</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 xml:space="preserve">insert or fusion constructs. Ligation mixtures were transformed into chemically competent </w:t>
      </w:r>
      <w:r w:rsidRPr="00C2628A">
        <w:rPr>
          <w:rFonts w:ascii="Times New Roman" w:eastAsia="HCR Batang" w:hAnsi="Times New Roman" w:cs="Times New Roman"/>
          <w:i/>
          <w:color w:val="000000" w:themeColor="text1"/>
          <w:kern w:val="0"/>
          <w:sz w:val="24"/>
          <w:szCs w:val="20"/>
        </w:rPr>
        <w:t>E</w:t>
      </w:r>
      <w:r w:rsidR="00544855" w:rsidRPr="00C2628A">
        <w:rPr>
          <w:rFonts w:ascii="Times New Roman" w:eastAsia="HCR Batang" w:hAnsi="Times New Roman" w:cs="Times New Roman" w:hint="eastAsia"/>
          <w:i/>
          <w:color w:val="000000" w:themeColor="text1"/>
          <w:kern w:val="0"/>
          <w:sz w:val="24"/>
          <w:szCs w:val="20"/>
        </w:rPr>
        <w:t>scherichia</w:t>
      </w:r>
      <w:r w:rsidR="00544855" w:rsidRPr="00C2628A">
        <w:rPr>
          <w:rFonts w:ascii="Times New Roman" w:eastAsia="HCR Batang" w:hAnsi="Times New Roman" w:cs="Times New Roman"/>
          <w:i/>
          <w:color w:val="000000" w:themeColor="text1"/>
          <w:kern w:val="0"/>
          <w:sz w:val="24"/>
          <w:szCs w:val="20"/>
        </w:rPr>
        <w:t xml:space="preserve"> </w:t>
      </w:r>
      <w:r w:rsidRPr="00C2628A">
        <w:rPr>
          <w:rFonts w:ascii="Times New Roman" w:eastAsia="HCR Batang" w:hAnsi="Times New Roman" w:cs="Times New Roman"/>
          <w:i/>
          <w:color w:val="000000" w:themeColor="text1"/>
          <w:kern w:val="0"/>
          <w:sz w:val="24"/>
          <w:szCs w:val="20"/>
        </w:rPr>
        <w:t>coli</w:t>
      </w:r>
      <w:r w:rsidRPr="00C2628A">
        <w:rPr>
          <w:rFonts w:ascii="Times New Roman" w:eastAsia="HCR Batang" w:hAnsi="Times New Roman" w:cs="Times New Roman"/>
          <w:color w:val="000000" w:themeColor="text1"/>
          <w:kern w:val="0"/>
          <w:sz w:val="24"/>
          <w:szCs w:val="20"/>
        </w:rPr>
        <w:t xml:space="preserve"> TOP10 cells and plated on LB agar containing ampicillin (100 µg/mL). Plasmid sequences were verified by Sanger sequencing (Macrogen, Seoul, Republic of Korea). Recombinant proteins were expressed in Expi293F cells (Thermo Fisher Scientific) following transient transfection and harvested at 72h post</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transfection. Secreted proteins in clarified culture supernatants were purified by [affinity chromatography method; e.g., His</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tag IMAC] and buffer</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exchanged by dialysis against PBS at 4 °C overnight using a 12</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14 kDa MWCO dialysis membrane (08</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667E, Thermo Fisher Scientific). Protein purity was assessed by SDS</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PAGE followed by Coomassie blue staining, and protein identity was confirmed by immunoblotting using in</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house mouse polyclonal anti</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FlaB and anti</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E7 antibodies. For antibody generation, mice were immunized with the respective antigens emulsified in Complete Freund’s Adjuvant (CFA; F5881, Sigma</w:t>
      </w:r>
      <w:r w:rsidR="0054485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Aldrich).</w:t>
      </w:r>
    </w:p>
    <w:p w14:paraId="536D8B6A" w14:textId="77777777" w:rsidR="00646FB2" w:rsidRPr="00C2628A" w:rsidRDefault="00646FB2">
      <w:pPr>
        <w:pStyle w:val="a3"/>
        <w:rPr>
          <w:rFonts w:ascii="Times New Roman" w:hAnsi="Times New Roman" w:cs="Times New Roman"/>
          <w:color w:val="000000" w:themeColor="text1"/>
          <w:sz w:val="24"/>
        </w:rPr>
      </w:pPr>
    </w:p>
    <w:p w14:paraId="2C8A386D" w14:textId="77777777" w:rsidR="00646FB2" w:rsidRPr="00C2628A" w:rsidRDefault="00BC4ED3">
      <w:pPr>
        <w:spacing w:after="0" w:line="384" w:lineRule="auto"/>
        <w:textAlignment w:val="baseline"/>
        <w:rPr>
          <w:rFonts w:ascii="Times New Roman" w:hAnsi="Times New Roman" w:cs="Times New Roman"/>
          <w:color w:val="000000" w:themeColor="text1"/>
          <w:sz w:val="24"/>
        </w:rPr>
      </w:pPr>
      <w:r w:rsidRPr="00C2628A">
        <w:rPr>
          <w:rFonts w:ascii="Times New Roman" w:eastAsia="HCR Batang" w:hAnsi="Times New Roman" w:cs="Times New Roman"/>
          <w:b/>
          <w:color w:val="000000" w:themeColor="text1"/>
          <w:kern w:val="0"/>
          <w:sz w:val="24"/>
          <w:szCs w:val="20"/>
        </w:rPr>
        <w:t xml:space="preserve">TLR5 reporter assay. </w:t>
      </w:r>
      <w:r w:rsidRPr="00C2628A">
        <w:rPr>
          <w:rFonts w:ascii="Times New Roman" w:eastAsia="HCR Batang" w:hAnsi="Times New Roman" w:cs="Times New Roman"/>
          <w:color w:val="000000" w:themeColor="text1"/>
          <w:kern w:val="0"/>
          <w:sz w:val="24"/>
          <w:szCs w:val="20"/>
        </w:rPr>
        <w:t>HEK</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Blue™ hTLR5 reporter cells (hkb</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htlr5, InvivoGen), which stably express an NF</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κB</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 xml:space="preserve">inducible SEAP reporter, were maintained according to the manufacturer’s instructions. For the assay, cells were seeded at 2.5 </w:t>
      </w:r>
      <w:r w:rsidR="00483A15" w:rsidRPr="00C2628A">
        <w:rPr>
          <w:rFonts w:ascii="Times New Roman" w:eastAsia="HCR Batang" w:hAnsi="Times New Roman" w:cs="Times New Roman" w:hint="eastAsia"/>
          <w:color w:val="000000" w:themeColor="text1"/>
          <w:kern w:val="0"/>
          <w:sz w:val="24"/>
          <w:szCs w:val="20"/>
        </w:rPr>
        <w:t>x</w:t>
      </w:r>
      <w:r w:rsidRPr="00C2628A">
        <w:rPr>
          <w:rFonts w:ascii="Times New Roman" w:eastAsia="HCR Batang" w:hAnsi="Times New Roman" w:cs="Times New Roman"/>
          <w:color w:val="000000" w:themeColor="text1"/>
          <w:kern w:val="0"/>
          <w:sz w:val="24"/>
          <w:szCs w:val="20"/>
        </w:rPr>
        <w:t xml:space="preserve"> 10⁴ cells</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well in 96</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well flat</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bottom plates and stimulated with serial dilutions of recombinant proteins for 16 h at 37 °C. SEAP activity was measured using the HEK</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Blue™ Detection system (hb</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det2, InvivoGen) by incubating culture supernatants with the detection reagent and reading absorbance at 620 nm on an Epoch microplate spectrophotometer (BioTek</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Agilent). EC</w:t>
      </w:r>
      <w:r w:rsidRPr="00C2628A">
        <w:rPr>
          <w:rFonts w:ascii="Times New Roman" w:eastAsia="HCR Batang" w:hAnsi="Times New Roman" w:cs="Times New Roman"/>
          <w:color w:val="000000" w:themeColor="text1"/>
          <w:kern w:val="0"/>
          <w:sz w:val="24"/>
          <w:szCs w:val="20"/>
          <w:vertAlign w:val="subscript"/>
        </w:rPr>
        <w:t>50</w:t>
      </w:r>
      <w:r w:rsidRPr="00C2628A">
        <w:rPr>
          <w:rFonts w:ascii="Times New Roman" w:eastAsia="HCR Batang" w:hAnsi="Times New Roman" w:cs="Times New Roman"/>
          <w:color w:val="000000" w:themeColor="text1"/>
          <w:kern w:val="0"/>
          <w:sz w:val="24"/>
          <w:szCs w:val="20"/>
        </w:rPr>
        <w:t xml:space="preserve"> values were calculated by </w:t>
      </w:r>
      <w:r w:rsidRPr="00C2628A">
        <w:rPr>
          <w:rFonts w:ascii="Times New Roman" w:eastAsia="HCR Batang" w:hAnsi="Times New Roman" w:cs="Times New Roman"/>
          <w:color w:val="000000" w:themeColor="text1"/>
          <w:sz w:val="24"/>
        </w:rPr>
        <w:t>non</w:t>
      </w:r>
      <w:r w:rsidR="00483A15" w:rsidRPr="00C2628A">
        <w:rPr>
          <w:rFonts w:ascii="Times New Roman" w:eastAsia="HCR Batang" w:hAnsi="Times New Roman" w:cs="Times New Roman" w:hint="eastAsia"/>
          <w:color w:val="000000" w:themeColor="text1"/>
          <w:sz w:val="24"/>
        </w:rPr>
        <w:t>-</w:t>
      </w:r>
      <w:r w:rsidRPr="00C2628A">
        <w:rPr>
          <w:rFonts w:ascii="Times New Roman" w:eastAsia="HCR Batang" w:hAnsi="Times New Roman" w:cs="Times New Roman"/>
          <w:color w:val="000000" w:themeColor="text1"/>
          <w:sz w:val="24"/>
        </w:rPr>
        <w:t xml:space="preserve">linear regression analysis. </w:t>
      </w:r>
    </w:p>
    <w:p w14:paraId="4DA37C0C" w14:textId="77777777" w:rsidR="00646FB2" w:rsidRPr="00C2628A" w:rsidRDefault="00646FB2">
      <w:pPr>
        <w:rPr>
          <w:rFonts w:ascii="Times New Roman" w:hAnsi="Times New Roman" w:cs="Times New Roman"/>
          <w:b/>
          <w:bCs/>
          <w:color w:val="000000" w:themeColor="text1"/>
          <w:sz w:val="24"/>
          <w:szCs w:val="24"/>
        </w:rPr>
      </w:pPr>
    </w:p>
    <w:p w14:paraId="13DAB905" w14:textId="54922FA9" w:rsidR="00646FB2" w:rsidRPr="00C2628A" w:rsidRDefault="00BC4ED3">
      <w:pPr>
        <w:spacing w:after="0" w:line="384" w:lineRule="auto"/>
        <w:textAlignment w:val="baseline"/>
        <w:rPr>
          <w:rFonts w:ascii="HCR Batang" w:eastAsia="굴림" w:hAnsi="굴림" w:cs="굴림"/>
          <w:color w:val="000000" w:themeColor="text1"/>
          <w:kern w:val="0"/>
          <w:szCs w:val="20"/>
        </w:rPr>
      </w:pPr>
      <w:r w:rsidRPr="00C2628A">
        <w:rPr>
          <w:rFonts w:ascii="Times New Roman" w:eastAsia="HCR Batang" w:hAnsi="Times New Roman" w:cs="Times New Roman"/>
          <w:b/>
          <w:bCs/>
          <w:color w:val="000000" w:themeColor="text1"/>
          <w:kern w:val="0"/>
          <w:sz w:val="24"/>
          <w:szCs w:val="24"/>
        </w:rPr>
        <w:t xml:space="preserve">Pharmacokinetic (serum signal) analysis. </w:t>
      </w:r>
      <w:r w:rsidRPr="00C2628A">
        <w:rPr>
          <w:rFonts w:ascii="Times New Roman" w:eastAsia="HCR Batang" w:hAnsi="Times New Roman" w:cs="Times New Roman"/>
          <w:bCs/>
          <w:color w:val="000000" w:themeColor="text1"/>
          <w:kern w:val="0"/>
          <w:sz w:val="24"/>
          <w:szCs w:val="24"/>
        </w:rPr>
        <w:t xml:space="preserve">To assess </w:t>
      </w:r>
      <w:r w:rsidR="00047774" w:rsidRPr="00C2628A">
        <w:rPr>
          <w:rFonts w:ascii="Times New Roman" w:eastAsia="HCR Batang" w:hAnsi="Times New Roman" w:cs="Times New Roman"/>
          <w:bCs/>
          <w:color w:val="000000" w:themeColor="text1"/>
          <w:kern w:val="0"/>
          <w:sz w:val="24"/>
          <w:szCs w:val="24"/>
        </w:rPr>
        <w:t xml:space="preserve">systemic persistence of the recombinant proteins, 7-week-old female BALB/c mice were injected intraperitoneally with 200 µg of </w:t>
      </w:r>
      <w:r w:rsidR="00047774" w:rsidRPr="00C2628A">
        <w:rPr>
          <w:rFonts w:ascii="Times New Roman" w:eastAsia="HCR Batang" w:hAnsi="Times New Roman" w:cs="Times New Roman"/>
          <w:bCs/>
          <w:color w:val="000000" w:themeColor="text1"/>
          <w:kern w:val="0"/>
          <w:sz w:val="24"/>
          <w:szCs w:val="24"/>
        </w:rPr>
        <w:lastRenderedPageBreak/>
        <w:t xml:space="preserve">purified protein in a total volume of 200 µL per mouse (n = 3 </w:t>
      </w:r>
      <w:r w:rsidRPr="00C2628A">
        <w:rPr>
          <w:rFonts w:ascii="Times New Roman" w:eastAsia="HCR Batang" w:hAnsi="Times New Roman" w:cs="Times New Roman"/>
          <w:bCs/>
          <w:color w:val="000000" w:themeColor="text1"/>
          <w:kern w:val="0"/>
          <w:sz w:val="24"/>
          <w:szCs w:val="24"/>
        </w:rPr>
        <w:t>per group). Blood samples were collected from the retro</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orbital sinus at 0, 0.5, 1, 2, 4, 6, and 24 h post</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 xml:space="preserve">injection using heparinized capillary tubes. Serum was isolated by centrifugation and stored at </w:t>
      </w:r>
      <w:r w:rsidR="00483A15" w:rsidRPr="00C2628A">
        <w:rPr>
          <w:rFonts w:ascii="Times New Roman" w:eastAsia="HCR Batang" w:hAnsi="Times New Roman" w:cs="Times New Roman" w:hint="eastAsia"/>
          <w:bCs/>
          <w:color w:val="000000" w:themeColor="text1"/>
          <w:kern w:val="0"/>
          <w:sz w:val="24"/>
          <w:szCs w:val="24"/>
        </w:rPr>
        <w:t>-</w:t>
      </w:r>
      <w:r w:rsidR="00483A15" w:rsidRPr="00C2628A">
        <w:rPr>
          <w:rFonts w:ascii="Times New Roman" w:eastAsia="HCR Batang" w:hAnsi="Times New Roman" w:cs="Times New Roman"/>
          <w:bCs/>
          <w:color w:val="000000" w:themeColor="text1"/>
          <w:kern w:val="0"/>
          <w:sz w:val="24"/>
          <w:szCs w:val="24"/>
        </w:rPr>
        <w:t xml:space="preserve"> </w:t>
      </w:r>
      <w:r w:rsidRPr="00C2628A">
        <w:rPr>
          <w:rFonts w:ascii="Times New Roman" w:eastAsia="HCR Batang" w:hAnsi="Times New Roman" w:cs="Times New Roman"/>
          <w:bCs/>
          <w:color w:val="000000" w:themeColor="text1"/>
          <w:kern w:val="0"/>
          <w:sz w:val="24"/>
          <w:szCs w:val="24"/>
        </w:rPr>
        <w:t>20 °C until analysis. Serum protein levels were measured by sandwich ELISA.</w:t>
      </w:r>
      <w:r w:rsidRPr="00C2628A">
        <w:rPr>
          <w:rFonts w:ascii="Times New Roman" w:eastAsia="HCR Batang" w:hAnsi="Times New Roman" w:cs="Times New Roman"/>
          <w:b/>
          <w:bCs/>
          <w:color w:val="000000" w:themeColor="text1"/>
          <w:kern w:val="0"/>
          <w:sz w:val="24"/>
          <w:szCs w:val="24"/>
        </w:rPr>
        <w:t xml:space="preserve"> </w:t>
      </w:r>
      <w:r w:rsidRPr="00C2628A">
        <w:rPr>
          <w:rFonts w:ascii="Times New Roman" w:eastAsia="HCR Batang" w:hAnsi="Times New Roman" w:cs="Times New Roman"/>
          <w:bCs/>
          <w:color w:val="000000" w:themeColor="text1"/>
          <w:kern w:val="0"/>
          <w:sz w:val="24"/>
          <w:szCs w:val="24"/>
        </w:rPr>
        <w:t>High</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binding 96</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well plates were coated overnight at 4 °C with purified mouse anti</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FlaB IgG (1:50 in PBS; 40 µL per well), washed with PBS containing 0.05% Tween</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20 (PBS</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T), and blocked for 1 h at room temperature with blocking buffer (PBS supplemented with 15% FBS, 0.05% Tween</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20, and 1 mM EDTA).</w:t>
      </w:r>
      <w:r w:rsidRPr="00C2628A">
        <w:rPr>
          <w:rFonts w:ascii="Times New Roman" w:eastAsia="HCR Batang" w:hAnsi="Times New Roman" w:cs="Times New Roman"/>
          <w:b/>
          <w:bCs/>
          <w:color w:val="000000" w:themeColor="text1"/>
          <w:kern w:val="0"/>
          <w:sz w:val="24"/>
          <w:szCs w:val="24"/>
        </w:rPr>
        <w:t xml:space="preserve"> </w:t>
      </w:r>
      <w:r w:rsidRPr="00C2628A">
        <w:rPr>
          <w:rFonts w:ascii="Times New Roman" w:eastAsia="HCR Batang" w:hAnsi="Times New Roman" w:cs="Times New Roman"/>
          <w:bCs/>
          <w:color w:val="000000" w:themeColor="text1"/>
          <w:kern w:val="0"/>
          <w:sz w:val="24"/>
          <w:szCs w:val="24"/>
        </w:rPr>
        <w:t xml:space="preserve">Serum samples </w:t>
      </w:r>
      <w:r w:rsidR="002E59F7" w:rsidRPr="00C2628A">
        <w:rPr>
          <w:rFonts w:ascii="Times New Roman" w:eastAsia="HCR Batang" w:hAnsi="Times New Roman" w:cs="Times New Roman"/>
          <w:bCs/>
          <w:color w:val="000000" w:themeColor="text1"/>
          <w:kern w:val="0"/>
          <w:sz w:val="24"/>
          <w:szCs w:val="24"/>
        </w:rPr>
        <w:t xml:space="preserve">(40 µL per well) </w:t>
      </w:r>
      <w:r w:rsidRPr="00C2628A">
        <w:rPr>
          <w:rFonts w:ascii="Times New Roman" w:eastAsia="HCR Batang" w:hAnsi="Times New Roman" w:cs="Times New Roman"/>
          <w:bCs/>
          <w:color w:val="000000" w:themeColor="text1"/>
          <w:kern w:val="0"/>
          <w:sz w:val="24"/>
          <w:szCs w:val="24"/>
        </w:rPr>
        <w:t>were added and incubated for 2 h at room temperature. After washing, bound proteins were detected using HRP</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conjugated anti</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6</w:t>
      </w:r>
      <w:r w:rsidR="00483A15" w:rsidRPr="00C2628A">
        <w:rPr>
          <w:rFonts w:ascii="Times New Roman" w:eastAsia="HCR Batang" w:hAnsi="Times New Roman" w:cs="Times New Roman" w:hint="eastAsia"/>
          <w:bCs/>
          <w:color w:val="000000" w:themeColor="text1"/>
          <w:kern w:val="0"/>
          <w:sz w:val="24"/>
          <w:szCs w:val="24"/>
        </w:rPr>
        <w:t>x</w:t>
      </w:r>
      <w:r w:rsidRPr="00C2628A">
        <w:rPr>
          <w:rFonts w:ascii="Times New Roman" w:eastAsia="HCR Batang" w:hAnsi="Times New Roman" w:cs="Times New Roman"/>
          <w:bCs/>
          <w:color w:val="000000" w:themeColor="text1"/>
          <w:kern w:val="0"/>
          <w:sz w:val="24"/>
          <w:szCs w:val="24"/>
        </w:rPr>
        <w:t>His antibody (1:500; Abcam, cat. no. ab1187) for 1.5 h at room temperature. After a final wash, plates were developed with TMB substrate, the reaction was stopped with 2 N H₂SO₄, and absorbance was read at 450 nm. Overall systemic exposure was summarized as the area under the OD450</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time curve from 0 to 24 h post</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injection (AUC</w:t>
      </w:r>
      <w:r w:rsidRPr="00C2628A">
        <w:rPr>
          <w:rFonts w:ascii="Times New Roman" w:eastAsia="HCR Batang" w:hAnsi="Times New Roman" w:cs="Times New Roman"/>
          <w:bCs/>
          <w:color w:val="000000" w:themeColor="text1"/>
          <w:kern w:val="0"/>
          <w:sz w:val="24"/>
          <w:szCs w:val="24"/>
          <w:vertAlign w:val="superscript"/>
        </w:rPr>
        <w:t>0~24h</w:t>
      </w:r>
      <w:r w:rsidRPr="00C2628A">
        <w:rPr>
          <w:rFonts w:ascii="Times New Roman" w:eastAsia="HCR Batang" w:hAnsi="Times New Roman" w:cs="Times New Roman"/>
          <w:bCs/>
          <w:color w:val="000000" w:themeColor="text1"/>
          <w:kern w:val="0"/>
          <w:sz w:val="24"/>
          <w:szCs w:val="24"/>
        </w:rPr>
        <w:t>). AUC</w:t>
      </w:r>
      <w:r w:rsidRPr="00C2628A">
        <w:rPr>
          <w:rFonts w:ascii="Times New Roman" w:eastAsia="HCR Batang" w:hAnsi="Times New Roman" w:cs="Times New Roman"/>
          <w:bCs/>
          <w:color w:val="000000" w:themeColor="text1"/>
          <w:kern w:val="0"/>
          <w:sz w:val="24"/>
          <w:szCs w:val="24"/>
          <w:vertAlign w:val="superscript"/>
        </w:rPr>
        <w:t xml:space="preserve">0~24h </w:t>
      </w:r>
      <w:r w:rsidRPr="00C2628A">
        <w:rPr>
          <w:rFonts w:ascii="Times New Roman" w:eastAsia="HCR Batang" w:hAnsi="Times New Roman" w:cs="Times New Roman"/>
          <w:bCs/>
          <w:color w:val="000000" w:themeColor="text1"/>
          <w:kern w:val="0"/>
          <w:sz w:val="24"/>
          <w:szCs w:val="24"/>
        </w:rPr>
        <w:t xml:space="preserve">AUC was calculated for each mouse using the GraphPad Prism v10.6.1, and data are presented as mean ± SEM (n </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 xml:space="preserve"> 3 mice per group). Group comparisons of AUC</w:t>
      </w:r>
      <w:r w:rsidRPr="00C2628A">
        <w:rPr>
          <w:rFonts w:ascii="Times New Roman" w:eastAsia="HCR Batang" w:hAnsi="Times New Roman" w:cs="Times New Roman"/>
          <w:bCs/>
          <w:color w:val="000000" w:themeColor="text1"/>
          <w:kern w:val="0"/>
          <w:sz w:val="24"/>
          <w:szCs w:val="24"/>
          <w:vertAlign w:val="superscript"/>
        </w:rPr>
        <w:t xml:space="preserve">0~24h </w:t>
      </w:r>
      <w:r w:rsidRPr="00C2628A">
        <w:rPr>
          <w:rFonts w:ascii="Times New Roman" w:eastAsia="HCR Batang" w:hAnsi="Times New Roman" w:cs="Times New Roman"/>
          <w:bCs/>
          <w:color w:val="000000" w:themeColor="text1"/>
          <w:kern w:val="0"/>
          <w:sz w:val="24"/>
          <w:szCs w:val="24"/>
        </w:rPr>
        <w:t>were performed using unpaired two</w:t>
      </w:r>
      <w:r w:rsidR="00483A15"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 xml:space="preserve">tailed Student’s t tests (pDEF vs eDEF3, pDEF vs eDEF5, and eDEF3 vs eDEF5). A </w:t>
      </w:r>
      <w:r w:rsidR="00762D6F" w:rsidRPr="00C2628A">
        <w:rPr>
          <w:rFonts w:ascii="Times New Roman" w:eastAsia="HCR Batang" w:hAnsi="Times New Roman" w:cs="Times New Roman"/>
          <w:bCs/>
          <w:color w:val="000000" w:themeColor="text1"/>
          <w:kern w:val="0"/>
          <w:sz w:val="24"/>
          <w:szCs w:val="24"/>
        </w:rPr>
        <w:t>p</w:t>
      </w:r>
      <w:r w:rsidR="00483A15" w:rsidRPr="00C2628A">
        <w:rPr>
          <w:rFonts w:ascii="Times New Roman" w:eastAsia="HCR Batang" w:hAnsi="Times New Roman" w:cs="Times New Roman" w:hint="eastAsia"/>
          <w:bCs/>
          <w:color w:val="000000" w:themeColor="text1"/>
          <w:kern w:val="0"/>
          <w:sz w:val="24"/>
          <w:szCs w:val="24"/>
        </w:rPr>
        <w:t>-</w:t>
      </w:r>
      <w:r w:rsidR="00762D6F" w:rsidRPr="00C2628A">
        <w:rPr>
          <w:rFonts w:ascii="Times New Roman" w:eastAsia="HCR Batang" w:hAnsi="Times New Roman" w:cs="Times New Roman"/>
          <w:bCs/>
          <w:color w:val="000000" w:themeColor="text1"/>
          <w:kern w:val="0"/>
          <w:sz w:val="24"/>
          <w:szCs w:val="24"/>
        </w:rPr>
        <w:t>value</w:t>
      </w:r>
      <w:r w:rsidRPr="00C2628A">
        <w:rPr>
          <w:rFonts w:ascii="Times New Roman" w:eastAsia="HCR Batang" w:hAnsi="Times New Roman" w:cs="Times New Roman"/>
          <w:bCs/>
          <w:color w:val="000000" w:themeColor="text1"/>
          <w:kern w:val="0"/>
          <w:sz w:val="24"/>
          <w:szCs w:val="24"/>
        </w:rPr>
        <w:t xml:space="preserve"> &lt; 0.05 was considered statistically significant.</w:t>
      </w:r>
    </w:p>
    <w:p w14:paraId="48F8B46E" w14:textId="77777777" w:rsidR="00646FB2" w:rsidRPr="00C2628A" w:rsidRDefault="00646FB2">
      <w:pPr>
        <w:spacing w:after="0" w:line="384" w:lineRule="auto"/>
        <w:textAlignment w:val="baseline"/>
        <w:rPr>
          <w:rFonts w:ascii="Times New Roman" w:eastAsia="HCR Batang" w:hAnsi="Times New Roman" w:cs="Times New Roman"/>
          <w:bCs/>
          <w:color w:val="000000" w:themeColor="text1"/>
          <w:kern w:val="0"/>
          <w:sz w:val="24"/>
          <w:szCs w:val="24"/>
        </w:rPr>
      </w:pPr>
    </w:p>
    <w:p w14:paraId="082EC1F9" w14:textId="7A5F4233" w:rsidR="00646FB2" w:rsidRPr="00C2628A" w:rsidRDefault="00BC4ED3">
      <w:pPr>
        <w:spacing w:after="0" w:line="384" w:lineRule="auto"/>
        <w:textAlignment w:val="baseline"/>
        <w:rPr>
          <w:rFonts w:ascii="Times New Roman" w:eastAsia="굴림" w:hAnsi="Times New Roman" w:cs="Times New Roman"/>
          <w:color w:val="000000" w:themeColor="text1"/>
          <w:kern w:val="0"/>
          <w:sz w:val="24"/>
          <w:szCs w:val="20"/>
        </w:rPr>
      </w:pPr>
      <w:r w:rsidRPr="00C2628A">
        <w:rPr>
          <w:rFonts w:ascii="Times New Roman" w:eastAsia="HCR Batang" w:hAnsi="Times New Roman" w:cs="Times New Roman"/>
          <w:b/>
          <w:color w:val="000000" w:themeColor="text1"/>
          <w:kern w:val="0"/>
          <w:sz w:val="24"/>
          <w:szCs w:val="20"/>
        </w:rPr>
        <w:t>BMDC generation and protein uptake</w:t>
      </w:r>
      <w:r w:rsidR="00483A15" w:rsidRPr="00C2628A">
        <w:rPr>
          <w:rFonts w:ascii="Times New Roman" w:eastAsia="HCR Batang" w:hAnsi="Times New Roman" w:cs="Times New Roman" w:hint="eastAsia"/>
          <w:b/>
          <w:color w:val="000000" w:themeColor="text1"/>
          <w:kern w:val="0"/>
          <w:sz w:val="24"/>
          <w:szCs w:val="20"/>
        </w:rPr>
        <w:t>/</w:t>
      </w:r>
      <w:r w:rsidRPr="00C2628A">
        <w:rPr>
          <w:rFonts w:ascii="Times New Roman" w:eastAsia="HCR Batang" w:hAnsi="Times New Roman" w:cs="Times New Roman"/>
          <w:b/>
          <w:color w:val="000000" w:themeColor="text1"/>
          <w:kern w:val="0"/>
          <w:sz w:val="24"/>
          <w:szCs w:val="20"/>
        </w:rPr>
        <w:t>localization assays.</w:t>
      </w:r>
      <w:r w:rsidRPr="00C2628A">
        <w:rPr>
          <w:rFonts w:ascii="Times New Roman" w:eastAsia="HCR Batang" w:hAnsi="Times New Roman" w:cs="Times New Roman"/>
          <w:color w:val="000000" w:themeColor="text1"/>
          <w:kern w:val="0"/>
          <w:sz w:val="24"/>
          <w:szCs w:val="20"/>
        </w:rPr>
        <w:t xml:space="preserve"> Bone marrow</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derived dendritic cells (BMDCs) were generated from C57BL</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6 mice. Bone marrow cells were collected from femurs and tibias, and erythrocytes were removed using ACK lysis buffer (A10492</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01, Gibco</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Thermo Fisher Scientific). Cells were passed through a 40</w:t>
      </w:r>
      <w:r w:rsidR="00483A15" w:rsidRPr="00C2628A">
        <w:rPr>
          <w:rFonts w:ascii="Times New Roman" w:eastAsia="HCR Batang" w:hAnsi="Times New Roman" w:cs="Times New Roman"/>
          <w:color w:val="000000" w:themeColor="text1"/>
          <w:kern w:val="0"/>
          <w:sz w:val="24"/>
          <w:szCs w:val="20"/>
        </w:rPr>
        <w:t xml:space="preserve"> </w:t>
      </w:r>
      <w:r w:rsidRPr="00C2628A">
        <w:rPr>
          <w:rFonts w:ascii="Times New Roman" w:eastAsia="HCR Batang" w:hAnsi="Times New Roman" w:cs="Times New Roman"/>
          <w:color w:val="000000" w:themeColor="text1"/>
          <w:kern w:val="0"/>
          <w:sz w:val="24"/>
          <w:szCs w:val="20"/>
        </w:rPr>
        <w:t>µm cell strainer (352340, Falcon, USA), resuspended in RPMI 1640 supplemented with 10% heat-inactivated fetal bovine serum (FBS), 100 U</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mL penicillin, and 100 µg</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mL streptomycin</w:t>
      </w:r>
      <w:r w:rsidR="00047774" w:rsidRPr="00C2628A">
        <w:rPr>
          <w:rFonts w:ascii="Times New Roman" w:eastAsia="HCR Batang" w:hAnsi="Times New Roman" w:cs="Times New Roman"/>
          <w:color w:val="000000" w:themeColor="text1"/>
          <w:kern w:val="0"/>
          <w:sz w:val="24"/>
          <w:szCs w:val="20"/>
        </w:rPr>
        <w:t>. Subsequently</w:t>
      </w:r>
      <w:r w:rsidRPr="00C2628A">
        <w:rPr>
          <w:rFonts w:ascii="Times New Roman" w:eastAsia="HCR Batang" w:hAnsi="Times New Roman" w:cs="Times New Roman"/>
          <w:color w:val="000000" w:themeColor="text1"/>
          <w:kern w:val="0"/>
          <w:sz w:val="24"/>
          <w:szCs w:val="20"/>
        </w:rPr>
        <w:t>, the cells were counted and diluted to 5</w:t>
      </w:r>
      <w:r w:rsidR="00483A15" w:rsidRPr="00C2628A">
        <w:rPr>
          <w:rFonts w:ascii="Times New Roman" w:eastAsia="HCR Batang" w:hAnsi="Times New Roman" w:cs="Times New Roman"/>
          <w:color w:val="000000" w:themeColor="text1"/>
          <w:kern w:val="0"/>
          <w:sz w:val="24"/>
          <w:szCs w:val="20"/>
        </w:rPr>
        <w:t xml:space="preserve"> </w:t>
      </w:r>
      <w:r w:rsidR="00047774" w:rsidRPr="00C2628A">
        <w:rPr>
          <w:rFonts w:ascii="Times New Roman" w:eastAsia="HCR Batang" w:hAnsi="Times New Roman" w:cs="Times New Roman" w:hint="eastAsia"/>
          <w:color w:val="000000" w:themeColor="text1"/>
          <w:kern w:val="0"/>
          <w:sz w:val="24"/>
          <w:szCs w:val="20"/>
        </w:rPr>
        <w:t>×</w:t>
      </w:r>
      <w:r w:rsidR="00047774" w:rsidRPr="00C2628A">
        <w:rPr>
          <w:rFonts w:ascii="Times New Roman" w:eastAsia="HCR Batang" w:hAnsi="Times New Roman" w:cs="Times New Roman"/>
          <w:color w:val="000000" w:themeColor="text1"/>
          <w:kern w:val="0"/>
          <w:sz w:val="24"/>
          <w:szCs w:val="20"/>
        </w:rPr>
        <w:t xml:space="preserve"> 10</w:t>
      </w:r>
      <w:r w:rsidR="00047774" w:rsidRPr="00C2628A">
        <w:rPr>
          <w:rFonts w:ascii="Times New Roman" w:eastAsia="HCR Batang" w:hAnsi="Times New Roman" w:cs="Times New Roman"/>
          <w:color w:val="000000" w:themeColor="text1"/>
          <w:kern w:val="0"/>
          <w:sz w:val="24"/>
          <w:szCs w:val="20"/>
          <w:vertAlign w:val="superscript"/>
        </w:rPr>
        <w:t>5</w:t>
      </w:r>
      <w:r w:rsidR="00047774" w:rsidRPr="00C2628A">
        <w:rPr>
          <w:rFonts w:ascii="Times New Roman" w:eastAsia="HCR Batang" w:hAnsi="Times New Roman" w:cs="Times New Roman"/>
          <w:color w:val="000000" w:themeColor="text1"/>
          <w:kern w:val="0"/>
          <w:sz w:val="24"/>
          <w:szCs w:val="20"/>
        </w:rPr>
        <w:t xml:space="preserve"> cells in 15 mL of dendritic cell medium (DC-medium), and </w:t>
      </w:r>
      <w:r w:rsidRPr="00C2628A">
        <w:rPr>
          <w:rFonts w:ascii="Times New Roman" w:eastAsia="HCR Batang" w:hAnsi="Times New Roman" w:cs="Times New Roman"/>
          <w:color w:val="000000" w:themeColor="text1"/>
          <w:kern w:val="0"/>
          <w:sz w:val="24"/>
          <w:szCs w:val="20"/>
        </w:rPr>
        <w:t>cultured in the presence of recombinant mouse GM</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CSF (10 ng/mL;</w:t>
      </w:r>
      <w:r w:rsidRPr="00C2628A">
        <w:rPr>
          <w:rFonts w:ascii="Georgia" w:hAnsi="Georgia"/>
          <w:color w:val="000000" w:themeColor="text1"/>
        </w:rPr>
        <w:t xml:space="preserve"> </w:t>
      </w:r>
      <w:r w:rsidRPr="00C2628A">
        <w:rPr>
          <w:rFonts w:ascii="Times New Roman" w:eastAsia="HCR Batang" w:hAnsi="Times New Roman" w:cs="Times New Roman"/>
          <w:color w:val="000000" w:themeColor="text1"/>
          <w:kern w:val="0"/>
          <w:sz w:val="24"/>
          <w:szCs w:val="20"/>
        </w:rPr>
        <w:t>R&amp;D Systems, 415</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ML</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010) and IL</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4 (10 ng</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mL; R&amp;D Systems, 415</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ML</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010). Fresh cytokine-containing medium was replenished every 2 days. On day 7, non</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 xml:space="preserve">adherent and loosely adherent cells were collected and used for downstream assays. For </w:t>
      </w:r>
      <w:r w:rsidR="00047774" w:rsidRPr="00C2628A">
        <w:rPr>
          <w:rFonts w:ascii="Times New Roman" w:eastAsia="HCR Batang" w:hAnsi="Times New Roman" w:cs="Times New Roman" w:hint="eastAsia"/>
          <w:color w:val="000000" w:themeColor="text1"/>
          <w:kern w:val="0"/>
          <w:sz w:val="24"/>
          <w:szCs w:val="20"/>
        </w:rPr>
        <w:t xml:space="preserve">the </w:t>
      </w:r>
      <w:r w:rsidRPr="00C2628A">
        <w:rPr>
          <w:rFonts w:ascii="Times New Roman" w:eastAsia="HCR Batang" w:hAnsi="Times New Roman" w:cs="Times New Roman"/>
          <w:color w:val="000000" w:themeColor="text1"/>
          <w:kern w:val="0"/>
          <w:sz w:val="24"/>
          <w:szCs w:val="20"/>
        </w:rPr>
        <w:t xml:space="preserve">uptake </w:t>
      </w:r>
      <w:r w:rsidR="00FC6B42" w:rsidRPr="00C2628A">
        <w:rPr>
          <w:rFonts w:ascii="Times New Roman" w:eastAsia="HCR Batang" w:hAnsi="Times New Roman" w:cs="Times New Roman" w:hint="eastAsia"/>
          <w:color w:val="000000" w:themeColor="text1"/>
          <w:kern w:val="0"/>
          <w:sz w:val="24"/>
          <w:szCs w:val="20"/>
        </w:rPr>
        <w:t xml:space="preserve">assay </w:t>
      </w:r>
      <w:r w:rsidRPr="00C2628A">
        <w:rPr>
          <w:rFonts w:ascii="Times New Roman" w:eastAsia="HCR Batang" w:hAnsi="Times New Roman" w:cs="Times New Roman"/>
          <w:color w:val="000000" w:themeColor="text1"/>
          <w:kern w:val="0"/>
          <w:sz w:val="24"/>
          <w:szCs w:val="20"/>
        </w:rPr>
        <w:t xml:space="preserve">by confocal microscopy, prokaryotic and eukaryotic DEF proteins were incubated with BMDCs (5 </w:t>
      </w:r>
      <w:r w:rsidR="00047774" w:rsidRPr="00C2628A">
        <w:rPr>
          <w:rFonts w:ascii="Times New Roman" w:eastAsia="HCR Batang" w:hAnsi="Times New Roman" w:cs="Times New Roman" w:hint="eastAsia"/>
          <w:color w:val="000000" w:themeColor="text1"/>
          <w:kern w:val="0"/>
          <w:sz w:val="24"/>
          <w:szCs w:val="20"/>
        </w:rPr>
        <w:t>×</w:t>
      </w:r>
      <w:r w:rsidR="00047774" w:rsidRPr="00C2628A">
        <w:rPr>
          <w:rFonts w:ascii="Times New Roman" w:eastAsia="HCR Batang" w:hAnsi="Times New Roman" w:cs="Times New Roman"/>
          <w:color w:val="000000" w:themeColor="text1"/>
          <w:kern w:val="0"/>
          <w:sz w:val="24"/>
          <w:szCs w:val="20"/>
        </w:rPr>
        <w:t xml:space="preserve"> 10</w:t>
      </w:r>
      <w:r w:rsidR="00047774" w:rsidRPr="00C2628A">
        <w:rPr>
          <w:rFonts w:ascii="Times New Roman" w:eastAsia="HCR Batang" w:hAnsi="Times New Roman" w:cs="Times New Roman"/>
          <w:color w:val="000000" w:themeColor="text1"/>
          <w:kern w:val="0"/>
          <w:sz w:val="24"/>
          <w:szCs w:val="20"/>
          <w:vertAlign w:val="superscript"/>
        </w:rPr>
        <w:t>5</w:t>
      </w:r>
      <w:r w:rsidR="00047774" w:rsidRPr="00C2628A">
        <w:rPr>
          <w:rFonts w:ascii="Times New Roman" w:eastAsia="HCR Batang" w:hAnsi="Times New Roman" w:cs="Times New Roman"/>
          <w:color w:val="000000" w:themeColor="text1"/>
          <w:kern w:val="0"/>
          <w:sz w:val="24"/>
          <w:szCs w:val="20"/>
        </w:rPr>
        <w:t xml:space="preserve"> </w:t>
      </w:r>
      <w:r w:rsidR="00047774" w:rsidRPr="00C2628A">
        <w:rPr>
          <w:rFonts w:ascii="Times New Roman" w:eastAsia="HCR Batang" w:hAnsi="Times New Roman" w:cs="Times New Roman"/>
          <w:color w:val="000000" w:themeColor="text1"/>
          <w:kern w:val="0"/>
          <w:sz w:val="24"/>
          <w:szCs w:val="20"/>
        </w:rPr>
        <w:lastRenderedPageBreak/>
        <w:t>cells) at 20 μg/mL of recombinant protein</w:t>
      </w:r>
      <w:r w:rsidRPr="00C2628A">
        <w:rPr>
          <w:rFonts w:ascii="Times New Roman" w:eastAsia="HCR Batang" w:hAnsi="Times New Roman" w:cs="Times New Roman"/>
          <w:color w:val="000000" w:themeColor="text1"/>
          <w:kern w:val="0"/>
          <w:sz w:val="24"/>
          <w:szCs w:val="20"/>
        </w:rPr>
        <w:t xml:space="preserve"> for 2 h in serum</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 xml:space="preserve">free RPMI 1640. Cells were washed twice with cold PBS containing 3% FBS (FACS buffer), </w:t>
      </w:r>
      <w:r w:rsidR="00047774" w:rsidRPr="00C2628A">
        <w:rPr>
          <w:rFonts w:ascii="Times New Roman" w:eastAsia="HCR Batang" w:hAnsi="Times New Roman" w:cs="Times New Roman"/>
          <w:color w:val="000000" w:themeColor="text1"/>
          <w:kern w:val="0"/>
          <w:sz w:val="24"/>
          <w:szCs w:val="20"/>
        </w:rPr>
        <w:t>then</w:t>
      </w:r>
      <w:r w:rsidRPr="00C2628A">
        <w:rPr>
          <w:rFonts w:ascii="Times New Roman" w:eastAsia="HCR Batang" w:hAnsi="Times New Roman" w:cs="Times New Roman"/>
          <w:color w:val="000000" w:themeColor="text1"/>
          <w:kern w:val="0"/>
          <w:sz w:val="24"/>
          <w:szCs w:val="20"/>
        </w:rPr>
        <w:t xml:space="preserve"> fixed with 4% paraformaldehyde (BPP</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9004, T&amp;I) for 10 min at room temperature. After 2 washes, cells were surface</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stained with anti</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mouse CD11c biotin antibody (clone N418, BioLegend) and DAPI for 1 h at 4 °C. Further</w:t>
      </w:r>
      <w:r w:rsidR="00047774" w:rsidRPr="00C2628A">
        <w:rPr>
          <w:rFonts w:ascii="Times New Roman" w:eastAsia="HCR Batang" w:hAnsi="Times New Roman" w:cs="Times New Roman"/>
          <w:color w:val="000000" w:themeColor="text1"/>
          <w:kern w:val="0"/>
          <w:sz w:val="24"/>
          <w:szCs w:val="20"/>
        </w:rPr>
        <w:t>, for intracellular staining, cells were permeabilized using a permeabilization kit (00-8333-56, Invitrogen/Thermo Fisher Scientific) and stained with a rabbit anti-FlaB primary antibody, followed by secondary antibodies, Streptavidin Alexa Fluor-647 (BioLegend) and Alexa Fluor-488-conjugated</w:t>
      </w:r>
      <w:r w:rsidRPr="00C2628A">
        <w:rPr>
          <w:rFonts w:ascii="Times New Roman" w:eastAsia="HCR Batang" w:hAnsi="Times New Roman" w:cs="Times New Roman"/>
          <w:color w:val="000000" w:themeColor="text1"/>
          <w:kern w:val="0"/>
          <w:sz w:val="24"/>
          <w:szCs w:val="20"/>
        </w:rPr>
        <w:t xml:space="preserve"> goat anti</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rabbit IgG (H</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L) (A11008, Life Technologies Corporation). Finally, washed twice with cold PBS, and mounted using mounting medium (SP15</w:t>
      </w:r>
      <w:r w:rsidR="00483A15" w:rsidRPr="00C2628A">
        <w:rPr>
          <w:rFonts w:ascii="Times New Roman" w:eastAsia="HCR Batang" w:hAnsi="Times New Roman" w:cs="Times New Roman" w:hint="eastAsia"/>
          <w:color w:val="000000" w:themeColor="text1"/>
          <w:kern w:val="0"/>
          <w:sz w:val="24"/>
          <w:szCs w:val="20"/>
        </w:rPr>
        <w:t>-</w:t>
      </w:r>
      <w:r w:rsidRPr="00C2628A">
        <w:rPr>
          <w:rFonts w:ascii="Times New Roman" w:eastAsia="HCR Batang" w:hAnsi="Times New Roman" w:cs="Times New Roman"/>
          <w:color w:val="000000" w:themeColor="text1"/>
          <w:kern w:val="0"/>
          <w:sz w:val="24"/>
          <w:szCs w:val="20"/>
        </w:rPr>
        <w:t xml:space="preserve">100, Fisher Chemical). Images were acquired using </w:t>
      </w:r>
      <w:r w:rsidR="00047774" w:rsidRPr="00C2628A">
        <w:rPr>
          <w:rFonts w:ascii="Times New Roman" w:eastAsia="HCR Batang" w:hAnsi="Times New Roman" w:cs="Times New Roman"/>
          <w:color w:val="000000" w:themeColor="text1"/>
          <w:kern w:val="0"/>
          <w:sz w:val="24"/>
          <w:szCs w:val="20"/>
        </w:rPr>
        <w:t xml:space="preserve">a Zeiss LSM 900 confocal laser scanning microscope and </w:t>
      </w:r>
      <w:r w:rsidRPr="00C2628A">
        <w:rPr>
          <w:rFonts w:ascii="Times New Roman" w:eastAsia="HCR Batang" w:hAnsi="Times New Roman" w:cs="Times New Roman"/>
          <w:color w:val="000000" w:themeColor="text1"/>
          <w:kern w:val="0"/>
          <w:sz w:val="24"/>
          <w:szCs w:val="20"/>
        </w:rPr>
        <w:t>analyzed with ZEN 2012 software (Carl Zeiss).</w:t>
      </w:r>
    </w:p>
    <w:p w14:paraId="04D4110D" w14:textId="5C3DF612" w:rsidR="00646FB2" w:rsidRPr="00C2628A" w:rsidRDefault="00FC6B42">
      <w:pPr>
        <w:spacing w:after="0" w:line="384" w:lineRule="auto"/>
        <w:textAlignment w:val="baseline"/>
        <w:rPr>
          <w:rFonts w:ascii="Times New Roman" w:eastAsia="HCR Batang" w:hAnsi="Times New Roman" w:cs="Times New Roman"/>
          <w:color w:val="000000" w:themeColor="text1"/>
          <w:kern w:val="0"/>
          <w:sz w:val="24"/>
          <w:szCs w:val="20"/>
        </w:rPr>
      </w:pPr>
      <w:r w:rsidRPr="00C2628A">
        <w:rPr>
          <w:rFonts w:ascii="Times New Roman" w:eastAsia="HCR Batang" w:hAnsi="Times New Roman" w:cs="Times New Roman"/>
          <w:color w:val="000000" w:themeColor="text1"/>
          <w:kern w:val="0"/>
          <w:sz w:val="24"/>
          <w:szCs w:val="20"/>
        </w:rPr>
        <w:tab/>
      </w:r>
      <w:r w:rsidR="00BC4ED3" w:rsidRPr="00C2628A">
        <w:rPr>
          <w:rFonts w:ascii="Times New Roman" w:eastAsia="HCR Batang" w:hAnsi="Times New Roman" w:cs="Times New Roman"/>
          <w:color w:val="000000" w:themeColor="text1"/>
          <w:kern w:val="0"/>
          <w:sz w:val="24"/>
          <w:szCs w:val="20"/>
        </w:rPr>
        <w:t>To compare the uptake of prokaryotically pEF</w:t>
      </w:r>
      <w:r w:rsidR="00EF7C0C" w:rsidRPr="00C2628A">
        <w:rPr>
          <w:rFonts w:ascii="Times New Roman" w:eastAsia="HCR Batang" w:hAnsi="Times New Roman" w:cs="Times New Roman"/>
          <w:color w:val="000000" w:themeColor="text1"/>
          <w:kern w:val="0"/>
          <w:sz w:val="24"/>
          <w:szCs w:val="20"/>
        </w:rPr>
        <w:t xml:space="preserve"> and pDEF versus eukaryotically expressed eDEF proteins, BMDCs (1 × 10</w:t>
      </w:r>
      <w:r w:rsidR="00EF7C0C" w:rsidRPr="00C2628A">
        <w:rPr>
          <w:rFonts w:ascii="Times New Roman" w:eastAsia="HCR Batang" w:hAnsi="Times New Roman" w:cs="Times New Roman"/>
          <w:color w:val="000000" w:themeColor="text1"/>
          <w:kern w:val="0"/>
          <w:sz w:val="24"/>
          <w:szCs w:val="20"/>
          <w:vertAlign w:val="superscript"/>
        </w:rPr>
        <w:t>6</w:t>
      </w:r>
      <w:r w:rsidR="00BC4ED3" w:rsidRPr="00C2628A">
        <w:rPr>
          <w:rFonts w:ascii="Times New Roman" w:eastAsia="HCR Batang" w:hAnsi="Times New Roman" w:cs="Times New Roman"/>
          <w:color w:val="000000" w:themeColor="text1"/>
          <w:kern w:val="0"/>
          <w:sz w:val="24"/>
          <w:szCs w:val="20"/>
        </w:rPr>
        <w:t xml:space="preserve"> cells) were incubated with the indicated concentrations of recombinant proteins for 2 h in serum</w:t>
      </w:r>
      <w:r w:rsidR="001821B3"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free RPMI 1640. Cells were washed twice with cold PBS containing 3% FBS and surface-stained with anti</w:t>
      </w:r>
      <w:r w:rsidR="001821B3"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mouse CD11c antibody (clone N418, 25</w:t>
      </w:r>
      <w:r w:rsidR="001821B3"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0114</w:t>
      </w:r>
      <w:r w:rsidR="001821B3"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82, eBioscience</w:t>
      </w:r>
      <w:r w:rsidR="001821B3"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Thermo Fisher Scientific) for 1 h at 4 °C. For intracellular staining, cells were fixed with 4% paraformaldehyde (BPP</w:t>
      </w:r>
      <w:r w:rsidR="001821B3"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9004, T&amp;I) for 10 min at room temperature, permeabilized using a permeabilization kit (00</w:t>
      </w:r>
      <w:r w:rsidR="001821B3"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8333-56, Invitrogen</w:t>
      </w:r>
      <w:r w:rsidR="001821B3"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Thermo Fisher Scientific), and stained with rabbit anti</w:t>
      </w:r>
      <w:r w:rsidR="001821B3"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FlaB primary antibody followed by Alexa Fluor</w:t>
      </w:r>
      <w:r w:rsidR="001821B3"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conjugated goat anti</w:t>
      </w:r>
      <w:r w:rsidR="001821B3"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rabbit IgG secondary antibody (A21429, Invitrogen). Data were acquired on a CytoFLEX LX flow cytometer (Beckman Coulter) and analyzed using FlowJo software (Tree Star).</w:t>
      </w:r>
    </w:p>
    <w:p w14:paraId="569EDDE9" w14:textId="77777777" w:rsidR="00646FB2" w:rsidRPr="00C2628A" w:rsidRDefault="00646FB2">
      <w:pPr>
        <w:rPr>
          <w:rFonts w:ascii="Times New Roman" w:hAnsi="Times New Roman" w:cs="Times New Roman"/>
          <w:b/>
          <w:bCs/>
          <w:color w:val="000000" w:themeColor="text1"/>
          <w:sz w:val="24"/>
          <w:szCs w:val="24"/>
        </w:rPr>
      </w:pPr>
    </w:p>
    <w:p w14:paraId="27B42AB5" w14:textId="611193E3" w:rsidR="00646FB2" w:rsidRPr="00C2628A" w:rsidRDefault="00BC4ED3">
      <w:pPr>
        <w:spacing w:after="0" w:line="384" w:lineRule="auto"/>
        <w:textAlignment w:val="baseline"/>
        <w:rPr>
          <w:rFonts w:ascii="Times New Roman" w:eastAsia="굴림" w:hAnsi="Times New Roman" w:cs="Times New Roman"/>
          <w:color w:val="000000" w:themeColor="text1"/>
          <w:kern w:val="0"/>
          <w:szCs w:val="20"/>
        </w:rPr>
      </w:pPr>
      <w:r w:rsidRPr="00C2628A">
        <w:rPr>
          <w:rFonts w:ascii="Times New Roman" w:eastAsia="HCR Batang" w:hAnsi="Times New Roman" w:cs="Times New Roman"/>
          <w:b/>
          <w:bCs/>
          <w:color w:val="000000" w:themeColor="text1"/>
          <w:kern w:val="0"/>
          <w:sz w:val="24"/>
          <w:szCs w:val="24"/>
        </w:rPr>
        <w:t>In vivo bioluminescence imaging.</w:t>
      </w:r>
      <w:r w:rsidRPr="00C2628A">
        <w:rPr>
          <w:rFonts w:ascii="Times New Roman" w:eastAsia="HCR Batang" w:hAnsi="Times New Roman" w:cs="Times New Roman"/>
          <w:bCs/>
          <w:color w:val="000000" w:themeColor="text1"/>
          <w:kern w:val="0"/>
          <w:sz w:val="24"/>
          <w:szCs w:val="24"/>
        </w:rPr>
        <w:t xml:space="preserve"> The mRNA template encoding the DCpep6</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Fluc</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 xml:space="preserve">FlaB (DLF) reporter was generated using the Takara </w:t>
      </w:r>
      <w:r w:rsidR="00047774" w:rsidRPr="00C2628A">
        <w:rPr>
          <w:rFonts w:ascii="Times New Roman" w:eastAsia="HCR Batang" w:hAnsi="Times New Roman" w:cs="Times New Roman"/>
          <w:bCs/>
          <w:color w:val="000000" w:themeColor="text1"/>
          <w:kern w:val="0"/>
          <w:sz w:val="24"/>
          <w:szCs w:val="24"/>
        </w:rPr>
        <w:t xml:space="preserve">mRNA cloning kit </w:t>
      </w:r>
      <w:r w:rsidRPr="00C2628A">
        <w:rPr>
          <w:rFonts w:ascii="Times New Roman" w:eastAsia="HCR Batang" w:hAnsi="Times New Roman" w:cs="Times New Roman"/>
          <w:bCs/>
          <w:color w:val="000000" w:themeColor="text1"/>
          <w:kern w:val="0"/>
          <w:sz w:val="24"/>
          <w:szCs w:val="24"/>
        </w:rPr>
        <w:t>(cat. no. 6143; Takara Bio). mRNA was synthesized using the Takara IVTpro™ T7 mRNA Synthesis Kit (cat. no. 6144; Takara Bio) with co</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transcriptional capping using CleanCap® Reagent AG (3′ OMe) (cat. no. N</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7113; TriLink). Female C57BL</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6 mice (6</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 xml:space="preserve">8 weeks old; n </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 xml:space="preserve"> 5) were subcutaneously inoculated with 5 </w:t>
      </w:r>
      <w:r w:rsidR="001821B3" w:rsidRPr="00C2628A">
        <w:rPr>
          <w:rFonts w:ascii="Times New Roman" w:eastAsia="HCR Batang" w:hAnsi="Times New Roman" w:cs="Times New Roman" w:hint="eastAsia"/>
          <w:bCs/>
          <w:color w:val="000000" w:themeColor="text1"/>
          <w:kern w:val="0"/>
          <w:sz w:val="24"/>
          <w:szCs w:val="24"/>
        </w:rPr>
        <w:t>x</w:t>
      </w:r>
      <w:r w:rsidRPr="00C2628A">
        <w:rPr>
          <w:rFonts w:ascii="Times New Roman" w:eastAsia="HCR Batang" w:hAnsi="Times New Roman" w:cs="Times New Roman"/>
          <w:bCs/>
          <w:color w:val="000000" w:themeColor="text1"/>
          <w:kern w:val="0"/>
          <w:sz w:val="24"/>
          <w:szCs w:val="24"/>
        </w:rPr>
        <w:t xml:space="preserve"> 10⁵ TC</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1 cells in the flank. When tumors reached an average diameter of 3</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 xml:space="preserve">5 mm, mice received a peritumoral </w:t>
      </w:r>
      <w:r w:rsidRPr="00C2628A">
        <w:rPr>
          <w:rFonts w:ascii="Times New Roman" w:eastAsia="HCR Batang" w:hAnsi="Times New Roman" w:cs="Times New Roman" w:hint="eastAsia"/>
          <w:bCs/>
          <w:color w:val="000000" w:themeColor="text1"/>
          <w:kern w:val="0"/>
          <w:sz w:val="24"/>
          <w:szCs w:val="24"/>
        </w:rPr>
        <w:t>s</w:t>
      </w:r>
      <w:r w:rsidRPr="00C2628A">
        <w:rPr>
          <w:rFonts w:ascii="Times New Roman" w:eastAsia="HCR Batang" w:hAnsi="Times New Roman" w:cs="Times New Roman"/>
          <w:bCs/>
          <w:color w:val="000000" w:themeColor="text1"/>
          <w:kern w:val="0"/>
          <w:sz w:val="24"/>
          <w:szCs w:val="24"/>
        </w:rPr>
        <w:t>.c.</w:t>
      </w:r>
      <w:r w:rsidRPr="00C2628A">
        <w:rPr>
          <w:rFonts w:ascii="Times New Roman" w:eastAsia="HCR Batang" w:hAnsi="Times New Roman" w:cs="Times New Roman" w:hint="eastAsia"/>
          <w:bCs/>
          <w:color w:val="000000" w:themeColor="text1"/>
          <w:kern w:val="0"/>
          <w:sz w:val="24"/>
          <w:szCs w:val="24"/>
        </w:rPr>
        <w:t xml:space="preserve"> </w:t>
      </w:r>
      <w:r w:rsidRPr="00C2628A">
        <w:rPr>
          <w:rFonts w:ascii="Times New Roman" w:eastAsia="HCR Batang" w:hAnsi="Times New Roman" w:cs="Times New Roman"/>
          <w:bCs/>
          <w:color w:val="000000" w:themeColor="text1"/>
          <w:kern w:val="0"/>
          <w:sz w:val="24"/>
          <w:szCs w:val="24"/>
        </w:rPr>
        <w:t>injection of 10 µg DLF mRNA encapsulated in LNPs (formulation described above; injection volume 100 µL). At 6, 12, 24, and 48 h post</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 xml:space="preserve">injection, </w:t>
      </w:r>
      <w:r w:rsidRPr="00C2628A">
        <w:rPr>
          <w:rFonts w:ascii="Times New Roman" w:eastAsia="HCR Batang" w:hAnsi="Times New Roman" w:cs="Times New Roman"/>
          <w:bCs/>
          <w:color w:val="000000" w:themeColor="text1"/>
          <w:kern w:val="0"/>
          <w:sz w:val="24"/>
          <w:szCs w:val="24"/>
        </w:rPr>
        <w:lastRenderedPageBreak/>
        <w:t>mice were administered D</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luciferin intraperitoneally (30 mg</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ml; Promega, cat. no. E1605) and imaged exactly 10</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15 min later using an IVIS Lumina S5 system (PerkinElmer</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Revvity). Images were acquired using consistent acquisition settings (exposure time, binning, f</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stop, and FOV) across all animals. Bioluminescence was quantified in Living Image software (v4.74) by measuring radiance (photons</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s</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cm²</w:t>
      </w:r>
      <w:r w:rsidR="001821B3" w:rsidRPr="00C2628A">
        <w:rPr>
          <w:rFonts w:ascii="Times New Roman" w:eastAsia="HCR Batang" w:hAnsi="Times New Roman" w:cs="Times New Roman" w:hint="eastAsia"/>
          <w:bCs/>
          <w:color w:val="000000" w:themeColor="text1"/>
          <w:kern w:val="0"/>
          <w:sz w:val="24"/>
          <w:szCs w:val="24"/>
        </w:rPr>
        <w:t>/</w:t>
      </w:r>
      <w:r w:rsidRPr="00C2628A">
        <w:rPr>
          <w:rFonts w:ascii="Times New Roman" w:eastAsia="HCR Batang" w:hAnsi="Times New Roman" w:cs="Times New Roman"/>
          <w:bCs/>
          <w:color w:val="000000" w:themeColor="text1"/>
          <w:kern w:val="0"/>
          <w:sz w:val="24"/>
          <w:szCs w:val="24"/>
        </w:rPr>
        <w:t xml:space="preserve">sr) within a fixed-size ROI over the tumor and subtracting background signal. Images were </w:t>
      </w:r>
      <w:r w:rsidRPr="00C2628A">
        <w:rPr>
          <w:rFonts w:ascii="Times New Roman" w:eastAsia="HCR Batang" w:hAnsi="Times New Roman" w:cs="Times New Roman"/>
          <w:color w:val="000000" w:themeColor="text1"/>
          <w:kern w:val="0"/>
          <w:sz w:val="24"/>
          <w:szCs w:val="24"/>
        </w:rPr>
        <w:t xml:space="preserve">analysed </w:t>
      </w:r>
      <w:r w:rsidR="00047774" w:rsidRPr="00C2628A">
        <w:rPr>
          <w:rFonts w:ascii="Times New Roman" w:eastAsia="HCR Batang" w:hAnsi="Times New Roman" w:cs="Times New Roman"/>
          <w:color w:val="000000" w:themeColor="text1"/>
          <w:kern w:val="0"/>
          <w:sz w:val="24"/>
          <w:szCs w:val="24"/>
        </w:rPr>
        <w:t>using Living Image 4.8.2</w:t>
      </w:r>
      <w:r w:rsidRPr="00C2628A">
        <w:rPr>
          <w:rFonts w:ascii="Times New Roman" w:eastAsia="HCR Batang" w:hAnsi="Times New Roman" w:cs="Times New Roman"/>
          <w:color w:val="000000" w:themeColor="text1"/>
          <w:kern w:val="0"/>
          <w:sz w:val="24"/>
          <w:szCs w:val="24"/>
        </w:rPr>
        <w:t>.</w:t>
      </w:r>
    </w:p>
    <w:p w14:paraId="45D72D48" w14:textId="77777777" w:rsidR="00646FB2" w:rsidRPr="00C2628A" w:rsidRDefault="00BC4ED3">
      <w:pPr>
        <w:rPr>
          <w:rFonts w:ascii="Times New Roman" w:hAnsi="Times New Roman" w:cs="Times New Roman"/>
          <w:b/>
          <w:bCs/>
          <w:color w:val="000000" w:themeColor="text1"/>
          <w:sz w:val="24"/>
          <w:szCs w:val="24"/>
          <w:lang w:val="en-GB"/>
        </w:rPr>
      </w:pPr>
      <w:r w:rsidRPr="00C2628A">
        <w:rPr>
          <w:rFonts w:ascii="Times New Roman" w:hAnsi="Times New Roman" w:cs="Times New Roman"/>
          <w:b/>
          <w:bCs/>
          <w:color w:val="000000" w:themeColor="text1"/>
          <w:sz w:val="24"/>
          <w:szCs w:val="24"/>
          <w:lang w:val="en-GB"/>
        </w:rPr>
        <w:br w:type="page"/>
      </w:r>
    </w:p>
    <w:p w14:paraId="6AF10097" w14:textId="77777777" w:rsidR="00646FB2" w:rsidRPr="00C2628A" w:rsidRDefault="00BC4ED3">
      <w:pPr>
        <w:jc w:val="left"/>
        <w:rPr>
          <w:rFonts w:ascii="Times New Roman" w:hAnsi="Times New Roman" w:cs="Times New Roman"/>
          <w:b/>
          <w:bCs/>
          <w:color w:val="000000" w:themeColor="text1"/>
          <w:sz w:val="28"/>
          <w:szCs w:val="24"/>
          <w:lang w:val="en-GB"/>
        </w:rPr>
      </w:pPr>
      <w:r w:rsidRPr="00C2628A">
        <w:rPr>
          <w:rFonts w:ascii="Times New Roman" w:hAnsi="Times New Roman" w:cs="Times New Roman"/>
          <w:b/>
          <w:bCs/>
          <w:color w:val="000000" w:themeColor="text1"/>
          <w:sz w:val="28"/>
          <w:szCs w:val="24"/>
          <w:lang w:val="en-GB"/>
        </w:rPr>
        <w:lastRenderedPageBreak/>
        <w:t>Supplementary Figure Legends</w:t>
      </w:r>
    </w:p>
    <w:p w14:paraId="3AB08E1A" w14:textId="77777777" w:rsidR="00646FB2" w:rsidRPr="00C2628A" w:rsidRDefault="00646FB2">
      <w:pPr>
        <w:spacing w:after="0" w:line="288" w:lineRule="auto"/>
        <w:textAlignment w:val="baseline"/>
        <w:rPr>
          <w:rFonts w:ascii="Times New Roman" w:eastAsia="Pretendard" w:hAnsi="Times New Roman" w:cs="Times New Roman"/>
          <w:iCs/>
          <w:color w:val="000000" w:themeColor="text1"/>
          <w:kern w:val="0"/>
          <w:sz w:val="24"/>
          <w:szCs w:val="24"/>
          <w:shd w:val="clear" w:color="auto" w:fill="FFFFFF"/>
        </w:rPr>
      </w:pPr>
    </w:p>
    <w:p w14:paraId="22484EFE" w14:textId="5F73A716" w:rsidR="00FC6B42" w:rsidRPr="00C2628A" w:rsidRDefault="00BC4ED3">
      <w:pPr>
        <w:spacing w:after="0" w:line="384" w:lineRule="auto"/>
        <w:textAlignment w:val="baseline"/>
        <w:rPr>
          <w:rFonts w:ascii="Times New Roman" w:eastAsia="HCR Batang" w:hAnsi="Times New Roman" w:cs="Times New Roman"/>
          <w:color w:val="000000" w:themeColor="text1"/>
          <w:kern w:val="0"/>
          <w:sz w:val="24"/>
          <w:szCs w:val="20"/>
        </w:rPr>
      </w:pPr>
      <w:r w:rsidRPr="00C2628A">
        <w:rPr>
          <w:rFonts w:ascii="Times New Roman" w:eastAsia="HCR Batang" w:hAnsi="Times New Roman" w:cs="Times New Roman"/>
          <w:b/>
          <w:color w:val="000000" w:themeColor="text1"/>
          <w:kern w:val="0"/>
          <w:sz w:val="24"/>
          <w:szCs w:val="24"/>
        </w:rPr>
        <w:t>Fig</w:t>
      </w:r>
      <w:r w:rsidR="006F4630">
        <w:rPr>
          <w:rFonts w:ascii="Times New Roman" w:eastAsia="HCR Batang" w:hAnsi="Times New Roman" w:cs="Times New Roman" w:hint="eastAsia"/>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 xml:space="preserve"> </w:t>
      </w:r>
      <w:r w:rsidR="006F4630">
        <w:rPr>
          <w:rFonts w:ascii="Times New Roman" w:eastAsia="HCR Batang" w:hAnsi="Times New Roman" w:cs="Times New Roman" w:hint="eastAsia"/>
          <w:b/>
          <w:color w:val="000000" w:themeColor="text1"/>
          <w:kern w:val="0"/>
          <w:sz w:val="24"/>
          <w:szCs w:val="24"/>
        </w:rPr>
        <w:t>S</w:t>
      </w:r>
      <w:r w:rsidRPr="00C2628A">
        <w:rPr>
          <w:rFonts w:ascii="Times New Roman" w:eastAsia="HCR Batang" w:hAnsi="Times New Roman" w:cs="Times New Roman"/>
          <w:b/>
          <w:color w:val="000000" w:themeColor="text1"/>
          <w:kern w:val="0"/>
          <w:sz w:val="24"/>
          <w:szCs w:val="24"/>
        </w:rPr>
        <w:t>1.</w:t>
      </w:r>
      <w:r w:rsidRPr="00C2628A">
        <w:rPr>
          <w:rFonts w:ascii="Times New Roman" w:eastAsia="HCR Batang" w:hAnsi="Times New Roman" w:cs="Times New Roman"/>
          <w:color w:val="000000" w:themeColor="text1"/>
          <w:kern w:val="0"/>
          <w:sz w:val="24"/>
          <w:szCs w:val="24"/>
        </w:rPr>
        <w:t xml:space="preserve"> </w:t>
      </w:r>
      <w:r w:rsidRPr="00C2628A">
        <w:rPr>
          <w:rFonts w:ascii="Times New Roman" w:eastAsia="HCR Batang" w:hAnsi="Times New Roman" w:cs="Times New Roman"/>
          <w:b/>
          <w:color w:val="000000" w:themeColor="text1"/>
          <w:kern w:val="0"/>
          <w:sz w:val="24"/>
          <w:szCs w:val="24"/>
        </w:rPr>
        <w:t>Construction and characterization of eukaryotically expressed, protein</w:t>
      </w:r>
      <w:r w:rsidR="009E6CBB" w:rsidRPr="00C2628A">
        <w:rPr>
          <w:rFonts w:ascii="Times New Roman" w:eastAsia="HCR Batang" w:hAnsi="Times New Roman" w:cs="Times New Roman" w:hint="eastAsia"/>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based</w:t>
      </w:r>
      <w:r w:rsidR="000772D4" w:rsidRPr="00C2628A">
        <w:rPr>
          <w:rFonts w:ascii="Times New Roman" w:eastAsia="HCR Batang" w:hAnsi="Times New Roman" w:cs="Times New Roman"/>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 xml:space="preserve"> all</w:t>
      </w:r>
      <w:r w:rsidR="009E6CBB" w:rsidRPr="00C2628A">
        <w:rPr>
          <w:rFonts w:ascii="Times New Roman" w:eastAsia="HCR Batang" w:hAnsi="Times New Roman" w:cs="Times New Roman" w:hint="eastAsia"/>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in</w:t>
      </w:r>
      <w:r w:rsidR="009E6CBB" w:rsidRPr="00C2628A">
        <w:rPr>
          <w:rFonts w:ascii="Times New Roman" w:eastAsia="HCR Batang" w:hAnsi="Times New Roman" w:cs="Times New Roman" w:hint="eastAsia"/>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one DEF vaccines. (A)</w:t>
      </w:r>
      <w:r w:rsidRPr="00C2628A">
        <w:rPr>
          <w:rFonts w:ascii="Times New Roman" w:eastAsia="HCR Batang" w:hAnsi="Times New Roman" w:cs="Times New Roman"/>
          <w:color w:val="000000" w:themeColor="text1"/>
          <w:kern w:val="0"/>
          <w:sz w:val="24"/>
          <w:szCs w:val="24"/>
        </w:rPr>
        <w:t xml:space="preserve"> Schematic vector maps of recombinant constructs encoding DCpep6, E7ΔNLS, and engineered FlaB variants [eFlaB(WT), eFlaB1M (N83A), eFlaB2M (N83A/N101A), eFlaB3M (N83A/N101A/N139A), eFlaB4M (N83A/N101A/N139A/N273A), and eFlaB5M (N83A/N101A/N139A/N273A/N330A)]; eFlaB1M</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eFlaB5M correspond to eDEF1</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 xml:space="preserve">eDEF5, respectively. </w:t>
      </w:r>
      <w:r w:rsidRPr="00C2628A">
        <w:rPr>
          <w:rFonts w:ascii="Times New Roman" w:eastAsia="HCR Batang" w:hAnsi="Times New Roman" w:cs="Times New Roman"/>
          <w:b/>
          <w:color w:val="000000" w:themeColor="text1"/>
          <w:kern w:val="0"/>
          <w:sz w:val="24"/>
          <w:szCs w:val="24"/>
        </w:rPr>
        <w:t>(B)</w:t>
      </w:r>
      <w:r w:rsidRPr="00C2628A">
        <w:rPr>
          <w:rFonts w:ascii="Times New Roman" w:eastAsia="HCR Batang" w:hAnsi="Times New Roman" w:cs="Times New Roman"/>
          <w:color w:val="000000" w:themeColor="text1"/>
          <w:kern w:val="0"/>
          <w:sz w:val="24"/>
          <w:szCs w:val="24"/>
        </w:rPr>
        <w:t xml:space="preserve"> Purified recombinant proteins were analyzed by SDS</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PAGE and immunoblotting using mouse anti</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FlaB or anti</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 xml:space="preserve">E7 sera. </w:t>
      </w:r>
      <w:r w:rsidRPr="00C2628A">
        <w:rPr>
          <w:rFonts w:ascii="Times New Roman" w:eastAsia="HCR Batang" w:hAnsi="Times New Roman" w:cs="Times New Roman"/>
          <w:b/>
          <w:color w:val="000000" w:themeColor="text1"/>
          <w:kern w:val="0"/>
          <w:sz w:val="24"/>
          <w:szCs w:val="24"/>
        </w:rPr>
        <w:t>(C)</w:t>
      </w:r>
      <w:r w:rsidRPr="00C2628A">
        <w:rPr>
          <w:rFonts w:ascii="Times New Roman" w:eastAsia="HCR Batang" w:hAnsi="Times New Roman" w:cs="Times New Roman"/>
          <w:color w:val="000000" w:themeColor="text1"/>
          <w:kern w:val="0"/>
          <w:sz w:val="24"/>
          <w:szCs w:val="24"/>
        </w:rPr>
        <w:t xml:space="preserve"> TLR5</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dependent NF</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κB activation was measured using HEK</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Blue™ hTLR5 reporter cells. Dose</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response curves and EC</w:t>
      </w:r>
      <w:r w:rsidRPr="00C2628A">
        <w:rPr>
          <w:rFonts w:ascii="Times New Roman" w:eastAsia="HCR Batang" w:hAnsi="Times New Roman" w:cs="Times New Roman"/>
          <w:color w:val="000000" w:themeColor="text1"/>
          <w:kern w:val="0"/>
          <w:sz w:val="24"/>
          <w:szCs w:val="24"/>
          <w:vertAlign w:val="subscript"/>
        </w:rPr>
        <w:t>50</w:t>
      </w:r>
      <w:r w:rsidRPr="00C2628A">
        <w:rPr>
          <w:rFonts w:ascii="Times New Roman" w:eastAsia="HCR Batang" w:hAnsi="Times New Roman" w:cs="Times New Roman"/>
          <w:color w:val="000000" w:themeColor="text1"/>
          <w:kern w:val="0"/>
          <w:sz w:val="24"/>
          <w:szCs w:val="24"/>
        </w:rPr>
        <w:t xml:space="preserve"> values are shown for pDEF, eDEF3, and eDEF5 (mean ± SEM, n </w:t>
      </w:r>
      <w:r w:rsidR="00F772CC" w:rsidRPr="00C2628A">
        <w:rPr>
          <w:rFonts w:ascii="Times New Roman" w:eastAsia="HCR Batang" w:hAnsi="Times New Roman" w:cs="Times New Roman" w:hint="eastAsia"/>
          <w:color w:val="000000" w:themeColor="text1"/>
          <w:kern w:val="0"/>
          <w:sz w:val="24"/>
          <w:szCs w:val="24"/>
        </w:rPr>
        <w:t>=</w:t>
      </w:r>
      <w:r w:rsidR="00F772CC" w:rsidRPr="00C2628A">
        <w:rPr>
          <w:rFonts w:ascii="Times New Roman" w:eastAsia="HCR Batang" w:hAnsi="Times New Roman" w:cs="Times New Roman"/>
          <w:color w:val="000000" w:themeColor="text1"/>
          <w:kern w:val="0"/>
          <w:sz w:val="24"/>
          <w:szCs w:val="24"/>
        </w:rPr>
        <w:t xml:space="preserve"> </w:t>
      </w:r>
      <w:r w:rsidRPr="00C2628A">
        <w:rPr>
          <w:rFonts w:ascii="Times New Roman" w:eastAsia="HCR Batang" w:hAnsi="Times New Roman" w:cs="Times New Roman"/>
          <w:color w:val="000000" w:themeColor="text1"/>
          <w:kern w:val="0"/>
          <w:sz w:val="24"/>
          <w:szCs w:val="24"/>
        </w:rPr>
        <w:t xml:space="preserve">3). </w:t>
      </w:r>
      <w:r w:rsidRPr="00C2628A">
        <w:rPr>
          <w:rFonts w:ascii="Times New Roman" w:eastAsia="HCR Batang" w:hAnsi="Times New Roman" w:cs="Times New Roman"/>
          <w:b/>
          <w:color w:val="000000" w:themeColor="text1"/>
          <w:kern w:val="0"/>
          <w:sz w:val="24"/>
          <w:szCs w:val="24"/>
        </w:rPr>
        <w:t>(D)</w:t>
      </w:r>
      <w:r w:rsidRPr="00C2628A">
        <w:rPr>
          <w:rFonts w:ascii="Times New Roman" w:eastAsia="HCR Batang" w:hAnsi="Times New Roman" w:cs="Times New Roman"/>
          <w:color w:val="000000" w:themeColor="text1"/>
          <w:kern w:val="0"/>
          <w:sz w:val="24"/>
          <w:szCs w:val="24"/>
        </w:rPr>
        <w:t xml:space="preserve"> Pharmacokinetics of pDEF and eDEF variants were assessed by ELISA</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 xml:space="preserve">based quantification of serum OD450 signals at the indicated time points (mean ± SEM, n </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 xml:space="preserve"> 3 mice per group). Overall systemic persistence was summarized as the area under the OD450</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time curve from 0 to 24 h (</w:t>
      </w:r>
      <w:r w:rsidRPr="00C2628A">
        <w:rPr>
          <w:rFonts w:ascii="Times New Roman" w:eastAsia="HCR Batang" w:hAnsi="Times New Roman" w:cs="Times New Roman"/>
          <w:bCs/>
          <w:color w:val="000000" w:themeColor="text1"/>
          <w:kern w:val="0"/>
          <w:sz w:val="24"/>
          <w:szCs w:val="24"/>
        </w:rPr>
        <w:t>AUC</w:t>
      </w:r>
      <w:r w:rsidRPr="00C2628A">
        <w:rPr>
          <w:rFonts w:ascii="Times New Roman" w:eastAsia="HCR Batang" w:hAnsi="Times New Roman" w:cs="Times New Roman"/>
          <w:bCs/>
          <w:color w:val="000000" w:themeColor="text1"/>
          <w:kern w:val="0"/>
          <w:sz w:val="24"/>
          <w:szCs w:val="24"/>
          <w:vertAlign w:val="superscript"/>
        </w:rPr>
        <w:t>0</w:t>
      </w:r>
      <w:r w:rsidR="00F772CC" w:rsidRPr="00C2628A">
        <w:rPr>
          <w:rFonts w:ascii="Times New Roman" w:eastAsia="HCR Batang" w:hAnsi="Times New Roman" w:cs="Times New Roman" w:hint="eastAsia"/>
          <w:bCs/>
          <w:color w:val="000000" w:themeColor="text1"/>
          <w:kern w:val="0"/>
          <w:sz w:val="24"/>
          <w:szCs w:val="24"/>
          <w:vertAlign w:val="superscript"/>
        </w:rPr>
        <w:t>~</w:t>
      </w:r>
      <w:r w:rsidRPr="00C2628A">
        <w:rPr>
          <w:rFonts w:ascii="Times New Roman" w:eastAsia="HCR Batang" w:hAnsi="Times New Roman" w:cs="Times New Roman"/>
          <w:bCs/>
          <w:color w:val="000000" w:themeColor="text1"/>
          <w:kern w:val="0"/>
          <w:sz w:val="24"/>
          <w:szCs w:val="24"/>
          <w:vertAlign w:val="superscript"/>
        </w:rPr>
        <w:t>24h</w:t>
      </w:r>
      <w:r w:rsidRPr="00C2628A">
        <w:rPr>
          <w:rFonts w:ascii="Times New Roman" w:eastAsia="HCR Batang" w:hAnsi="Times New Roman" w:cs="Times New Roman"/>
          <w:color w:val="000000" w:themeColor="text1"/>
          <w:kern w:val="0"/>
          <w:sz w:val="24"/>
          <w:szCs w:val="24"/>
        </w:rPr>
        <w:t xml:space="preserve">), calculated for each mouse in GraphPad Prism v10.6.1 (trapezoidal method). Group comparisons of </w:t>
      </w:r>
      <w:r w:rsidRPr="00C2628A">
        <w:rPr>
          <w:rFonts w:ascii="Times New Roman" w:eastAsia="HCR Batang" w:hAnsi="Times New Roman" w:cs="Times New Roman"/>
          <w:bCs/>
          <w:color w:val="000000" w:themeColor="text1"/>
          <w:kern w:val="0"/>
          <w:sz w:val="24"/>
          <w:szCs w:val="24"/>
        </w:rPr>
        <w:t>AUC</w:t>
      </w:r>
      <w:r w:rsidRPr="00C2628A">
        <w:rPr>
          <w:rFonts w:ascii="Times New Roman" w:eastAsia="HCR Batang" w:hAnsi="Times New Roman" w:cs="Times New Roman"/>
          <w:bCs/>
          <w:color w:val="000000" w:themeColor="text1"/>
          <w:kern w:val="0"/>
          <w:sz w:val="24"/>
          <w:szCs w:val="24"/>
          <w:vertAlign w:val="superscript"/>
        </w:rPr>
        <w:t>0</w:t>
      </w:r>
      <w:r w:rsidR="00F772CC" w:rsidRPr="00C2628A">
        <w:rPr>
          <w:rFonts w:ascii="Times New Roman" w:eastAsia="HCR Batang" w:hAnsi="Times New Roman" w:cs="Times New Roman" w:hint="eastAsia"/>
          <w:bCs/>
          <w:color w:val="000000" w:themeColor="text1"/>
          <w:kern w:val="0"/>
          <w:sz w:val="24"/>
          <w:szCs w:val="24"/>
          <w:vertAlign w:val="superscript"/>
        </w:rPr>
        <w:t>~</w:t>
      </w:r>
      <w:r w:rsidRPr="00C2628A">
        <w:rPr>
          <w:rFonts w:ascii="Times New Roman" w:eastAsia="HCR Batang" w:hAnsi="Times New Roman" w:cs="Times New Roman"/>
          <w:bCs/>
          <w:color w:val="000000" w:themeColor="text1"/>
          <w:kern w:val="0"/>
          <w:sz w:val="24"/>
          <w:szCs w:val="24"/>
          <w:vertAlign w:val="superscript"/>
        </w:rPr>
        <w:t xml:space="preserve">24h </w:t>
      </w:r>
      <w:r w:rsidRPr="00C2628A">
        <w:rPr>
          <w:rFonts w:ascii="Times New Roman" w:eastAsia="HCR Batang" w:hAnsi="Times New Roman" w:cs="Times New Roman"/>
          <w:color w:val="000000" w:themeColor="text1"/>
          <w:kern w:val="0"/>
          <w:sz w:val="24"/>
          <w:szCs w:val="24"/>
        </w:rPr>
        <w:t>were performed using unpaired two</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tailed Student’s t</w:t>
      </w:r>
      <w:r w:rsidR="00F772CC" w:rsidRPr="00C2628A">
        <w:rPr>
          <w:rFonts w:ascii="Times New Roman" w:eastAsia="HCR Batang" w:hAnsi="Times New Roman" w:cs="Times New Roman" w:hint="eastAsia"/>
          <w:color w:val="000000" w:themeColor="text1"/>
          <w:kern w:val="0"/>
          <w:sz w:val="24"/>
          <w:szCs w:val="24"/>
        </w:rPr>
        <w:t>-</w:t>
      </w:r>
      <w:r w:rsidRPr="00C2628A">
        <w:rPr>
          <w:rFonts w:ascii="Times New Roman" w:eastAsia="HCR Batang" w:hAnsi="Times New Roman" w:cs="Times New Roman"/>
          <w:color w:val="000000" w:themeColor="text1"/>
          <w:kern w:val="0"/>
          <w:sz w:val="24"/>
          <w:szCs w:val="24"/>
        </w:rPr>
        <w:t xml:space="preserve">tests (pDEF vs eDEF3, pDEF vs eDEF5, and eDEF3 vs eDEF5). </w:t>
      </w:r>
      <w:r w:rsidR="007D7539" w:rsidRPr="00C2628A">
        <w:rPr>
          <w:rFonts w:ascii="Times New Roman" w:eastAsia="HCR Batang" w:hAnsi="Times New Roman" w:cs="Times New Roman"/>
          <w:color w:val="000000" w:themeColor="text1"/>
          <w:kern w:val="0"/>
          <w:sz w:val="24"/>
          <w:szCs w:val="20"/>
        </w:rPr>
        <w:t>(*P &lt; 0.05; **P &lt; 0.01; ***P &lt; 0.001; ****P &lt; 0.0001; ns, not significant).</w:t>
      </w:r>
    </w:p>
    <w:p w14:paraId="4B0B2E0E" w14:textId="77777777" w:rsidR="007D7539" w:rsidRPr="00C2628A" w:rsidRDefault="007D7539">
      <w:pPr>
        <w:spacing w:after="0" w:line="384" w:lineRule="auto"/>
        <w:textAlignment w:val="baseline"/>
        <w:rPr>
          <w:rFonts w:ascii="Times New Roman" w:eastAsia="굴림" w:hAnsi="Times New Roman" w:cs="Times New Roman"/>
          <w:color w:val="000000" w:themeColor="text1"/>
          <w:kern w:val="0"/>
          <w:sz w:val="24"/>
          <w:szCs w:val="24"/>
        </w:rPr>
      </w:pPr>
    </w:p>
    <w:p w14:paraId="06F2A961" w14:textId="720616D7" w:rsidR="00646FB2" w:rsidRPr="00C2628A" w:rsidRDefault="006F4630">
      <w:pPr>
        <w:spacing w:after="0" w:line="384" w:lineRule="auto"/>
        <w:textAlignment w:val="baseline"/>
        <w:rPr>
          <w:rFonts w:ascii="Times New Roman" w:eastAsia="굴림" w:hAnsi="Times New Roman" w:cs="Times New Roman"/>
          <w:color w:val="000000" w:themeColor="text1"/>
          <w:kern w:val="0"/>
          <w:sz w:val="24"/>
          <w:szCs w:val="24"/>
        </w:rPr>
      </w:pPr>
      <w:r w:rsidRPr="00C2628A">
        <w:rPr>
          <w:rFonts w:ascii="Times New Roman" w:eastAsia="HCR Batang" w:hAnsi="Times New Roman" w:cs="Times New Roman"/>
          <w:b/>
          <w:color w:val="000000" w:themeColor="text1"/>
          <w:kern w:val="0"/>
          <w:sz w:val="24"/>
          <w:szCs w:val="24"/>
        </w:rPr>
        <w:t>Fig</w:t>
      </w:r>
      <w:r>
        <w:rPr>
          <w:rFonts w:ascii="Times New Roman" w:eastAsia="HCR Batang" w:hAnsi="Times New Roman" w:cs="Times New Roman" w:hint="eastAsia"/>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 xml:space="preserve"> </w:t>
      </w:r>
      <w:r>
        <w:rPr>
          <w:rFonts w:ascii="Times New Roman" w:eastAsia="HCR Batang" w:hAnsi="Times New Roman" w:cs="Times New Roman" w:hint="eastAsia"/>
          <w:b/>
          <w:color w:val="000000" w:themeColor="text1"/>
          <w:kern w:val="0"/>
          <w:sz w:val="24"/>
          <w:szCs w:val="24"/>
        </w:rPr>
        <w:t>S</w:t>
      </w:r>
      <w:r w:rsidR="00BC4ED3" w:rsidRPr="00C2628A">
        <w:rPr>
          <w:rFonts w:ascii="Times New Roman" w:eastAsia="HCR Batang" w:hAnsi="Times New Roman" w:cs="Times New Roman"/>
          <w:b/>
          <w:color w:val="000000" w:themeColor="text1"/>
          <w:kern w:val="0"/>
          <w:sz w:val="24"/>
          <w:szCs w:val="20"/>
        </w:rPr>
        <w:t>2</w:t>
      </w:r>
      <w:r w:rsidR="00BC4ED3" w:rsidRPr="00C2628A">
        <w:rPr>
          <w:rFonts w:ascii="Times New Roman" w:eastAsia="HCR Batang" w:hAnsi="Times New Roman" w:cs="Times New Roman"/>
          <w:color w:val="000000" w:themeColor="text1"/>
          <w:kern w:val="0"/>
          <w:sz w:val="24"/>
          <w:szCs w:val="20"/>
        </w:rPr>
        <w:t xml:space="preserve">. </w:t>
      </w:r>
      <w:r w:rsidR="00BC4ED3" w:rsidRPr="00C2628A">
        <w:rPr>
          <w:rFonts w:ascii="Times New Roman" w:eastAsia="HCR Batang" w:hAnsi="Times New Roman" w:cs="Times New Roman"/>
          <w:b/>
          <w:color w:val="000000" w:themeColor="text1"/>
          <w:kern w:val="0"/>
          <w:sz w:val="24"/>
          <w:szCs w:val="20"/>
        </w:rPr>
        <w:t>Therapeutic efficacy of the eukaryotically expressed, protein-based all</w:t>
      </w:r>
      <w:r w:rsidR="00F772CC" w:rsidRPr="00C2628A">
        <w:rPr>
          <w:rFonts w:ascii="Times New Roman" w:eastAsia="HCR Batang" w:hAnsi="Times New Roman" w:cs="Times New Roman" w:hint="eastAsia"/>
          <w:b/>
          <w:color w:val="000000" w:themeColor="text1"/>
          <w:kern w:val="0"/>
          <w:sz w:val="24"/>
          <w:szCs w:val="20"/>
        </w:rPr>
        <w:t>-</w:t>
      </w:r>
      <w:r w:rsidR="00BC4ED3" w:rsidRPr="00C2628A">
        <w:rPr>
          <w:rFonts w:ascii="Times New Roman" w:eastAsia="HCR Batang" w:hAnsi="Times New Roman" w:cs="Times New Roman"/>
          <w:b/>
          <w:color w:val="000000" w:themeColor="text1"/>
          <w:kern w:val="0"/>
          <w:sz w:val="24"/>
          <w:szCs w:val="20"/>
        </w:rPr>
        <w:t>in</w:t>
      </w:r>
      <w:r w:rsidR="00F772CC" w:rsidRPr="00C2628A">
        <w:rPr>
          <w:rFonts w:ascii="Times New Roman" w:eastAsia="HCR Batang" w:hAnsi="Times New Roman" w:cs="Times New Roman" w:hint="eastAsia"/>
          <w:b/>
          <w:color w:val="000000" w:themeColor="text1"/>
          <w:kern w:val="0"/>
          <w:sz w:val="24"/>
          <w:szCs w:val="20"/>
        </w:rPr>
        <w:t>-</w:t>
      </w:r>
      <w:r w:rsidR="00BC4ED3" w:rsidRPr="00C2628A">
        <w:rPr>
          <w:rFonts w:ascii="Times New Roman" w:eastAsia="HCR Batang" w:hAnsi="Times New Roman" w:cs="Times New Roman"/>
          <w:b/>
          <w:color w:val="000000" w:themeColor="text1"/>
          <w:kern w:val="0"/>
          <w:sz w:val="24"/>
          <w:szCs w:val="20"/>
        </w:rPr>
        <w:t>one DEF vaccine in the TC</w:t>
      </w:r>
      <w:r w:rsidR="00F772CC" w:rsidRPr="00C2628A">
        <w:rPr>
          <w:rFonts w:ascii="Times New Roman" w:eastAsia="HCR Batang" w:hAnsi="Times New Roman" w:cs="Times New Roman" w:hint="eastAsia"/>
          <w:b/>
          <w:color w:val="000000" w:themeColor="text1"/>
          <w:kern w:val="0"/>
          <w:sz w:val="24"/>
          <w:szCs w:val="20"/>
        </w:rPr>
        <w:t>-</w:t>
      </w:r>
      <w:r w:rsidR="00BC4ED3" w:rsidRPr="00C2628A">
        <w:rPr>
          <w:rFonts w:ascii="Times New Roman" w:eastAsia="HCR Batang" w:hAnsi="Times New Roman" w:cs="Times New Roman"/>
          <w:b/>
          <w:color w:val="000000" w:themeColor="text1"/>
          <w:kern w:val="0"/>
          <w:sz w:val="24"/>
          <w:szCs w:val="20"/>
        </w:rPr>
        <w:t>1 tumor model.</w:t>
      </w:r>
      <w:r w:rsidR="00BC4ED3" w:rsidRPr="00C2628A">
        <w:rPr>
          <w:rFonts w:ascii="Times New Roman" w:eastAsia="HCR Batang" w:hAnsi="Times New Roman" w:cs="Times New Roman"/>
          <w:color w:val="000000" w:themeColor="text1"/>
          <w:kern w:val="0"/>
          <w:sz w:val="24"/>
          <w:szCs w:val="20"/>
        </w:rPr>
        <w:t xml:space="preserve"> </w:t>
      </w:r>
      <w:r w:rsidR="00BC4ED3" w:rsidRPr="00C2628A">
        <w:rPr>
          <w:rFonts w:ascii="Times New Roman" w:eastAsia="HCR Batang" w:hAnsi="Times New Roman" w:cs="Times New Roman"/>
          <w:b/>
          <w:color w:val="000000" w:themeColor="text1"/>
          <w:kern w:val="0"/>
          <w:sz w:val="24"/>
          <w:szCs w:val="20"/>
        </w:rPr>
        <w:t>(A)</w:t>
      </w:r>
      <w:r w:rsidR="00BC4ED3" w:rsidRPr="00C2628A">
        <w:rPr>
          <w:rFonts w:ascii="Times New Roman" w:eastAsia="HCR Batang" w:hAnsi="Times New Roman" w:cs="Times New Roman"/>
          <w:color w:val="000000" w:themeColor="text1"/>
          <w:kern w:val="0"/>
          <w:sz w:val="24"/>
          <w:szCs w:val="20"/>
        </w:rPr>
        <w:t xml:space="preserve"> Experimental scheme for therapeutic vaccination and immune monitoring in TC</w:t>
      </w:r>
      <w:r w:rsidR="00F772CC"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1 tumor</w:t>
      </w:r>
      <w:r w:rsidR="00F772CC"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bearing mice (days post</w:t>
      </w:r>
      <w:r w:rsidR="00F772CC"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 xml:space="preserve">tumor implantation and vaccination are indicated). </w:t>
      </w:r>
      <w:r w:rsidR="00BC4ED3" w:rsidRPr="00C2628A">
        <w:rPr>
          <w:rFonts w:ascii="Times New Roman" w:eastAsia="HCR Batang" w:hAnsi="Times New Roman" w:cs="Times New Roman"/>
          <w:b/>
          <w:color w:val="000000" w:themeColor="text1"/>
          <w:kern w:val="0"/>
          <w:sz w:val="24"/>
          <w:szCs w:val="20"/>
        </w:rPr>
        <w:t>(B)</w:t>
      </w:r>
      <w:r w:rsidR="00BC4ED3" w:rsidRPr="00C2628A">
        <w:rPr>
          <w:rFonts w:ascii="Times New Roman" w:eastAsia="HCR Batang" w:hAnsi="Times New Roman" w:cs="Times New Roman"/>
          <w:color w:val="000000" w:themeColor="text1"/>
          <w:kern w:val="0"/>
          <w:sz w:val="24"/>
          <w:szCs w:val="20"/>
        </w:rPr>
        <w:t xml:space="preserve"> C57BL</w:t>
      </w:r>
      <w:r w:rsidR="00F772CC"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6 mice bearing established TC</w:t>
      </w:r>
      <w:r w:rsidR="00F772CC"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1 tumors (3</w:t>
      </w:r>
      <w:r w:rsidR="00F772CC"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 xml:space="preserve">5 mm) were vaccinated peritumorally with PBS, pDEF, eDEF3, or eDEF5 (20 μg per dose) on days 0, 5, and 10 (n </w:t>
      </w:r>
      <w:r w:rsidR="00F772CC"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 xml:space="preserve"> 5 mice per group). Tumor sizes were measured with digital calipers at the indicated time points, and tumor volumes were calculated as </w:t>
      </w:r>
      <w:r w:rsidR="000772D4" w:rsidRPr="00C2628A">
        <w:rPr>
          <w:rFonts w:ascii="Times New Roman" w:eastAsia="HCR Batang" w:hAnsi="Times New Roman" w:cs="Times New Roman"/>
          <w:color w:val="000000" w:themeColor="text1"/>
          <w:kern w:val="0"/>
          <w:sz w:val="24"/>
          <w:szCs w:val="20"/>
        </w:rPr>
        <w:t xml:space="preserve">V = </w:t>
      </w:r>
      <w:r w:rsidR="00BC4ED3" w:rsidRPr="00C2628A">
        <w:rPr>
          <w:rFonts w:ascii="Times New Roman" w:eastAsia="HCR Batang" w:hAnsi="Times New Roman" w:cs="Times New Roman"/>
          <w:color w:val="000000" w:themeColor="text1"/>
          <w:kern w:val="0"/>
          <w:sz w:val="24"/>
          <w:szCs w:val="20"/>
        </w:rPr>
        <w:t>(L</w:t>
      </w:r>
      <w:r w:rsidR="00F772CC" w:rsidRPr="00C2628A">
        <w:rPr>
          <w:rFonts w:ascii="Times New Roman" w:eastAsia="HCR Batang" w:hAnsi="Times New Roman" w:cs="Times New Roman"/>
          <w:color w:val="000000" w:themeColor="text1"/>
          <w:kern w:val="0"/>
          <w:sz w:val="24"/>
          <w:szCs w:val="20"/>
        </w:rPr>
        <w:t xml:space="preserve"> </w:t>
      </w:r>
      <w:r w:rsidR="00F772CC" w:rsidRPr="00C2628A">
        <w:rPr>
          <w:rFonts w:ascii="Times New Roman" w:eastAsia="HCR Batang" w:hAnsi="Times New Roman" w:cs="Times New Roman" w:hint="eastAsia"/>
          <w:color w:val="000000" w:themeColor="text1"/>
          <w:kern w:val="0"/>
          <w:sz w:val="24"/>
          <w:szCs w:val="20"/>
        </w:rPr>
        <w:t>x</w:t>
      </w:r>
      <w:r w:rsidR="00F772CC" w:rsidRPr="00C2628A">
        <w:rPr>
          <w:rFonts w:ascii="Times New Roman" w:eastAsia="HCR Batang" w:hAnsi="Times New Roman" w:cs="Times New Roman"/>
          <w:color w:val="000000" w:themeColor="text1"/>
          <w:kern w:val="0"/>
          <w:sz w:val="24"/>
          <w:szCs w:val="20"/>
        </w:rPr>
        <w:t xml:space="preserve"> </w:t>
      </w:r>
      <w:r w:rsidR="00BC4ED3" w:rsidRPr="00C2628A">
        <w:rPr>
          <w:rFonts w:ascii="Times New Roman" w:eastAsia="HCR Batang" w:hAnsi="Times New Roman" w:cs="Times New Roman"/>
          <w:color w:val="000000" w:themeColor="text1"/>
          <w:kern w:val="0"/>
          <w:sz w:val="24"/>
          <w:szCs w:val="20"/>
        </w:rPr>
        <w:t>W</w:t>
      </w:r>
      <w:r w:rsidR="00BC4ED3" w:rsidRPr="00C2628A">
        <w:rPr>
          <w:rFonts w:ascii="Times New Roman" w:eastAsia="HCR Batang" w:hAnsi="Times New Roman" w:cs="Times New Roman"/>
          <w:color w:val="000000" w:themeColor="text1"/>
          <w:kern w:val="0"/>
          <w:sz w:val="24"/>
          <w:szCs w:val="20"/>
          <w:vertAlign w:val="superscript"/>
        </w:rPr>
        <w:t>2</w:t>
      </w:r>
      <w:r w:rsidR="00BC4ED3" w:rsidRPr="00C2628A">
        <w:rPr>
          <w:rFonts w:ascii="Times New Roman" w:eastAsia="HCR Batang" w:hAnsi="Times New Roman" w:cs="Times New Roman"/>
          <w:color w:val="000000" w:themeColor="text1"/>
          <w:kern w:val="0"/>
          <w:sz w:val="24"/>
          <w:szCs w:val="20"/>
        </w:rPr>
        <w:t xml:space="preserve">)/2, where L is the longest diameter, and W is the perpendicular diameter. </w:t>
      </w:r>
      <w:r w:rsidR="00BC4ED3" w:rsidRPr="00C2628A">
        <w:rPr>
          <w:rFonts w:ascii="Times New Roman" w:eastAsia="HCR Batang" w:hAnsi="Times New Roman" w:cs="Times New Roman"/>
          <w:b/>
          <w:color w:val="000000" w:themeColor="text1"/>
          <w:kern w:val="0"/>
          <w:sz w:val="24"/>
          <w:szCs w:val="20"/>
        </w:rPr>
        <w:t>(C)</w:t>
      </w:r>
      <w:r w:rsidR="00BC4ED3" w:rsidRPr="00C2628A">
        <w:rPr>
          <w:rFonts w:ascii="Times New Roman" w:eastAsia="HCR Batang" w:hAnsi="Times New Roman" w:cs="Times New Roman"/>
          <w:color w:val="000000" w:themeColor="text1"/>
          <w:kern w:val="0"/>
          <w:sz w:val="24"/>
          <w:szCs w:val="20"/>
        </w:rPr>
        <w:t xml:space="preserve"> Kaplan</w:t>
      </w:r>
      <w:r w:rsidR="00F772CC"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Meier survival curves are shown. Statistical significance was determined using the log</w:t>
      </w:r>
      <w:r w:rsidR="00F772CC"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rank (Mantel</w:t>
      </w:r>
      <w:r w:rsidR="00F772CC"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 xml:space="preserve">Cox) test </w:t>
      </w:r>
      <w:r w:rsidR="007D7539" w:rsidRPr="00C2628A">
        <w:rPr>
          <w:rFonts w:ascii="Times New Roman" w:eastAsia="HCR Batang" w:hAnsi="Times New Roman" w:cs="Times New Roman"/>
          <w:color w:val="000000" w:themeColor="text1"/>
          <w:kern w:val="0"/>
          <w:sz w:val="24"/>
          <w:szCs w:val="20"/>
        </w:rPr>
        <w:t>(*P &lt; 0.05; **P &lt; 0.01; ***P &lt; 0.001; ****P &lt; 0.0001; ns, not significant).</w:t>
      </w:r>
    </w:p>
    <w:p w14:paraId="26589CFF" w14:textId="77777777" w:rsidR="00646FB2" w:rsidRPr="00C2628A" w:rsidRDefault="00646FB2">
      <w:pPr>
        <w:spacing w:after="0" w:line="384" w:lineRule="auto"/>
        <w:textAlignment w:val="baseline"/>
        <w:rPr>
          <w:rFonts w:ascii="Times New Roman" w:eastAsia="HCR Batang" w:hAnsi="Times New Roman" w:cs="Times New Roman"/>
          <w:b/>
          <w:color w:val="000000" w:themeColor="text1"/>
          <w:kern w:val="0"/>
          <w:sz w:val="24"/>
          <w:szCs w:val="24"/>
        </w:rPr>
      </w:pPr>
    </w:p>
    <w:p w14:paraId="308BA34D" w14:textId="16D374DE" w:rsidR="00646FB2" w:rsidRPr="00C2628A" w:rsidRDefault="006F4630" w:rsidP="007D7539">
      <w:pPr>
        <w:pStyle w:val="a3"/>
        <w:rPr>
          <w:rFonts w:ascii="Times New Roman" w:hAnsi="Times New Roman" w:cs="Times New Roman"/>
          <w:color w:val="000000" w:themeColor="text1"/>
          <w:sz w:val="24"/>
          <w:szCs w:val="24"/>
        </w:rPr>
      </w:pPr>
      <w:r w:rsidRPr="00C2628A">
        <w:rPr>
          <w:rFonts w:ascii="Times New Roman" w:eastAsia="HCR Batang" w:hAnsi="Times New Roman" w:cs="Times New Roman"/>
          <w:b/>
          <w:color w:val="000000" w:themeColor="text1"/>
          <w:sz w:val="24"/>
          <w:szCs w:val="24"/>
        </w:rPr>
        <w:t>Fig</w:t>
      </w:r>
      <w:r>
        <w:rPr>
          <w:rFonts w:ascii="Times New Roman" w:eastAsia="HCR Batang" w:hAnsi="Times New Roman" w:cs="Times New Roman" w:hint="eastAsia"/>
          <w:b/>
          <w:color w:val="000000" w:themeColor="text1"/>
          <w:sz w:val="24"/>
          <w:szCs w:val="24"/>
        </w:rPr>
        <w:t>.</w:t>
      </w:r>
      <w:r w:rsidRPr="00C2628A">
        <w:rPr>
          <w:rFonts w:ascii="Times New Roman" w:eastAsia="HCR Batang" w:hAnsi="Times New Roman" w:cs="Times New Roman"/>
          <w:b/>
          <w:color w:val="000000" w:themeColor="text1"/>
          <w:sz w:val="24"/>
          <w:szCs w:val="24"/>
        </w:rPr>
        <w:t xml:space="preserve"> </w:t>
      </w:r>
      <w:r>
        <w:rPr>
          <w:rFonts w:ascii="Times New Roman" w:eastAsia="HCR Batang" w:hAnsi="Times New Roman" w:cs="Times New Roman" w:hint="eastAsia"/>
          <w:b/>
          <w:color w:val="000000" w:themeColor="text1"/>
          <w:sz w:val="24"/>
          <w:szCs w:val="24"/>
        </w:rPr>
        <w:t>S</w:t>
      </w:r>
      <w:r w:rsidR="00BC4ED3" w:rsidRPr="00C2628A">
        <w:rPr>
          <w:rFonts w:ascii="Times New Roman" w:eastAsia="HCR Batang" w:hAnsi="Times New Roman" w:cs="Times New Roman"/>
          <w:b/>
          <w:color w:val="000000" w:themeColor="text1"/>
          <w:sz w:val="24"/>
          <w:szCs w:val="24"/>
        </w:rPr>
        <w:t>3</w:t>
      </w:r>
      <w:r w:rsidR="00BC4ED3" w:rsidRPr="00C2628A">
        <w:rPr>
          <w:rFonts w:ascii="Times New Roman" w:eastAsia="HCR Batang" w:hAnsi="Times New Roman" w:cs="Times New Roman"/>
          <w:color w:val="000000" w:themeColor="text1"/>
          <w:sz w:val="24"/>
          <w:szCs w:val="24"/>
        </w:rPr>
        <w:t xml:space="preserve">. </w:t>
      </w:r>
      <w:r w:rsidR="00BC4ED3" w:rsidRPr="00C2628A">
        <w:rPr>
          <w:rFonts w:ascii="Times New Roman" w:eastAsia="HCR Batang" w:hAnsi="Times New Roman" w:cs="Times New Roman"/>
          <w:b/>
          <w:color w:val="000000" w:themeColor="text1"/>
          <w:sz w:val="24"/>
          <w:szCs w:val="24"/>
        </w:rPr>
        <w:t>Long</w:t>
      </w:r>
      <w:r w:rsidR="00F772CC" w:rsidRPr="00C2628A">
        <w:rPr>
          <w:rFonts w:ascii="Times New Roman" w:eastAsia="HCR Batang" w:hAnsi="Times New Roman" w:cs="Times New Roman" w:hint="eastAsia"/>
          <w:b/>
          <w:color w:val="000000" w:themeColor="text1"/>
          <w:sz w:val="24"/>
          <w:szCs w:val="24"/>
        </w:rPr>
        <w:t>-</w:t>
      </w:r>
      <w:r w:rsidR="00BC4ED3" w:rsidRPr="00C2628A">
        <w:rPr>
          <w:rFonts w:ascii="Times New Roman" w:eastAsia="HCR Batang" w:hAnsi="Times New Roman" w:cs="Times New Roman"/>
          <w:b/>
          <w:color w:val="000000" w:themeColor="text1"/>
          <w:sz w:val="24"/>
          <w:szCs w:val="24"/>
        </w:rPr>
        <w:t>term antitumor immunity following TC</w:t>
      </w:r>
      <w:r w:rsidR="00F772CC" w:rsidRPr="00C2628A">
        <w:rPr>
          <w:rFonts w:ascii="Times New Roman" w:eastAsia="HCR Batang" w:hAnsi="Times New Roman" w:cs="Times New Roman" w:hint="eastAsia"/>
          <w:b/>
          <w:color w:val="000000" w:themeColor="text1"/>
          <w:sz w:val="24"/>
          <w:szCs w:val="24"/>
        </w:rPr>
        <w:t>-</w:t>
      </w:r>
      <w:r w:rsidR="00BC4ED3" w:rsidRPr="00C2628A">
        <w:rPr>
          <w:rFonts w:ascii="Times New Roman" w:eastAsia="HCR Batang" w:hAnsi="Times New Roman" w:cs="Times New Roman"/>
          <w:b/>
          <w:color w:val="000000" w:themeColor="text1"/>
          <w:sz w:val="24"/>
          <w:szCs w:val="24"/>
        </w:rPr>
        <w:t>1 rechallenge. (A)</w:t>
      </w:r>
      <w:r w:rsidR="00BC4ED3" w:rsidRPr="00C2628A">
        <w:rPr>
          <w:rFonts w:ascii="Times New Roman" w:eastAsia="HCR Batang" w:hAnsi="Times New Roman" w:cs="Times New Roman"/>
          <w:color w:val="000000" w:themeColor="text1"/>
          <w:sz w:val="24"/>
          <w:szCs w:val="24"/>
        </w:rPr>
        <w:t xml:space="preserve"> Rechallenge </w:t>
      </w:r>
      <w:r w:rsidR="00BC4ED3" w:rsidRPr="00C2628A">
        <w:rPr>
          <w:rFonts w:ascii="Times New Roman" w:eastAsia="HCR Batang" w:hAnsi="Times New Roman" w:cs="Times New Roman"/>
          <w:color w:val="000000" w:themeColor="text1"/>
          <w:sz w:val="24"/>
          <w:szCs w:val="24"/>
        </w:rPr>
        <w:lastRenderedPageBreak/>
        <w:t>scheme. Tumor-free survivors from the primary eDEF3 treatment group were rechallenged by subcutaneous implantation of TC</w:t>
      </w:r>
      <w:r w:rsidR="00F772CC" w:rsidRPr="00C2628A">
        <w:rPr>
          <w:rFonts w:ascii="Times New Roman" w:eastAsia="HCR Batang" w:hAnsi="Times New Roman" w:cs="Times New Roman" w:hint="eastAsia"/>
          <w:color w:val="000000" w:themeColor="text1"/>
          <w:sz w:val="24"/>
          <w:szCs w:val="24"/>
        </w:rPr>
        <w:t>-</w:t>
      </w:r>
      <w:r w:rsidR="00BC4ED3" w:rsidRPr="00C2628A">
        <w:rPr>
          <w:rFonts w:ascii="Times New Roman" w:eastAsia="HCR Batang" w:hAnsi="Times New Roman" w:cs="Times New Roman"/>
          <w:color w:val="000000" w:themeColor="text1"/>
          <w:sz w:val="24"/>
          <w:szCs w:val="24"/>
        </w:rPr>
        <w:t xml:space="preserve">1 cells (1 </w:t>
      </w:r>
      <w:r w:rsidR="00F772CC" w:rsidRPr="00C2628A">
        <w:rPr>
          <w:rFonts w:ascii="Times New Roman" w:eastAsia="HCR Batang" w:hAnsi="Times New Roman" w:cs="Times New Roman" w:hint="eastAsia"/>
          <w:color w:val="000000" w:themeColor="text1"/>
          <w:sz w:val="24"/>
          <w:szCs w:val="24"/>
        </w:rPr>
        <w:t>x</w:t>
      </w:r>
      <w:r w:rsidR="00BC4ED3" w:rsidRPr="00C2628A">
        <w:rPr>
          <w:rFonts w:ascii="Times New Roman" w:eastAsia="HCR Batang" w:hAnsi="Times New Roman" w:cs="Times New Roman"/>
          <w:color w:val="000000" w:themeColor="text1"/>
          <w:sz w:val="24"/>
          <w:szCs w:val="24"/>
        </w:rPr>
        <w:t xml:space="preserve"> 10</w:t>
      </w:r>
      <w:r w:rsidR="00BC4ED3" w:rsidRPr="00C2628A">
        <w:rPr>
          <w:rFonts w:ascii="Times New Roman" w:eastAsia="HCR Batang" w:hAnsi="Times New Roman" w:cs="Times New Roman"/>
          <w:color w:val="000000" w:themeColor="text1"/>
          <w:sz w:val="24"/>
          <w:szCs w:val="24"/>
          <w:vertAlign w:val="superscript"/>
        </w:rPr>
        <w:t>5</w:t>
      </w:r>
      <w:r w:rsidR="00BC4ED3" w:rsidRPr="00C2628A">
        <w:rPr>
          <w:rFonts w:ascii="Times New Roman" w:eastAsia="HCR Batang" w:hAnsi="Times New Roman" w:cs="Times New Roman"/>
          <w:color w:val="000000" w:themeColor="text1"/>
          <w:sz w:val="24"/>
          <w:szCs w:val="24"/>
        </w:rPr>
        <w:t xml:space="preserve">) into the contralateral flank. Age-matched naïve mice were included as controls. </w:t>
      </w:r>
      <w:r w:rsidR="007D7539" w:rsidRPr="00C2628A">
        <w:rPr>
          <w:rFonts w:ascii="Times New Roman" w:eastAsia="함초롬바탕" w:hAnsi="Times New Roman" w:cs="Times New Roman"/>
          <w:color w:val="000000" w:themeColor="text1"/>
          <w:sz w:val="24"/>
        </w:rPr>
        <w:t xml:space="preserve">Tumor growth and survival were monitored in tumor-bearing mice at the indicated time points. </w:t>
      </w:r>
      <w:r w:rsidR="007D7539" w:rsidRPr="00C2628A">
        <w:rPr>
          <w:rFonts w:ascii="Times New Roman" w:eastAsia="HCR Batang" w:hAnsi="Times New Roman" w:cs="Times New Roman"/>
          <w:color w:val="000000" w:themeColor="text1"/>
          <w:sz w:val="24"/>
        </w:rPr>
        <w:t>Kaplan</w:t>
      </w:r>
      <w:r w:rsidR="00F772CC" w:rsidRPr="00C2628A">
        <w:rPr>
          <w:rFonts w:ascii="Times New Roman" w:eastAsia="HCR Batang" w:hAnsi="Times New Roman" w:cs="Times New Roman" w:hint="eastAsia"/>
          <w:color w:val="000000" w:themeColor="text1"/>
          <w:sz w:val="24"/>
        </w:rPr>
        <w:t>-</w:t>
      </w:r>
      <w:r w:rsidR="007D7539" w:rsidRPr="00C2628A">
        <w:rPr>
          <w:rFonts w:ascii="Times New Roman" w:eastAsia="HCR Batang" w:hAnsi="Times New Roman" w:cs="Times New Roman"/>
          <w:color w:val="000000" w:themeColor="text1"/>
          <w:sz w:val="24"/>
        </w:rPr>
        <w:t>Meier survival curves are shown. Statistical significance was determined using the log</w:t>
      </w:r>
      <w:r w:rsidR="00F772CC" w:rsidRPr="00C2628A">
        <w:rPr>
          <w:rFonts w:ascii="Times New Roman" w:eastAsia="HCR Batang" w:hAnsi="Times New Roman" w:cs="Times New Roman" w:hint="eastAsia"/>
          <w:color w:val="000000" w:themeColor="text1"/>
          <w:sz w:val="24"/>
        </w:rPr>
        <w:t>-</w:t>
      </w:r>
      <w:r w:rsidR="007D7539" w:rsidRPr="00C2628A">
        <w:rPr>
          <w:rFonts w:ascii="Times New Roman" w:eastAsia="HCR Batang" w:hAnsi="Times New Roman" w:cs="Times New Roman"/>
          <w:color w:val="000000" w:themeColor="text1"/>
          <w:sz w:val="24"/>
        </w:rPr>
        <w:t>rank (Mantel</w:t>
      </w:r>
      <w:r w:rsidR="00F772CC" w:rsidRPr="00C2628A">
        <w:rPr>
          <w:rFonts w:ascii="Times New Roman" w:eastAsia="HCR Batang" w:hAnsi="Times New Roman" w:cs="Times New Roman" w:hint="eastAsia"/>
          <w:color w:val="000000" w:themeColor="text1"/>
          <w:sz w:val="24"/>
        </w:rPr>
        <w:t>-</w:t>
      </w:r>
      <w:r w:rsidR="007D7539" w:rsidRPr="00C2628A">
        <w:rPr>
          <w:rFonts w:ascii="Times New Roman" w:eastAsia="HCR Batang" w:hAnsi="Times New Roman" w:cs="Times New Roman"/>
          <w:color w:val="000000" w:themeColor="text1"/>
          <w:sz w:val="24"/>
        </w:rPr>
        <w:t>Cox) test.</w:t>
      </w:r>
      <w:r w:rsidR="00BC4ED3" w:rsidRPr="00C2628A">
        <w:rPr>
          <w:rFonts w:ascii="Times New Roman" w:eastAsia="HCR Batang" w:hAnsi="Times New Roman" w:cs="Times New Roman"/>
          <w:color w:val="000000" w:themeColor="text1"/>
          <w:sz w:val="24"/>
          <w:szCs w:val="24"/>
        </w:rPr>
        <w:t xml:space="preserve"> </w:t>
      </w:r>
      <w:r w:rsidR="00BC4ED3" w:rsidRPr="00C2628A">
        <w:rPr>
          <w:rFonts w:ascii="Times New Roman" w:eastAsia="HCR Batang" w:hAnsi="Times New Roman" w:cs="Times New Roman"/>
          <w:b/>
          <w:color w:val="000000" w:themeColor="text1"/>
          <w:sz w:val="24"/>
          <w:szCs w:val="24"/>
        </w:rPr>
        <w:t>(B)</w:t>
      </w:r>
      <w:r w:rsidR="00BC4ED3" w:rsidRPr="00C2628A">
        <w:rPr>
          <w:rFonts w:ascii="Times New Roman" w:eastAsia="HCR Batang" w:hAnsi="Times New Roman" w:cs="Times New Roman"/>
          <w:color w:val="000000" w:themeColor="text1"/>
          <w:sz w:val="24"/>
          <w:szCs w:val="24"/>
        </w:rPr>
        <w:t xml:space="preserve"> The frequency of HPV16 E7</w:t>
      </w:r>
      <w:r w:rsidR="00F772CC" w:rsidRPr="00C2628A">
        <w:rPr>
          <w:rFonts w:ascii="Times New Roman" w:eastAsia="HCR Batang" w:hAnsi="Times New Roman" w:cs="Times New Roman" w:hint="eastAsia"/>
          <w:color w:val="000000" w:themeColor="text1"/>
          <w:sz w:val="24"/>
          <w:szCs w:val="24"/>
        </w:rPr>
        <w:t>-</w:t>
      </w:r>
      <w:r w:rsidR="00BC4ED3" w:rsidRPr="00C2628A">
        <w:rPr>
          <w:rFonts w:ascii="Times New Roman" w:eastAsia="HCR Batang" w:hAnsi="Times New Roman" w:cs="Times New Roman"/>
          <w:color w:val="000000" w:themeColor="text1"/>
          <w:sz w:val="24"/>
          <w:szCs w:val="24"/>
        </w:rPr>
        <w:t>specific CD8⁺ T cells in peripheral blood was assessed on day 23 post</w:t>
      </w:r>
      <w:r w:rsidR="00F772CC" w:rsidRPr="00C2628A">
        <w:rPr>
          <w:rFonts w:ascii="Times New Roman" w:eastAsia="HCR Batang" w:hAnsi="Times New Roman" w:cs="Times New Roman" w:hint="eastAsia"/>
          <w:color w:val="000000" w:themeColor="text1"/>
          <w:sz w:val="24"/>
          <w:szCs w:val="24"/>
        </w:rPr>
        <w:t>-</w:t>
      </w:r>
      <w:r w:rsidR="00BC4ED3" w:rsidRPr="00C2628A">
        <w:rPr>
          <w:rFonts w:ascii="Times New Roman" w:eastAsia="HCR Batang" w:hAnsi="Times New Roman" w:cs="Times New Roman"/>
          <w:color w:val="000000" w:themeColor="text1"/>
          <w:sz w:val="24"/>
          <w:szCs w:val="24"/>
        </w:rPr>
        <w:t>rechallenge by H-2Dᵇ/RAHYNIVTF tetramer staining (n</w:t>
      </w:r>
      <w:r w:rsidR="00F772CC" w:rsidRPr="00C2628A">
        <w:rPr>
          <w:rFonts w:ascii="Times New Roman" w:eastAsia="HCR Batang" w:hAnsi="Times New Roman" w:cs="Times New Roman"/>
          <w:color w:val="000000" w:themeColor="text1"/>
          <w:sz w:val="24"/>
          <w:szCs w:val="24"/>
        </w:rPr>
        <w:t xml:space="preserve"> </w:t>
      </w:r>
      <w:r w:rsidR="00BC4ED3" w:rsidRPr="00C2628A">
        <w:rPr>
          <w:rFonts w:ascii="Times New Roman" w:eastAsia="HCR Batang" w:hAnsi="Times New Roman" w:cs="Times New Roman"/>
          <w:color w:val="000000" w:themeColor="text1"/>
          <w:sz w:val="24"/>
          <w:szCs w:val="24"/>
        </w:rPr>
        <w:t>=</w:t>
      </w:r>
      <w:r w:rsidR="00F772CC" w:rsidRPr="00C2628A">
        <w:rPr>
          <w:rFonts w:ascii="Times New Roman" w:eastAsia="HCR Batang" w:hAnsi="Times New Roman" w:cs="Times New Roman"/>
          <w:color w:val="000000" w:themeColor="text1"/>
          <w:sz w:val="24"/>
          <w:szCs w:val="24"/>
        </w:rPr>
        <w:t xml:space="preserve"> </w:t>
      </w:r>
      <w:r w:rsidR="00BC4ED3" w:rsidRPr="00C2628A">
        <w:rPr>
          <w:rFonts w:ascii="Times New Roman" w:eastAsia="HCR Batang" w:hAnsi="Times New Roman" w:cs="Times New Roman"/>
          <w:color w:val="000000" w:themeColor="text1"/>
          <w:sz w:val="24"/>
          <w:szCs w:val="24"/>
        </w:rPr>
        <w:t>3~5 mice/group).</w:t>
      </w:r>
      <w:r w:rsidR="007D7539" w:rsidRPr="00C2628A">
        <w:rPr>
          <w:rFonts w:ascii="Times New Roman" w:eastAsia="HCR Batang" w:hAnsi="Times New Roman" w:cs="Times New Roman"/>
          <w:color w:val="000000" w:themeColor="text1"/>
          <w:sz w:val="24"/>
          <w:szCs w:val="24"/>
        </w:rPr>
        <w:t xml:space="preserve"> </w:t>
      </w:r>
      <w:r w:rsidR="007D7539" w:rsidRPr="00C2628A">
        <w:rPr>
          <w:rFonts w:ascii="Times New Roman" w:eastAsia="HCR Batang" w:hAnsi="Times New Roman" w:cs="Times New Roman"/>
          <w:color w:val="000000" w:themeColor="text1"/>
          <w:sz w:val="24"/>
        </w:rPr>
        <w:t>Statistical significance was determined using an unpaired t</w:t>
      </w:r>
      <w:r w:rsidR="00F772CC" w:rsidRPr="00C2628A">
        <w:rPr>
          <w:rFonts w:ascii="Times New Roman" w:eastAsia="HCR Batang" w:hAnsi="Times New Roman" w:cs="Times New Roman" w:hint="eastAsia"/>
          <w:color w:val="000000" w:themeColor="text1"/>
          <w:sz w:val="24"/>
        </w:rPr>
        <w:t>-</w:t>
      </w:r>
      <w:r w:rsidR="007D7539" w:rsidRPr="00C2628A">
        <w:rPr>
          <w:rFonts w:ascii="Times New Roman" w:eastAsia="HCR Batang" w:hAnsi="Times New Roman" w:cs="Times New Roman"/>
          <w:color w:val="000000" w:themeColor="text1"/>
          <w:sz w:val="24"/>
        </w:rPr>
        <w:t>test.</w:t>
      </w:r>
      <w:r w:rsidR="007D7539" w:rsidRPr="00C2628A">
        <w:rPr>
          <w:rFonts w:ascii="Times New Roman" w:eastAsia="HCR Batang" w:hAnsi="Times New Roman" w:cs="Times New Roman"/>
          <w:color w:val="000000" w:themeColor="text1"/>
          <w:sz w:val="24"/>
          <w:szCs w:val="24"/>
        </w:rPr>
        <w:t xml:space="preserve"> </w:t>
      </w:r>
      <w:r w:rsidR="007D7539" w:rsidRPr="00C2628A">
        <w:rPr>
          <w:rFonts w:ascii="Times New Roman" w:eastAsia="HCR Batang" w:hAnsi="Times New Roman" w:cs="Times New Roman"/>
          <w:color w:val="000000" w:themeColor="text1"/>
          <w:sz w:val="24"/>
        </w:rPr>
        <w:t>(*P &lt; 0.05; **P &lt; 0.01; ***P &lt; 0.001; ****P &lt; 0.0001; ns, not significant).</w:t>
      </w:r>
    </w:p>
    <w:p w14:paraId="78049171" w14:textId="77777777" w:rsidR="00646FB2" w:rsidRPr="00C2628A" w:rsidRDefault="00646FB2">
      <w:pPr>
        <w:spacing w:after="0" w:line="384" w:lineRule="auto"/>
        <w:textAlignment w:val="baseline"/>
        <w:rPr>
          <w:rFonts w:ascii="Times New Roman" w:eastAsia="굴림" w:hAnsi="Times New Roman" w:cs="Times New Roman"/>
          <w:color w:val="000000" w:themeColor="text1"/>
          <w:kern w:val="0"/>
          <w:sz w:val="24"/>
          <w:szCs w:val="24"/>
        </w:rPr>
      </w:pPr>
    </w:p>
    <w:p w14:paraId="624C9F66" w14:textId="78A20AE7" w:rsidR="00F13983" w:rsidRPr="00C2628A" w:rsidRDefault="006F4630" w:rsidP="00F13983">
      <w:pPr>
        <w:pStyle w:val="a3"/>
        <w:rPr>
          <w:rFonts w:ascii="Times New Roman" w:hAnsi="Times New Roman" w:cs="Times New Roman"/>
          <w:color w:val="000000" w:themeColor="text1"/>
          <w:sz w:val="24"/>
          <w:szCs w:val="24"/>
        </w:rPr>
      </w:pPr>
      <w:r w:rsidRPr="00C2628A">
        <w:rPr>
          <w:rFonts w:ascii="Times New Roman" w:eastAsia="HCR Batang" w:hAnsi="Times New Roman" w:cs="Times New Roman"/>
          <w:b/>
          <w:color w:val="000000" w:themeColor="text1"/>
          <w:sz w:val="24"/>
          <w:szCs w:val="24"/>
        </w:rPr>
        <w:t>Fig</w:t>
      </w:r>
      <w:r>
        <w:rPr>
          <w:rFonts w:ascii="Times New Roman" w:eastAsia="HCR Batang" w:hAnsi="Times New Roman" w:cs="Times New Roman" w:hint="eastAsia"/>
          <w:b/>
          <w:color w:val="000000" w:themeColor="text1"/>
          <w:sz w:val="24"/>
          <w:szCs w:val="24"/>
        </w:rPr>
        <w:t>.</w:t>
      </w:r>
      <w:r w:rsidRPr="00C2628A">
        <w:rPr>
          <w:rFonts w:ascii="Times New Roman" w:eastAsia="HCR Batang" w:hAnsi="Times New Roman" w:cs="Times New Roman"/>
          <w:b/>
          <w:color w:val="000000" w:themeColor="text1"/>
          <w:sz w:val="24"/>
          <w:szCs w:val="24"/>
        </w:rPr>
        <w:t xml:space="preserve"> </w:t>
      </w:r>
      <w:r>
        <w:rPr>
          <w:rFonts w:ascii="Times New Roman" w:eastAsia="HCR Batang" w:hAnsi="Times New Roman" w:cs="Times New Roman" w:hint="eastAsia"/>
          <w:b/>
          <w:color w:val="000000" w:themeColor="text1"/>
          <w:sz w:val="24"/>
          <w:szCs w:val="24"/>
        </w:rPr>
        <w:t>S</w:t>
      </w:r>
      <w:r w:rsidR="00BC4ED3" w:rsidRPr="00C2628A">
        <w:rPr>
          <w:rFonts w:ascii="Times New Roman" w:eastAsia="HCR Batang" w:hAnsi="Times New Roman" w:cs="Times New Roman"/>
          <w:b/>
          <w:color w:val="000000" w:themeColor="text1"/>
          <w:sz w:val="24"/>
        </w:rPr>
        <w:t>4. Dose</w:t>
      </w:r>
      <w:r w:rsidR="00F772CC" w:rsidRPr="00C2628A">
        <w:rPr>
          <w:rFonts w:ascii="Times New Roman" w:eastAsia="HCR Batang" w:hAnsi="Times New Roman" w:cs="Times New Roman" w:hint="eastAsia"/>
          <w:b/>
          <w:color w:val="000000" w:themeColor="text1"/>
          <w:sz w:val="24"/>
        </w:rPr>
        <w:t>-</w:t>
      </w:r>
      <w:r w:rsidR="00BC4ED3" w:rsidRPr="00C2628A">
        <w:rPr>
          <w:rFonts w:ascii="Times New Roman" w:eastAsia="HCR Batang" w:hAnsi="Times New Roman" w:cs="Times New Roman"/>
          <w:b/>
          <w:color w:val="000000" w:themeColor="text1"/>
          <w:sz w:val="24"/>
        </w:rPr>
        <w:t>dependent uptake and intracellular localization of pDEF and eDEF3 in BMDCs. (A)</w:t>
      </w:r>
      <w:r w:rsidR="00BC4ED3" w:rsidRPr="00C2628A">
        <w:rPr>
          <w:rFonts w:ascii="Times New Roman" w:eastAsia="HCR Batang" w:hAnsi="Times New Roman" w:cs="Times New Roman"/>
          <w:color w:val="000000" w:themeColor="text1"/>
          <w:sz w:val="24"/>
        </w:rPr>
        <w:t xml:space="preserve"> Representative confocal images of BMDCs incubated with </w:t>
      </w:r>
      <w:r w:rsidR="00AF4A22" w:rsidRPr="00C2628A">
        <w:rPr>
          <w:rFonts w:ascii="Times New Roman" w:eastAsia="HCR Batang" w:hAnsi="Times New Roman" w:cs="Times New Roman"/>
          <w:color w:val="000000" w:themeColor="text1"/>
          <w:sz w:val="24"/>
        </w:rPr>
        <w:t>p</w:t>
      </w:r>
      <w:r w:rsidR="00AF4A22" w:rsidRPr="00C2628A">
        <w:rPr>
          <w:rFonts w:ascii="Times New Roman" w:eastAsia="HCR Batang" w:hAnsi="Times New Roman" w:cs="Times New Roman" w:hint="eastAsia"/>
          <w:color w:val="000000" w:themeColor="text1"/>
          <w:sz w:val="24"/>
        </w:rPr>
        <w:t>EP,</w:t>
      </w:r>
      <w:r w:rsidR="00AF4A22" w:rsidRPr="00C2628A">
        <w:rPr>
          <w:rFonts w:ascii="Times New Roman" w:eastAsia="HCR Batang" w:hAnsi="Times New Roman" w:cs="Times New Roman"/>
          <w:color w:val="000000" w:themeColor="text1"/>
          <w:sz w:val="24"/>
        </w:rPr>
        <w:t xml:space="preserve"> </w:t>
      </w:r>
      <w:r w:rsidR="00BC4ED3" w:rsidRPr="00C2628A">
        <w:rPr>
          <w:rFonts w:ascii="Times New Roman" w:eastAsia="HCR Batang" w:hAnsi="Times New Roman" w:cs="Times New Roman"/>
          <w:color w:val="000000" w:themeColor="text1"/>
          <w:sz w:val="24"/>
        </w:rPr>
        <w:t>pDEF</w:t>
      </w:r>
      <w:r w:rsidR="000772D4" w:rsidRPr="00C2628A">
        <w:rPr>
          <w:rFonts w:ascii="Times New Roman" w:eastAsia="HCR Batang" w:hAnsi="Times New Roman" w:cs="Times New Roman"/>
          <w:color w:val="000000" w:themeColor="text1"/>
          <w:sz w:val="24"/>
        </w:rPr>
        <w:t>,</w:t>
      </w:r>
      <w:r w:rsidR="00BC4ED3" w:rsidRPr="00C2628A">
        <w:rPr>
          <w:rFonts w:ascii="Times New Roman" w:eastAsia="HCR Batang" w:hAnsi="Times New Roman" w:cs="Times New Roman"/>
          <w:color w:val="000000" w:themeColor="text1"/>
          <w:sz w:val="24"/>
        </w:rPr>
        <w:t xml:space="preserve"> or eDEF3 (10 μg/mL, 2 h) showing intracellular signal distribution. </w:t>
      </w:r>
      <w:r w:rsidR="00BC4ED3" w:rsidRPr="00C2628A">
        <w:rPr>
          <w:rFonts w:ascii="Times New Roman" w:eastAsia="HCR Batang" w:hAnsi="Times New Roman" w:cs="Times New Roman"/>
          <w:b/>
          <w:color w:val="000000" w:themeColor="text1"/>
          <w:sz w:val="24"/>
        </w:rPr>
        <w:t>(B)</w:t>
      </w:r>
      <w:r w:rsidR="00BC4ED3" w:rsidRPr="00C2628A">
        <w:rPr>
          <w:rFonts w:ascii="Times New Roman" w:eastAsia="HCR Batang" w:hAnsi="Times New Roman" w:cs="Times New Roman"/>
          <w:color w:val="000000" w:themeColor="text1"/>
          <w:sz w:val="24"/>
        </w:rPr>
        <w:t xml:space="preserve"> Dose</w:t>
      </w:r>
      <w:r w:rsidR="00F772CC" w:rsidRPr="00C2628A">
        <w:rPr>
          <w:rFonts w:ascii="Times New Roman" w:eastAsia="HCR Batang" w:hAnsi="Times New Roman" w:cs="Times New Roman" w:hint="eastAsia"/>
          <w:color w:val="000000" w:themeColor="text1"/>
          <w:sz w:val="24"/>
        </w:rPr>
        <w:t>-</w:t>
      </w:r>
      <w:r w:rsidR="00BC4ED3" w:rsidRPr="00C2628A">
        <w:rPr>
          <w:rFonts w:ascii="Times New Roman" w:eastAsia="HCR Batang" w:hAnsi="Times New Roman" w:cs="Times New Roman"/>
          <w:color w:val="000000" w:themeColor="text1"/>
          <w:sz w:val="24"/>
        </w:rPr>
        <w:t>dependent uptake by CD11c⁺ BMDCs was quantified by flow cytometry after incubation with pEF, pDEF, or eDEF3 (1</w:t>
      </w:r>
      <w:r w:rsidR="00F772CC" w:rsidRPr="00C2628A">
        <w:rPr>
          <w:rFonts w:ascii="Times New Roman" w:eastAsia="HCR Batang" w:hAnsi="Times New Roman" w:cs="Times New Roman" w:hint="eastAsia"/>
          <w:color w:val="000000" w:themeColor="text1"/>
          <w:sz w:val="24"/>
        </w:rPr>
        <w:t>-</w:t>
      </w:r>
      <w:r w:rsidR="00BC4ED3" w:rsidRPr="00C2628A">
        <w:rPr>
          <w:rFonts w:ascii="Times New Roman" w:eastAsia="HCR Batang" w:hAnsi="Times New Roman" w:cs="Times New Roman"/>
          <w:color w:val="000000" w:themeColor="text1"/>
          <w:sz w:val="24"/>
        </w:rPr>
        <w:t>20 μg/mL, 2 h). Cells were fixed and permeabilized, stained with anti</w:t>
      </w:r>
      <w:r w:rsidR="00F772CC" w:rsidRPr="00C2628A">
        <w:rPr>
          <w:rFonts w:ascii="Times New Roman" w:eastAsia="HCR Batang" w:hAnsi="Times New Roman" w:cs="Times New Roman" w:hint="eastAsia"/>
          <w:color w:val="000000" w:themeColor="text1"/>
          <w:sz w:val="24"/>
        </w:rPr>
        <w:t>-</w:t>
      </w:r>
      <w:r w:rsidR="00BC4ED3" w:rsidRPr="00C2628A">
        <w:rPr>
          <w:rFonts w:ascii="Times New Roman" w:eastAsia="HCR Batang" w:hAnsi="Times New Roman" w:cs="Times New Roman"/>
          <w:color w:val="000000" w:themeColor="text1"/>
          <w:sz w:val="24"/>
        </w:rPr>
        <w:t>FlaB serum, and uptake was reported as %FlaB within the CD11c⁺ gate (n =3 independent experiments).</w:t>
      </w:r>
      <w:r w:rsidR="00F13983" w:rsidRPr="00C2628A">
        <w:rPr>
          <w:rFonts w:ascii="Times New Roman" w:eastAsia="HCR Batang" w:hAnsi="Times New Roman" w:cs="Times New Roman"/>
          <w:color w:val="000000" w:themeColor="text1"/>
          <w:sz w:val="24"/>
        </w:rPr>
        <w:t xml:space="preserve"> Statistical significance was determined using an unpaired t</w:t>
      </w:r>
      <w:r w:rsidR="00F772CC" w:rsidRPr="00C2628A">
        <w:rPr>
          <w:rFonts w:ascii="Times New Roman" w:eastAsia="HCR Batang" w:hAnsi="Times New Roman" w:cs="Times New Roman" w:hint="eastAsia"/>
          <w:color w:val="000000" w:themeColor="text1"/>
          <w:sz w:val="24"/>
        </w:rPr>
        <w:t>-</w:t>
      </w:r>
      <w:r w:rsidR="00F13983" w:rsidRPr="00C2628A">
        <w:rPr>
          <w:rFonts w:ascii="Times New Roman" w:eastAsia="HCR Batang" w:hAnsi="Times New Roman" w:cs="Times New Roman"/>
          <w:color w:val="000000" w:themeColor="text1"/>
          <w:sz w:val="24"/>
        </w:rPr>
        <w:t>test.</w:t>
      </w:r>
      <w:r w:rsidR="00F13983" w:rsidRPr="00C2628A">
        <w:rPr>
          <w:rFonts w:ascii="Times New Roman" w:eastAsia="HCR Batang" w:hAnsi="Times New Roman" w:cs="Times New Roman"/>
          <w:color w:val="000000" w:themeColor="text1"/>
          <w:sz w:val="24"/>
          <w:szCs w:val="24"/>
        </w:rPr>
        <w:t xml:space="preserve"> </w:t>
      </w:r>
      <w:r w:rsidR="00F13983" w:rsidRPr="00C2628A">
        <w:rPr>
          <w:rFonts w:ascii="Times New Roman" w:eastAsia="HCR Batang" w:hAnsi="Times New Roman" w:cs="Times New Roman"/>
          <w:color w:val="000000" w:themeColor="text1"/>
          <w:sz w:val="24"/>
        </w:rPr>
        <w:t>(*P &lt; 0.05; **P &lt; 0.01; ***P &lt; 0.001; ****P &lt; 0.0001; ns, not significant).</w:t>
      </w:r>
    </w:p>
    <w:p w14:paraId="308BF5EE" w14:textId="77777777" w:rsidR="00646FB2" w:rsidRPr="00C2628A" w:rsidRDefault="00646FB2">
      <w:pPr>
        <w:spacing w:line="480" w:lineRule="auto"/>
        <w:rPr>
          <w:rFonts w:ascii="Times New Roman" w:hAnsi="Times New Roman" w:cs="Times New Roman"/>
          <w:color w:val="000000" w:themeColor="text1"/>
          <w:sz w:val="24"/>
          <w:szCs w:val="24"/>
        </w:rPr>
      </w:pPr>
    </w:p>
    <w:p w14:paraId="04667831" w14:textId="15A57F76" w:rsidR="00646FB2" w:rsidRPr="00C2628A" w:rsidRDefault="006F4630">
      <w:pPr>
        <w:spacing w:line="480" w:lineRule="auto"/>
        <w:textAlignment w:val="baseline"/>
        <w:rPr>
          <w:rFonts w:ascii="Times New Roman" w:eastAsia="굴림" w:hAnsi="Times New Roman" w:cs="Times New Roman"/>
          <w:color w:val="000000" w:themeColor="text1"/>
          <w:kern w:val="0"/>
          <w:sz w:val="24"/>
          <w:szCs w:val="24"/>
        </w:rPr>
      </w:pPr>
      <w:r w:rsidRPr="00C2628A">
        <w:rPr>
          <w:rFonts w:ascii="Times New Roman" w:eastAsia="HCR Batang" w:hAnsi="Times New Roman" w:cs="Times New Roman"/>
          <w:b/>
          <w:color w:val="000000" w:themeColor="text1"/>
          <w:kern w:val="0"/>
          <w:sz w:val="24"/>
          <w:szCs w:val="24"/>
        </w:rPr>
        <w:t>Fig</w:t>
      </w:r>
      <w:r>
        <w:rPr>
          <w:rFonts w:ascii="Times New Roman" w:eastAsia="HCR Batang" w:hAnsi="Times New Roman" w:cs="Times New Roman" w:hint="eastAsia"/>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 xml:space="preserve"> </w:t>
      </w:r>
      <w:r>
        <w:rPr>
          <w:rFonts w:ascii="Times New Roman" w:eastAsia="HCR Batang" w:hAnsi="Times New Roman" w:cs="Times New Roman" w:hint="eastAsia"/>
          <w:b/>
          <w:color w:val="000000" w:themeColor="text1"/>
          <w:kern w:val="0"/>
          <w:sz w:val="24"/>
          <w:szCs w:val="24"/>
        </w:rPr>
        <w:t>S</w:t>
      </w:r>
      <w:r w:rsidR="00BC4ED3" w:rsidRPr="00C2628A">
        <w:rPr>
          <w:rFonts w:ascii="Times New Roman" w:eastAsia="HCR Batang" w:hAnsi="Times New Roman" w:cs="Times New Roman"/>
          <w:b/>
          <w:color w:val="000000" w:themeColor="text1"/>
          <w:kern w:val="0"/>
          <w:sz w:val="24"/>
          <w:szCs w:val="24"/>
        </w:rPr>
        <w:t>5. Therapeutic efficacy of mR-DEF3 and HPV16 E7</w:t>
      </w:r>
      <w:r w:rsidR="00596283" w:rsidRPr="00C2628A">
        <w:rPr>
          <w:rFonts w:ascii="Times New Roman" w:eastAsia="HCR Batang" w:hAnsi="Times New Roman" w:cs="Times New Roman" w:hint="eastAsia"/>
          <w:b/>
          <w:color w:val="000000" w:themeColor="text1"/>
          <w:kern w:val="0"/>
          <w:sz w:val="24"/>
          <w:szCs w:val="24"/>
        </w:rPr>
        <w:t>-</w:t>
      </w:r>
      <w:r w:rsidR="00BC4ED3" w:rsidRPr="00C2628A">
        <w:rPr>
          <w:rFonts w:ascii="Times New Roman" w:eastAsia="HCR Batang" w:hAnsi="Times New Roman" w:cs="Times New Roman"/>
          <w:b/>
          <w:color w:val="000000" w:themeColor="text1"/>
          <w:kern w:val="0"/>
          <w:sz w:val="24"/>
          <w:szCs w:val="24"/>
        </w:rPr>
        <w:t>specific CD8⁺ cell responses following tumor rechallenge. (A)</w:t>
      </w:r>
      <w:r w:rsidR="00BC4ED3" w:rsidRPr="00C2628A">
        <w:rPr>
          <w:rFonts w:ascii="Times New Roman" w:eastAsia="HCR Batang" w:hAnsi="Times New Roman" w:cs="Times New Roman"/>
          <w:color w:val="000000" w:themeColor="text1"/>
          <w:kern w:val="0"/>
          <w:sz w:val="24"/>
          <w:szCs w:val="24"/>
        </w:rPr>
        <w:t xml:space="preserve"> Therapeutic efficacy of mR</w:t>
      </w:r>
      <w:r w:rsidR="00596283"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DEF3 compared with control groups at day 35 after TC</w:t>
      </w:r>
      <w:r w:rsidR="00596283"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 xml:space="preserve">1 tumor inoculation, as determined by tumor volume measurement. Data are presented as mean ± SEM. Statistical significance was </w:t>
      </w:r>
      <w:r w:rsidR="000772D4" w:rsidRPr="00C2628A">
        <w:rPr>
          <w:rFonts w:ascii="Times New Roman" w:eastAsia="HCR Batang" w:hAnsi="Times New Roman" w:cs="Times New Roman"/>
          <w:color w:val="000000" w:themeColor="text1"/>
          <w:kern w:val="0"/>
          <w:sz w:val="24"/>
          <w:szCs w:val="24"/>
        </w:rPr>
        <w:t>assessed using a</w:t>
      </w:r>
      <w:r w:rsidR="00BC4ED3" w:rsidRPr="00C2628A">
        <w:rPr>
          <w:rFonts w:ascii="Times New Roman" w:eastAsia="HCR Batang" w:hAnsi="Times New Roman" w:cs="Times New Roman"/>
          <w:color w:val="000000" w:themeColor="text1"/>
          <w:kern w:val="0"/>
          <w:sz w:val="24"/>
          <w:szCs w:val="24"/>
        </w:rPr>
        <w:t xml:space="preserve"> two</w:t>
      </w:r>
      <w:r w:rsidR="00596283"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 xml:space="preserve">way ANOVA with appropriate post hoc testing. </w:t>
      </w:r>
      <w:r w:rsidR="00BC4ED3" w:rsidRPr="00C2628A">
        <w:rPr>
          <w:rFonts w:ascii="Times New Roman" w:eastAsia="HCR Batang" w:hAnsi="Times New Roman" w:cs="Times New Roman"/>
          <w:b/>
          <w:color w:val="000000" w:themeColor="text1"/>
          <w:kern w:val="0"/>
          <w:sz w:val="24"/>
          <w:szCs w:val="24"/>
        </w:rPr>
        <w:t>(B)</w:t>
      </w:r>
      <w:r w:rsidR="00BC4ED3" w:rsidRPr="00C2628A">
        <w:rPr>
          <w:rFonts w:ascii="Times New Roman" w:eastAsia="HCR Batang" w:hAnsi="Times New Roman" w:cs="Times New Roman"/>
          <w:color w:val="000000" w:themeColor="text1"/>
          <w:kern w:val="0"/>
          <w:sz w:val="24"/>
          <w:szCs w:val="24"/>
        </w:rPr>
        <w:t xml:space="preserve"> Representative flow cytometric analysis and quantification of HPV16 H</w:t>
      </w:r>
      <w:r w:rsidR="00596283"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2Dᵇ</w:t>
      </w:r>
      <w:r w:rsidR="00596283"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RAHYNIVTF tetramer</w:t>
      </w:r>
      <w:r w:rsidR="00596283"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positive CD8⁺ cells among peripheral blood CD45⁺ leukocytes from tumor</w:t>
      </w:r>
      <w:r w:rsidR="00596283"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rechallenged mice at day 162. Frequencies are shown as percentages of total CD8⁺ cells.</w:t>
      </w:r>
    </w:p>
    <w:p w14:paraId="6A1DA346" w14:textId="77777777" w:rsidR="00646FB2" w:rsidRPr="00C2628A" w:rsidRDefault="00646FB2">
      <w:pPr>
        <w:spacing w:line="480" w:lineRule="auto"/>
        <w:rPr>
          <w:rFonts w:ascii="Times New Roman" w:hAnsi="Times New Roman" w:cs="Times New Roman"/>
          <w:color w:val="000000" w:themeColor="text1"/>
          <w:sz w:val="24"/>
          <w:szCs w:val="24"/>
        </w:rPr>
      </w:pPr>
    </w:p>
    <w:p w14:paraId="0E0DAC78" w14:textId="3CF90C09" w:rsidR="00244999" w:rsidRPr="00C2628A" w:rsidRDefault="006F4630" w:rsidP="00244999">
      <w:pPr>
        <w:spacing w:line="480" w:lineRule="auto"/>
        <w:textAlignment w:val="baseline"/>
        <w:rPr>
          <w:rFonts w:ascii="Times New Roman" w:hAnsi="Times New Roman" w:cs="Times New Roman"/>
          <w:color w:val="000000" w:themeColor="text1"/>
          <w:sz w:val="24"/>
          <w:szCs w:val="24"/>
        </w:rPr>
      </w:pPr>
      <w:r w:rsidRPr="00C2628A">
        <w:rPr>
          <w:rFonts w:ascii="Times New Roman" w:eastAsia="HCR Batang" w:hAnsi="Times New Roman" w:cs="Times New Roman"/>
          <w:b/>
          <w:color w:val="000000" w:themeColor="text1"/>
          <w:kern w:val="0"/>
          <w:sz w:val="24"/>
          <w:szCs w:val="24"/>
        </w:rPr>
        <w:lastRenderedPageBreak/>
        <w:t>Fig</w:t>
      </w:r>
      <w:r>
        <w:rPr>
          <w:rFonts w:ascii="Times New Roman" w:eastAsia="HCR Batang" w:hAnsi="Times New Roman" w:cs="Times New Roman" w:hint="eastAsia"/>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 xml:space="preserve"> </w:t>
      </w:r>
      <w:r>
        <w:rPr>
          <w:rFonts w:ascii="Times New Roman" w:eastAsia="HCR Batang" w:hAnsi="Times New Roman" w:cs="Times New Roman" w:hint="eastAsia"/>
          <w:b/>
          <w:color w:val="000000" w:themeColor="text1"/>
          <w:kern w:val="0"/>
          <w:sz w:val="24"/>
          <w:szCs w:val="24"/>
        </w:rPr>
        <w:t>S6</w:t>
      </w:r>
      <w:r w:rsidR="00AF4A22" w:rsidRPr="00C2628A">
        <w:rPr>
          <w:rFonts w:ascii="Times New Roman" w:eastAsia="HCR Batang" w:hAnsi="Times New Roman" w:cs="Times New Roman"/>
          <w:b/>
          <w:color w:val="000000" w:themeColor="text1"/>
          <w:kern w:val="0"/>
          <w:sz w:val="24"/>
          <w:szCs w:val="24"/>
        </w:rPr>
        <w:t>. (A)</w:t>
      </w:r>
      <w:r w:rsidR="00B47A02" w:rsidRPr="00C2628A">
        <w:rPr>
          <w:rFonts w:ascii="Times New Roman" w:eastAsia="HCR Batang" w:hAnsi="Times New Roman" w:cs="Times New Roman"/>
          <w:b/>
          <w:color w:val="000000" w:themeColor="text1"/>
          <w:kern w:val="0"/>
          <w:sz w:val="24"/>
          <w:szCs w:val="24"/>
        </w:rPr>
        <w:t xml:space="preserve"> </w:t>
      </w:r>
      <w:r w:rsidR="00244999" w:rsidRPr="00C2628A">
        <w:rPr>
          <w:rFonts w:ascii="Times New Roman" w:eastAsia="함초롬바탕" w:hAnsi="Times New Roman" w:cs="Times New Roman"/>
          <w:color w:val="000000" w:themeColor="text1"/>
          <w:kern w:val="0"/>
          <w:sz w:val="24"/>
          <w:szCs w:val="24"/>
        </w:rPr>
        <w:t xml:space="preserve">Flow cytometric gating strategy for phenotypic analysis of CD8⁺ cells after exclusion of doublets and dead cells. </w:t>
      </w:r>
      <w:r w:rsidR="00AF4A22" w:rsidRPr="00C2628A">
        <w:rPr>
          <w:rFonts w:ascii="Times New Roman" w:eastAsia="HCR Batang" w:hAnsi="Times New Roman" w:cs="Times New Roman"/>
          <w:b/>
          <w:color w:val="000000" w:themeColor="text1"/>
          <w:kern w:val="0"/>
          <w:sz w:val="24"/>
          <w:szCs w:val="24"/>
        </w:rPr>
        <w:t>(B)</w:t>
      </w:r>
      <w:r w:rsidR="00230630" w:rsidRPr="00C2628A">
        <w:rPr>
          <w:rFonts w:ascii="Times New Roman" w:eastAsia="HCR Batang" w:hAnsi="Times New Roman" w:cs="Times New Roman"/>
          <w:b/>
          <w:color w:val="000000" w:themeColor="text1"/>
          <w:kern w:val="0"/>
          <w:sz w:val="24"/>
          <w:szCs w:val="24"/>
        </w:rPr>
        <w:t xml:space="preserve"> </w:t>
      </w:r>
      <w:r w:rsidR="00230630" w:rsidRPr="00C2628A">
        <w:rPr>
          <w:rFonts w:ascii="Times New Roman" w:eastAsia="HCR Batang" w:hAnsi="Times New Roman" w:cs="Times New Roman"/>
          <w:color w:val="000000" w:themeColor="text1"/>
          <w:kern w:val="0"/>
          <w:sz w:val="24"/>
          <w:szCs w:val="24"/>
        </w:rPr>
        <w:t>Flow cytometric gating strategy for memory CD8⁺ cell subsets. Splenocytes were sequentially gated as lymphocytes (FSC</w:t>
      </w:r>
      <w:r w:rsidR="00187A64" w:rsidRPr="00C2628A">
        <w:rPr>
          <w:rFonts w:ascii="Times New Roman" w:eastAsia="HCR Batang" w:hAnsi="Times New Roman" w:cs="Times New Roman" w:hint="eastAsia"/>
          <w:color w:val="000000" w:themeColor="text1"/>
          <w:kern w:val="0"/>
          <w:sz w:val="24"/>
          <w:szCs w:val="24"/>
        </w:rPr>
        <w:t>-</w:t>
      </w:r>
      <w:r w:rsidR="00230630" w:rsidRPr="00C2628A">
        <w:rPr>
          <w:rFonts w:ascii="Times New Roman" w:eastAsia="HCR Batang" w:hAnsi="Times New Roman" w:cs="Times New Roman"/>
          <w:color w:val="000000" w:themeColor="text1"/>
          <w:kern w:val="0"/>
          <w:sz w:val="24"/>
          <w:szCs w:val="24"/>
        </w:rPr>
        <w:t>A vs SSC</w:t>
      </w:r>
      <w:r w:rsidR="00187A64" w:rsidRPr="00C2628A">
        <w:rPr>
          <w:rFonts w:ascii="Times New Roman" w:eastAsia="HCR Batang" w:hAnsi="Times New Roman" w:cs="Times New Roman" w:hint="eastAsia"/>
          <w:color w:val="000000" w:themeColor="text1"/>
          <w:kern w:val="0"/>
          <w:sz w:val="24"/>
          <w:szCs w:val="24"/>
        </w:rPr>
        <w:t>-</w:t>
      </w:r>
      <w:r w:rsidR="00230630" w:rsidRPr="00C2628A">
        <w:rPr>
          <w:rFonts w:ascii="Times New Roman" w:eastAsia="HCR Batang" w:hAnsi="Times New Roman" w:cs="Times New Roman"/>
          <w:color w:val="000000" w:themeColor="text1"/>
          <w:kern w:val="0"/>
          <w:sz w:val="24"/>
          <w:szCs w:val="24"/>
        </w:rPr>
        <w:t>A), singlets (FSC</w:t>
      </w:r>
      <w:r w:rsidR="00187A64" w:rsidRPr="00C2628A">
        <w:rPr>
          <w:rFonts w:ascii="Times New Roman" w:eastAsia="HCR Batang" w:hAnsi="Times New Roman" w:cs="Times New Roman" w:hint="eastAsia"/>
          <w:color w:val="000000" w:themeColor="text1"/>
          <w:kern w:val="0"/>
          <w:sz w:val="24"/>
          <w:szCs w:val="24"/>
        </w:rPr>
        <w:t>-</w:t>
      </w:r>
      <w:r w:rsidR="00230630" w:rsidRPr="00C2628A">
        <w:rPr>
          <w:rFonts w:ascii="Times New Roman" w:eastAsia="HCR Batang" w:hAnsi="Times New Roman" w:cs="Times New Roman"/>
          <w:color w:val="000000" w:themeColor="text1"/>
          <w:kern w:val="0"/>
          <w:sz w:val="24"/>
          <w:szCs w:val="24"/>
        </w:rPr>
        <w:t>H vs FSC</w:t>
      </w:r>
      <w:r w:rsidR="00187A64" w:rsidRPr="00C2628A">
        <w:rPr>
          <w:rFonts w:ascii="Times New Roman" w:eastAsia="HCR Batang" w:hAnsi="Times New Roman" w:cs="Times New Roman" w:hint="eastAsia"/>
          <w:color w:val="000000" w:themeColor="text1"/>
          <w:kern w:val="0"/>
          <w:sz w:val="24"/>
          <w:szCs w:val="24"/>
        </w:rPr>
        <w:t>-</w:t>
      </w:r>
      <w:r w:rsidR="00230630" w:rsidRPr="00C2628A">
        <w:rPr>
          <w:rFonts w:ascii="Times New Roman" w:eastAsia="HCR Batang" w:hAnsi="Times New Roman" w:cs="Times New Roman"/>
          <w:color w:val="000000" w:themeColor="text1"/>
          <w:kern w:val="0"/>
          <w:sz w:val="24"/>
          <w:szCs w:val="24"/>
        </w:rPr>
        <w:t xml:space="preserve">A), and live CD45⁺ leukocytes, </w:t>
      </w:r>
      <w:r w:rsidR="000772D4" w:rsidRPr="00C2628A">
        <w:rPr>
          <w:rFonts w:ascii="Times New Roman" w:eastAsia="HCR Batang" w:hAnsi="Times New Roman" w:cs="Times New Roman"/>
          <w:color w:val="000000" w:themeColor="text1"/>
          <w:kern w:val="0"/>
          <w:sz w:val="24"/>
          <w:szCs w:val="24"/>
        </w:rPr>
        <w:t>and then CD8⁺ cells were isolated</w:t>
      </w:r>
      <w:r w:rsidR="00230630" w:rsidRPr="00C2628A">
        <w:rPr>
          <w:rFonts w:ascii="Times New Roman" w:eastAsia="HCR Batang" w:hAnsi="Times New Roman" w:cs="Times New Roman"/>
          <w:color w:val="000000" w:themeColor="text1"/>
          <w:kern w:val="0"/>
          <w:sz w:val="24"/>
          <w:szCs w:val="24"/>
        </w:rPr>
        <w:t>. CD8⁺ cells were further subdivided based on CD44 and CD62L expression into effector memory (T</w:t>
      </w:r>
      <w:r w:rsidR="00187A64" w:rsidRPr="00C2628A">
        <w:rPr>
          <w:rFonts w:ascii="Times New Roman" w:eastAsia="HCR Batang" w:hAnsi="Times New Roman" w:cs="Times New Roman" w:hint="eastAsia"/>
          <w:color w:val="000000" w:themeColor="text1"/>
          <w:kern w:val="0"/>
          <w:sz w:val="24"/>
          <w:szCs w:val="24"/>
          <w:vertAlign w:val="subscript"/>
        </w:rPr>
        <w:t>EM</w:t>
      </w:r>
      <w:r w:rsidR="00230630" w:rsidRPr="00C2628A">
        <w:rPr>
          <w:rFonts w:ascii="Times New Roman" w:eastAsia="HCR Batang" w:hAnsi="Times New Roman" w:cs="Times New Roman"/>
          <w:color w:val="000000" w:themeColor="text1"/>
          <w:kern w:val="0"/>
          <w:sz w:val="24"/>
          <w:szCs w:val="24"/>
        </w:rPr>
        <w:t>: CD44⁺CD62L⁻), central memory (T</w:t>
      </w:r>
      <w:r w:rsidR="00230630" w:rsidRPr="00C2628A">
        <w:rPr>
          <w:rFonts w:ascii="Times New Roman" w:eastAsia="HCR Batang" w:hAnsi="Times New Roman" w:cs="Times New Roman"/>
          <w:color w:val="000000" w:themeColor="text1"/>
          <w:kern w:val="0"/>
          <w:sz w:val="24"/>
          <w:szCs w:val="24"/>
          <w:vertAlign w:val="subscript"/>
        </w:rPr>
        <w:t>CM</w:t>
      </w:r>
      <w:r w:rsidR="00230630" w:rsidRPr="00C2628A">
        <w:rPr>
          <w:rFonts w:ascii="Times New Roman" w:eastAsia="HCR Batang" w:hAnsi="Times New Roman" w:cs="Times New Roman"/>
          <w:color w:val="000000" w:themeColor="text1"/>
          <w:kern w:val="0"/>
          <w:sz w:val="24"/>
          <w:szCs w:val="24"/>
        </w:rPr>
        <w:t xml:space="preserve">: CD44⁺CD62L⁺), and naïve (CD44⁻CD62L⁺) subsets. In parallel, differentiation status was assessed using KLRG1 and CD127 to define short-lived effector cells (SLEC: KLRG1⁺CD127⁻) and memory precursor effector cells (MPEC: KLRG1⁻CD127⁺). Antigen-specific CD8⁺ cells were identified using E7 tetramer staining and analyzed for their distribution across memory subsets. This hierarchical gating strategy enables detailed characterization of vaccine-induced CD8⁺ cell differentiation and antigen specificity. </w:t>
      </w:r>
      <w:r w:rsidR="00AF4A22" w:rsidRPr="00C2628A">
        <w:rPr>
          <w:rFonts w:ascii="Times New Roman" w:eastAsia="HCR Batang" w:hAnsi="Times New Roman" w:cs="Times New Roman"/>
          <w:b/>
          <w:color w:val="000000" w:themeColor="text1"/>
          <w:kern w:val="0"/>
          <w:sz w:val="24"/>
          <w:szCs w:val="24"/>
        </w:rPr>
        <w:t>(C)</w:t>
      </w:r>
      <w:r w:rsidR="00230630" w:rsidRPr="00C2628A">
        <w:rPr>
          <w:rFonts w:ascii="Times New Roman" w:eastAsia="HCR Batang" w:hAnsi="Times New Roman" w:cs="Times New Roman"/>
          <w:b/>
          <w:color w:val="000000" w:themeColor="text1"/>
          <w:kern w:val="0"/>
          <w:sz w:val="24"/>
          <w:szCs w:val="24"/>
        </w:rPr>
        <w:t xml:space="preserve"> </w:t>
      </w:r>
      <w:r w:rsidR="00244999" w:rsidRPr="00C2628A">
        <w:rPr>
          <w:rFonts w:ascii="Times New Roman" w:eastAsia="HCR Batang" w:hAnsi="Times New Roman" w:cs="Times New Roman"/>
          <w:color w:val="000000" w:themeColor="text1"/>
          <w:kern w:val="0"/>
          <w:sz w:val="24"/>
          <w:szCs w:val="24"/>
        </w:rPr>
        <w:t xml:space="preserve">Flow cytometric analysis for </w:t>
      </w:r>
      <w:r w:rsidR="00244999" w:rsidRPr="00C2628A">
        <w:rPr>
          <w:rFonts w:ascii="Times New Roman" w:eastAsia="함초롬바탕" w:hAnsi="Times New Roman" w:cs="Times New Roman"/>
          <w:color w:val="000000" w:themeColor="text1"/>
          <w:kern w:val="0"/>
          <w:sz w:val="24"/>
          <w:szCs w:val="24"/>
        </w:rPr>
        <w:t>tetramer⁺ short-lived effector cells (SLECs), memory</w:t>
      </w:r>
      <w:r w:rsidR="00187A64" w:rsidRPr="00C2628A">
        <w:rPr>
          <w:rFonts w:ascii="Times New Roman" w:eastAsia="함초롬바탕" w:hAnsi="Times New Roman" w:cs="Times New Roman" w:hint="eastAsia"/>
          <w:color w:val="000000" w:themeColor="text1"/>
          <w:kern w:val="0"/>
          <w:sz w:val="24"/>
          <w:szCs w:val="24"/>
        </w:rPr>
        <w:t>-</w:t>
      </w:r>
      <w:r w:rsidR="00244999" w:rsidRPr="00C2628A">
        <w:rPr>
          <w:rFonts w:ascii="Times New Roman" w:eastAsia="함초롬바탕" w:hAnsi="Times New Roman" w:cs="Times New Roman"/>
          <w:color w:val="000000" w:themeColor="text1"/>
          <w:kern w:val="0"/>
          <w:sz w:val="24"/>
          <w:szCs w:val="24"/>
        </w:rPr>
        <w:t>precursor effector cells (MPECs), and central memory (T</w:t>
      </w:r>
      <w:r w:rsidR="00244999" w:rsidRPr="00C2628A">
        <w:rPr>
          <w:rFonts w:ascii="Times New Roman" w:eastAsia="함초롬바탕" w:hAnsi="Times New Roman" w:cs="Times New Roman"/>
          <w:color w:val="000000" w:themeColor="text1"/>
          <w:kern w:val="0"/>
          <w:sz w:val="24"/>
          <w:szCs w:val="24"/>
          <w:vertAlign w:val="subscript"/>
        </w:rPr>
        <w:t>CM</w:t>
      </w:r>
      <w:r w:rsidR="00244999" w:rsidRPr="00C2628A">
        <w:rPr>
          <w:rFonts w:ascii="Times New Roman" w:eastAsia="함초롬바탕" w:hAnsi="Times New Roman" w:cs="Times New Roman"/>
          <w:color w:val="000000" w:themeColor="text1"/>
          <w:kern w:val="0"/>
          <w:sz w:val="24"/>
          <w:szCs w:val="24"/>
        </w:rPr>
        <w:t>) CD8⁺ T cells in the tdLNa and spleen. (D) E7</w:t>
      </w:r>
      <w:r w:rsidR="00187A64" w:rsidRPr="00C2628A">
        <w:rPr>
          <w:rFonts w:ascii="Times New Roman" w:eastAsia="함초롬바탕" w:hAnsi="Times New Roman" w:cs="Times New Roman" w:hint="eastAsia"/>
          <w:color w:val="000000" w:themeColor="text1"/>
          <w:kern w:val="0"/>
          <w:sz w:val="24"/>
          <w:szCs w:val="24"/>
        </w:rPr>
        <w:t>-</w:t>
      </w:r>
      <w:r w:rsidR="00244999" w:rsidRPr="00C2628A">
        <w:rPr>
          <w:rFonts w:ascii="Times New Roman" w:eastAsia="함초롬바탕" w:hAnsi="Times New Roman" w:cs="Times New Roman"/>
          <w:color w:val="000000" w:themeColor="text1"/>
          <w:kern w:val="0"/>
          <w:sz w:val="24"/>
          <w:szCs w:val="24"/>
        </w:rPr>
        <w:t>specific IFN</w:t>
      </w:r>
      <w:r w:rsidR="00187A64" w:rsidRPr="00C2628A">
        <w:rPr>
          <w:rFonts w:ascii="Times New Roman" w:eastAsia="함초롬바탕" w:hAnsi="Times New Roman" w:cs="Times New Roman" w:hint="eastAsia"/>
          <w:color w:val="000000" w:themeColor="text1"/>
          <w:kern w:val="0"/>
          <w:sz w:val="24"/>
          <w:szCs w:val="24"/>
        </w:rPr>
        <w:t>-</w:t>
      </w:r>
      <w:r w:rsidR="00244999" w:rsidRPr="00C2628A">
        <w:rPr>
          <w:rFonts w:ascii="Times New Roman" w:eastAsia="함초롬바탕" w:hAnsi="Times New Roman" w:cs="Times New Roman"/>
          <w:color w:val="000000" w:themeColor="text1"/>
          <w:kern w:val="0"/>
          <w:sz w:val="24"/>
          <w:szCs w:val="24"/>
        </w:rPr>
        <w:t>γ ELISPOT responses in spleen and tumor-draining lymph nodes (tdLN) after in vitro restimulation. Pooled cells isolated from the tdLN and spleen were restimulated with Medium or E7 and assessed for IFN</w:t>
      </w:r>
      <w:r w:rsidR="00187A64" w:rsidRPr="00C2628A">
        <w:rPr>
          <w:rFonts w:ascii="Times New Roman" w:eastAsia="함초롬바탕" w:hAnsi="Times New Roman" w:cs="Times New Roman" w:hint="eastAsia"/>
          <w:color w:val="000000" w:themeColor="text1"/>
          <w:kern w:val="0"/>
          <w:sz w:val="24"/>
          <w:szCs w:val="24"/>
        </w:rPr>
        <w:t>-</w:t>
      </w:r>
      <w:r w:rsidR="00244999" w:rsidRPr="00C2628A">
        <w:rPr>
          <w:rFonts w:ascii="Times New Roman" w:eastAsia="함초롬바탕" w:hAnsi="Times New Roman" w:cs="Times New Roman"/>
          <w:color w:val="000000" w:themeColor="text1"/>
          <w:kern w:val="0"/>
          <w:sz w:val="24"/>
          <w:szCs w:val="24"/>
        </w:rPr>
        <w:t>γ</w:t>
      </w:r>
      <w:r w:rsidR="00187A64" w:rsidRPr="00C2628A">
        <w:rPr>
          <w:rFonts w:ascii="Times New Roman" w:eastAsia="함초롬바탕" w:hAnsi="Times New Roman" w:cs="Times New Roman" w:hint="eastAsia"/>
          <w:color w:val="000000" w:themeColor="text1"/>
          <w:kern w:val="0"/>
          <w:sz w:val="24"/>
          <w:szCs w:val="24"/>
        </w:rPr>
        <w:t>-</w:t>
      </w:r>
      <w:r w:rsidR="00244999" w:rsidRPr="00C2628A">
        <w:rPr>
          <w:rFonts w:ascii="Times New Roman" w:eastAsia="함초롬바탕" w:hAnsi="Times New Roman" w:cs="Times New Roman"/>
          <w:color w:val="000000" w:themeColor="text1"/>
          <w:kern w:val="0"/>
          <w:sz w:val="24"/>
          <w:szCs w:val="24"/>
        </w:rPr>
        <w:t xml:space="preserve">secreting cells by ELISPOT.  ConA </w:t>
      </w:r>
      <w:r w:rsidR="000772D4" w:rsidRPr="00C2628A">
        <w:rPr>
          <w:rFonts w:ascii="Times New Roman" w:eastAsia="함초롬바탕" w:hAnsi="Times New Roman" w:cs="Times New Roman"/>
          <w:color w:val="000000" w:themeColor="text1"/>
          <w:kern w:val="0"/>
          <w:sz w:val="24"/>
          <w:szCs w:val="24"/>
        </w:rPr>
        <w:t>was included as a stimulation control</w:t>
      </w:r>
      <w:r w:rsidR="00244999" w:rsidRPr="00C2628A">
        <w:rPr>
          <w:rFonts w:ascii="Times New Roman" w:eastAsia="함초롬바탕" w:hAnsi="Times New Roman" w:cs="Times New Roman"/>
          <w:color w:val="000000" w:themeColor="text1"/>
          <w:kern w:val="0"/>
          <w:sz w:val="24"/>
          <w:szCs w:val="24"/>
        </w:rPr>
        <w:t xml:space="preserve">. </w:t>
      </w:r>
      <w:r w:rsidR="00244999" w:rsidRPr="00C2628A">
        <w:rPr>
          <w:rFonts w:ascii="Times New Roman" w:eastAsia="함초롬바탕" w:hAnsi="Times New Roman" w:cs="Times New Roman"/>
          <w:b/>
          <w:color w:val="000000" w:themeColor="text1"/>
          <w:kern w:val="0"/>
          <w:sz w:val="24"/>
          <w:szCs w:val="24"/>
        </w:rPr>
        <w:t>(E)</w:t>
      </w:r>
      <w:r w:rsidR="00244999" w:rsidRPr="00C2628A">
        <w:rPr>
          <w:rFonts w:ascii="Times New Roman" w:eastAsia="함초롬바탕" w:hAnsi="Times New Roman" w:cs="Times New Roman"/>
          <w:color w:val="000000" w:themeColor="text1"/>
          <w:kern w:val="0"/>
          <w:sz w:val="24"/>
          <w:szCs w:val="24"/>
        </w:rPr>
        <w:t xml:space="preserve"> Frequency and distribution of IL</w:t>
      </w:r>
      <w:r w:rsidR="00187A64" w:rsidRPr="00C2628A">
        <w:rPr>
          <w:rFonts w:ascii="Times New Roman" w:eastAsia="함초롬바탕" w:hAnsi="Times New Roman" w:cs="Times New Roman" w:hint="eastAsia"/>
          <w:color w:val="000000" w:themeColor="text1"/>
          <w:kern w:val="0"/>
          <w:sz w:val="24"/>
          <w:szCs w:val="24"/>
        </w:rPr>
        <w:t>-</w:t>
      </w:r>
      <w:r w:rsidR="00244999" w:rsidRPr="00C2628A">
        <w:rPr>
          <w:rFonts w:ascii="Times New Roman" w:eastAsia="함초롬바탕" w:hAnsi="Times New Roman" w:cs="Times New Roman"/>
          <w:color w:val="000000" w:themeColor="text1"/>
          <w:kern w:val="0"/>
          <w:sz w:val="24"/>
          <w:szCs w:val="24"/>
        </w:rPr>
        <w:t>2⁺IFN</w:t>
      </w:r>
      <w:r w:rsidR="00187A64" w:rsidRPr="00C2628A">
        <w:rPr>
          <w:rFonts w:ascii="Times New Roman" w:eastAsia="함초롬바탕" w:hAnsi="Times New Roman" w:cs="Times New Roman" w:hint="eastAsia"/>
          <w:color w:val="000000" w:themeColor="text1"/>
          <w:kern w:val="0"/>
          <w:sz w:val="24"/>
          <w:szCs w:val="24"/>
        </w:rPr>
        <w:t>-</w:t>
      </w:r>
      <w:r w:rsidR="00244999" w:rsidRPr="00C2628A">
        <w:rPr>
          <w:rFonts w:ascii="Times New Roman" w:eastAsia="함초롬바탕" w:hAnsi="Times New Roman" w:cs="Times New Roman"/>
          <w:color w:val="000000" w:themeColor="text1"/>
          <w:kern w:val="0"/>
          <w:sz w:val="24"/>
          <w:szCs w:val="24"/>
        </w:rPr>
        <w:t>γ⁺TNF</w:t>
      </w:r>
      <w:r w:rsidR="00187A64" w:rsidRPr="00C2628A">
        <w:rPr>
          <w:rFonts w:ascii="Times New Roman" w:eastAsia="함초롬바탕" w:hAnsi="Times New Roman" w:cs="Times New Roman" w:hint="eastAsia"/>
          <w:color w:val="000000" w:themeColor="text1"/>
          <w:kern w:val="0"/>
          <w:sz w:val="24"/>
          <w:szCs w:val="24"/>
        </w:rPr>
        <w:t>-</w:t>
      </w:r>
      <w:r w:rsidR="00244999" w:rsidRPr="00C2628A">
        <w:rPr>
          <w:rFonts w:ascii="Times New Roman" w:eastAsia="함초롬바탕" w:hAnsi="Times New Roman" w:cs="Times New Roman"/>
          <w:color w:val="000000" w:themeColor="text1"/>
          <w:kern w:val="0"/>
          <w:sz w:val="24"/>
          <w:szCs w:val="24"/>
        </w:rPr>
        <w:t xml:space="preserve">α⁺ CD8⁺ T cells following ex vivo restimulation of splenocytes with E7 peptide. </w:t>
      </w:r>
      <w:r w:rsidR="00244999" w:rsidRPr="00C2628A">
        <w:rPr>
          <w:rFonts w:ascii="Times New Roman" w:eastAsia="HCR Batang" w:hAnsi="Times New Roman" w:cs="Times New Roman"/>
          <w:color w:val="000000" w:themeColor="text1"/>
          <w:kern w:val="0"/>
          <w:sz w:val="24"/>
          <w:szCs w:val="24"/>
        </w:rPr>
        <w:t>Intracellular cytokine staining was used to assess IFN</w:t>
      </w:r>
      <w:r w:rsidR="00187A64" w:rsidRPr="00C2628A">
        <w:rPr>
          <w:rFonts w:ascii="Times New Roman" w:eastAsia="HCR Batang" w:hAnsi="Times New Roman" w:cs="Times New Roman" w:hint="eastAsia"/>
          <w:color w:val="000000" w:themeColor="text1"/>
          <w:kern w:val="0"/>
          <w:sz w:val="24"/>
          <w:szCs w:val="24"/>
        </w:rPr>
        <w:t>-</w:t>
      </w:r>
      <w:r w:rsidR="00244999" w:rsidRPr="00C2628A">
        <w:rPr>
          <w:rFonts w:ascii="Times New Roman" w:eastAsia="HCR Batang" w:hAnsi="Times New Roman" w:cs="Times New Roman"/>
          <w:color w:val="000000" w:themeColor="text1"/>
          <w:kern w:val="0"/>
          <w:sz w:val="24"/>
          <w:szCs w:val="24"/>
        </w:rPr>
        <w:t>γ, TNF</w:t>
      </w:r>
      <w:r w:rsidR="00187A64" w:rsidRPr="00C2628A">
        <w:rPr>
          <w:rFonts w:ascii="Times New Roman" w:eastAsia="HCR Batang" w:hAnsi="Times New Roman" w:cs="Times New Roman" w:hint="eastAsia"/>
          <w:color w:val="000000" w:themeColor="text1"/>
          <w:kern w:val="0"/>
          <w:sz w:val="24"/>
          <w:szCs w:val="24"/>
        </w:rPr>
        <w:t>-</w:t>
      </w:r>
      <w:r w:rsidR="00244999" w:rsidRPr="00C2628A">
        <w:rPr>
          <w:rFonts w:ascii="Times New Roman" w:eastAsia="HCR Batang" w:hAnsi="Times New Roman" w:cs="Times New Roman"/>
          <w:color w:val="000000" w:themeColor="text1"/>
          <w:kern w:val="0"/>
          <w:sz w:val="24"/>
          <w:szCs w:val="24"/>
        </w:rPr>
        <w:t>α, and IL</w:t>
      </w:r>
      <w:r w:rsidR="00187A64" w:rsidRPr="00C2628A">
        <w:rPr>
          <w:rFonts w:ascii="Times New Roman" w:eastAsia="HCR Batang" w:hAnsi="Times New Roman" w:cs="Times New Roman" w:hint="eastAsia"/>
          <w:color w:val="000000" w:themeColor="text1"/>
          <w:kern w:val="0"/>
          <w:sz w:val="24"/>
          <w:szCs w:val="24"/>
        </w:rPr>
        <w:t>-</w:t>
      </w:r>
      <w:r w:rsidR="00244999" w:rsidRPr="00C2628A">
        <w:rPr>
          <w:rFonts w:ascii="Times New Roman" w:eastAsia="HCR Batang" w:hAnsi="Times New Roman" w:cs="Times New Roman"/>
          <w:color w:val="000000" w:themeColor="text1"/>
          <w:kern w:val="0"/>
          <w:sz w:val="24"/>
          <w:szCs w:val="24"/>
        </w:rPr>
        <w:t>2 production. Polyfunctional subsets, including triple</w:t>
      </w:r>
      <w:r w:rsidR="00187A64" w:rsidRPr="00C2628A">
        <w:rPr>
          <w:rFonts w:ascii="Times New Roman" w:eastAsia="HCR Batang" w:hAnsi="Times New Roman" w:cs="Times New Roman" w:hint="eastAsia"/>
          <w:color w:val="000000" w:themeColor="text1"/>
          <w:kern w:val="0"/>
          <w:sz w:val="24"/>
          <w:szCs w:val="24"/>
        </w:rPr>
        <w:t>-</w:t>
      </w:r>
      <w:r w:rsidR="00244999" w:rsidRPr="00C2628A">
        <w:rPr>
          <w:rFonts w:ascii="Times New Roman" w:eastAsia="HCR Batang" w:hAnsi="Times New Roman" w:cs="Times New Roman"/>
          <w:color w:val="000000" w:themeColor="text1"/>
          <w:kern w:val="0"/>
          <w:sz w:val="24"/>
          <w:szCs w:val="24"/>
        </w:rPr>
        <w:t>positive (IFN</w:t>
      </w:r>
      <w:r w:rsidR="00187A64" w:rsidRPr="00C2628A">
        <w:rPr>
          <w:rFonts w:ascii="Times New Roman" w:eastAsia="HCR Batang" w:hAnsi="Times New Roman" w:cs="Times New Roman" w:hint="eastAsia"/>
          <w:color w:val="000000" w:themeColor="text1"/>
          <w:kern w:val="0"/>
          <w:sz w:val="24"/>
          <w:szCs w:val="24"/>
        </w:rPr>
        <w:t>-</w:t>
      </w:r>
      <w:r w:rsidR="00244999" w:rsidRPr="00C2628A">
        <w:rPr>
          <w:rFonts w:ascii="Times New Roman" w:eastAsia="HCR Batang" w:hAnsi="Times New Roman" w:cs="Times New Roman"/>
          <w:color w:val="000000" w:themeColor="text1"/>
          <w:kern w:val="0"/>
          <w:sz w:val="24"/>
          <w:szCs w:val="24"/>
        </w:rPr>
        <w:t>γ⁺TNF</w:t>
      </w:r>
      <w:r w:rsidR="00187A64" w:rsidRPr="00C2628A">
        <w:rPr>
          <w:rFonts w:ascii="Times New Roman" w:eastAsia="HCR Batang" w:hAnsi="Times New Roman" w:cs="Times New Roman" w:hint="eastAsia"/>
          <w:color w:val="000000" w:themeColor="text1"/>
          <w:kern w:val="0"/>
          <w:sz w:val="24"/>
          <w:szCs w:val="24"/>
        </w:rPr>
        <w:t>-</w:t>
      </w:r>
      <w:r w:rsidR="00244999" w:rsidRPr="00C2628A">
        <w:rPr>
          <w:rFonts w:ascii="Times New Roman" w:eastAsia="HCR Batang" w:hAnsi="Times New Roman" w:cs="Times New Roman"/>
          <w:color w:val="000000" w:themeColor="text1"/>
          <w:kern w:val="0"/>
          <w:sz w:val="24"/>
          <w:szCs w:val="24"/>
        </w:rPr>
        <w:t>α⁺IL</w:t>
      </w:r>
      <w:r w:rsidR="00187A64" w:rsidRPr="00C2628A">
        <w:rPr>
          <w:rFonts w:ascii="Times New Roman" w:eastAsia="HCR Batang" w:hAnsi="Times New Roman" w:cs="Times New Roman" w:hint="eastAsia"/>
          <w:color w:val="000000" w:themeColor="text1"/>
          <w:kern w:val="0"/>
          <w:sz w:val="24"/>
          <w:szCs w:val="24"/>
        </w:rPr>
        <w:t>-</w:t>
      </w:r>
      <w:r w:rsidR="00244999" w:rsidRPr="00C2628A">
        <w:rPr>
          <w:rFonts w:ascii="Times New Roman" w:eastAsia="HCR Batang" w:hAnsi="Times New Roman" w:cs="Times New Roman"/>
          <w:color w:val="000000" w:themeColor="text1"/>
          <w:kern w:val="0"/>
          <w:sz w:val="24"/>
          <w:szCs w:val="24"/>
        </w:rPr>
        <w:t>2⁺) CD8⁺ cells, were quantified by Boolean gating (FlowJo combination gates).</w:t>
      </w:r>
      <w:r w:rsidR="00244999" w:rsidRPr="00C2628A">
        <w:rPr>
          <w:rFonts w:ascii="Times New Roman" w:eastAsia="맑은 고딕" w:hAnsi="Times New Roman" w:cs="Times New Roman"/>
          <w:color w:val="000000" w:themeColor="text1"/>
          <w:sz w:val="24"/>
          <w:szCs w:val="24"/>
        </w:rPr>
        <w:t xml:space="preserve"> </w:t>
      </w:r>
      <w:r w:rsidR="00244999" w:rsidRPr="00C2628A">
        <w:rPr>
          <w:rFonts w:ascii="Times New Roman" w:eastAsia="HCR Batang" w:hAnsi="Times New Roman" w:cs="Times New Roman"/>
          <w:color w:val="000000" w:themeColor="text1"/>
          <w:sz w:val="24"/>
          <w:szCs w:val="24"/>
        </w:rPr>
        <w:t xml:space="preserve">(*P &lt; 0.05, **P &lt; 0.01, ***P &lt; 0.001, ****P &lt; 0.0001; ns, nonsignificant). </w:t>
      </w:r>
    </w:p>
    <w:p w14:paraId="3D9E2A9F" w14:textId="77777777" w:rsidR="00AF4A22" w:rsidRPr="00C2628A" w:rsidRDefault="00AF4A22">
      <w:pPr>
        <w:spacing w:after="0" w:line="384" w:lineRule="auto"/>
        <w:textAlignment w:val="baseline"/>
        <w:rPr>
          <w:rFonts w:ascii="Times New Roman" w:eastAsia="HCR Batang" w:hAnsi="Times New Roman" w:cs="Times New Roman"/>
          <w:b/>
          <w:color w:val="000000" w:themeColor="text1"/>
          <w:kern w:val="0"/>
          <w:sz w:val="24"/>
          <w:szCs w:val="24"/>
        </w:rPr>
      </w:pPr>
    </w:p>
    <w:p w14:paraId="77D5E3FC" w14:textId="3C85FFE8" w:rsidR="00646FB2" w:rsidRPr="00C2628A" w:rsidRDefault="006F4630">
      <w:pPr>
        <w:spacing w:after="0" w:line="384" w:lineRule="auto"/>
        <w:textAlignment w:val="baseline"/>
        <w:rPr>
          <w:rFonts w:ascii="Times New Roman" w:eastAsia="굴림" w:hAnsi="Times New Roman" w:cs="Times New Roman"/>
          <w:color w:val="000000" w:themeColor="text1"/>
          <w:kern w:val="0"/>
          <w:sz w:val="24"/>
          <w:szCs w:val="24"/>
        </w:rPr>
      </w:pPr>
      <w:r w:rsidRPr="00C2628A">
        <w:rPr>
          <w:rFonts w:ascii="Times New Roman" w:eastAsia="HCR Batang" w:hAnsi="Times New Roman" w:cs="Times New Roman"/>
          <w:b/>
          <w:color w:val="000000" w:themeColor="text1"/>
          <w:kern w:val="0"/>
          <w:sz w:val="24"/>
          <w:szCs w:val="24"/>
        </w:rPr>
        <w:t>Fig</w:t>
      </w:r>
      <w:r>
        <w:rPr>
          <w:rFonts w:ascii="Times New Roman" w:eastAsia="HCR Batang" w:hAnsi="Times New Roman" w:cs="Times New Roman" w:hint="eastAsia"/>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 xml:space="preserve"> </w:t>
      </w:r>
      <w:r>
        <w:rPr>
          <w:rFonts w:ascii="Times New Roman" w:eastAsia="HCR Batang" w:hAnsi="Times New Roman" w:cs="Times New Roman" w:hint="eastAsia"/>
          <w:b/>
          <w:color w:val="000000" w:themeColor="text1"/>
          <w:kern w:val="0"/>
          <w:sz w:val="24"/>
          <w:szCs w:val="24"/>
        </w:rPr>
        <w:t>S7</w:t>
      </w:r>
      <w:r w:rsidR="00BC4ED3" w:rsidRPr="00C2628A">
        <w:rPr>
          <w:rFonts w:ascii="Times New Roman" w:eastAsia="HCR Batang" w:hAnsi="Times New Roman" w:cs="Times New Roman"/>
          <w:b/>
          <w:color w:val="000000" w:themeColor="text1"/>
          <w:kern w:val="0"/>
          <w:sz w:val="24"/>
          <w:szCs w:val="24"/>
        </w:rPr>
        <w:t>. In vivo bioluminescence imaging of DCpep6</w:t>
      </w:r>
      <w:r w:rsidR="00187A64" w:rsidRPr="00C2628A">
        <w:rPr>
          <w:rFonts w:ascii="Times New Roman" w:eastAsia="HCR Batang" w:hAnsi="Times New Roman" w:cs="Times New Roman" w:hint="eastAsia"/>
          <w:b/>
          <w:color w:val="000000" w:themeColor="text1"/>
          <w:kern w:val="0"/>
          <w:sz w:val="24"/>
          <w:szCs w:val="24"/>
        </w:rPr>
        <w:t>-</w:t>
      </w:r>
      <w:r w:rsidR="00BC4ED3" w:rsidRPr="00C2628A">
        <w:rPr>
          <w:rFonts w:ascii="Times New Roman" w:eastAsia="HCR Batang" w:hAnsi="Times New Roman" w:cs="Times New Roman"/>
          <w:b/>
          <w:color w:val="000000" w:themeColor="text1"/>
          <w:kern w:val="0"/>
          <w:sz w:val="24"/>
          <w:szCs w:val="24"/>
        </w:rPr>
        <w:t>Fluc</w:t>
      </w:r>
      <w:r w:rsidR="00187A64" w:rsidRPr="00C2628A">
        <w:rPr>
          <w:rFonts w:ascii="Times New Roman" w:eastAsia="HCR Batang" w:hAnsi="Times New Roman" w:cs="Times New Roman" w:hint="eastAsia"/>
          <w:b/>
          <w:color w:val="000000" w:themeColor="text1"/>
          <w:kern w:val="0"/>
          <w:sz w:val="24"/>
          <w:szCs w:val="24"/>
        </w:rPr>
        <w:t>-</w:t>
      </w:r>
      <w:r w:rsidR="00BC4ED3" w:rsidRPr="00C2628A">
        <w:rPr>
          <w:rFonts w:ascii="Times New Roman" w:eastAsia="HCR Batang" w:hAnsi="Times New Roman" w:cs="Times New Roman"/>
          <w:b/>
          <w:color w:val="000000" w:themeColor="text1"/>
          <w:kern w:val="0"/>
          <w:sz w:val="24"/>
          <w:szCs w:val="24"/>
        </w:rPr>
        <w:t>FlaB (D</w:t>
      </w:r>
      <w:r w:rsidR="00187A64" w:rsidRPr="00C2628A">
        <w:rPr>
          <w:rFonts w:ascii="Times New Roman" w:eastAsia="HCR Batang" w:hAnsi="Times New Roman" w:cs="Times New Roman" w:hint="eastAsia"/>
          <w:b/>
          <w:color w:val="000000" w:themeColor="text1"/>
          <w:kern w:val="0"/>
          <w:sz w:val="24"/>
          <w:szCs w:val="24"/>
        </w:rPr>
        <w:t>-</w:t>
      </w:r>
      <w:r w:rsidR="00BC4ED3" w:rsidRPr="00C2628A">
        <w:rPr>
          <w:rFonts w:ascii="Times New Roman" w:eastAsia="HCR Batang" w:hAnsi="Times New Roman" w:cs="Times New Roman"/>
          <w:b/>
          <w:color w:val="000000" w:themeColor="text1"/>
          <w:kern w:val="0"/>
          <w:sz w:val="24"/>
          <w:szCs w:val="24"/>
        </w:rPr>
        <w:t>Fluc</w:t>
      </w:r>
      <w:r w:rsidR="00187A64" w:rsidRPr="00C2628A">
        <w:rPr>
          <w:rFonts w:ascii="Times New Roman" w:eastAsia="HCR Batang" w:hAnsi="Times New Roman" w:cs="Times New Roman" w:hint="eastAsia"/>
          <w:b/>
          <w:color w:val="000000" w:themeColor="text1"/>
          <w:kern w:val="0"/>
          <w:sz w:val="24"/>
          <w:szCs w:val="24"/>
        </w:rPr>
        <w:t>-</w:t>
      </w:r>
      <w:r w:rsidR="00BC4ED3" w:rsidRPr="00C2628A">
        <w:rPr>
          <w:rFonts w:ascii="Times New Roman" w:eastAsia="HCR Batang" w:hAnsi="Times New Roman" w:cs="Times New Roman"/>
          <w:b/>
          <w:color w:val="000000" w:themeColor="text1"/>
          <w:kern w:val="0"/>
          <w:sz w:val="24"/>
          <w:szCs w:val="24"/>
        </w:rPr>
        <w:t>F) mRNA</w:t>
      </w:r>
      <w:r w:rsidR="00187A64" w:rsidRPr="00C2628A">
        <w:rPr>
          <w:rFonts w:ascii="Times New Roman" w:eastAsia="HCR Batang" w:hAnsi="Times New Roman" w:cs="Times New Roman" w:hint="eastAsia"/>
          <w:b/>
          <w:color w:val="000000" w:themeColor="text1"/>
          <w:kern w:val="0"/>
          <w:sz w:val="24"/>
          <w:szCs w:val="24"/>
        </w:rPr>
        <w:t>-</w:t>
      </w:r>
      <w:r w:rsidR="00BC4ED3" w:rsidRPr="00C2628A">
        <w:rPr>
          <w:rFonts w:ascii="Times New Roman" w:eastAsia="HCR Batang" w:hAnsi="Times New Roman" w:cs="Times New Roman"/>
          <w:b/>
          <w:color w:val="000000" w:themeColor="text1"/>
          <w:kern w:val="0"/>
          <w:sz w:val="24"/>
          <w:szCs w:val="24"/>
        </w:rPr>
        <w:t>LNP in TC</w:t>
      </w:r>
      <w:r w:rsidR="00187A64" w:rsidRPr="00C2628A">
        <w:rPr>
          <w:rFonts w:ascii="Times New Roman" w:eastAsia="HCR Batang" w:hAnsi="Times New Roman" w:cs="Times New Roman" w:hint="eastAsia"/>
          <w:b/>
          <w:color w:val="000000" w:themeColor="text1"/>
          <w:kern w:val="0"/>
          <w:sz w:val="24"/>
          <w:szCs w:val="24"/>
        </w:rPr>
        <w:t>-</w:t>
      </w:r>
      <w:r w:rsidR="00BC4ED3" w:rsidRPr="00C2628A">
        <w:rPr>
          <w:rFonts w:ascii="Times New Roman" w:eastAsia="HCR Batang" w:hAnsi="Times New Roman" w:cs="Times New Roman"/>
          <w:b/>
          <w:color w:val="000000" w:themeColor="text1"/>
          <w:kern w:val="0"/>
          <w:sz w:val="24"/>
          <w:szCs w:val="24"/>
        </w:rPr>
        <w:t>1 tumor</w:t>
      </w:r>
      <w:r w:rsidR="00187A64" w:rsidRPr="00C2628A">
        <w:rPr>
          <w:rFonts w:ascii="Times New Roman" w:eastAsia="HCR Batang" w:hAnsi="Times New Roman" w:cs="Times New Roman" w:hint="eastAsia"/>
          <w:b/>
          <w:color w:val="000000" w:themeColor="text1"/>
          <w:kern w:val="0"/>
          <w:sz w:val="24"/>
          <w:szCs w:val="24"/>
        </w:rPr>
        <w:t>-</w:t>
      </w:r>
      <w:r w:rsidR="00BC4ED3" w:rsidRPr="00C2628A">
        <w:rPr>
          <w:rFonts w:ascii="Times New Roman" w:eastAsia="HCR Batang" w:hAnsi="Times New Roman" w:cs="Times New Roman"/>
          <w:b/>
          <w:color w:val="000000" w:themeColor="text1"/>
          <w:kern w:val="0"/>
          <w:sz w:val="24"/>
          <w:szCs w:val="24"/>
        </w:rPr>
        <w:t>bearing mice. (A)</w:t>
      </w:r>
      <w:r w:rsidR="00BC4ED3" w:rsidRPr="00C2628A">
        <w:rPr>
          <w:rFonts w:ascii="Times New Roman" w:eastAsia="HCR Batang" w:hAnsi="Times New Roman" w:cs="Times New Roman"/>
          <w:color w:val="000000" w:themeColor="text1"/>
          <w:kern w:val="0"/>
          <w:sz w:val="24"/>
          <w:szCs w:val="24"/>
        </w:rPr>
        <w:t xml:space="preserve"> Schematic of the D</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Fluc</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 xml:space="preserve">F mRNA construct comprising D </w:t>
      </w:r>
      <w:r w:rsidR="00BC4ED3" w:rsidRPr="00C2628A">
        <w:rPr>
          <w:rFonts w:ascii="Times New Roman" w:eastAsia="HCR Batang" w:hAnsi="Times New Roman" w:cs="Times New Roman"/>
          <w:color w:val="000000" w:themeColor="text1"/>
          <w:kern w:val="0"/>
          <w:sz w:val="24"/>
          <w:szCs w:val="24"/>
        </w:rPr>
        <w:lastRenderedPageBreak/>
        <w:t>(DC</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 xml:space="preserve">targeting peptide DCpep6), Fluc (firefly luciferase, </w:t>
      </w:r>
      <w:r w:rsidR="00BC4ED3" w:rsidRPr="00C2628A">
        <w:rPr>
          <w:rFonts w:ascii="Times New Roman" w:eastAsia="HCR Batang" w:hAnsi="Times New Roman" w:cs="Times New Roman"/>
          <w:i/>
          <w:color w:val="000000" w:themeColor="text1"/>
          <w:kern w:val="0"/>
          <w:sz w:val="24"/>
          <w:szCs w:val="24"/>
        </w:rPr>
        <w:t>Photinus pyralis</w:t>
      </w:r>
      <w:r w:rsidR="00BC4ED3" w:rsidRPr="00C2628A">
        <w:rPr>
          <w:rFonts w:ascii="Times New Roman" w:eastAsia="HCR Batang" w:hAnsi="Times New Roman" w:cs="Times New Roman"/>
          <w:color w:val="000000" w:themeColor="text1"/>
          <w:kern w:val="0"/>
          <w:sz w:val="24"/>
          <w:szCs w:val="24"/>
        </w:rPr>
        <w:t>), and F3 (engineered FlaB variant; N83</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101</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139A), flanked by a T7 promoter, 5′</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 xml:space="preserve">3′ UTRs, and a poly(A) tail. </w:t>
      </w:r>
      <w:r w:rsidR="00BC4ED3" w:rsidRPr="00C2628A">
        <w:rPr>
          <w:rFonts w:ascii="Times New Roman" w:eastAsia="HCR Batang" w:hAnsi="Times New Roman" w:cs="Times New Roman"/>
          <w:b/>
          <w:color w:val="000000" w:themeColor="text1"/>
          <w:kern w:val="0"/>
          <w:sz w:val="24"/>
          <w:szCs w:val="24"/>
        </w:rPr>
        <w:t>(B)</w:t>
      </w:r>
      <w:r w:rsidR="00BC4ED3" w:rsidRPr="00C2628A">
        <w:rPr>
          <w:rFonts w:ascii="Times New Roman" w:eastAsia="HCR Batang" w:hAnsi="Times New Roman" w:cs="Times New Roman"/>
          <w:color w:val="000000" w:themeColor="text1"/>
          <w:kern w:val="0"/>
          <w:sz w:val="24"/>
          <w:szCs w:val="24"/>
        </w:rPr>
        <w:t xml:space="preserve"> Experimental schedule for TC</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1 tumor challenge and D</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Fluc</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F treatment. C57BL</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 xml:space="preserve">6 mice were inoculated s.c. with 5 </w:t>
      </w:r>
      <w:r w:rsidR="00187A64" w:rsidRPr="00C2628A">
        <w:rPr>
          <w:rFonts w:ascii="Times New Roman" w:eastAsia="HCR Batang" w:hAnsi="Times New Roman" w:cs="Times New Roman" w:hint="eastAsia"/>
          <w:color w:val="000000" w:themeColor="text1"/>
          <w:kern w:val="0"/>
          <w:sz w:val="24"/>
          <w:szCs w:val="24"/>
        </w:rPr>
        <w:t>x</w:t>
      </w:r>
      <w:r w:rsidR="00BC4ED3" w:rsidRPr="00C2628A">
        <w:rPr>
          <w:rFonts w:ascii="Times New Roman" w:eastAsia="HCR Batang" w:hAnsi="Times New Roman" w:cs="Times New Roman"/>
          <w:color w:val="000000" w:themeColor="text1"/>
          <w:kern w:val="0"/>
          <w:sz w:val="24"/>
          <w:szCs w:val="24"/>
        </w:rPr>
        <w:t xml:space="preserve"> 10⁴ TC‑1 cells. When tumors reached 3</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5 mm in diameter, mice received 10 µg D</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Fluc</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F mRNA</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 xml:space="preserve">LNP via peritumoral subcutaneous injection. </w:t>
      </w:r>
      <w:r w:rsidR="00BC4ED3" w:rsidRPr="00C2628A">
        <w:rPr>
          <w:rFonts w:ascii="Times New Roman" w:eastAsia="HCR Batang" w:hAnsi="Times New Roman" w:cs="Times New Roman"/>
          <w:b/>
          <w:color w:val="000000" w:themeColor="text1"/>
          <w:kern w:val="0"/>
          <w:sz w:val="24"/>
          <w:szCs w:val="24"/>
        </w:rPr>
        <w:t>(C)</w:t>
      </w:r>
      <w:r w:rsidR="00BC4ED3" w:rsidRPr="00C2628A">
        <w:rPr>
          <w:rFonts w:ascii="Times New Roman" w:eastAsia="HCR Batang" w:hAnsi="Times New Roman" w:cs="Times New Roman"/>
          <w:color w:val="000000" w:themeColor="text1"/>
          <w:kern w:val="0"/>
          <w:sz w:val="24"/>
          <w:szCs w:val="24"/>
        </w:rPr>
        <w:t xml:space="preserve"> Representative IVIS images after peritumoral injection of LNP</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formulated D</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luc</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F mRNA (10 µg) in C57BL</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6 mice bearing TC</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1 flank tumors. Bioluminescence imaging was performed at 6, 12, 24, and 48 h post-injection following i.p. administration of D</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luciferin (100 µL of 30 mg/mL). Tumor</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region signal was quantified as radiance (p</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sec</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cm²</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 xml:space="preserve">sr) using Living Image v4.74 and is presented as mean ± SEM (n </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 xml:space="preserve"> 5) for D</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Fluc</w:t>
      </w:r>
      <w:r w:rsidR="00187A64" w:rsidRPr="00C2628A">
        <w:rPr>
          <w:rFonts w:ascii="Times New Roman" w:eastAsia="HCR Batang" w:hAnsi="Times New Roman" w:cs="Times New Roman" w:hint="eastAsia"/>
          <w:color w:val="000000" w:themeColor="text1"/>
          <w:kern w:val="0"/>
          <w:sz w:val="24"/>
          <w:szCs w:val="24"/>
        </w:rPr>
        <w:t>-</w:t>
      </w:r>
      <w:r w:rsidR="00BC4ED3" w:rsidRPr="00C2628A">
        <w:rPr>
          <w:rFonts w:ascii="Times New Roman" w:eastAsia="HCR Batang" w:hAnsi="Times New Roman" w:cs="Times New Roman"/>
          <w:color w:val="000000" w:themeColor="text1"/>
          <w:kern w:val="0"/>
          <w:sz w:val="24"/>
          <w:szCs w:val="24"/>
        </w:rPr>
        <w:t xml:space="preserve">F mRNA. Images were acquired on an IVIS Lumina S5 and analysed in </w:t>
      </w:r>
      <w:r w:rsidR="000772D4" w:rsidRPr="00C2628A">
        <w:rPr>
          <w:rFonts w:ascii="Times New Roman" w:eastAsia="HCR Batang" w:hAnsi="Times New Roman" w:cs="Times New Roman"/>
          <w:color w:val="000000" w:themeColor="text1"/>
          <w:kern w:val="0"/>
          <w:sz w:val="24"/>
          <w:szCs w:val="24"/>
        </w:rPr>
        <w:t>Living Image 4.8.2</w:t>
      </w:r>
      <w:r w:rsidR="00BC4ED3" w:rsidRPr="00C2628A">
        <w:rPr>
          <w:rFonts w:ascii="Times New Roman" w:eastAsia="HCR Batang" w:hAnsi="Times New Roman" w:cs="Times New Roman"/>
          <w:color w:val="000000" w:themeColor="text1"/>
          <w:kern w:val="0"/>
          <w:sz w:val="24"/>
          <w:szCs w:val="24"/>
        </w:rPr>
        <w:t>.</w:t>
      </w:r>
    </w:p>
    <w:p w14:paraId="63982CA9" w14:textId="77777777" w:rsidR="00646FB2" w:rsidRPr="00C2628A" w:rsidRDefault="00646FB2">
      <w:pPr>
        <w:spacing w:line="480" w:lineRule="auto"/>
        <w:rPr>
          <w:rFonts w:ascii="Times New Roman" w:hAnsi="Times New Roman" w:cs="Times New Roman"/>
          <w:color w:val="000000" w:themeColor="text1"/>
          <w:sz w:val="24"/>
          <w:szCs w:val="24"/>
        </w:rPr>
      </w:pPr>
    </w:p>
    <w:p w14:paraId="5FF641CF" w14:textId="448ABE46" w:rsidR="00646FB2" w:rsidRPr="00C2628A" w:rsidRDefault="006F4630">
      <w:pPr>
        <w:spacing w:line="480" w:lineRule="auto"/>
        <w:textAlignment w:val="baseline"/>
        <w:rPr>
          <w:rFonts w:ascii="Times New Roman" w:eastAsia="굴림" w:hAnsi="Times New Roman" w:cs="Times New Roman"/>
          <w:color w:val="000000" w:themeColor="text1"/>
          <w:kern w:val="0"/>
          <w:sz w:val="24"/>
          <w:szCs w:val="20"/>
        </w:rPr>
      </w:pPr>
      <w:r w:rsidRPr="00C2628A">
        <w:rPr>
          <w:rFonts w:ascii="Times New Roman" w:eastAsia="HCR Batang" w:hAnsi="Times New Roman" w:cs="Times New Roman"/>
          <w:b/>
          <w:color w:val="000000" w:themeColor="text1"/>
          <w:kern w:val="0"/>
          <w:sz w:val="24"/>
          <w:szCs w:val="24"/>
        </w:rPr>
        <w:t>Fig</w:t>
      </w:r>
      <w:r>
        <w:rPr>
          <w:rFonts w:ascii="Times New Roman" w:eastAsia="HCR Batang" w:hAnsi="Times New Roman" w:cs="Times New Roman" w:hint="eastAsia"/>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 xml:space="preserve"> </w:t>
      </w:r>
      <w:r>
        <w:rPr>
          <w:rFonts w:ascii="Times New Roman" w:eastAsia="HCR Batang" w:hAnsi="Times New Roman" w:cs="Times New Roman" w:hint="eastAsia"/>
          <w:b/>
          <w:color w:val="000000" w:themeColor="text1"/>
          <w:kern w:val="0"/>
          <w:sz w:val="24"/>
          <w:szCs w:val="24"/>
        </w:rPr>
        <w:t>S</w:t>
      </w:r>
      <w:r w:rsidR="00AF4A22" w:rsidRPr="00C2628A">
        <w:rPr>
          <w:rFonts w:ascii="Times New Roman" w:eastAsia="HCR Batang" w:hAnsi="Times New Roman" w:cs="Times New Roman"/>
          <w:b/>
          <w:color w:val="000000" w:themeColor="text1"/>
          <w:kern w:val="0"/>
          <w:sz w:val="24"/>
          <w:szCs w:val="20"/>
        </w:rPr>
        <w:t>8</w:t>
      </w:r>
      <w:r w:rsidR="00BC4ED3" w:rsidRPr="00C2628A">
        <w:rPr>
          <w:rFonts w:ascii="Times New Roman" w:eastAsia="HCR Batang" w:hAnsi="Times New Roman" w:cs="Times New Roman"/>
          <w:b/>
          <w:color w:val="000000" w:themeColor="text1"/>
          <w:kern w:val="0"/>
          <w:sz w:val="24"/>
          <w:szCs w:val="20"/>
        </w:rPr>
        <w:t>. Therapeutic response to mR‑DEF3 across baseline tumor burden levels in TC</w:t>
      </w:r>
      <w:r w:rsidR="00187A64" w:rsidRPr="00C2628A">
        <w:rPr>
          <w:rFonts w:ascii="Times New Roman" w:eastAsia="HCR Batang" w:hAnsi="Times New Roman" w:cs="Times New Roman" w:hint="eastAsia"/>
          <w:b/>
          <w:color w:val="000000" w:themeColor="text1"/>
          <w:kern w:val="0"/>
          <w:sz w:val="24"/>
          <w:szCs w:val="20"/>
        </w:rPr>
        <w:t>-</w:t>
      </w:r>
      <w:r w:rsidR="00BC4ED3" w:rsidRPr="00C2628A">
        <w:rPr>
          <w:rFonts w:ascii="Times New Roman" w:eastAsia="HCR Batang" w:hAnsi="Times New Roman" w:cs="Times New Roman"/>
          <w:b/>
          <w:color w:val="000000" w:themeColor="text1"/>
          <w:kern w:val="0"/>
          <w:sz w:val="24"/>
          <w:szCs w:val="20"/>
        </w:rPr>
        <w:t>1 tumor</w:t>
      </w:r>
      <w:r w:rsidR="00187A64" w:rsidRPr="00C2628A">
        <w:rPr>
          <w:rFonts w:ascii="Times New Roman" w:eastAsia="HCR Batang" w:hAnsi="Times New Roman" w:cs="Times New Roman" w:hint="eastAsia"/>
          <w:b/>
          <w:color w:val="000000" w:themeColor="text1"/>
          <w:kern w:val="0"/>
          <w:sz w:val="24"/>
          <w:szCs w:val="20"/>
        </w:rPr>
        <w:t>-</w:t>
      </w:r>
      <w:r w:rsidR="00BC4ED3" w:rsidRPr="00C2628A">
        <w:rPr>
          <w:rFonts w:ascii="Times New Roman" w:eastAsia="HCR Batang" w:hAnsi="Times New Roman" w:cs="Times New Roman"/>
          <w:b/>
          <w:color w:val="000000" w:themeColor="text1"/>
          <w:kern w:val="0"/>
          <w:sz w:val="24"/>
          <w:szCs w:val="20"/>
        </w:rPr>
        <w:t>bearing mice.</w:t>
      </w:r>
      <w:r w:rsidR="00BC4ED3" w:rsidRPr="00C2628A">
        <w:rPr>
          <w:rFonts w:ascii="Times New Roman" w:eastAsia="HCR Batang" w:hAnsi="Times New Roman" w:cs="Times New Roman"/>
          <w:color w:val="000000" w:themeColor="text1"/>
          <w:kern w:val="0"/>
          <w:sz w:val="24"/>
          <w:szCs w:val="20"/>
        </w:rPr>
        <w:t xml:space="preserve"> Representative photographs of TC</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1 tumor</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bearing mice from each treatment group (PBS or mR</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DEF3). Mice were stratified by baseline tumor diameter into 3</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5 mm, 8</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10 mm, and 10</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 xml:space="preserve">15 mm cohorts. Mice received PBS (n </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 xml:space="preserve"> 5 per cohort) or 10 µg mR</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DEF3 mRNA</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 xml:space="preserve">LNP (n </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 xml:space="preserve"> 10 per cohort) via subcutaneous peritumoral injection, administered three times at 1</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week intervals.</w:t>
      </w:r>
    </w:p>
    <w:p w14:paraId="05478A0E" w14:textId="77777777" w:rsidR="00C31E60" w:rsidRPr="00C2628A" w:rsidRDefault="00C31E60">
      <w:pPr>
        <w:spacing w:line="480" w:lineRule="auto"/>
        <w:rPr>
          <w:rFonts w:ascii="Times New Roman" w:eastAsia="HCR Batang" w:hAnsi="Times New Roman" w:cs="Times New Roman"/>
          <w:b/>
          <w:color w:val="000000" w:themeColor="text1"/>
          <w:kern w:val="0"/>
          <w:sz w:val="24"/>
          <w:szCs w:val="20"/>
        </w:rPr>
      </w:pPr>
    </w:p>
    <w:p w14:paraId="2487E51F" w14:textId="04110DD0" w:rsidR="00C31E60" w:rsidRPr="00C2628A" w:rsidRDefault="006F4630" w:rsidP="00C31E60">
      <w:pPr>
        <w:spacing w:line="480" w:lineRule="auto"/>
        <w:textAlignment w:val="baseline"/>
        <w:rPr>
          <w:rFonts w:ascii="Times New Roman" w:hAnsi="Times New Roman" w:cs="Times New Roman"/>
          <w:color w:val="000000" w:themeColor="text1"/>
          <w:sz w:val="24"/>
          <w:szCs w:val="24"/>
        </w:rPr>
      </w:pPr>
      <w:r w:rsidRPr="00C2628A">
        <w:rPr>
          <w:rFonts w:ascii="Times New Roman" w:eastAsia="HCR Batang" w:hAnsi="Times New Roman" w:cs="Times New Roman"/>
          <w:b/>
          <w:color w:val="000000" w:themeColor="text1"/>
          <w:kern w:val="0"/>
          <w:sz w:val="24"/>
          <w:szCs w:val="24"/>
        </w:rPr>
        <w:t>Fig</w:t>
      </w:r>
      <w:r>
        <w:rPr>
          <w:rFonts w:ascii="Times New Roman" w:eastAsia="HCR Batang" w:hAnsi="Times New Roman" w:cs="Times New Roman" w:hint="eastAsia"/>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 xml:space="preserve"> </w:t>
      </w:r>
      <w:r>
        <w:rPr>
          <w:rFonts w:ascii="Times New Roman" w:eastAsia="HCR Batang" w:hAnsi="Times New Roman" w:cs="Times New Roman" w:hint="eastAsia"/>
          <w:b/>
          <w:color w:val="000000" w:themeColor="text1"/>
          <w:kern w:val="0"/>
          <w:sz w:val="24"/>
          <w:szCs w:val="24"/>
        </w:rPr>
        <w:t>S</w:t>
      </w:r>
      <w:r w:rsidR="00AF4A22" w:rsidRPr="00C2628A">
        <w:rPr>
          <w:rFonts w:ascii="Times New Roman" w:eastAsia="HCR Batang" w:hAnsi="Times New Roman" w:cs="Times New Roman"/>
          <w:b/>
          <w:color w:val="000000" w:themeColor="text1"/>
          <w:kern w:val="0"/>
          <w:sz w:val="24"/>
          <w:szCs w:val="20"/>
        </w:rPr>
        <w:t>9</w:t>
      </w:r>
      <w:r w:rsidR="00AF4A22" w:rsidRPr="00C2628A">
        <w:rPr>
          <w:rFonts w:ascii="Times New Roman" w:eastAsia="HCR Batang" w:hAnsi="Times New Roman" w:cs="Times New Roman"/>
          <w:b/>
          <w:color w:val="000000" w:themeColor="text1"/>
          <w:kern w:val="0"/>
          <w:sz w:val="24"/>
          <w:szCs w:val="24"/>
        </w:rPr>
        <w:t>.</w:t>
      </w:r>
      <w:r w:rsidR="00C31E60" w:rsidRPr="00C2628A">
        <w:rPr>
          <w:rFonts w:ascii="Times New Roman" w:eastAsia="HCR Batang" w:hAnsi="Times New Roman" w:cs="Times New Roman"/>
          <w:b/>
          <w:color w:val="000000" w:themeColor="text1"/>
          <w:kern w:val="0"/>
          <w:sz w:val="24"/>
          <w:szCs w:val="24"/>
        </w:rPr>
        <w:t xml:space="preserve"> </w:t>
      </w:r>
      <w:r w:rsidR="00C31E60" w:rsidRPr="00C2628A">
        <w:rPr>
          <w:rFonts w:ascii="Times New Roman" w:eastAsia="함초롬바탕" w:hAnsi="Times New Roman" w:cs="Times New Roman"/>
          <w:color w:val="000000" w:themeColor="text1"/>
          <w:kern w:val="0"/>
          <w:sz w:val="24"/>
          <w:szCs w:val="24"/>
        </w:rPr>
        <w:t>Flow</w:t>
      </w:r>
      <w:r w:rsidR="00187A64" w:rsidRPr="00C2628A">
        <w:rPr>
          <w:rFonts w:ascii="Times New Roman" w:eastAsia="함초롬바탕" w:hAnsi="Times New Roman" w:cs="Times New Roman" w:hint="eastAsia"/>
          <w:color w:val="000000" w:themeColor="text1"/>
          <w:kern w:val="0"/>
          <w:sz w:val="24"/>
          <w:szCs w:val="24"/>
        </w:rPr>
        <w:t>-</w:t>
      </w:r>
      <w:r w:rsidR="00C31E60" w:rsidRPr="00C2628A">
        <w:rPr>
          <w:rFonts w:ascii="Times New Roman" w:eastAsia="함초롬바탕" w:hAnsi="Times New Roman" w:cs="Times New Roman"/>
          <w:color w:val="000000" w:themeColor="text1"/>
          <w:kern w:val="0"/>
          <w:sz w:val="24"/>
          <w:szCs w:val="24"/>
        </w:rPr>
        <w:t>cytometric gating strategy for myeloid populations. Representative gating strategy.</w:t>
      </w:r>
      <w:r w:rsidR="00C31E60" w:rsidRPr="00C2628A">
        <w:rPr>
          <w:rFonts w:ascii="함초롬바탕" w:eastAsia="함초롬바탕" w:hAnsi="굴림" w:cs="굴림"/>
          <w:color w:val="000000" w:themeColor="text1"/>
          <w:kern w:val="0"/>
          <w:szCs w:val="20"/>
        </w:rPr>
        <w:t xml:space="preserve"> </w:t>
      </w:r>
      <w:r w:rsidR="00C31E60" w:rsidRPr="00C2628A">
        <w:rPr>
          <w:rFonts w:ascii="Times New Roman" w:eastAsia="HCR Batang" w:hAnsi="Times New Roman" w:cs="Times New Roman"/>
          <w:color w:val="000000" w:themeColor="text1"/>
          <w:sz w:val="24"/>
          <w:szCs w:val="24"/>
        </w:rPr>
        <w:t xml:space="preserve">(*P &lt; 0.05, **P &lt; 0.01, ***P &lt; 0.001, ****P &lt; 0.0001; ns, nonsignificant). </w:t>
      </w:r>
    </w:p>
    <w:p w14:paraId="0C6DAC48" w14:textId="77777777" w:rsidR="00C31E60" w:rsidRPr="00C2628A" w:rsidRDefault="00C31E60" w:rsidP="00C31E60">
      <w:pPr>
        <w:spacing w:line="480" w:lineRule="auto"/>
        <w:rPr>
          <w:rFonts w:ascii="함초롬바탕" w:eastAsia="굴림" w:hAnsi="굴림" w:cs="굴림"/>
          <w:color w:val="000000" w:themeColor="text1"/>
          <w:kern w:val="0"/>
          <w:szCs w:val="20"/>
        </w:rPr>
      </w:pPr>
    </w:p>
    <w:p w14:paraId="66770DB6" w14:textId="602CF326" w:rsidR="00646FB2" w:rsidRPr="00C2628A" w:rsidRDefault="006F4630">
      <w:pPr>
        <w:spacing w:line="480" w:lineRule="auto"/>
        <w:textAlignment w:val="baseline"/>
        <w:rPr>
          <w:rFonts w:ascii="Times New Roman" w:eastAsia="굴림" w:hAnsi="Times New Roman" w:cs="Times New Roman"/>
          <w:color w:val="000000" w:themeColor="text1"/>
          <w:kern w:val="0"/>
          <w:sz w:val="24"/>
          <w:szCs w:val="20"/>
        </w:rPr>
      </w:pPr>
      <w:r w:rsidRPr="00C2628A">
        <w:rPr>
          <w:rFonts w:ascii="Times New Roman" w:eastAsia="HCR Batang" w:hAnsi="Times New Roman" w:cs="Times New Roman"/>
          <w:b/>
          <w:color w:val="000000" w:themeColor="text1"/>
          <w:kern w:val="0"/>
          <w:sz w:val="24"/>
          <w:szCs w:val="24"/>
        </w:rPr>
        <w:t>Fig</w:t>
      </w:r>
      <w:r>
        <w:rPr>
          <w:rFonts w:ascii="Times New Roman" w:eastAsia="HCR Batang" w:hAnsi="Times New Roman" w:cs="Times New Roman" w:hint="eastAsia"/>
          <w:b/>
          <w:color w:val="000000" w:themeColor="text1"/>
          <w:kern w:val="0"/>
          <w:sz w:val="24"/>
          <w:szCs w:val="24"/>
        </w:rPr>
        <w:t>.</w:t>
      </w:r>
      <w:r w:rsidRPr="00C2628A">
        <w:rPr>
          <w:rFonts w:ascii="Times New Roman" w:eastAsia="HCR Batang" w:hAnsi="Times New Roman" w:cs="Times New Roman"/>
          <w:b/>
          <w:color w:val="000000" w:themeColor="text1"/>
          <w:kern w:val="0"/>
          <w:sz w:val="24"/>
          <w:szCs w:val="24"/>
        </w:rPr>
        <w:t xml:space="preserve"> </w:t>
      </w:r>
      <w:r>
        <w:rPr>
          <w:rFonts w:ascii="Times New Roman" w:eastAsia="HCR Batang" w:hAnsi="Times New Roman" w:cs="Times New Roman" w:hint="eastAsia"/>
          <w:b/>
          <w:color w:val="000000" w:themeColor="text1"/>
          <w:kern w:val="0"/>
          <w:sz w:val="24"/>
          <w:szCs w:val="24"/>
        </w:rPr>
        <w:t>S</w:t>
      </w:r>
      <w:r w:rsidRPr="00C2628A">
        <w:rPr>
          <w:rFonts w:ascii="Times New Roman" w:eastAsia="HCR Batang" w:hAnsi="Times New Roman" w:cs="Times New Roman"/>
          <w:b/>
          <w:color w:val="000000" w:themeColor="text1"/>
          <w:kern w:val="0"/>
          <w:sz w:val="24"/>
          <w:szCs w:val="24"/>
        </w:rPr>
        <w:t>1</w:t>
      </w:r>
      <w:r>
        <w:rPr>
          <w:rFonts w:ascii="Times New Roman" w:eastAsia="HCR Batang" w:hAnsi="Times New Roman" w:cs="Times New Roman" w:hint="eastAsia"/>
          <w:b/>
          <w:color w:val="000000" w:themeColor="text1"/>
          <w:kern w:val="0"/>
          <w:sz w:val="24"/>
          <w:szCs w:val="24"/>
        </w:rPr>
        <w:t>0</w:t>
      </w:r>
      <w:r w:rsidR="00BC4ED3" w:rsidRPr="00C2628A">
        <w:rPr>
          <w:rFonts w:ascii="Times New Roman" w:eastAsia="HCR Batang" w:hAnsi="Times New Roman" w:cs="Times New Roman"/>
          <w:b/>
          <w:color w:val="000000" w:themeColor="text1"/>
          <w:kern w:val="0"/>
          <w:sz w:val="24"/>
          <w:szCs w:val="20"/>
        </w:rPr>
        <w:t>. Heterologous mRNA</w:t>
      </w:r>
      <w:r w:rsidR="00187A64" w:rsidRPr="00C2628A">
        <w:rPr>
          <w:rFonts w:ascii="Times New Roman" w:eastAsia="HCR Batang" w:hAnsi="Times New Roman" w:cs="Times New Roman" w:hint="eastAsia"/>
          <w:b/>
          <w:color w:val="000000" w:themeColor="text1"/>
          <w:kern w:val="0"/>
          <w:sz w:val="24"/>
          <w:szCs w:val="20"/>
        </w:rPr>
        <w:t>-</w:t>
      </w:r>
      <w:r w:rsidR="00BC4ED3" w:rsidRPr="00C2628A">
        <w:rPr>
          <w:rFonts w:ascii="Times New Roman" w:eastAsia="HCR Batang" w:hAnsi="Times New Roman" w:cs="Times New Roman"/>
          <w:b/>
          <w:color w:val="000000" w:themeColor="text1"/>
          <w:kern w:val="0"/>
          <w:sz w:val="24"/>
          <w:szCs w:val="20"/>
        </w:rPr>
        <w:t>protein (mR</w:t>
      </w:r>
      <w:r w:rsidR="00187A64" w:rsidRPr="00C2628A">
        <w:rPr>
          <w:rFonts w:ascii="Times New Roman" w:eastAsia="HCR Batang" w:hAnsi="Times New Roman" w:cs="Times New Roman" w:hint="eastAsia"/>
          <w:b/>
          <w:color w:val="000000" w:themeColor="text1"/>
          <w:kern w:val="0"/>
          <w:sz w:val="24"/>
          <w:szCs w:val="20"/>
        </w:rPr>
        <w:t>-</w:t>
      </w:r>
      <w:r w:rsidR="00BC4ED3" w:rsidRPr="00C2628A">
        <w:rPr>
          <w:rFonts w:ascii="Times New Roman" w:eastAsia="HCR Batang" w:hAnsi="Times New Roman" w:cs="Times New Roman"/>
          <w:b/>
          <w:color w:val="000000" w:themeColor="text1"/>
          <w:kern w:val="0"/>
          <w:sz w:val="24"/>
          <w:szCs w:val="20"/>
        </w:rPr>
        <w:t>Pn) prime</w:t>
      </w:r>
      <w:r w:rsidR="00187A64" w:rsidRPr="00C2628A">
        <w:rPr>
          <w:rFonts w:ascii="Times New Roman" w:eastAsia="HCR Batang" w:hAnsi="Times New Roman" w:cs="Times New Roman" w:hint="eastAsia"/>
          <w:b/>
          <w:color w:val="000000" w:themeColor="text1"/>
          <w:kern w:val="0"/>
          <w:sz w:val="24"/>
          <w:szCs w:val="20"/>
        </w:rPr>
        <w:t>-</w:t>
      </w:r>
      <w:r w:rsidR="00BC4ED3" w:rsidRPr="00C2628A">
        <w:rPr>
          <w:rFonts w:ascii="Times New Roman" w:eastAsia="HCR Batang" w:hAnsi="Times New Roman" w:cs="Times New Roman"/>
          <w:b/>
          <w:color w:val="000000" w:themeColor="text1"/>
          <w:kern w:val="0"/>
          <w:sz w:val="24"/>
          <w:szCs w:val="20"/>
        </w:rPr>
        <w:t>boost vaccination induces polyfunctional E7</w:t>
      </w:r>
      <w:r w:rsidR="00187A64" w:rsidRPr="00C2628A">
        <w:rPr>
          <w:rFonts w:ascii="Times New Roman" w:eastAsia="HCR Batang" w:hAnsi="Times New Roman" w:cs="Times New Roman" w:hint="eastAsia"/>
          <w:b/>
          <w:color w:val="000000" w:themeColor="text1"/>
          <w:kern w:val="0"/>
          <w:sz w:val="24"/>
          <w:szCs w:val="20"/>
        </w:rPr>
        <w:t>-</w:t>
      </w:r>
      <w:r w:rsidR="00BC4ED3" w:rsidRPr="00C2628A">
        <w:rPr>
          <w:rFonts w:ascii="Times New Roman" w:eastAsia="HCR Batang" w:hAnsi="Times New Roman" w:cs="Times New Roman"/>
          <w:b/>
          <w:color w:val="000000" w:themeColor="text1"/>
          <w:kern w:val="0"/>
          <w:sz w:val="24"/>
          <w:szCs w:val="20"/>
        </w:rPr>
        <w:t>specific CD8⁺ T</w:t>
      </w:r>
      <w:r w:rsidR="00187A64" w:rsidRPr="00C2628A">
        <w:rPr>
          <w:rFonts w:ascii="Times New Roman" w:eastAsia="HCR Batang" w:hAnsi="Times New Roman" w:cs="Times New Roman" w:hint="eastAsia"/>
          <w:b/>
          <w:color w:val="000000" w:themeColor="text1"/>
          <w:kern w:val="0"/>
          <w:sz w:val="24"/>
          <w:szCs w:val="20"/>
        </w:rPr>
        <w:t>-</w:t>
      </w:r>
      <w:r w:rsidR="00BC4ED3" w:rsidRPr="00C2628A">
        <w:rPr>
          <w:rFonts w:ascii="Times New Roman" w:eastAsia="HCR Batang" w:hAnsi="Times New Roman" w:cs="Times New Roman"/>
          <w:b/>
          <w:color w:val="000000" w:themeColor="text1"/>
          <w:kern w:val="0"/>
          <w:sz w:val="24"/>
          <w:szCs w:val="20"/>
        </w:rPr>
        <w:t>cell responses.</w:t>
      </w:r>
      <w:r w:rsidR="00BC4ED3" w:rsidRPr="00C2628A">
        <w:rPr>
          <w:rFonts w:ascii="Times New Roman" w:eastAsia="HCR Batang" w:hAnsi="Times New Roman" w:cs="Times New Roman"/>
          <w:color w:val="000000" w:themeColor="text1"/>
          <w:kern w:val="0"/>
          <w:sz w:val="24"/>
          <w:szCs w:val="20"/>
        </w:rPr>
        <w:t xml:space="preserve"> </w:t>
      </w:r>
      <w:r w:rsidR="00AF4A22" w:rsidRPr="00C2628A">
        <w:rPr>
          <w:rFonts w:ascii="Times New Roman" w:eastAsia="HCR Batang" w:hAnsi="Times New Roman" w:cs="Times New Roman"/>
          <w:b/>
          <w:color w:val="000000" w:themeColor="text1"/>
          <w:kern w:val="0"/>
          <w:sz w:val="24"/>
          <w:szCs w:val="20"/>
        </w:rPr>
        <w:t>(A)</w:t>
      </w:r>
      <w:r w:rsidR="00AF4A22" w:rsidRPr="00C2628A">
        <w:rPr>
          <w:rFonts w:ascii="Times New Roman" w:eastAsia="HCR Batang" w:hAnsi="Times New Roman" w:cs="Times New Roman"/>
          <w:color w:val="000000" w:themeColor="text1"/>
          <w:kern w:val="0"/>
          <w:sz w:val="24"/>
          <w:szCs w:val="20"/>
        </w:rPr>
        <w:t xml:space="preserve"> </w:t>
      </w:r>
      <w:r w:rsidR="00AF4A22" w:rsidRPr="00C2628A">
        <w:rPr>
          <w:rFonts w:ascii="Times New Roman" w:eastAsia="HCR Batang" w:hAnsi="Times New Roman" w:cs="Times New Roman"/>
          <w:b/>
          <w:color w:val="000000" w:themeColor="text1"/>
          <w:kern w:val="0"/>
          <w:sz w:val="24"/>
          <w:szCs w:val="20"/>
        </w:rPr>
        <w:t>(B)</w:t>
      </w:r>
      <w:r w:rsidR="00AF4A22" w:rsidRPr="00C2628A">
        <w:rPr>
          <w:rFonts w:ascii="Times New Roman" w:eastAsia="HCR Batang" w:hAnsi="Times New Roman" w:cs="Times New Roman"/>
          <w:color w:val="000000" w:themeColor="text1"/>
          <w:kern w:val="0"/>
          <w:sz w:val="24"/>
          <w:szCs w:val="20"/>
        </w:rPr>
        <w:t xml:space="preserve"> </w:t>
      </w:r>
      <w:r w:rsidR="00BC4ED3" w:rsidRPr="00C2628A">
        <w:rPr>
          <w:rFonts w:ascii="Times New Roman" w:eastAsia="HCR Batang" w:hAnsi="Times New Roman" w:cs="Times New Roman"/>
          <w:color w:val="000000" w:themeColor="text1"/>
          <w:kern w:val="0"/>
          <w:sz w:val="24"/>
          <w:szCs w:val="20"/>
        </w:rPr>
        <w:t>Splenocytes from the indicated groups (mR</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mR and mR</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Pn) were restimulated with E7ΔNLS antigen (50 µg</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 xml:space="preserve">ml) for 6 h in </w:t>
      </w:r>
      <w:r w:rsidR="00BC4ED3" w:rsidRPr="00C2628A">
        <w:rPr>
          <w:rFonts w:ascii="Times New Roman" w:eastAsia="HCR Batang" w:hAnsi="Times New Roman" w:cs="Times New Roman"/>
          <w:color w:val="000000" w:themeColor="text1"/>
          <w:kern w:val="0"/>
          <w:sz w:val="24"/>
          <w:szCs w:val="20"/>
        </w:rPr>
        <w:lastRenderedPageBreak/>
        <w:t>the presence of a secretion inhibitor. Intracellular cytokine staining was performed to quantify the frequency (%) of CD8⁺ T cells producing IFN</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γ, TNF</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α, and IL</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 xml:space="preserve">2 upon E7ΔNLS restimulation. Data are presented as mean ± SEM (n </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 xml:space="preserve"> 5 per group). Statistical significance was determined using an unpaired t</w:t>
      </w:r>
      <w:r w:rsidR="00187A64" w:rsidRPr="00C2628A">
        <w:rPr>
          <w:rFonts w:ascii="Times New Roman" w:eastAsia="HCR Batang" w:hAnsi="Times New Roman" w:cs="Times New Roman" w:hint="eastAsia"/>
          <w:color w:val="000000" w:themeColor="text1"/>
          <w:kern w:val="0"/>
          <w:sz w:val="24"/>
          <w:szCs w:val="20"/>
        </w:rPr>
        <w:t>-</w:t>
      </w:r>
      <w:r w:rsidR="00BC4ED3" w:rsidRPr="00C2628A">
        <w:rPr>
          <w:rFonts w:ascii="Times New Roman" w:eastAsia="HCR Batang" w:hAnsi="Times New Roman" w:cs="Times New Roman"/>
          <w:color w:val="000000" w:themeColor="text1"/>
          <w:kern w:val="0"/>
          <w:sz w:val="24"/>
          <w:szCs w:val="20"/>
        </w:rPr>
        <w:t>test (*P &lt; 0.05; **P &lt; 0.01; ***P &lt; 0.001; ****P &lt; 0.0001; ns, not significant).</w:t>
      </w:r>
    </w:p>
    <w:p w14:paraId="0055EADE" w14:textId="77777777" w:rsidR="00646FB2" w:rsidRPr="00C2628A" w:rsidRDefault="00646FB2">
      <w:pPr>
        <w:spacing w:line="480" w:lineRule="auto"/>
        <w:rPr>
          <w:rFonts w:ascii="Times New Roman" w:hAnsi="Times New Roman" w:cs="Times New Roman"/>
          <w:b/>
          <w:bCs/>
          <w:color w:val="000000" w:themeColor="text1"/>
          <w:sz w:val="24"/>
          <w:szCs w:val="24"/>
          <w:lang w:val="en-GB"/>
        </w:rPr>
      </w:pPr>
    </w:p>
    <w:p w14:paraId="7B2001C3" w14:textId="2433A8EA" w:rsidR="00646FB2" w:rsidRPr="00C2628A" w:rsidRDefault="00BC4ED3">
      <w:pPr>
        <w:rPr>
          <w:rFonts w:ascii="Times New Roman" w:eastAsia="HCR Batang" w:hAnsi="Times New Roman" w:cs="Times New Roman"/>
          <w:color w:val="000000" w:themeColor="text1"/>
          <w:kern w:val="24"/>
          <w:sz w:val="24"/>
          <w:szCs w:val="24"/>
        </w:rPr>
      </w:pPr>
      <w:r w:rsidRPr="00C2628A">
        <w:rPr>
          <w:rFonts w:ascii="Times New Roman" w:hAnsi="Times New Roman" w:cs="Times New Roman"/>
          <w:b/>
          <w:bCs/>
          <w:color w:val="000000" w:themeColor="text1"/>
          <w:sz w:val="24"/>
          <w:szCs w:val="24"/>
          <w:lang w:val="en-GB"/>
        </w:rPr>
        <w:br w:type="page"/>
      </w:r>
      <w:r w:rsidRPr="00C2628A">
        <w:rPr>
          <w:rFonts w:ascii="Times New Roman" w:hAnsi="Times New Roman" w:cs="Times New Roman"/>
          <w:b/>
          <w:bCs/>
          <w:color w:val="000000" w:themeColor="text1"/>
          <w:sz w:val="24"/>
          <w:szCs w:val="24"/>
          <w:lang w:val="en-GB"/>
        </w:rPr>
        <w:lastRenderedPageBreak/>
        <w:t xml:space="preserve">Table </w:t>
      </w:r>
      <w:r w:rsidR="006F4630">
        <w:rPr>
          <w:rFonts w:ascii="Times New Roman" w:hAnsi="Times New Roman" w:cs="Times New Roman" w:hint="eastAsia"/>
          <w:b/>
          <w:bCs/>
          <w:color w:val="000000" w:themeColor="text1"/>
          <w:sz w:val="24"/>
          <w:szCs w:val="24"/>
          <w:lang w:val="en-GB"/>
        </w:rPr>
        <w:t>S</w:t>
      </w:r>
      <w:r w:rsidRPr="00C2628A">
        <w:rPr>
          <w:rFonts w:ascii="Times New Roman" w:hAnsi="Times New Roman" w:cs="Times New Roman"/>
          <w:b/>
          <w:bCs/>
          <w:color w:val="000000" w:themeColor="text1"/>
          <w:sz w:val="24"/>
          <w:szCs w:val="24"/>
          <w:lang w:val="en-GB"/>
        </w:rPr>
        <w:t xml:space="preserve">1. </w:t>
      </w:r>
      <w:r w:rsidRPr="00C2628A">
        <w:rPr>
          <w:rFonts w:ascii="Times New Roman" w:eastAsia="바탕" w:hAnsi="Times New Roman" w:cs="Times New Roman"/>
          <w:color w:val="000000" w:themeColor="text1"/>
          <w:kern w:val="24"/>
          <w:sz w:val="24"/>
          <w:szCs w:val="24"/>
          <w:lang w:val="en-GB"/>
        </w:rPr>
        <w:t>PCR primers used in this study</w:t>
      </w:r>
      <w:r w:rsidRPr="00C2628A">
        <w:rPr>
          <w:rFonts w:ascii="Times New Roman" w:hAnsi="Times New Roman" w:cs="Times New Roman"/>
          <w:color w:val="000000" w:themeColor="text1"/>
          <w:kern w:val="24"/>
          <w:sz w:val="24"/>
          <w:szCs w:val="24"/>
        </w:rPr>
        <w:t xml:space="preserve">. </w:t>
      </w:r>
      <w:r w:rsidRPr="00C2628A">
        <w:rPr>
          <w:rFonts w:ascii="Times New Roman" w:eastAsia="HCR Batang" w:hAnsi="Times New Roman" w:cs="Times New Roman"/>
          <w:color w:val="000000" w:themeColor="text1"/>
          <w:kern w:val="24"/>
          <w:sz w:val="24"/>
          <w:szCs w:val="24"/>
        </w:rPr>
        <w:t>Underlined sequences indicate the recognition sites of the restriction enzyme</w:t>
      </w:r>
      <w:r w:rsidR="00CD1397" w:rsidRPr="00C2628A">
        <w:rPr>
          <w:rFonts w:ascii="Times New Roman" w:eastAsia="HCR Batang" w:hAnsi="Times New Roman" w:cs="Times New Roman"/>
          <w:color w:val="000000" w:themeColor="text1"/>
          <w:kern w:val="24"/>
          <w:sz w:val="24"/>
          <w:szCs w:val="24"/>
        </w:rPr>
        <w:t>,</w:t>
      </w:r>
      <w:r w:rsidRPr="00C2628A">
        <w:rPr>
          <w:rFonts w:ascii="Times New Roman" w:eastAsia="HCR Batang" w:hAnsi="Times New Roman" w:cs="Times New Roman"/>
          <w:color w:val="000000" w:themeColor="text1"/>
          <w:kern w:val="24"/>
          <w:sz w:val="24"/>
          <w:szCs w:val="24"/>
        </w:rPr>
        <w:t xml:space="preserve"> and </w:t>
      </w:r>
      <w:r w:rsidR="00CD1397" w:rsidRPr="00C2628A">
        <w:rPr>
          <w:rFonts w:ascii="Times New Roman" w:eastAsia="HCR Batang" w:hAnsi="Times New Roman" w:cs="Times New Roman"/>
          <w:color w:val="000000" w:themeColor="text1"/>
          <w:kern w:val="24"/>
          <w:sz w:val="24"/>
          <w:szCs w:val="24"/>
        </w:rPr>
        <w:t>bold-marked ones</w:t>
      </w:r>
      <w:r w:rsidRPr="00C2628A">
        <w:rPr>
          <w:rFonts w:ascii="Times New Roman" w:eastAsia="HCR Batang" w:hAnsi="Times New Roman" w:cs="Times New Roman"/>
          <w:color w:val="000000" w:themeColor="text1"/>
          <w:kern w:val="24"/>
          <w:sz w:val="24"/>
          <w:szCs w:val="24"/>
        </w:rPr>
        <w:t xml:space="preserve"> represent overlapping sequences.</w:t>
      </w:r>
    </w:p>
    <w:tbl>
      <w:tblPr>
        <w:tblStyle w:val="a5"/>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807"/>
        <w:gridCol w:w="7059"/>
      </w:tblGrid>
      <w:tr w:rsidR="00E025C7" w:rsidRPr="00C2628A" w14:paraId="4B87CF3B" w14:textId="77777777" w:rsidTr="00EE27F4">
        <w:trPr>
          <w:trHeight w:val="295"/>
        </w:trPr>
        <w:tc>
          <w:tcPr>
            <w:tcW w:w="8866" w:type="dxa"/>
            <w:gridSpan w:val="2"/>
            <w:tcBorders>
              <w:bottom w:val="nil"/>
            </w:tcBorders>
          </w:tcPr>
          <w:p w14:paraId="15F0A21C" w14:textId="77777777" w:rsidR="00CD1397" w:rsidRPr="00C2628A" w:rsidRDefault="00CD1397"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b/>
                <w:bCs/>
                <w:color w:val="000000" w:themeColor="text1"/>
                <w:lang w:val="en-GB"/>
              </w:rPr>
              <w:t>Primers for protein constructs</w:t>
            </w:r>
          </w:p>
        </w:tc>
      </w:tr>
      <w:tr w:rsidR="00E025C7" w:rsidRPr="00C2628A" w14:paraId="4960D404" w14:textId="77777777" w:rsidTr="00EE27F4">
        <w:trPr>
          <w:trHeight w:val="308"/>
        </w:trPr>
        <w:tc>
          <w:tcPr>
            <w:tcW w:w="1807" w:type="dxa"/>
            <w:tcBorders>
              <w:top w:val="nil"/>
              <w:bottom w:val="nil"/>
              <w:right w:val="nil"/>
            </w:tcBorders>
          </w:tcPr>
          <w:p w14:paraId="3425FA14" w14:textId="77777777" w:rsidR="00CD1397" w:rsidRPr="00C2628A" w:rsidRDefault="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 xml:space="preserve">eDEF FP </w:t>
            </w:r>
            <w:r w:rsidRPr="00C2628A">
              <w:rPr>
                <w:rFonts w:ascii="Times New Roman" w:hAnsi="Times New Roman" w:cs="Times New Roman"/>
                <w:i/>
                <w:iCs/>
                <w:color w:val="000000" w:themeColor="text1"/>
              </w:rPr>
              <w:t>BamHI</w:t>
            </w:r>
          </w:p>
        </w:tc>
        <w:tc>
          <w:tcPr>
            <w:tcW w:w="7059" w:type="dxa"/>
            <w:tcBorders>
              <w:top w:val="nil"/>
              <w:left w:val="nil"/>
              <w:bottom w:val="nil"/>
            </w:tcBorders>
          </w:tcPr>
          <w:p w14:paraId="2FF79D78" w14:textId="77777777" w:rsidR="00CD1397" w:rsidRPr="00C2628A" w:rsidRDefault="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5’-CGC</w:t>
            </w:r>
            <w:r w:rsidRPr="00C2628A">
              <w:rPr>
                <w:rFonts w:ascii="Times New Roman" w:hAnsi="Times New Roman" w:cs="Times New Roman"/>
                <w:color w:val="000000" w:themeColor="text1"/>
                <w:u w:val="single"/>
              </w:rPr>
              <w:t>GGATCC</w:t>
            </w:r>
            <w:r w:rsidRPr="00C2628A">
              <w:rPr>
                <w:rFonts w:ascii="Times New Roman" w:hAnsi="Times New Roman" w:cs="Times New Roman"/>
                <w:color w:val="000000" w:themeColor="text1"/>
              </w:rPr>
              <w:t>CGGTTCTTTTGCCTGGGCCCTC-3’</w:t>
            </w:r>
          </w:p>
        </w:tc>
      </w:tr>
      <w:tr w:rsidR="00E025C7" w:rsidRPr="00C2628A" w14:paraId="31E5BF96" w14:textId="77777777" w:rsidTr="00EE27F4">
        <w:trPr>
          <w:trHeight w:val="295"/>
        </w:trPr>
        <w:tc>
          <w:tcPr>
            <w:tcW w:w="1807" w:type="dxa"/>
            <w:tcBorders>
              <w:top w:val="nil"/>
              <w:bottom w:val="single" w:sz="4" w:space="0" w:color="auto"/>
              <w:right w:val="nil"/>
            </w:tcBorders>
          </w:tcPr>
          <w:p w14:paraId="22B28BF9" w14:textId="77777777" w:rsidR="00CD1397" w:rsidRPr="00C2628A" w:rsidRDefault="00CD1397"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eDEF RP</w:t>
            </w:r>
            <w:r w:rsidRPr="00C2628A">
              <w:rPr>
                <w:rFonts w:ascii="Times New Roman" w:hAnsi="Times New Roman" w:cs="Times New Roman"/>
                <w:i/>
                <w:iCs/>
                <w:color w:val="000000" w:themeColor="text1"/>
              </w:rPr>
              <w:t xml:space="preserve"> NotI</w:t>
            </w:r>
          </w:p>
        </w:tc>
        <w:tc>
          <w:tcPr>
            <w:tcW w:w="7059" w:type="dxa"/>
            <w:tcBorders>
              <w:top w:val="nil"/>
              <w:left w:val="nil"/>
              <w:bottom w:val="single" w:sz="4" w:space="0" w:color="auto"/>
            </w:tcBorders>
          </w:tcPr>
          <w:p w14:paraId="36B0A63A" w14:textId="77777777" w:rsidR="00CD1397" w:rsidRPr="00C2628A" w:rsidRDefault="00CD1397" w:rsidP="00CD1397">
            <w:pPr>
              <w:rPr>
                <w:rFonts w:ascii="Times New Roman" w:hAnsi="Times New Roman" w:cs="Times New Roman"/>
                <w:color w:val="000000" w:themeColor="text1"/>
              </w:rPr>
            </w:pPr>
            <w:r w:rsidRPr="00C2628A">
              <w:rPr>
                <w:rFonts w:ascii="Times New Roman" w:hAnsi="Times New Roman" w:cs="Times New Roman"/>
                <w:color w:val="000000" w:themeColor="text1"/>
              </w:rPr>
              <w:t>5’-</w:t>
            </w:r>
            <w:r w:rsidR="007A03EC" w:rsidRPr="00C2628A">
              <w:rPr>
                <w:rFonts w:ascii="Times New Roman" w:hAnsi="Times New Roman" w:cs="Times New Roman"/>
                <w:color w:val="000000" w:themeColor="text1"/>
              </w:rPr>
              <w:t>TAAA</w:t>
            </w:r>
            <w:r w:rsidR="007A03EC" w:rsidRPr="00C2628A">
              <w:rPr>
                <w:rFonts w:ascii="Times New Roman" w:hAnsi="Times New Roman" w:cs="Times New Roman"/>
                <w:color w:val="000000" w:themeColor="text1"/>
                <w:u w:val="single"/>
              </w:rPr>
              <w:t>GCGGCCGC</w:t>
            </w:r>
            <w:r w:rsidR="007A03EC" w:rsidRPr="00C2628A">
              <w:rPr>
                <w:rFonts w:ascii="Times New Roman" w:hAnsi="Times New Roman" w:cs="Times New Roman"/>
                <w:color w:val="000000" w:themeColor="text1"/>
              </w:rPr>
              <w:t>GCCCAGCAGGGAGAGGGC</w:t>
            </w:r>
            <w:r w:rsidRPr="00C2628A">
              <w:rPr>
                <w:rFonts w:ascii="Times New Roman" w:hAnsi="Times New Roman" w:cs="Times New Roman"/>
                <w:color w:val="000000" w:themeColor="text1"/>
              </w:rPr>
              <w:t>-3’</w:t>
            </w:r>
          </w:p>
        </w:tc>
      </w:tr>
      <w:tr w:rsidR="00E025C7" w:rsidRPr="00C2628A" w14:paraId="7E4F11C5" w14:textId="77777777" w:rsidTr="00EE27F4">
        <w:trPr>
          <w:trHeight w:val="295"/>
        </w:trPr>
        <w:tc>
          <w:tcPr>
            <w:tcW w:w="8866" w:type="dxa"/>
            <w:gridSpan w:val="2"/>
            <w:tcBorders>
              <w:top w:val="single" w:sz="4" w:space="0" w:color="auto"/>
              <w:bottom w:val="nil"/>
            </w:tcBorders>
          </w:tcPr>
          <w:p w14:paraId="55F3A007" w14:textId="77777777" w:rsidR="007A03EC" w:rsidRPr="00C2628A" w:rsidRDefault="007A03EC" w:rsidP="007A03EC">
            <w:pPr>
              <w:rPr>
                <w:rFonts w:ascii="Times New Roman" w:hAnsi="Times New Roman" w:cs="Times New Roman"/>
                <w:b/>
                <w:bCs/>
                <w:color w:val="000000" w:themeColor="text1"/>
                <w:sz w:val="24"/>
                <w:szCs w:val="24"/>
                <w:lang w:val="en-GB"/>
              </w:rPr>
            </w:pPr>
            <w:r w:rsidRPr="00C2628A">
              <w:rPr>
                <w:rFonts w:ascii="Times New Roman" w:hAnsi="Times New Roman" w:cs="Times New Roman"/>
                <w:b/>
                <w:bCs/>
                <w:color w:val="000000" w:themeColor="text1"/>
                <w:lang w:val="en-GB"/>
              </w:rPr>
              <w:t>Primers for mRNA constructs</w:t>
            </w:r>
          </w:p>
        </w:tc>
      </w:tr>
      <w:tr w:rsidR="00E025C7" w:rsidRPr="00C2628A" w14:paraId="5AD04A13" w14:textId="77777777" w:rsidTr="00EE27F4">
        <w:trPr>
          <w:trHeight w:val="308"/>
        </w:trPr>
        <w:tc>
          <w:tcPr>
            <w:tcW w:w="1807" w:type="dxa"/>
            <w:tcBorders>
              <w:top w:val="nil"/>
              <w:bottom w:val="nil"/>
              <w:right w:val="nil"/>
            </w:tcBorders>
          </w:tcPr>
          <w:p w14:paraId="3A699B9E"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mR-D-Fluc-F FP</w:t>
            </w:r>
          </w:p>
        </w:tc>
        <w:tc>
          <w:tcPr>
            <w:tcW w:w="7059" w:type="dxa"/>
            <w:tcBorders>
              <w:top w:val="nil"/>
              <w:left w:val="nil"/>
              <w:bottom w:val="nil"/>
            </w:tcBorders>
          </w:tcPr>
          <w:p w14:paraId="0083C95B"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GAGAGAACCCGCCACC</w:t>
            </w:r>
            <w:r w:rsidRPr="00C2628A">
              <w:rPr>
                <w:rFonts w:ascii="Times New Roman" w:hAnsi="Times New Roman" w:cs="Times New Roman"/>
                <w:color w:val="000000" w:themeColor="text1"/>
                <w:lang w:val="en-GB"/>
              </w:rPr>
              <w:t>ATGCGGTTTTTCTGCCTTGG</w:t>
            </w:r>
            <w:r w:rsidRPr="00C2628A">
              <w:rPr>
                <w:rFonts w:ascii="Times New Roman" w:hAnsi="Times New Roman" w:cs="Times New Roman"/>
                <w:color w:val="000000" w:themeColor="text1"/>
              </w:rPr>
              <w:t>-3’</w:t>
            </w:r>
          </w:p>
        </w:tc>
      </w:tr>
      <w:tr w:rsidR="00E025C7" w:rsidRPr="00C2628A" w14:paraId="42EFDA3F" w14:textId="77777777" w:rsidTr="00EE27F4">
        <w:trPr>
          <w:trHeight w:val="295"/>
        </w:trPr>
        <w:tc>
          <w:tcPr>
            <w:tcW w:w="1807" w:type="dxa"/>
            <w:tcBorders>
              <w:top w:val="nil"/>
              <w:bottom w:val="nil"/>
              <w:right w:val="nil"/>
            </w:tcBorders>
          </w:tcPr>
          <w:p w14:paraId="03B6A694"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mR-D-Fluc-F RP</w:t>
            </w:r>
          </w:p>
        </w:tc>
        <w:tc>
          <w:tcPr>
            <w:tcW w:w="7059" w:type="dxa"/>
            <w:tcBorders>
              <w:top w:val="nil"/>
              <w:left w:val="nil"/>
              <w:bottom w:val="nil"/>
            </w:tcBorders>
          </w:tcPr>
          <w:p w14:paraId="11213B62"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CGAGGCTCCAGCTCA</w:t>
            </w:r>
            <w:r w:rsidRPr="00C2628A">
              <w:rPr>
                <w:rFonts w:ascii="Times New Roman" w:hAnsi="Times New Roman" w:cs="Times New Roman"/>
                <w:color w:val="000000" w:themeColor="text1"/>
                <w:lang w:val="en-GB"/>
              </w:rPr>
              <w:t>TCATCCCAACAGGGAC</w:t>
            </w:r>
            <w:r w:rsidRPr="00C2628A">
              <w:rPr>
                <w:rFonts w:ascii="Times New Roman" w:hAnsi="Times New Roman" w:cs="Times New Roman"/>
                <w:color w:val="000000" w:themeColor="text1"/>
              </w:rPr>
              <w:t>-3’</w:t>
            </w:r>
          </w:p>
        </w:tc>
      </w:tr>
      <w:tr w:rsidR="00E025C7" w:rsidRPr="00C2628A" w14:paraId="7EF61C17" w14:textId="77777777" w:rsidTr="00EE27F4">
        <w:trPr>
          <w:trHeight w:val="295"/>
        </w:trPr>
        <w:tc>
          <w:tcPr>
            <w:tcW w:w="1807" w:type="dxa"/>
            <w:tcBorders>
              <w:top w:val="nil"/>
              <w:bottom w:val="nil"/>
              <w:right w:val="nil"/>
            </w:tcBorders>
          </w:tcPr>
          <w:p w14:paraId="06946CD8"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mR-E FP</w:t>
            </w:r>
          </w:p>
        </w:tc>
        <w:tc>
          <w:tcPr>
            <w:tcW w:w="7059" w:type="dxa"/>
            <w:tcBorders>
              <w:top w:val="nil"/>
              <w:left w:val="nil"/>
              <w:bottom w:val="nil"/>
            </w:tcBorders>
          </w:tcPr>
          <w:p w14:paraId="072058AA"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GAGAGAACCCGCCACC</w:t>
            </w:r>
            <w:r w:rsidRPr="00C2628A">
              <w:rPr>
                <w:rFonts w:ascii="Times New Roman" w:hAnsi="Times New Roman" w:cs="Times New Roman"/>
                <w:color w:val="000000" w:themeColor="text1"/>
                <w:lang w:val="en-GB"/>
              </w:rPr>
              <w:t>ATGGACGCCATGAAGAGAGGC-3’</w:t>
            </w:r>
          </w:p>
        </w:tc>
      </w:tr>
      <w:tr w:rsidR="00E025C7" w:rsidRPr="00C2628A" w14:paraId="0C289D0A" w14:textId="77777777" w:rsidTr="00EE27F4">
        <w:trPr>
          <w:trHeight w:val="308"/>
        </w:trPr>
        <w:tc>
          <w:tcPr>
            <w:tcW w:w="1807" w:type="dxa"/>
            <w:tcBorders>
              <w:top w:val="nil"/>
              <w:bottom w:val="nil"/>
              <w:right w:val="nil"/>
            </w:tcBorders>
          </w:tcPr>
          <w:p w14:paraId="42A0903F"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mR-E RP</w:t>
            </w:r>
          </w:p>
        </w:tc>
        <w:tc>
          <w:tcPr>
            <w:tcW w:w="7059" w:type="dxa"/>
            <w:tcBorders>
              <w:top w:val="nil"/>
              <w:left w:val="nil"/>
              <w:bottom w:val="nil"/>
            </w:tcBorders>
          </w:tcPr>
          <w:p w14:paraId="24CA9E53"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CGAGGCTCCAGCTCA</w:t>
            </w:r>
            <w:r w:rsidRPr="00C2628A">
              <w:rPr>
                <w:rFonts w:ascii="Times New Roman" w:hAnsi="Times New Roman" w:cs="Times New Roman"/>
                <w:color w:val="000000" w:themeColor="text1"/>
                <w:lang w:val="en-GB"/>
              </w:rPr>
              <w:t>AGCTTTGGTTTTTGGCTACAGATAGGAC-3’</w:t>
            </w:r>
          </w:p>
        </w:tc>
      </w:tr>
      <w:tr w:rsidR="00E025C7" w:rsidRPr="00C2628A" w14:paraId="1065D844" w14:textId="77777777" w:rsidTr="00EE27F4">
        <w:trPr>
          <w:trHeight w:val="295"/>
        </w:trPr>
        <w:tc>
          <w:tcPr>
            <w:tcW w:w="1807" w:type="dxa"/>
            <w:tcBorders>
              <w:top w:val="nil"/>
              <w:bottom w:val="nil"/>
              <w:right w:val="nil"/>
            </w:tcBorders>
          </w:tcPr>
          <w:p w14:paraId="0D1D35AB"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mR-F FP</w:t>
            </w:r>
          </w:p>
        </w:tc>
        <w:tc>
          <w:tcPr>
            <w:tcW w:w="7059" w:type="dxa"/>
            <w:tcBorders>
              <w:top w:val="nil"/>
              <w:left w:val="nil"/>
              <w:bottom w:val="nil"/>
            </w:tcBorders>
          </w:tcPr>
          <w:p w14:paraId="34A09AF7"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GAGAGAACCCGCCACC</w:t>
            </w:r>
            <w:r w:rsidRPr="00C2628A">
              <w:rPr>
                <w:rFonts w:ascii="Times New Roman" w:hAnsi="Times New Roman" w:cs="Times New Roman"/>
                <w:color w:val="000000" w:themeColor="text1"/>
                <w:lang w:val="en-GB"/>
              </w:rPr>
              <w:t>ATGGACGCCATGAAGAGAGGC-3’</w:t>
            </w:r>
          </w:p>
        </w:tc>
      </w:tr>
      <w:tr w:rsidR="00E025C7" w:rsidRPr="00C2628A" w14:paraId="1E3EB0FA" w14:textId="77777777" w:rsidTr="00EE27F4">
        <w:trPr>
          <w:trHeight w:val="295"/>
        </w:trPr>
        <w:tc>
          <w:tcPr>
            <w:tcW w:w="1807" w:type="dxa"/>
            <w:tcBorders>
              <w:top w:val="nil"/>
              <w:bottom w:val="nil"/>
              <w:right w:val="nil"/>
            </w:tcBorders>
          </w:tcPr>
          <w:p w14:paraId="2E2656B6"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mR-F RP</w:t>
            </w:r>
          </w:p>
        </w:tc>
        <w:tc>
          <w:tcPr>
            <w:tcW w:w="7059" w:type="dxa"/>
            <w:tcBorders>
              <w:top w:val="nil"/>
              <w:left w:val="nil"/>
              <w:bottom w:val="nil"/>
            </w:tcBorders>
          </w:tcPr>
          <w:p w14:paraId="0FD94BD4"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CGAGGCTCCAGCTCA</w:t>
            </w:r>
            <w:r w:rsidRPr="00C2628A">
              <w:rPr>
                <w:rFonts w:ascii="Times New Roman" w:hAnsi="Times New Roman" w:cs="Times New Roman"/>
                <w:color w:val="000000" w:themeColor="text1"/>
                <w:lang w:val="en-GB"/>
              </w:rPr>
              <w:t>TCATCCCAACAGGGAC-3’</w:t>
            </w:r>
          </w:p>
        </w:tc>
      </w:tr>
      <w:tr w:rsidR="00E025C7" w:rsidRPr="00C2628A" w14:paraId="72ABFF6B" w14:textId="77777777" w:rsidTr="00EE27F4">
        <w:trPr>
          <w:trHeight w:val="308"/>
        </w:trPr>
        <w:tc>
          <w:tcPr>
            <w:tcW w:w="1807" w:type="dxa"/>
            <w:tcBorders>
              <w:top w:val="nil"/>
              <w:bottom w:val="nil"/>
              <w:right w:val="nil"/>
            </w:tcBorders>
          </w:tcPr>
          <w:p w14:paraId="661819B2"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mR-EF FP</w:t>
            </w:r>
          </w:p>
        </w:tc>
        <w:tc>
          <w:tcPr>
            <w:tcW w:w="7059" w:type="dxa"/>
            <w:tcBorders>
              <w:top w:val="nil"/>
              <w:left w:val="nil"/>
              <w:bottom w:val="nil"/>
            </w:tcBorders>
          </w:tcPr>
          <w:p w14:paraId="459EA851"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GAGAGAACCCGCCACC</w:t>
            </w:r>
            <w:r w:rsidRPr="00C2628A">
              <w:rPr>
                <w:rFonts w:ascii="Times New Roman" w:hAnsi="Times New Roman" w:cs="Times New Roman"/>
                <w:color w:val="000000" w:themeColor="text1"/>
                <w:lang w:val="en-GB"/>
              </w:rPr>
              <w:t>ATGGACGCCATGAAGAGAGGC-3’</w:t>
            </w:r>
          </w:p>
        </w:tc>
      </w:tr>
      <w:tr w:rsidR="00E025C7" w:rsidRPr="00C2628A" w14:paraId="7D72061C" w14:textId="77777777" w:rsidTr="00EE27F4">
        <w:trPr>
          <w:trHeight w:val="295"/>
        </w:trPr>
        <w:tc>
          <w:tcPr>
            <w:tcW w:w="1807" w:type="dxa"/>
            <w:tcBorders>
              <w:top w:val="nil"/>
              <w:bottom w:val="nil"/>
              <w:right w:val="nil"/>
            </w:tcBorders>
          </w:tcPr>
          <w:p w14:paraId="4B729D76"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mR-EF RP</w:t>
            </w:r>
          </w:p>
        </w:tc>
        <w:tc>
          <w:tcPr>
            <w:tcW w:w="7059" w:type="dxa"/>
            <w:tcBorders>
              <w:top w:val="nil"/>
              <w:left w:val="nil"/>
              <w:bottom w:val="nil"/>
            </w:tcBorders>
          </w:tcPr>
          <w:p w14:paraId="070F9FCC"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CGAGGCTCCAGCTCA</w:t>
            </w:r>
            <w:r w:rsidRPr="00C2628A">
              <w:rPr>
                <w:rFonts w:ascii="Times New Roman" w:hAnsi="Times New Roman" w:cs="Times New Roman"/>
                <w:color w:val="000000" w:themeColor="text1"/>
                <w:lang w:val="en-GB"/>
              </w:rPr>
              <w:t>TCATCCCAACAGGGAC-3’</w:t>
            </w:r>
          </w:p>
        </w:tc>
      </w:tr>
      <w:tr w:rsidR="00E025C7" w:rsidRPr="00C2628A" w14:paraId="0EEB1FB6" w14:textId="77777777" w:rsidTr="00EE27F4">
        <w:trPr>
          <w:trHeight w:val="295"/>
        </w:trPr>
        <w:tc>
          <w:tcPr>
            <w:tcW w:w="1807" w:type="dxa"/>
            <w:tcBorders>
              <w:top w:val="nil"/>
              <w:bottom w:val="nil"/>
              <w:right w:val="nil"/>
            </w:tcBorders>
          </w:tcPr>
          <w:p w14:paraId="1A61586F"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mR-DE FP</w:t>
            </w:r>
          </w:p>
        </w:tc>
        <w:tc>
          <w:tcPr>
            <w:tcW w:w="7059" w:type="dxa"/>
            <w:tcBorders>
              <w:top w:val="nil"/>
              <w:left w:val="nil"/>
              <w:bottom w:val="nil"/>
            </w:tcBorders>
          </w:tcPr>
          <w:p w14:paraId="238A6255"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GAGAGAACCCGCCACC</w:t>
            </w:r>
            <w:r w:rsidRPr="00C2628A">
              <w:rPr>
                <w:rFonts w:ascii="Times New Roman" w:hAnsi="Times New Roman" w:cs="Times New Roman"/>
                <w:color w:val="000000" w:themeColor="text1"/>
                <w:lang w:val="en-GB"/>
              </w:rPr>
              <w:t>ATGGACGCCATGAAGAGAGGC-3’</w:t>
            </w:r>
          </w:p>
        </w:tc>
      </w:tr>
      <w:tr w:rsidR="00E025C7" w:rsidRPr="00C2628A" w14:paraId="39D1D151" w14:textId="77777777" w:rsidTr="00EE27F4">
        <w:trPr>
          <w:trHeight w:val="308"/>
        </w:trPr>
        <w:tc>
          <w:tcPr>
            <w:tcW w:w="1807" w:type="dxa"/>
            <w:tcBorders>
              <w:top w:val="nil"/>
              <w:bottom w:val="nil"/>
              <w:right w:val="nil"/>
            </w:tcBorders>
          </w:tcPr>
          <w:p w14:paraId="6D2C51DF"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mR-DE RP</w:t>
            </w:r>
          </w:p>
        </w:tc>
        <w:tc>
          <w:tcPr>
            <w:tcW w:w="7059" w:type="dxa"/>
            <w:tcBorders>
              <w:top w:val="nil"/>
              <w:left w:val="nil"/>
              <w:bottom w:val="nil"/>
            </w:tcBorders>
          </w:tcPr>
          <w:p w14:paraId="584DC029"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CGAGGCTCCAGCTCA</w:t>
            </w:r>
            <w:r w:rsidRPr="00C2628A">
              <w:rPr>
                <w:rFonts w:ascii="Times New Roman" w:hAnsi="Times New Roman" w:cs="Times New Roman"/>
                <w:color w:val="000000" w:themeColor="text1"/>
                <w:lang w:val="en-GB"/>
              </w:rPr>
              <w:t>AGCTTTGGTTTTTGGCTACAGATAGGAC-3’</w:t>
            </w:r>
          </w:p>
        </w:tc>
      </w:tr>
      <w:tr w:rsidR="00E025C7" w:rsidRPr="00C2628A" w14:paraId="0B2A8790" w14:textId="77777777" w:rsidTr="00EE27F4">
        <w:trPr>
          <w:trHeight w:val="295"/>
        </w:trPr>
        <w:tc>
          <w:tcPr>
            <w:tcW w:w="1807" w:type="dxa"/>
            <w:tcBorders>
              <w:top w:val="nil"/>
              <w:bottom w:val="nil"/>
              <w:right w:val="nil"/>
            </w:tcBorders>
          </w:tcPr>
          <w:p w14:paraId="4157E3E5"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mR-DEF FP</w:t>
            </w:r>
          </w:p>
        </w:tc>
        <w:tc>
          <w:tcPr>
            <w:tcW w:w="7059" w:type="dxa"/>
            <w:tcBorders>
              <w:top w:val="nil"/>
              <w:left w:val="nil"/>
              <w:bottom w:val="nil"/>
            </w:tcBorders>
          </w:tcPr>
          <w:p w14:paraId="63CEAF5E"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GAGAGAACCCGCCACC</w:t>
            </w:r>
            <w:r w:rsidRPr="00C2628A">
              <w:rPr>
                <w:rFonts w:ascii="Times New Roman" w:hAnsi="Times New Roman" w:cs="Times New Roman"/>
                <w:color w:val="000000" w:themeColor="text1"/>
                <w:lang w:val="en-GB"/>
              </w:rPr>
              <w:t>ATGGACGCCATGAAGAGAGGC-3’</w:t>
            </w:r>
          </w:p>
        </w:tc>
      </w:tr>
      <w:tr w:rsidR="00E025C7" w:rsidRPr="00C2628A" w14:paraId="600D8F0F" w14:textId="77777777" w:rsidTr="00EE27F4">
        <w:trPr>
          <w:trHeight w:val="295"/>
        </w:trPr>
        <w:tc>
          <w:tcPr>
            <w:tcW w:w="1807" w:type="dxa"/>
            <w:tcBorders>
              <w:top w:val="nil"/>
              <w:bottom w:val="nil"/>
              <w:right w:val="nil"/>
            </w:tcBorders>
          </w:tcPr>
          <w:p w14:paraId="799F4DB1"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mR-DEF RP</w:t>
            </w:r>
          </w:p>
        </w:tc>
        <w:tc>
          <w:tcPr>
            <w:tcW w:w="7059" w:type="dxa"/>
            <w:tcBorders>
              <w:top w:val="nil"/>
              <w:left w:val="nil"/>
              <w:bottom w:val="nil"/>
            </w:tcBorders>
          </w:tcPr>
          <w:p w14:paraId="6F7469D9"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CGAGGCTCCAGCTCA</w:t>
            </w:r>
            <w:r w:rsidRPr="00C2628A">
              <w:rPr>
                <w:rFonts w:ascii="Times New Roman" w:hAnsi="Times New Roman" w:cs="Times New Roman"/>
                <w:color w:val="000000" w:themeColor="text1"/>
                <w:lang w:val="en-GB"/>
              </w:rPr>
              <w:t>TCATCCCAACAGGGAC-3’</w:t>
            </w:r>
          </w:p>
        </w:tc>
      </w:tr>
      <w:tr w:rsidR="00E025C7" w:rsidRPr="00C2628A" w14:paraId="3FA936AC" w14:textId="77777777" w:rsidTr="00EE27F4">
        <w:trPr>
          <w:trHeight w:val="308"/>
        </w:trPr>
        <w:tc>
          <w:tcPr>
            <w:tcW w:w="1807" w:type="dxa"/>
            <w:tcBorders>
              <w:top w:val="nil"/>
              <w:bottom w:val="nil"/>
              <w:right w:val="nil"/>
            </w:tcBorders>
          </w:tcPr>
          <w:p w14:paraId="03361B94"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mR-R/L FP</w:t>
            </w:r>
          </w:p>
        </w:tc>
        <w:tc>
          <w:tcPr>
            <w:tcW w:w="7059" w:type="dxa"/>
            <w:tcBorders>
              <w:top w:val="nil"/>
              <w:left w:val="nil"/>
              <w:bottom w:val="nil"/>
            </w:tcBorders>
          </w:tcPr>
          <w:p w14:paraId="4DCCAA2C"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GAGAGAACCCGCCACC</w:t>
            </w:r>
            <w:r w:rsidRPr="00C2628A">
              <w:rPr>
                <w:rFonts w:ascii="Times New Roman" w:hAnsi="Times New Roman" w:cs="Times New Roman"/>
                <w:color w:val="000000" w:themeColor="text1"/>
                <w:lang w:val="en-GB"/>
              </w:rPr>
              <w:t>ATGGACGCCATGAAGAGAGGC-3’</w:t>
            </w:r>
          </w:p>
        </w:tc>
      </w:tr>
      <w:tr w:rsidR="00E025C7" w:rsidRPr="00C2628A" w14:paraId="1BA5FADD" w14:textId="77777777" w:rsidTr="00EE27F4">
        <w:trPr>
          <w:trHeight w:val="295"/>
        </w:trPr>
        <w:tc>
          <w:tcPr>
            <w:tcW w:w="1807" w:type="dxa"/>
            <w:tcBorders>
              <w:top w:val="nil"/>
              <w:bottom w:val="single" w:sz="4" w:space="0" w:color="auto"/>
              <w:right w:val="nil"/>
            </w:tcBorders>
          </w:tcPr>
          <w:p w14:paraId="59A34969"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lang w:val="en-GB"/>
              </w:rPr>
              <w:t>mR-R/L RP</w:t>
            </w:r>
          </w:p>
        </w:tc>
        <w:tc>
          <w:tcPr>
            <w:tcW w:w="7059" w:type="dxa"/>
            <w:tcBorders>
              <w:top w:val="nil"/>
              <w:left w:val="nil"/>
              <w:bottom w:val="single" w:sz="4" w:space="0" w:color="auto"/>
            </w:tcBorders>
          </w:tcPr>
          <w:p w14:paraId="684434AF" w14:textId="77777777" w:rsidR="00CD1397" w:rsidRPr="00C2628A" w:rsidRDefault="007A03EC" w:rsidP="00CD1397">
            <w:pPr>
              <w:rPr>
                <w:rFonts w:ascii="Times New Roman" w:hAnsi="Times New Roman" w:cs="Times New Roman"/>
                <w:b/>
                <w:bCs/>
                <w:color w:val="000000" w:themeColor="text1"/>
                <w:sz w:val="24"/>
                <w:szCs w:val="24"/>
                <w:lang w:val="en-GB"/>
              </w:rPr>
            </w:pPr>
            <w:r w:rsidRPr="00C2628A">
              <w:rPr>
                <w:rFonts w:ascii="Times New Roman" w:hAnsi="Times New Roman" w:cs="Times New Roman"/>
                <w:color w:val="000000" w:themeColor="text1"/>
              </w:rPr>
              <w:t>5’-</w:t>
            </w:r>
            <w:r w:rsidRPr="00C2628A">
              <w:rPr>
                <w:rFonts w:ascii="Times New Roman" w:hAnsi="Times New Roman" w:cs="Times New Roman"/>
                <w:b/>
                <w:bCs/>
                <w:color w:val="000000" w:themeColor="text1"/>
                <w:lang w:val="en-GB"/>
              </w:rPr>
              <w:t>CGAGGCTCCAGCTCA</w:t>
            </w:r>
            <w:r w:rsidRPr="00C2628A">
              <w:rPr>
                <w:rFonts w:ascii="Times New Roman" w:hAnsi="Times New Roman" w:cs="Times New Roman"/>
                <w:color w:val="000000" w:themeColor="text1"/>
                <w:lang w:val="en-GB"/>
              </w:rPr>
              <w:t>TCATTGTTCATTTTTAAGAACTCGTTCCACG-3’</w:t>
            </w:r>
          </w:p>
        </w:tc>
      </w:tr>
    </w:tbl>
    <w:p w14:paraId="4995A93B" w14:textId="77777777" w:rsidR="007A03EC" w:rsidRPr="00C2628A" w:rsidRDefault="007A03EC">
      <w:pPr>
        <w:rPr>
          <w:rFonts w:ascii="Times New Roman" w:hAnsi="Times New Roman" w:cs="Times New Roman"/>
          <w:b/>
          <w:bCs/>
          <w:color w:val="000000" w:themeColor="text1"/>
          <w:sz w:val="24"/>
          <w:szCs w:val="24"/>
          <w:lang w:val="en-GB"/>
        </w:rPr>
      </w:pPr>
      <w:r w:rsidRPr="00C2628A">
        <w:rPr>
          <w:rFonts w:ascii="Times New Roman" w:hAnsi="Times New Roman" w:cs="Times New Roman"/>
          <w:b/>
          <w:bCs/>
          <w:color w:val="000000" w:themeColor="text1"/>
          <w:sz w:val="24"/>
          <w:szCs w:val="24"/>
          <w:lang w:val="en-GB"/>
        </w:rPr>
        <w:br w:type="page"/>
      </w:r>
    </w:p>
    <w:p w14:paraId="0D8A1813" w14:textId="02FC8E2D" w:rsidR="00646FB2" w:rsidRPr="00C2628A" w:rsidRDefault="00BC4ED3">
      <w:pPr>
        <w:rPr>
          <w:rFonts w:ascii="Times New Roman" w:hAnsi="Times New Roman" w:cs="Times New Roman"/>
          <w:color w:val="000000" w:themeColor="text1"/>
          <w:sz w:val="24"/>
          <w:szCs w:val="24"/>
        </w:rPr>
      </w:pPr>
      <w:r w:rsidRPr="00C2628A">
        <w:rPr>
          <w:rFonts w:ascii="Times New Roman" w:hAnsi="Times New Roman" w:cs="Times New Roman"/>
          <w:b/>
          <w:bCs/>
          <w:color w:val="000000" w:themeColor="text1"/>
          <w:sz w:val="24"/>
          <w:szCs w:val="24"/>
          <w:lang w:val="en-GB"/>
        </w:rPr>
        <w:lastRenderedPageBreak/>
        <w:t xml:space="preserve">Table </w:t>
      </w:r>
      <w:r w:rsidR="006F4630">
        <w:rPr>
          <w:rFonts w:ascii="Times New Roman" w:hAnsi="Times New Roman" w:cs="Times New Roman" w:hint="eastAsia"/>
          <w:b/>
          <w:bCs/>
          <w:color w:val="000000" w:themeColor="text1"/>
          <w:sz w:val="24"/>
          <w:szCs w:val="24"/>
          <w:lang w:val="en-GB"/>
        </w:rPr>
        <w:t>S</w:t>
      </w:r>
      <w:r w:rsidRPr="00C2628A">
        <w:rPr>
          <w:rFonts w:ascii="Times New Roman" w:hAnsi="Times New Roman" w:cs="Times New Roman"/>
          <w:b/>
          <w:bCs/>
          <w:color w:val="000000" w:themeColor="text1"/>
          <w:sz w:val="24"/>
          <w:szCs w:val="24"/>
          <w:lang w:val="en-GB"/>
        </w:rPr>
        <w:t xml:space="preserve">2. </w:t>
      </w:r>
      <w:r w:rsidRPr="00C2628A">
        <w:rPr>
          <w:rFonts w:ascii="Times New Roman" w:hAnsi="Times New Roman" w:cs="Times New Roman"/>
          <w:color w:val="000000" w:themeColor="text1"/>
          <w:sz w:val="24"/>
          <w:szCs w:val="24"/>
        </w:rPr>
        <w:t>Bacterial Strains, cell lines</w:t>
      </w:r>
      <w:r w:rsidR="000772D4" w:rsidRPr="00C2628A">
        <w:rPr>
          <w:rFonts w:ascii="Times New Roman" w:hAnsi="Times New Roman" w:cs="Times New Roman"/>
          <w:color w:val="000000" w:themeColor="text1"/>
          <w:sz w:val="24"/>
          <w:szCs w:val="24"/>
        </w:rPr>
        <w:t>,</w:t>
      </w:r>
      <w:r w:rsidRPr="00C2628A">
        <w:rPr>
          <w:rFonts w:ascii="Times New Roman" w:hAnsi="Times New Roman" w:cs="Times New Roman"/>
          <w:color w:val="000000" w:themeColor="text1"/>
          <w:sz w:val="24"/>
          <w:szCs w:val="24"/>
        </w:rPr>
        <w:t xml:space="preserve"> and Plasmids used in this study.</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20"/>
        <w:gridCol w:w="4981"/>
        <w:gridCol w:w="1520"/>
      </w:tblGrid>
      <w:tr w:rsidR="00E025C7" w:rsidRPr="00C2628A" w14:paraId="57DAD8B3" w14:textId="77777777">
        <w:trPr>
          <w:trHeight w:val="337"/>
        </w:trPr>
        <w:tc>
          <w:tcPr>
            <w:tcW w:w="2420" w:type="dxa"/>
            <w:tcBorders>
              <w:left w:val="nil"/>
            </w:tcBorders>
            <w:tcMar>
              <w:top w:w="72" w:type="dxa"/>
              <w:left w:w="144" w:type="dxa"/>
              <w:bottom w:w="72" w:type="dxa"/>
              <w:right w:w="144" w:type="dxa"/>
            </w:tcMar>
            <w:hideMark/>
          </w:tcPr>
          <w:p w14:paraId="05CA4A00" w14:textId="77777777" w:rsidR="00646FB2" w:rsidRPr="00C2628A" w:rsidRDefault="00646FB2">
            <w:pPr>
              <w:rPr>
                <w:rFonts w:ascii="Times New Roman" w:hAnsi="Times New Roman" w:cs="Times New Roman"/>
                <w:color w:val="000000" w:themeColor="text1"/>
                <w:sz w:val="18"/>
                <w:szCs w:val="24"/>
              </w:rPr>
            </w:pPr>
          </w:p>
        </w:tc>
        <w:tc>
          <w:tcPr>
            <w:tcW w:w="4981" w:type="dxa"/>
            <w:tcMar>
              <w:top w:w="15" w:type="dxa"/>
              <w:left w:w="80" w:type="dxa"/>
              <w:bottom w:w="0" w:type="dxa"/>
              <w:right w:w="80" w:type="dxa"/>
            </w:tcMar>
            <w:vAlign w:val="center"/>
            <w:hideMark/>
          </w:tcPr>
          <w:p w14:paraId="3C85A536"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b/>
                <w:bCs/>
                <w:color w:val="000000" w:themeColor="text1"/>
                <w:sz w:val="18"/>
                <w:szCs w:val="24"/>
                <w:lang w:val="en-GB"/>
              </w:rPr>
              <w:t>Description</w:t>
            </w:r>
          </w:p>
        </w:tc>
        <w:tc>
          <w:tcPr>
            <w:tcW w:w="1520" w:type="dxa"/>
            <w:tcBorders>
              <w:right w:val="nil"/>
            </w:tcBorders>
            <w:tcMar>
              <w:top w:w="15" w:type="dxa"/>
              <w:left w:w="80" w:type="dxa"/>
              <w:bottom w:w="0" w:type="dxa"/>
              <w:right w:w="80" w:type="dxa"/>
            </w:tcMar>
            <w:vAlign w:val="center"/>
            <w:hideMark/>
          </w:tcPr>
          <w:p w14:paraId="6E1FDFD5"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b/>
                <w:bCs/>
                <w:color w:val="000000" w:themeColor="text1"/>
                <w:sz w:val="18"/>
                <w:szCs w:val="24"/>
                <w:lang w:val="en-GB"/>
              </w:rPr>
              <w:t xml:space="preserve">Source </w:t>
            </w:r>
          </w:p>
        </w:tc>
      </w:tr>
      <w:tr w:rsidR="00E025C7" w:rsidRPr="00C2628A" w14:paraId="7905C8CC" w14:textId="77777777">
        <w:trPr>
          <w:trHeight w:val="167"/>
        </w:trPr>
        <w:tc>
          <w:tcPr>
            <w:tcW w:w="2420" w:type="dxa"/>
            <w:tcBorders>
              <w:left w:val="nil"/>
              <w:bottom w:val="nil"/>
            </w:tcBorders>
            <w:tcMar>
              <w:top w:w="15" w:type="dxa"/>
              <w:left w:w="80" w:type="dxa"/>
              <w:bottom w:w="0" w:type="dxa"/>
              <w:right w:w="80" w:type="dxa"/>
            </w:tcMar>
            <w:hideMark/>
          </w:tcPr>
          <w:p w14:paraId="01B841A5"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b/>
                <w:bCs/>
                <w:color w:val="000000" w:themeColor="text1"/>
                <w:sz w:val="18"/>
                <w:szCs w:val="24"/>
                <w:lang w:val="pt-BR"/>
              </w:rPr>
              <w:t xml:space="preserve"> Bacterial strains</w:t>
            </w:r>
          </w:p>
        </w:tc>
        <w:tc>
          <w:tcPr>
            <w:tcW w:w="4981" w:type="dxa"/>
            <w:tcBorders>
              <w:bottom w:val="nil"/>
            </w:tcBorders>
            <w:tcMar>
              <w:top w:w="15" w:type="dxa"/>
              <w:left w:w="80" w:type="dxa"/>
              <w:bottom w:w="0" w:type="dxa"/>
              <w:right w:w="80" w:type="dxa"/>
            </w:tcMar>
            <w:hideMark/>
          </w:tcPr>
          <w:p w14:paraId="14BAF8AA"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w:t>
            </w:r>
          </w:p>
        </w:tc>
        <w:tc>
          <w:tcPr>
            <w:tcW w:w="1520" w:type="dxa"/>
            <w:tcBorders>
              <w:bottom w:val="nil"/>
              <w:right w:val="nil"/>
            </w:tcBorders>
            <w:tcMar>
              <w:top w:w="15" w:type="dxa"/>
              <w:left w:w="80" w:type="dxa"/>
              <w:bottom w:w="0" w:type="dxa"/>
              <w:right w:w="80" w:type="dxa"/>
            </w:tcMar>
            <w:hideMark/>
          </w:tcPr>
          <w:p w14:paraId="63E23B32"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w:t>
            </w:r>
          </w:p>
        </w:tc>
      </w:tr>
      <w:tr w:rsidR="00E025C7" w:rsidRPr="00C2628A" w14:paraId="35611219" w14:textId="77777777">
        <w:tc>
          <w:tcPr>
            <w:tcW w:w="2420" w:type="dxa"/>
            <w:tcBorders>
              <w:top w:val="nil"/>
              <w:left w:val="nil"/>
              <w:bottom w:val="nil"/>
            </w:tcBorders>
            <w:tcMar>
              <w:top w:w="15" w:type="dxa"/>
              <w:left w:w="80" w:type="dxa"/>
              <w:bottom w:w="0" w:type="dxa"/>
              <w:right w:w="80" w:type="dxa"/>
            </w:tcMar>
            <w:hideMark/>
          </w:tcPr>
          <w:p w14:paraId="6DF53FEE"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lang w:val="pt-BR"/>
              </w:rPr>
              <w:t xml:space="preserve"> DH5</w:t>
            </w:r>
            <w:r w:rsidRPr="00C2628A">
              <w:rPr>
                <w:rFonts w:ascii="Times New Roman" w:hAnsi="Times New Roman" w:cs="Times New Roman"/>
                <w:color w:val="000000" w:themeColor="text1"/>
                <w:sz w:val="18"/>
                <w:szCs w:val="24"/>
              </w:rPr>
              <w:t>α</w:t>
            </w:r>
          </w:p>
        </w:tc>
        <w:tc>
          <w:tcPr>
            <w:tcW w:w="4981" w:type="dxa"/>
            <w:tcBorders>
              <w:top w:val="nil"/>
              <w:bottom w:val="nil"/>
            </w:tcBorders>
            <w:tcMar>
              <w:top w:w="15" w:type="dxa"/>
              <w:left w:w="80" w:type="dxa"/>
              <w:bottom w:w="0" w:type="dxa"/>
              <w:right w:w="80" w:type="dxa"/>
            </w:tcMar>
            <w:hideMark/>
          </w:tcPr>
          <w:p w14:paraId="74A2772F"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F</w:t>
            </w:r>
            <w:r w:rsidRPr="00C2628A">
              <w:rPr>
                <w:rFonts w:ascii="Times New Roman" w:hAnsi="Times New Roman" w:cs="Times New Roman"/>
                <w:color w:val="000000" w:themeColor="text1"/>
                <w:sz w:val="18"/>
                <w:szCs w:val="24"/>
                <w:vertAlign w:val="superscript"/>
              </w:rPr>
              <w:t xml:space="preserve">− </w:t>
            </w:r>
            <w:r w:rsidRPr="00C2628A">
              <w:rPr>
                <w:rFonts w:ascii="Times New Roman" w:hAnsi="Times New Roman" w:cs="Times New Roman"/>
                <w:color w:val="000000" w:themeColor="text1"/>
                <w:sz w:val="18"/>
                <w:szCs w:val="24"/>
              </w:rPr>
              <w:t>recA1 restriction negative</w:t>
            </w:r>
          </w:p>
        </w:tc>
        <w:tc>
          <w:tcPr>
            <w:tcW w:w="1520" w:type="dxa"/>
            <w:tcBorders>
              <w:top w:val="nil"/>
              <w:bottom w:val="nil"/>
              <w:right w:val="nil"/>
            </w:tcBorders>
            <w:tcMar>
              <w:top w:w="15" w:type="dxa"/>
              <w:left w:w="80" w:type="dxa"/>
              <w:bottom w:w="0" w:type="dxa"/>
              <w:right w:w="80" w:type="dxa"/>
            </w:tcMar>
            <w:hideMark/>
          </w:tcPr>
          <w:p w14:paraId="17C32B4E" w14:textId="77777777" w:rsidR="00646FB2" w:rsidRPr="00C2628A" w:rsidRDefault="00BC4ED3" w:rsidP="007A03EC">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Laboratory collection </w:t>
            </w:r>
          </w:p>
        </w:tc>
      </w:tr>
      <w:tr w:rsidR="00E025C7" w:rsidRPr="00C2628A" w14:paraId="46D4E9C9" w14:textId="77777777">
        <w:trPr>
          <w:trHeight w:val="427"/>
        </w:trPr>
        <w:tc>
          <w:tcPr>
            <w:tcW w:w="2420" w:type="dxa"/>
            <w:tcBorders>
              <w:top w:val="nil"/>
              <w:left w:val="nil"/>
            </w:tcBorders>
            <w:tcMar>
              <w:top w:w="15" w:type="dxa"/>
              <w:left w:w="80" w:type="dxa"/>
              <w:bottom w:w="0" w:type="dxa"/>
              <w:right w:w="80" w:type="dxa"/>
            </w:tcMar>
            <w:hideMark/>
          </w:tcPr>
          <w:p w14:paraId="68001CDA"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 TOP10 </w:t>
            </w:r>
          </w:p>
        </w:tc>
        <w:tc>
          <w:tcPr>
            <w:tcW w:w="4981" w:type="dxa"/>
            <w:tcBorders>
              <w:top w:val="nil"/>
            </w:tcBorders>
            <w:tcMar>
              <w:top w:w="15" w:type="dxa"/>
              <w:left w:w="80" w:type="dxa"/>
              <w:bottom w:w="0" w:type="dxa"/>
              <w:right w:w="80" w:type="dxa"/>
            </w:tcMar>
            <w:hideMark/>
          </w:tcPr>
          <w:p w14:paraId="675FB3E1"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F-mcrA </w:t>
            </w:r>
            <w:r w:rsidRPr="00C2628A">
              <w:rPr>
                <w:rFonts w:ascii="Times New Roman" w:hAnsi="Times New Roman" w:cs="Times New Roman"/>
                <w:color w:val="000000" w:themeColor="text1"/>
                <w:sz w:val="18"/>
                <w:szCs w:val="24"/>
                <w:lang w:val="el-GR"/>
              </w:rPr>
              <w:t>Δ(</w:t>
            </w:r>
            <w:r w:rsidRPr="00C2628A">
              <w:rPr>
                <w:rFonts w:ascii="Times New Roman" w:hAnsi="Times New Roman" w:cs="Times New Roman"/>
                <w:color w:val="000000" w:themeColor="text1"/>
                <w:sz w:val="18"/>
                <w:szCs w:val="24"/>
              </w:rPr>
              <w:t xml:space="preserve">mrr-hsdRMS-mcrBC) </w:t>
            </w:r>
            <w:r w:rsidRPr="00C2628A">
              <w:rPr>
                <w:rFonts w:ascii="Times New Roman" w:hAnsi="Times New Roman" w:cs="Times New Roman"/>
                <w:color w:val="000000" w:themeColor="text1"/>
                <w:sz w:val="18"/>
                <w:szCs w:val="24"/>
                <w:lang w:val="el-GR"/>
              </w:rPr>
              <w:t>φ80</w:t>
            </w:r>
            <w:r w:rsidRPr="00C2628A">
              <w:rPr>
                <w:rFonts w:ascii="Times New Roman" w:hAnsi="Times New Roman" w:cs="Times New Roman"/>
                <w:color w:val="000000" w:themeColor="text1"/>
                <w:sz w:val="18"/>
                <w:szCs w:val="24"/>
              </w:rPr>
              <w:t>lacZ</w:t>
            </w:r>
            <w:r w:rsidRPr="00C2628A">
              <w:rPr>
                <w:rFonts w:ascii="Times New Roman" w:hAnsi="Times New Roman" w:cs="Times New Roman"/>
                <w:color w:val="000000" w:themeColor="text1"/>
                <w:sz w:val="18"/>
                <w:szCs w:val="24"/>
                <w:lang w:val="el-GR"/>
              </w:rPr>
              <w:t>Δ</w:t>
            </w:r>
            <w:r w:rsidRPr="00C2628A">
              <w:rPr>
                <w:rFonts w:ascii="Times New Roman" w:hAnsi="Times New Roman" w:cs="Times New Roman"/>
                <w:color w:val="000000" w:themeColor="text1"/>
                <w:sz w:val="18"/>
                <w:szCs w:val="24"/>
              </w:rPr>
              <w:t xml:space="preserve">M15 </w:t>
            </w:r>
            <w:r w:rsidRPr="00C2628A">
              <w:rPr>
                <w:rFonts w:ascii="Times New Roman" w:hAnsi="Times New Roman" w:cs="Times New Roman"/>
                <w:color w:val="000000" w:themeColor="text1"/>
                <w:sz w:val="18"/>
                <w:szCs w:val="24"/>
                <w:lang w:val="el-GR"/>
              </w:rPr>
              <w:t>Δ</w:t>
            </w:r>
            <w:r w:rsidRPr="00C2628A">
              <w:rPr>
                <w:rFonts w:ascii="Times New Roman" w:hAnsi="Times New Roman" w:cs="Times New Roman"/>
                <w:color w:val="000000" w:themeColor="text1"/>
                <w:sz w:val="18"/>
                <w:szCs w:val="24"/>
              </w:rPr>
              <w:t xml:space="preserve">lacX74 recA1 araD139 </w:t>
            </w:r>
            <w:r w:rsidRPr="00C2628A">
              <w:rPr>
                <w:rFonts w:ascii="Times New Roman" w:hAnsi="Times New Roman" w:cs="Times New Roman"/>
                <w:color w:val="000000" w:themeColor="text1"/>
                <w:sz w:val="18"/>
                <w:szCs w:val="24"/>
                <w:lang w:val="el-GR"/>
              </w:rPr>
              <w:t>Δ(</w:t>
            </w:r>
            <w:r w:rsidRPr="00C2628A">
              <w:rPr>
                <w:rFonts w:ascii="Times New Roman" w:hAnsi="Times New Roman" w:cs="Times New Roman"/>
                <w:color w:val="000000" w:themeColor="text1"/>
                <w:sz w:val="18"/>
                <w:szCs w:val="24"/>
              </w:rPr>
              <w:t xml:space="preserve">ara-leu)7697 galU galK rpsL (StrR) endA1 nupG </w:t>
            </w:r>
          </w:p>
        </w:tc>
        <w:tc>
          <w:tcPr>
            <w:tcW w:w="1520" w:type="dxa"/>
            <w:tcBorders>
              <w:top w:val="nil"/>
              <w:right w:val="nil"/>
            </w:tcBorders>
            <w:tcMar>
              <w:top w:w="15" w:type="dxa"/>
              <w:left w:w="80" w:type="dxa"/>
              <w:bottom w:w="0" w:type="dxa"/>
              <w:right w:w="80" w:type="dxa"/>
            </w:tcMar>
            <w:hideMark/>
          </w:tcPr>
          <w:p w14:paraId="5D84B307"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Invitrogen </w:t>
            </w:r>
          </w:p>
        </w:tc>
      </w:tr>
      <w:tr w:rsidR="00E025C7" w:rsidRPr="00C2628A" w14:paraId="6EC707F0" w14:textId="77777777">
        <w:trPr>
          <w:trHeight w:val="167"/>
        </w:trPr>
        <w:tc>
          <w:tcPr>
            <w:tcW w:w="2420" w:type="dxa"/>
            <w:tcBorders>
              <w:left w:val="nil"/>
              <w:bottom w:val="nil"/>
            </w:tcBorders>
            <w:tcMar>
              <w:top w:w="15" w:type="dxa"/>
              <w:left w:w="80" w:type="dxa"/>
              <w:bottom w:w="0" w:type="dxa"/>
              <w:right w:w="80" w:type="dxa"/>
            </w:tcMar>
            <w:hideMark/>
          </w:tcPr>
          <w:p w14:paraId="7119A07A"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b/>
                <w:bCs/>
                <w:color w:val="000000" w:themeColor="text1"/>
                <w:sz w:val="18"/>
                <w:szCs w:val="24"/>
                <w:lang w:val="pt-BR"/>
              </w:rPr>
              <w:t>Cell lines</w:t>
            </w:r>
          </w:p>
        </w:tc>
        <w:tc>
          <w:tcPr>
            <w:tcW w:w="4981" w:type="dxa"/>
            <w:tcBorders>
              <w:bottom w:val="nil"/>
            </w:tcBorders>
            <w:tcMar>
              <w:top w:w="15" w:type="dxa"/>
              <w:left w:w="80" w:type="dxa"/>
              <w:bottom w:w="0" w:type="dxa"/>
              <w:right w:w="80" w:type="dxa"/>
            </w:tcMar>
            <w:hideMark/>
          </w:tcPr>
          <w:p w14:paraId="7F2E6E10" w14:textId="77777777" w:rsidR="00646FB2" w:rsidRPr="00C2628A" w:rsidRDefault="00646FB2">
            <w:pPr>
              <w:rPr>
                <w:rFonts w:ascii="Times New Roman" w:hAnsi="Times New Roman" w:cs="Times New Roman"/>
                <w:color w:val="000000" w:themeColor="text1"/>
                <w:sz w:val="18"/>
                <w:szCs w:val="24"/>
              </w:rPr>
            </w:pPr>
          </w:p>
        </w:tc>
        <w:tc>
          <w:tcPr>
            <w:tcW w:w="1520" w:type="dxa"/>
            <w:tcBorders>
              <w:bottom w:val="nil"/>
              <w:right w:val="nil"/>
            </w:tcBorders>
            <w:tcMar>
              <w:top w:w="15" w:type="dxa"/>
              <w:left w:w="80" w:type="dxa"/>
              <w:bottom w:w="0" w:type="dxa"/>
              <w:right w:w="80" w:type="dxa"/>
            </w:tcMar>
            <w:hideMark/>
          </w:tcPr>
          <w:p w14:paraId="334164DC" w14:textId="77777777" w:rsidR="00646FB2" w:rsidRPr="00C2628A" w:rsidRDefault="00646FB2">
            <w:pPr>
              <w:rPr>
                <w:rFonts w:ascii="Times New Roman" w:hAnsi="Times New Roman" w:cs="Times New Roman"/>
                <w:color w:val="000000" w:themeColor="text1"/>
                <w:sz w:val="18"/>
                <w:szCs w:val="24"/>
              </w:rPr>
            </w:pPr>
          </w:p>
        </w:tc>
      </w:tr>
      <w:tr w:rsidR="00E025C7" w:rsidRPr="00C2628A" w14:paraId="44ECC309" w14:textId="77777777">
        <w:trPr>
          <w:trHeight w:val="511"/>
        </w:trPr>
        <w:tc>
          <w:tcPr>
            <w:tcW w:w="2420" w:type="dxa"/>
            <w:tcBorders>
              <w:top w:val="nil"/>
              <w:left w:val="nil"/>
              <w:bottom w:val="nil"/>
            </w:tcBorders>
            <w:tcMar>
              <w:top w:w="15" w:type="dxa"/>
              <w:left w:w="80" w:type="dxa"/>
              <w:bottom w:w="0" w:type="dxa"/>
              <w:right w:w="80" w:type="dxa"/>
            </w:tcMar>
            <w:hideMark/>
          </w:tcPr>
          <w:p w14:paraId="64886EFB"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 Expi293FTM</w:t>
            </w:r>
          </w:p>
        </w:tc>
        <w:tc>
          <w:tcPr>
            <w:tcW w:w="4981" w:type="dxa"/>
            <w:tcBorders>
              <w:top w:val="nil"/>
              <w:bottom w:val="nil"/>
            </w:tcBorders>
            <w:tcMar>
              <w:top w:w="15" w:type="dxa"/>
              <w:left w:w="80" w:type="dxa"/>
              <w:bottom w:w="0" w:type="dxa"/>
              <w:right w:w="80" w:type="dxa"/>
            </w:tcMar>
            <w:hideMark/>
          </w:tcPr>
          <w:p w14:paraId="6116897E"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Transient eukaryotic expression cell system based on high-density suspension culture of Expi293F™ Cells in Expi293™ expression medium. </w:t>
            </w:r>
          </w:p>
        </w:tc>
        <w:tc>
          <w:tcPr>
            <w:tcW w:w="1520" w:type="dxa"/>
            <w:tcBorders>
              <w:top w:val="nil"/>
              <w:bottom w:val="nil"/>
              <w:right w:val="nil"/>
            </w:tcBorders>
            <w:tcMar>
              <w:top w:w="15" w:type="dxa"/>
              <w:left w:w="80" w:type="dxa"/>
              <w:bottom w:w="0" w:type="dxa"/>
              <w:right w:w="80" w:type="dxa"/>
            </w:tcMar>
            <w:hideMark/>
          </w:tcPr>
          <w:p w14:paraId="38A59FB5"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ThermoFisher Scientific Inc. </w:t>
            </w:r>
          </w:p>
        </w:tc>
      </w:tr>
      <w:tr w:rsidR="00E025C7" w:rsidRPr="00C2628A" w14:paraId="7E83C8AC" w14:textId="77777777">
        <w:trPr>
          <w:trHeight w:val="511"/>
        </w:trPr>
        <w:tc>
          <w:tcPr>
            <w:tcW w:w="2420" w:type="dxa"/>
            <w:tcBorders>
              <w:top w:val="nil"/>
              <w:left w:val="nil"/>
            </w:tcBorders>
            <w:tcMar>
              <w:top w:w="15" w:type="dxa"/>
              <w:left w:w="80" w:type="dxa"/>
              <w:bottom w:w="0" w:type="dxa"/>
              <w:right w:w="80" w:type="dxa"/>
            </w:tcMar>
            <w:hideMark/>
          </w:tcPr>
          <w:p w14:paraId="4A0319C5"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HEK-Blue™ hTLR5</w:t>
            </w:r>
          </w:p>
        </w:tc>
        <w:tc>
          <w:tcPr>
            <w:tcW w:w="4981" w:type="dxa"/>
            <w:tcBorders>
              <w:top w:val="nil"/>
            </w:tcBorders>
            <w:tcMar>
              <w:top w:w="15" w:type="dxa"/>
              <w:left w:w="80" w:type="dxa"/>
              <w:bottom w:w="0" w:type="dxa"/>
              <w:right w:w="80" w:type="dxa"/>
            </w:tcMar>
            <w:hideMark/>
          </w:tcPr>
          <w:p w14:paraId="74006AD0"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HEK-Blue™ hTLR5 cells are designed for studying the stimulation of human TLR5 (hTLR5) by monitoring the activation of NF-κB and AP-1.</w:t>
            </w:r>
          </w:p>
        </w:tc>
        <w:tc>
          <w:tcPr>
            <w:tcW w:w="1520" w:type="dxa"/>
            <w:tcBorders>
              <w:top w:val="nil"/>
              <w:right w:val="nil"/>
            </w:tcBorders>
            <w:tcMar>
              <w:top w:w="15" w:type="dxa"/>
              <w:left w:w="80" w:type="dxa"/>
              <w:bottom w:w="0" w:type="dxa"/>
              <w:right w:w="80" w:type="dxa"/>
            </w:tcMar>
            <w:hideMark/>
          </w:tcPr>
          <w:p w14:paraId="4F0E9C02"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(h</w:t>
            </w:r>
            <w:r w:rsidRPr="00C2628A">
              <w:rPr>
                <w:rFonts w:ascii="Times New Roman" w:hAnsi="Times New Roman" w:cs="Times New Roman"/>
                <w:color w:val="000000" w:themeColor="text1"/>
                <w:sz w:val="18"/>
                <w:szCs w:val="24"/>
                <w:lang w:val="el-GR"/>
              </w:rPr>
              <w:t>κ</w:t>
            </w:r>
            <w:r w:rsidRPr="00C2628A">
              <w:rPr>
                <w:rFonts w:ascii="Times New Roman" w:hAnsi="Times New Roman" w:cs="Times New Roman"/>
                <w:color w:val="000000" w:themeColor="text1"/>
                <w:sz w:val="18"/>
                <w:szCs w:val="24"/>
              </w:rPr>
              <w:t>b-help-5, InvivoGen, USA</w:t>
            </w:r>
          </w:p>
        </w:tc>
      </w:tr>
      <w:tr w:rsidR="00E025C7" w:rsidRPr="00C2628A" w14:paraId="17E95527" w14:textId="77777777">
        <w:trPr>
          <w:trHeight w:val="260"/>
        </w:trPr>
        <w:tc>
          <w:tcPr>
            <w:tcW w:w="2420" w:type="dxa"/>
            <w:tcBorders>
              <w:left w:val="nil"/>
              <w:bottom w:val="nil"/>
            </w:tcBorders>
            <w:tcMar>
              <w:top w:w="15" w:type="dxa"/>
              <w:left w:w="80" w:type="dxa"/>
              <w:bottom w:w="0" w:type="dxa"/>
              <w:right w:w="80" w:type="dxa"/>
            </w:tcMar>
            <w:hideMark/>
          </w:tcPr>
          <w:p w14:paraId="20B6676C"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b/>
                <w:bCs/>
                <w:color w:val="000000" w:themeColor="text1"/>
                <w:sz w:val="18"/>
                <w:szCs w:val="24"/>
                <w:lang w:val="pt-BR"/>
              </w:rPr>
              <w:t>Plasmids</w:t>
            </w:r>
          </w:p>
        </w:tc>
        <w:tc>
          <w:tcPr>
            <w:tcW w:w="4981" w:type="dxa"/>
            <w:tcBorders>
              <w:bottom w:val="nil"/>
            </w:tcBorders>
            <w:tcMar>
              <w:top w:w="15" w:type="dxa"/>
              <w:left w:w="80" w:type="dxa"/>
              <w:bottom w:w="0" w:type="dxa"/>
              <w:right w:w="80" w:type="dxa"/>
            </w:tcMar>
            <w:hideMark/>
          </w:tcPr>
          <w:p w14:paraId="10AA544F" w14:textId="77777777" w:rsidR="00646FB2" w:rsidRPr="00C2628A" w:rsidRDefault="00646FB2">
            <w:pPr>
              <w:rPr>
                <w:rFonts w:ascii="Times New Roman" w:hAnsi="Times New Roman" w:cs="Times New Roman"/>
                <w:color w:val="000000" w:themeColor="text1"/>
                <w:sz w:val="18"/>
                <w:szCs w:val="24"/>
              </w:rPr>
            </w:pPr>
          </w:p>
        </w:tc>
        <w:tc>
          <w:tcPr>
            <w:tcW w:w="1520" w:type="dxa"/>
            <w:tcBorders>
              <w:bottom w:val="nil"/>
              <w:right w:val="nil"/>
            </w:tcBorders>
            <w:tcMar>
              <w:top w:w="15" w:type="dxa"/>
              <w:left w:w="80" w:type="dxa"/>
              <w:bottom w:w="0" w:type="dxa"/>
              <w:right w:w="80" w:type="dxa"/>
            </w:tcMar>
            <w:hideMark/>
          </w:tcPr>
          <w:p w14:paraId="71710568" w14:textId="77777777" w:rsidR="00646FB2" w:rsidRPr="00C2628A" w:rsidRDefault="00646FB2">
            <w:pPr>
              <w:rPr>
                <w:rFonts w:ascii="Times New Roman" w:hAnsi="Times New Roman" w:cs="Times New Roman"/>
                <w:color w:val="000000" w:themeColor="text1"/>
                <w:sz w:val="18"/>
                <w:szCs w:val="24"/>
              </w:rPr>
            </w:pPr>
          </w:p>
        </w:tc>
      </w:tr>
      <w:tr w:rsidR="00E025C7" w:rsidRPr="00C2628A" w14:paraId="6594DCD0" w14:textId="77777777">
        <w:trPr>
          <w:trHeight w:val="342"/>
        </w:trPr>
        <w:tc>
          <w:tcPr>
            <w:tcW w:w="2420" w:type="dxa"/>
            <w:tcBorders>
              <w:top w:val="nil"/>
              <w:left w:val="nil"/>
              <w:bottom w:val="nil"/>
            </w:tcBorders>
            <w:tcMar>
              <w:top w:w="15" w:type="dxa"/>
              <w:left w:w="80" w:type="dxa"/>
              <w:bottom w:w="0" w:type="dxa"/>
              <w:right w:w="80" w:type="dxa"/>
            </w:tcMar>
            <w:hideMark/>
          </w:tcPr>
          <w:p w14:paraId="6D748212"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pSectag2B </w:t>
            </w:r>
          </w:p>
        </w:tc>
        <w:tc>
          <w:tcPr>
            <w:tcW w:w="4981" w:type="dxa"/>
            <w:tcBorders>
              <w:top w:val="nil"/>
              <w:bottom w:val="nil"/>
            </w:tcBorders>
            <w:tcMar>
              <w:top w:w="15" w:type="dxa"/>
              <w:left w:w="80" w:type="dxa"/>
              <w:bottom w:w="0" w:type="dxa"/>
              <w:right w:w="80" w:type="dxa"/>
            </w:tcMar>
            <w:hideMark/>
          </w:tcPr>
          <w:p w14:paraId="29AEE2A1"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Eukaryotic expression vector for the secretion of C-terminally 6xHis-tagged proteins; Amp</w:t>
            </w:r>
            <w:r w:rsidRPr="00C2628A">
              <w:rPr>
                <w:rFonts w:ascii="Times New Roman" w:hAnsi="Times New Roman" w:cs="Times New Roman"/>
                <w:color w:val="000000" w:themeColor="text1"/>
                <w:sz w:val="18"/>
                <w:szCs w:val="24"/>
                <w:vertAlign w:val="superscript"/>
              </w:rPr>
              <w:t>r</w:t>
            </w:r>
            <w:r w:rsidRPr="00C2628A">
              <w:rPr>
                <w:rFonts w:ascii="Times New Roman" w:hAnsi="Times New Roman" w:cs="Times New Roman"/>
                <w:color w:val="000000" w:themeColor="text1"/>
                <w:sz w:val="18"/>
                <w:szCs w:val="24"/>
              </w:rPr>
              <w:t xml:space="preserve"> </w:t>
            </w:r>
          </w:p>
        </w:tc>
        <w:tc>
          <w:tcPr>
            <w:tcW w:w="1520" w:type="dxa"/>
            <w:tcBorders>
              <w:top w:val="nil"/>
              <w:bottom w:val="nil"/>
              <w:right w:val="nil"/>
            </w:tcBorders>
            <w:tcMar>
              <w:top w:w="15" w:type="dxa"/>
              <w:left w:w="80" w:type="dxa"/>
              <w:bottom w:w="0" w:type="dxa"/>
              <w:right w:w="80" w:type="dxa"/>
            </w:tcMar>
            <w:hideMark/>
          </w:tcPr>
          <w:p w14:paraId="3538F828"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Invitrogen</w:t>
            </w:r>
          </w:p>
        </w:tc>
      </w:tr>
      <w:tr w:rsidR="00E025C7" w:rsidRPr="00C2628A" w14:paraId="5D0731F2" w14:textId="77777777">
        <w:tc>
          <w:tcPr>
            <w:tcW w:w="2420" w:type="dxa"/>
            <w:tcBorders>
              <w:top w:val="nil"/>
              <w:left w:val="nil"/>
              <w:bottom w:val="nil"/>
            </w:tcBorders>
            <w:tcMar>
              <w:top w:w="15" w:type="dxa"/>
              <w:left w:w="80" w:type="dxa"/>
              <w:bottom w:w="0" w:type="dxa"/>
              <w:right w:w="80" w:type="dxa"/>
            </w:tcMar>
            <w:hideMark/>
          </w:tcPr>
          <w:p w14:paraId="1AE7FFF1"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pSectag2B:DCpep6: 4xE7ΔNLS: FlaB</w:t>
            </w:r>
          </w:p>
        </w:tc>
        <w:tc>
          <w:tcPr>
            <w:tcW w:w="4981" w:type="dxa"/>
            <w:tcBorders>
              <w:top w:val="nil"/>
              <w:bottom w:val="nil"/>
            </w:tcBorders>
            <w:tcMar>
              <w:top w:w="15" w:type="dxa"/>
              <w:left w:w="80" w:type="dxa"/>
              <w:bottom w:w="0" w:type="dxa"/>
              <w:right w:w="80" w:type="dxa"/>
            </w:tcMar>
            <w:hideMark/>
          </w:tcPr>
          <w:p w14:paraId="51527500"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pSectag2B vector carrying a 1.926-kb BamHI-NotI fragment of the codon-optimized site-directed mutant FlaB (WT)</w:t>
            </w:r>
          </w:p>
        </w:tc>
        <w:tc>
          <w:tcPr>
            <w:tcW w:w="1520" w:type="dxa"/>
            <w:tcBorders>
              <w:top w:val="nil"/>
              <w:bottom w:val="nil"/>
              <w:right w:val="nil"/>
            </w:tcBorders>
            <w:tcMar>
              <w:top w:w="15" w:type="dxa"/>
              <w:left w:w="80" w:type="dxa"/>
              <w:bottom w:w="0" w:type="dxa"/>
              <w:right w:w="80" w:type="dxa"/>
            </w:tcMar>
            <w:hideMark/>
          </w:tcPr>
          <w:p w14:paraId="635F6088"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This study</w:t>
            </w:r>
          </w:p>
        </w:tc>
      </w:tr>
      <w:tr w:rsidR="00E025C7" w:rsidRPr="00C2628A" w14:paraId="36D6CEF0" w14:textId="77777777">
        <w:trPr>
          <w:trHeight w:val="201"/>
        </w:trPr>
        <w:tc>
          <w:tcPr>
            <w:tcW w:w="2420" w:type="dxa"/>
            <w:tcBorders>
              <w:top w:val="nil"/>
              <w:left w:val="nil"/>
              <w:bottom w:val="nil"/>
            </w:tcBorders>
            <w:tcMar>
              <w:top w:w="15" w:type="dxa"/>
              <w:left w:w="80" w:type="dxa"/>
              <w:bottom w:w="0" w:type="dxa"/>
              <w:right w:w="80" w:type="dxa"/>
            </w:tcMar>
            <w:hideMark/>
          </w:tcPr>
          <w:p w14:paraId="78140A5F"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pSectag2B::DCpep6:4xE7ΔNLS:FlaB</w:t>
            </w:r>
            <w:r w:rsidRPr="00C2628A">
              <w:rPr>
                <w:rFonts w:ascii="Times New Roman" w:hAnsi="Times New Roman" w:cs="Times New Roman"/>
                <w:color w:val="000000" w:themeColor="text1"/>
                <w:sz w:val="18"/>
                <w:szCs w:val="24"/>
                <w:vertAlign w:val="superscript"/>
              </w:rPr>
              <w:t>N83</w:t>
            </w:r>
          </w:p>
        </w:tc>
        <w:tc>
          <w:tcPr>
            <w:tcW w:w="4981" w:type="dxa"/>
            <w:tcBorders>
              <w:top w:val="nil"/>
              <w:bottom w:val="nil"/>
            </w:tcBorders>
            <w:tcMar>
              <w:top w:w="15" w:type="dxa"/>
              <w:left w:w="80" w:type="dxa"/>
              <w:bottom w:w="0" w:type="dxa"/>
              <w:right w:w="80" w:type="dxa"/>
            </w:tcMar>
            <w:hideMark/>
          </w:tcPr>
          <w:p w14:paraId="33DEC936"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pSectag2B vector carrying a 1.926-kb BamHI-NotI fragment of the codon-optimized site-directed mutant FlaB (N83A)</w:t>
            </w:r>
          </w:p>
        </w:tc>
        <w:tc>
          <w:tcPr>
            <w:tcW w:w="1520" w:type="dxa"/>
            <w:tcBorders>
              <w:top w:val="nil"/>
              <w:bottom w:val="nil"/>
              <w:right w:val="nil"/>
            </w:tcBorders>
            <w:tcMar>
              <w:top w:w="15" w:type="dxa"/>
              <w:left w:w="80" w:type="dxa"/>
              <w:bottom w:w="0" w:type="dxa"/>
              <w:right w:w="80" w:type="dxa"/>
            </w:tcMar>
            <w:hideMark/>
          </w:tcPr>
          <w:p w14:paraId="04D9E946"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This study</w:t>
            </w:r>
          </w:p>
        </w:tc>
      </w:tr>
      <w:tr w:rsidR="00E025C7" w:rsidRPr="00C2628A" w14:paraId="5E5B0BC9" w14:textId="77777777">
        <w:trPr>
          <w:trHeight w:val="260"/>
        </w:trPr>
        <w:tc>
          <w:tcPr>
            <w:tcW w:w="2420" w:type="dxa"/>
            <w:tcBorders>
              <w:top w:val="nil"/>
              <w:left w:val="nil"/>
              <w:bottom w:val="nil"/>
            </w:tcBorders>
            <w:tcMar>
              <w:top w:w="15" w:type="dxa"/>
              <w:left w:w="80" w:type="dxa"/>
              <w:bottom w:w="0" w:type="dxa"/>
              <w:right w:w="80" w:type="dxa"/>
            </w:tcMar>
            <w:hideMark/>
          </w:tcPr>
          <w:p w14:paraId="69CDA2FA"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pSectag2B:DCpep6:4xE7ΔNLS-FlaB</w:t>
            </w:r>
            <w:r w:rsidRPr="00C2628A">
              <w:rPr>
                <w:rFonts w:ascii="Times New Roman" w:hAnsi="Times New Roman" w:cs="Times New Roman"/>
                <w:color w:val="000000" w:themeColor="text1"/>
                <w:sz w:val="18"/>
                <w:szCs w:val="24"/>
                <w:vertAlign w:val="superscript"/>
              </w:rPr>
              <w:t>N83/101A</w:t>
            </w:r>
          </w:p>
        </w:tc>
        <w:tc>
          <w:tcPr>
            <w:tcW w:w="4981" w:type="dxa"/>
            <w:tcBorders>
              <w:top w:val="nil"/>
              <w:bottom w:val="nil"/>
            </w:tcBorders>
            <w:tcMar>
              <w:top w:w="15" w:type="dxa"/>
              <w:left w:w="80" w:type="dxa"/>
              <w:bottom w:w="0" w:type="dxa"/>
              <w:right w:w="80" w:type="dxa"/>
            </w:tcMar>
            <w:hideMark/>
          </w:tcPr>
          <w:p w14:paraId="10F25034"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pSectag2B vector carrying a 1.926-kb BamHI-NotI fragment of the codon-optimized site-directed mutant FlaB (N83A and N101A) </w:t>
            </w:r>
          </w:p>
        </w:tc>
        <w:tc>
          <w:tcPr>
            <w:tcW w:w="1520" w:type="dxa"/>
            <w:tcBorders>
              <w:top w:val="nil"/>
              <w:bottom w:val="nil"/>
              <w:right w:val="nil"/>
            </w:tcBorders>
            <w:tcMar>
              <w:top w:w="15" w:type="dxa"/>
              <w:left w:w="80" w:type="dxa"/>
              <w:bottom w:w="0" w:type="dxa"/>
              <w:right w:w="80" w:type="dxa"/>
            </w:tcMar>
            <w:hideMark/>
          </w:tcPr>
          <w:p w14:paraId="3AFB8646"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This study</w:t>
            </w:r>
          </w:p>
        </w:tc>
      </w:tr>
      <w:tr w:rsidR="00E025C7" w:rsidRPr="00C2628A" w14:paraId="4B8B9022" w14:textId="77777777">
        <w:trPr>
          <w:trHeight w:val="260"/>
        </w:trPr>
        <w:tc>
          <w:tcPr>
            <w:tcW w:w="2420" w:type="dxa"/>
            <w:tcBorders>
              <w:top w:val="nil"/>
              <w:left w:val="nil"/>
              <w:bottom w:val="nil"/>
            </w:tcBorders>
            <w:tcMar>
              <w:top w:w="15" w:type="dxa"/>
              <w:left w:w="80" w:type="dxa"/>
              <w:bottom w:w="0" w:type="dxa"/>
              <w:right w:w="80" w:type="dxa"/>
            </w:tcMar>
            <w:hideMark/>
          </w:tcPr>
          <w:p w14:paraId="65E00E7C"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pSectag2B:DCpep6:4xE7ΔNLS-FlaB</w:t>
            </w:r>
            <w:r w:rsidRPr="00C2628A">
              <w:rPr>
                <w:rFonts w:ascii="Times New Roman" w:hAnsi="Times New Roman" w:cs="Times New Roman"/>
                <w:color w:val="000000" w:themeColor="text1"/>
                <w:sz w:val="18"/>
                <w:szCs w:val="24"/>
                <w:vertAlign w:val="superscript"/>
              </w:rPr>
              <w:t>N83/101/139A</w:t>
            </w:r>
          </w:p>
        </w:tc>
        <w:tc>
          <w:tcPr>
            <w:tcW w:w="4981" w:type="dxa"/>
            <w:tcBorders>
              <w:top w:val="nil"/>
              <w:bottom w:val="nil"/>
            </w:tcBorders>
            <w:tcMar>
              <w:top w:w="15" w:type="dxa"/>
              <w:left w:w="80" w:type="dxa"/>
              <w:bottom w:w="0" w:type="dxa"/>
              <w:right w:w="80" w:type="dxa"/>
            </w:tcMar>
            <w:hideMark/>
          </w:tcPr>
          <w:p w14:paraId="5F989D89"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pSectag2B vector carrying a 1.926-kb BamHI-NotI fragment of the codon-optimized site directed mutant FlaB (N83A, N101A and N139A) </w:t>
            </w:r>
          </w:p>
        </w:tc>
        <w:tc>
          <w:tcPr>
            <w:tcW w:w="1520" w:type="dxa"/>
            <w:tcBorders>
              <w:top w:val="nil"/>
              <w:bottom w:val="nil"/>
              <w:right w:val="nil"/>
            </w:tcBorders>
            <w:tcMar>
              <w:top w:w="15" w:type="dxa"/>
              <w:left w:w="80" w:type="dxa"/>
              <w:bottom w:w="0" w:type="dxa"/>
              <w:right w:w="80" w:type="dxa"/>
            </w:tcMar>
            <w:hideMark/>
          </w:tcPr>
          <w:p w14:paraId="7CE07F96"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This study</w:t>
            </w:r>
          </w:p>
        </w:tc>
      </w:tr>
      <w:tr w:rsidR="00E025C7" w:rsidRPr="00C2628A" w14:paraId="0FE305A4" w14:textId="77777777">
        <w:tc>
          <w:tcPr>
            <w:tcW w:w="2420" w:type="dxa"/>
            <w:tcBorders>
              <w:top w:val="nil"/>
              <w:left w:val="nil"/>
              <w:bottom w:val="nil"/>
            </w:tcBorders>
            <w:tcMar>
              <w:top w:w="15" w:type="dxa"/>
              <w:left w:w="80" w:type="dxa"/>
              <w:bottom w:w="0" w:type="dxa"/>
              <w:right w:w="80" w:type="dxa"/>
            </w:tcMar>
            <w:hideMark/>
          </w:tcPr>
          <w:p w14:paraId="44253EE5"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pSectag2B:DCpep6:4xE7ΔNLS-FlaB</w:t>
            </w:r>
            <w:r w:rsidRPr="00C2628A">
              <w:rPr>
                <w:rFonts w:ascii="Times New Roman" w:hAnsi="Times New Roman" w:cs="Times New Roman"/>
                <w:color w:val="000000" w:themeColor="text1"/>
                <w:sz w:val="18"/>
                <w:szCs w:val="24"/>
                <w:vertAlign w:val="superscript"/>
              </w:rPr>
              <w:t>N83/101/139/273A</w:t>
            </w:r>
          </w:p>
        </w:tc>
        <w:tc>
          <w:tcPr>
            <w:tcW w:w="4981" w:type="dxa"/>
            <w:tcBorders>
              <w:top w:val="nil"/>
              <w:bottom w:val="nil"/>
            </w:tcBorders>
            <w:tcMar>
              <w:top w:w="15" w:type="dxa"/>
              <w:left w:w="80" w:type="dxa"/>
              <w:bottom w:w="0" w:type="dxa"/>
              <w:right w:w="80" w:type="dxa"/>
            </w:tcMar>
            <w:hideMark/>
          </w:tcPr>
          <w:p w14:paraId="63EAA929"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pSectag2B vector carrying a 1.926-kb BamHI-NotI fragment of the codon-optimized site directed mutant FlaB (N83A, N101A, N139A and N273A) </w:t>
            </w:r>
          </w:p>
        </w:tc>
        <w:tc>
          <w:tcPr>
            <w:tcW w:w="1520" w:type="dxa"/>
            <w:tcBorders>
              <w:top w:val="nil"/>
              <w:bottom w:val="nil"/>
              <w:right w:val="nil"/>
            </w:tcBorders>
            <w:tcMar>
              <w:top w:w="15" w:type="dxa"/>
              <w:left w:w="80" w:type="dxa"/>
              <w:bottom w:w="0" w:type="dxa"/>
              <w:right w:w="80" w:type="dxa"/>
            </w:tcMar>
            <w:hideMark/>
          </w:tcPr>
          <w:p w14:paraId="3C687F28"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This study</w:t>
            </w:r>
          </w:p>
        </w:tc>
      </w:tr>
      <w:tr w:rsidR="00E025C7" w:rsidRPr="00C2628A" w14:paraId="7B3A01CE" w14:textId="77777777">
        <w:trPr>
          <w:trHeight w:val="260"/>
        </w:trPr>
        <w:tc>
          <w:tcPr>
            <w:tcW w:w="2420" w:type="dxa"/>
            <w:tcBorders>
              <w:top w:val="nil"/>
              <w:left w:val="nil"/>
              <w:bottom w:val="nil"/>
            </w:tcBorders>
            <w:tcMar>
              <w:top w:w="15" w:type="dxa"/>
              <w:left w:w="80" w:type="dxa"/>
              <w:bottom w:w="0" w:type="dxa"/>
              <w:right w:w="80" w:type="dxa"/>
            </w:tcMar>
            <w:hideMark/>
          </w:tcPr>
          <w:p w14:paraId="135C0B78"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pSectag2B:DCpep6:4xE7ΔNLS-FlaB</w:t>
            </w:r>
            <w:r w:rsidRPr="00C2628A">
              <w:rPr>
                <w:rFonts w:ascii="Times New Roman" w:hAnsi="Times New Roman" w:cs="Times New Roman"/>
                <w:color w:val="000000" w:themeColor="text1"/>
                <w:sz w:val="18"/>
                <w:szCs w:val="24"/>
                <w:vertAlign w:val="superscript"/>
              </w:rPr>
              <w:t>N83/101/139/273/330A</w:t>
            </w:r>
          </w:p>
        </w:tc>
        <w:tc>
          <w:tcPr>
            <w:tcW w:w="4981" w:type="dxa"/>
            <w:tcBorders>
              <w:top w:val="nil"/>
              <w:bottom w:val="nil"/>
            </w:tcBorders>
            <w:tcMar>
              <w:top w:w="15" w:type="dxa"/>
              <w:left w:w="80" w:type="dxa"/>
              <w:bottom w:w="0" w:type="dxa"/>
              <w:right w:w="80" w:type="dxa"/>
            </w:tcMar>
            <w:hideMark/>
          </w:tcPr>
          <w:p w14:paraId="4D30B87C"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pSectag2B vector carrying a 1.926-kb BamHI-NotI fragment of the codon-optimized site-directed mutant FlaB (N83A, N101A, N139A, N273A and N330A) </w:t>
            </w:r>
          </w:p>
        </w:tc>
        <w:tc>
          <w:tcPr>
            <w:tcW w:w="1520" w:type="dxa"/>
            <w:tcBorders>
              <w:top w:val="nil"/>
              <w:bottom w:val="nil"/>
              <w:right w:val="nil"/>
            </w:tcBorders>
            <w:tcMar>
              <w:top w:w="15" w:type="dxa"/>
              <w:left w:w="80" w:type="dxa"/>
              <w:bottom w:w="0" w:type="dxa"/>
              <w:right w:w="80" w:type="dxa"/>
            </w:tcMar>
            <w:hideMark/>
          </w:tcPr>
          <w:p w14:paraId="6122483C"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This study</w:t>
            </w:r>
          </w:p>
        </w:tc>
      </w:tr>
      <w:tr w:rsidR="00646FB2" w:rsidRPr="00C2628A" w14:paraId="4CEA473C" w14:textId="77777777">
        <w:trPr>
          <w:trHeight w:val="260"/>
        </w:trPr>
        <w:tc>
          <w:tcPr>
            <w:tcW w:w="2420" w:type="dxa"/>
            <w:tcBorders>
              <w:top w:val="nil"/>
              <w:left w:val="nil"/>
            </w:tcBorders>
            <w:tcMar>
              <w:top w:w="15" w:type="dxa"/>
              <w:left w:w="80" w:type="dxa"/>
              <w:bottom w:w="0" w:type="dxa"/>
              <w:right w:w="80" w:type="dxa"/>
            </w:tcMar>
            <w:hideMark/>
          </w:tcPr>
          <w:p w14:paraId="7B643E22"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Linearized template vector </w:t>
            </w:r>
          </w:p>
        </w:tc>
        <w:tc>
          <w:tcPr>
            <w:tcW w:w="4981" w:type="dxa"/>
            <w:tcBorders>
              <w:top w:val="nil"/>
            </w:tcBorders>
            <w:tcMar>
              <w:top w:w="15" w:type="dxa"/>
              <w:left w:w="80" w:type="dxa"/>
              <w:bottom w:w="0" w:type="dxa"/>
              <w:right w:w="80" w:type="dxa"/>
            </w:tcMar>
            <w:hideMark/>
          </w:tcPr>
          <w:p w14:paraId="4FB099C2" w14:textId="0B9A2C19"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 xml:space="preserve">The pre-linearized vector in the kit contains a T7 promoter, transcription start sequence (AGG), 5’-UTR (untranslated region), 3’-UTR, and a 105-base Poly(A) sequence, which makes it possible to construct </w:t>
            </w:r>
            <w:r w:rsidR="000772D4" w:rsidRPr="00C2628A">
              <w:rPr>
                <w:rFonts w:ascii="Times New Roman" w:hAnsi="Times New Roman" w:cs="Times New Roman"/>
                <w:color w:val="000000" w:themeColor="text1"/>
                <w:sz w:val="18"/>
                <w:szCs w:val="24"/>
              </w:rPr>
              <w:t>an</w:t>
            </w:r>
            <w:r w:rsidRPr="00C2628A">
              <w:rPr>
                <w:rFonts w:ascii="Times New Roman" w:hAnsi="Times New Roman" w:cs="Times New Roman"/>
                <w:color w:val="000000" w:themeColor="text1"/>
                <w:sz w:val="18"/>
                <w:szCs w:val="24"/>
              </w:rPr>
              <w:t xml:space="preserve"> IVT template plasmid for IVT using Clean Cap Reagent AG for efficient translation in human, murine, or other mammalian cells.</w:t>
            </w:r>
          </w:p>
        </w:tc>
        <w:tc>
          <w:tcPr>
            <w:tcW w:w="1520" w:type="dxa"/>
            <w:tcBorders>
              <w:top w:val="nil"/>
              <w:right w:val="nil"/>
            </w:tcBorders>
            <w:tcMar>
              <w:top w:w="15" w:type="dxa"/>
              <w:left w:w="80" w:type="dxa"/>
              <w:bottom w:w="0" w:type="dxa"/>
              <w:right w:w="80" w:type="dxa"/>
            </w:tcMar>
            <w:hideMark/>
          </w:tcPr>
          <w:p w14:paraId="4507879C" w14:textId="77777777" w:rsidR="00646FB2" w:rsidRPr="00C2628A" w:rsidRDefault="00BC4ED3">
            <w:pPr>
              <w:rPr>
                <w:rFonts w:ascii="Times New Roman" w:hAnsi="Times New Roman" w:cs="Times New Roman"/>
                <w:color w:val="000000" w:themeColor="text1"/>
                <w:sz w:val="18"/>
                <w:szCs w:val="24"/>
              </w:rPr>
            </w:pPr>
            <w:r w:rsidRPr="00C2628A">
              <w:rPr>
                <w:rFonts w:ascii="Times New Roman" w:hAnsi="Times New Roman" w:cs="Times New Roman"/>
                <w:color w:val="000000" w:themeColor="text1"/>
                <w:sz w:val="18"/>
                <w:szCs w:val="24"/>
              </w:rPr>
              <w:t>Takara</w:t>
            </w:r>
          </w:p>
        </w:tc>
      </w:tr>
    </w:tbl>
    <w:p w14:paraId="52BBA149" w14:textId="77777777" w:rsidR="00646FB2" w:rsidRPr="00C2628A" w:rsidRDefault="00646FB2">
      <w:pPr>
        <w:rPr>
          <w:rFonts w:ascii="Times New Roman" w:hAnsi="Times New Roman" w:cs="Times New Roman"/>
          <w:color w:val="000000" w:themeColor="text1"/>
          <w:sz w:val="24"/>
          <w:szCs w:val="24"/>
        </w:rPr>
      </w:pPr>
    </w:p>
    <w:p w14:paraId="03275B38" w14:textId="77777777" w:rsidR="00646FB2" w:rsidRPr="00C2628A" w:rsidRDefault="00646FB2">
      <w:pPr>
        <w:rPr>
          <w:rFonts w:ascii="Times New Roman" w:hAnsi="Times New Roman" w:cs="Times New Roman"/>
          <w:color w:val="000000" w:themeColor="text1"/>
          <w:sz w:val="24"/>
          <w:szCs w:val="24"/>
        </w:rPr>
      </w:pPr>
    </w:p>
    <w:p w14:paraId="17E323D3" w14:textId="77777777" w:rsidR="00646FB2" w:rsidRPr="00C2628A" w:rsidRDefault="00BC4ED3">
      <w:pPr>
        <w:rPr>
          <w:rFonts w:ascii="Times New Roman" w:hAnsi="Times New Roman" w:cs="Times New Roman"/>
          <w:b/>
          <w:bCs/>
          <w:color w:val="000000" w:themeColor="text1"/>
          <w:sz w:val="24"/>
          <w:szCs w:val="24"/>
          <w:lang w:val="en-GB"/>
        </w:rPr>
      </w:pPr>
      <w:r w:rsidRPr="00C2628A">
        <w:rPr>
          <w:rFonts w:ascii="Times New Roman" w:hAnsi="Times New Roman" w:cs="Times New Roman"/>
          <w:b/>
          <w:bCs/>
          <w:color w:val="000000" w:themeColor="text1"/>
          <w:sz w:val="24"/>
          <w:szCs w:val="24"/>
          <w:lang w:val="en-GB"/>
        </w:rPr>
        <w:br w:type="page"/>
      </w:r>
    </w:p>
    <w:p w14:paraId="7FE21D22" w14:textId="3481E43F" w:rsidR="00646FB2" w:rsidRPr="00C2628A" w:rsidRDefault="00BC4ED3">
      <w:pPr>
        <w:rPr>
          <w:rFonts w:ascii="Times New Roman" w:hAnsi="Times New Roman" w:cs="Times New Roman"/>
          <w:color w:val="000000" w:themeColor="text1"/>
          <w:sz w:val="24"/>
          <w:szCs w:val="24"/>
          <w:lang w:val="en-GB"/>
        </w:rPr>
      </w:pPr>
      <w:r w:rsidRPr="00C2628A">
        <w:rPr>
          <w:rFonts w:ascii="Times New Roman" w:hAnsi="Times New Roman" w:cs="Times New Roman"/>
          <w:b/>
          <w:bCs/>
          <w:color w:val="000000" w:themeColor="text1"/>
          <w:sz w:val="24"/>
          <w:szCs w:val="24"/>
          <w:lang w:val="en-GB"/>
        </w:rPr>
        <w:lastRenderedPageBreak/>
        <w:t xml:space="preserve">Table </w:t>
      </w:r>
      <w:r w:rsidR="006F4630">
        <w:rPr>
          <w:rFonts w:ascii="Times New Roman" w:hAnsi="Times New Roman" w:cs="Times New Roman" w:hint="eastAsia"/>
          <w:b/>
          <w:bCs/>
          <w:color w:val="000000" w:themeColor="text1"/>
          <w:sz w:val="24"/>
          <w:szCs w:val="24"/>
          <w:lang w:val="en-GB"/>
        </w:rPr>
        <w:t>S</w:t>
      </w:r>
      <w:r w:rsidRPr="00C2628A">
        <w:rPr>
          <w:rFonts w:ascii="Times New Roman" w:hAnsi="Times New Roman" w:cs="Times New Roman"/>
          <w:b/>
          <w:bCs/>
          <w:color w:val="000000" w:themeColor="text1"/>
          <w:sz w:val="24"/>
          <w:szCs w:val="24"/>
          <w:lang w:val="en-GB"/>
        </w:rPr>
        <w:t xml:space="preserve">3. </w:t>
      </w:r>
      <w:r w:rsidRPr="00C2628A">
        <w:rPr>
          <w:rFonts w:ascii="Times New Roman" w:hAnsi="Times New Roman" w:cs="Times New Roman"/>
          <w:color w:val="000000" w:themeColor="text1"/>
          <w:sz w:val="24"/>
          <w:szCs w:val="24"/>
          <w:lang w:val="en-GB"/>
        </w:rPr>
        <w:t>Antibodies used in this study</w:t>
      </w:r>
    </w:p>
    <w:tbl>
      <w:tblPr>
        <w:tblW w:w="9180" w:type="dxa"/>
        <w:tblInd w:w="-5" w:type="dxa"/>
        <w:tblBorders>
          <w:top w:val="single" w:sz="4" w:space="0" w:color="auto"/>
          <w:bottom w:val="single" w:sz="4" w:space="0" w:color="auto"/>
          <w:insideH w:val="single" w:sz="4" w:space="0" w:color="auto"/>
        </w:tblBorders>
        <w:tblCellMar>
          <w:left w:w="0" w:type="dxa"/>
          <w:right w:w="0" w:type="dxa"/>
        </w:tblCellMar>
        <w:tblLook w:val="0600" w:firstRow="0" w:lastRow="0" w:firstColumn="0" w:lastColumn="0" w:noHBand="1" w:noVBand="1"/>
      </w:tblPr>
      <w:tblGrid>
        <w:gridCol w:w="4580"/>
        <w:gridCol w:w="1170"/>
        <w:gridCol w:w="62"/>
        <w:gridCol w:w="2408"/>
        <w:gridCol w:w="960"/>
      </w:tblGrid>
      <w:tr w:rsidR="00E025C7" w:rsidRPr="00C2628A" w14:paraId="4B4AB2DB" w14:textId="77777777">
        <w:trPr>
          <w:trHeight w:val="369"/>
        </w:trPr>
        <w:tc>
          <w:tcPr>
            <w:tcW w:w="4580" w:type="dxa"/>
            <w:tcBorders>
              <w:left w:val="nil"/>
              <w:right w:val="nil"/>
            </w:tcBorders>
            <w:tcMar>
              <w:top w:w="15" w:type="dxa"/>
              <w:left w:w="63" w:type="dxa"/>
              <w:bottom w:w="0" w:type="dxa"/>
              <w:right w:w="63" w:type="dxa"/>
            </w:tcMar>
            <w:vAlign w:val="center"/>
          </w:tcPr>
          <w:p w14:paraId="20849D23" w14:textId="77777777" w:rsidR="00646FB2" w:rsidRPr="00C2628A" w:rsidRDefault="00BC4ED3">
            <w:pPr>
              <w:rPr>
                <w:rFonts w:ascii="Times New Roman" w:hAnsi="Times New Roman" w:cs="Times New Roman"/>
                <w:b/>
                <w:bCs/>
                <w:color w:val="000000" w:themeColor="text1"/>
                <w:sz w:val="18"/>
                <w:szCs w:val="18"/>
                <w:lang w:val="en-GB"/>
              </w:rPr>
            </w:pPr>
            <w:r w:rsidRPr="00C2628A">
              <w:rPr>
                <w:rFonts w:ascii="Times New Roman" w:hAnsi="Times New Roman" w:cs="Times New Roman"/>
                <w:b/>
                <w:bCs/>
                <w:color w:val="000000" w:themeColor="text1"/>
                <w:sz w:val="18"/>
                <w:szCs w:val="18"/>
                <w:lang w:val="pt-BR"/>
              </w:rPr>
              <w:t>Antibodies</w:t>
            </w:r>
          </w:p>
        </w:tc>
        <w:tc>
          <w:tcPr>
            <w:tcW w:w="1232" w:type="dxa"/>
            <w:gridSpan w:val="2"/>
            <w:tcBorders>
              <w:left w:val="nil"/>
              <w:right w:val="nil"/>
            </w:tcBorders>
            <w:vAlign w:val="center"/>
          </w:tcPr>
          <w:p w14:paraId="1A8CFDE4" w14:textId="77777777" w:rsidR="00646FB2" w:rsidRPr="00C2628A" w:rsidRDefault="00BC4ED3">
            <w:pPr>
              <w:rPr>
                <w:rFonts w:ascii="Times New Roman" w:hAnsi="Times New Roman" w:cs="Times New Roman"/>
                <w:b/>
                <w:bCs/>
                <w:color w:val="000000" w:themeColor="text1"/>
                <w:sz w:val="18"/>
                <w:szCs w:val="18"/>
                <w:lang w:val="en-GB"/>
              </w:rPr>
            </w:pPr>
            <w:r w:rsidRPr="00C2628A">
              <w:rPr>
                <w:rFonts w:ascii="Times New Roman" w:hAnsi="Times New Roman" w:cs="Times New Roman"/>
                <w:b/>
                <w:bCs/>
                <w:color w:val="000000" w:themeColor="text1"/>
                <w:sz w:val="18"/>
                <w:szCs w:val="18"/>
              </w:rPr>
              <w:t xml:space="preserve">     Clone    </w:t>
            </w:r>
          </w:p>
        </w:tc>
        <w:tc>
          <w:tcPr>
            <w:tcW w:w="2408" w:type="dxa"/>
            <w:tcBorders>
              <w:left w:val="nil"/>
              <w:right w:val="nil"/>
            </w:tcBorders>
            <w:vAlign w:val="center"/>
          </w:tcPr>
          <w:p w14:paraId="2DF4D3D1" w14:textId="77777777" w:rsidR="00646FB2" w:rsidRPr="00C2628A" w:rsidRDefault="00BC4ED3">
            <w:pPr>
              <w:rPr>
                <w:rFonts w:ascii="Times New Roman" w:hAnsi="Times New Roman" w:cs="Times New Roman"/>
                <w:b/>
                <w:bCs/>
                <w:color w:val="000000" w:themeColor="text1"/>
                <w:sz w:val="18"/>
                <w:szCs w:val="18"/>
                <w:lang w:val="en-GB"/>
              </w:rPr>
            </w:pPr>
            <w:r w:rsidRPr="00C2628A">
              <w:rPr>
                <w:rFonts w:ascii="Times New Roman" w:hAnsi="Times New Roman" w:cs="Times New Roman"/>
                <w:b/>
                <w:bCs/>
                <w:color w:val="000000" w:themeColor="text1"/>
                <w:sz w:val="18"/>
                <w:szCs w:val="18"/>
                <w:lang w:val="en-GB"/>
              </w:rPr>
              <w:t xml:space="preserve">      Cat. # </w:t>
            </w:r>
            <w:r w:rsidR="004E493E" w:rsidRPr="00C2628A">
              <w:rPr>
                <w:rFonts w:ascii="Times New Roman" w:hAnsi="Times New Roman" w:cs="Times New Roman" w:hint="eastAsia"/>
                <w:b/>
                <w:bCs/>
                <w:color w:val="000000" w:themeColor="text1"/>
                <w:sz w:val="18"/>
                <w:szCs w:val="18"/>
                <w:lang w:val="en-GB"/>
              </w:rPr>
              <w:t>/</w:t>
            </w:r>
            <w:r w:rsidR="004E493E" w:rsidRPr="00C2628A">
              <w:rPr>
                <w:rFonts w:ascii="Times New Roman" w:hAnsi="Times New Roman" w:cs="Times New Roman"/>
                <w:b/>
                <w:bCs/>
                <w:color w:val="000000" w:themeColor="text1"/>
                <w:sz w:val="18"/>
                <w:szCs w:val="18"/>
                <w:lang w:val="en-GB"/>
              </w:rPr>
              <w:t xml:space="preserve"> </w:t>
            </w:r>
            <w:r w:rsidRPr="00C2628A">
              <w:rPr>
                <w:rFonts w:ascii="Times New Roman" w:hAnsi="Times New Roman" w:cs="Times New Roman"/>
                <w:b/>
                <w:bCs/>
                <w:color w:val="000000" w:themeColor="text1"/>
                <w:sz w:val="18"/>
                <w:szCs w:val="18"/>
                <w:lang w:val="en-GB"/>
              </w:rPr>
              <w:t xml:space="preserve">Company       </w:t>
            </w:r>
          </w:p>
        </w:tc>
        <w:tc>
          <w:tcPr>
            <w:tcW w:w="960" w:type="dxa"/>
            <w:tcBorders>
              <w:left w:val="nil"/>
              <w:right w:val="nil"/>
            </w:tcBorders>
            <w:vAlign w:val="center"/>
          </w:tcPr>
          <w:p w14:paraId="246ED76A" w14:textId="77777777" w:rsidR="00646FB2" w:rsidRPr="00C2628A" w:rsidRDefault="00BC4ED3">
            <w:pPr>
              <w:rPr>
                <w:rFonts w:ascii="Times New Roman" w:hAnsi="Times New Roman" w:cs="Times New Roman"/>
                <w:b/>
                <w:bCs/>
                <w:color w:val="000000" w:themeColor="text1"/>
                <w:sz w:val="18"/>
                <w:szCs w:val="18"/>
                <w:lang w:val="en-GB"/>
              </w:rPr>
            </w:pPr>
            <w:r w:rsidRPr="00C2628A">
              <w:rPr>
                <w:rFonts w:ascii="Times New Roman" w:hAnsi="Times New Roman" w:cs="Times New Roman"/>
                <w:b/>
                <w:bCs/>
                <w:color w:val="000000" w:themeColor="text1"/>
                <w:sz w:val="18"/>
                <w:szCs w:val="18"/>
                <w:lang w:val="en-GB"/>
              </w:rPr>
              <w:t xml:space="preserve"> Dilution</w:t>
            </w:r>
          </w:p>
        </w:tc>
      </w:tr>
      <w:tr w:rsidR="00E025C7" w:rsidRPr="00C2628A" w14:paraId="5507E600" w14:textId="77777777">
        <w:trPr>
          <w:trHeight w:val="349"/>
        </w:trPr>
        <w:tc>
          <w:tcPr>
            <w:tcW w:w="9180" w:type="dxa"/>
            <w:gridSpan w:val="5"/>
            <w:tcBorders>
              <w:bottom w:val="nil"/>
            </w:tcBorders>
            <w:tcMar>
              <w:top w:w="15" w:type="dxa"/>
              <w:left w:w="63" w:type="dxa"/>
              <w:bottom w:w="0" w:type="dxa"/>
              <w:right w:w="63" w:type="dxa"/>
            </w:tcMar>
            <w:hideMark/>
          </w:tcPr>
          <w:p w14:paraId="0BBC61FD"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b/>
                <w:bCs/>
                <w:color w:val="000000" w:themeColor="text1"/>
                <w:sz w:val="18"/>
                <w:szCs w:val="18"/>
              </w:rPr>
              <w:t xml:space="preserve">Flow cytometry </w:t>
            </w:r>
          </w:p>
        </w:tc>
      </w:tr>
      <w:tr w:rsidR="00E025C7" w:rsidRPr="00C2628A" w14:paraId="42365928" w14:textId="77777777">
        <w:trPr>
          <w:trHeight w:val="374"/>
        </w:trPr>
        <w:tc>
          <w:tcPr>
            <w:tcW w:w="4580" w:type="dxa"/>
            <w:tcBorders>
              <w:top w:val="nil"/>
              <w:bottom w:val="nil"/>
            </w:tcBorders>
            <w:tcMar>
              <w:top w:w="15" w:type="dxa"/>
              <w:left w:w="15" w:type="dxa"/>
              <w:bottom w:w="0" w:type="dxa"/>
              <w:right w:w="15" w:type="dxa"/>
            </w:tcMar>
            <w:vAlign w:val="bottom"/>
            <w:hideMark/>
          </w:tcPr>
          <w:p w14:paraId="2B0F6598"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PE</w:t>
            </w:r>
            <w:r w:rsidR="004E493E" w:rsidRPr="00C2628A">
              <w:rPr>
                <w:rFonts w:ascii="Times New Roman" w:hAnsi="Times New Roman" w:cs="Times New Roman" w:hint="eastAsia"/>
                <w:color w:val="000000" w:themeColor="text1"/>
                <w:sz w:val="18"/>
                <w:szCs w:val="18"/>
              </w:rPr>
              <w:t>/</w:t>
            </w:r>
            <w:r w:rsidRPr="00C2628A">
              <w:rPr>
                <w:rFonts w:ascii="Times New Roman" w:hAnsi="Times New Roman" w:cs="Times New Roman"/>
                <w:color w:val="000000" w:themeColor="text1"/>
                <w:sz w:val="18"/>
                <w:szCs w:val="18"/>
              </w:rPr>
              <w:t>Cyanine7 anti</w:t>
            </w:r>
            <w:r w:rsidR="004E493E" w:rsidRPr="00C2628A">
              <w:rPr>
                <w:rFonts w:ascii="Times New Roman" w:hAnsi="Times New Roman" w:cs="Times New Roman" w:hint="eastAsia"/>
                <w:color w:val="000000" w:themeColor="text1"/>
                <w:sz w:val="18"/>
                <w:szCs w:val="18"/>
              </w:rPr>
              <w:t>-</w:t>
            </w:r>
            <w:r w:rsidRPr="00C2628A">
              <w:rPr>
                <w:rFonts w:ascii="Times New Roman" w:hAnsi="Times New Roman" w:cs="Times New Roman"/>
                <w:color w:val="000000" w:themeColor="text1"/>
                <w:sz w:val="18"/>
                <w:szCs w:val="18"/>
              </w:rPr>
              <w:t xml:space="preserve">mouse CD45.2 </w:t>
            </w:r>
          </w:p>
        </w:tc>
        <w:tc>
          <w:tcPr>
            <w:tcW w:w="1232" w:type="dxa"/>
            <w:gridSpan w:val="2"/>
            <w:tcBorders>
              <w:top w:val="nil"/>
              <w:bottom w:val="nil"/>
            </w:tcBorders>
            <w:tcMar>
              <w:top w:w="15" w:type="dxa"/>
              <w:left w:w="15" w:type="dxa"/>
              <w:bottom w:w="0" w:type="dxa"/>
              <w:right w:w="15" w:type="dxa"/>
            </w:tcMar>
            <w:vAlign w:val="bottom"/>
            <w:hideMark/>
          </w:tcPr>
          <w:p w14:paraId="08B938A9"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104</w:t>
            </w:r>
          </w:p>
        </w:tc>
        <w:tc>
          <w:tcPr>
            <w:tcW w:w="2408" w:type="dxa"/>
            <w:tcBorders>
              <w:top w:val="nil"/>
              <w:bottom w:val="nil"/>
            </w:tcBorders>
            <w:tcMar>
              <w:top w:w="15" w:type="dxa"/>
              <w:left w:w="15" w:type="dxa"/>
              <w:bottom w:w="0" w:type="dxa"/>
              <w:right w:w="15" w:type="dxa"/>
            </w:tcMar>
            <w:vAlign w:val="bottom"/>
            <w:hideMark/>
          </w:tcPr>
          <w:p w14:paraId="44BF66F6"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 xml:space="preserve">109830 </w:t>
            </w:r>
            <w:r w:rsidR="004E493E" w:rsidRPr="00C2628A">
              <w:rPr>
                <w:rFonts w:ascii="Times New Roman" w:hAnsi="Times New Roman" w:cs="Times New Roman" w:hint="eastAsia"/>
                <w:color w:val="000000" w:themeColor="text1"/>
                <w:sz w:val="18"/>
                <w:szCs w:val="18"/>
              </w:rPr>
              <w:t>/</w:t>
            </w:r>
            <w:r w:rsidRPr="00C2628A">
              <w:rPr>
                <w:rFonts w:ascii="Times New Roman" w:hAnsi="Times New Roman" w:cs="Times New Roman"/>
                <w:color w:val="000000" w:themeColor="text1"/>
                <w:sz w:val="18"/>
                <w:szCs w:val="18"/>
              </w:rPr>
              <w:t xml:space="preserve"> Biolegend</w:t>
            </w:r>
          </w:p>
        </w:tc>
        <w:tc>
          <w:tcPr>
            <w:tcW w:w="960" w:type="dxa"/>
            <w:tcBorders>
              <w:top w:val="nil"/>
              <w:bottom w:val="nil"/>
            </w:tcBorders>
            <w:tcMar>
              <w:top w:w="15" w:type="dxa"/>
              <w:left w:w="63" w:type="dxa"/>
              <w:bottom w:w="0" w:type="dxa"/>
              <w:right w:w="63" w:type="dxa"/>
            </w:tcMar>
            <w:hideMark/>
          </w:tcPr>
          <w:p w14:paraId="7DDDD4B7" w14:textId="77777777" w:rsidR="00646FB2" w:rsidRPr="00C2628A" w:rsidRDefault="00646FB2">
            <w:pPr>
              <w:jc w:val="center"/>
              <w:rPr>
                <w:rFonts w:ascii="Times New Roman" w:hAnsi="Times New Roman" w:cs="Times New Roman"/>
                <w:color w:val="000000" w:themeColor="text1"/>
                <w:sz w:val="18"/>
                <w:szCs w:val="18"/>
              </w:rPr>
            </w:pPr>
          </w:p>
        </w:tc>
      </w:tr>
      <w:tr w:rsidR="00E025C7" w:rsidRPr="00C2628A" w14:paraId="63A791C3" w14:textId="77777777">
        <w:trPr>
          <w:trHeight w:val="349"/>
        </w:trPr>
        <w:tc>
          <w:tcPr>
            <w:tcW w:w="4580" w:type="dxa"/>
            <w:tcBorders>
              <w:top w:val="nil"/>
              <w:bottom w:val="nil"/>
            </w:tcBorders>
            <w:tcMar>
              <w:top w:w="15" w:type="dxa"/>
              <w:left w:w="15" w:type="dxa"/>
              <w:bottom w:w="0" w:type="dxa"/>
              <w:right w:w="15" w:type="dxa"/>
            </w:tcMar>
            <w:vAlign w:val="bottom"/>
            <w:hideMark/>
          </w:tcPr>
          <w:p w14:paraId="3A0723EE"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FITC anti</w:t>
            </w:r>
            <w:r w:rsidR="004E493E" w:rsidRPr="00C2628A">
              <w:rPr>
                <w:rFonts w:ascii="Times New Roman" w:hAnsi="Times New Roman" w:cs="Times New Roman" w:hint="eastAsia"/>
                <w:color w:val="000000" w:themeColor="text1"/>
                <w:sz w:val="18"/>
                <w:szCs w:val="18"/>
              </w:rPr>
              <w:t>-</w:t>
            </w:r>
            <w:r w:rsidRPr="00C2628A">
              <w:rPr>
                <w:rFonts w:ascii="Times New Roman" w:hAnsi="Times New Roman" w:cs="Times New Roman"/>
                <w:color w:val="000000" w:themeColor="text1"/>
                <w:sz w:val="18"/>
                <w:szCs w:val="18"/>
              </w:rPr>
              <w:t xml:space="preserve">mouse CD8a </w:t>
            </w:r>
          </w:p>
        </w:tc>
        <w:tc>
          <w:tcPr>
            <w:tcW w:w="1232" w:type="dxa"/>
            <w:gridSpan w:val="2"/>
            <w:tcBorders>
              <w:top w:val="nil"/>
              <w:bottom w:val="nil"/>
            </w:tcBorders>
            <w:tcMar>
              <w:top w:w="15" w:type="dxa"/>
              <w:left w:w="15" w:type="dxa"/>
              <w:bottom w:w="0" w:type="dxa"/>
              <w:right w:w="15" w:type="dxa"/>
            </w:tcMar>
            <w:vAlign w:val="bottom"/>
            <w:hideMark/>
          </w:tcPr>
          <w:p w14:paraId="3EFA377B"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53-6.7</w:t>
            </w:r>
          </w:p>
        </w:tc>
        <w:tc>
          <w:tcPr>
            <w:tcW w:w="2408" w:type="dxa"/>
            <w:tcBorders>
              <w:top w:val="nil"/>
              <w:bottom w:val="nil"/>
            </w:tcBorders>
            <w:tcMar>
              <w:top w:w="15" w:type="dxa"/>
              <w:left w:w="15" w:type="dxa"/>
              <w:bottom w:w="0" w:type="dxa"/>
              <w:right w:w="15" w:type="dxa"/>
            </w:tcMar>
            <w:vAlign w:val="bottom"/>
            <w:hideMark/>
          </w:tcPr>
          <w:p w14:paraId="202F313E"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100706 / Biolegend</w:t>
            </w:r>
          </w:p>
        </w:tc>
        <w:tc>
          <w:tcPr>
            <w:tcW w:w="960" w:type="dxa"/>
            <w:tcBorders>
              <w:top w:val="nil"/>
              <w:bottom w:val="nil"/>
            </w:tcBorders>
            <w:tcMar>
              <w:top w:w="15" w:type="dxa"/>
              <w:left w:w="63" w:type="dxa"/>
              <w:bottom w:w="0" w:type="dxa"/>
              <w:right w:w="63" w:type="dxa"/>
            </w:tcMar>
            <w:hideMark/>
          </w:tcPr>
          <w:p w14:paraId="4D80DCE8" w14:textId="77777777" w:rsidR="00646FB2" w:rsidRPr="00C2628A" w:rsidRDefault="00646FB2">
            <w:pPr>
              <w:jc w:val="center"/>
              <w:rPr>
                <w:rFonts w:ascii="Times New Roman" w:hAnsi="Times New Roman" w:cs="Times New Roman"/>
                <w:color w:val="000000" w:themeColor="text1"/>
                <w:sz w:val="18"/>
                <w:szCs w:val="18"/>
              </w:rPr>
            </w:pPr>
          </w:p>
        </w:tc>
      </w:tr>
      <w:tr w:rsidR="00E025C7" w:rsidRPr="00C2628A" w14:paraId="41B64029" w14:textId="77777777">
        <w:trPr>
          <w:trHeight w:val="349"/>
        </w:trPr>
        <w:tc>
          <w:tcPr>
            <w:tcW w:w="4580" w:type="dxa"/>
            <w:tcBorders>
              <w:top w:val="nil"/>
              <w:bottom w:val="nil"/>
            </w:tcBorders>
            <w:tcMar>
              <w:top w:w="15" w:type="dxa"/>
              <w:left w:w="15" w:type="dxa"/>
              <w:bottom w:w="0" w:type="dxa"/>
              <w:right w:w="15" w:type="dxa"/>
            </w:tcMar>
            <w:vAlign w:val="bottom"/>
            <w:hideMark/>
          </w:tcPr>
          <w:p w14:paraId="2E8FCBBE"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Brilliant Violet 605™ anti</w:t>
            </w:r>
            <w:r w:rsidR="004E493E" w:rsidRPr="00C2628A">
              <w:rPr>
                <w:rFonts w:ascii="Times New Roman" w:hAnsi="Times New Roman" w:cs="Times New Roman" w:hint="eastAsia"/>
                <w:color w:val="000000" w:themeColor="text1"/>
                <w:sz w:val="18"/>
                <w:szCs w:val="18"/>
              </w:rPr>
              <w:t>-</w:t>
            </w:r>
            <w:r w:rsidRPr="00C2628A">
              <w:rPr>
                <w:rFonts w:ascii="Times New Roman" w:hAnsi="Times New Roman" w:cs="Times New Roman"/>
                <w:color w:val="000000" w:themeColor="text1"/>
                <w:sz w:val="18"/>
                <w:szCs w:val="18"/>
              </w:rPr>
              <w:t xml:space="preserve">mouse/human CD44 </w:t>
            </w:r>
          </w:p>
        </w:tc>
        <w:tc>
          <w:tcPr>
            <w:tcW w:w="1232" w:type="dxa"/>
            <w:gridSpan w:val="2"/>
            <w:tcBorders>
              <w:top w:val="nil"/>
              <w:bottom w:val="nil"/>
            </w:tcBorders>
            <w:tcMar>
              <w:top w:w="15" w:type="dxa"/>
              <w:left w:w="15" w:type="dxa"/>
              <w:bottom w:w="0" w:type="dxa"/>
              <w:right w:w="15" w:type="dxa"/>
            </w:tcMar>
            <w:vAlign w:val="bottom"/>
            <w:hideMark/>
          </w:tcPr>
          <w:p w14:paraId="5D88130F"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IM7</w:t>
            </w:r>
          </w:p>
        </w:tc>
        <w:tc>
          <w:tcPr>
            <w:tcW w:w="2408" w:type="dxa"/>
            <w:tcBorders>
              <w:top w:val="nil"/>
              <w:bottom w:val="nil"/>
            </w:tcBorders>
            <w:tcMar>
              <w:top w:w="15" w:type="dxa"/>
              <w:left w:w="15" w:type="dxa"/>
              <w:bottom w:w="0" w:type="dxa"/>
              <w:right w:w="15" w:type="dxa"/>
            </w:tcMar>
            <w:vAlign w:val="bottom"/>
            <w:hideMark/>
          </w:tcPr>
          <w:p w14:paraId="48501AE3"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103047 / Biolegend</w:t>
            </w:r>
          </w:p>
        </w:tc>
        <w:tc>
          <w:tcPr>
            <w:tcW w:w="960" w:type="dxa"/>
            <w:tcBorders>
              <w:top w:val="nil"/>
              <w:bottom w:val="nil"/>
            </w:tcBorders>
            <w:tcMar>
              <w:top w:w="15" w:type="dxa"/>
              <w:left w:w="63" w:type="dxa"/>
              <w:bottom w:w="0" w:type="dxa"/>
              <w:right w:w="63" w:type="dxa"/>
            </w:tcMar>
            <w:hideMark/>
          </w:tcPr>
          <w:p w14:paraId="44245AA5" w14:textId="77777777" w:rsidR="00646FB2" w:rsidRPr="00C2628A" w:rsidRDefault="00646FB2">
            <w:pPr>
              <w:jc w:val="center"/>
              <w:rPr>
                <w:rFonts w:ascii="Times New Roman" w:hAnsi="Times New Roman" w:cs="Times New Roman"/>
                <w:color w:val="000000" w:themeColor="text1"/>
                <w:sz w:val="18"/>
                <w:szCs w:val="18"/>
              </w:rPr>
            </w:pPr>
          </w:p>
        </w:tc>
      </w:tr>
      <w:tr w:rsidR="00E025C7" w:rsidRPr="00C2628A" w14:paraId="0E53D52E" w14:textId="77777777">
        <w:trPr>
          <w:trHeight w:val="349"/>
        </w:trPr>
        <w:tc>
          <w:tcPr>
            <w:tcW w:w="4580" w:type="dxa"/>
            <w:tcBorders>
              <w:top w:val="nil"/>
              <w:bottom w:val="nil"/>
            </w:tcBorders>
            <w:tcMar>
              <w:top w:w="15" w:type="dxa"/>
              <w:left w:w="15" w:type="dxa"/>
              <w:bottom w:w="0" w:type="dxa"/>
              <w:right w:w="15" w:type="dxa"/>
            </w:tcMar>
            <w:vAlign w:val="bottom"/>
            <w:hideMark/>
          </w:tcPr>
          <w:p w14:paraId="07C84508"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 xml:space="preserve">BD Horizon™ BUV395 </w:t>
            </w:r>
            <w:r w:rsidR="004E493E" w:rsidRPr="00C2628A">
              <w:rPr>
                <w:rFonts w:ascii="Times New Roman" w:hAnsi="Times New Roman" w:cs="Times New Roman" w:hint="eastAsia"/>
                <w:color w:val="000000" w:themeColor="text1"/>
                <w:sz w:val="18"/>
                <w:szCs w:val="18"/>
              </w:rPr>
              <w:t>r</w:t>
            </w:r>
            <w:r w:rsidRPr="00C2628A">
              <w:rPr>
                <w:rFonts w:ascii="Times New Roman" w:hAnsi="Times New Roman" w:cs="Times New Roman"/>
                <w:color w:val="000000" w:themeColor="text1"/>
                <w:sz w:val="18"/>
                <w:szCs w:val="18"/>
              </w:rPr>
              <w:t xml:space="preserve">at </w:t>
            </w:r>
            <w:r w:rsidR="004E493E" w:rsidRPr="00C2628A">
              <w:rPr>
                <w:rFonts w:ascii="Times New Roman" w:hAnsi="Times New Roman" w:cs="Times New Roman" w:hint="eastAsia"/>
                <w:color w:val="000000" w:themeColor="text1"/>
                <w:sz w:val="18"/>
                <w:szCs w:val="18"/>
              </w:rPr>
              <w:t>a</w:t>
            </w:r>
            <w:r w:rsidRPr="00C2628A">
              <w:rPr>
                <w:rFonts w:ascii="Times New Roman" w:hAnsi="Times New Roman" w:cs="Times New Roman"/>
                <w:color w:val="000000" w:themeColor="text1"/>
                <w:sz w:val="18"/>
                <w:szCs w:val="18"/>
              </w:rPr>
              <w:t>nti-</w:t>
            </w:r>
            <w:r w:rsidR="004E493E" w:rsidRPr="00C2628A">
              <w:rPr>
                <w:rFonts w:ascii="Times New Roman" w:hAnsi="Times New Roman" w:cs="Times New Roman" w:hint="eastAsia"/>
                <w:color w:val="000000" w:themeColor="text1"/>
                <w:sz w:val="18"/>
                <w:szCs w:val="18"/>
              </w:rPr>
              <w:t>m</w:t>
            </w:r>
            <w:r w:rsidRPr="00C2628A">
              <w:rPr>
                <w:rFonts w:ascii="Times New Roman" w:hAnsi="Times New Roman" w:cs="Times New Roman"/>
                <w:color w:val="000000" w:themeColor="text1"/>
                <w:sz w:val="18"/>
                <w:szCs w:val="18"/>
              </w:rPr>
              <w:t>ouse CD62L (L</w:t>
            </w:r>
            <w:r w:rsidR="004E493E" w:rsidRPr="00C2628A">
              <w:rPr>
                <w:rFonts w:ascii="Times New Roman" w:hAnsi="Times New Roman" w:cs="Times New Roman" w:hint="eastAsia"/>
                <w:color w:val="000000" w:themeColor="text1"/>
                <w:sz w:val="18"/>
                <w:szCs w:val="18"/>
              </w:rPr>
              <w:t>-</w:t>
            </w:r>
            <w:r w:rsidRPr="00C2628A">
              <w:rPr>
                <w:rFonts w:ascii="Times New Roman" w:hAnsi="Times New Roman" w:cs="Times New Roman"/>
                <w:color w:val="000000" w:themeColor="text1"/>
                <w:sz w:val="18"/>
                <w:szCs w:val="18"/>
              </w:rPr>
              <w:t>Selectin)</w:t>
            </w:r>
          </w:p>
        </w:tc>
        <w:tc>
          <w:tcPr>
            <w:tcW w:w="1232" w:type="dxa"/>
            <w:gridSpan w:val="2"/>
            <w:tcBorders>
              <w:top w:val="nil"/>
              <w:bottom w:val="nil"/>
            </w:tcBorders>
            <w:tcMar>
              <w:top w:w="15" w:type="dxa"/>
              <w:left w:w="15" w:type="dxa"/>
              <w:bottom w:w="0" w:type="dxa"/>
              <w:right w:w="15" w:type="dxa"/>
            </w:tcMar>
            <w:vAlign w:val="bottom"/>
            <w:hideMark/>
          </w:tcPr>
          <w:p w14:paraId="290CF91B"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MEL-14</w:t>
            </w:r>
          </w:p>
        </w:tc>
        <w:tc>
          <w:tcPr>
            <w:tcW w:w="2408" w:type="dxa"/>
            <w:tcBorders>
              <w:top w:val="nil"/>
              <w:bottom w:val="nil"/>
            </w:tcBorders>
            <w:tcMar>
              <w:top w:w="15" w:type="dxa"/>
              <w:left w:w="15" w:type="dxa"/>
              <w:bottom w:w="0" w:type="dxa"/>
              <w:right w:w="15" w:type="dxa"/>
            </w:tcMar>
            <w:vAlign w:val="bottom"/>
            <w:hideMark/>
          </w:tcPr>
          <w:p w14:paraId="71BD594C"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569400 / BD</w:t>
            </w:r>
          </w:p>
        </w:tc>
        <w:tc>
          <w:tcPr>
            <w:tcW w:w="960" w:type="dxa"/>
            <w:tcBorders>
              <w:top w:val="nil"/>
              <w:bottom w:val="nil"/>
            </w:tcBorders>
            <w:tcMar>
              <w:top w:w="15" w:type="dxa"/>
              <w:left w:w="63" w:type="dxa"/>
              <w:bottom w:w="0" w:type="dxa"/>
              <w:right w:w="63" w:type="dxa"/>
            </w:tcMar>
            <w:hideMark/>
          </w:tcPr>
          <w:p w14:paraId="0817A64F" w14:textId="77777777" w:rsidR="00646FB2" w:rsidRPr="00C2628A" w:rsidRDefault="00646FB2">
            <w:pPr>
              <w:jc w:val="center"/>
              <w:rPr>
                <w:rFonts w:ascii="Times New Roman" w:hAnsi="Times New Roman" w:cs="Times New Roman"/>
                <w:color w:val="000000" w:themeColor="text1"/>
                <w:sz w:val="18"/>
                <w:szCs w:val="18"/>
              </w:rPr>
            </w:pPr>
          </w:p>
        </w:tc>
      </w:tr>
      <w:tr w:rsidR="00E025C7" w:rsidRPr="00C2628A" w14:paraId="3F57AE68" w14:textId="77777777">
        <w:trPr>
          <w:trHeight w:val="349"/>
        </w:trPr>
        <w:tc>
          <w:tcPr>
            <w:tcW w:w="4580" w:type="dxa"/>
            <w:tcBorders>
              <w:top w:val="nil"/>
              <w:bottom w:val="nil"/>
            </w:tcBorders>
            <w:tcMar>
              <w:top w:w="15" w:type="dxa"/>
              <w:left w:w="15" w:type="dxa"/>
              <w:bottom w:w="0" w:type="dxa"/>
              <w:right w:w="15" w:type="dxa"/>
            </w:tcMar>
            <w:vAlign w:val="bottom"/>
            <w:hideMark/>
          </w:tcPr>
          <w:p w14:paraId="41260D31"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Brilliant Violet 785™ anti</w:t>
            </w:r>
            <w:r w:rsidR="004E493E" w:rsidRPr="00C2628A">
              <w:rPr>
                <w:rFonts w:ascii="Times New Roman" w:hAnsi="Times New Roman" w:cs="Times New Roman" w:hint="eastAsia"/>
                <w:color w:val="000000" w:themeColor="text1"/>
                <w:sz w:val="18"/>
                <w:szCs w:val="18"/>
              </w:rPr>
              <w:t>-</w:t>
            </w:r>
            <w:r w:rsidRPr="00C2628A">
              <w:rPr>
                <w:rFonts w:ascii="Times New Roman" w:hAnsi="Times New Roman" w:cs="Times New Roman"/>
                <w:color w:val="000000" w:themeColor="text1"/>
                <w:sz w:val="18"/>
                <w:szCs w:val="18"/>
              </w:rPr>
              <w:t xml:space="preserve">mouse/human KLRG1 (MAFA) </w:t>
            </w:r>
          </w:p>
        </w:tc>
        <w:tc>
          <w:tcPr>
            <w:tcW w:w="1232" w:type="dxa"/>
            <w:gridSpan w:val="2"/>
            <w:tcBorders>
              <w:top w:val="nil"/>
              <w:bottom w:val="nil"/>
            </w:tcBorders>
            <w:tcMar>
              <w:top w:w="15" w:type="dxa"/>
              <w:left w:w="15" w:type="dxa"/>
              <w:bottom w:w="0" w:type="dxa"/>
              <w:right w:w="15" w:type="dxa"/>
            </w:tcMar>
            <w:vAlign w:val="bottom"/>
            <w:hideMark/>
          </w:tcPr>
          <w:p w14:paraId="6BD4F594"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2F1/KLRG1</w:t>
            </w:r>
          </w:p>
        </w:tc>
        <w:tc>
          <w:tcPr>
            <w:tcW w:w="2408" w:type="dxa"/>
            <w:tcBorders>
              <w:top w:val="nil"/>
              <w:bottom w:val="nil"/>
            </w:tcBorders>
            <w:tcMar>
              <w:top w:w="15" w:type="dxa"/>
              <w:left w:w="15" w:type="dxa"/>
              <w:bottom w:w="0" w:type="dxa"/>
              <w:right w:w="15" w:type="dxa"/>
            </w:tcMar>
            <w:vAlign w:val="bottom"/>
            <w:hideMark/>
          </w:tcPr>
          <w:p w14:paraId="63DE145E"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138429 / Biolegend</w:t>
            </w:r>
          </w:p>
        </w:tc>
        <w:tc>
          <w:tcPr>
            <w:tcW w:w="960" w:type="dxa"/>
            <w:tcBorders>
              <w:top w:val="nil"/>
              <w:bottom w:val="nil"/>
            </w:tcBorders>
            <w:tcMar>
              <w:top w:w="15" w:type="dxa"/>
              <w:left w:w="63" w:type="dxa"/>
              <w:bottom w:w="0" w:type="dxa"/>
              <w:right w:w="63" w:type="dxa"/>
            </w:tcMar>
            <w:hideMark/>
          </w:tcPr>
          <w:p w14:paraId="59C03FAD" w14:textId="77777777" w:rsidR="00646FB2" w:rsidRPr="00C2628A" w:rsidRDefault="00646FB2">
            <w:pPr>
              <w:jc w:val="center"/>
              <w:rPr>
                <w:rFonts w:ascii="Times New Roman" w:hAnsi="Times New Roman" w:cs="Times New Roman"/>
                <w:color w:val="000000" w:themeColor="text1"/>
                <w:sz w:val="18"/>
                <w:szCs w:val="18"/>
              </w:rPr>
            </w:pPr>
          </w:p>
        </w:tc>
      </w:tr>
      <w:tr w:rsidR="00E025C7" w:rsidRPr="00C2628A" w14:paraId="38EEA3FF" w14:textId="77777777">
        <w:trPr>
          <w:trHeight w:val="349"/>
        </w:trPr>
        <w:tc>
          <w:tcPr>
            <w:tcW w:w="4580" w:type="dxa"/>
            <w:tcBorders>
              <w:top w:val="nil"/>
              <w:bottom w:val="nil"/>
            </w:tcBorders>
            <w:tcMar>
              <w:top w:w="15" w:type="dxa"/>
              <w:left w:w="15" w:type="dxa"/>
              <w:bottom w:w="0" w:type="dxa"/>
              <w:right w:w="15" w:type="dxa"/>
            </w:tcMar>
            <w:vAlign w:val="bottom"/>
            <w:hideMark/>
          </w:tcPr>
          <w:p w14:paraId="21CAAE77"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APC anti</w:t>
            </w:r>
            <w:r w:rsidR="004E493E" w:rsidRPr="00C2628A">
              <w:rPr>
                <w:rFonts w:ascii="Times New Roman" w:hAnsi="Times New Roman" w:cs="Times New Roman" w:hint="eastAsia"/>
                <w:color w:val="000000" w:themeColor="text1"/>
                <w:sz w:val="18"/>
                <w:szCs w:val="18"/>
              </w:rPr>
              <w:t>-</w:t>
            </w:r>
            <w:r w:rsidRPr="00C2628A">
              <w:rPr>
                <w:rFonts w:ascii="Times New Roman" w:hAnsi="Times New Roman" w:cs="Times New Roman"/>
                <w:color w:val="000000" w:themeColor="text1"/>
                <w:sz w:val="18"/>
                <w:szCs w:val="18"/>
              </w:rPr>
              <w:t>mouse CD127 (IL-7R</w:t>
            </w:r>
            <w:r w:rsidRPr="00C2628A">
              <w:rPr>
                <w:rFonts w:ascii="Times New Roman" w:hAnsi="Times New Roman" w:cs="Times New Roman"/>
                <w:color w:val="000000" w:themeColor="text1"/>
                <w:sz w:val="18"/>
                <w:szCs w:val="18"/>
                <w:lang w:val="el-GR"/>
              </w:rPr>
              <w:t xml:space="preserve">α) </w:t>
            </w:r>
          </w:p>
        </w:tc>
        <w:tc>
          <w:tcPr>
            <w:tcW w:w="1232" w:type="dxa"/>
            <w:gridSpan w:val="2"/>
            <w:tcBorders>
              <w:top w:val="nil"/>
              <w:bottom w:val="nil"/>
            </w:tcBorders>
            <w:tcMar>
              <w:top w:w="15" w:type="dxa"/>
              <w:left w:w="15" w:type="dxa"/>
              <w:bottom w:w="0" w:type="dxa"/>
              <w:right w:w="15" w:type="dxa"/>
            </w:tcMar>
            <w:vAlign w:val="bottom"/>
            <w:hideMark/>
          </w:tcPr>
          <w:p w14:paraId="7793C72C"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SB/199</w:t>
            </w:r>
          </w:p>
        </w:tc>
        <w:tc>
          <w:tcPr>
            <w:tcW w:w="2408" w:type="dxa"/>
            <w:tcBorders>
              <w:top w:val="nil"/>
              <w:bottom w:val="nil"/>
            </w:tcBorders>
            <w:tcMar>
              <w:top w:w="15" w:type="dxa"/>
              <w:left w:w="15" w:type="dxa"/>
              <w:bottom w:w="0" w:type="dxa"/>
              <w:right w:w="15" w:type="dxa"/>
            </w:tcMar>
            <w:vAlign w:val="bottom"/>
            <w:hideMark/>
          </w:tcPr>
          <w:p w14:paraId="7B4CC8CF"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121122 / Biolegend</w:t>
            </w:r>
          </w:p>
        </w:tc>
        <w:tc>
          <w:tcPr>
            <w:tcW w:w="960" w:type="dxa"/>
            <w:tcBorders>
              <w:top w:val="nil"/>
              <w:bottom w:val="nil"/>
            </w:tcBorders>
            <w:tcMar>
              <w:top w:w="15" w:type="dxa"/>
              <w:left w:w="63" w:type="dxa"/>
              <w:bottom w:w="0" w:type="dxa"/>
              <w:right w:w="63" w:type="dxa"/>
            </w:tcMar>
            <w:hideMark/>
          </w:tcPr>
          <w:p w14:paraId="4BC0A7B5" w14:textId="77777777" w:rsidR="00646FB2" w:rsidRPr="00C2628A" w:rsidRDefault="00646FB2">
            <w:pPr>
              <w:jc w:val="center"/>
              <w:rPr>
                <w:rFonts w:ascii="Times New Roman" w:hAnsi="Times New Roman" w:cs="Times New Roman"/>
                <w:color w:val="000000" w:themeColor="text1"/>
                <w:sz w:val="18"/>
                <w:szCs w:val="18"/>
              </w:rPr>
            </w:pPr>
          </w:p>
        </w:tc>
      </w:tr>
      <w:tr w:rsidR="00E025C7" w:rsidRPr="00C2628A" w14:paraId="0747DE7A" w14:textId="77777777">
        <w:trPr>
          <w:trHeight w:val="349"/>
        </w:trPr>
        <w:tc>
          <w:tcPr>
            <w:tcW w:w="4580" w:type="dxa"/>
            <w:tcBorders>
              <w:top w:val="nil"/>
              <w:bottom w:val="nil"/>
            </w:tcBorders>
            <w:tcMar>
              <w:top w:w="15" w:type="dxa"/>
              <w:left w:w="15" w:type="dxa"/>
              <w:bottom w:w="0" w:type="dxa"/>
              <w:right w:w="15" w:type="dxa"/>
            </w:tcMar>
            <w:vAlign w:val="bottom"/>
            <w:hideMark/>
          </w:tcPr>
          <w:p w14:paraId="36162DED"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APC anti</w:t>
            </w:r>
            <w:r w:rsidR="004E493E" w:rsidRPr="00C2628A">
              <w:rPr>
                <w:rFonts w:ascii="Times New Roman" w:hAnsi="Times New Roman" w:cs="Times New Roman" w:hint="eastAsia"/>
                <w:color w:val="000000" w:themeColor="text1"/>
                <w:sz w:val="18"/>
                <w:szCs w:val="18"/>
              </w:rPr>
              <w:t>-</w:t>
            </w:r>
            <w:r w:rsidRPr="00C2628A">
              <w:rPr>
                <w:rFonts w:ascii="Times New Roman" w:hAnsi="Times New Roman" w:cs="Times New Roman"/>
                <w:color w:val="000000" w:themeColor="text1"/>
                <w:sz w:val="18"/>
                <w:szCs w:val="18"/>
              </w:rPr>
              <w:t xml:space="preserve">mouse IL-2 </w:t>
            </w:r>
          </w:p>
        </w:tc>
        <w:tc>
          <w:tcPr>
            <w:tcW w:w="1232" w:type="dxa"/>
            <w:gridSpan w:val="2"/>
            <w:tcBorders>
              <w:top w:val="nil"/>
              <w:bottom w:val="nil"/>
            </w:tcBorders>
            <w:tcMar>
              <w:top w:w="15" w:type="dxa"/>
              <w:left w:w="15" w:type="dxa"/>
              <w:bottom w:w="0" w:type="dxa"/>
              <w:right w:w="15" w:type="dxa"/>
            </w:tcMar>
            <w:vAlign w:val="bottom"/>
            <w:hideMark/>
          </w:tcPr>
          <w:p w14:paraId="0BECB119"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JES6-5H4</w:t>
            </w:r>
          </w:p>
        </w:tc>
        <w:tc>
          <w:tcPr>
            <w:tcW w:w="2408" w:type="dxa"/>
            <w:tcBorders>
              <w:top w:val="nil"/>
              <w:bottom w:val="nil"/>
            </w:tcBorders>
            <w:tcMar>
              <w:top w:w="15" w:type="dxa"/>
              <w:left w:w="15" w:type="dxa"/>
              <w:bottom w:w="0" w:type="dxa"/>
              <w:right w:w="15" w:type="dxa"/>
            </w:tcMar>
            <w:vAlign w:val="bottom"/>
            <w:hideMark/>
          </w:tcPr>
          <w:p w14:paraId="1252B0F3"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503810 / Biolegend</w:t>
            </w:r>
          </w:p>
        </w:tc>
        <w:tc>
          <w:tcPr>
            <w:tcW w:w="960" w:type="dxa"/>
            <w:tcBorders>
              <w:top w:val="nil"/>
              <w:bottom w:val="nil"/>
            </w:tcBorders>
            <w:tcMar>
              <w:top w:w="15" w:type="dxa"/>
              <w:left w:w="63" w:type="dxa"/>
              <w:bottom w:w="0" w:type="dxa"/>
              <w:right w:w="63" w:type="dxa"/>
            </w:tcMar>
            <w:hideMark/>
          </w:tcPr>
          <w:p w14:paraId="095B1BD8" w14:textId="77777777" w:rsidR="00646FB2" w:rsidRPr="00C2628A" w:rsidRDefault="00646FB2">
            <w:pPr>
              <w:jc w:val="center"/>
              <w:rPr>
                <w:rFonts w:ascii="Times New Roman" w:hAnsi="Times New Roman" w:cs="Times New Roman"/>
                <w:color w:val="000000" w:themeColor="text1"/>
                <w:sz w:val="18"/>
                <w:szCs w:val="18"/>
              </w:rPr>
            </w:pPr>
          </w:p>
        </w:tc>
      </w:tr>
      <w:tr w:rsidR="00E025C7" w:rsidRPr="00C2628A" w14:paraId="65692D13" w14:textId="77777777">
        <w:trPr>
          <w:trHeight w:val="349"/>
        </w:trPr>
        <w:tc>
          <w:tcPr>
            <w:tcW w:w="4580" w:type="dxa"/>
            <w:tcBorders>
              <w:top w:val="nil"/>
              <w:bottom w:val="nil"/>
            </w:tcBorders>
            <w:tcMar>
              <w:top w:w="15" w:type="dxa"/>
              <w:left w:w="15" w:type="dxa"/>
              <w:bottom w:w="0" w:type="dxa"/>
              <w:right w:w="15" w:type="dxa"/>
            </w:tcMar>
            <w:vAlign w:val="bottom"/>
            <w:hideMark/>
          </w:tcPr>
          <w:p w14:paraId="6B2E99DA"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PE anti</w:t>
            </w:r>
            <w:r w:rsidR="004E493E" w:rsidRPr="00C2628A">
              <w:rPr>
                <w:rFonts w:ascii="Times New Roman" w:hAnsi="Times New Roman" w:cs="Times New Roman" w:hint="eastAsia"/>
                <w:color w:val="000000" w:themeColor="text1"/>
                <w:sz w:val="18"/>
                <w:szCs w:val="18"/>
              </w:rPr>
              <w:t>-</w:t>
            </w:r>
            <w:r w:rsidRPr="00C2628A">
              <w:rPr>
                <w:rFonts w:ascii="Times New Roman" w:hAnsi="Times New Roman" w:cs="Times New Roman"/>
                <w:color w:val="000000" w:themeColor="text1"/>
                <w:sz w:val="18"/>
                <w:szCs w:val="18"/>
              </w:rPr>
              <w:t>mouse TNF-</w:t>
            </w:r>
            <w:r w:rsidRPr="00C2628A">
              <w:rPr>
                <w:rFonts w:ascii="Times New Roman" w:hAnsi="Times New Roman" w:cs="Times New Roman"/>
                <w:color w:val="000000" w:themeColor="text1"/>
                <w:sz w:val="18"/>
                <w:szCs w:val="18"/>
                <w:lang w:val="el-GR"/>
              </w:rPr>
              <w:t xml:space="preserve">α </w:t>
            </w:r>
          </w:p>
        </w:tc>
        <w:tc>
          <w:tcPr>
            <w:tcW w:w="1232" w:type="dxa"/>
            <w:gridSpan w:val="2"/>
            <w:tcBorders>
              <w:top w:val="nil"/>
              <w:bottom w:val="nil"/>
            </w:tcBorders>
            <w:tcMar>
              <w:top w:w="15" w:type="dxa"/>
              <w:left w:w="15" w:type="dxa"/>
              <w:bottom w:w="0" w:type="dxa"/>
              <w:right w:w="15" w:type="dxa"/>
            </w:tcMar>
            <w:vAlign w:val="bottom"/>
            <w:hideMark/>
          </w:tcPr>
          <w:p w14:paraId="75D12E7D"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MP6-XT22</w:t>
            </w:r>
          </w:p>
        </w:tc>
        <w:tc>
          <w:tcPr>
            <w:tcW w:w="2408" w:type="dxa"/>
            <w:tcBorders>
              <w:top w:val="nil"/>
              <w:bottom w:val="nil"/>
            </w:tcBorders>
            <w:tcMar>
              <w:top w:w="15" w:type="dxa"/>
              <w:left w:w="15" w:type="dxa"/>
              <w:bottom w:w="0" w:type="dxa"/>
              <w:right w:w="15" w:type="dxa"/>
            </w:tcMar>
            <w:vAlign w:val="bottom"/>
            <w:hideMark/>
          </w:tcPr>
          <w:p w14:paraId="74F159A2"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506305 / Biolegend</w:t>
            </w:r>
          </w:p>
        </w:tc>
        <w:tc>
          <w:tcPr>
            <w:tcW w:w="960" w:type="dxa"/>
            <w:tcBorders>
              <w:top w:val="nil"/>
              <w:bottom w:val="nil"/>
            </w:tcBorders>
            <w:tcMar>
              <w:top w:w="15" w:type="dxa"/>
              <w:left w:w="63" w:type="dxa"/>
              <w:bottom w:w="0" w:type="dxa"/>
              <w:right w:w="63" w:type="dxa"/>
            </w:tcMar>
            <w:hideMark/>
          </w:tcPr>
          <w:p w14:paraId="6A088F2A" w14:textId="77777777" w:rsidR="00646FB2" w:rsidRPr="00C2628A" w:rsidRDefault="00646FB2">
            <w:pPr>
              <w:jc w:val="center"/>
              <w:rPr>
                <w:rFonts w:ascii="Times New Roman" w:hAnsi="Times New Roman" w:cs="Times New Roman"/>
                <w:color w:val="000000" w:themeColor="text1"/>
                <w:sz w:val="18"/>
                <w:szCs w:val="18"/>
              </w:rPr>
            </w:pPr>
          </w:p>
        </w:tc>
      </w:tr>
      <w:tr w:rsidR="00E025C7" w:rsidRPr="00C2628A" w14:paraId="5730CDF4" w14:textId="77777777">
        <w:trPr>
          <w:trHeight w:val="349"/>
        </w:trPr>
        <w:tc>
          <w:tcPr>
            <w:tcW w:w="4580" w:type="dxa"/>
            <w:tcBorders>
              <w:top w:val="nil"/>
              <w:bottom w:val="nil"/>
            </w:tcBorders>
            <w:tcMar>
              <w:top w:w="15" w:type="dxa"/>
              <w:left w:w="15" w:type="dxa"/>
              <w:bottom w:w="0" w:type="dxa"/>
              <w:right w:w="15" w:type="dxa"/>
            </w:tcMar>
            <w:vAlign w:val="bottom"/>
            <w:hideMark/>
          </w:tcPr>
          <w:p w14:paraId="0EF3248C"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 xml:space="preserve">BD Horizon™ BUV737 </w:t>
            </w:r>
            <w:r w:rsidR="004E493E" w:rsidRPr="00C2628A">
              <w:rPr>
                <w:rFonts w:ascii="Times New Roman" w:hAnsi="Times New Roman" w:cs="Times New Roman" w:hint="eastAsia"/>
                <w:color w:val="000000" w:themeColor="text1"/>
                <w:sz w:val="18"/>
                <w:szCs w:val="18"/>
              </w:rPr>
              <w:t>r</w:t>
            </w:r>
            <w:r w:rsidRPr="00C2628A">
              <w:rPr>
                <w:rFonts w:ascii="Times New Roman" w:hAnsi="Times New Roman" w:cs="Times New Roman"/>
                <w:color w:val="000000" w:themeColor="text1"/>
                <w:sz w:val="18"/>
                <w:szCs w:val="18"/>
              </w:rPr>
              <w:t xml:space="preserve">at </w:t>
            </w:r>
            <w:r w:rsidR="004E493E" w:rsidRPr="00C2628A">
              <w:rPr>
                <w:rFonts w:ascii="Times New Roman" w:hAnsi="Times New Roman" w:cs="Times New Roman" w:hint="eastAsia"/>
                <w:color w:val="000000" w:themeColor="text1"/>
                <w:sz w:val="18"/>
                <w:szCs w:val="18"/>
              </w:rPr>
              <w:t>a</w:t>
            </w:r>
            <w:r w:rsidRPr="00C2628A">
              <w:rPr>
                <w:rFonts w:ascii="Times New Roman" w:hAnsi="Times New Roman" w:cs="Times New Roman"/>
                <w:color w:val="000000" w:themeColor="text1"/>
                <w:sz w:val="18"/>
                <w:szCs w:val="18"/>
              </w:rPr>
              <w:t>nti</w:t>
            </w:r>
            <w:r w:rsidR="004E493E" w:rsidRPr="00C2628A">
              <w:rPr>
                <w:rFonts w:ascii="Times New Roman" w:hAnsi="Times New Roman" w:cs="Times New Roman" w:hint="eastAsia"/>
                <w:color w:val="000000" w:themeColor="text1"/>
                <w:sz w:val="18"/>
                <w:szCs w:val="18"/>
              </w:rPr>
              <w:t>-m</w:t>
            </w:r>
            <w:r w:rsidRPr="00C2628A">
              <w:rPr>
                <w:rFonts w:ascii="Times New Roman" w:hAnsi="Times New Roman" w:cs="Times New Roman"/>
                <w:color w:val="000000" w:themeColor="text1"/>
                <w:sz w:val="18"/>
                <w:szCs w:val="18"/>
              </w:rPr>
              <w:t>ouse IFN</w:t>
            </w:r>
            <w:r w:rsidR="004E493E" w:rsidRPr="00C2628A">
              <w:rPr>
                <w:rFonts w:ascii="Times New Roman" w:hAnsi="Times New Roman" w:cs="Times New Roman" w:hint="eastAsia"/>
                <w:color w:val="000000" w:themeColor="text1"/>
                <w:sz w:val="18"/>
                <w:szCs w:val="18"/>
              </w:rPr>
              <w:t>-</w:t>
            </w:r>
            <w:r w:rsidRPr="00C2628A">
              <w:rPr>
                <w:rFonts w:ascii="Times New Roman" w:hAnsi="Times New Roman" w:cs="Times New Roman"/>
                <w:color w:val="000000" w:themeColor="text1"/>
                <w:sz w:val="18"/>
                <w:szCs w:val="18"/>
              </w:rPr>
              <w:t>γ</w:t>
            </w:r>
          </w:p>
        </w:tc>
        <w:tc>
          <w:tcPr>
            <w:tcW w:w="1232" w:type="dxa"/>
            <w:gridSpan w:val="2"/>
            <w:tcBorders>
              <w:top w:val="nil"/>
              <w:bottom w:val="nil"/>
            </w:tcBorders>
            <w:tcMar>
              <w:top w:w="15" w:type="dxa"/>
              <w:left w:w="15" w:type="dxa"/>
              <w:bottom w:w="0" w:type="dxa"/>
              <w:right w:w="15" w:type="dxa"/>
            </w:tcMar>
            <w:vAlign w:val="bottom"/>
            <w:hideMark/>
          </w:tcPr>
          <w:p w14:paraId="20CDBEE4"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XMG1.2</w:t>
            </w:r>
          </w:p>
        </w:tc>
        <w:tc>
          <w:tcPr>
            <w:tcW w:w="2408" w:type="dxa"/>
            <w:tcBorders>
              <w:top w:val="nil"/>
              <w:bottom w:val="nil"/>
            </w:tcBorders>
            <w:tcMar>
              <w:top w:w="15" w:type="dxa"/>
              <w:left w:w="15" w:type="dxa"/>
              <w:bottom w:w="0" w:type="dxa"/>
              <w:right w:w="15" w:type="dxa"/>
            </w:tcMar>
            <w:vAlign w:val="bottom"/>
            <w:hideMark/>
          </w:tcPr>
          <w:p w14:paraId="1020F4DE"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612769 / BD</w:t>
            </w:r>
          </w:p>
        </w:tc>
        <w:tc>
          <w:tcPr>
            <w:tcW w:w="960" w:type="dxa"/>
            <w:tcBorders>
              <w:top w:val="nil"/>
              <w:bottom w:val="nil"/>
            </w:tcBorders>
            <w:tcMar>
              <w:top w:w="15" w:type="dxa"/>
              <w:left w:w="63" w:type="dxa"/>
              <w:bottom w:w="0" w:type="dxa"/>
              <w:right w:w="63" w:type="dxa"/>
            </w:tcMar>
            <w:hideMark/>
          </w:tcPr>
          <w:p w14:paraId="5B5E996D" w14:textId="77777777" w:rsidR="00646FB2" w:rsidRPr="00C2628A" w:rsidRDefault="00646FB2">
            <w:pPr>
              <w:jc w:val="center"/>
              <w:rPr>
                <w:rFonts w:ascii="Times New Roman" w:hAnsi="Times New Roman" w:cs="Times New Roman"/>
                <w:color w:val="000000" w:themeColor="text1"/>
                <w:sz w:val="18"/>
                <w:szCs w:val="18"/>
              </w:rPr>
            </w:pPr>
          </w:p>
        </w:tc>
      </w:tr>
      <w:tr w:rsidR="00E025C7" w:rsidRPr="00C2628A" w14:paraId="449F41F6" w14:textId="77777777">
        <w:trPr>
          <w:trHeight w:val="349"/>
        </w:trPr>
        <w:tc>
          <w:tcPr>
            <w:tcW w:w="4580" w:type="dxa"/>
            <w:tcBorders>
              <w:top w:val="nil"/>
            </w:tcBorders>
            <w:tcMar>
              <w:top w:w="15" w:type="dxa"/>
              <w:left w:w="15" w:type="dxa"/>
              <w:bottom w:w="0" w:type="dxa"/>
              <w:right w:w="15" w:type="dxa"/>
            </w:tcMar>
            <w:vAlign w:val="bottom"/>
            <w:hideMark/>
          </w:tcPr>
          <w:p w14:paraId="0659DDF0"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ViaKrome 808 Fixable Viability Dye</w:t>
            </w:r>
          </w:p>
        </w:tc>
        <w:tc>
          <w:tcPr>
            <w:tcW w:w="1232" w:type="dxa"/>
            <w:gridSpan w:val="2"/>
            <w:tcBorders>
              <w:top w:val="nil"/>
            </w:tcBorders>
            <w:tcMar>
              <w:top w:w="15" w:type="dxa"/>
              <w:left w:w="15" w:type="dxa"/>
              <w:bottom w:w="0" w:type="dxa"/>
              <w:right w:w="15" w:type="dxa"/>
            </w:tcMar>
            <w:vAlign w:val="bottom"/>
            <w:hideMark/>
          </w:tcPr>
          <w:p w14:paraId="40A400ED" w14:textId="77777777" w:rsidR="00646FB2" w:rsidRPr="00C2628A" w:rsidRDefault="00646FB2">
            <w:pPr>
              <w:jc w:val="center"/>
              <w:rPr>
                <w:rFonts w:ascii="Times New Roman" w:hAnsi="Times New Roman" w:cs="Times New Roman"/>
                <w:color w:val="000000" w:themeColor="text1"/>
                <w:sz w:val="18"/>
                <w:szCs w:val="18"/>
              </w:rPr>
            </w:pPr>
          </w:p>
        </w:tc>
        <w:tc>
          <w:tcPr>
            <w:tcW w:w="2408" w:type="dxa"/>
            <w:tcBorders>
              <w:top w:val="nil"/>
            </w:tcBorders>
            <w:tcMar>
              <w:top w:w="15" w:type="dxa"/>
              <w:left w:w="15" w:type="dxa"/>
              <w:bottom w:w="0" w:type="dxa"/>
              <w:right w:w="15" w:type="dxa"/>
            </w:tcMar>
            <w:vAlign w:val="bottom"/>
            <w:hideMark/>
          </w:tcPr>
          <w:p w14:paraId="6EC45B89" w14:textId="77777777" w:rsidR="00646FB2" w:rsidRPr="00C2628A"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C36628 / Beckman Coulter</w:t>
            </w:r>
          </w:p>
        </w:tc>
        <w:tc>
          <w:tcPr>
            <w:tcW w:w="960" w:type="dxa"/>
            <w:tcBorders>
              <w:top w:val="nil"/>
            </w:tcBorders>
            <w:tcMar>
              <w:top w:w="15" w:type="dxa"/>
              <w:left w:w="63" w:type="dxa"/>
              <w:bottom w:w="0" w:type="dxa"/>
              <w:right w:w="63" w:type="dxa"/>
            </w:tcMar>
            <w:hideMark/>
          </w:tcPr>
          <w:p w14:paraId="7DF895FF" w14:textId="77777777" w:rsidR="00646FB2" w:rsidRPr="00C2628A" w:rsidRDefault="00646FB2">
            <w:pPr>
              <w:jc w:val="center"/>
              <w:rPr>
                <w:rFonts w:ascii="Times New Roman" w:hAnsi="Times New Roman" w:cs="Times New Roman"/>
                <w:color w:val="000000" w:themeColor="text1"/>
                <w:sz w:val="18"/>
                <w:szCs w:val="18"/>
              </w:rPr>
            </w:pPr>
          </w:p>
        </w:tc>
      </w:tr>
      <w:tr w:rsidR="00E025C7" w:rsidRPr="00C2628A" w14:paraId="4EE5577B" w14:textId="77777777" w:rsidTr="007A03EC">
        <w:trPr>
          <w:trHeight w:val="349"/>
        </w:trPr>
        <w:tc>
          <w:tcPr>
            <w:tcW w:w="9180" w:type="dxa"/>
            <w:gridSpan w:val="5"/>
            <w:tcBorders>
              <w:bottom w:val="nil"/>
            </w:tcBorders>
            <w:tcMar>
              <w:top w:w="15" w:type="dxa"/>
              <w:left w:w="63" w:type="dxa"/>
              <w:bottom w:w="0" w:type="dxa"/>
              <w:right w:w="63" w:type="dxa"/>
            </w:tcMar>
            <w:hideMark/>
          </w:tcPr>
          <w:p w14:paraId="2CB24A9E"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b/>
                <w:bCs/>
                <w:color w:val="000000" w:themeColor="text1"/>
                <w:sz w:val="18"/>
                <w:szCs w:val="18"/>
              </w:rPr>
              <w:t>Confocal assay</w:t>
            </w:r>
          </w:p>
        </w:tc>
      </w:tr>
      <w:tr w:rsidR="00E025C7" w:rsidRPr="00C2628A" w14:paraId="5ED13DA6" w14:textId="77777777" w:rsidTr="007A03EC">
        <w:trPr>
          <w:trHeight w:val="349"/>
        </w:trPr>
        <w:tc>
          <w:tcPr>
            <w:tcW w:w="4580" w:type="dxa"/>
            <w:tcBorders>
              <w:top w:val="nil"/>
              <w:bottom w:val="nil"/>
            </w:tcBorders>
            <w:tcMar>
              <w:top w:w="15" w:type="dxa"/>
              <w:left w:w="63" w:type="dxa"/>
              <w:bottom w:w="0" w:type="dxa"/>
              <w:right w:w="63" w:type="dxa"/>
            </w:tcMar>
            <w:hideMark/>
          </w:tcPr>
          <w:p w14:paraId="4F59D97B" w14:textId="77777777" w:rsidR="00646FB2" w:rsidRPr="00C2628A" w:rsidRDefault="004E493E">
            <w:pPr>
              <w:rPr>
                <w:rFonts w:ascii="Times New Roman" w:hAnsi="Times New Roman" w:cs="Times New Roman"/>
                <w:color w:val="000000" w:themeColor="text1"/>
                <w:sz w:val="18"/>
                <w:szCs w:val="18"/>
              </w:rPr>
            </w:pPr>
            <w:r w:rsidRPr="00C2628A">
              <w:rPr>
                <w:rFonts w:ascii="Times New Roman" w:eastAsia="HCR Batang" w:hAnsi="Times New Roman" w:cs="Times New Roman"/>
                <w:color w:val="000000" w:themeColor="text1"/>
                <w:kern w:val="0"/>
                <w:sz w:val="18"/>
                <w:szCs w:val="18"/>
              </w:rPr>
              <w:t>A</w:t>
            </w:r>
            <w:r w:rsidR="00BC4ED3" w:rsidRPr="00C2628A">
              <w:rPr>
                <w:rFonts w:ascii="Times New Roman" w:eastAsia="HCR Batang" w:hAnsi="Times New Roman" w:cs="Times New Roman"/>
                <w:color w:val="000000" w:themeColor="text1"/>
                <w:kern w:val="0"/>
                <w:sz w:val="18"/>
                <w:szCs w:val="18"/>
              </w:rPr>
              <w:t>nti</w:t>
            </w:r>
            <w:r w:rsidRPr="00C2628A">
              <w:rPr>
                <w:rFonts w:ascii="Times New Roman" w:eastAsia="HCR Batang" w:hAnsi="Times New Roman" w:cs="Times New Roman" w:hint="eastAsia"/>
                <w:color w:val="000000" w:themeColor="text1"/>
                <w:kern w:val="0"/>
                <w:sz w:val="18"/>
                <w:szCs w:val="18"/>
              </w:rPr>
              <w:t>-</w:t>
            </w:r>
            <w:r w:rsidR="00BC4ED3" w:rsidRPr="00C2628A">
              <w:rPr>
                <w:rFonts w:ascii="Times New Roman" w:eastAsia="HCR Batang" w:hAnsi="Times New Roman" w:cs="Times New Roman"/>
                <w:color w:val="000000" w:themeColor="text1"/>
                <w:kern w:val="0"/>
                <w:sz w:val="18"/>
                <w:szCs w:val="18"/>
              </w:rPr>
              <w:t>mouse CD11c biotin antibody</w:t>
            </w:r>
          </w:p>
        </w:tc>
        <w:tc>
          <w:tcPr>
            <w:tcW w:w="1170" w:type="dxa"/>
            <w:tcBorders>
              <w:top w:val="nil"/>
              <w:bottom w:val="nil"/>
            </w:tcBorders>
            <w:tcMar>
              <w:top w:w="15" w:type="dxa"/>
              <w:left w:w="63" w:type="dxa"/>
              <w:bottom w:w="0" w:type="dxa"/>
              <w:right w:w="63" w:type="dxa"/>
            </w:tcMar>
            <w:hideMark/>
          </w:tcPr>
          <w:p w14:paraId="44F92EAE" w14:textId="77777777" w:rsidR="00646FB2" w:rsidRPr="00C2628A" w:rsidRDefault="00BC4ED3">
            <w:pPr>
              <w:rPr>
                <w:rFonts w:ascii="Times New Roman" w:hAnsi="Times New Roman" w:cs="Times New Roman"/>
                <w:color w:val="000000" w:themeColor="text1"/>
                <w:sz w:val="18"/>
                <w:szCs w:val="18"/>
              </w:rPr>
            </w:pPr>
            <w:r w:rsidRPr="00C2628A">
              <w:rPr>
                <w:rFonts w:ascii="Times New Roman" w:eastAsia="HCR Batang" w:hAnsi="Times New Roman" w:cs="Times New Roman"/>
                <w:color w:val="000000" w:themeColor="text1"/>
                <w:kern w:val="0"/>
                <w:sz w:val="18"/>
                <w:szCs w:val="18"/>
              </w:rPr>
              <w:t xml:space="preserve">     N418</w:t>
            </w:r>
          </w:p>
        </w:tc>
        <w:tc>
          <w:tcPr>
            <w:tcW w:w="2470" w:type="dxa"/>
            <w:gridSpan w:val="2"/>
            <w:tcBorders>
              <w:top w:val="nil"/>
              <w:bottom w:val="nil"/>
            </w:tcBorders>
            <w:tcMar>
              <w:top w:w="15" w:type="dxa"/>
              <w:left w:w="63" w:type="dxa"/>
              <w:bottom w:w="0" w:type="dxa"/>
              <w:right w:w="63" w:type="dxa"/>
            </w:tcMar>
            <w:hideMark/>
          </w:tcPr>
          <w:p w14:paraId="2680B1BD"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 xml:space="preserve">       117303 / Biolegend</w:t>
            </w:r>
          </w:p>
        </w:tc>
        <w:tc>
          <w:tcPr>
            <w:tcW w:w="960" w:type="dxa"/>
            <w:tcBorders>
              <w:top w:val="nil"/>
              <w:bottom w:val="nil"/>
            </w:tcBorders>
            <w:tcMar>
              <w:top w:w="15" w:type="dxa"/>
              <w:left w:w="63" w:type="dxa"/>
              <w:bottom w:w="0" w:type="dxa"/>
              <w:right w:w="63" w:type="dxa"/>
            </w:tcMar>
            <w:hideMark/>
          </w:tcPr>
          <w:p w14:paraId="322F620C" w14:textId="77777777" w:rsidR="00646FB2" w:rsidRPr="00C2628A" w:rsidRDefault="00646FB2">
            <w:pPr>
              <w:rPr>
                <w:rFonts w:ascii="Times New Roman" w:hAnsi="Times New Roman" w:cs="Times New Roman"/>
                <w:color w:val="000000" w:themeColor="text1"/>
                <w:sz w:val="18"/>
                <w:szCs w:val="18"/>
              </w:rPr>
            </w:pPr>
          </w:p>
        </w:tc>
      </w:tr>
      <w:tr w:rsidR="00E025C7" w:rsidRPr="00C2628A" w14:paraId="484EF566" w14:textId="77777777" w:rsidTr="007A03EC">
        <w:trPr>
          <w:trHeight w:val="349"/>
        </w:trPr>
        <w:tc>
          <w:tcPr>
            <w:tcW w:w="4580" w:type="dxa"/>
            <w:tcBorders>
              <w:top w:val="nil"/>
              <w:bottom w:val="nil"/>
            </w:tcBorders>
            <w:tcMar>
              <w:top w:w="15" w:type="dxa"/>
              <w:left w:w="63" w:type="dxa"/>
              <w:bottom w:w="0" w:type="dxa"/>
              <w:right w:w="63" w:type="dxa"/>
            </w:tcMar>
            <w:hideMark/>
          </w:tcPr>
          <w:p w14:paraId="1C36FA99" w14:textId="77777777" w:rsidR="00646FB2" w:rsidRPr="00C2628A" w:rsidRDefault="00BC4ED3">
            <w:pPr>
              <w:rPr>
                <w:rFonts w:ascii="Times New Roman" w:hAnsi="Times New Roman" w:cs="Times New Roman"/>
                <w:color w:val="000000" w:themeColor="text1"/>
                <w:sz w:val="18"/>
                <w:szCs w:val="18"/>
              </w:rPr>
            </w:pPr>
            <w:r w:rsidRPr="00C2628A">
              <w:rPr>
                <w:rFonts w:ascii="Times New Roman" w:eastAsia="HCR Batang" w:hAnsi="Times New Roman" w:cs="Times New Roman"/>
                <w:color w:val="000000" w:themeColor="text1"/>
                <w:kern w:val="0"/>
                <w:sz w:val="18"/>
                <w:szCs w:val="18"/>
              </w:rPr>
              <w:t>Streptavidin Alexa Fluor</w:t>
            </w:r>
            <w:r w:rsidR="004E493E" w:rsidRPr="00C2628A">
              <w:rPr>
                <w:rFonts w:ascii="Times New Roman" w:eastAsia="HCR Batang" w:hAnsi="Times New Roman" w:cs="Times New Roman" w:hint="eastAsia"/>
                <w:color w:val="000000" w:themeColor="text1"/>
                <w:kern w:val="0"/>
                <w:sz w:val="18"/>
                <w:szCs w:val="18"/>
              </w:rPr>
              <w:t>-</w:t>
            </w:r>
            <w:r w:rsidRPr="00C2628A">
              <w:rPr>
                <w:rFonts w:ascii="Times New Roman" w:eastAsia="HCR Batang" w:hAnsi="Times New Roman" w:cs="Times New Roman"/>
                <w:color w:val="000000" w:themeColor="text1"/>
                <w:kern w:val="0"/>
                <w:sz w:val="18"/>
                <w:szCs w:val="18"/>
              </w:rPr>
              <w:t>647</w:t>
            </w:r>
          </w:p>
        </w:tc>
        <w:tc>
          <w:tcPr>
            <w:tcW w:w="1170" w:type="dxa"/>
            <w:tcBorders>
              <w:top w:val="nil"/>
              <w:bottom w:val="nil"/>
            </w:tcBorders>
            <w:tcMar>
              <w:top w:w="15" w:type="dxa"/>
              <w:left w:w="63" w:type="dxa"/>
              <w:bottom w:w="0" w:type="dxa"/>
              <w:right w:w="63" w:type="dxa"/>
            </w:tcMar>
            <w:hideMark/>
          </w:tcPr>
          <w:p w14:paraId="04388BA3"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 xml:space="preserve">     </w:t>
            </w:r>
          </w:p>
        </w:tc>
        <w:tc>
          <w:tcPr>
            <w:tcW w:w="2470" w:type="dxa"/>
            <w:gridSpan w:val="2"/>
            <w:tcBorders>
              <w:top w:val="nil"/>
              <w:bottom w:val="nil"/>
            </w:tcBorders>
            <w:tcMar>
              <w:top w:w="15" w:type="dxa"/>
              <w:left w:w="63" w:type="dxa"/>
              <w:bottom w:w="0" w:type="dxa"/>
              <w:right w:w="63" w:type="dxa"/>
            </w:tcMar>
            <w:hideMark/>
          </w:tcPr>
          <w:p w14:paraId="0851ADB5"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 xml:space="preserve">       405237/ Biolegend</w:t>
            </w:r>
          </w:p>
        </w:tc>
        <w:tc>
          <w:tcPr>
            <w:tcW w:w="960" w:type="dxa"/>
            <w:tcBorders>
              <w:top w:val="nil"/>
              <w:bottom w:val="nil"/>
            </w:tcBorders>
            <w:tcMar>
              <w:top w:w="15" w:type="dxa"/>
              <w:left w:w="63" w:type="dxa"/>
              <w:bottom w:w="0" w:type="dxa"/>
              <w:right w:w="63" w:type="dxa"/>
            </w:tcMar>
            <w:hideMark/>
          </w:tcPr>
          <w:p w14:paraId="4081A2CA" w14:textId="77777777" w:rsidR="00646FB2" w:rsidRPr="00C2628A" w:rsidRDefault="00646FB2">
            <w:pPr>
              <w:rPr>
                <w:rFonts w:ascii="Times New Roman" w:hAnsi="Times New Roman" w:cs="Times New Roman"/>
                <w:color w:val="000000" w:themeColor="text1"/>
                <w:sz w:val="18"/>
                <w:szCs w:val="18"/>
              </w:rPr>
            </w:pPr>
          </w:p>
        </w:tc>
      </w:tr>
      <w:tr w:rsidR="00E025C7" w:rsidRPr="00E025C7" w14:paraId="3EDD44EF" w14:textId="77777777" w:rsidTr="007A03EC">
        <w:trPr>
          <w:trHeight w:val="426"/>
        </w:trPr>
        <w:tc>
          <w:tcPr>
            <w:tcW w:w="4580" w:type="dxa"/>
            <w:tcBorders>
              <w:top w:val="nil"/>
            </w:tcBorders>
            <w:tcMar>
              <w:top w:w="15" w:type="dxa"/>
              <w:left w:w="63" w:type="dxa"/>
              <w:bottom w:w="0" w:type="dxa"/>
              <w:right w:w="63" w:type="dxa"/>
            </w:tcMar>
            <w:hideMark/>
          </w:tcPr>
          <w:p w14:paraId="182937FA" w14:textId="77777777" w:rsidR="00646FB2" w:rsidRPr="00C2628A" w:rsidRDefault="00BC4ED3">
            <w:pPr>
              <w:rPr>
                <w:rFonts w:ascii="Times New Roman" w:hAnsi="Times New Roman" w:cs="Times New Roman"/>
                <w:color w:val="000000" w:themeColor="text1"/>
                <w:sz w:val="18"/>
                <w:szCs w:val="18"/>
              </w:rPr>
            </w:pPr>
            <w:r w:rsidRPr="00C2628A">
              <w:rPr>
                <w:rFonts w:ascii="Times New Roman" w:eastAsia="HCR Batang" w:hAnsi="Times New Roman" w:cs="Times New Roman"/>
                <w:color w:val="000000" w:themeColor="text1"/>
                <w:kern w:val="0"/>
                <w:sz w:val="18"/>
                <w:szCs w:val="18"/>
              </w:rPr>
              <w:t>Alexa Fluor</w:t>
            </w:r>
            <w:r w:rsidR="004E493E" w:rsidRPr="00C2628A">
              <w:rPr>
                <w:rFonts w:ascii="Times New Roman" w:eastAsia="HCR Batang" w:hAnsi="Times New Roman" w:cs="Times New Roman" w:hint="eastAsia"/>
                <w:color w:val="000000" w:themeColor="text1"/>
                <w:kern w:val="0"/>
                <w:sz w:val="18"/>
                <w:szCs w:val="18"/>
              </w:rPr>
              <w:t>-</w:t>
            </w:r>
            <w:r w:rsidRPr="00C2628A">
              <w:rPr>
                <w:rFonts w:ascii="Times New Roman" w:eastAsia="HCR Batang" w:hAnsi="Times New Roman" w:cs="Times New Roman"/>
                <w:color w:val="000000" w:themeColor="text1"/>
                <w:kern w:val="0"/>
                <w:sz w:val="18"/>
                <w:szCs w:val="18"/>
              </w:rPr>
              <w:t>488 conjugated goat anti-rabbit IgG (H+L)</w:t>
            </w:r>
          </w:p>
        </w:tc>
        <w:tc>
          <w:tcPr>
            <w:tcW w:w="1170" w:type="dxa"/>
            <w:tcBorders>
              <w:top w:val="nil"/>
            </w:tcBorders>
            <w:tcMar>
              <w:top w:w="15" w:type="dxa"/>
              <w:left w:w="63" w:type="dxa"/>
              <w:bottom w:w="0" w:type="dxa"/>
              <w:right w:w="63" w:type="dxa"/>
            </w:tcMar>
            <w:hideMark/>
          </w:tcPr>
          <w:p w14:paraId="00553735" w14:textId="77777777" w:rsidR="00646FB2" w:rsidRPr="00C2628A" w:rsidRDefault="00BC4ED3">
            <w:pP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 xml:space="preserve">    </w:t>
            </w:r>
          </w:p>
        </w:tc>
        <w:tc>
          <w:tcPr>
            <w:tcW w:w="2470" w:type="dxa"/>
            <w:gridSpan w:val="2"/>
            <w:tcBorders>
              <w:top w:val="nil"/>
            </w:tcBorders>
            <w:tcMar>
              <w:top w:w="15" w:type="dxa"/>
              <w:left w:w="63" w:type="dxa"/>
              <w:bottom w:w="0" w:type="dxa"/>
              <w:right w:w="63" w:type="dxa"/>
            </w:tcMar>
            <w:hideMark/>
          </w:tcPr>
          <w:p w14:paraId="6033A75F" w14:textId="77777777" w:rsidR="00646FB2" w:rsidRPr="00E025C7" w:rsidRDefault="00BC4ED3">
            <w:pPr>
              <w:jc w:val="center"/>
              <w:rPr>
                <w:rFonts w:ascii="Times New Roman" w:hAnsi="Times New Roman" w:cs="Times New Roman"/>
                <w:color w:val="000000" w:themeColor="text1"/>
                <w:sz w:val="18"/>
                <w:szCs w:val="18"/>
              </w:rPr>
            </w:pPr>
            <w:r w:rsidRPr="00C2628A">
              <w:rPr>
                <w:rFonts w:ascii="Times New Roman" w:hAnsi="Times New Roman" w:cs="Times New Roman"/>
                <w:color w:val="000000" w:themeColor="text1"/>
                <w:sz w:val="18"/>
                <w:szCs w:val="18"/>
              </w:rPr>
              <w:t>A-11008/                                 ThermoFischer Scientific</w:t>
            </w:r>
          </w:p>
        </w:tc>
        <w:tc>
          <w:tcPr>
            <w:tcW w:w="960" w:type="dxa"/>
            <w:tcBorders>
              <w:top w:val="nil"/>
            </w:tcBorders>
            <w:tcMar>
              <w:top w:w="15" w:type="dxa"/>
              <w:left w:w="63" w:type="dxa"/>
              <w:bottom w:w="0" w:type="dxa"/>
              <w:right w:w="63" w:type="dxa"/>
            </w:tcMar>
            <w:hideMark/>
          </w:tcPr>
          <w:p w14:paraId="38A8CD6B" w14:textId="77777777" w:rsidR="00646FB2" w:rsidRPr="00E025C7" w:rsidRDefault="00646FB2">
            <w:pPr>
              <w:rPr>
                <w:rFonts w:ascii="Times New Roman" w:hAnsi="Times New Roman" w:cs="Times New Roman"/>
                <w:color w:val="000000" w:themeColor="text1"/>
                <w:sz w:val="18"/>
                <w:szCs w:val="18"/>
              </w:rPr>
            </w:pPr>
          </w:p>
        </w:tc>
      </w:tr>
    </w:tbl>
    <w:p w14:paraId="49AA4E1B" w14:textId="77777777" w:rsidR="00646FB2" w:rsidRPr="00E025C7" w:rsidRDefault="00646FB2" w:rsidP="007A03EC">
      <w:pPr>
        <w:rPr>
          <w:rFonts w:ascii="Times New Roman" w:hAnsi="Times New Roman" w:cs="Times New Roman"/>
          <w:color w:val="000000" w:themeColor="text1"/>
          <w:sz w:val="24"/>
          <w:szCs w:val="24"/>
        </w:rPr>
      </w:pPr>
    </w:p>
    <w:sectPr w:rsidR="00646FB2" w:rsidRPr="00E025C7">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5B22" w14:textId="77777777" w:rsidR="008D6C15" w:rsidRDefault="008D6C15" w:rsidP="00762D6F">
      <w:pPr>
        <w:spacing w:after="0" w:line="240" w:lineRule="auto"/>
      </w:pPr>
      <w:r>
        <w:separator/>
      </w:r>
    </w:p>
  </w:endnote>
  <w:endnote w:type="continuationSeparator" w:id="0">
    <w:p w14:paraId="21730C2A" w14:textId="77777777" w:rsidR="008D6C15" w:rsidRDefault="008D6C15" w:rsidP="0076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CR Batang">
    <w:altName w:val="함초롬바탕"/>
    <w:charset w:val="80"/>
    <w:family w:val="swiss"/>
    <w:pitch w:val="default"/>
    <w:sig w:usb0="F70006FF" w:usb1="19DFFFFF" w:usb2="001BFDD7" w:usb3="00000001" w:csb0="001F01FF" w:csb1="00000001"/>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Pretendard">
    <w:altName w:val="Cambria"/>
    <w:charset w:val="00"/>
    <w:family w:val="roman"/>
    <w:pitch w:val="default"/>
  </w:font>
  <w:font w:name="함초롬바탕">
    <w:altName w:val="Batang"/>
    <w:panose1 w:val="02030604000101010101"/>
    <w:charset w:val="81"/>
    <w:family w:val="roman"/>
    <w:pitch w:val="variable"/>
    <w:sig w:usb0="F7002EFF" w:usb1="19DFFFFF" w:usb2="001BFDD7" w:usb3="00000000" w:csb0="001F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2CA4" w14:textId="77777777" w:rsidR="008D6C15" w:rsidRDefault="008D6C15" w:rsidP="00762D6F">
      <w:pPr>
        <w:spacing w:after="0" w:line="240" w:lineRule="auto"/>
      </w:pPr>
      <w:r>
        <w:separator/>
      </w:r>
    </w:p>
  </w:footnote>
  <w:footnote w:type="continuationSeparator" w:id="0">
    <w:p w14:paraId="6C402D10" w14:textId="77777777" w:rsidR="008D6C15" w:rsidRDefault="008D6C15" w:rsidP="00762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FB2"/>
    <w:rsid w:val="00047774"/>
    <w:rsid w:val="00053DA4"/>
    <w:rsid w:val="000772D4"/>
    <w:rsid w:val="001821B3"/>
    <w:rsid w:val="00187A64"/>
    <w:rsid w:val="00230630"/>
    <w:rsid w:val="00244999"/>
    <w:rsid w:val="002E59F7"/>
    <w:rsid w:val="00440093"/>
    <w:rsid w:val="00483A15"/>
    <w:rsid w:val="00484F6C"/>
    <w:rsid w:val="004E493E"/>
    <w:rsid w:val="00544855"/>
    <w:rsid w:val="0055723C"/>
    <w:rsid w:val="00596283"/>
    <w:rsid w:val="00646FB2"/>
    <w:rsid w:val="006D3594"/>
    <w:rsid w:val="006E5941"/>
    <w:rsid w:val="006F4630"/>
    <w:rsid w:val="0073794C"/>
    <w:rsid w:val="00762D6F"/>
    <w:rsid w:val="007A03EC"/>
    <w:rsid w:val="007D7539"/>
    <w:rsid w:val="008452EF"/>
    <w:rsid w:val="008D6C15"/>
    <w:rsid w:val="009E6CBB"/>
    <w:rsid w:val="00A50FED"/>
    <w:rsid w:val="00A672EA"/>
    <w:rsid w:val="00AF4A22"/>
    <w:rsid w:val="00B47A02"/>
    <w:rsid w:val="00BC4ED3"/>
    <w:rsid w:val="00BD4F17"/>
    <w:rsid w:val="00C2628A"/>
    <w:rsid w:val="00C31E60"/>
    <w:rsid w:val="00C55FC5"/>
    <w:rsid w:val="00C8049A"/>
    <w:rsid w:val="00CD1397"/>
    <w:rsid w:val="00CE4A61"/>
    <w:rsid w:val="00DB7905"/>
    <w:rsid w:val="00E025C7"/>
    <w:rsid w:val="00E5036B"/>
    <w:rsid w:val="00EE27F4"/>
    <w:rsid w:val="00EF7C0C"/>
    <w:rsid w:val="00F07657"/>
    <w:rsid w:val="00F13983"/>
    <w:rsid w:val="00F50973"/>
    <w:rsid w:val="00F772CC"/>
    <w:rsid w:val="00FC6B4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87"/>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uiPriority="99"/>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99"/>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uiPriority="99"/>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uiPriority="99"/>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99"/>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99"/>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99"/>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link w:val="Char"/>
    <w:pPr>
      <w:spacing w:after="0" w:line="384" w:lineRule="auto"/>
      <w:textAlignment w:val="baseline"/>
    </w:pPr>
    <w:rPr>
      <w:rFonts w:ascii="HCR Batang" w:eastAsia="굴림" w:hAnsi="굴림" w:cs="굴림"/>
      <w:color w:val="000000"/>
      <w:kern w:val="0"/>
      <w:szCs w:val="20"/>
    </w:rPr>
  </w:style>
  <w:style w:type="paragraph" w:styleId="a4">
    <w:name w:val="Normal (Web)"/>
    <w:basedOn w:val="a"/>
    <w:uiPriority w:val="99"/>
    <w:semiHidden/>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table" w:styleId="a5">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pPr>
      <w:spacing w:after="0"/>
      <w:jc w:val="center"/>
    </w:pPr>
    <w:rPr>
      <w:rFonts w:ascii="맑은 고딕" w:eastAsia="맑은 고딕" w:hAnsi="맑은 고딕"/>
      <w:noProof/>
    </w:rPr>
  </w:style>
  <w:style w:type="character" w:customStyle="1" w:styleId="Char">
    <w:name w:val="바탕글 Char"/>
    <w:basedOn w:val="a0"/>
    <w:link w:val="a3"/>
    <w:rPr>
      <w:rFonts w:ascii="HCR Batang" w:eastAsia="굴림" w:hAnsi="굴림" w:cs="굴림"/>
      <w:color w:val="000000"/>
      <w:kern w:val="0"/>
      <w:szCs w:val="20"/>
    </w:rPr>
  </w:style>
  <w:style w:type="character" w:customStyle="1" w:styleId="EndNoteBibliographyTitleChar">
    <w:name w:val="EndNote Bibliography Title Char"/>
    <w:basedOn w:val="Char"/>
    <w:link w:val="EndNoteBibliographyTitle"/>
    <w:rPr>
      <w:rFonts w:ascii="맑은 고딕" w:eastAsia="맑은 고딕" w:hAnsi="맑은 고딕" w:cs="굴림"/>
      <w:noProof/>
      <w:color w:val="000000"/>
      <w:kern w:val="0"/>
      <w:szCs w:val="20"/>
    </w:rPr>
  </w:style>
  <w:style w:type="paragraph" w:customStyle="1" w:styleId="EndNoteBibliography">
    <w:name w:val="EndNote Bibliography"/>
    <w:basedOn w:val="a"/>
    <w:link w:val="EndNoteBibliographyChar"/>
    <w:pPr>
      <w:spacing w:line="240" w:lineRule="auto"/>
    </w:pPr>
    <w:rPr>
      <w:rFonts w:ascii="맑은 고딕" w:eastAsia="맑은 고딕" w:hAnsi="맑은 고딕"/>
      <w:noProof/>
    </w:rPr>
  </w:style>
  <w:style w:type="character" w:customStyle="1" w:styleId="EndNoteBibliographyChar">
    <w:name w:val="EndNote Bibliography Char"/>
    <w:basedOn w:val="Char"/>
    <w:link w:val="EndNoteBibliography"/>
    <w:rPr>
      <w:rFonts w:ascii="맑은 고딕" w:eastAsia="맑은 고딕" w:hAnsi="맑은 고딕" w:cs="굴림"/>
      <w:noProof/>
      <w:color w:val="000000"/>
      <w:kern w:val="0"/>
      <w:szCs w:val="20"/>
    </w:rPr>
  </w:style>
  <w:style w:type="character" w:styleId="a6">
    <w:name w:val="Hyperlink"/>
    <w:basedOn w:val="a0"/>
    <w:uiPriority w:val="99"/>
    <w:unhideWhenUsed/>
    <w:rPr>
      <w:color w:val="0563C1"/>
      <w:u w:val="single"/>
    </w:rPr>
  </w:style>
  <w:style w:type="character" w:customStyle="1" w:styleId="UnresolvedMention1">
    <w:name w:val="Unresolved Mention1"/>
    <w:basedOn w:val="a0"/>
    <w:uiPriority w:val="99"/>
    <w:semiHidden/>
    <w:unhideWhenUsed/>
    <w:rPr>
      <w:color w:val="605E5C"/>
      <w:shd w:val="clear" w:color="auto" w:fill="E1DFDD"/>
    </w:rPr>
  </w:style>
  <w:style w:type="paragraph" w:styleId="a7">
    <w:name w:val="header"/>
    <w:basedOn w:val="a"/>
    <w:link w:val="Char0"/>
    <w:uiPriority w:val="99"/>
    <w:unhideWhenUsed/>
    <w:pPr>
      <w:tabs>
        <w:tab w:val="center" w:pos="4513"/>
        <w:tab w:val="right" w:pos="9026"/>
      </w:tabs>
      <w:snapToGrid w:val="0"/>
    </w:pPr>
  </w:style>
  <w:style w:type="character" w:customStyle="1" w:styleId="Char0">
    <w:name w:val="머리글 Char"/>
    <w:basedOn w:val="a0"/>
    <w:link w:val="a7"/>
    <w:uiPriority w:val="99"/>
  </w:style>
  <w:style w:type="paragraph" w:styleId="a8">
    <w:name w:val="footer"/>
    <w:basedOn w:val="a"/>
    <w:link w:val="Char1"/>
    <w:uiPriority w:val="99"/>
    <w:unhideWhenUsed/>
    <w:pPr>
      <w:tabs>
        <w:tab w:val="center" w:pos="4513"/>
        <w:tab w:val="right" w:pos="9026"/>
      </w:tabs>
      <w:snapToGrid w:val="0"/>
    </w:pPr>
  </w:style>
  <w:style w:type="character" w:customStyle="1" w:styleId="Char1">
    <w:name w:val="바닥글 Char"/>
    <w:basedOn w:val="a0"/>
    <w:link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11">
      <w:bodyDiv w:val="1"/>
      <w:marLeft w:val="0"/>
      <w:marRight w:val="0"/>
      <w:marTop w:val="0"/>
      <w:marBottom w:val="0"/>
      <w:divBdr>
        <w:top w:val="none" w:sz="0" w:space="0" w:color="auto"/>
        <w:left w:val="none" w:sz="0" w:space="0" w:color="auto"/>
        <w:bottom w:val="none" w:sz="0" w:space="0" w:color="auto"/>
        <w:right w:val="none" w:sz="0" w:space="0" w:color="auto"/>
      </w:divBdr>
    </w:div>
    <w:div w:id="794059438">
      <w:bodyDiv w:val="1"/>
      <w:marLeft w:val="0"/>
      <w:marRight w:val="0"/>
      <w:marTop w:val="0"/>
      <w:marBottom w:val="0"/>
      <w:divBdr>
        <w:top w:val="none" w:sz="0" w:space="0" w:color="auto"/>
        <w:left w:val="none" w:sz="0" w:space="0" w:color="auto"/>
        <w:bottom w:val="none" w:sz="0" w:space="0" w:color="auto"/>
        <w:right w:val="none" w:sz="0" w:space="0" w:color="auto"/>
      </w:divBdr>
    </w:div>
    <w:div w:id="1364986527">
      <w:bodyDiv w:val="1"/>
      <w:marLeft w:val="0"/>
      <w:marRight w:val="0"/>
      <w:marTop w:val="0"/>
      <w:marBottom w:val="0"/>
      <w:divBdr>
        <w:top w:val="none" w:sz="0" w:space="0" w:color="auto"/>
        <w:left w:val="none" w:sz="0" w:space="0" w:color="auto"/>
        <w:bottom w:val="none" w:sz="0" w:space="0" w:color="auto"/>
        <w:right w:val="none" w:sz="0" w:space="0" w:color="auto"/>
      </w:divBdr>
    </w:div>
    <w:div w:id="19923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3136</Words>
  <Characters>17878</Characters>
  <Application>Microsoft Office Word</Application>
  <DocSecurity>0</DocSecurity>
  <Lines>148</Lines>
  <Paragraphs>41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2026-05-22T02:58:00Z</dcterms:created>
  <dcterms:modified xsi:type="dcterms:W3CDTF">2026-05-22T02:58:00Z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b8bf993f-38a1-4033-8735-fbcd36f819b3</vt:lpwstr>
  </property>
</Properties>
</file>