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29489" w14:textId="793BBB58" w:rsidR="00FF3503" w:rsidRPr="00DE5616" w:rsidRDefault="00FF3503" w:rsidP="00BB7778">
      <w:pPr>
        <w:pStyle w:val="SMcaption"/>
        <w:jc w:val="center"/>
        <w:rPr>
          <w:rFonts w:ascii="Helvetica" w:hAnsi="Helvetica" w:cs="Helvetica"/>
        </w:rPr>
      </w:pPr>
      <w:r w:rsidRPr="00DE5616">
        <w:rPr>
          <w:rFonts w:ascii="Helvetica" w:hAnsi="Helvetica" w:cs="Helvetica"/>
        </w:rPr>
        <w:t>Supp</w:t>
      </w:r>
      <w:r w:rsidR="17E8D1BA" w:rsidRPr="00DE5616">
        <w:rPr>
          <w:rFonts w:ascii="Helvetica" w:hAnsi="Helvetica" w:cs="Helvetica"/>
        </w:rPr>
        <w:t>lementary</w:t>
      </w:r>
      <w:r w:rsidRPr="00DE5616">
        <w:rPr>
          <w:rFonts w:ascii="Helvetica" w:hAnsi="Helvetica" w:cs="Helvetica"/>
        </w:rPr>
        <w:t xml:space="preserve"> Information for</w:t>
      </w:r>
    </w:p>
    <w:p w14:paraId="3BF08131" w14:textId="77777777" w:rsidR="00F870F1" w:rsidRPr="00DF0FE5" w:rsidRDefault="00F870F1" w:rsidP="00FF3503">
      <w:pPr>
        <w:spacing w:before="100" w:beforeAutospacing="1" w:after="100" w:afterAutospacing="1"/>
        <w:jc w:val="center"/>
        <w:rPr>
          <w:rFonts w:ascii="Helvetica" w:eastAsiaTheme="majorEastAsia" w:hAnsi="Helvetica" w:cstheme="minorBidi"/>
          <w:b/>
          <w:spacing w:val="-10"/>
          <w:kern w:val="28"/>
          <w:sz w:val="28"/>
          <w:szCs w:val="28"/>
        </w:rPr>
      </w:pPr>
      <w:r w:rsidRPr="00DF0FE5">
        <w:rPr>
          <w:rFonts w:ascii="Helvetica" w:eastAsiaTheme="majorEastAsia" w:hAnsi="Helvetica" w:cstheme="minorBidi"/>
          <w:b/>
          <w:spacing w:val="-10"/>
          <w:kern w:val="28"/>
          <w:sz w:val="28"/>
          <w:szCs w:val="28"/>
        </w:rPr>
        <w:t>Global Assessment of Satellite Altimetry for Observing Extreme Coastal Sea Levels</w:t>
      </w:r>
    </w:p>
    <w:p w14:paraId="04E31F24" w14:textId="66983A9E" w:rsidR="006E0AC6" w:rsidRPr="00DF0FE5" w:rsidRDefault="00D37364" w:rsidP="006E0AC6">
      <w:pPr>
        <w:spacing w:before="100" w:beforeAutospacing="1" w:after="100" w:afterAutospacing="1"/>
        <w:jc w:val="center"/>
        <w:rPr>
          <w:rFonts w:ascii="Helvetica" w:hAnsi="Helvetica"/>
          <w:szCs w:val="24"/>
          <w:lang w:val="pt-BR"/>
        </w:rPr>
      </w:pPr>
      <w:r w:rsidRPr="00DF0FE5">
        <w:rPr>
          <w:rFonts w:ascii="Helvetica" w:eastAsiaTheme="majorEastAsia" w:hAnsi="Helvetica" w:cstheme="minorBidi"/>
          <w:b/>
          <w:spacing w:val="-10"/>
          <w:kern w:val="28"/>
          <w:szCs w:val="24"/>
        </w:rPr>
        <w:t xml:space="preserve"> </w:t>
      </w:r>
      <w:r w:rsidR="006E0AC6" w:rsidRPr="00DF0FE5">
        <w:rPr>
          <w:rFonts w:ascii="Helvetica" w:hAnsi="Helvetica"/>
          <w:szCs w:val="24"/>
          <w:lang w:val="pt-BR"/>
        </w:rPr>
        <w:t>G. P. Quadrado</w:t>
      </w:r>
      <w:r w:rsidR="006E0AC6" w:rsidRPr="00DF0FE5">
        <w:rPr>
          <w:rFonts w:ascii="Helvetica" w:hAnsi="Helvetica"/>
          <w:szCs w:val="24"/>
          <w:vertAlign w:val="superscript"/>
          <w:lang w:val="pt-BR"/>
        </w:rPr>
        <w:t>1</w:t>
      </w:r>
      <w:r w:rsidR="00936D04">
        <w:rPr>
          <w:rFonts w:ascii="Helvetica" w:hAnsi="Helvetica"/>
          <w:szCs w:val="24"/>
          <w:vertAlign w:val="superscript"/>
          <w:lang w:val="pt-BR"/>
        </w:rPr>
        <w:t>,</w:t>
      </w:r>
      <w:r w:rsidR="006E0AC6" w:rsidRPr="00DF0FE5">
        <w:rPr>
          <w:rFonts w:ascii="Helvetica" w:hAnsi="Helvetica"/>
          <w:szCs w:val="24"/>
          <w:vertAlign w:val="superscript"/>
          <w:lang w:val="pt-BR"/>
        </w:rPr>
        <w:t>2</w:t>
      </w:r>
      <w:r w:rsidR="006E0AC6" w:rsidRPr="00DF0FE5">
        <w:rPr>
          <w:rFonts w:ascii="Helvetica" w:hAnsi="Helvetica"/>
          <w:szCs w:val="24"/>
          <w:lang w:val="pt-BR"/>
        </w:rPr>
        <w:t>, T. Wahl</w:t>
      </w:r>
      <w:r w:rsidR="006E0AC6" w:rsidRPr="00DF0FE5">
        <w:rPr>
          <w:rFonts w:ascii="Helvetica" w:hAnsi="Helvetica"/>
          <w:szCs w:val="24"/>
          <w:vertAlign w:val="superscript"/>
          <w:lang w:val="pt-BR"/>
        </w:rPr>
        <w:t>1</w:t>
      </w:r>
      <w:r w:rsidR="00936D04">
        <w:rPr>
          <w:rFonts w:ascii="Helvetica" w:hAnsi="Helvetica"/>
          <w:szCs w:val="24"/>
          <w:vertAlign w:val="superscript"/>
          <w:lang w:val="pt-BR"/>
        </w:rPr>
        <w:t>,</w:t>
      </w:r>
      <w:r w:rsidR="006E0AC6" w:rsidRPr="00DF0FE5">
        <w:rPr>
          <w:rFonts w:ascii="Helvetica" w:hAnsi="Helvetica"/>
          <w:szCs w:val="24"/>
          <w:vertAlign w:val="superscript"/>
          <w:lang w:val="pt-BR"/>
        </w:rPr>
        <w:t>2</w:t>
      </w:r>
      <w:r w:rsidR="006E0AC6" w:rsidRPr="00DF0FE5">
        <w:rPr>
          <w:rFonts w:ascii="Helvetica" w:hAnsi="Helvetica"/>
          <w:szCs w:val="24"/>
          <w:lang w:val="pt-BR"/>
        </w:rPr>
        <w:t>, A. R. Enriquez</w:t>
      </w:r>
      <w:r w:rsidR="006E0AC6" w:rsidRPr="00DF0FE5">
        <w:rPr>
          <w:rFonts w:ascii="Helvetica" w:hAnsi="Helvetica"/>
          <w:szCs w:val="24"/>
          <w:vertAlign w:val="superscript"/>
          <w:lang w:val="pt-BR"/>
        </w:rPr>
        <w:t>3</w:t>
      </w:r>
      <w:r w:rsidR="006E0AC6" w:rsidRPr="00DF0FE5">
        <w:rPr>
          <w:rFonts w:ascii="Helvetica" w:hAnsi="Helvetica"/>
          <w:szCs w:val="24"/>
          <w:lang w:val="pt-BR"/>
        </w:rPr>
        <w:t>, M. Nagaraj</w:t>
      </w:r>
      <w:r w:rsidR="006E0AC6" w:rsidRPr="00DF0FE5">
        <w:rPr>
          <w:rFonts w:ascii="Helvetica" w:hAnsi="Helvetica"/>
          <w:szCs w:val="24"/>
          <w:vertAlign w:val="superscript"/>
          <w:lang w:val="pt-BR"/>
        </w:rPr>
        <w:t>1</w:t>
      </w:r>
      <w:r w:rsidR="00936D04">
        <w:rPr>
          <w:rFonts w:ascii="Helvetica" w:hAnsi="Helvetica"/>
          <w:szCs w:val="24"/>
          <w:vertAlign w:val="superscript"/>
          <w:lang w:val="pt-BR"/>
        </w:rPr>
        <w:t>,</w:t>
      </w:r>
      <w:r w:rsidR="006E0AC6" w:rsidRPr="00DF0FE5">
        <w:rPr>
          <w:rFonts w:ascii="Helvetica" w:hAnsi="Helvetica"/>
          <w:szCs w:val="24"/>
          <w:vertAlign w:val="superscript"/>
          <w:lang w:val="pt-BR"/>
        </w:rPr>
        <w:t>2</w:t>
      </w:r>
      <w:r w:rsidR="006E0AC6" w:rsidRPr="00DF0FE5">
        <w:rPr>
          <w:rFonts w:ascii="Helvetica" w:hAnsi="Helvetica"/>
          <w:szCs w:val="24"/>
          <w:lang w:val="pt-BR"/>
        </w:rPr>
        <w:t>, M. Passaro</w:t>
      </w:r>
      <w:r w:rsidR="006E0AC6" w:rsidRPr="00DF0FE5">
        <w:rPr>
          <w:rFonts w:ascii="Helvetica" w:hAnsi="Helvetica"/>
          <w:szCs w:val="24"/>
          <w:vertAlign w:val="superscript"/>
          <w:lang w:val="pt-BR"/>
        </w:rPr>
        <w:t>4</w:t>
      </w:r>
      <w:r w:rsidR="006E0AC6" w:rsidRPr="00DF0FE5">
        <w:rPr>
          <w:rFonts w:ascii="Helvetica" w:hAnsi="Helvetica"/>
          <w:szCs w:val="24"/>
          <w:lang w:val="pt-BR"/>
        </w:rPr>
        <w:t>, and I. D. Haigh</w:t>
      </w:r>
      <w:r w:rsidR="006E0AC6" w:rsidRPr="00DF0FE5">
        <w:rPr>
          <w:rFonts w:ascii="Helvetica" w:hAnsi="Helvetica"/>
          <w:szCs w:val="24"/>
          <w:vertAlign w:val="superscript"/>
          <w:lang w:val="pt-BR"/>
        </w:rPr>
        <w:t>1</w:t>
      </w:r>
      <w:r w:rsidR="00936D04">
        <w:rPr>
          <w:rFonts w:ascii="Helvetica" w:hAnsi="Helvetica"/>
          <w:szCs w:val="24"/>
          <w:vertAlign w:val="superscript"/>
          <w:lang w:val="pt-BR"/>
        </w:rPr>
        <w:t>,2</w:t>
      </w:r>
    </w:p>
    <w:p w14:paraId="182E5902" w14:textId="4BEE6DF7" w:rsidR="006E0AC6" w:rsidRPr="00DF0FE5" w:rsidRDefault="006E0AC6" w:rsidP="006E0AC6">
      <w:pPr>
        <w:spacing w:before="100" w:beforeAutospacing="1" w:after="100" w:afterAutospacing="1"/>
        <w:jc w:val="center"/>
        <w:rPr>
          <w:rFonts w:ascii="Helvetica" w:hAnsi="Helvetica"/>
          <w:sz w:val="20"/>
        </w:rPr>
      </w:pPr>
      <w:r w:rsidRPr="00DF0FE5">
        <w:rPr>
          <w:rFonts w:ascii="Helvetica" w:hAnsi="Helvetica"/>
          <w:sz w:val="20"/>
          <w:vertAlign w:val="superscript"/>
        </w:rPr>
        <w:t>1</w:t>
      </w:r>
      <w:r w:rsidRPr="00DF0FE5">
        <w:rPr>
          <w:rFonts w:ascii="Helvetica" w:hAnsi="Helvetica"/>
          <w:sz w:val="20"/>
        </w:rPr>
        <w:t>Department of Civil, Environmental, and Construction Engineering</w:t>
      </w:r>
      <w:r w:rsidR="00F86D54">
        <w:rPr>
          <w:rFonts w:ascii="Helvetica" w:hAnsi="Helvetica"/>
          <w:sz w:val="20"/>
        </w:rPr>
        <w:t xml:space="preserve">, </w:t>
      </w:r>
      <w:r w:rsidRPr="00DF0FE5">
        <w:rPr>
          <w:rFonts w:ascii="Helvetica" w:hAnsi="Helvetica"/>
          <w:sz w:val="20"/>
        </w:rPr>
        <w:t>University of Central Florida, Orlando, FL, USA</w:t>
      </w:r>
    </w:p>
    <w:p w14:paraId="45196CA8" w14:textId="1F6FE60B" w:rsidR="006E0AC6" w:rsidRPr="00DF0FE5" w:rsidRDefault="006E0AC6" w:rsidP="006E0AC6">
      <w:pPr>
        <w:spacing w:before="100" w:beforeAutospacing="1" w:after="100" w:afterAutospacing="1"/>
        <w:jc w:val="center"/>
        <w:rPr>
          <w:rFonts w:ascii="Helvetica" w:hAnsi="Helvetica"/>
          <w:sz w:val="20"/>
        </w:rPr>
      </w:pPr>
      <w:r w:rsidRPr="00DF0FE5">
        <w:rPr>
          <w:rFonts w:ascii="Helvetica" w:hAnsi="Helvetica"/>
          <w:sz w:val="20"/>
          <w:vertAlign w:val="superscript"/>
        </w:rPr>
        <w:t>2</w:t>
      </w:r>
      <w:r w:rsidRPr="00DF0FE5">
        <w:rPr>
          <w:rFonts w:ascii="Helvetica" w:hAnsi="Helvetica"/>
          <w:sz w:val="20"/>
        </w:rPr>
        <w:t>Center for Integrated Coastal Research, University of Central Florida, Orlando, FL, USA</w:t>
      </w:r>
    </w:p>
    <w:p w14:paraId="7B6A3515" w14:textId="79C99DD1" w:rsidR="006E0AC6" w:rsidRPr="00DF0FE5" w:rsidRDefault="006E0AC6" w:rsidP="006E0AC6">
      <w:pPr>
        <w:spacing w:before="100" w:beforeAutospacing="1" w:after="100" w:afterAutospacing="1"/>
        <w:jc w:val="center"/>
        <w:rPr>
          <w:rFonts w:ascii="Helvetica" w:hAnsi="Helvetica"/>
          <w:sz w:val="20"/>
        </w:rPr>
      </w:pPr>
      <w:r w:rsidRPr="00DF0FE5">
        <w:rPr>
          <w:rFonts w:ascii="Helvetica" w:hAnsi="Helvetica"/>
          <w:sz w:val="20"/>
          <w:vertAlign w:val="superscript"/>
        </w:rPr>
        <w:t>3</w:t>
      </w:r>
      <w:r w:rsidRPr="00DF0FE5">
        <w:rPr>
          <w:rFonts w:ascii="Helvetica" w:hAnsi="Helvetica"/>
          <w:sz w:val="20"/>
        </w:rPr>
        <w:t>School of Geosciences, University of South Florida, Tampa, FL, USA</w:t>
      </w:r>
    </w:p>
    <w:p w14:paraId="6C0CBDB2" w14:textId="26632378" w:rsidR="006E0AC6" w:rsidRPr="00420DA2" w:rsidRDefault="006E0AC6" w:rsidP="00751642">
      <w:pPr>
        <w:pBdr>
          <w:bottom w:val="single" w:sz="12" w:space="1" w:color="auto"/>
        </w:pBdr>
        <w:spacing w:before="100" w:beforeAutospacing="1" w:after="100" w:afterAutospacing="1"/>
        <w:jc w:val="center"/>
        <w:rPr>
          <w:rFonts w:ascii="Helvetica" w:hAnsi="Helvetica"/>
          <w:sz w:val="20"/>
          <w:lang w:val="de-DE"/>
        </w:rPr>
      </w:pPr>
      <w:r w:rsidRPr="00420DA2">
        <w:rPr>
          <w:rFonts w:ascii="Helvetica" w:hAnsi="Helvetica"/>
          <w:sz w:val="20"/>
          <w:vertAlign w:val="superscript"/>
          <w:lang w:val="de-DE"/>
        </w:rPr>
        <w:t>4</w:t>
      </w:r>
      <w:r w:rsidRPr="00420DA2">
        <w:rPr>
          <w:rFonts w:ascii="Helvetica" w:hAnsi="Helvetica"/>
          <w:sz w:val="20"/>
          <w:lang w:val="de-DE"/>
        </w:rPr>
        <w:t>Deutsches Geodätisches Forschungsinstitut der Technischen Universität München, Munich, Germany</w:t>
      </w:r>
      <w:r w:rsidRPr="00420DA2">
        <w:rPr>
          <w:rFonts w:ascii="Helvetica" w:hAnsi="Helvetica"/>
          <w:sz w:val="20"/>
          <w:lang w:val="de-DE"/>
        </w:rPr>
        <w:br/>
      </w:r>
    </w:p>
    <w:p w14:paraId="28A81FFF" w14:textId="5EDBDCAD" w:rsidR="0014711F" w:rsidRPr="00DF0FE5" w:rsidRDefault="00015F74" w:rsidP="00751642">
      <w:pPr>
        <w:spacing w:before="100" w:beforeAutospacing="1" w:after="100" w:afterAutospacing="1"/>
        <w:rPr>
          <w:rFonts w:ascii="Helvetica" w:hAnsi="Helvetica" w:cstheme="minorHAnsi"/>
          <w:b/>
          <w:sz w:val="22"/>
          <w:szCs w:val="22"/>
        </w:rPr>
      </w:pPr>
      <w:r w:rsidRPr="00DF0FE5">
        <w:rPr>
          <w:rFonts w:ascii="Helvetica" w:hAnsi="Helvetica"/>
          <w:b/>
          <w:sz w:val="22"/>
          <w:szCs w:val="22"/>
        </w:rPr>
        <w:t>Text</w:t>
      </w:r>
      <w:r w:rsidR="00D60BB0" w:rsidRPr="00DF0FE5">
        <w:rPr>
          <w:rFonts w:ascii="Helvetica" w:hAnsi="Helvetica"/>
          <w:b/>
          <w:sz w:val="22"/>
          <w:szCs w:val="22"/>
        </w:rPr>
        <w:t xml:space="preserve"> S1</w:t>
      </w:r>
      <w:r w:rsidR="00D60BB0" w:rsidRPr="00DF0FE5">
        <w:rPr>
          <w:rFonts w:ascii="Helvetica" w:hAnsi="Helvetica"/>
          <w:sz w:val="22"/>
          <w:szCs w:val="22"/>
        </w:rPr>
        <w:t>.</w:t>
      </w:r>
      <w:r w:rsidR="00E915E6" w:rsidRPr="00DF0FE5">
        <w:rPr>
          <w:rFonts w:ascii="Helvetica" w:hAnsi="Helvetica"/>
          <w:sz w:val="22"/>
          <w:szCs w:val="22"/>
        </w:rPr>
        <w:t xml:space="preserve"> </w:t>
      </w:r>
      <w:r w:rsidR="004133A1" w:rsidRPr="00DF0FE5">
        <w:rPr>
          <w:rFonts w:ascii="Helvetica" w:hAnsi="Helvetica" w:cstheme="minorHAnsi"/>
          <w:sz w:val="22"/>
          <w:szCs w:val="22"/>
        </w:rPr>
        <w:t>To pair NTR</w:t>
      </w:r>
      <w:r w:rsidR="004133A1" w:rsidRPr="00DF0FE5">
        <w:rPr>
          <w:rFonts w:ascii="Helvetica" w:hAnsi="Helvetica" w:cstheme="minorHAnsi"/>
          <w:sz w:val="22"/>
          <w:szCs w:val="22"/>
          <w:vertAlign w:val="subscript"/>
        </w:rPr>
        <w:t>SAT</w:t>
      </w:r>
      <w:r w:rsidR="004133A1" w:rsidRPr="00DF0FE5">
        <w:rPr>
          <w:rFonts w:ascii="Helvetica" w:hAnsi="Helvetica" w:cstheme="minorHAnsi"/>
          <w:sz w:val="22"/>
          <w:szCs w:val="22"/>
        </w:rPr>
        <w:t xml:space="preserve"> with NTR</w:t>
      </w:r>
      <w:r w:rsidR="004133A1" w:rsidRPr="00DF0FE5">
        <w:rPr>
          <w:rFonts w:ascii="Helvetica" w:hAnsi="Helvetica" w:cstheme="minorHAnsi"/>
          <w:sz w:val="22"/>
          <w:szCs w:val="22"/>
          <w:vertAlign w:val="subscript"/>
        </w:rPr>
        <w:t>TG</w:t>
      </w:r>
      <w:r w:rsidR="004133A1" w:rsidRPr="00DF0FE5">
        <w:rPr>
          <w:rFonts w:ascii="Helvetica" w:hAnsi="Helvetica" w:cstheme="minorHAnsi"/>
          <w:sz w:val="22"/>
          <w:szCs w:val="22"/>
        </w:rPr>
        <w:t xml:space="preserve">, we select altimetry observations within circular search areas centered on individual tide gauges. We test search radii ranging from 0.25° to 2.00° in 0.25° increments (0.25° ≈ 27.8 km) to determine the optimal circle size. Circles are constructed using spherical distances to account for Earth’s curvature and the decrease in longitudinal spacing toward higher latitudes. All satellite observations falling within each circle are used to reconstruct </w:t>
      </w:r>
      <w:r w:rsidR="006A4FBE" w:rsidRPr="00DF0FE5">
        <w:rPr>
          <w:rFonts w:ascii="Helvetica" w:hAnsi="Helvetica" w:cstheme="minorHAnsi"/>
          <w:sz w:val="22"/>
          <w:szCs w:val="22"/>
        </w:rPr>
        <w:t>NTR</w:t>
      </w:r>
      <w:r w:rsidR="006A4FBE" w:rsidRPr="00DF0FE5">
        <w:rPr>
          <w:rFonts w:ascii="Helvetica" w:hAnsi="Helvetica" w:cstheme="minorHAnsi"/>
          <w:sz w:val="22"/>
          <w:szCs w:val="22"/>
          <w:vertAlign w:val="subscript"/>
        </w:rPr>
        <w:t>SAT</w:t>
      </w:r>
      <w:r w:rsidR="006A4FBE" w:rsidRPr="00DF0FE5">
        <w:rPr>
          <w:rFonts w:ascii="Helvetica" w:hAnsi="Helvetica" w:cstheme="minorHAnsi"/>
          <w:sz w:val="22"/>
          <w:szCs w:val="22"/>
        </w:rPr>
        <w:t xml:space="preserve"> </w:t>
      </w:r>
      <w:r w:rsidR="00973875" w:rsidRPr="00DF0FE5">
        <w:rPr>
          <w:rFonts w:ascii="Helvetica" w:hAnsi="Helvetica" w:cstheme="minorHAnsi"/>
          <w:sz w:val="22"/>
          <w:szCs w:val="22"/>
        </w:rPr>
        <w:t>records</w:t>
      </w:r>
      <w:r w:rsidR="00553070" w:rsidRPr="00DF0FE5">
        <w:rPr>
          <w:rFonts w:ascii="Helvetica" w:hAnsi="Helvetica" w:cstheme="minorHAnsi"/>
          <w:sz w:val="22"/>
          <w:szCs w:val="22"/>
        </w:rPr>
        <w:t xml:space="preserve"> by </w:t>
      </w:r>
      <w:r w:rsidR="00073906" w:rsidRPr="00DF0FE5">
        <w:rPr>
          <w:rFonts w:ascii="Helvetica" w:hAnsi="Helvetica" w:cstheme="minorHAnsi"/>
          <w:sz w:val="22"/>
          <w:szCs w:val="22"/>
        </w:rPr>
        <w:t>merging</w:t>
      </w:r>
      <w:r w:rsidR="00505464" w:rsidRPr="00DF0FE5">
        <w:rPr>
          <w:rFonts w:ascii="Helvetica" w:hAnsi="Helvetica" w:cstheme="minorHAnsi"/>
          <w:sz w:val="22"/>
          <w:szCs w:val="22"/>
        </w:rPr>
        <w:t xml:space="preserve"> </w:t>
      </w:r>
      <w:r w:rsidR="00073906" w:rsidRPr="00DF0FE5">
        <w:rPr>
          <w:rFonts w:ascii="Helvetica" w:hAnsi="Helvetica" w:cstheme="minorHAnsi"/>
          <w:sz w:val="22"/>
          <w:szCs w:val="22"/>
        </w:rPr>
        <w:t>m</w:t>
      </w:r>
      <w:r w:rsidR="00505464" w:rsidRPr="00DF0FE5">
        <w:rPr>
          <w:rFonts w:ascii="Helvetica" w:hAnsi="Helvetica" w:cstheme="minorHAnsi"/>
          <w:sz w:val="22"/>
          <w:szCs w:val="22"/>
        </w:rPr>
        <w:t xml:space="preserve">easurements from multiple satellite missions into hourly time </w:t>
      </w:r>
      <w:r w:rsidR="00973875" w:rsidRPr="00DF0FE5">
        <w:rPr>
          <w:rFonts w:ascii="Helvetica" w:hAnsi="Helvetica" w:cstheme="minorHAnsi"/>
          <w:sz w:val="22"/>
          <w:szCs w:val="22"/>
        </w:rPr>
        <w:t>series and</w:t>
      </w:r>
      <w:r w:rsidR="00505464" w:rsidRPr="00DF0FE5">
        <w:rPr>
          <w:rFonts w:ascii="Helvetica" w:hAnsi="Helvetica" w:cstheme="minorHAnsi"/>
          <w:sz w:val="22"/>
          <w:szCs w:val="22"/>
        </w:rPr>
        <w:t xml:space="preserve"> </w:t>
      </w:r>
      <w:r w:rsidR="001454CD" w:rsidRPr="00DF0FE5">
        <w:rPr>
          <w:rFonts w:ascii="Helvetica" w:hAnsi="Helvetica" w:cstheme="minorHAnsi"/>
          <w:sz w:val="22"/>
          <w:szCs w:val="22"/>
        </w:rPr>
        <w:t xml:space="preserve">retaining </w:t>
      </w:r>
      <w:r w:rsidR="00505464" w:rsidRPr="00DF0FE5">
        <w:rPr>
          <w:rFonts w:ascii="Helvetica" w:hAnsi="Helvetica" w:cstheme="minorHAnsi"/>
          <w:sz w:val="22"/>
          <w:szCs w:val="22"/>
        </w:rPr>
        <w:t>only observations with coincident timestamps between satellite and tide gauge records. When multiple altimetry measurements occur within the same hour, the hourly maximum NTR</w:t>
      </w:r>
      <w:r w:rsidR="00505464" w:rsidRPr="00DF0FE5">
        <w:rPr>
          <w:rFonts w:ascii="Helvetica" w:hAnsi="Helvetica" w:cstheme="minorHAnsi"/>
          <w:sz w:val="22"/>
          <w:szCs w:val="22"/>
          <w:vertAlign w:val="subscript"/>
        </w:rPr>
        <w:t>SAT</w:t>
      </w:r>
      <w:r w:rsidR="00505464" w:rsidRPr="00DF0FE5">
        <w:rPr>
          <w:rFonts w:ascii="Helvetica" w:hAnsi="Helvetica" w:cstheme="minorHAnsi"/>
          <w:sz w:val="22"/>
          <w:szCs w:val="22"/>
        </w:rPr>
        <w:t xml:space="preserve"> </w:t>
      </w:r>
      <w:r w:rsidR="00973875" w:rsidRPr="00DF0FE5">
        <w:rPr>
          <w:rFonts w:ascii="Helvetica" w:hAnsi="Helvetica" w:cstheme="minorHAnsi"/>
          <w:sz w:val="22"/>
          <w:szCs w:val="22"/>
        </w:rPr>
        <w:t xml:space="preserve">value </w:t>
      </w:r>
      <w:r w:rsidR="00505464" w:rsidRPr="00DF0FE5">
        <w:rPr>
          <w:rFonts w:ascii="Helvetica" w:hAnsi="Helvetica" w:cstheme="minorHAnsi"/>
          <w:sz w:val="22"/>
          <w:szCs w:val="22"/>
        </w:rPr>
        <w:t>is retained.</w:t>
      </w:r>
      <w:r w:rsidR="006A4FBE" w:rsidRPr="00DF0FE5">
        <w:rPr>
          <w:rFonts w:ascii="Helvetica" w:hAnsi="Helvetica" w:cstheme="minorHAnsi"/>
          <w:sz w:val="22"/>
          <w:szCs w:val="22"/>
        </w:rPr>
        <w:t xml:space="preserve"> </w:t>
      </w:r>
      <w:r w:rsidR="004133A1" w:rsidRPr="00DF0FE5">
        <w:rPr>
          <w:rFonts w:ascii="Helvetica" w:hAnsi="Helvetica" w:cstheme="minorHAnsi"/>
          <w:sz w:val="22"/>
          <w:szCs w:val="22"/>
        </w:rPr>
        <w:t xml:space="preserve">The optimal search radius is selected based on statistical agreement between </w:t>
      </w:r>
      <w:r w:rsidR="00F26104" w:rsidRPr="00DF0FE5">
        <w:rPr>
          <w:rFonts w:ascii="Helvetica" w:hAnsi="Helvetica" w:cstheme="minorHAnsi"/>
          <w:sz w:val="22"/>
          <w:szCs w:val="22"/>
        </w:rPr>
        <w:t>NTR</w:t>
      </w:r>
      <w:r w:rsidR="00F26104" w:rsidRPr="00DF0FE5">
        <w:rPr>
          <w:rFonts w:ascii="Helvetica" w:hAnsi="Helvetica" w:cstheme="minorHAnsi"/>
          <w:sz w:val="22"/>
          <w:szCs w:val="22"/>
          <w:vertAlign w:val="subscript"/>
        </w:rPr>
        <w:t>SAT</w:t>
      </w:r>
      <w:r w:rsidR="004133A1" w:rsidRPr="00DF0FE5">
        <w:rPr>
          <w:rFonts w:ascii="Helvetica" w:hAnsi="Helvetica" w:cstheme="minorHAnsi"/>
          <w:sz w:val="22"/>
          <w:szCs w:val="22"/>
        </w:rPr>
        <w:t xml:space="preserve"> and </w:t>
      </w:r>
      <w:r w:rsidR="00F26104" w:rsidRPr="00DF0FE5">
        <w:rPr>
          <w:rFonts w:ascii="Helvetica" w:hAnsi="Helvetica" w:cstheme="minorHAnsi"/>
          <w:sz w:val="22"/>
          <w:szCs w:val="22"/>
        </w:rPr>
        <w:t>NTR</w:t>
      </w:r>
      <w:r w:rsidR="00F26104" w:rsidRPr="00DF0FE5">
        <w:rPr>
          <w:rFonts w:ascii="Helvetica" w:hAnsi="Helvetica" w:cstheme="minorHAnsi"/>
          <w:sz w:val="22"/>
          <w:szCs w:val="22"/>
          <w:vertAlign w:val="subscript"/>
        </w:rPr>
        <w:t>TG</w:t>
      </w:r>
      <w:r w:rsidR="004133A1" w:rsidRPr="00DF0FE5">
        <w:rPr>
          <w:rFonts w:ascii="Helvetica" w:hAnsi="Helvetica" w:cstheme="minorHAnsi"/>
          <w:sz w:val="22"/>
          <w:szCs w:val="22"/>
        </w:rPr>
        <w:t>, including Pearson correlation</w:t>
      </w:r>
      <w:r w:rsidR="00875CB3">
        <w:rPr>
          <w:rFonts w:ascii="Helvetica" w:hAnsi="Helvetica" w:cstheme="minorHAnsi"/>
          <w:sz w:val="22"/>
          <w:szCs w:val="22"/>
        </w:rPr>
        <w:t xml:space="preserve"> coefficient (r)</w:t>
      </w:r>
      <w:r w:rsidR="004133A1" w:rsidRPr="00DF0FE5">
        <w:rPr>
          <w:rFonts w:ascii="Helvetica" w:hAnsi="Helvetica" w:cstheme="minorHAnsi"/>
          <w:sz w:val="22"/>
          <w:szCs w:val="22"/>
        </w:rPr>
        <w:t>, root-mean-square</w:t>
      </w:r>
      <w:r w:rsidR="00BA6600">
        <w:rPr>
          <w:rFonts w:ascii="Helvetica" w:hAnsi="Helvetica" w:cstheme="minorHAnsi"/>
          <w:sz w:val="22"/>
          <w:szCs w:val="22"/>
        </w:rPr>
        <w:t>-</w:t>
      </w:r>
      <w:r w:rsidR="004133A1" w:rsidRPr="00DF0FE5">
        <w:rPr>
          <w:rFonts w:ascii="Helvetica" w:hAnsi="Helvetica" w:cstheme="minorHAnsi"/>
          <w:sz w:val="22"/>
          <w:szCs w:val="22"/>
        </w:rPr>
        <w:t>error (RMSE), bias, and the Modified Mielke Index</w:t>
      </w:r>
      <w:r w:rsidR="00F26104" w:rsidRPr="00DF0FE5">
        <w:rPr>
          <w:rFonts w:ascii="Helvetica" w:hAnsi="Helvetica" w:cstheme="minorHAnsi"/>
          <w:sz w:val="22"/>
          <w:szCs w:val="22"/>
        </w:rPr>
        <w:t xml:space="preserve"> (MMI)</w:t>
      </w:r>
      <w:r w:rsidR="004133A1" w:rsidRPr="00DF0FE5">
        <w:rPr>
          <w:rFonts w:ascii="Helvetica" w:hAnsi="Helvetica" w:cstheme="minorHAnsi"/>
          <w:sz w:val="22"/>
          <w:szCs w:val="22"/>
        </w:rPr>
        <w:t>. This analysis is conducted along the western North Atlantic coastline</w:t>
      </w:r>
      <w:r w:rsidR="00F26104" w:rsidRPr="00DF0FE5">
        <w:rPr>
          <w:rFonts w:ascii="Helvetica" w:hAnsi="Helvetica" w:cstheme="minorHAnsi"/>
          <w:sz w:val="22"/>
          <w:szCs w:val="22"/>
        </w:rPr>
        <w:t xml:space="preserve">, where numerous GESLA-4 tide gauges are available. The North Atlantic region </w:t>
      </w:r>
      <w:r w:rsidR="00345E06" w:rsidRPr="00DF0FE5">
        <w:rPr>
          <w:rFonts w:ascii="Helvetica" w:hAnsi="Helvetica" w:cstheme="minorHAnsi"/>
          <w:sz w:val="22"/>
          <w:szCs w:val="22"/>
        </w:rPr>
        <w:t>also provides a balanced representation of coastal settings, including open-ocean, semi-enclosed, and sheltered sites, as well as diverse tidal regimes, from the microtidal U.S. Southeast to the macrotidal coasts of Canada</w:t>
      </w:r>
      <w:r w:rsidR="00501C03" w:rsidRPr="003C2303">
        <w:rPr>
          <w:rFonts w:ascii="Helvetica" w:hAnsi="Helvetica" w:cstheme="minorHAnsi"/>
          <w:b/>
          <w:sz w:val="22"/>
          <w:szCs w:val="22"/>
        </w:rPr>
        <w:fldChar w:fldCharType="begin"/>
      </w:r>
      <w:r w:rsidR="00B809E1" w:rsidRPr="003C2303">
        <w:rPr>
          <w:rFonts w:ascii="Helvetica" w:hAnsi="Helvetica" w:cstheme="minorHAnsi"/>
          <w:b/>
          <w:sz w:val="22"/>
          <w:szCs w:val="22"/>
        </w:rPr>
        <w:instrText xml:space="preserve"> ADDIN ZOTERO_ITEM CSL_CITATION {"citationID":"MyAfwr6V","properties":{"unsorted":false,"formattedCitation":"\\super 1\\nosupersub{}","plainCitation":"1","noteIndex":0},"citationItems":[{"id":3141,"uris":["http://zotero.org/users/12589713/items/ECXJQGHU"],"itemData":{"id":3141,"type":"webpage","container-title":"Arcgis","title":"Global Tidal Range Classification - Overview","URL":"https://www.arcgis.com/home/item.html?id=74f515f206734aafbb080d76e20ef7f2","author":[{"family":"Graafeiland","given":"K.V."}],"accessed":{"date-parts":[["2025",9,15]]},"issued":{"date-parts":[["2022",12,7]]}}}],"schema":"https://github.com/citation-style-language/schema/raw/master/csl-citation.json"} </w:instrText>
      </w:r>
      <w:r w:rsidR="00501C03" w:rsidRPr="003C2303">
        <w:rPr>
          <w:rFonts w:ascii="Helvetica" w:hAnsi="Helvetica" w:cstheme="minorHAnsi"/>
          <w:b/>
          <w:sz w:val="22"/>
          <w:szCs w:val="22"/>
        </w:rPr>
        <w:fldChar w:fldCharType="separate"/>
      </w:r>
      <w:r w:rsidR="00B809E1" w:rsidRPr="00DE5616">
        <w:rPr>
          <w:rFonts w:ascii="Helvetica" w:hAnsi="Helvetica" w:cs="Helvetica"/>
          <w:b/>
          <w:bCs/>
          <w:sz w:val="22"/>
          <w:vertAlign w:val="superscript"/>
        </w:rPr>
        <w:t>1</w:t>
      </w:r>
      <w:r w:rsidR="00501C03" w:rsidRPr="003C2303">
        <w:rPr>
          <w:rFonts w:ascii="Helvetica" w:hAnsi="Helvetica" w:cstheme="minorHAnsi"/>
          <w:b/>
          <w:sz w:val="22"/>
          <w:szCs w:val="22"/>
        </w:rPr>
        <w:fldChar w:fldCharType="end"/>
      </w:r>
      <w:r w:rsidR="00345E06" w:rsidRPr="00DF0FE5">
        <w:rPr>
          <w:rFonts w:ascii="Helvetica" w:hAnsi="Helvetica" w:cstheme="minorHAnsi"/>
          <w:sz w:val="22"/>
          <w:szCs w:val="22"/>
        </w:rPr>
        <w:t>, and exposure to both tropical and extratropical storms</w:t>
      </w:r>
      <w:r w:rsidR="001870B3" w:rsidRPr="003C2303">
        <w:rPr>
          <w:rFonts w:ascii="Helvetica" w:hAnsi="Helvetica" w:cstheme="minorHAnsi"/>
          <w:b/>
          <w:sz w:val="22"/>
          <w:szCs w:val="22"/>
        </w:rPr>
        <w:fldChar w:fldCharType="begin"/>
      </w:r>
      <w:r w:rsidR="00B809E1" w:rsidRPr="003C2303">
        <w:rPr>
          <w:rFonts w:ascii="Helvetica" w:hAnsi="Helvetica" w:cstheme="minorHAnsi"/>
          <w:b/>
          <w:sz w:val="22"/>
          <w:szCs w:val="22"/>
        </w:rPr>
        <w:instrText xml:space="preserve"> ADDIN ZOTERO_ITEM CSL_CITATION {"citationID":"4g343YV1","properties":{"unsorted":false,"formattedCitation":"\\super 2,3\\nosupersub{}","plainCitation":"2,3","noteIndex":0},"citationItems":[{"id":363,"uris":["http://zotero.org/users/12589713/items/KTW6JI5M"],"itemData":{"id":363,"type":"article-journal","abstract":"This letter examines the magnitude, spatial footprint, and paths of hurricanes and extratropical cyclones (ETCs) that caused strong surge along the east coast of the US between 1979 and 2013. Lagrangian cyclone track information, for hurricanes and ETCs, is used to associate surge events with individual storms. First, hurricane influence is examined using ranked surged events per site. The fraction of hurricanes among storms associated with surge decreases from 20%-60% for the top 10 events to 10%-30% for the top 50 events, and a clear latitudinal gradient of hurricane influence emerges for larger sets of events. Secondly, surges on larger spatial domains are examined by focusing on storms that cause exceedance of the probabilistic 1-year surge return level at multiple stations. Results show that if the strongest events in terms of surge amplitude and spatial extent are considered, then hurricanes are most likely to create the hazards. However, when slightly less strong events that still impact multiple areas during the storm life cycle are considered, the relative importance of hurricanes shrinks as that of ETCs grows. Furthermore we find distinct paths for ETCs causing multi-site surge at individual segments of the US east coast.","container-title":"Environmental Research Letters","DOI":"10.1088/1748-9326/11/9/094004","ISSN":"1748-9326","issue":"9","page":"094004","publisher":"IOP Publishing","title":"Comparing hurricane and extratropical storm surge for the Mid-Atlantic and Northeast Coast of the United States for 1979–2013","volume":"11","author":[{"family":"Booth","given":"J. F."},{"family":"Rieder","given":"H. E."},{"family":"Kushnir","given":"Y."}],"issued":{"date-parts":[["2016",8,30]]}}},{"id":3143,"uris":["http://zotero.org/users/12589713/items/2XDIP5YU"],"itemData":{"id":3143,"type":"article-journal","abstract":"Over the past three to four decades, there has been a growing awareness of the important controls exerted by large-scale meteorological events on coastal systems. For example, definitive links are being established between short-term (timescales of 5–10 years) beach dynamics and storm frequency. This paper assesses temporal variability of coastal storms (both tropical and extratropical) and the wave climatology in the North Atlantic Basin (NAB), including the Gulf of Mexico. With both storm types, the empirical record shows decadal scale variability, but neither demonstrates highly significant trends that can be linked conclusively to natural or anthropogenic factors. Tropical storm frequencies have declined over the past two or three decades, which is perhaps related to recent intense and prolonged El Niños. Some forecasts predict higher frequencies of tropical storms like that experienced from the 1920s to the 1960s to occur in coming decades. Results from general circulation models (GCMs) suggest that overall frequencies of tropical storms could decrease slightly, but that there is potential for the generation of more intense hurricanes. These data have important implications for the short-term evolution of coastal systems. There is strong suggestion that extratropical systems have declined overall over the past 50–100 years, but that there is an increase in frequency of very powerful storms, especially at higher latitudes. Both ENSO and the North Atlantic Oscillation (NAO) are shown to have associations with frequencies and tracking of these systems. These empirical results are in general agreement with GCM forecasts under global warming scenarios. Analyses of wave climatology in the NAB show that the last two to three decades have been rougher at high latitudes than several decades prior, but this more recent sea state is similar to conditions from about 100 years ago. The recent roughness at sea seems to be related to high NAO index values, which are also expected to increase with global warming. Thus, when coupled to an anticipated continued rise in global sea level, this trend will likely result in increasing loss of sediment from the beach-nearshore system resulting in widespread coastal erosion.","collection-title":"Storms and their significance in coastal morpho-sedimentary dynamics","container-title":"Marine Geology","DOI":"10.1016/j.margeo.2003.12.006","ISSN":"0025-3227","issue":"1","journalAbbreviation":"Marine Geology","page":"7-15","source":"ScienceDirect","title":"Spatial and temporal variability of coastal storms in the North Atlantic Basin","volume":"210","author":[{"family":"Keim","given":"Barry D."},{"family":"Muller","given":"Robert A."},{"family":"Stone","given":"Gregory W."}],"issued":{"date-parts":[["2004",9,15]]}}}],"schema":"https://github.com/citation-style-language/schema/raw/master/csl-citation.json"} </w:instrText>
      </w:r>
      <w:r w:rsidR="001870B3" w:rsidRPr="003C2303">
        <w:rPr>
          <w:rFonts w:ascii="Helvetica" w:hAnsi="Helvetica" w:cstheme="minorHAnsi"/>
          <w:b/>
          <w:sz w:val="22"/>
          <w:szCs w:val="22"/>
        </w:rPr>
        <w:fldChar w:fldCharType="separate"/>
      </w:r>
      <w:r w:rsidR="00B809E1" w:rsidRPr="00DE5616">
        <w:rPr>
          <w:rFonts w:ascii="Helvetica" w:hAnsi="Helvetica" w:cs="Helvetica"/>
          <w:b/>
          <w:bCs/>
          <w:sz w:val="22"/>
          <w:vertAlign w:val="superscript"/>
        </w:rPr>
        <w:t>2,3</w:t>
      </w:r>
      <w:r w:rsidR="001870B3" w:rsidRPr="003C2303">
        <w:rPr>
          <w:rFonts w:ascii="Helvetica" w:hAnsi="Helvetica" w:cstheme="minorHAnsi"/>
          <w:b/>
          <w:sz w:val="22"/>
          <w:szCs w:val="22"/>
        </w:rPr>
        <w:fldChar w:fldCharType="end"/>
      </w:r>
      <w:r w:rsidR="00345E06" w:rsidRPr="00DF0FE5">
        <w:rPr>
          <w:rFonts w:ascii="Helvetica" w:hAnsi="Helvetica" w:cstheme="minorHAnsi"/>
          <w:sz w:val="22"/>
          <w:szCs w:val="22"/>
        </w:rPr>
        <w:t>, making it representative for testing circle size.</w:t>
      </w:r>
      <w:r w:rsidR="004133A1" w:rsidRPr="00DF0FE5">
        <w:rPr>
          <w:rFonts w:ascii="Helvetica" w:hAnsi="Helvetica" w:cstheme="minorHAnsi"/>
          <w:sz w:val="22"/>
          <w:szCs w:val="22"/>
        </w:rPr>
        <w:t xml:space="preserve"> CMEMS data</w:t>
      </w:r>
      <w:r w:rsidR="003252EB" w:rsidRPr="00DF0FE5">
        <w:rPr>
          <w:rFonts w:ascii="Helvetica" w:hAnsi="Helvetica" w:cstheme="minorHAnsi"/>
          <w:sz w:val="22"/>
          <w:szCs w:val="22"/>
        </w:rPr>
        <w:t xml:space="preserve"> are used to determine the optimal search circle size, as this product</w:t>
      </w:r>
      <w:r w:rsidR="004133A1" w:rsidRPr="00DF0FE5">
        <w:rPr>
          <w:rFonts w:ascii="Helvetica" w:hAnsi="Helvetica" w:cstheme="minorHAnsi"/>
          <w:sz w:val="22"/>
          <w:szCs w:val="22"/>
        </w:rPr>
        <w:t xml:space="preserve"> provides the largest sample size due to its broad mission ensemble and near-global coverage (Table</w:t>
      </w:r>
      <w:r w:rsidR="00BC5B3A">
        <w:rPr>
          <w:rFonts w:ascii="Helvetica" w:hAnsi="Helvetica" w:cstheme="minorHAnsi"/>
          <w:sz w:val="22"/>
          <w:szCs w:val="22"/>
        </w:rPr>
        <w:t>s</w:t>
      </w:r>
      <w:r w:rsidR="004133A1" w:rsidRPr="00DF0FE5">
        <w:rPr>
          <w:rFonts w:ascii="Helvetica" w:hAnsi="Helvetica" w:cstheme="minorHAnsi"/>
          <w:sz w:val="22"/>
          <w:szCs w:val="22"/>
        </w:rPr>
        <w:t xml:space="preserve"> </w:t>
      </w:r>
      <w:r w:rsidR="00063FC6">
        <w:rPr>
          <w:rFonts w:ascii="Helvetica" w:hAnsi="Helvetica" w:cstheme="minorHAnsi"/>
          <w:sz w:val="22"/>
          <w:szCs w:val="22"/>
        </w:rPr>
        <w:t>S2</w:t>
      </w:r>
      <w:r w:rsidR="00896449">
        <w:rPr>
          <w:rFonts w:ascii="Helvetica" w:hAnsi="Helvetica" w:cstheme="minorHAnsi"/>
          <w:sz w:val="22"/>
          <w:szCs w:val="22"/>
        </w:rPr>
        <w:t xml:space="preserve"> and</w:t>
      </w:r>
      <w:r w:rsidR="00063FC6">
        <w:rPr>
          <w:rFonts w:ascii="Helvetica" w:hAnsi="Helvetica" w:cstheme="minorHAnsi"/>
          <w:sz w:val="22"/>
          <w:szCs w:val="22"/>
        </w:rPr>
        <w:t xml:space="preserve"> </w:t>
      </w:r>
      <w:r w:rsidR="004133A1" w:rsidRPr="00DF0FE5">
        <w:rPr>
          <w:rFonts w:ascii="Helvetica" w:hAnsi="Helvetica" w:cstheme="minorHAnsi"/>
          <w:sz w:val="22"/>
          <w:szCs w:val="22"/>
        </w:rPr>
        <w:t>S</w:t>
      </w:r>
      <w:r w:rsidR="0081613E">
        <w:rPr>
          <w:rFonts w:ascii="Helvetica" w:hAnsi="Helvetica" w:cstheme="minorHAnsi"/>
          <w:sz w:val="22"/>
          <w:szCs w:val="22"/>
        </w:rPr>
        <w:t>3</w:t>
      </w:r>
      <w:r w:rsidR="004133A1" w:rsidRPr="00DF0FE5">
        <w:rPr>
          <w:rFonts w:ascii="Helvetica" w:hAnsi="Helvetica" w:cstheme="minorHAnsi"/>
          <w:sz w:val="22"/>
          <w:szCs w:val="22"/>
        </w:rPr>
        <w:t>).</w:t>
      </w:r>
    </w:p>
    <w:p w14:paraId="2A630BF5" w14:textId="2F41974E" w:rsidR="003E1980" w:rsidRPr="00DF0FE5" w:rsidRDefault="004133A1" w:rsidP="00E5034C">
      <w:pPr>
        <w:pStyle w:val="SMHeading"/>
        <w:ind w:firstLine="360"/>
        <w:rPr>
          <w:rFonts w:ascii="Helvetica" w:hAnsi="Helvetica" w:cstheme="minorHAnsi"/>
          <w:b w:val="0"/>
          <w:sz w:val="22"/>
          <w:szCs w:val="22"/>
        </w:rPr>
      </w:pPr>
      <w:r w:rsidRPr="00DF0FE5">
        <w:rPr>
          <w:rFonts w:ascii="Helvetica" w:hAnsi="Helvetica" w:cstheme="minorHAnsi"/>
          <w:b w:val="0"/>
          <w:sz w:val="22"/>
          <w:szCs w:val="22"/>
        </w:rPr>
        <w:t xml:space="preserve">Results show </w:t>
      </w:r>
      <w:r w:rsidR="004D17E0" w:rsidRPr="00DF0FE5">
        <w:rPr>
          <w:rFonts w:ascii="Helvetica" w:hAnsi="Helvetica" w:cstheme="minorHAnsi"/>
          <w:b w:val="0"/>
          <w:sz w:val="22"/>
          <w:szCs w:val="22"/>
        </w:rPr>
        <w:t>that statistical agreement between NTR</w:t>
      </w:r>
      <w:r w:rsidR="004D17E0" w:rsidRPr="00DF0FE5">
        <w:rPr>
          <w:rFonts w:ascii="Helvetica" w:hAnsi="Helvetica" w:cstheme="minorHAnsi"/>
          <w:b w:val="0"/>
          <w:sz w:val="22"/>
          <w:szCs w:val="22"/>
          <w:vertAlign w:val="subscript"/>
        </w:rPr>
        <w:t>SAT</w:t>
      </w:r>
      <w:r w:rsidR="004D17E0" w:rsidRPr="00DF0FE5">
        <w:rPr>
          <w:rFonts w:ascii="Helvetica" w:hAnsi="Helvetica" w:cstheme="minorHAnsi"/>
          <w:b w:val="0"/>
          <w:sz w:val="22"/>
          <w:szCs w:val="22"/>
        </w:rPr>
        <w:t xml:space="preserve"> and NTR</w:t>
      </w:r>
      <w:r w:rsidR="004D17E0" w:rsidRPr="00DF0FE5">
        <w:rPr>
          <w:rFonts w:ascii="Helvetica" w:hAnsi="Helvetica" w:cstheme="minorHAnsi"/>
          <w:b w:val="0"/>
          <w:sz w:val="22"/>
          <w:szCs w:val="22"/>
          <w:vertAlign w:val="subscript"/>
        </w:rPr>
        <w:t>TG</w:t>
      </w:r>
      <w:r w:rsidR="004D17E0" w:rsidRPr="00DF0FE5">
        <w:rPr>
          <w:rFonts w:ascii="Helvetica" w:hAnsi="Helvetica" w:cstheme="minorHAnsi"/>
          <w:b w:val="0"/>
          <w:sz w:val="22"/>
          <w:szCs w:val="22"/>
        </w:rPr>
        <w:t xml:space="preserve"> decreases with increasing search radius (Figure S</w:t>
      </w:r>
      <w:r w:rsidR="0081613E">
        <w:rPr>
          <w:rFonts w:ascii="Helvetica" w:hAnsi="Helvetica" w:cstheme="minorHAnsi"/>
          <w:b w:val="0"/>
          <w:sz w:val="22"/>
          <w:szCs w:val="22"/>
        </w:rPr>
        <w:t>11</w:t>
      </w:r>
      <w:r w:rsidR="004D17E0" w:rsidRPr="00DF0FE5">
        <w:rPr>
          <w:rFonts w:ascii="Helvetica" w:hAnsi="Helvetica" w:cstheme="minorHAnsi"/>
          <w:b w:val="0"/>
          <w:sz w:val="22"/>
          <w:szCs w:val="22"/>
        </w:rPr>
        <w:t>). Pearson correlation and MMI decrease progressively with increasing radius</w:t>
      </w:r>
      <w:r w:rsidR="00452505" w:rsidRPr="00DF0FE5">
        <w:rPr>
          <w:rFonts w:ascii="Helvetica" w:hAnsi="Helvetica" w:cstheme="minorHAnsi"/>
          <w:b w:val="0"/>
          <w:sz w:val="22"/>
          <w:szCs w:val="22"/>
        </w:rPr>
        <w:t xml:space="preserve">, </w:t>
      </w:r>
      <w:r w:rsidR="00456D68">
        <w:rPr>
          <w:rFonts w:ascii="Helvetica" w:hAnsi="Helvetica" w:cstheme="minorHAnsi"/>
          <w:b w:val="0"/>
          <w:sz w:val="22"/>
          <w:szCs w:val="22"/>
        </w:rPr>
        <w:t>while</w:t>
      </w:r>
      <w:r w:rsidR="00452505" w:rsidRPr="00DF0FE5">
        <w:rPr>
          <w:rFonts w:ascii="Helvetica" w:hAnsi="Helvetica" w:cstheme="minorHAnsi"/>
          <w:b w:val="0"/>
          <w:sz w:val="22"/>
          <w:szCs w:val="22"/>
        </w:rPr>
        <w:t xml:space="preserve"> RMSE and bias increase. </w:t>
      </w:r>
      <w:r w:rsidR="009917F5" w:rsidRPr="00DF0FE5">
        <w:rPr>
          <w:rFonts w:ascii="Helvetica" w:hAnsi="Helvetica" w:cstheme="minorHAnsi"/>
          <w:b w:val="0"/>
          <w:sz w:val="22"/>
          <w:szCs w:val="22"/>
        </w:rPr>
        <w:t xml:space="preserve">The smallest radius (i.e., 0.25°) yields the best statistical </w:t>
      </w:r>
      <w:r w:rsidR="00C77D35" w:rsidRPr="00DF0FE5">
        <w:rPr>
          <w:rFonts w:ascii="Helvetica" w:hAnsi="Helvetica" w:cstheme="minorHAnsi"/>
          <w:b w:val="0"/>
          <w:sz w:val="22"/>
          <w:szCs w:val="22"/>
        </w:rPr>
        <w:t xml:space="preserve">performance </w:t>
      </w:r>
      <w:r w:rsidR="009917F5" w:rsidRPr="00DF0FE5">
        <w:rPr>
          <w:rFonts w:ascii="Helvetica" w:hAnsi="Helvetica" w:cstheme="minorHAnsi"/>
          <w:b w:val="0"/>
          <w:sz w:val="22"/>
          <w:szCs w:val="22"/>
        </w:rPr>
        <w:t>but results in the smallest sample size</w:t>
      </w:r>
      <w:r w:rsidR="006522C1" w:rsidRPr="00DF0FE5">
        <w:rPr>
          <w:rFonts w:ascii="Helvetica" w:hAnsi="Helvetica" w:cstheme="minorHAnsi"/>
          <w:b w:val="0"/>
          <w:sz w:val="22"/>
          <w:szCs w:val="22"/>
        </w:rPr>
        <w:t>,</w:t>
      </w:r>
      <w:r w:rsidR="009917F5" w:rsidRPr="00DF0FE5">
        <w:rPr>
          <w:rFonts w:ascii="Helvetica" w:hAnsi="Helvetica" w:cstheme="minorHAnsi"/>
          <w:b w:val="0"/>
          <w:sz w:val="22"/>
          <w:szCs w:val="22"/>
        </w:rPr>
        <w:t xml:space="preserve"> which is particularly limiting for the analysis of extremes, as these are inherently rare.</w:t>
      </w:r>
      <w:r w:rsidR="006522C1" w:rsidRPr="00DF0FE5">
        <w:rPr>
          <w:rFonts w:ascii="Helvetica" w:hAnsi="Helvetica" w:cstheme="minorHAnsi"/>
          <w:b w:val="0"/>
          <w:sz w:val="22"/>
          <w:szCs w:val="22"/>
        </w:rPr>
        <w:t xml:space="preserve"> </w:t>
      </w:r>
      <w:r w:rsidR="00C77D35" w:rsidRPr="00DF0FE5">
        <w:rPr>
          <w:rFonts w:ascii="Helvetica" w:hAnsi="Helvetica" w:cstheme="minorHAnsi"/>
          <w:b w:val="0"/>
          <w:sz w:val="22"/>
          <w:szCs w:val="22"/>
        </w:rPr>
        <w:t>A</w:t>
      </w:r>
      <w:r w:rsidR="00452505" w:rsidRPr="00DF0FE5">
        <w:rPr>
          <w:rFonts w:ascii="Helvetica" w:hAnsi="Helvetica" w:cstheme="minorHAnsi"/>
          <w:b w:val="0"/>
          <w:sz w:val="22"/>
          <w:szCs w:val="22"/>
        </w:rPr>
        <w:t xml:space="preserve"> radius o</w:t>
      </w:r>
      <w:r w:rsidR="00D16565" w:rsidRPr="00DF0FE5">
        <w:rPr>
          <w:rFonts w:ascii="Helvetica" w:hAnsi="Helvetica" w:cstheme="minorHAnsi"/>
          <w:b w:val="0"/>
          <w:sz w:val="22"/>
          <w:szCs w:val="22"/>
        </w:rPr>
        <w:t>f 0.5° (~55</w:t>
      </w:r>
      <w:r w:rsidR="007C1019">
        <w:rPr>
          <w:rFonts w:ascii="Helvetica" w:hAnsi="Helvetica" w:cstheme="minorHAnsi"/>
          <w:b w:val="0"/>
          <w:sz w:val="22"/>
          <w:szCs w:val="22"/>
        </w:rPr>
        <w:t xml:space="preserve"> </w:t>
      </w:r>
      <w:r w:rsidR="00D16565" w:rsidRPr="00DF0FE5">
        <w:rPr>
          <w:rFonts w:ascii="Helvetica" w:hAnsi="Helvetica" w:cstheme="minorHAnsi"/>
          <w:b w:val="0"/>
          <w:sz w:val="22"/>
          <w:szCs w:val="22"/>
        </w:rPr>
        <w:t>km) is the</w:t>
      </w:r>
      <w:r w:rsidR="00C77D35" w:rsidRPr="00DF0FE5">
        <w:rPr>
          <w:rFonts w:ascii="Helvetica" w:hAnsi="Helvetica" w:cstheme="minorHAnsi"/>
          <w:b w:val="0"/>
          <w:sz w:val="22"/>
          <w:szCs w:val="22"/>
        </w:rPr>
        <w:t>refore selected as the</w:t>
      </w:r>
      <w:r w:rsidR="00D16565" w:rsidRPr="00DF0FE5">
        <w:rPr>
          <w:rFonts w:ascii="Helvetica" w:hAnsi="Helvetica" w:cstheme="minorHAnsi"/>
          <w:b w:val="0"/>
          <w:sz w:val="22"/>
          <w:szCs w:val="22"/>
        </w:rPr>
        <w:t xml:space="preserve"> optimal search size, as it </w:t>
      </w:r>
      <w:r w:rsidR="00D37A24" w:rsidRPr="00DF0FE5">
        <w:rPr>
          <w:rFonts w:ascii="Helvetica" w:hAnsi="Helvetica" w:cstheme="minorHAnsi"/>
          <w:b w:val="0"/>
          <w:sz w:val="22"/>
          <w:szCs w:val="22"/>
        </w:rPr>
        <w:t>provide</w:t>
      </w:r>
      <w:r w:rsidR="00344D2F" w:rsidRPr="00DF0FE5">
        <w:rPr>
          <w:rFonts w:ascii="Helvetica" w:hAnsi="Helvetica" w:cstheme="minorHAnsi"/>
          <w:b w:val="0"/>
          <w:sz w:val="22"/>
          <w:szCs w:val="22"/>
        </w:rPr>
        <w:t xml:space="preserve">s the </w:t>
      </w:r>
      <w:r w:rsidR="00DE30FD" w:rsidRPr="00DF0FE5">
        <w:rPr>
          <w:rFonts w:ascii="Helvetica" w:hAnsi="Helvetica" w:cstheme="minorHAnsi"/>
          <w:b w:val="0"/>
          <w:sz w:val="22"/>
          <w:szCs w:val="22"/>
        </w:rPr>
        <w:t>second-best</w:t>
      </w:r>
      <w:r w:rsidR="00344D2F" w:rsidRPr="00DF0FE5">
        <w:rPr>
          <w:rFonts w:ascii="Helvetica" w:hAnsi="Helvetica" w:cstheme="minorHAnsi"/>
          <w:b w:val="0"/>
          <w:sz w:val="22"/>
          <w:szCs w:val="22"/>
        </w:rPr>
        <w:t xml:space="preserve"> statistical </w:t>
      </w:r>
      <w:r w:rsidR="00D37A24" w:rsidRPr="00DF0FE5">
        <w:rPr>
          <w:rFonts w:ascii="Helvetica" w:hAnsi="Helvetica" w:cstheme="minorHAnsi"/>
          <w:b w:val="0"/>
          <w:sz w:val="22"/>
          <w:szCs w:val="22"/>
        </w:rPr>
        <w:t>performance</w:t>
      </w:r>
      <w:r w:rsidR="00344D2F" w:rsidRPr="00DF0FE5">
        <w:rPr>
          <w:rFonts w:ascii="Helvetica" w:hAnsi="Helvetica" w:cstheme="minorHAnsi"/>
          <w:b w:val="0"/>
          <w:sz w:val="22"/>
          <w:szCs w:val="22"/>
        </w:rPr>
        <w:t xml:space="preserve"> across all </w:t>
      </w:r>
      <w:proofErr w:type="gramStart"/>
      <w:r w:rsidR="00D37A24" w:rsidRPr="00DF0FE5">
        <w:rPr>
          <w:rFonts w:ascii="Helvetica" w:hAnsi="Helvetica" w:cstheme="minorHAnsi"/>
          <w:b w:val="0"/>
          <w:sz w:val="22"/>
          <w:szCs w:val="22"/>
        </w:rPr>
        <w:t>radii</w:t>
      </w:r>
      <w:proofErr w:type="gramEnd"/>
      <w:r w:rsidR="00344D2F" w:rsidRPr="00DF0FE5">
        <w:rPr>
          <w:rFonts w:ascii="Helvetica" w:hAnsi="Helvetica" w:cstheme="minorHAnsi"/>
          <w:b w:val="0"/>
          <w:sz w:val="22"/>
          <w:szCs w:val="22"/>
        </w:rPr>
        <w:t xml:space="preserve"> while maintaining </w:t>
      </w:r>
      <w:r w:rsidR="00D37A24" w:rsidRPr="00DF0FE5">
        <w:rPr>
          <w:rFonts w:ascii="Helvetica" w:hAnsi="Helvetica" w:cstheme="minorHAnsi"/>
          <w:b w:val="0"/>
          <w:sz w:val="22"/>
          <w:szCs w:val="22"/>
        </w:rPr>
        <w:t xml:space="preserve">a sufficiently large </w:t>
      </w:r>
      <w:r w:rsidR="00344D2F" w:rsidRPr="00DF0FE5">
        <w:rPr>
          <w:rFonts w:ascii="Helvetica" w:hAnsi="Helvetica" w:cstheme="minorHAnsi"/>
          <w:b w:val="0"/>
          <w:sz w:val="22"/>
          <w:szCs w:val="22"/>
        </w:rPr>
        <w:t xml:space="preserve">sample size </w:t>
      </w:r>
      <w:r w:rsidR="00420DA2">
        <w:rPr>
          <w:rFonts w:ascii="Helvetica" w:hAnsi="Helvetica" w:cstheme="minorHAnsi"/>
          <w:b w:val="0"/>
          <w:sz w:val="22"/>
          <w:szCs w:val="22"/>
        </w:rPr>
        <w:t xml:space="preserve">for </w:t>
      </w:r>
      <w:r w:rsidR="00331476" w:rsidRPr="00DF0FE5">
        <w:rPr>
          <w:rFonts w:ascii="Helvetica" w:hAnsi="Helvetica" w:cstheme="minorHAnsi"/>
          <w:b w:val="0"/>
          <w:sz w:val="22"/>
          <w:szCs w:val="22"/>
        </w:rPr>
        <w:t xml:space="preserve">statistical </w:t>
      </w:r>
      <w:r w:rsidR="00D37A24" w:rsidRPr="00DF0FE5">
        <w:rPr>
          <w:rFonts w:ascii="Helvetica" w:hAnsi="Helvetica" w:cstheme="minorHAnsi"/>
          <w:b w:val="0"/>
          <w:sz w:val="22"/>
          <w:szCs w:val="22"/>
        </w:rPr>
        <w:t>estimates.</w:t>
      </w:r>
      <w:r w:rsidR="00331476" w:rsidRPr="00DF0FE5">
        <w:rPr>
          <w:rFonts w:ascii="Helvetica" w:hAnsi="Helvetica" w:cstheme="minorHAnsi"/>
          <w:b w:val="0"/>
          <w:sz w:val="22"/>
          <w:szCs w:val="22"/>
        </w:rPr>
        <w:t xml:space="preserve"> </w:t>
      </w:r>
      <w:r w:rsidR="00170705" w:rsidRPr="00DF0FE5">
        <w:rPr>
          <w:rFonts w:ascii="Helvetica" w:hAnsi="Helvetica" w:cstheme="minorHAnsi"/>
          <w:b w:val="0"/>
          <w:sz w:val="22"/>
          <w:szCs w:val="22"/>
        </w:rPr>
        <w:t>This choice is further supported by temporal sampling limitations inherent to satellite altimetry, as satellite repeat cycles (</w:t>
      </w:r>
      <w:r w:rsidR="00D93977" w:rsidRPr="00DF0FE5">
        <w:rPr>
          <w:rFonts w:ascii="Helvetica" w:hAnsi="Helvetica" w:cstheme="minorHAnsi"/>
          <w:b w:val="0"/>
          <w:sz w:val="22"/>
          <w:szCs w:val="22"/>
        </w:rPr>
        <w:t xml:space="preserve">i.e., </w:t>
      </w:r>
      <w:r w:rsidR="00170705" w:rsidRPr="00DF0FE5">
        <w:rPr>
          <w:rFonts w:ascii="Helvetica" w:hAnsi="Helvetica" w:cstheme="minorHAnsi"/>
          <w:b w:val="0"/>
          <w:sz w:val="22"/>
          <w:szCs w:val="22"/>
        </w:rPr>
        <w:t>~10–35 days) limit coincident sampling of extreme</w:t>
      </w:r>
      <w:r w:rsidR="00D93977" w:rsidRPr="00DF0FE5">
        <w:rPr>
          <w:rFonts w:ascii="Helvetica" w:hAnsi="Helvetica" w:cstheme="minorHAnsi"/>
          <w:b w:val="0"/>
          <w:sz w:val="22"/>
          <w:szCs w:val="22"/>
        </w:rPr>
        <w:t xml:space="preserve"> storm </w:t>
      </w:r>
      <w:r w:rsidR="00170705" w:rsidRPr="00DF0FE5">
        <w:rPr>
          <w:rFonts w:ascii="Helvetica" w:hAnsi="Helvetica" w:cstheme="minorHAnsi"/>
          <w:b w:val="0"/>
          <w:sz w:val="22"/>
          <w:szCs w:val="22"/>
        </w:rPr>
        <w:t>s</w:t>
      </w:r>
      <w:r w:rsidR="00D93977" w:rsidRPr="00DF0FE5">
        <w:rPr>
          <w:rFonts w:ascii="Helvetica" w:hAnsi="Helvetica" w:cstheme="minorHAnsi"/>
          <w:b w:val="0"/>
          <w:sz w:val="22"/>
          <w:szCs w:val="22"/>
        </w:rPr>
        <w:t>urge events</w:t>
      </w:r>
      <w:r w:rsidR="00170705" w:rsidRPr="00DF0FE5">
        <w:rPr>
          <w:rFonts w:ascii="Helvetica" w:hAnsi="Helvetica" w:cstheme="minorHAnsi"/>
          <w:b w:val="0"/>
          <w:sz w:val="22"/>
          <w:szCs w:val="22"/>
        </w:rPr>
        <w:t>,</w:t>
      </w:r>
      <w:r w:rsidR="00677B60" w:rsidRPr="00DF0FE5">
        <w:rPr>
          <w:rFonts w:ascii="Helvetica" w:hAnsi="Helvetica" w:cstheme="minorHAnsi"/>
          <w:b w:val="0"/>
          <w:sz w:val="22"/>
          <w:szCs w:val="22"/>
        </w:rPr>
        <w:t xml:space="preserve"> which last from hours to a few days,</w:t>
      </w:r>
      <w:r w:rsidR="00170705" w:rsidRPr="00DF0FE5">
        <w:rPr>
          <w:rFonts w:ascii="Helvetica" w:hAnsi="Helvetica" w:cstheme="minorHAnsi"/>
          <w:b w:val="0"/>
          <w:sz w:val="22"/>
          <w:szCs w:val="22"/>
        </w:rPr>
        <w:t xml:space="preserve"> and a larger search radius</w:t>
      </w:r>
      <w:r w:rsidR="00D93977" w:rsidRPr="00DF0FE5">
        <w:rPr>
          <w:rFonts w:ascii="Helvetica" w:hAnsi="Helvetica" w:cstheme="minorHAnsi"/>
          <w:b w:val="0"/>
          <w:sz w:val="22"/>
          <w:szCs w:val="22"/>
        </w:rPr>
        <w:t xml:space="preserve"> thus</w:t>
      </w:r>
      <w:r w:rsidR="00170705" w:rsidRPr="00DF0FE5">
        <w:rPr>
          <w:rFonts w:ascii="Helvetica" w:hAnsi="Helvetica" w:cstheme="minorHAnsi"/>
          <w:b w:val="0"/>
          <w:sz w:val="22"/>
          <w:szCs w:val="22"/>
        </w:rPr>
        <w:t xml:space="preserve"> increases the likelihood of capturing observations from the same storm system</w:t>
      </w:r>
      <w:r w:rsidR="00BD458B" w:rsidRPr="00DF0FE5">
        <w:rPr>
          <w:rFonts w:ascii="Helvetica" w:hAnsi="Helvetica" w:cstheme="minorHAnsi"/>
          <w:b w:val="0"/>
          <w:sz w:val="22"/>
          <w:szCs w:val="22"/>
        </w:rPr>
        <w:t xml:space="preserve"> </w:t>
      </w:r>
      <w:r w:rsidR="0014711F" w:rsidRPr="00DF0FE5">
        <w:rPr>
          <w:rFonts w:ascii="Helvetica" w:hAnsi="Helvetica" w:cstheme="minorHAnsi"/>
          <w:b w:val="0"/>
          <w:sz w:val="22"/>
          <w:szCs w:val="22"/>
        </w:rPr>
        <w:t xml:space="preserve">observed at </w:t>
      </w:r>
      <w:r w:rsidR="00BD458B" w:rsidRPr="00DF0FE5">
        <w:rPr>
          <w:rFonts w:ascii="Helvetica" w:hAnsi="Helvetica" w:cstheme="minorHAnsi"/>
          <w:b w:val="0"/>
          <w:sz w:val="22"/>
          <w:szCs w:val="22"/>
        </w:rPr>
        <w:t>the</w:t>
      </w:r>
      <w:r w:rsidR="0014711F" w:rsidRPr="00DF0FE5">
        <w:rPr>
          <w:rFonts w:ascii="Helvetica" w:hAnsi="Helvetica" w:cstheme="minorHAnsi"/>
          <w:b w:val="0"/>
          <w:sz w:val="22"/>
          <w:szCs w:val="22"/>
        </w:rPr>
        <w:t xml:space="preserve"> </w:t>
      </w:r>
      <w:r w:rsidR="00BD458B" w:rsidRPr="00DF0FE5">
        <w:rPr>
          <w:rFonts w:ascii="Helvetica" w:hAnsi="Helvetica" w:cstheme="minorHAnsi"/>
          <w:b w:val="0"/>
          <w:sz w:val="22"/>
          <w:szCs w:val="22"/>
        </w:rPr>
        <w:t xml:space="preserve">tide gauge. </w:t>
      </w:r>
    </w:p>
    <w:p w14:paraId="45C3ED7C" w14:textId="77777777" w:rsidR="00E915E6" w:rsidRPr="00DF0FE5" w:rsidRDefault="00E915E6" w:rsidP="00E915E6">
      <w:pPr>
        <w:pStyle w:val="SMcaption"/>
        <w:rPr>
          <w:rFonts w:ascii="Helvetica" w:hAnsi="Helvetica" w:cstheme="minorHAnsi"/>
          <w:sz w:val="22"/>
          <w:szCs w:val="22"/>
        </w:rPr>
      </w:pPr>
    </w:p>
    <w:p w14:paraId="1EBBE804" w14:textId="77777777" w:rsidR="00B2631E" w:rsidRPr="00DF0FE5" w:rsidRDefault="00B2631E" w:rsidP="00E915E6">
      <w:pPr>
        <w:spacing w:line="360" w:lineRule="auto"/>
        <w:ind w:left="360"/>
        <w:rPr>
          <w:rFonts w:ascii="Helvetica" w:hAnsi="Helvetica"/>
          <w:sz w:val="22"/>
          <w:szCs w:val="22"/>
        </w:rPr>
      </w:pPr>
    </w:p>
    <w:p w14:paraId="566C40B8" w14:textId="5EDC1F05" w:rsidR="00794D38" w:rsidRPr="00DF0FE5" w:rsidRDefault="00D07C4E" w:rsidP="00D856BD">
      <w:pPr>
        <w:spacing w:line="360" w:lineRule="auto"/>
        <w:rPr>
          <w:rFonts w:ascii="Helvetica" w:hAnsi="Helvetica"/>
          <w:sz w:val="22"/>
          <w:szCs w:val="22"/>
        </w:rPr>
      </w:pPr>
      <w:r w:rsidRPr="00DF0FE5">
        <w:rPr>
          <w:rFonts w:ascii="Helvetica" w:hAnsi="Helvetica"/>
          <w:sz w:val="22"/>
          <w:szCs w:val="22"/>
        </w:rPr>
        <w:lastRenderedPageBreak/>
        <w:drawing>
          <wp:anchor distT="0" distB="0" distL="114300" distR="114300" simplePos="0" relativeHeight="251651072" behindDoc="0" locked="0" layoutInCell="1" allowOverlap="1" wp14:anchorId="5D745CA3" wp14:editId="006C0DF7">
            <wp:simplePos x="0" y="0"/>
            <wp:positionH relativeFrom="column">
              <wp:posOffset>27305</wp:posOffset>
            </wp:positionH>
            <wp:positionV relativeFrom="paragraph">
              <wp:posOffset>0</wp:posOffset>
            </wp:positionV>
            <wp:extent cx="6817360" cy="4130675"/>
            <wp:effectExtent l="0" t="0" r="2540" b="3175"/>
            <wp:wrapTopAndBottom/>
            <wp:docPr id="1404501120" name="Picture 1">
              <a:extLst xmlns:a="http://schemas.openxmlformats.org/drawingml/2006/main">
                <a:ext uri="{FF2B5EF4-FFF2-40B4-BE49-F238E27FC236}">
                  <a16:creationId xmlns:a16="http://schemas.microsoft.com/office/drawing/2014/main" id="{EA6200BA-A391-4652-B1C3-62A1CB68E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0112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7360" cy="4130675"/>
                    </a:xfrm>
                    <a:prstGeom prst="rect">
                      <a:avLst/>
                    </a:prstGeom>
                  </pic:spPr>
                </pic:pic>
              </a:graphicData>
            </a:graphic>
            <wp14:sizeRelH relativeFrom="margin">
              <wp14:pctWidth>0</wp14:pctWidth>
            </wp14:sizeRelH>
            <wp14:sizeRelV relativeFrom="margin">
              <wp14:pctHeight>0</wp14:pctHeight>
            </wp14:sizeRelV>
          </wp:anchor>
        </w:drawing>
      </w:r>
    </w:p>
    <w:p w14:paraId="62F8BD58" w14:textId="153F281F" w:rsidR="00F734ED" w:rsidRPr="00DF0FE5" w:rsidRDefault="00794D38" w:rsidP="00794D38">
      <w:pPr>
        <w:spacing w:line="360" w:lineRule="auto"/>
        <w:ind w:left="360"/>
        <w:rPr>
          <w:rFonts w:ascii="Helvetica" w:hAnsi="Helvetica"/>
          <w:sz w:val="22"/>
          <w:szCs w:val="22"/>
        </w:rPr>
      </w:pPr>
      <w:r w:rsidRPr="00DF0FE5">
        <w:rPr>
          <w:rFonts w:ascii="Helvetica" w:hAnsi="Helvetica"/>
          <w:b/>
          <w:sz w:val="22"/>
          <w:szCs w:val="22"/>
        </w:rPr>
        <w:t>Figure S</w:t>
      </w:r>
      <w:r w:rsidR="006425F5" w:rsidRPr="00DF0FE5">
        <w:rPr>
          <w:rFonts w:ascii="Helvetica" w:hAnsi="Helvetica"/>
          <w:b/>
          <w:sz w:val="22"/>
          <w:szCs w:val="22"/>
        </w:rPr>
        <w:t>1</w:t>
      </w:r>
      <w:r w:rsidRPr="00DF0FE5">
        <w:rPr>
          <w:rFonts w:ascii="Helvetica" w:hAnsi="Helvetica"/>
          <w:b/>
          <w:sz w:val="22"/>
          <w:szCs w:val="22"/>
        </w:rPr>
        <w:t xml:space="preserve">. </w:t>
      </w:r>
      <w:r w:rsidR="000A01D5" w:rsidRPr="00DF0FE5">
        <w:rPr>
          <w:rFonts w:ascii="Helvetica" w:hAnsi="Helvetica"/>
          <w:sz w:val="22"/>
          <w:szCs w:val="22"/>
        </w:rPr>
        <w:t>Global performance of satellite altimetry products in reproducing tide gauge-derived nontidal residuals. (a, c, e) Modified Mielke Index (MMI), and (b, d, f) bias computed between tide gauge-derived nontidal residuals (NTR</w:t>
      </w:r>
      <w:r w:rsidR="000A01D5" w:rsidRPr="00DF0FE5">
        <w:rPr>
          <w:rFonts w:ascii="Helvetica" w:hAnsi="Helvetica"/>
          <w:sz w:val="22"/>
          <w:szCs w:val="22"/>
          <w:vertAlign w:val="subscript"/>
        </w:rPr>
        <w:t>TG</w:t>
      </w:r>
      <w:r w:rsidR="000A01D5" w:rsidRPr="00DF0FE5">
        <w:rPr>
          <w:rFonts w:ascii="Helvetica" w:hAnsi="Helvetica"/>
          <w:sz w:val="22"/>
          <w:szCs w:val="22"/>
        </w:rPr>
        <w:t xml:space="preserve">) </w:t>
      </w:r>
      <w:r w:rsidR="00DD3A6A">
        <w:rPr>
          <w:rFonts w:ascii="Helvetica" w:hAnsi="Helvetica"/>
          <w:sz w:val="22"/>
          <w:szCs w:val="22"/>
        </w:rPr>
        <w:t xml:space="preserve">and </w:t>
      </w:r>
      <w:r w:rsidR="00DD3A6A" w:rsidRPr="00DF0FE5">
        <w:rPr>
          <w:rFonts w:ascii="Helvetica" w:hAnsi="Helvetica"/>
          <w:sz w:val="22"/>
          <w:szCs w:val="22"/>
        </w:rPr>
        <w:t>satellite-derived nontidal residuals (NTR</w:t>
      </w:r>
      <w:r w:rsidR="00DD3A6A" w:rsidRPr="00DF0FE5">
        <w:rPr>
          <w:rFonts w:ascii="Helvetica" w:hAnsi="Helvetica"/>
          <w:sz w:val="22"/>
          <w:szCs w:val="22"/>
          <w:vertAlign w:val="subscript"/>
        </w:rPr>
        <w:t>SAT</w:t>
      </w:r>
      <w:r w:rsidR="00DD3A6A" w:rsidRPr="00DF0FE5">
        <w:rPr>
          <w:rFonts w:ascii="Helvetica" w:hAnsi="Helvetica"/>
          <w:sz w:val="22"/>
          <w:szCs w:val="22"/>
        </w:rPr>
        <w:t xml:space="preserve">) </w:t>
      </w:r>
      <w:r w:rsidR="000A01D5" w:rsidRPr="00DF0FE5">
        <w:rPr>
          <w:rFonts w:ascii="Helvetica" w:hAnsi="Helvetica"/>
          <w:sz w:val="22"/>
          <w:szCs w:val="22"/>
        </w:rPr>
        <w:t xml:space="preserve">for the altimetry products (a, b) CMEMS, (c, d) X-TRACK, and (e, f) ALES. Colors indicate the magnitude of each statistical metric, with light shades representing lower values and dark shades representing higher values. Results are shown for </w:t>
      </w:r>
      <w:r w:rsidR="009B60AE" w:rsidRPr="00DF0FE5">
        <w:rPr>
          <w:rFonts w:ascii="Helvetica" w:hAnsi="Helvetica"/>
          <w:sz w:val="22"/>
          <w:szCs w:val="22"/>
        </w:rPr>
        <w:t>498</w:t>
      </w:r>
      <w:r w:rsidR="000A01D5" w:rsidRPr="00DF0FE5">
        <w:rPr>
          <w:rFonts w:ascii="Helvetica" w:hAnsi="Helvetica"/>
          <w:sz w:val="22"/>
          <w:szCs w:val="22"/>
        </w:rPr>
        <w:t xml:space="preserve"> tide gauge locations with hourly data common to all three products.  </w:t>
      </w:r>
    </w:p>
    <w:p w14:paraId="0707E3F9" w14:textId="03742256" w:rsidR="00F11CF2" w:rsidRPr="00DF0FE5" w:rsidRDefault="00F11CF2" w:rsidP="00794D38">
      <w:pPr>
        <w:spacing w:line="360" w:lineRule="auto"/>
        <w:ind w:left="360"/>
        <w:rPr>
          <w:rFonts w:ascii="Helvetica" w:hAnsi="Helvetica"/>
          <w:b/>
          <w:color w:val="EE0000"/>
          <w:sz w:val="22"/>
          <w:szCs w:val="22"/>
        </w:rPr>
      </w:pPr>
    </w:p>
    <w:p w14:paraId="14547A8A" w14:textId="09561F6E" w:rsidR="003827DE" w:rsidRPr="00DF0FE5" w:rsidRDefault="003827DE" w:rsidP="008E0F1C">
      <w:pPr>
        <w:spacing w:line="360" w:lineRule="auto"/>
        <w:rPr>
          <w:rFonts w:ascii="Helvetica" w:hAnsi="Helvetica"/>
          <w:b/>
          <w:sz w:val="22"/>
          <w:szCs w:val="22"/>
        </w:rPr>
      </w:pPr>
    </w:p>
    <w:p w14:paraId="557E1642" w14:textId="77777777" w:rsidR="00AE70B0" w:rsidRPr="00DF0FE5" w:rsidRDefault="003827DE" w:rsidP="00794D38">
      <w:pPr>
        <w:spacing w:line="360" w:lineRule="auto"/>
        <w:ind w:left="360"/>
        <w:rPr>
          <w:rFonts w:ascii="Helvetica" w:hAnsi="Helvetica"/>
          <w:b/>
          <w:sz w:val="22"/>
          <w:szCs w:val="22"/>
        </w:rPr>
      </w:pPr>
      <w:r w:rsidRPr="00DF0FE5">
        <w:rPr>
          <w:rFonts w:ascii="Helvetica" w:hAnsi="Helvetica"/>
          <w:b/>
          <w:sz w:val="22"/>
          <w:szCs w:val="22"/>
        </w:rPr>
        <w:br/>
      </w:r>
    </w:p>
    <w:p w14:paraId="73526BBE" w14:textId="77777777" w:rsidR="00AE70B0" w:rsidRPr="00DF0FE5" w:rsidRDefault="00AE70B0" w:rsidP="00794D38">
      <w:pPr>
        <w:spacing w:line="360" w:lineRule="auto"/>
        <w:ind w:left="360"/>
        <w:rPr>
          <w:rFonts w:ascii="Helvetica" w:hAnsi="Helvetica"/>
          <w:b/>
          <w:sz w:val="22"/>
          <w:szCs w:val="22"/>
        </w:rPr>
      </w:pPr>
    </w:p>
    <w:p w14:paraId="56C3C994" w14:textId="77777777" w:rsidR="00AE70B0" w:rsidRPr="00DF0FE5" w:rsidRDefault="00AE70B0" w:rsidP="00794D38">
      <w:pPr>
        <w:spacing w:line="360" w:lineRule="auto"/>
        <w:ind w:left="360"/>
        <w:rPr>
          <w:rFonts w:ascii="Helvetica" w:hAnsi="Helvetica"/>
          <w:b/>
          <w:sz w:val="22"/>
          <w:szCs w:val="22"/>
        </w:rPr>
      </w:pPr>
    </w:p>
    <w:p w14:paraId="4CC5FF51" w14:textId="77777777" w:rsidR="00AE70B0" w:rsidRPr="00DF0FE5" w:rsidRDefault="00AE70B0" w:rsidP="00794D38">
      <w:pPr>
        <w:spacing w:line="360" w:lineRule="auto"/>
        <w:ind w:left="360"/>
        <w:rPr>
          <w:rFonts w:ascii="Helvetica" w:hAnsi="Helvetica"/>
          <w:b/>
          <w:sz w:val="22"/>
          <w:szCs w:val="22"/>
        </w:rPr>
      </w:pPr>
    </w:p>
    <w:p w14:paraId="5D3D9036" w14:textId="77777777" w:rsidR="00AE70B0" w:rsidRPr="00DF0FE5" w:rsidRDefault="00AE70B0" w:rsidP="00794D38">
      <w:pPr>
        <w:spacing w:line="360" w:lineRule="auto"/>
        <w:ind w:left="360"/>
        <w:rPr>
          <w:rFonts w:ascii="Helvetica" w:hAnsi="Helvetica"/>
          <w:b/>
          <w:sz w:val="22"/>
          <w:szCs w:val="22"/>
        </w:rPr>
      </w:pPr>
    </w:p>
    <w:p w14:paraId="28EBF73C" w14:textId="77777777" w:rsidR="00AE70B0" w:rsidRPr="00DF0FE5" w:rsidRDefault="00AE70B0" w:rsidP="00794D38">
      <w:pPr>
        <w:spacing w:line="360" w:lineRule="auto"/>
        <w:ind w:left="360"/>
        <w:rPr>
          <w:rFonts w:ascii="Helvetica" w:hAnsi="Helvetica"/>
          <w:b/>
          <w:sz w:val="22"/>
          <w:szCs w:val="22"/>
        </w:rPr>
      </w:pPr>
    </w:p>
    <w:p w14:paraId="4C7C4CF8" w14:textId="77777777" w:rsidR="00AE70B0" w:rsidRPr="00DF0FE5" w:rsidRDefault="00AE70B0" w:rsidP="00794D38">
      <w:pPr>
        <w:spacing w:line="360" w:lineRule="auto"/>
        <w:ind w:left="360"/>
        <w:rPr>
          <w:rFonts w:ascii="Helvetica" w:hAnsi="Helvetica"/>
          <w:b/>
          <w:sz w:val="22"/>
          <w:szCs w:val="22"/>
        </w:rPr>
      </w:pPr>
    </w:p>
    <w:p w14:paraId="6E47E814" w14:textId="77777777" w:rsidR="00AE70B0" w:rsidRPr="00DF0FE5" w:rsidRDefault="00AE70B0" w:rsidP="00794D38">
      <w:pPr>
        <w:spacing w:line="360" w:lineRule="auto"/>
        <w:ind w:left="360"/>
        <w:rPr>
          <w:rFonts w:ascii="Helvetica" w:hAnsi="Helvetica"/>
          <w:b/>
          <w:sz w:val="22"/>
          <w:szCs w:val="22"/>
        </w:rPr>
      </w:pPr>
    </w:p>
    <w:p w14:paraId="6E018B28" w14:textId="436A126B" w:rsidR="000A01D5" w:rsidRPr="00DF0FE5" w:rsidRDefault="00AE70B0" w:rsidP="00AE70B0">
      <w:pPr>
        <w:spacing w:line="360" w:lineRule="auto"/>
        <w:ind w:left="360"/>
        <w:rPr>
          <w:rFonts w:ascii="Helvetica" w:hAnsi="Helvetica"/>
          <w:b/>
          <w:sz w:val="22"/>
          <w:szCs w:val="22"/>
        </w:rPr>
      </w:pPr>
      <w:r w:rsidRPr="00DF0FE5">
        <w:rPr>
          <w:rFonts w:ascii="Helvetica" w:hAnsi="Helvetica"/>
          <w:b/>
          <w:color w:val="EE0000"/>
          <w:sz w:val="22"/>
          <w:szCs w:val="22"/>
        </w:rPr>
        <w:lastRenderedPageBreak/>
        <w:drawing>
          <wp:anchor distT="0" distB="0" distL="114300" distR="114300" simplePos="0" relativeHeight="251654144" behindDoc="0" locked="0" layoutInCell="1" allowOverlap="1" wp14:anchorId="548AB06A" wp14:editId="18DA6FEE">
            <wp:simplePos x="0" y="0"/>
            <wp:positionH relativeFrom="column">
              <wp:posOffset>3810</wp:posOffset>
            </wp:positionH>
            <wp:positionV relativeFrom="paragraph">
              <wp:posOffset>114935</wp:posOffset>
            </wp:positionV>
            <wp:extent cx="6821170" cy="3791585"/>
            <wp:effectExtent l="0" t="0" r="0" b="0"/>
            <wp:wrapSquare wrapText="bothSides"/>
            <wp:docPr id="748264336" name="Picture 1">
              <a:extLst xmlns:a="http://schemas.openxmlformats.org/drawingml/2006/main">
                <a:ext uri="{FF2B5EF4-FFF2-40B4-BE49-F238E27FC236}">
                  <a16:creationId xmlns:a16="http://schemas.microsoft.com/office/drawing/2014/main" id="{4FE26774-8DE9-4838-853C-4B2CD6565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64336"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1170" cy="3791585"/>
                    </a:xfrm>
                    <a:prstGeom prst="rect">
                      <a:avLst/>
                    </a:prstGeom>
                  </pic:spPr>
                </pic:pic>
              </a:graphicData>
            </a:graphic>
            <wp14:sizeRelH relativeFrom="margin">
              <wp14:pctWidth>0</wp14:pctWidth>
            </wp14:sizeRelH>
            <wp14:sizeRelV relativeFrom="margin">
              <wp14:pctHeight>0</wp14:pctHeight>
            </wp14:sizeRelV>
          </wp:anchor>
        </w:drawing>
      </w:r>
      <w:r w:rsidRPr="00DF0FE5">
        <w:rPr>
          <w:rFonts w:ascii="Helvetica" w:hAnsi="Helvetica"/>
          <w:b/>
          <w:sz w:val="22"/>
          <w:szCs w:val="22"/>
        </w:rPr>
        <w:br/>
      </w:r>
      <w:r w:rsidR="00997A57" w:rsidRPr="00DF0FE5">
        <w:rPr>
          <w:rFonts w:ascii="Helvetica" w:hAnsi="Helvetica"/>
          <w:b/>
          <w:sz w:val="22"/>
          <w:szCs w:val="22"/>
        </w:rPr>
        <w:t>Figure S</w:t>
      </w:r>
      <w:r w:rsidR="00F93608" w:rsidRPr="00DF0FE5">
        <w:rPr>
          <w:rFonts w:ascii="Helvetica" w:hAnsi="Helvetica"/>
          <w:b/>
          <w:sz w:val="22"/>
          <w:szCs w:val="22"/>
        </w:rPr>
        <w:t>2</w:t>
      </w:r>
      <w:r w:rsidR="00997A57" w:rsidRPr="00DF0FE5">
        <w:rPr>
          <w:rFonts w:ascii="Helvetica" w:hAnsi="Helvetica"/>
          <w:b/>
          <w:sz w:val="22"/>
          <w:szCs w:val="22"/>
        </w:rPr>
        <w:t xml:space="preserve">. </w:t>
      </w:r>
      <w:r w:rsidR="0062727C" w:rsidRPr="0062727C">
        <w:rPr>
          <w:rFonts w:ascii="Helvetica" w:hAnsi="Helvetica"/>
          <w:sz w:val="22"/>
          <w:szCs w:val="22"/>
        </w:rPr>
        <w:t xml:space="preserve">Sensitivity of altimetry performance metrics to offshore sampling distance for extreme </w:t>
      </w:r>
      <w:r w:rsidR="0062727C">
        <w:rPr>
          <w:rFonts w:ascii="Helvetica" w:hAnsi="Helvetica"/>
          <w:sz w:val="22"/>
          <w:szCs w:val="22"/>
        </w:rPr>
        <w:t>tide gauge-derived nontidal residual (</w:t>
      </w:r>
      <w:r w:rsidR="0062727C" w:rsidRPr="0062727C">
        <w:rPr>
          <w:rFonts w:ascii="Helvetica" w:hAnsi="Helvetica"/>
          <w:sz w:val="22"/>
          <w:szCs w:val="22"/>
        </w:rPr>
        <w:t>NTR</w:t>
      </w:r>
      <w:r w:rsidR="0062727C" w:rsidRPr="0062727C">
        <w:rPr>
          <w:rFonts w:ascii="Helvetica" w:hAnsi="Helvetica"/>
          <w:sz w:val="22"/>
          <w:szCs w:val="22"/>
          <w:vertAlign w:val="subscript"/>
        </w:rPr>
        <w:t>TG</w:t>
      </w:r>
      <w:r w:rsidR="0062727C">
        <w:rPr>
          <w:rFonts w:ascii="Helvetica" w:hAnsi="Helvetica"/>
          <w:sz w:val="22"/>
          <w:szCs w:val="22"/>
        </w:rPr>
        <w:t xml:space="preserve">) </w:t>
      </w:r>
      <w:r w:rsidR="0062727C" w:rsidRPr="0062727C">
        <w:rPr>
          <w:rFonts w:ascii="Helvetica" w:hAnsi="Helvetica"/>
          <w:sz w:val="22"/>
          <w:szCs w:val="22"/>
        </w:rPr>
        <w:t>values. (a, d, g) Pearson correlation coefficient (r), (b, e, h) root-mean-square</w:t>
      </w:r>
      <w:r w:rsidR="00BA6600">
        <w:rPr>
          <w:rFonts w:ascii="Helvetica" w:hAnsi="Helvetica"/>
          <w:sz w:val="22"/>
          <w:szCs w:val="22"/>
        </w:rPr>
        <w:t>-</w:t>
      </w:r>
      <w:r w:rsidR="0062727C" w:rsidRPr="0062727C">
        <w:rPr>
          <w:rFonts w:ascii="Helvetica" w:hAnsi="Helvetica"/>
          <w:sz w:val="22"/>
          <w:szCs w:val="22"/>
        </w:rPr>
        <w:t xml:space="preserve">error (RMSE), and (c, f, i) number of available </w:t>
      </w:r>
      <w:r w:rsidR="00892855">
        <w:rPr>
          <w:rFonts w:ascii="Helvetica" w:hAnsi="Helvetica"/>
          <w:sz w:val="22"/>
          <w:szCs w:val="22"/>
        </w:rPr>
        <w:t>satellite-derived</w:t>
      </w:r>
      <w:r w:rsidR="00895616">
        <w:rPr>
          <w:rFonts w:ascii="Helvetica" w:hAnsi="Helvetica"/>
          <w:sz w:val="22"/>
          <w:szCs w:val="22"/>
        </w:rPr>
        <w:t xml:space="preserve"> nontidal residual</w:t>
      </w:r>
      <w:r w:rsidR="00892855">
        <w:rPr>
          <w:rFonts w:ascii="Helvetica" w:hAnsi="Helvetica"/>
          <w:sz w:val="22"/>
          <w:szCs w:val="22"/>
        </w:rPr>
        <w:t xml:space="preserve"> (</w:t>
      </w:r>
      <w:r w:rsidR="0062727C" w:rsidRPr="0062727C">
        <w:rPr>
          <w:rFonts w:ascii="Helvetica" w:hAnsi="Helvetica"/>
          <w:sz w:val="22"/>
          <w:szCs w:val="22"/>
        </w:rPr>
        <w:t>NTR</w:t>
      </w:r>
      <w:r w:rsidR="0062727C" w:rsidRPr="00892855">
        <w:rPr>
          <w:rFonts w:ascii="Helvetica" w:hAnsi="Helvetica"/>
          <w:sz w:val="22"/>
          <w:szCs w:val="22"/>
          <w:vertAlign w:val="subscript"/>
        </w:rPr>
        <w:t>SAT</w:t>
      </w:r>
      <w:r w:rsidR="00892855">
        <w:rPr>
          <w:rFonts w:ascii="Helvetica" w:hAnsi="Helvetica"/>
          <w:sz w:val="22"/>
          <w:szCs w:val="22"/>
        </w:rPr>
        <w:t xml:space="preserve">) </w:t>
      </w:r>
      <w:r w:rsidR="0062727C" w:rsidRPr="0062727C">
        <w:rPr>
          <w:rFonts w:ascii="Helvetica" w:hAnsi="Helvetica"/>
          <w:sz w:val="22"/>
          <w:szCs w:val="22"/>
        </w:rPr>
        <w:t>observations are shown as a function of distance from the coastline for (a–c) CMEMS, (d–f) X-TRACK, and (g–i) ALES. Performance metrics are computed independently for each product and percentile threshold using available NTR</w:t>
      </w:r>
      <w:r w:rsidR="0062727C" w:rsidRPr="00892855">
        <w:rPr>
          <w:rFonts w:ascii="Helvetica" w:hAnsi="Helvetica"/>
          <w:sz w:val="22"/>
          <w:szCs w:val="22"/>
          <w:vertAlign w:val="subscript"/>
        </w:rPr>
        <w:t>SAT</w:t>
      </w:r>
      <w:r w:rsidR="0062727C" w:rsidRPr="0062727C">
        <w:rPr>
          <w:rFonts w:ascii="Helvetica" w:hAnsi="Helvetica"/>
          <w:sz w:val="22"/>
          <w:szCs w:val="22"/>
        </w:rPr>
        <w:t>–NTR</w:t>
      </w:r>
      <w:r w:rsidR="0062727C" w:rsidRPr="00892855">
        <w:rPr>
          <w:rFonts w:ascii="Helvetica" w:hAnsi="Helvetica"/>
          <w:sz w:val="22"/>
          <w:szCs w:val="22"/>
          <w:vertAlign w:val="subscript"/>
        </w:rPr>
        <w:t>TG</w:t>
      </w:r>
      <w:r w:rsidR="0062727C" w:rsidRPr="0062727C">
        <w:rPr>
          <w:rFonts w:ascii="Helvetica" w:hAnsi="Helvetica"/>
          <w:sz w:val="22"/>
          <w:szCs w:val="22"/>
        </w:rPr>
        <w:t xml:space="preserve"> pairs within each distance-</w:t>
      </w:r>
      <w:r w:rsidR="00A30D93">
        <w:rPr>
          <w:rFonts w:ascii="Helvetica" w:hAnsi="Helvetica"/>
          <w:sz w:val="22"/>
          <w:szCs w:val="22"/>
        </w:rPr>
        <w:t>from-coast</w:t>
      </w:r>
      <w:r w:rsidR="0062727C" w:rsidRPr="0062727C">
        <w:rPr>
          <w:rFonts w:ascii="Helvetica" w:hAnsi="Helvetica"/>
          <w:sz w:val="22"/>
          <w:szCs w:val="22"/>
        </w:rPr>
        <w:t xml:space="preserve"> threshold from the coastline (5, 10, 15, 20, and 55 km, where 55 km represents the full search circle</w:t>
      </w:r>
      <w:r w:rsidR="00892855">
        <w:rPr>
          <w:rFonts w:ascii="Helvetica" w:hAnsi="Helvetica"/>
          <w:sz w:val="22"/>
          <w:szCs w:val="22"/>
        </w:rPr>
        <w:t xml:space="preserve"> and </w:t>
      </w:r>
      <w:r w:rsidR="0062727C" w:rsidRPr="0062727C">
        <w:rPr>
          <w:rFonts w:ascii="Helvetica" w:hAnsi="Helvetica"/>
          <w:sz w:val="22"/>
          <w:szCs w:val="22"/>
        </w:rPr>
        <w:t>no additional coastal-distance filter). Values shown represent averages across the 90</w:t>
      </w:r>
      <w:r w:rsidR="0062727C" w:rsidRPr="00892855">
        <w:rPr>
          <w:rFonts w:ascii="Helvetica" w:hAnsi="Helvetica"/>
          <w:sz w:val="22"/>
          <w:szCs w:val="22"/>
          <w:vertAlign w:val="superscript"/>
        </w:rPr>
        <w:t>th</w:t>
      </w:r>
      <w:r w:rsidR="00892855">
        <w:rPr>
          <w:rFonts w:ascii="Helvetica" w:hAnsi="Helvetica"/>
          <w:sz w:val="22"/>
          <w:szCs w:val="22"/>
        </w:rPr>
        <w:t>,</w:t>
      </w:r>
      <w:r w:rsidR="0062727C" w:rsidRPr="0062727C">
        <w:rPr>
          <w:rFonts w:ascii="Helvetica" w:hAnsi="Helvetica"/>
          <w:sz w:val="22"/>
          <w:szCs w:val="22"/>
        </w:rPr>
        <w:t xml:space="preserve"> 95</w:t>
      </w:r>
      <w:r w:rsidR="0062727C" w:rsidRPr="00892855">
        <w:rPr>
          <w:rFonts w:ascii="Helvetica" w:hAnsi="Helvetica"/>
          <w:sz w:val="22"/>
          <w:szCs w:val="22"/>
          <w:vertAlign w:val="superscript"/>
        </w:rPr>
        <w:t>th</w:t>
      </w:r>
      <w:r w:rsidR="0062727C" w:rsidRPr="0062727C">
        <w:rPr>
          <w:rFonts w:ascii="Helvetica" w:hAnsi="Helvetica"/>
          <w:sz w:val="22"/>
          <w:szCs w:val="22"/>
        </w:rPr>
        <w:t>, 98</w:t>
      </w:r>
      <w:r w:rsidR="0062727C" w:rsidRPr="00892855">
        <w:rPr>
          <w:rFonts w:ascii="Helvetica" w:hAnsi="Helvetica"/>
          <w:sz w:val="22"/>
          <w:szCs w:val="22"/>
          <w:vertAlign w:val="superscript"/>
        </w:rPr>
        <w:t>th</w:t>
      </w:r>
      <w:r w:rsidR="0062727C" w:rsidRPr="0062727C">
        <w:rPr>
          <w:rFonts w:ascii="Helvetica" w:hAnsi="Helvetica"/>
          <w:sz w:val="22"/>
          <w:szCs w:val="22"/>
        </w:rPr>
        <w:t>, 99</w:t>
      </w:r>
      <w:r w:rsidR="0062727C" w:rsidRPr="00892855">
        <w:rPr>
          <w:rFonts w:ascii="Helvetica" w:hAnsi="Helvetica"/>
          <w:sz w:val="22"/>
          <w:szCs w:val="22"/>
          <w:vertAlign w:val="superscript"/>
        </w:rPr>
        <w:t>th</w:t>
      </w:r>
      <w:r w:rsidR="0062727C" w:rsidRPr="0062727C">
        <w:rPr>
          <w:rFonts w:ascii="Helvetica" w:hAnsi="Helvetica"/>
          <w:sz w:val="22"/>
          <w:szCs w:val="22"/>
        </w:rPr>
        <w:t>, and 99.5</w:t>
      </w:r>
      <w:r w:rsidR="0062727C" w:rsidRPr="00892855">
        <w:rPr>
          <w:rFonts w:ascii="Helvetica" w:hAnsi="Helvetica"/>
          <w:sz w:val="22"/>
          <w:szCs w:val="22"/>
          <w:vertAlign w:val="superscript"/>
        </w:rPr>
        <w:t>th</w:t>
      </w:r>
      <w:r w:rsidR="0062727C" w:rsidRPr="0062727C">
        <w:rPr>
          <w:rFonts w:ascii="Helvetica" w:hAnsi="Helvetica"/>
          <w:sz w:val="22"/>
          <w:szCs w:val="22"/>
        </w:rPr>
        <w:t xml:space="preserve"> percentile thresholds and across tide gauge sites. Solid lines with markers indicate the mean values, and shaded regions represent ±1 standard deviation across tide gauge sites</w:t>
      </w:r>
      <w:r w:rsidR="00CF5A74">
        <w:rPr>
          <w:rFonts w:ascii="Helvetica" w:hAnsi="Helvetica"/>
          <w:sz w:val="22"/>
          <w:szCs w:val="22"/>
        </w:rPr>
        <w:t>, with lower bounds constrained to zero for non-negative metrics (i.e., RMSE and number of</w:t>
      </w:r>
      <w:r w:rsidR="00242067">
        <w:rPr>
          <w:rFonts w:ascii="Helvetica" w:hAnsi="Helvetica"/>
          <w:sz w:val="22"/>
          <w:szCs w:val="22"/>
        </w:rPr>
        <w:t xml:space="preserve"> NTR</w:t>
      </w:r>
      <w:r w:rsidR="00242067" w:rsidRPr="00242067">
        <w:rPr>
          <w:rFonts w:ascii="Helvetica" w:hAnsi="Helvetica"/>
          <w:sz w:val="22"/>
          <w:szCs w:val="22"/>
          <w:vertAlign w:val="subscript"/>
        </w:rPr>
        <w:t>SAT</w:t>
      </w:r>
      <w:r w:rsidR="00242067">
        <w:rPr>
          <w:rFonts w:ascii="Helvetica" w:hAnsi="Helvetica"/>
          <w:sz w:val="22"/>
          <w:szCs w:val="22"/>
        </w:rPr>
        <w:t xml:space="preserve"> data points)</w:t>
      </w:r>
      <w:r w:rsidR="00CF5A74">
        <w:rPr>
          <w:rFonts w:ascii="Helvetica" w:hAnsi="Helvetica"/>
          <w:sz w:val="22"/>
          <w:szCs w:val="22"/>
        </w:rPr>
        <w:t xml:space="preserve">. </w:t>
      </w:r>
      <w:r w:rsidRPr="00DF0FE5">
        <w:rPr>
          <w:rFonts w:ascii="Helvetica" w:hAnsi="Helvetica"/>
          <w:b/>
          <w:sz w:val="22"/>
          <w:szCs w:val="22"/>
        </w:rPr>
        <w:br/>
      </w:r>
      <w:r w:rsidR="00F11CF2" w:rsidRPr="00DF0FE5">
        <w:rPr>
          <w:rFonts w:ascii="Helvetica" w:hAnsi="Helvetica"/>
          <w:sz w:val="22"/>
          <w:szCs w:val="22"/>
        </w:rPr>
        <w:br/>
      </w:r>
    </w:p>
    <w:p w14:paraId="7F9DF30F" w14:textId="77777777" w:rsidR="00AE70B0" w:rsidRPr="00DF0FE5" w:rsidRDefault="00AE70B0" w:rsidP="00794D38">
      <w:pPr>
        <w:spacing w:line="360" w:lineRule="auto"/>
        <w:ind w:left="360"/>
        <w:rPr>
          <w:rFonts w:ascii="Helvetica" w:hAnsi="Helvetica"/>
          <w:b/>
          <w:sz w:val="22"/>
          <w:szCs w:val="22"/>
        </w:rPr>
      </w:pPr>
    </w:p>
    <w:p w14:paraId="4C442B25" w14:textId="2CB7D106" w:rsidR="00AE70B0" w:rsidRPr="00DF0FE5" w:rsidRDefault="00AE70B0" w:rsidP="00794D38">
      <w:pPr>
        <w:spacing w:line="360" w:lineRule="auto"/>
        <w:ind w:left="360"/>
        <w:rPr>
          <w:rFonts w:ascii="Helvetica" w:hAnsi="Helvetica"/>
          <w:b/>
          <w:sz w:val="22"/>
          <w:szCs w:val="22"/>
        </w:rPr>
      </w:pPr>
    </w:p>
    <w:p w14:paraId="502BA1E4" w14:textId="77777777" w:rsidR="00AE70B0" w:rsidRPr="00DF0FE5" w:rsidRDefault="00AE70B0" w:rsidP="00794D38">
      <w:pPr>
        <w:spacing w:line="360" w:lineRule="auto"/>
        <w:ind w:left="360"/>
        <w:rPr>
          <w:rFonts w:ascii="Helvetica" w:hAnsi="Helvetica"/>
          <w:b/>
          <w:sz w:val="22"/>
          <w:szCs w:val="22"/>
        </w:rPr>
      </w:pPr>
    </w:p>
    <w:p w14:paraId="3CA3B249" w14:textId="77777777" w:rsidR="00AE70B0" w:rsidRPr="00DF0FE5" w:rsidRDefault="00AE70B0" w:rsidP="00794D38">
      <w:pPr>
        <w:spacing w:line="360" w:lineRule="auto"/>
        <w:ind w:left="360"/>
        <w:rPr>
          <w:rFonts w:ascii="Helvetica" w:hAnsi="Helvetica"/>
          <w:b/>
          <w:sz w:val="22"/>
          <w:szCs w:val="22"/>
        </w:rPr>
      </w:pPr>
    </w:p>
    <w:p w14:paraId="742EC52A" w14:textId="344D8207" w:rsidR="00AE70B0" w:rsidRPr="00DF0FE5" w:rsidRDefault="00AE70B0" w:rsidP="007A5E4E">
      <w:pPr>
        <w:spacing w:line="360" w:lineRule="auto"/>
        <w:rPr>
          <w:rFonts w:ascii="Helvetica" w:hAnsi="Helvetica"/>
          <w:b/>
          <w:sz w:val="22"/>
          <w:szCs w:val="22"/>
        </w:rPr>
      </w:pPr>
    </w:p>
    <w:p w14:paraId="392EE1F7" w14:textId="072AB0B0" w:rsidR="00794D38" w:rsidRPr="00DF0FE5" w:rsidRDefault="00AE70B0" w:rsidP="00794D38">
      <w:pPr>
        <w:spacing w:line="360" w:lineRule="auto"/>
        <w:ind w:left="360"/>
        <w:rPr>
          <w:rFonts w:ascii="Helvetica" w:hAnsi="Helvetica"/>
          <w:sz w:val="22"/>
          <w:szCs w:val="22"/>
        </w:rPr>
      </w:pPr>
      <w:r w:rsidRPr="00DF0FE5">
        <w:rPr>
          <w:rFonts w:ascii="Helvetica" w:hAnsi="Helvetica"/>
          <w:sz w:val="22"/>
          <w:szCs w:val="22"/>
        </w:rPr>
        <w:lastRenderedPageBreak/>
        <w:drawing>
          <wp:anchor distT="0" distB="0" distL="114300" distR="114300" simplePos="0" relativeHeight="251655168" behindDoc="0" locked="0" layoutInCell="1" allowOverlap="1" wp14:anchorId="4C4BFCED" wp14:editId="459857C6">
            <wp:simplePos x="0" y="0"/>
            <wp:positionH relativeFrom="column">
              <wp:posOffset>-635</wp:posOffset>
            </wp:positionH>
            <wp:positionV relativeFrom="paragraph">
              <wp:posOffset>0</wp:posOffset>
            </wp:positionV>
            <wp:extent cx="6893560" cy="3681095"/>
            <wp:effectExtent l="0" t="0" r="2540" b="0"/>
            <wp:wrapTopAndBottom/>
            <wp:docPr id="554769905" name="Picture 2">
              <a:extLst xmlns:a="http://schemas.openxmlformats.org/drawingml/2006/main">
                <a:ext uri="{FF2B5EF4-FFF2-40B4-BE49-F238E27FC236}">
                  <a16:creationId xmlns:a16="http://schemas.microsoft.com/office/drawing/2014/main" id="{AC48C084-BCE0-4F3C-9FF9-C391F4D2E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69905"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3560" cy="3681095"/>
                    </a:xfrm>
                    <a:prstGeom prst="rect">
                      <a:avLst/>
                    </a:prstGeom>
                  </pic:spPr>
                </pic:pic>
              </a:graphicData>
            </a:graphic>
            <wp14:sizeRelH relativeFrom="margin">
              <wp14:pctWidth>0</wp14:pctWidth>
            </wp14:sizeRelH>
            <wp14:sizeRelV relativeFrom="margin">
              <wp14:pctHeight>0</wp14:pctHeight>
            </wp14:sizeRelV>
          </wp:anchor>
        </w:drawing>
      </w:r>
      <w:r w:rsidRPr="00DF0FE5">
        <w:rPr>
          <w:rFonts w:ascii="Helvetica" w:hAnsi="Helvetica"/>
          <w:b/>
          <w:sz w:val="22"/>
          <w:szCs w:val="22"/>
        </w:rPr>
        <w:br/>
      </w:r>
      <w:r w:rsidR="00794D38" w:rsidRPr="00DF0FE5">
        <w:rPr>
          <w:rFonts w:ascii="Helvetica" w:hAnsi="Helvetica"/>
          <w:b/>
          <w:sz w:val="22"/>
          <w:szCs w:val="22"/>
        </w:rPr>
        <w:t>Figure S</w:t>
      </w:r>
      <w:r w:rsidR="00E00AA3" w:rsidRPr="00DF0FE5">
        <w:rPr>
          <w:rFonts w:ascii="Helvetica" w:hAnsi="Helvetica"/>
          <w:b/>
          <w:sz w:val="22"/>
          <w:szCs w:val="22"/>
        </w:rPr>
        <w:t>3</w:t>
      </w:r>
      <w:r w:rsidR="00794D38" w:rsidRPr="00DF0FE5">
        <w:rPr>
          <w:rFonts w:ascii="Helvetica" w:hAnsi="Helvetica"/>
          <w:b/>
          <w:sz w:val="22"/>
          <w:szCs w:val="22"/>
        </w:rPr>
        <w:t xml:space="preserve">. </w:t>
      </w:r>
      <w:r w:rsidR="004D5FAA" w:rsidRPr="00DF0FE5">
        <w:rPr>
          <w:rFonts w:ascii="Helvetica" w:hAnsi="Helvetica"/>
          <w:sz w:val="22"/>
          <w:szCs w:val="22"/>
        </w:rPr>
        <w:t>Quantile-quantile plot comparison between tide gauge-derived nontidal residuals (NTR</w:t>
      </w:r>
      <w:r w:rsidR="004D5FAA" w:rsidRPr="00DF0FE5">
        <w:rPr>
          <w:rFonts w:ascii="Helvetica" w:hAnsi="Helvetica"/>
          <w:sz w:val="22"/>
          <w:szCs w:val="22"/>
          <w:vertAlign w:val="subscript"/>
        </w:rPr>
        <w:t>TG</w:t>
      </w:r>
      <w:r w:rsidR="004D5FAA" w:rsidRPr="00DF0FE5">
        <w:rPr>
          <w:rFonts w:ascii="Helvetica" w:hAnsi="Helvetica"/>
          <w:sz w:val="22"/>
          <w:szCs w:val="22"/>
        </w:rPr>
        <w:t>) and CMEMS satellite altimetry-derived nontidal residuals (NTR</w:t>
      </w:r>
      <w:r w:rsidR="004D5FAA" w:rsidRPr="00DF0FE5">
        <w:rPr>
          <w:rFonts w:ascii="Helvetica" w:hAnsi="Helvetica"/>
          <w:sz w:val="22"/>
          <w:szCs w:val="22"/>
          <w:vertAlign w:val="subscript"/>
        </w:rPr>
        <w:t>SAT</w:t>
      </w:r>
      <w:r w:rsidR="004D5FAA" w:rsidRPr="00DF0FE5">
        <w:rPr>
          <w:rFonts w:ascii="Helvetica" w:hAnsi="Helvetica"/>
          <w:sz w:val="22"/>
          <w:szCs w:val="22"/>
        </w:rPr>
        <w:t xml:space="preserve">) </w:t>
      </w:r>
      <w:r w:rsidR="00317A41" w:rsidRPr="00DF0FE5">
        <w:rPr>
          <w:rFonts w:ascii="Helvetica" w:hAnsi="Helvetica"/>
          <w:sz w:val="22"/>
          <w:szCs w:val="22"/>
        </w:rPr>
        <w:t>in</w:t>
      </w:r>
      <w:r w:rsidR="004D5FAA" w:rsidRPr="00DF0FE5">
        <w:rPr>
          <w:rFonts w:ascii="Helvetica" w:hAnsi="Helvetica"/>
          <w:sz w:val="22"/>
          <w:szCs w:val="22"/>
        </w:rPr>
        <w:t xml:space="preserve"> the (a) northeastern Pacific, (b) northwestern Atlantic, (c) northeastern Atlantic, (d) northwestern Pacific, (e) Oceania, (f) southeastern Pacific, (g) southwestern Atlantic, (h) southeastern Atlantic, (i) Indian Ocean, and (j) South China Sea. Points represent the me</w:t>
      </w:r>
      <w:r w:rsidR="00E47A43" w:rsidRPr="00DF0FE5">
        <w:rPr>
          <w:rFonts w:ascii="Helvetica" w:hAnsi="Helvetica"/>
          <w:sz w:val="22"/>
          <w:szCs w:val="22"/>
        </w:rPr>
        <w:t>dian</w:t>
      </w:r>
      <w:r w:rsidR="004D5FAA" w:rsidRPr="00DF0FE5">
        <w:rPr>
          <w:rFonts w:ascii="Helvetica" w:hAnsi="Helvetica"/>
          <w:sz w:val="22"/>
          <w:szCs w:val="22"/>
        </w:rPr>
        <w:t xml:space="preserve"> empirical quantiles across tide gauges with hourly observations common to all three altimetry products within each region, and shaded envelopes </w:t>
      </w:r>
      <w:r w:rsidR="009A4BC4" w:rsidRPr="00DF0FE5">
        <w:rPr>
          <w:rFonts w:ascii="Helvetica" w:hAnsi="Helvetica"/>
          <w:sz w:val="22"/>
          <w:szCs w:val="22"/>
        </w:rPr>
        <w:t>indicate</w:t>
      </w:r>
      <w:r w:rsidR="004D5FAA" w:rsidRPr="00DF0FE5">
        <w:rPr>
          <w:rFonts w:ascii="Helvetica" w:hAnsi="Helvetica"/>
          <w:sz w:val="22"/>
          <w:szCs w:val="22"/>
        </w:rPr>
        <w:t xml:space="preserve"> ±1 standard deviation across sites. Panels without shading correspond to regions with a single tide gauge. The number of tide gauges per region is reported in the lower </w:t>
      </w:r>
      <w:r w:rsidR="007845A3" w:rsidRPr="00DF0FE5">
        <w:rPr>
          <w:rFonts w:ascii="Helvetica" w:hAnsi="Helvetica"/>
          <w:sz w:val="22"/>
          <w:szCs w:val="22"/>
        </w:rPr>
        <w:t xml:space="preserve">right </w:t>
      </w:r>
      <w:r w:rsidR="004D5FAA" w:rsidRPr="00DF0FE5">
        <w:rPr>
          <w:rFonts w:ascii="Helvetica" w:hAnsi="Helvetica"/>
          <w:sz w:val="22"/>
          <w:szCs w:val="22"/>
        </w:rPr>
        <w:t>corner of each panel</w:t>
      </w:r>
      <w:r w:rsidR="00B44DF8" w:rsidRPr="00DF0FE5">
        <w:rPr>
          <w:rFonts w:ascii="Helvetica" w:hAnsi="Helvetica"/>
          <w:sz w:val="22"/>
          <w:szCs w:val="22"/>
        </w:rPr>
        <w:t xml:space="preserve"> (</w:t>
      </w:r>
      <w:proofErr w:type="spellStart"/>
      <w:r w:rsidR="00B44DF8" w:rsidRPr="00DF0FE5">
        <w:rPr>
          <w:rFonts w:ascii="Helvetica" w:hAnsi="Helvetica"/>
          <w:sz w:val="22"/>
          <w:szCs w:val="22"/>
        </w:rPr>
        <w:t>n</w:t>
      </w:r>
      <w:r w:rsidR="00B44DF8" w:rsidRPr="00DF0FE5">
        <w:rPr>
          <w:rFonts w:ascii="Helvetica" w:hAnsi="Helvetica"/>
          <w:sz w:val="22"/>
          <w:szCs w:val="22"/>
          <w:vertAlign w:val="subscript"/>
        </w:rPr>
        <w:t>TG</w:t>
      </w:r>
      <w:proofErr w:type="spellEnd"/>
      <w:r w:rsidR="00B44DF8" w:rsidRPr="00DF0FE5">
        <w:rPr>
          <w:rFonts w:ascii="Helvetica" w:hAnsi="Helvetica"/>
          <w:sz w:val="22"/>
          <w:szCs w:val="22"/>
        </w:rPr>
        <w:t>)</w:t>
      </w:r>
      <w:r w:rsidR="004D5FAA" w:rsidRPr="00DF0FE5">
        <w:rPr>
          <w:rFonts w:ascii="Helvetica" w:hAnsi="Helvetica"/>
          <w:sz w:val="22"/>
          <w:szCs w:val="22"/>
        </w:rPr>
        <w:t xml:space="preserve">. The dashed line </w:t>
      </w:r>
      <w:r w:rsidR="009A4BC4" w:rsidRPr="00DF0FE5">
        <w:rPr>
          <w:rFonts w:ascii="Helvetica" w:hAnsi="Helvetica"/>
          <w:sz w:val="22"/>
          <w:szCs w:val="22"/>
        </w:rPr>
        <w:t>represents</w:t>
      </w:r>
      <w:r w:rsidR="004D5FAA" w:rsidRPr="00DF0FE5">
        <w:rPr>
          <w:rFonts w:ascii="Helvetica" w:hAnsi="Helvetica"/>
          <w:sz w:val="22"/>
          <w:szCs w:val="22"/>
        </w:rPr>
        <w:t xml:space="preserve"> the identity line (1:1 line).</w:t>
      </w:r>
    </w:p>
    <w:p w14:paraId="5E7FC0F7" w14:textId="25C2FD38" w:rsidR="00FE56FF" w:rsidRPr="00DF0FE5" w:rsidRDefault="00FE56FF" w:rsidP="00B54F18">
      <w:pPr>
        <w:spacing w:line="360" w:lineRule="auto"/>
        <w:rPr>
          <w:rFonts w:ascii="Helvetica" w:hAnsi="Helvetica"/>
          <w:b/>
          <w:sz w:val="22"/>
          <w:szCs w:val="22"/>
        </w:rPr>
      </w:pPr>
    </w:p>
    <w:p w14:paraId="6B6C736E" w14:textId="1A205791" w:rsidR="00AE70B0" w:rsidRPr="00DF0FE5" w:rsidRDefault="00AE70B0" w:rsidP="00794D38">
      <w:pPr>
        <w:spacing w:line="360" w:lineRule="auto"/>
        <w:ind w:left="360"/>
        <w:rPr>
          <w:rFonts w:ascii="Helvetica" w:hAnsi="Helvetica"/>
          <w:b/>
          <w:sz w:val="22"/>
          <w:szCs w:val="22"/>
        </w:rPr>
      </w:pPr>
    </w:p>
    <w:p w14:paraId="0AB75A03" w14:textId="6FA8E43D" w:rsidR="00AE70B0" w:rsidRPr="00DF0FE5" w:rsidRDefault="00AE70B0" w:rsidP="00794D38">
      <w:pPr>
        <w:spacing w:line="360" w:lineRule="auto"/>
        <w:ind w:left="360"/>
        <w:rPr>
          <w:rFonts w:ascii="Helvetica" w:hAnsi="Helvetica"/>
          <w:b/>
          <w:sz w:val="22"/>
          <w:szCs w:val="22"/>
        </w:rPr>
      </w:pPr>
    </w:p>
    <w:p w14:paraId="5EAE1BFC" w14:textId="77777777" w:rsidR="00AE70B0" w:rsidRPr="00DF0FE5" w:rsidRDefault="00AE70B0" w:rsidP="00794D38">
      <w:pPr>
        <w:spacing w:line="360" w:lineRule="auto"/>
        <w:ind w:left="360"/>
        <w:rPr>
          <w:rFonts w:ascii="Helvetica" w:hAnsi="Helvetica"/>
          <w:b/>
          <w:sz w:val="22"/>
          <w:szCs w:val="22"/>
        </w:rPr>
      </w:pPr>
    </w:p>
    <w:p w14:paraId="07AAE9E8" w14:textId="77777777" w:rsidR="00AE70B0" w:rsidRPr="00DF0FE5" w:rsidRDefault="00AE70B0" w:rsidP="00794D38">
      <w:pPr>
        <w:spacing w:line="360" w:lineRule="auto"/>
        <w:ind w:left="360"/>
        <w:rPr>
          <w:rFonts w:ascii="Helvetica" w:hAnsi="Helvetica"/>
          <w:b/>
          <w:sz w:val="22"/>
          <w:szCs w:val="22"/>
        </w:rPr>
      </w:pPr>
    </w:p>
    <w:p w14:paraId="717C967B" w14:textId="77777777" w:rsidR="007A5E4E" w:rsidRDefault="007A5E4E" w:rsidP="007A5E4E">
      <w:pPr>
        <w:spacing w:line="360" w:lineRule="auto"/>
        <w:rPr>
          <w:rFonts w:ascii="Helvetica" w:hAnsi="Helvetica"/>
          <w:b/>
          <w:sz w:val="22"/>
          <w:szCs w:val="22"/>
        </w:rPr>
      </w:pPr>
    </w:p>
    <w:p w14:paraId="41B57316" w14:textId="53A5DBE0" w:rsidR="00F11CF2" w:rsidRPr="00DF0FE5" w:rsidRDefault="007A5E4E" w:rsidP="00794D38">
      <w:pPr>
        <w:spacing w:line="360" w:lineRule="auto"/>
        <w:ind w:left="360"/>
        <w:rPr>
          <w:rFonts w:ascii="Helvetica" w:hAnsi="Helvetica"/>
          <w:sz w:val="22"/>
          <w:szCs w:val="22"/>
        </w:rPr>
      </w:pPr>
      <w:r>
        <w:rPr>
          <w:rFonts w:ascii="Helvetica" w:hAnsi="Helvetica"/>
          <w:b/>
          <w:sz w:val="22"/>
          <w:szCs w:val="22"/>
        </w:rPr>
        <w:lastRenderedPageBreak/>
        <w:br/>
      </w:r>
      <w:r w:rsidR="00902524" w:rsidRPr="00DF0FE5">
        <w:rPr>
          <w:rFonts w:ascii="Helvetica" w:hAnsi="Helvetica"/>
          <w:b/>
          <w:sz w:val="22"/>
          <w:szCs w:val="22"/>
        </w:rPr>
        <w:drawing>
          <wp:anchor distT="0" distB="0" distL="114300" distR="114300" simplePos="0" relativeHeight="251656192" behindDoc="0" locked="0" layoutInCell="1" allowOverlap="1" wp14:anchorId="7E85AAF8" wp14:editId="4E02342C">
            <wp:simplePos x="0" y="0"/>
            <wp:positionH relativeFrom="column">
              <wp:posOffset>0</wp:posOffset>
            </wp:positionH>
            <wp:positionV relativeFrom="paragraph">
              <wp:posOffset>0</wp:posOffset>
            </wp:positionV>
            <wp:extent cx="6893560" cy="3681095"/>
            <wp:effectExtent l="0" t="0" r="2540" b="0"/>
            <wp:wrapTopAndBottom/>
            <wp:docPr id="1544681386" name="Picture 3">
              <a:extLst xmlns:a="http://schemas.openxmlformats.org/drawingml/2006/main">
                <a:ext uri="{FF2B5EF4-FFF2-40B4-BE49-F238E27FC236}">
                  <a16:creationId xmlns:a16="http://schemas.microsoft.com/office/drawing/2014/main" id="{1E0B739D-A8F6-4857-81F8-68F5B69B8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81386"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3560" cy="3681095"/>
                    </a:xfrm>
                    <a:prstGeom prst="rect">
                      <a:avLst/>
                    </a:prstGeom>
                  </pic:spPr>
                </pic:pic>
              </a:graphicData>
            </a:graphic>
            <wp14:sizeRelH relativeFrom="margin">
              <wp14:pctWidth>0</wp14:pctWidth>
            </wp14:sizeRelH>
            <wp14:sizeRelV relativeFrom="margin">
              <wp14:pctHeight>0</wp14:pctHeight>
            </wp14:sizeRelV>
          </wp:anchor>
        </w:drawing>
      </w:r>
      <w:r w:rsidR="00794D38" w:rsidRPr="00DF0FE5">
        <w:rPr>
          <w:rFonts w:ascii="Helvetica" w:hAnsi="Helvetica"/>
          <w:b/>
          <w:sz w:val="22"/>
          <w:szCs w:val="22"/>
        </w:rPr>
        <w:t>Figure S</w:t>
      </w:r>
      <w:r w:rsidR="00E00AA3" w:rsidRPr="00DF0FE5">
        <w:rPr>
          <w:rFonts w:ascii="Helvetica" w:hAnsi="Helvetica"/>
          <w:b/>
          <w:sz w:val="22"/>
          <w:szCs w:val="22"/>
        </w:rPr>
        <w:t>4</w:t>
      </w:r>
      <w:r w:rsidR="00794D38" w:rsidRPr="00DF0FE5">
        <w:rPr>
          <w:rFonts w:ascii="Helvetica" w:hAnsi="Helvetica"/>
          <w:b/>
          <w:sz w:val="22"/>
          <w:szCs w:val="22"/>
        </w:rPr>
        <w:t xml:space="preserve">. </w:t>
      </w:r>
      <w:r w:rsidR="00B44DF8" w:rsidRPr="00DF0FE5">
        <w:rPr>
          <w:rFonts w:ascii="Helvetica" w:hAnsi="Helvetica"/>
          <w:sz w:val="22"/>
          <w:szCs w:val="22"/>
        </w:rPr>
        <w:t>Quantile-quantile plot comparison between tide gauge-derived nontidal residuals (NTR</w:t>
      </w:r>
      <w:r w:rsidR="00B44DF8" w:rsidRPr="00DF0FE5">
        <w:rPr>
          <w:rFonts w:ascii="Helvetica" w:hAnsi="Helvetica"/>
          <w:sz w:val="22"/>
          <w:szCs w:val="22"/>
          <w:vertAlign w:val="subscript"/>
        </w:rPr>
        <w:t>TG</w:t>
      </w:r>
      <w:r w:rsidR="00B44DF8" w:rsidRPr="00DF0FE5">
        <w:rPr>
          <w:rFonts w:ascii="Helvetica" w:hAnsi="Helvetica"/>
          <w:sz w:val="22"/>
          <w:szCs w:val="22"/>
        </w:rPr>
        <w:t>) and X-TRACK satellite altimetry-derived nontidal residuals (NTR</w:t>
      </w:r>
      <w:r w:rsidR="00B44DF8" w:rsidRPr="00DF0FE5">
        <w:rPr>
          <w:rFonts w:ascii="Helvetica" w:hAnsi="Helvetica"/>
          <w:sz w:val="22"/>
          <w:szCs w:val="22"/>
          <w:vertAlign w:val="subscript"/>
        </w:rPr>
        <w:t>SAT</w:t>
      </w:r>
      <w:r w:rsidR="00B44DF8" w:rsidRPr="00DF0FE5">
        <w:rPr>
          <w:rFonts w:ascii="Helvetica" w:hAnsi="Helvetica"/>
          <w:sz w:val="22"/>
          <w:szCs w:val="22"/>
        </w:rPr>
        <w:t>) in the (a) northeastern Pacific, (b) northwestern Atlantic, (c) northeastern Atlantic, (d) northwestern Pacific, (e) Oceania, (f) southeastern Pacific, (g) southwestern Atlantic, (h) southeastern Atlantic, (i) Indian Ocean, and (j) South China Sea. Points represent the median empirical quantiles across tide gauges with hourly observations common to all three altimetry products within each region, and shaded envelopes indicate ±1 standard deviation across sites. Panels without shading correspond to regions with a single tide gauge. The number of tide gauges per region is reported in the lower right corner of each panel (</w:t>
      </w:r>
      <w:proofErr w:type="spellStart"/>
      <w:r w:rsidR="00B44DF8" w:rsidRPr="00DF0FE5">
        <w:rPr>
          <w:rFonts w:ascii="Helvetica" w:hAnsi="Helvetica"/>
          <w:sz w:val="22"/>
          <w:szCs w:val="22"/>
        </w:rPr>
        <w:t>n</w:t>
      </w:r>
      <w:r w:rsidR="00B44DF8" w:rsidRPr="00DF0FE5">
        <w:rPr>
          <w:rFonts w:ascii="Helvetica" w:hAnsi="Helvetica"/>
          <w:sz w:val="22"/>
          <w:szCs w:val="22"/>
          <w:vertAlign w:val="subscript"/>
        </w:rPr>
        <w:t>TG</w:t>
      </w:r>
      <w:proofErr w:type="spellEnd"/>
      <w:r w:rsidR="00B44DF8" w:rsidRPr="00DF0FE5">
        <w:rPr>
          <w:rFonts w:ascii="Helvetica" w:hAnsi="Helvetica"/>
          <w:sz w:val="22"/>
          <w:szCs w:val="22"/>
        </w:rPr>
        <w:t>). The dashed line represents the identity line (1:1 line).</w:t>
      </w:r>
    </w:p>
    <w:p w14:paraId="47361BA8" w14:textId="77777777" w:rsidR="00AE70B0" w:rsidRPr="00DF0FE5" w:rsidRDefault="00AE70B0" w:rsidP="00794D38">
      <w:pPr>
        <w:spacing w:line="360" w:lineRule="auto"/>
        <w:ind w:left="360"/>
        <w:rPr>
          <w:rFonts w:ascii="Helvetica" w:hAnsi="Helvetica"/>
          <w:sz w:val="22"/>
          <w:szCs w:val="22"/>
        </w:rPr>
      </w:pPr>
    </w:p>
    <w:p w14:paraId="1CCE2360" w14:textId="77777777" w:rsidR="00AE70B0" w:rsidRPr="00DF0FE5" w:rsidRDefault="00AE70B0" w:rsidP="00794D38">
      <w:pPr>
        <w:spacing w:line="360" w:lineRule="auto"/>
        <w:ind w:left="360"/>
        <w:rPr>
          <w:rFonts w:ascii="Helvetica" w:hAnsi="Helvetica"/>
          <w:sz w:val="22"/>
          <w:szCs w:val="22"/>
        </w:rPr>
      </w:pPr>
    </w:p>
    <w:p w14:paraId="6801EF09" w14:textId="77777777" w:rsidR="00AE70B0" w:rsidRPr="00DF0FE5" w:rsidRDefault="00AE70B0" w:rsidP="00794D38">
      <w:pPr>
        <w:spacing w:line="360" w:lineRule="auto"/>
        <w:ind w:left="360"/>
        <w:rPr>
          <w:rFonts w:ascii="Helvetica" w:hAnsi="Helvetica"/>
          <w:sz w:val="22"/>
          <w:szCs w:val="22"/>
        </w:rPr>
      </w:pPr>
    </w:p>
    <w:p w14:paraId="75443500" w14:textId="77777777" w:rsidR="00AE70B0" w:rsidRDefault="00AE70B0" w:rsidP="00794D38">
      <w:pPr>
        <w:spacing w:line="360" w:lineRule="auto"/>
        <w:ind w:left="360"/>
        <w:rPr>
          <w:rFonts w:ascii="Helvetica" w:hAnsi="Helvetica"/>
          <w:sz w:val="22"/>
          <w:szCs w:val="22"/>
        </w:rPr>
      </w:pPr>
    </w:p>
    <w:p w14:paraId="40BD66A9" w14:textId="77777777" w:rsidR="00902524" w:rsidRDefault="00902524" w:rsidP="00794D38">
      <w:pPr>
        <w:spacing w:line="360" w:lineRule="auto"/>
        <w:ind w:left="360"/>
        <w:rPr>
          <w:rFonts w:ascii="Helvetica" w:hAnsi="Helvetica"/>
          <w:sz w:val="22"/>
          <w:szCs w:val="22"/>
        </w:rPr>
      </w:pPr>
    </w:p>
    <w:p w14:paraId="45BD1635" w14:textId="77777777" w:rsidR="00902524" w:rsidRDefault="00902524" w:rsidP="00794D38">
      <w:pPr>
        <w:spacing w:line="360" w:lineRule="auto"/>
        <w:ind w:left="360"/>
        <w:rPr>
          <w:rFonts w:ascii="Helvetica" w:hAnsi="Helvetica"/>
          <w:sz w:val="22"/>
          <w:szCs w:val="22"/>
        </w:rPr>
      </w:pPr>
    </w:p>
    <w:p w14:paraId="4CA54D31" w14:textId="77777777" w:rsidR="00902524" w:rsidRDefault="00902524" w:rsidP="00794D38">
      <w:pPr>
        <w:spacing w:line="360" w:lineRule="auto"/>
        <w:ind w:left="360"/>
        <w:rPr>
          <w:rFonts w:ascii="Helvetica" w:hAnsi="Helvetica"/>
          <w:sz w:val="22"/>
          <w:szCs w:val="22"/>
        </w:rPr>
      </w:pPr>
    </w:p>
    <w:p w14:paraId="1C525385" w14:textId="77777777" w:rsidR="00902524" w:rsidRDefault="00902524" w:rsidP="00794D38">
      <w:pPr>
        <w:spacing w:line="360" w:lineRule="auto"/>
        <w:ind w:left="360"/>
        <w:rPr>
          <w:rFonts w:ascii="Helvetica" w:hAnsi="Helvetica"/>
          <w:sz w:val="22"/>
          <w:szCs w:val="22"/>
        </w:rPr>
      </w:pPr>
    </w:p>
    <w:p w14:paraId="35816C0D" w14:textId="2656DF58" w:rsidR="00EF3794" w:rsidRPr="00DF0FE5" w:rsidRDefault="00EF3794" w:rsidP="007A5E4E">
      <w:pPr>
        <w:spacing w:line="360" w:lineRule="auto"/>
        <w:rPr>
          <w:rFonts w:ascii="Helvetica" w:hAnsi="Helvetica"/>
          <w:sz w:val="22"/>
          <w:szCs w:val="22"/>
        </w:rPr>
      </w:pPr>
    </w:p>
    <w:p w14:paraId="52308686" w14:textId="30DC702F" w:rsidR="00902524" w:rsidRDefault="00902524" w:rsidP="00794D38">
      <w:pPr>
        <w:spacing w:line="360" w:lineRule="auto"/>
        <w:ind w:left="360"/>
        <w:rPr>
          <w:rFonts w:ascii="Helvetica" w:hAnsi="Helvetica"/>
          <w:b/>
          <w:sz w:val="22"/>
          <w:szCs w:val="22"/>
        </w:rPr>
      </w:pPr>
      <w:r>
        <w:rPr>
          <w:rFonts w:ascii="Helvetica" w:hAnsi="Helvetica"/>
          <w:b/>
          <w:sz w:val="22"/>
          <w:szCs w:val="22"/>
        </w:rPr>
        <w:lastRenderedPageBreak/>
        <w:drawing>
          <wp:inline distT="0" distB="0" distL="0" distR="0" wp14:anchorId="13C890CC" wp14:editId="129DE260">
            <wp:extent cx="6862313" cy="3664348"/>
            <wp:effectExtent l="0" t="0" r="0" b="0"/>
            <wp:docPr id="37402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2111" name="Picture 374021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8855" cy="3667841"/>
                    </a:xfrm>
                    <a:prstGeom prst="rect">
                      <a:avLst/>
                    </a:prstGeom>
                  </pic:spPr>
                </pic:pic>
              </a:graphicData>
            </a:graphic>
          </wp:inline>
        </w:drawing>
      </w:r>
    </w:p>
    <w:p w14:paraId="3021A4B7" w14:textId="1CF10F7F" w:rsidR="00794D38" w:rsidRPr="00DF0FE5" w:rsidRDefault="007A5E4E" w:rsidP="00794D38">
      <w:pPr>
        <w:spacing w:line="360" w:lineRule="auto"/>
        <w:ind w:left="360"/>
        <w:rPr>
          <w:rFonts w:ascii="Helvetica" w:hAnsi="Helvetica"/>
          <w:sz w:val="22"/>
          <w:szCs w:val="22"/>
        </w:rPr>
      </w:pPr>
      <w:r>
        <w:rPr>
          <w:rFonts w:ascii="Helvetica" w:hAnsi="Helvetica"/>
          <w:b/>
          <w:sz w:val="22"/>
          <w:szCs w:val="22"/>
        </w:rPr>
        <w:br/>
      </w:r>
      <w:r w:rsidR="00794D38" w:rsidRPr="00DF0FE5">
        <w:rPr>
          <w:rFonts w:ascii="Helvetica" w:hAnsi="Helvetica"/>
          <w:b/>
          <w:sz w:val="22"/>
          <w:szCs w:val="22"/>
        </w:rPr>
        <w:t>Figure S</w:t>
      </w:r>
      <w:r w:rsidR="00E00AA3" w:rsidRPr="00DF0FE5">
        <w:rPr>
          <w:rFonts w:ascii="Helvetica" w:hAnsi="Helvetica"/>
          <w:b/>
          <w:sz w:val="22"/>
          <w:szCs w:val="22"/>
        </w:rPr>
        <w:t>5</w:t>
      </w:r>
      <w:r w:rsidR="00794D38" w:rsidRPr="00DF0FE5">
        <w:rPr>
          <w:rFonts w:ascii="Helvetica" w:hAnsi="Helvetica"/>
          <w:b/>
          <w:sz w:val="22"/>
          <w:szCs w:val="22"/>
        </w:rPr>
        <w:t>.</w:t>
      </w:r>
      <w:r w:rsidR="00B44DF8" w:rsidRPr="00DF0FE5">
        <w:rPr>
          <w:rFonts w:ascii="Helvetica" w:hAnsi="Helvetica"/>
          <w:sz w:val="22"/>
          <w:szCs w:val="22"/>
        </w:rPr>
        <w:t xml:space="preserve"> Quantile-quantile plot comparison between tide gauge-derived nontidal residuals (NTR</w:t>
      </w:r>
      <w:r w:rsidR="00B44DF8" w:rsidRPr="00DF0FE5">
        <w:rPr>
          <w:rFonts w:ascii="Helvetica" w:hAnsi="Helvetica"/>
          <w:sz w:val="22"/>
          <w:szCs w:val="22"/>
          <w:vertAlign w:val="subscript"/>
        </w:rPr>
        <w:t>TG</w:t>
      </w:r>
      <w:r w:rsidR="00B44DF8" w:rsidRPr="00DF0FE5">
        <w:rPr>
          <w:rFonts w:ascii="Helvetica" w:hAnsi="Helvetica"/>
          <w:sz w:val="22"/>
          <w:szCs w:val="22"/>
        </w:rPr>
        <w:t>) and ALES satellite altimetry-derived nontidal residuals (NTR</w:t>
      </w:r>
      <w:r w:rsidR="00B44DF8" w:rsidRPr="00DF0FE5">
        <w:rPr>
          <w:rFonts w:ascii="Helvetica" w:hAnsi="Helvetica"/>
          <w:sz w:val="22"/>
          <w:szCs w:val="22"/>
          <w:vertAlign w:val="subscript"/>
        </w:rPr>
        <w:t>SAT</w:t>
      </w:r>
      <w:r w:rsidR="00B44DF8" w:rsidRPr="00DF0FE5">
        <w:rPr>
          <w:rFonts w:ascii="Helvetica" w:hAnsi="Helvetica"/>
          <w:sz w:val="22"/>
          <w:szCs w:val="22"/>
        </w:rPr>
        <w:t>) in the (a) northeastern Pacific, (b) northwestern Atlantic, (c) northeastern Atlantic, (d) northwestern Pacific, (e) Oceania, (f) southeastern Pacific, (g) southwestern Atlantic, (h) southeastern Atlantic, (i) Indian Ocean, and (j) South China Sea. Points represent the median empirical quantiles across tide gauges with hourly observations common to all three altimetry products within each region, and shaded envelopes indicate ±1 standard deviation across sites. Panels without shading correspond to regions with a single tide gauge. The number of tide gauges per region is reported in the lower right corner of each panel (</w:t>
      </w:r>
      <w:proofErr w:type="spellStart"/>
      <w:r w:rsidR="00B44DF8" w:rsidRPr="00DF0FE5">
        <w:rPr>
          <w:rFonts w:ascii="Helvetica" w:hAnsi="Helvetica"/>
          <w:sz w:val="22"/>
          <w:szCs w:val="22"/>
        </w:rPr>
        <w:t>n</w:t>
      </w:r>
      <w:r w:rsidR="00B44DF8" w:rsidRPr="00DF0FE5">
        <w:rPr>
          <w:rFonts w:ascii="Helvetica" w:hAnsi="Helvetica"/>
          <w:sz w:val="22"/>
          <w:szCs w:val="22"/>
          <w:vertAlign w:val="subscript"/>
        </w:rPr>
        <w:t>TG</w:t>
      </w:r>
      <w:proofErr w:type="spellEnd"/>
      <w:r w:rsidR="00B44DF8" w:rsidRPr="00DF0FE5">
        <w:rPr>
          <w:rFonts w:ascii="Helvetica" w:hAnsi="Helvetica"/>
          <w:sz w:val="22"/>
          <w:szCs w:val="22"/>
        </w:rPr>
        <w:t>). The dashed line represents the identity line (1:1 line).</w:t>
      </w:r>
    </w:p>
    <w:p w14:paraId="4AB89EB0" w14:textId="77777777" w:rsidR="00AE70B0" w:rsidRPr="00DF0FE5" w:rsidRDefault="00AE70B0" w:rsidP="00794D38">
      <w:pPr>
        <w:spacing w:line="360" w:lineRule="auto"/>
        <w:ind w:left="360"/>
        <w:rPr>
          <w:rFonts w:ascii="Helvetica" w:hAnsi="Helvetica"/>
          <w:sz w:val="22"/>
          <w:szCs w:val="22"/>
        </w:rPr>
      </w:pPr>
    </w:p>
    <w:p w14:paraId="2388F1D5" w14:textId="77777777" w:rsidR="00AE70B0" w:rsidRPr="00DF0FE5" w:rsidRDefault="00AE70B0" w:rsidP="00794D38">
      <w:pPr>
        <w:spacing w:line="360" w:lineRule="auto"/>
        <w:ind w:left="360"/>
        <w:rPr>
          <w:rFonts w:ascii="Helvetica" w:hAnsi="Helvetica"/>
          <w:sz w:val="22"/>
          <w:szCs w:val="22"/>
        </w:rPr>
      </w:pPr>
    </w:p>
    <w:p w14:paraId="695A8174" w14:textId="77777777" w:rsidR="00AE70B0" w:rsidRPr="00DF0FE5" w:rsidRDefault="00AE70B0" w:rsidP="00794D38">
      <w:pPr>
        <w:spacing w:line="360" w:lineRule="auto"/>
        <w:ind w:left="360"/>
        <w:rPr>
          <w:rFonts w:ascii="Helvetica" w:hAnsi="Helvetica"/>
          <w:sz w:val="22"/>
          <w:szCs w:val="22"/>
        </w:rPr>
      </w:pPr>
    </w:p>
    <w:p w14:paraId="3C361018" w14:textId="77777777" w:rsidR="00AE70B0" w:rsidRPr="00DF0FE5" w:rsidRDefault="00AE70B0" w:rsidP="00794D38">
      <w:pPr>
        <w:spacing w:line="360" w:lineRule="auto"/>
        <w:ind w:left="360"/>
        <w:rPr>
          <w:rFonts w:ascii="Helvetica" w:hAnsi="Helvetica"/>
          <w:sz w:val="22"/>
          <w:szCs w:val="22"/>
        </w:rPr>
      </w:pPr>
    </w:p>
    <w:p w14:paraId="01C2F432" w14:textId="77777777" w:rsidR="00AE70B0" w:rsidRPr="00DF0FE5" w:rsidRDefault="00AE70B0" w:rsidP="00794D38">
      <w:pPr>
        <w:spacing w:line="360" w:lineRule="auto"/>
        <w:ind w:left="360"/>
        <w:rPr>
          <w:rFonts w:ascii="Helvetica" w:hAnsi="Helvetica"/>
          <w:sz w:val="22"/>
          <w:szCs w:val="22"/>
        </w:rPr>
      </w:pPr>
    </w:p>
    <w:p w14:paraId="49BB26FC" w14:textId="77777777" w:rsidR="00AE70B0" w:rsidRPr="00DF0FE5" w:rsidRDefault="00AE70B0" w:rsidP="007A5E4E">
      <w:pPr>
        <w:spacing w:line="360" w:lineRule="auto"/>
        <w:rPr>
          <w:rFonts w:ascii="Helvetica" w:hAnsi="Helvetica"/>
          <w:sz w:val="22"/>
          <w:szCs w:val="22"/>
        </w:rPr>
      </w:pPr>
    </w:p>
    <w:p w14:paraId="3B507CC2" w14:textId="23B33CD8" w:rsidR="00AE70B0" w:rsidRPr="00DF0FE5" w:rsidRDefault="007A5E4E" w:rsidP="007A5E4E">
      <w:pPr>
        <w:spacing w:line="360" w:lineRule="auto"/>
        <w:rPr>
          <w:rFonts w:ascii="Helvetica" w:hAnsi="Helvetica"/>
          <w:b/>
          <w:sz w:val="22"/>
          <w:szCs w:val="22"/>
        </w:rPr>
      </w:pPr>
      <w:r w:rsidRPr="00DF0FE5">
        <w:rPr>
          <w:rFonts w:ascii="Helvetica" w:hAnsi="Helvetica"/>
          <w:sz w:val="22"/>
          <w:szCs w:val="22"/>
        </w:rPr>
        <w:lastRenderedPageBreak/>
        <w:drawing>
          <wp:anchor distT="0" distB="0" distL="114300" distR="114300" simplePos="0" relativeHeight="251657216" behindDoc="0" locked="0" layoutInCell="1" allowOverlap="1" wp14:anchorId="3058F84B" wp14:editId="5CA9BF37">
            <wp:simplePos x="0" y="0"/>
            <wp:positionH relativeFrom="column">
              <wp:posOffset>3175</wp:posOffset>
            </wp:positionH>
            <wp:positionV relativeFrom="paragraph">
              <wp:posOffset>240665</wp:posOffset>
            </wp:positionV>
            <wp:extent cx="6864350" cy="3815080"/>
            <wp:effectExtent l="0" t="0" r="0" b="0"/>
            <wp:wrapTopAndBottom/>
            <wp:docPr id="738910395" name="Picture 5">
              <a:extLst xmlns:a="http://schemas.openxmlformats.org/drawingml/2006/main">
                <a:ext uri="{FF2B5EF4-FFF2-40B4-BE49-F238E27FC236}">
                  <a16:creationId xmlns:a16="http://schemas.microsoft.com/office/drawing/2014/main" id="{C2D4E5C7-67FA-4435-A62D-0F2450A57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1039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64350" cy="381508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b/>
          <w:sz w:val="22"/>
          <w:szCs w:val="22"/>
        </w:rPr>
        <w:br/>
      </w:r>
    </w:p>
    <w:p w14:paraId="1A8C08F3" w14:textId="58B4E786" w:rsidR="00794D38" w:rsidRDefault="00794D38" w:rsidP="00794D38">
      <w:pPr>
        <w:spacing w:line="360" w:lineRule="auto"/>
        <w:ind w:left="360"/>
        <w:rPr>
          <w:rFonts w:ascii="Helvetica" w:hAnsi="Helvetica"/>
          <w:sz w:val="22"/>
          <w:szCs w:val="22"/>
        </w:rPr>
      </w:pPr>
      <w:r w:rsidRPr="00DF0FE5">
        <w:rPr>
          <w:rFonts w:ascii="Helvetica" w:hAnsi="Helvetica"/>
          <w:b/>
          <w:sz w:val="22"/>
          <w:szCs w:val="22"/>
        </w:rPr>
        <w:t>Figure S</w:t>
      </w:r>
      <w:r w:rsidR="00E00AA3" w:rsidRPr="00DF0FE5">
        <w:rPr>
          <w:rFonts w:ascii="Helvetica" w:hAnsi="Helvetica"/>
          <w:b/>
          <w:sz w:val="22"/>
          <w:szCs w:val="22"/>
        </w:rPr>
        <w:t>6</w:t>
      </w:r>
      <w:r w:rsidRPr="00DF0FE5">
        <w:rPr>
          <w:rFonts w:ascii="Helvetica" w:hAnsi="Helvetica"/>
          <w:b/>
          <w:sz w:val="22"/>
          <w:szCs w:val="22"/>
        </w:rPr>
        <w:t xml:space="preserve">. </w:t>
      </w:r>
      <w:r w:rsidR="00FF444E" w:rsidRPr="00DF0FE5">
        <w:rPr>
          <w:rFonts w:ascii="Helvetica" w:hAnsi="Helvetica"/>
          <w:sz w:val="22"/>
          <w:szCs w:val="22"/>
        </w:rPr>
        <w:t>(a, c, e) Modified Mielke Index (MMI), (b, d, f) and bias from the global comparison between satellite and tide gauge extreme nontidal residual events across percentile thresholds (x-axis). Rows correspond to the altimetry products (a, b) CMEMS, (c, d) X-TRACK, and (e, f) ALES. Solid lines with markers represent the average, and the shaded areas indicate ±1 standard deviation across all tide gauge sites with available data for each product.</w:t>
      </w:r>
    </w:p>
    <w:p w14:paraId="6883A387" w14:textId="77777777" w:rsidR="00321504" w:rsidRDefault="00321504" w:rsidP="00794D38">
      <w:pPr>
        <w:spacing w:line="360" w:lineRule="auto"/>
        <w:ind w:left="360"/>
        <w:rPr>
          <w:rFonts w:ascii="Helvetica" w:hAnsi="Helvetica"/>
          <w:sz w:val="22"/>
          <w:szCs w:val="22"/>
        </w:rPr>
      </w:pPr>
    </w:p>
    <w:p w14:paraId="3DA8AE92" w14:textId="77777777" w:rsidR="00321504" w:rsidRDefault="00321504" w:rsidP="00794D38">
      <w:pPr>
        <w:spacing w:line="360" w:lineRule="auto"/>
        <w:ind w:left="360"/>
        <w:rPr>
          <w:rFonts w:ascii="Helvetica" w:hAnsi="Helvetica"/>
          <w:sz w:val="22"/>
          <w:szCs w:val="22"/>
        </w:rPr>
      </w:pPr>
    </w:p>
    <w:p w14:paraId="63B04980" w14:textId="77777777" w:rsidR="00321504" w:rsidRDefault="00321504" w:rsidP="00794D38">
      <w:pPr>
        <w:spacing w:line="360" w:lineRule="auto"/>
        <w:ind w:left="360"/>
        <w:rPr>
          <w:rFonts w:ascii="Helvetica" w:hAnsi="Helvetica"/>
          <w:sz w:val="22"/>
          <w:szCs w:val="22"/>
        </w:rPr>
      </w:pPr>
    </w:p>
    <w:p w14:paraId="1DB040F0" w14:textId="77777777" w:rsidR="00321504" w:rsidRDefault="00321504" w:rsidP="00794D38">
      <w:pPr>
        <w:spacing w:line="360" w:lineRule="auto"/>
        <w:ind w:left="360"/>
        <w:rPr>
          <w:rFonts w:ascii="Helvetica" w:hAnsi="Helvetica"/>
          <w:sz w:val="22"/>
          <w:szCs w:val="22"/>
        </w:rPr>
      </w:pPr>
    </w:p>
    <w:p w14:paraId="6996AA53" w14:textId="77777777" w:rsidR="001C1048" w:rsidRDefault="001C1048" w:rsidP="00794D38">
      <w:pPr>
        <w:spacing w:line="360" w:lineRule="auto"/>
        <w:ind w:left="360"/>
        <w:rPr>
          <w:rFonts w:ascii="Helvetica" w:hAnsi="Helvetica"/>
          <w:sz w:val="22"/>
          <w:szCs w:val="22"/>
        </w:rPr>
      </w:pPr>
    </w:p>
    <w:p w14:paraId="24B1845B" w14:textId="43878744" w:rsidR="006107B5" w:rsidRDefault="006107B5" w:rsidP="00794D38">
      <w:pPr>
        <w:spacing w:line="360" w:lineRule="auto"/>
        <w:ind w:left="360"/>
        <w:rPr>
          <w:rFonts w:ascii="Helvetica" w:hAnsi="Helvetica"/>
          <w:sz w:val="22"/>
          <w:szCs w:val="22"/>
        </w:rPr>
      </w:pPr>
      <w:r>
        <w:rPr>
          <w:rFonts w:ascii="Helvetica" w:hAnsi="Helvetica"/>
          <w:sz w:val="22"/>
          <w:szCs w:val="22"/>
        </w:rPr>
        <w:lastRenderedPageBreak/>
        <w:drawing>
          <wp:anchor distT="0" distB="0" distL="114300" distR="114300" simplePos="0" relativeHeight="251660288" behindDoc="0" locked="0" layoutInCell="1" allowOverlap="1" wp14:anchorId="415D1983" wp14:editId="769D3C12">
            <wp:simplePos x="0" y="0"/>
            <wp:positionH relativeFrom="column">
              <wp:posOffset>0</wp:posOffset>
            </wp:positionH>
            <wp:positionV relativeFrom="paragraph">
              <wp:posOffset>1905</wp:posOffset>
            </wp:positionV>
            <wp:extent cx="6858000" cy="1604645"/>
            <wp:effectExtent l="0" t="0" r="0" b="0"/>
            <wp:wrapTopAndBottom/>
            <wp:docPr id="1756937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3736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1604645"/>
                    </a:xfrm>
                    <a:prstGeom prst="rect">
                      <a:avLst/>
                    </a:prstGeom>
                  </pic:spPr>
                </pic:pic>
              </a:graphicData>
            </a:graphic>
            <wp14:sizeRelH relativeFrom="margin">
              <wp14:pctWidth>0</wp14:pctWidth>
            </wp14:sizeRelH>
            <wp14:sizeRelV relativeFrom="margin">
              <wp14:pctHeight>0</wp14:pctHeight>
            </wp14:sizeRelV>
          </wp:anchor>
        </w:drawing>
      </w:r>
    </w:p>
    <w:p w14:paraId="5AF01D6D" w14:textId="27971C4F" w:rsidR="00EB33DB" w:rsidRPr="00EB33DB" w:rsidRDefault="001C1048" w:rsidP="003A4D6C">
      <w:pPr>
        <w:spacing w:line="360" w:lineRule="auto"/>
        <w:ind w:left="360"/>
        <w:rPr>
          <w:rFonts w:ascii="Helvetica" w:hAnsi="Helvetica"/>
          <w:i/>
          <w:sz w:val="22"/>
          <w:szCs w:val="22"/>
        </w:rPr>
      </w:pPr>
      <w:r>
        <w:rPr>
          <w:rFonts w:ascii="Helvetica" w:hAnsi="Helvetica"/>
          <w:b/>
          <w:sz w:val="22"/>
          <w:szCs w:val="22"/>
        </w:rPr>
        <w:t xml:space="preserve">Figure S7. </w:t>
      </w:r>
      <w:r w:rsidR="003A4D6C" w:rsidRPr="003A4D6C">
        <w:rPr>
          <w:rFonts w:ascii="Helvetica" w:hAnsi="Helvetica"/>
          <w:sz w:val="22"/>
          <w:szCs w:val="22"/>
        </w:rPr>
        <w:t xml:space="preserve">Percentage of extreme </w:t>
      </w:r>
      <w:r w:rsidR="003A4D6C">
        <w:rPr>
          <w:rFonts w:ascii="Helvetica" w:hAnsi="Helvetica"/>
          <w:sz w:val="22"/>
          <w:szCs w:val="22"/>
        </w:rPr>
        <w:t>tide gauge-derived nontidal residual (</w:t>
      </w:r>
      <w:r w:rsidR="003A4D6C" w:rsidRPr="003A4D6C">
        <w:rPr>
          <w:rFonts w:ascii="Helvetica" w:hAnsi="Helvetica"/>
          <w:sz w:val="22"/>
          <w:szCs w:val="22"/>
        </w:rPr>
        <w:t>NTR</w:t>
      </w:r>
      <w:r w:rsidR="003A4D6C" w:rsidRPr="003A4D6C">
        <w:rPr>
          <w:rFonts w:ascii="Helvetica" w:hAnsi="Helvetica"/>
          <w:sz w:val="22"/>
          <w:szCs w:val="22"/>
          <w:vertAlign w:val="subscript"/>
        </w:rPr>
        <w:t>TG</w:t>
      </w:r>
      <w:r w:rsidR="003A4D6C">
        <w:rPr>
          <w:rFonts w:ascii="Helvetica" w:hAnsi="Helvetica"/>
          <w:sz w:val="22"/>
          <w:szCs w:val="22"/>
        </w:rPr>
        <w:t xml:space="preserve">) </w:t>
      </w:r>
      <w:r w:rsidR="003A4D6C" w:rsidRPr="003A4D6C">
        <w:rPr>
          <w:rFonts w:ascii="Helvetica" w:hAnsi="Helvetica"/>
          <w:sz w:val="22"/>
          <w:szCs w:val="22"/>
        </w:rPr>
        <w:t>values captured by altimetry at the 90</w:t>
      </w:r>
      <w:r w:rsidR="003A4D6C" w:rsidRPr="003A4D6C">
        <w:rPr>
          <w:rFonts w:ascii="Helvetica" w:hAnsi="Helvetica"/>
          <w:sz w:val="22"/>
          <w:szCs w:val="22"/>
          <w:vertAlign w:val="superscript"/>
        </w:rPr>
        <w:t>th</w:t>
      </w:r>
      <w:r w:rsidR="003A4D6C">
        <w:rPr>
          <w:rFonts w:ascii="Helvetica" w:hAnsi="Helvetica"/>
          <w:sz w:val="22"/>
          <w:szCs w:val="22"/>
        </w:rPr>
        <w:t>,</w:t>
      </w:r>
      <w:r w:rsidR="003A4D6C" w:rsidRPr="003A4D6C">
        <w:rPr>
          <w:rFonts w:ascii="Helvetica" w:hAnsi="Helvetica"/>
          <w:sz w:val="22"/>
          <w:szCs w:val="22"/>
        </w:rPr>
        <w:t xml:space="preserve"> 95</w:t>
      </w:r>
      <w:r w:rsidR="003A4D6C" w:rsidRPr="003A4D6C">
        <w:rPr>
          <w:rFonts w:ascii="Helvetica" w:hAnsi="Helvetica"/>
          <w:sz w:val="22"/>
          <w:szCs w:val="22"/>
          <w:vertAlign w:val="superscript"/>
        </w:rPr>
        <w:t>th</w:t>
      </w:r>
      <w:r w:rsidR="003A4D6C" w:rsidRPr="003A4D6C">
        <w:rPr>
          <w:rFonts w:ascii="Helvetica" w:hAnsi="Helvetica"/>
          <w:sz w:val="22"/>
          <w:szCs w:val="22"/>
        </w:rPr>
        <w:t>, 98</w:t>
      </w:r>
      <w:r w:rsidR="003A4D6C" w:rsidRPr="003A4D6C">
        <w:rPr>
          <w:rFonts w:ascii="Helvetica" w:hAnsi="Helvetica"/>
          <w:sz w:val="22"/>
          <w:szCs w:val="22"/>
          <w:vertAlign w:val="superscript"/>
        </w:rPr>
        <w:t>th</w:t>
      </w:r>
      <w:r w:rsidR="003A4D6C" w:rsidRPr="003A4D6C">
        <w:rPr>
          <w:rFonts w:ascii="Helvetica" w:hAnsi="Helvetica"/>
          <w:sz w:val="22"/>
          <w:szCs w:val="22"/>
        </w:rPr>
        <w:t>, 99</w:t>
      </w:r>
      <w:r w:rsidR="003A4D6C" w:rsidRPr="003A4D6C">
        <w:rPr>
          <w:rFonts w:ascii="Helvetica" w:hAnsi="Helvetica"/>
          <w:sz w:val="22"/>
          <w:szCs w:val="22"/>
          <w:vertAlign w:val="superscript"/>
        </w:rPr>
        <w:t>th</w:t>
      </w:r>
      <w:r w:rsidR="003A4D6C" w:rsidRPr="003A4D6C">
        <w:rPr>
          <w:rFonts w:ascii="Helvetica" w:hAnsi="Helvetica"/>
          <w:sz w:val="22"/>
          <w:szCs w:val="22"/>
        </w:rPr>
        <w:t>, and 99.5</w:t>
      </w:r>
      <w:r w:rsidR="003A4D6C" w:rsidRPr="003A4D6C">
        <w:rPr>
          <w:rFonts w:ascii="Helvetica" w:hAnsi="Helvetica"/>
          <w:sz w:val="22"/>
          <w:szCs w:val="22"/>
          <w:vertAlign w:val="superscript"/>
        </w:rPr>
        <w:t>th</w:t>
      </w:r>
      <w:r w:rsidR="003A4D6C">
        <w:rPr>
          <w:rFonts w:ascii="Helvetica" w:hAnsi="Helvetica"/>
          <w:sz w:val="22"/>
          <w:szCs w:val="22"/>
        </w:rPr>
        <w:t xml:space="preserve"> </w:t>
      </w:r>
      <w:r w:rsidR="003A4D6C" w:rsidRPr="003A4D6C">
        <w:rPr>
          <w:rFonts w:ascii="Helvetica" w:hAnsi="Helvetica"/>
          <w:sz w:val="22"/>
          <w:szCs w:val="22"/>
        </w:rPr>
        <w:t>percentiles of the NTR</w:t>
      </w:r>
      <w:r w:rsidR="003A4D6C" w:rsidRPr="003A4D6C">
        <w:rPr>
          <w:rFonts w:ascii="Helvetica" w:hAnsi="Helvetica"/>
          <w:sz w:val="22"/>
          <w:szCs w:val="22"/>
          <w:vertAlign w:val="subscript"/>
        </w:rPr>
        <w:t>TG</w:t>
      </w:r>
      <w:r w:rsidR="003A4D6C" w:rsidRPr="003A4D6C">
        <w:rPr>
          <w:rFonts w:ascii="Helvetica" w:hAnsi="Helvetica"/>
          <w:sz w:val="22"/>
          <w:szCs w:val="22"/>
        </w:rPr>
        <w:t xml:space="preserve"> distribution. </w:t>
      </w:r>
      <w:r w:rsidR="003A4D6C">
        <w:rPr>
          <w:rFonts w:ascii="Helvetica" w:hAnsi="Helvetica"/>
          <w:sz w:val="22"/>
          <w:szCs w:val="22"/>
        </w:rPr>
        <w:t xml:space="preserve">Extreme event capture is </w:t>
      </w:r>
      <w:r w:rsidR="006215C0">
        <w:rPr>
          <w:rFonts w:ascii="Helvetica" w:hAnsi="Helvetica"/>
          <w:sz w:val="22"/>
          <w:szCs w:val="22"/>
        </w:rPr>
        <w:t>shown</w:t>
      </w:r>
      <w:r w:rsidR="003A4D6C" w:rsidRPr="003A4D6C">
        <w:rPr>
          <w:rFonts w:ascii="Helvetica" w:hAnsi="Helvetica"/>
          <w:sz w:val="22"/>
          <w:szCs w:val="22"/>
        </w:rPr>
        <w:t xml:space="preserve"> for (a) CMEMS, (</w:t>
      </w:r>
      <w:r w:rsidR="003A4D6C">
        <w:rPr>
          <w:rFonts w:ascii="Helvetica" w:hAnsi="Helvetica"/>
          <w:sz w:val="22"/>
          <w:szCs w:val="22"/>
        </w:rPr>
        <w:t>b</w:t>
      </w:r>
      <w:r w:rsidR="003A4D6C" w:rsidRPr="003A4D6C">
        <w:rPr>
          <w:rFonts w:ascii="Helvetica" w:hAnsi="Helvetica"/>
          <w:sz w:val="22"/>
          <w:szCs w:val="22"/>
        </w:rPr>
        <w:t>) X-TRACK, and (</w:t>
      </w:r>
      <w:r w:rsidR="003A4D6C">
        <w:rPr>
          <w:rFonts w:ascii="Helvetica" w:hAnsi="Helvetica"/>
          <w:sz w:val="22"/>
          <w:szCs w:val="22"/>
        </w:rPr>
        <w:t>c</w:t>
      </w:r>
      <w:r w:rsidR="003A4D6C" w:rsidRPr="003A4D6C">
        <w:rPr>
          <w:rFonts w:ascii="Helvetica" w:hAnsi="Helvetica"/>
          <w:sz w:val="22"/>
          <w:szCs w:val="22"/>
        </w:rPr>
        <w:t xml:space="preserve">) ALES. </w:t>
      </w:r>
      <w:r w:rsidR="00321504" w:rsidRPr="00321504">
        <w:rPr>
          <w:rFonts w:ascii="Helvetica" w:hAnsi="Helvetica"/>
          <w:sz w:val="22"/>
          <w:szCs w:val="22"/>
        </w:rPr>
        <w:t>For each product, the metric is computed as the ratio of captured extreme values to the total number of extreme NTR</w:t>
      </w:r>
      <w:r w:rsidR="00321504" w:rsidRPr="00321504">
        <w:rPr>
          <w:rFonts w:ascii="Helvetica" w:hAnsi="Helvetica"/>
          <w:sz w:val="22"/>
          <w:szCs w:val="22"/>
          <w:vertAlign w:val="subscript"/>
        </w:rPr>
        <w:t>TG</w:t>
      </w:r>
      <w:r w:rsidR="00321504" w:rsidRPr="00321504">
        <w:rPr>
          <w:rFonts w:ascii="Helvetica" w:hAnsi="Helvetica"/>
          <w:sz w:val="22"/>
          <w:szCs w:val="22"/>
        </w:rPr>
        <w:t xml:space="preserve"> values identified in the full tide gauge record over the period overlapping with that product’s temporal coverage, regardless of whether a coincident </w:t>
      </w:r>
      <w:r w:rsidR="00321504">
        <w:rPr>
          <w:rFonts w:ascii="Helvetica" w:hAnsi="Helvetica"/>
          <w:sz w:val="22"/>
          <w:szCs w:val="22"/>
        </w:rPr>
        <w:t>satellite-derived nontidal residual (</w:t>
      </w:r>
      <w:r w:rsidR="00321504" w:rsidRPr="00321504">
        <w:rPr>
          <w:rFonts w:ascii="Helvetica" w:hAnsi="Helvetica"/>
          <w:sz w:val="22"/>
          <w:szCs w:val="22"/>
        </w:rPr>
        <w:t>NTR</w:t>
      </w:r>
      <w:r w:rsidR="00321504" w:rsidRPr="00321504">
        <w:rPr>
          <w:rFonts w:ascii="Helvetica" w:hAnsi="Helvetica"/>
          <w:sz w:val="22"/>
          <w:szCs w:val="22"/>
          <w:vertAlign w:val="subscript"/>
        </w:rPr>
        <w:t>SAT</w:t>
      </w:r>
      <w:r w:rsidR="00321504">
        <w:rPr>
          <w:rFonts w:ascii="Helvetica" w:hAnsi="Helvetica"/>
          <w:sz w:val="22"/>
          <w:szCs w:val="22"/>
        </w:rPr>
        <w:t xml:space="preserve">) </w:t>
      </w:r>
      <w:r w:rsidR="00321504" w:rsidRPr="00321504">
        <w:rPr>
          <w:rFonts w:ascii="Helvetica" w:hAnsi="Helvetica"/>
          <w:sz w:val="22"/>
          <w:szCs w:val="22"/>
        </w:rPr>
        <w:t>observation exists.</w:t>
      </w:r>
      <w:r w:rsidR="00321504">
        <w:rPr>
          <w:rFonts w:ascii="Helvetica" w:hAnsi="Helvetica"/>
          <w:sz w:val="22"/>
          <w:szCs w:val="22"/>
        </w:rPr>
        <w:t xml:space="preserve"> </w:t>
      </w:r>
      <w:r w:rsidR="003A4D6C" w:rsidRPr="003A4D6C">
        <w:rPr>
          <w:rFonts w:ascii="Helvetica" w:hAnsi="Helvetica"/>
          <w:sz w:val="22"/>
          <w:szCs w:val="22"/>
        </w:rPr>
        <w:t xml:space="preserve">Solid lines with markers indicate the average across tide gauge sites, and shaded regions represent ±1 standard deviation. </w:t>
      </w:r>
    </w:p>
    <w:p w14:paraId="2DA02B81" w14:textId="5D298C7B" w:rsidR="00572607" w:rsidRPr="00DF0FE5" w:rsidRDefault="00572607" w:rsidP="00794D38">
      <w:pPr>
        <w:spacing w:line="360" w:lineRule="auto"/>
        <w:ind w:left="360"/>
        <w:rPr>
          <w:rFonts w:ascii="Helvetica" w:hAnsi="Helvetica"/>
          <w:sz w:val="22"/>
          <w:szCs w:val="22"/>
        </w:rPr>
      </w:pPr>
    </w:p>
    <w:p w14:paraId="23368A67" w14:textId="77777777" w:rsidR="00E00AA3" w:rsidRPr="00DF0FE5" w:rsidRDefault="00E00AA3" w:rsidP="00794D38">
      <w:pPr>
        <w:spacing w:line="360" w:lineRule="auto"/>
        <w:ind w:left="360"/>
        <w:rPr>
          <w:rFonts w:ascii="Helvetica" w:hAnsi="Helvetica"/>
          <w:sz w:val="22"/>
          <w:szCs w:val="22"/>
        </w:rPr>
      </w:pPr>
    </w:p>
    <w:p w14:paraId="0321C01B" w14:textId="11570603" w:rsidR="00E00AA3" w:rsidRDefault="00E00AA3" w:rsidP="00794D38">
      <w:pPr>
        <w:spacing w:line="360" w:lineRule="auto"/>
        <w:ind w:left="360"/>
        <w:rPr>
          <w:rFonts w:ascii="Helvetica" w:hAnsi="Helvetica"/>
          <w:sz w:val="22"/>
          <w:szCs w:val="22"/>
        </w:rPr>
      </w:pPr>
    </w:p>
    <w:p w14:paraId="525D9502" w14:textId="77777777" w:rsidR="00671881" w:rsidRDefault="00671881" w:rsidP="00794D38">
      <w:pPr>
        <w:spacing w:line="360" w:lineRule="auto"/>
        <w:ind w:left="360"/>
        <w:rPr>
          <w:rFonts w:ascii="Helvetica" w:hAnsi="Helvetica"/>
          <w:sz w:val="22"/>
          <w:szCs w:val="22"/>
        </w:rPr>
      </w:pPr>
    </w:p>
    <w:p w14:paraId="5366B08D" w14:textId="77777777" w:rsidR="00671881" w:rsidRDefault="00671881" w:rsidP="00794D38">
      <w:pPr>
        <w:spacing w:line="360" w:lineRule="auto"/>
        <w:ind w:left="360"/>
        <w:rPr>
          <w:rFonts w:ascii="Helvetica" w:hAnsi="Helvetica"/>
          <w:sz w:val="22"/>
          <w:szCs w:val="22"/>
        </w:rPr>
      </w:pPr>
    </w:p>
    <w:p w14:paraId="1BE0A602" w14:textId="77777777" w:rsidR="00671881" w:rsidRDefault="00671881" w:rsidP="00794D38">
      <w:pPr>
        <w:spacing w:line="360" w:lineRule="auto"/>
        <w:ind w:left="360"/>
        <w:rPr>
          <w:rFonts w:ascii="Helvetica" w:hAnsi="Helvetica"/>
          <w:sz w:val="22"/>
          <w:szCs w:val="22"/>
        </w:rPr>
      </w:pPr>
    </w:p>
    <w:p w14:paraId="740BBA94" w14:textId="77777777" w:rsidR="00671881" w:rsidRDefault="00671881" w:rsidP="00794D38">
      <w:pPr>
        <w:spacing w:line="360" w:lineRule="auto"/>
        <w:ind w:left="360"/>
        <w:rPr>
          <w:rFonts w:ascii="Helvetica" w:hAnsi="Helvetica"/>
          <w:sz w:val="22"/>
          <w:szCs w:val="22"/>
        </w:rPr>
      </w:pPr>
    </w:p>
    <w:p w14:paraId="3928F61F" w14:textId="77777777" w:rsidR="00671881" w:rsidRDefault="00671881" w:rsidP="00794D38">
      <w:pPr>
        <w:spacing w:line="360" w:lineRule="auto"/>
        <w:ind w:left="360"/>
        <w:rPr>
          <w:rFonts w:ascii="Helvetica" w:hAnsi="Helvetica"/>
          <w:sz w:val="22"/>
          <w:szCs w:val="22"/>
        </w:rPr>
      </w:pPr>
    </w:p>
    <w:p w14:paraId="2F35CC4D" w14:textId="77777777" w:rsidR="00671881" w:rsidRDefault="00671881" w:rsidP="00794D38">
      <w:pPr>
        <w:spacing w:line="360" w:lineRule="auto"/>
        <w:ind w:left="360"/>
        <w:rPr>
          <w:rFonts w:ascii="Helvetica" w:hAnsi="Helvetica"/>
          <w:sz w:val="22"/>
          <w:szCs w:val="22"/>
        </w:rPr>
      </w:pPr>
    </w:p>
    <w:p w14:paraId="0E59A2D3" w14:textId="77777777" w:rsidR="00671881" w:rsidRDefault="00671881" w:rsidP="00794D38">
      <w:pPr>
        <w:spacing w:line="360" w:lineRule="auto"/>
        <w:ind w:left="360"/>
        <w:rPr>
          <w:rFonts w:ascii="Helvetica" w:hAnsi="Helvetica"/>
          <w:sz w:val="22"/>
          <w:szCs w:val="22"/>
        </w:rPr>
      </w:pPr>
    </w:p>
    <w:p w14:paraId="5E1AF69B" w14:textId="77777777" w:rsidR="00671881" w:rsidRDefault="00671881" w:rsidP="00794D38">
      <w:pPr>
        <w:spacing w:line="360" w:lineRule="auto"/>
        <w:ind w:left="360"/>
        <w:rPr>
          <w:rFonts w:ascii="Helvetica" w:hAnsi="Helvetica"/>
          <w:sz w:val="22"/>
          <w:szCs w:val="22"/>
        </w:rPr>
      </w:pPr>
    </w:p>
    <w:p w14:paraId="74042012" w14:textId="3155A17F" w:rsidR="001B7648" w:rsidRDefault="001B7648" w:rsidP="005D7600">
      <w:pPr>
        <w:spacing w:line="360" w:lineRule="auto"/>
        <w:ind w:left="360"/>
        <w:rPr>
          <w:rFonts w:ascii="Helvetica" w:hAnsi="Helvetica"/>
          <w:sz w:val="22"/>
          <w:szCs w:val="22"/>
        </w:rPr>
      </w:pPr>
    </w:p>
    <w:p w14:paraId="48108EFC" w14:textId="4A1F1F91" w:rsidR="001C38E3" w:rsidRDefault="008A48CC" w:rsidP="001B7648">
      <w:pPr>
        <w:spacing w:line="360" w:lineRule="auto"/>
        <w:ind w:left="360"/>
        <w:rPr>
          <w:rFonts w:ascii="Helvetica" w:hAnsi="Helvetica"/>
          <w:sz w:val="22"/>
          <w:szCs w:val="22"/>
        </w:rPr>
      </w:pPr>
      <w:r w:rsidRPr="003337B9">
        <w:rPr>
          <w:rFonts w:ascii="Helvetica" w:hAnsi="Helvetica"/>
          <w:sz w:val="22"/>
          <w:szCs w:val="22"/>
        </w:rPr>
        <w:lastRenderedPageBreak/>
        <mc:AlternateContent>
          <mc:Choice Requires="wps">
            <w:drawing>
              <wp:anchor distT="45720" distB="45720" distL="114300" distR="114300" simplePos="0" relativeHeight="251664384" behindDoc="0" locked="0" layoutInCell="1" allowOverlap="1" wp14:anchorId="360F2D8E" wp14:editId="1E221B77">
                <wp:simplePos x="0" y="0"/>
                <wp:positionH relativeFrom="column">
                  <wp:posOffset>425450</wp:posOffset>
                </wp:positionH>
                <wp:positionV relativeFrom="paragraph">
                  <wp:posOffset>3815715</wp:posOffset>
                </wp:positionV>
                <wp:extent cx="9035415" cy="1404620"/>
                <wp:effectExtent l="6668" t="0" r="952" b="953"/>
                <wp:wrapSquare wrapText="bothSides"/>
                <wp:docPr id="541964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5415" cy="1404620"/>
                        </a:xfrm>
                        <a:prstGeom prst="rect">
                          <a:avLst/>
                        </a:prstGeom>
                        <a:solidFill>
                          <a:srgbClr val="FFFFFF"/>
                        </a:solidFill>
                        <a:ln w="9525">
                          <a:noFill/>
                          <a:miter lim="800000"/>
                          <a:headEnd/>
                          <a:tailEnd/>
                        </a:ln>
                      </wps:spPr>
                      <wps:txbx>
                        <w:txbxContent>
                          <w:p w14:paraId="1ABD39EA" w14:textId="5F37346E" w:rsidR="001B7648" w:rsidRDefault="001B7648" w:rsidP="007A5E4E">
                            <w:pPr>
                              <w:spacing w:line="360" w:lineRule="auto"/>
                              <w:ind w:left="360"/>
                              <w:rPr>
                                <w:rFonts w:ascii="Helvetica" w:hAnsi="Helvetica"/>
                                <w:sz w:val="22"/>
                                <w:szCs w:val="22"/>
                              </w:rPr>
                            </w:pPr>
                            <w:r w:rsidRPr="00DF0FE5">
                              <w:rPr>
                                <w:rFonts w:ascii="Helvetica" w:hAnsi="Helvetica"/>
                                <w:b/>
                                <w:bCs/>
                                <w:sz w:val="22"/>
                                <w:szCs w:val="22"/>
                              </w:rPr>
                              <w:t>Figure S</w:t>
                            </w:r>
                            <w:r w:rsidR="004969FB">
                              <w:rPr>
                                <w:rFonts w:ascii="Helvetica" w:hAnsi="Helvetica"/>
                                <w:b/>
                                <w:bCs/>
                                <w:sz w:val="22"/>
                                <w:szCs w:val="22"/>
                              </w:rPr>
                              <w:t>8</w:t>
                            </w:r>
                            <w:r w:rsidRPr="00DF0FE5">
                              <w:rPr>
                                <w:rFonts w:ascii="Helvetica" w:hAnsi="Helvetica"/>
                                <w:b/>
                                <w:bCs/>
                                <w:sz w:val="22"/>
                                <w:szCs w:val="22"/>
                              </w:rPr>
                              <w:t xml:space="preserve">. </w:t>
                            </w:r>
                            <w:r w:rsidRPr="00535544">
                              <w:rPr>
                                <w:rFonts w:ascii="Helvetica" w:hAnsi="Helvetica"/>
                                <w:sz w:val="22"/>
                                <w:szCs w:val="22"/>
                              </w:rPr>
                              <w:t>Global performance of satellite altimetry in representing extreme tide gauge–derived nontidal residuals (NTR</w:t>
                            </w:r>
                            <w:r w:rsidRPr="00535544">
                              <w:rPr>
                                <w:rFonts w:ascii="Helvetica" w:hAnsi="Helvetica"/>
                                <w:sz w:val="22"/>
                                <w:szCs w:val="22"/>
                                <w:vertAlign w:val="subscript"/>
                              </w:rPr>
                              <w:t>TG</w:t>
                            </w:r>
                            <w:r w:rsidRPr="00535544">
                              <w:rPr>
                                <w:rFonts w:ascii="Helvetica" w:hAnsi="Helvetica"/>
                                <w:sz w:val="22"/>
                                <w:szCs w:val="22"/>
                              </w:rPr>
                              <w:t xml:space="preserve">) associated with tropical cyclone (TC) events and non-tropical cyclone (non-TC) events at the </w:t>
                            </w:r>
                            <w:r>
                              <w:rPr>
                                <w:rFonts w:ascii="Helvetica" w:hAnsi="Helvetica"/>
                                <w:sz w:val="22"/>
                                <w:szCs w:val="22"/>
                              </w:rPr>
                              <w:t xml:space="preserve">(a, e, i, m) </w:t>
                            </w:r>
                            <w:r w:rsidRPr="00535544">
                              <w:rPr>
                                <w:rFonts w:ascii="Helvetica" w:hAnsi="Helvetica"/>
                                <w:sz w:val="22"/>
                                <w:szCs w:val="22"/>
                              </w:rPr>
                              <w:t>9</w:t>
                            </w:r>
                            <w:r>
                              <w:rPr>
                                <w:rFonts w:ascii="Helvetica" w:hAnsi="Helvetica"/>
                                <w:sz w:val="22"/>
                                <w:szCs w:val="22"/>
                              </w:rPr>
                              <w:t>0</w:t>
                            </w:r>
                            <w:r w:rsidRPr="00535544">
                              <w:rPr>
                                <w:rFonts w:ascii="Helvetica" w:hAnsi="Helvetica"/>
                                <w:sz w:val="22"/>
                                <w:szCs w:val="22"/>
                                <w:vertAlign w:val="superscript"/>
                              </w:rPr>
                              <w:t>th</w:t>
                            </w:r>
                            <w:r>
                              <w:rPr>
                                <w:rFonts w:ascii="Helvetica" w:hAnsi="Helvetica"/>
                                <w:sz w:val="22"/>
                                <w:szCs w:val="22"/>
                              </w:rPr>
                              <w:t>, (b, f, j, n) 95</w:t>
                            </w:r>
                            <w:r w:rsidRPr="00535544">
                              <w:rPr>
                                <w:rFonts w:ascii="Helvetica" w:hAnsi="Helvetica"/>
                                <w:sz w:val="22"/>
                                <w:szCs w:val="22"/>
                                <w:vertAlign w:val="superscript"/>
                              </w:rPr>
                              <w:t>th</w:t>
                            </w:r>
                            <w:r>
                              <w:rPr>
                                <w:rFonts w:ascii="Helvetica" w:hAnsi="Helvetica"/>
                                <w:sz w:val="22"/>
                                <w:szCs w:val="22"/>
                              </w:rPr>
                              <w:t>, (c, g, k, o) 98</w:t>
                            </w:r>
                            <w:r w:rsidRPr="009D1012">
                              <w:rPr>
                                <w:rFonts w:ascii="Helvetica" w:hAnsi="Helvetica"/>
                                <w:sz w:val="22"/>
                                <w:szCs w:val="22"/>
                                <w:vertAlign w:val="superscript"/>
                              </w:rPr>
                              <w:t>th</w:t>
                            </w:r>
                            <w:r>
                              <w:rPr>
                                <w:rFonts w:ascii="Helvetica" w:hAnsi="Helvetica"/>
                                <w:sz w:val="22"/>
                                <w:szCs w:val="22"/>
                              </w:rPr>
                              <w:t xml:space="preserve"> and (d, h, l, p) 99</w:t>
                            </w:r>
                            <w:r w:rsidRPr="00535544">
                              <w:rPr>
                                <w:rFonts w:ascii="Helvetica" w:hAnsi="Helvetica"/>
                                <w:sz w:val="22"/>
                                <w:szCs w:val="22"/>
                                <w:vertAlign w:val="superscript"/>
                              </w:rPr>
                              <w:t>th</w:t>
                            </w:r>
                            <w:r>
                              <w:rPr>
                                <w:rFonts w:ascii="Helvetica" w:hAnsi="Helvetica"/>
                                <w:sz w:val="22"/>
                                <w:szCs w:val="22"/>
                              </w:rPr>
                              <w:t xml:space="preserve"> </w:t>
                            </w:r>
                            <w:r w:rsidRPr="00535544">
                              <w:rPr>
                                <w:rFonts w:ascii="Helvetica" w:hAnsi="Helvetica"/>
                                <w:sz w:val="22"/>
                                <w:szCs w:val="22"/>
                              </w:rPr>
                              <w:t>percentile</w:t>
                            </w:r>
                            <w:r>
                              <w:rPr>
                                <w:rFonts w:ascii="Helvetica" w:hAnsi="Helvetica"/>
                                <w:sz w:val="22"/>
                                <w:szCs w:val="22"/>
                              </w:rPr>
                              <w:t>s</w:t>
                            </w:r>
                            <w:r w:rsidRPr="00535544">
                              <w:rPr>
                                <w:rFonts w:ascii="Helvetica" w:hAnsi="Helvetica"/>
                                <w:sz w:val="22"/>
                                <w:szCs w:val="22"/>
                              </w:rPr>
                              <w:t>. Panels show (a</w:t>
                            </w:r>
                            <w:r>
                              <w:rPr>
                                <w:rFonts w:ascii="Helvetica" w:hAnsi="Helvetica"/>
                                <w:sz w:val="22"/>
                                <w:szCs w:val="22"/>
                              </w:rPr>
                              <w:t>-h</w:t>
                            </w:r>
                            <w:r w:rsidRPr="00535544">
                              <w:rPr>
                                <w:rFonts w:ascii="Helvetica" w:hAnsi="Helvetica"/>
                                <w:sz w:val="22"/>
                                <w:szCs w:val="22"/>
                              </w:rPr>
                              <w:t xml:space="preserve">) </w:t>
                            </w:r>
                            <w:r w:rsidR="004969FB">
                              <w:rPr>
                                <w:rFonts w:ascii="Helvetica" w:hAnsi="Helvetica"/>
                                <w:sz w:val="22"/>
                                <w:szCs w:val="22"/>
                              </w:rPr>
                              <w:t>Pearson correlation</w:t>
                            </w:r>
                            <w:r w:rsidR="005D7600">
                              <w:rPr>
                                <w:rFonts w:ascii="Helvetica" w:hAnsi="Helvetica"/>
                                <w:sz w:val="22"/>
                                <w:szCs w:val="22"/>
                              </w:rPr>
                              <w:t xml:space="preserve"> coefficient</w:t>
                            </w:r>
                            <w:r w:rsidR="004969FB">
                              <w:rPr>
                                <w:rFonts w:ascii="Helvetica" w:hAnsi="Helvetica"/>
                                <w:sz w:val="22"/>
                                <w:szCs w:val="22"/>
                              </w:rPr>
                              <w:t xml:space="preserve"> </w:t>
                            </w:r>
                            <w:r w:rsidR="005D7600">
                              <w:rPr>
                                <w:rFonts w:ascii="Helvetica" w:hAnsi="Helvetica"/>
                                <w:sz w:val="22"/>
                                <w:szCs w:val="22"/>
                              </w:rPr>
                              <w:t>(</w:t>
                            </w:r>
                            <w:r w:rsidR="004969FB" w:rsidRPr="005D7600">
                              <w:rPr>
                                <w:rFonts w:ascii="Helvetica" w:hAnsi="Helvetica"/>
                                <w:sz w:val="22"/>
                                <w:szCs w:val="22"/>
                              </w:rPr>
                              <w:t>r</w:t>
                            </w:r>
                            <w:r w:rsidR="005D7600" w:rsidRPr="005D7600">
                              <w:rPr>
                                <w:rFonts w:ascii="Helvetica" w:hAnsi="Helvetica"/>
                                <w:sz w:val="22"/>
                                <w:szCs w:val="22"/>
                              </w:rPr>
                              <w:t>)</w:t>
                            </w:r>
                            <w:r w:rsidRPr="00535544">
                              <w:rPr>
                                <w:rFonts w:ascii="Helvetica" w:hAnsi="Helvetica"/>
                                <w:sz w:val="22"/>
                                <w:szCs w:val="22"/>
                              </w:rPr>
                              <w:t xml:space="preserve"> and (</w:t>
                            </w:r>
                            <w:r>
                              <w:rPr>
                                <w:rFonts w:ascii="Helvetica" w:hAnsi="Helvetica"/>
                                <w:sz w:val="22"/>
                                <w:szCs w:val="22"/>
                              </w:rPr>
                              <w:t>i-p</w:t>
                            </w:r>
                            <w:r w:rsidRPr="00535544">
                              <w:rPr>
                                <w:rFonts w:ascii="Helvetica" w:hAnsi="Helvetica"/>
                                <w:sz w:val="22"/>
                                <w:szCs w:val="22"/>
                              </w:rPr>
                              <w:t xml:space="preserve">) </w:t>
                            </w:r>
                            <w:r w:rsidR="004969FB">
                              <w:rPr>
                                <w:rFonts w:ascii="Helvetica" w:hAnsi="Helvetica"/>
                                <w:sz w:val="22"/>
                                <w:szCs w:val="22"/>
                              </w:rPr>
                              <w:t xml:space="preserve">root-mean-square-error (RMSE) </w:t>
                            </w:r>
                            <w:r w:rsidR="004969FB" w:rsidRPr="00535544">
                              <w:rPr>
                                <w:rFonts w:ascii="Helvetica" w:hAnsi="Helvetica"/>
                                <w:sz w:val="22"/>
                                <w:szCs w:val="22"/>
                              </w:rPr>
                              <w:t>between</w:t>
                            </w:r>
                            <w:r w:rsidRPr="00535544">
                              <w:rPr>
                                <w:rFonts w:ascii="Helvetica" w:hAnsi="Helvetica"/>
                                <w:sz w:val="22"/>
                                <w:szCs w:val="22"/>
                              </w:rPr>
                              <w:t xml:space="preserve"> NTR</w:t>
                            </w:r>
                            <w:r w:rsidRPr="006005DD">
                              <w:rPr>
                                <w:rFonts w:ascii="Helvetica" w:hAnsi="Helvetica"/>
                                <w:sz w:val="22"/>
                                <w:szCs w:val="22"/>
                                <w:vertAlign w:val="subscript"/>
                              </w:rPr>
                              <w:t>TG</w:t>
                            </w:r>
                            <w:r w:rsidRPr="00535544">
                              <w:rPr>
                                <w:rFonts w:ascii="Helvetica" w:hAnsi="Helvetica"/>
                                <w:sz w:val="22"/>
                                <w:szCs w:val="22"/>
                              </w:rPr>
                              <w:t xml:space="preserve"> and satellite-derived nontidal residuals (NTR</w:t>
                            </w:r>
                            <w:r w:rsidRPr="006005DD">
                              <w:rPr>
                                <w:rFonts w:ascii="Helvetica" w:hAnsi="Helvetica"/>
                                <w:sz w:val="22"/>
                                <w:szCs w:val="22"/>
                                <w:vertAlign w:val="subscript"/>
                              </w:rPr>
                              <w:t>SAT</w:t>
                            </w:r>
                            <w:r w:rsidRPr="00535544">
                              <w:rPr>
                                <w:rFonts w:ascii="Helvetica" w:hAnsi="Helvetica"/>
                                <w:sz w:val="22"/>
                                <w:szCs w:val="22"/>
                              </w:rPr>
                              <w:t>) during (a</w:t>
                            </w:r>
                            <w:r>
                              <w:rPr>
                                <w:rFonts w:ascii="Helvetica" w:hAnsi="Helvetica"/>
                                <w:sz w:val="22"/>
                                <w:szCs w:val="22"/>
                              </w:rPr>
                              <w:t>-d, i-l</w:t>
                            </w:r>
                            <w:r w:rsidRPr="00535544">
                              <w:rPr>
                                <w:rFonts w:ascii="Helvetica" w:hAnsi="Helvetica"/>
                                <w:sz w:val="22"/>
                                <w:szCs w:val="22"/>
                              </w:rPr>
                              <w:t>) TC and (</w:t>
                            </w:r>
                            <w:r>
                              <w:rPr>
                                <w:rFonts w:ascii="Helvetica" w:hAnsi="Helvetica"/>
                                <w:sz w:val="22"/>
                                <w:szCs w:val="22"/>
                              </w:rPr>
                              <w:t>e-h, m-p)</w:t>
                            </w:r>
                            <w:r w:rsidRPr="00535544">
                              <w:rPr>
                                <w:rFonts w:ascii="Helvetica" w:hAnsi="Helvetica"/>
                                <w:sz w:val="22"/>
                                <w:szCs w:val="22"/>
                              </w:rPr>
                              <w:t xml:space="preserve"> and non-TC conditions. The number of tide gauges (n</w:t>
                            </w:r>
                            <w:r w:rsidRPr="002B304E">
                              <w:rPr>
                                <w:rFonts w:ascii="Helvetica" w:hAnsi="Helvetica"/>
                                <w:sz w:val="22"/>
                                <w:szCs w:val="22"/>
                                <w:vertAlign w:val="subscript"/>
                              </w:rPr>
                              <w:t>TG</w:t>
                            </w:r>
                            <w:r w:rsidRPr="00535544">
                              <w:rPr>
                                <w:rFonts w:ascii="Helvetica" w:hAnsi="Helvetica"/>
                                <w:sz w:val="22"/>
                                <w:szCs w:val="22"/>
                              </w:rPr>
                              <w:t>) is reported in the lower left corner of each panel and corresponds to locations where TC events have historically occurred.</w:t>
                            </w:r>
                            <w:r>
                              <w:rPr>
                                <w:rFonts w:ascii="Helvetica" w:hAnsi="Helvetica"/>
                                <w:sz w:val="22"/>
                                <w:szCs w:val="22"/>
                              </w:rPr>
                              <w:t xml:space="preserve"> </w:t>
                            </w:r>
                            <w:r w:rsidRPr="0047625B">
                              <w:rPr>
                                <w:rFonts w:ascii="Helvetica" w:hAnsi="Helvetica"/>
                                <w:sz w:val="22"/>
                                <w:szCs w:val="22"/>
                              </w:rPr>
                              <w:t>Results for the 99.5</w:t>
                            </w:r>
                            <w:r w:rsidRPr="0047625B">
                              <w:rPr>
                                <w:rFonts w:ascii="Helvetica" w:hAnsi="Helvetica"/>
                                <w:sz w:val="22"/>
                                <w:szCs w:val="22"/>
                                <w:vertAlign w:val="superscript"/>
                              </w:rPr>
                              <w:t>th</w:t>
                            </w:r>
                            <w:r>
                              <w:rPr>
                                <w:rFonts w:ascii="Helvetica" w:hAnsi="Helvetica"/>
                                <w:sz w:val="22"/>
                                <w:szCs w:val="22"/>
                              </w:rPr>
                              <w:t xml:space="preserve"> </w:t>
                            </w:r>
                            <w:r w:rsidRPr="0047625B">
                              <w:rPr>
                                <w:rFonts w:ascii="Helvetica" w:hAnsi="Helvetica"/>
                                <w:sz w:val="22"/>
                                <w:szCs w:val="22"/>
                              </w:rPr>
                              <w:t>percentile are not shown because no tide gauges met the minimum data requirements after applying the TC–non-TC classification and filtering criteria.</w:t>
                            </w:r>
                          </w:p>
                          <w:p w14:paraId="686385B2" w14:textId="77777777" w:rsidR="001B7648" w:rsidRDefault="001B7648" w:rsidP="007A5E4E">
                            <w:pPr>
                              <w:spacing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0F2D8E" id="_x0000_t202" coordsize="21600,21600" o:spt="202" path="m,l,21600r21600,l21600,xe">
                <v:stroke joinstyle="miter"/>
                <v:path gradientshapeok="t" o:connecttype="rect"/>
              </v:shapetype>
              <v:shape id="Text Box 2" o:spid="_x0000_s1026" type="#_x0000_t202" style="position:absolute;left:0;text-align:left;margin-left:33.5pt;margin-top:300.45pt;width:711.45pt;height:110.6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" stroked="f">
                <v:textbox style="mso-fit-shape-to-text:t">
                  <w:txbxContent>
                    <w:p w14:paraId="1ABD39EA" w14:textId="5F37346E" w:rsidR="001B7648" w:rsidRDefault="001B7648" w:rsidP="007A5E4E">
                      <w:pPr>
                        <w:spacing w:line="360" w:lineRule="auto"/>
                        <w:ind w:left="360"/>
                        <w:rPr>
                          <w:rFonts w:ascii="Helvetica" w:hAnsi="Helvetica"/>
                          <w:sz w:val="22"/>
                          <w:szCs w:val="22"/>
                        </w:rPr>
                      </w:pPr>
                      <w:r w:rsidRPr="00DF0FE5">
                        <w:rPr>
                          <w:rFonts w:ascii="Helvetica" w:hAnsi="Helvetica"/>
                          <w:b/>
                          <w:bCs/>
                          <w:sz w:val="22"/>
                          <w:szCs w:val="22"/>
                        </w:rPr>
                        <w:t>Figure S</w:t>
                      </w:r>
                      <w:r w:rsidR="004969FB">
                        <w:rPr>
                          <w:rFonts w:ascii="Helvetica" w:hAnsi="Helvetica"/>
                          <w:b/>
                          <w:bCs/>
                          <w:sz w:val="22"/>
                          <w:szCs w:val="22"/>
                        </w:rPr>
                        <w:t>8</w:t>
                      </w:r>
                      <w:r w:rsidRPr="00DF0FE5">
                        <w:rPr>
                          <w:rFonts w:ascii="Helvetica" w:hAnsi="Helvetica"/>
                          <w:b/>
                          <w:bCs/>
                          <w:sz w:val="22"/>
                          <w:szCs w:val="22"/>
                        </w:rPr>
                        <w:t xml:space="preserve">. </w:t>
                      </w:r>
                      <w:r w:rsidRPr="00535544">
                        <w:rPr>
                          <w:rFonts w:ascii="Helvetica" w:hAnsi="Helvetica"/>
                          <w:sz w:val="22"/>
                          <w:szCs w:val="22"/>
                        </w:rPr>
                        <w:t>Global performance of satellite altimetry in representing extreme tide gauge–derived nontidal residuals (NTR</w:t>
                      </w:r>
                      <w:r w:rsidRPr="00535544">
                        <w:rPr>
                          <w:rFonts w:ascii="Helvetica" w:hAnsi="Helvetica"/>
                          <w:sz w:val="22"/>
                          <w:szCs w:val="22"/>
                          <w:vertAlign w:val="subscript"/>
                        </w:rPr>
                        <w:t>TG</w:t>
                      </w:r>
                      <w:r w:rsidRPr="00535544">
                        <w:rPr>
                          <w:rFonts w:ascii="Helvetica" w:hAnsi="Helvetica"/>
                          <w:sz w:val="22"/>
                          <w:szCs w:val="22"/>
                        </w:rPr>
                        <w:t xml:space="preserve">) associated with tropical cyclone (TC) events and non-tropical cyclone (non-TC) events at the </w:t>
                      </w:r>
                      <w:r>
                        <w:rPr>
                          <w:rFonts w:ascii="Helvetica" w:hAnsi="Helvetica"/>
                          <w:sz w:val="22"/>
                          <w:szCs w:val="22"/>
                        </w:rPr>
                        <w:t xml:space="preserve">(a, e, i, m) </w:t>
                      </w:r>
                      <w:r w:rsidRPr="00535544">
                        <w:rPr>
                          <w:rFonts w:ascii="Helvetica" w:hAnsi="Helvetica"/>
                          <w:sz w:val="22"/>
                          <w:szCs w:val="22"/>
                        </w:rPr>
                        <w:t>9</w:t>
                      </w:r>
                      <w:r>
                        <w:rPr>
                          <w:rFonts w:ascii="Helvetica" w:hAnsi="Helvetica"/>
                          <w:sz w:val="22"/>
                          <w:szCs w:val="22"/>
                        </w:rPr>
                        <w:t>0</w:t>
                      </w:r>
                      <w:r w:rsidRPr="00535544">
                        <w:rPr>
                          <w:rFonts w:ascii="Helvetica" w:hAnsi="Helvetica"/>
                          <w:sz w:val="22"/>
                          <w:szCs w:val="22"/>
                          <w:vertAlign w:val="superscript"/>
                        </w:rPr>
                        <w:t>th</w:t>
                      </w:r>
                      <w:r>
                        <w:rPr>
                          <w:rFonts w:ascii="Helvetica" w:hAnsi="Helvetica"/>
                          <w:sz w:val="22"/>
                          <w:szCs w:val="22"/>
                        </w:rPr>
                        <w:t>, (b, f, j, n) 95</w:t>
                      </w:r>
                      <w:r w:rsidRPr="00535544">
                        <w:rPr>
                          <w:rFonts w:ascii="Helvetica" w:hAnsi="Helvetica"/>
                          <w:sz w:val="22"/>
                          <w:szCs w:val="22"/>
                          <w:vertAlign w:val="superscript"/>
                        </w:rPr>
                        <w:t>th</w:t>
                      </w:r>
                      <w:r>
                        <w:rPr>
                          <w:rFonts w:ascii="Helvetica" w:hAnsi="Helvetica"/>
                          <w:sz w:val="22"/>
                          <w:szCs w:val="22"/>
                        </w:rPr>
                        <w:t>, (c, g, k, o) 98</w:t>
                      </w:r>
                      <w:r w:rsidRPr="009D1012">
                        <w:rPr>
                          <w:rFonts w:ascii="Helvetica" w:hAnsi="Helvetica"/>
                          <w:sz w:val="22"/>
                          <w:szCs w:val="22"/>
                          <w:vertAlign w:val="superscript"/>
                        </w:rPr>
                        <w:t>th</w:t>
                      </w:r>
                      <w:r>
                        <w:rPr>
                          <w:rFonts w:ascii="Helvetica" w:hAnsi="Helvetica"/>
                          <w:sz w:val="22"/>
                          <w:szCs w:val="22"/>
                        </w:rPr>
                        <w:t xml:space="preserve"> and (d, h, l, p) 99</w:t>
                      </w:r>
                      <w:r w:rsidRPr="00535544">
                        <w:rPr>
                          <w:rFonts w:ascii="Helvetica" w:hAnsi="Helvetica"/>
                          <w:sz w:val="22"/>
                          <w:szCs w:val="22"/>
                          <w:vertAlign w:val="superscript"/>
                        </w:rPr>
                        <w:t>th</w:t>
                      </w:r>
                      <w:r>
                        <w:rPr>
                          <w:rFonts w:ascii="Helvetica" w:hAnsi="Helvetica"/>
                          <w:sz w:val="22"/>
                          <w:szCs w:val="22"/>
                        </w:rPr>
                        <w:t xml:space="preserve"> </w:t>
                      </w:r>
                      <w:r w:rsidRPr="00535544">
                        <w:rPr>
                          <w:rFonts w:ascii="Helvetica" w:hAnsi="Helvetica"/>
                          <w:sz w:val="22"/>
                          <w:szCs w:val="22"/>
                        </w:rPr>
                        <w:t>percentile</w:t>
                      </w:r>
                      <w:r>
                        <w:rPr>
                          <w:rFonts w:ascii="Helvetica" w:hAnsi="Helvetica"/>
                          <w:sz w:val="22"/>
                          <w:szCs w:val="22"/>
                        </w:rPr>
                        <w:t>s</w:t>
                      </w:r>
                      <w:r w:rsidRPr="00535544">
                        <w:rPr>
                          <w:rFonts w:ascii="Helvetica" w:hAnsi="Helvetica"/>
                          <w:sz w:val="22"/>
                          <w:szCs w:val="22"/>
                        </w:rPr>
                        <w:t>. Panels show (a</w:t>
                      </w:r>
                      <w:r>
                        <w:rPr>
                          <w:rFonts w:ascii="Helvetica" w:hAnsi="Helvetica"/>
                          <w:sz w:val="22"/>
                          <w:szCs w:val="22"/>
                        </w:rPr>
                        <w:t>-h</w:t>
                      </w:r>
                      <w:r w:rsidRPr="00535544">
                        <w:rPr>
                          <w:rFonts w:ascii="Helvetica" w:hAnsi="Helvetica"/>
                          <w:sz w:val="22"/>
                          <w:szCs w:val="22"/>
                        </w:rPr>
                        <w:t xml:space="preserve">) </w:t>
                      </w:r>
                      <w:r w:rsidR="004969FB">
                        <w:rPr>
                          <w:rFonts w:ascii="Helvetica" w:hAnsi="Helvetica"/>
                          <w:sz w:val="22"/>
                          <w:szCs w:val="22"/>
                        </w:rPr>
                        <w:t>Pearson correlation</w:t>
                      </w:r>
                      <w:r w:rsidR="005D7600">
                        <w:rPr>
                          <w:rFonts w:ascii="Helvetica" w:hAnsi="Helvetica"/>
                          <w:sz w:val="22"/>
                          <w:szCs w:val="22"/>
                        </w:rPr>
                        <w:t xml:space="preserve"> coefficient</w:t>
                      </w:r>
                      <w:r w:rsidR="004969FB">
                        <w:rPr>
                          <w:rFonts w:ascii="Helvetica" w:hAnsi="Helvetica"/>
                          <w:sz w:val="22"/>
                          <w:szCs w:val="22"/>
                        </w:rPr>
                        <w:t xml:space="preserve"> </w:t>
                      </w:r>
                      <w:r w:rsidR="005D7600">
                        <w:rPr>
                          <w:rFonts w:ascii="Helvetica" w:hAnsi="Helvetica"/>
                          <w:sz w:val="22"/>
                          <w:szCs w:val="22"/>
                        </w:rPr>
                        <w:t>(</w:t>
                      </w:r>
                      <w:r w:rsidR="004969FB" w:rsidRPr="005D7600">
                        <w:rPr>
                          <w:rFonts w:ascii="Helvetica" w:hAnsi="Helvetica"/>
                          <w:sz w:val="22"/>
                          <w:szCs w:val="22"/>
                        </w:rPr>
                        <w:t>r</w:t>
                      </w:r>
                      <w:r w:rsidR="005D7600" w:rsidRPr="005D7600">
                        <w:rPr>
                          <w:rFonts w:ascii="Helvetica" w:hAnsi="Helvetica"/>
                          <w:sz w:val="22"/>
                          <w:szCs w:val="22"/>
                        </w:rPr>
                        <w:t>)</w:t>
                      </w:r>
                      <w:r w:rsidRPr="00535544">
                        <w:rPr>
                          <w:rFonts w:ascii="Helvetica" w:hAnsi="Helvetica"/>
                          <w:sz w:val="22"/>
                          <w:szCs w:val="22"/>
                        </w:rPr>
                        <w:t xml:space="preserve"> and (</w:t>
                      </w:r>
                      <w:r>
                        <w:rPr>
                          <w:rFonts w:ascii="Helvetica" w:hAnsi="Helvetica"/>
                          <w:sz w:val="22"/>
                          <w:szCs w:val="22"/>
                        </w:rPr>
                        <w:t>i-p</w:t>
                      </w:r>
                      <w:r w:rsidRPr="00535544">
                        <w:rPr>
                          <w:rFonts w:ascii="Helvetica" w:hAnsi="Helvetica"/>
                          <w:sz w:val="22"/>
                          <w:szCs w:val="22"/>
                        </w:rPr>
                        <w:t xml:space="preserve">) </w:t>
                      </w:r>
                      <w:r w:rsidR="004969FB">
                        <w:rPr>
                          <w:rFonts w:ascii="Helvetica" w:hAnsi="Helvetica"/>
                          <w:sz w:val="22"/>
                          <w:szCs w:val="22"/>
                        </w:rPr>
                        <w:t xml:space="preserve">root-mean-square-error (RMSE) </w:t>
                      </w:r>
                      <w:r w:rsidR="004969FB" w:rsidRPr="00535544">
                        <w:rPr>
                          <w:rFonts w:ascii="Helvetica" w:hAnsi="Helvetica"/>
                          <w:sz w:val="22"/>
                          <w:szCs w:val="22"/>
                        </w:rPr>
                        <w:t>between</w:t>
                      </w:r>
                      <w:r w:rsidRPr="00535544">
                        <w:rPr>
                          <w:rFonts w:ascii="Helvetica" w:hAnsi="Helvetica"/>
                          <w:sz w:val="22"/>
                          <w:szCs w:val="22"/>
                        </w:rPr>
                        <w:t xml:space="preserve"> NTR</w:t>
                      </w:r>
                      <w:r w:rsidRPr="006005DD">
                        <w:rPr>
                          <w:rFonts w:ascii="Helvetica" w:hAnsi="Helvetica"/>
                          <w:sz w:val="22"/>
                          <w:szCs w:val="22"/>
                          <w:vertAlign w:val="subscript"/>
                        </w:rPr>
                        <w:t>TG</w:t>
                      </w:r>
                      <w:r w:rsidRPr="00535544">
                        <w:rPr>
                          <w:rFonts w:ascii="Helvetica" w:hAnsi="Helvetica"/>
                          <w:sz w:val="22"/>
                          <w:szCs w:val="22"/>
                        </w:rPr>
                        <w:t xml:space="preserve"> and satellite-derived nontidal residuals (NTR</w:t>
                      </w:r>
                      <w:r w:rsidRPr="006005DD">
                        <w:rPr>
                          <w:rFonts w:ascii="Helvetica" w:hAnsi="Helvetica"/>
                          <w:sz w:val="22"/>
                          <w:szCs w:val="22"/>
                          <w:vertAlign w:val="subscript"/>
                        </w:rPr>
                        <w:t>SAT</w:t>
                      </w:r>
                      <w:r w:rsidRPr="00535544">
                        <w:rPr>
                          <w:rFonts w:ascii="Helvetica" w:hAnsi="Helvetica"/>
                          <w:sz w:val="22"/>
                          <w:szCs w:val="22"/>
                        </w:rPr>
                        <w:t>) during (a</w:t>
                      </w:r>
                      <w:r>
                        <w:rPr>
                          <w:rFonts w:ascii="Helvetica" w:hAnsi="Helvetica"/>
                          <w:sz w:val="22"/>
                          <w:szCs w:val="22"/>
                        </w:rPr>
                        <w:t>-d, i-l</w:t>
                      </w:r>
                      <w:r w:rsidRPr="00535544">
                        <w:rPr>
                          <w:rFonts w:ascii="Helvetica" w:hAnsi="Helvetica"/>
                          <w:sz w:val="22"/>
                          <w:szCs w:val="22"/>
                        </w:rPr>
                        <w:t>) TC and (</w:t>
                      </w:r>
                      <w:r>
                        <w:rPr>
                          <w:rFonts w:ascii="Helvetica" w:hAnsi="Helvetica"/>
                          <w:sz w:val="22"/>
                          <w:szCs w:val="22"/>
                        </w:rPr>
                        <w:t>e-h, m-p)</w:t>
                      </w:r>
                      <w:r w:rsidRPr="00535544">
                        <w:rPr>
                          <w:rFonts w:ascii="Helvetica" w:hAnsi="Helvetica"/>
                          <w:sz w:val="22"/>
                          <w:szCs w:val="22"/>
                        </w:rPr>
                        <w:t xml:space="preserve"> and non-TC conditions. The number of tide gauges (n</w:t>
                      </w:r>
                      <w:r w:rsidRPr="002B304E">
                        <w:rPr>
                          <w:rFonts w:ascii="Helvetica" w:hAnsi="Helvetica"/>
                          <w:sz w:val="22"/>
                          <w:szCs w:val="22"/>
                          <w:vertAlign w:val="subscript"/>
                        </w:rPr>
                        <w:t>TG</w:t>
                      </w:r>
                      <w:r w:rsidRPr="00535544">
                        <w:rPr>
                          <w:rFonts w:ascii="Helvetica" w:hAnsi="Helvetica"/>
                          <w:sz w:val="22"/>
                          <w:szCs w:val="22"/>
                        </w:rPr>
                        <w:t>) is reported in the lower left corner of each panel and corresponds to locations where TC events have historically occurred.</w:t>
                      </w:r>
                      <w:r>
                        <w:rPr>
                          <w:rFonts w:ascii="Helvetica" w:hAnsi="Helvetica"/>
                          <w:sz w:val="22"/>
                          <w:szCs w:val="22"/>
                        </w:rPr>
                        <w:t xml:space="preserve"> </w:t>
                      </w:r>
                      <w:r w:rsidRPr="0047625B">
                        <w:rPr>
                          <w:rFonts w:ascii="Helvetica" w:hAnsi="Helvetica"/>
                          <w:sz w:val="22"/>
                          <w:szCs w:val="22"/>
                        </w:rPr>
                        <w:t>Results for the 99.5</w:t>
                      </w:r>
                      <w:r w:rsidRPr="0047625B">
                        <w:rPr>
                          <w:rFonts w:ascii="Helvetica" w:hAnsi="Helvetica"/>
                          <w:sz w:val="22"/>
                          <w:szCs w:val="22"/>
                          <w:vertAlign w:val="superscript"/>
                        </w:rPr>
                        <w:t>th</w:t>
                      </w:r>
                      <w:r>
                        <w:rPr>
                          <w:rFonts w:ascii="Helvetica" w:hAnsi="Helvetica"/>
                          <w:sz w:val="22"/>
                          <w:szCs w:val="22"/>
                        </w:rPr>
                        <w:t xml:space="preserve"> </w:t>
                      </w:r>
                      <w:r w:rsidRPr="0047625B">
                        <w:rPr>
                          <w:rFonts w:ascii="Helvetica" w:hAnsi="Helvetica"/>
                          <w:sz w:val="22"/>
                          <w:szCs w:val="22"/>
                        </w:rPr>
                        <w:t>percentile are not shown because no tide gauges met the minimum data requirements after applying the TC–non-TC classification and filtering criteria.</w:t>
                      </w:r>
                    </w:p>
                    <w:p w14:paraId="686385B2" w14:textId="77777777" w:rsidR="001B7648" w:rsidRDefault="001B7648" w:rsidP="007A5E4E">
                      <w:pPr>
                        <w:spacing w:line="360" w:lineRule="auto"/>
                      </w:pPr>
                    </w:p>
                  </w:txbxContent>
                </v:textbox>
                <w10:wrap type="square"/>
              </v:shape>
            </w:pict>
          </mc:Fallback>
        </mc:AlternateContent>
      </w:r>
      <w:r w:rsidR="005D7600">
        <w:rPr>
          <w:rFonts w:ascii="Helvetica" w:hAnsi="Helvetica"/>
          <w:sz w:val="22"/>
          <w:szCs w:val="22"/>
        </w:rPr>
        <w:drawing>
          <wp:anchor distT="0" distB="0" distL="114300" distR="114300" simplePos="0" relativeHeight="251662336" behindDoc="0" locked="0" layoutInCell="1" allowOverlap="1" wp14:anchorId="21D28C13" wp14:editId="270AE527">
            <wp:simplePos x="0" y="0"/>
            <wp:positionH relativeFrom="column">
              <wp:posOffset>-2544782</wp:posOffset>
            </wp:positionH>
            <wp:positionV relativeFrom="paragraph">
              <wp:posOffset>2223718</wp:posOffset>
            </wp:positionV>
            <wp:extent cx="9147646" cy="4057588"/>
            <wp:effectExtent l="0" t="7620" r="8255" b="8255"/>
            <wp:wrapNone/>
            <wp:docPr id="810091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91807" name="Picture 3"/>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9155420" cy="4061036"/>
                    </a:xfrm>
                    <a:prstGeom prst="rect">
                      <a:avLst/>
                    </a:prstGeom>
                  </pic:spPr>
                </pic:pic>
              </a:graphicData>
            </a:graphic>
            <wp14:sizeRelH relativeFrom="margin">
              <wp14:pctWidth>0</wp14:pctWidth>
            </wp14:sizeRelH>
            <wp14:sizeRelV relativeFrom="margin">
              <wp14:pctHeight>0</wp14:pctHeight>
            </wp14:sizeRelV>
          </wp:anchor>
        </w:drawing>
      </w:r>
    </w:p>
    <w:p w14:paraId="3437CB52" w14:textId="6A153BB8" w:rsidR="00671881" w:rsidRPr="00DF0FE5" w:rsidRDefault="00156C91" w:rsidP="001E3EF5">
      <w:pPr>
        <w:spacing w:line="360" w:lineRule="auto"/>
        <w:rPr>
          <w:rFonts w:ascii="Helvetica" w:hAnsi="Helvetica"/>
          <w:sz w:val="22"/>
          <w:szCs w:val="22"/>
        </w:rPr>
      </w:pPr>
      <w:r w:rsidRPr="003337B9">
        <w:rPr>
          <w:rFonts w:ascii="Helvetica" w:hAnsi="Helvetica"/>
          <w:sz w:val="22"/>
          <w:szCs w:val="22"/>
        </w:rPr>
        <w:lastRenderedPageBreak/>
        <mc:AlternateContent>
          <mc:Choice Requires="wps">
            <w:drawing>
              <wp:anchor distT="45720" distB="45720" distL="114300" distR="114300" simplePos="0" relativeHeight="251659264" behindDoc="0" locked="0" layoutInCell="1" allowOverlap="1" wp14:anchorId="2E92AE48" wp14:editId="6A9BE3D5">
                <wp:simplePos x="0" y="0"/>
                <wp:positionH relativeFrom="column">
                  <wp:posOffset>403225</wp:posOffset>
                </wp:positionH>
                <wp:positionV relativeFrom="paragraph">
                  <wp:posOffset>3493135</wp:posOffset>
                </wp:positionV>
                <wp:extent cx="9034145" cy="2047875"/>
                <wp:effectExtent l="6985" t="0" r="254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34145" cy="2047875"/>
                        </a:xfrm>
                        <a:prstGeom prst="rect">
                          <a:avLst/>
                        </a:prstGeom>
                        <a:solidFill>
                          <a:srgbClr val="FFFFFF"/>
                        </a:solidFill>
                        <a:ln w="9525">
                          <a:noFill/>
                          <a:miter lim="800000"/>
                          <a:headEnd/>
                          <a:tailEnd/>
                        </a:ln>
                      </wps:spPr>
                      <wps:txbx>
                        <w:txbxContent>
                          <w:p w14:paraId="4C24B65D" w14:textId="1A726766" w:rsidR="00B06C70" w:rsidRDefault="00B06C70" w:rsidP="007A5E4E">
                            <w:pPr>
                              <w:spacing w:line="360" w:lineRule="auto"/>
                              <w:ind w:left="360"/>
                              <w:rPr>
                                <w:rFonts w:ascii="Helvetica" w:hAnsi="Helvetica"/>
                                <w:sz w:val="22"/>
                                <w:szCs w:val="22"/>
                              </w:rPr>
                            </w:pPr>
                            <w:r w:rsidRPr="00DF0FE5">
                              <w:rPr>
                                <w:rFonts w:ascii="Helvetica" w:hAnsi="Helvetica"/>
                                <w:b/>
                                <w:bCs/>
                                <w:sz w:val="22"/>
                                <w:szCs w:val="22"/>
                              </w:rPr>
                              <w:t>Figure S</w:t>
                            </w:r>
                            <w:r w:rsidR="00524841">
                              <w:rPr>
                                <w:rFonts w:ascii="Helvetica" w:hAnsi="Helvetica"/>
                                <w:b/>
                                <w:bCs/>
                                <w:sz w:val="22"/>
                                <w:szCs w:val="22"/>
                              </w:rPr>
                              <w:t>9</w:t>
                            </w:r>
                            <w:r w:rsidRPr="00DF0FE5">
                              <w:rPr>
                                <w:rFonts w:ascii="Helvetica" w:hAnsi="Helvetica"/>
                                <w:b/>
                                <w:bCs/>
                                <w:sz w:val="22"/>
                                <w:szCs w:val="22"/>
                              </w:rPr>
                              <w:t xml:space="preserve">. </w:t>
                            </w:r>
                            <w:r w:rsidRPr="00535544">
                              <w:rPr>
                                <w:rFonts w:ascii="Helvetica" w:hAnsi="Helvetica"/>
                                <w:sz w:val="22"/>
                                <w:szCs w:val="22"/>
                              </w:rPr>
                              <w:t>Global performance of satellite altimetry in representing extreme tide gauge–derived nontidal residuals (NTR</w:t>
                            </w:r>
                            <w:r w:rsidRPr="00535544">
                              <w:rPr>
                                <w:rFonts w:ascii="Helvetica" w:hAnsi="Helvetica"/>
                                <w:sz w:val="22"/>
                                <w:szCs w:val="22"/>
                                <w:vertAlign w:val="subscript"/>
                              </w:rPr>
                              <w:t>TG</w:t>
                            </w:r>
                            <w:r w:rsidRPr="00535544">
                              <w:rPr>
                                <w:rFonts w:ascii="Helvetica" w:hAnsi="Helvetica"/>
                                <w:sz w:val="22"/>
                                <w:szCs w:val="22"/>
                              </w:rPr>
                              <w:t xml:space="preserve">) associated with tropical cyclone (TC) events and non-tropical cyclone (non-TC) events at the </w:t>
                            </w:r>
                            <w:r>
                              <w:rPr>
                                <w:rFonts w:ascii="Helvetica" w:hAnsi="Helvetica"/>
                                <w:sz w:val="22"/>
                                <w:szCs w:val="22"/>
                              </w:rPr>
                              <w:t xml:space="preserve">(a, </w:t>
                            </w:r>
                            <w:r w:rsidR="009D1012">
                              <w:rPr>
                                <w:rFonts w:ascii="Helvetica" w:hAnsi="Helvetica"/>
                                <w:sz w:val="22"/>
                                <w:szCs w:val="22"/>
                              </w:rPr>
                              <w:t>e, i, m</w:t>
                            </w:r>
                            <w:r>
                              <w:rPr>
                                <w:rFonts w:ascii="Helvetica" w:hAnsi="Helvetica"/>
                                <w:sz w:val="22"/>
                                <w:szCs w:val="22"/>
                              </w:rPr>
                              <w:t xml:space="preserve">) </w:t>
                            </w:r>
                            <w:r w:rsidRPr="00535544">
                              <w:rPr>
                                <w:rFonts w:ascii="Helvetica" w:hAnsi="Helvetica"/>
                                <w:sz w:val="22"/>
                                <w:szCs w:val="22"/>
                              </w:rPr>
                              <w:t>9</w:t>
                            </w:r>
                            <w:r>
                              <w:rPr>
                                <w:rFonts w:ascii="Helvetica" w:hAnsi="Helvetica"/>
                                <w:sz w:val="22"/>
                                <w:szCs w:val="22"/>
                              </w:rPr>
                              <w:t>0</w:t>
                            </w:r>
                            <w:r w:rsidRPr="00535544">
                              <w:rPr>
                                <w:rFonts w:ascii="Helvetica" w:hAnsi="Helvetica"/>
                                <w:sz w:val="22"/>
                                <w:szCs w:val="22"/>
                                <w:vertAlign w:val="superscript"/>
                              </w:rPr>
                              <w:t>th</w:t>
                            </w:r>
                            <w:r>
                              <w:rPr>
                                <w:rFonts w:ascii="Helvetica" w:hAnsi="Helvetica"/>
                                <w:sz w:val="22"/>
                                <w:szCs w:val="22"/>
                              </w:rPr>
                              <w:t xml:space="preserve">, (b, </w:t>
                            </w:r>
                            <w:r w:rsidR="009D1012">
                              <w:rPr>
                                <w:rFonts w:ascii="Helvetica" w:hAnsi="Helvetica"/>
                                <w:sz w:val="22"/>
                                <w:szCs w:val="22"/>
                              </w:rPr>
                              <w:t>f, j, n</w:t>
                            </w:r>
                            <w:r>
                              <w:rPr>
                                <w:rFonts w:ascii="Helvetica" w:hAnsi="Helvetica"/>
                                <w:sz w:val="22"/>
                                <w:szCs w:val="22"/>
                              </w:rPr>
                              <w:t>) 95</w:t>
                            </w:r>
                            <w:r w:rsidRPr="00535544">
                              <w:rPr>
                                <w:rFonts w:ascii="Helvetica" w:hAnsi="Helvetica"/>
                                <w:sz w:val="22"/>
                                <w:szCs w:val="22"/>
                                <w:vertAlign w:val="superscript"/>
                              </w:rPr>
                              <w:t>th</w:t>
                            </w:r>
                            <w:r>
                              <w:rPr>
                                <w:rFonts w:ascii="Helvetica" w:hAnsi="Helvetica"/>
                                <w:sz w:val="22"/>
                                <w:szCs w:val="22"/>
                              </w:rPr>
                              <w:t>,</w:t>
                            </w:r>
                            <w:r w:rsidR="009D1012">
                              <w:rPr>
                                <w:rFonts w:ascii="Helvetica" w:hAnsi="Helvetica"/>
                                <w:sz w:val="22"/>
                                <w:szCs w:val="22"/>
                              </w:rPr>
                              <w:t xml:space="preserve"> (c, g, k, o) 98</w:t>
                            </w:r>
                            <w:r w:rsidR="009D1012" w:rsidRPr="009D1012">
                              <w:rPr>
                                <w:rFonts w:ascii="Helvetica" w:hAnsi="Helvetica"/>
                                <w:sz w:val="22"/>
                                <w:szCs w:val="22"/>
                                <w:vertAlign w:val="superscript"/>
                              </w:rPr>
                              <w:t>th</w:t>
                            </w:r>
                            <w:r w:rsidR="009D1012">
                              <w:rPr>
                                <w:rFonts w:ascii="Helvetica" w:hAnsi="Helvetica"/>
                                <w:sz w:val="22"/>
                                <w:szCs w:val="22"/>
                              </w:rPr>
                              <w:t xml:space="preserve"> </w:t>
                            </w:r>
                            <w:r>
                              <w:rPr>
                                <w:rFonts w:ascii="Helvetica" w:hAnsi="Helvetica"/>
                                <w:sz w:val="22"/>
                                <w:szCs w:val="22"/>
                              </w:rPr>
                              <w:t>and (</w:t>
                            </w:r>
                            <w:r w:rsidR="009D1012">
                              <w:rPr>
                                <w:rFonts w:ascii="Helvetica" w:hAnsi="Helvetica"/>
                                <w:sz w:val="22"/>
                                <w:szCs w:val="22"/>
                              </w:rPr>
                              <w:t>d</w:t>
                            </w:r>
                            <w:r>
                              <w:rPr>
                                <w:rFonts w:ascii="Helvetica" w:hAnsi="Helvetica"/>
                                <w:sz w:val="22"/>
                                <w:szCs w:val="22"/>
                              </w:rPr>
                              <w:t>,</w:t>
                            </w:r>
                            <w:r w:rsidR="00C34335">
                              <w:rPr>
                                <w:rFonts w:ascii="Helvetica" w:hAnsi="Helvetica"/>
                                <w:sz w:val="22"/>
                                <w:szCs w:val="22"/>
                              </w:rPr>
                              <w:t xml:space="preserve"> h, l, p)</w:t>
                            </w:r>
                            <w:r>
                              <w:rPr>
                                <w:rFonts w:ascii="Helvetica" w:hAnsi="Helvetica"/>
                                <w:sz w:val="22"/>
                                <w:szCs w:val="22"/>
                              </w:rPr>
                              <w:t xml:space="preserve"> 99</w:t>
                            </w:r>
                            <w:r w:rsidRPr="00535544">
                              <w:rPr>
                                <w:rFonts w:ascii="Helvetica" w:hAnsi="Helvetica"/>
                                <w:sz w:val="22"/>
                                <w:szCs w:val="22"/>
                                <w:vertAlign w:val="superscript"/>
                              </w:rPr>
                              <w:t>th</w:t>
                            </w:r>
                            <w:r>
                              <w:rPr>
                                <w:rFonts w:ascii="Helvetica" w:hAnsi="Helvetica"/>
                                <w:sz w:val="22"/>
                                <w:szCs w:val="22"/>
                              </w:rPr>
                              <w:t xml:space="preserve"> </w:t>
                            </w:r>
                            <w:r w:rsidRPr="00535544">
                              <w:rPr>
                                <w:rFonts w:ascii="Helvetica" w:hAnsi="Helvetica"/>
                                <w:sz w:val="22"/>
                                <w:szCs w:val="22"/>
                              </w:rPr>
                              <w:t>percentile</w:t>
                            </w:r>
                            <w:r>
                              <w:rPr>
                                <w:rFonts w:ascii="Helvetica" w:hAnsi="Helvetica"/>
                                <w:sz w:val="22"/>
                                <w:szCs w:val="22"/>
                              </w:rPr>
                              <w:t>s</w:t>
                            </w:r>
                            <w:r w:rsidRPr="00535544">
                              <w:rPr>
                                <w:rFonts w:ascii="Helvetica" w:hAnsi="Helvetica"/>
                                <w:sz w:val="22"/>
                                <w:szCs w:val="22"/>
                              </w:rPr>
                              <w:t>. Panels show (a</w:t>
                            </w:r>
                            <w:r w:rsidR="00C34335">
                              <w:rPr>
                                <w:rFonts w:ascii="Helvetica" w:hAnsi="Helvetica"/>
                                <w:sz w:val="22"/>
                                <w:szCs w:val="22"/>
                              </w:rPr>
                              <w:t>-h</w:t>
                            </w:r>
                            <w:r w:rsidRPr="00535544">
                              <w:rPr>
                                <w:rFonts w:ascii="Helvetica" w:hAnsi="Helvetica"/>
                                <w:sz w:val="22"/>
                                <w:szCs w:val="22"/>
                              </w:rPr>
                              <w:t xml:space="preserve">) </w:t>
                            </w:r>
                            <w:r w:rsidR="00C34335">
                              <w:rPr>
                                <w:rFonts w:ascii="Helvetica" w:hAnsi="Helvetica"/>
                                <w:sz w:val="22"/>
                                <w:szCs w:val="22"/>
                              </w:rPr>
                              <w:t>Modified Mielke Index (MMI)</w:t>
                            </w:r>
                            <w:r w:rsidRPr="00535544">
                              <w:rPr>
                                <w:rFonts w:ascii="Helvetica" w:hAnsi="Helvetica"/>
                                <w:sz w:val="22"/>
                                <w:szCs w:val="22"/>
                              </w:rPr>
                              <w:t xml:space="preserve"> and (</w:t>
                            </w:r>
                            <w:r w:rsidR="00C34335">
                              <w:rPr>
                                <w:rFonts w:ascii="Helvetica" w:hAnsi="Helvetica"/>
                                <w:sz w:val="22"/>
                                <w:szCs w:val="22"/>
                              </w:rPr>
                              <w:t>i-p</w:t>
                            </w:r>
                            <w:r w:rsidRPr="00535544">
                              <w:rPr>
                                <w:rFonts w:ascii="Helvetica" w:hAnsi="Helvetica"/>
                                <w:sz w:val="22"/>
                                <w:szCs w:val="22"/>
                              </w:rPr>
                              <w:t xml:space="preserve">) </w:t>
                            </w:r>
                            <w:r w:rsidR="00C34335">
                              <w:rPr>
                                <w:rFonts w:ascii="Helvetica" w:hAnsi="Helvetica"/>
                                <w:sz w:val="22"/>
                                <w:szCs w:val="22"/>
                              </w:rPr>
                              <w:t>bias</w:t>
                            </w:r>
                            <w:r w:rsidRPr="00535544">
                              <w:rPr>
                                <w:rFonts w:ascii="Helvetica" w:hAnsi="Helvetica"/>
                                <w:sz w:val="22"/>
                                <w:szCs w:val="22"/>
                              </w:rPr>
                              <w:t xml:space="preserve"> between NTR</w:t>
                            </w:r>
                            <w:r w:rsidRPr="006005DD">
                              <w:rPr>
                                <w:rFonts w:ascii="Helvetica" w:hAnsi="Helvetica"/>
                                <w:sz w:val="22"/>
                                <w:szCs w:val="22"/>
                                <w:vertAlign w:val="subscript"/>
                              </w:rPr>
                              <w:t>TG</w:t>
                            </w:r>
                            <w:r w:rsidRPr="00535544">
                              <w:rPr>
                                <w:rFonts w:ascii="Helvetica" w:hAnsi="Helvetica"/>
                                <w:sz w:val="22"/>
                                <w:szCs w:val="22"/>
                              </w:rPr>
                              <w:t xml:space="preserve"> and satellite-derived nontidal residuals (NTR</w:t>
                            </w:r>
                            <w:r w:rsidRPr="006005DD">
                              <w:rPr>
                                <w:rFonts w:ascii="Helvetica" w:hAnsi="Helvetica"/>
                                <w:sz w:val="22"/>
                                <w:szCs w:val="22"/>
                                <w:vertAlign w:val="subscript"/>
                              </w:rPr>
                              <w:t>SAT</w:t>
                            </w:r>
                            <w:r w:rsidRPr="00535544">
                              <w:rPr>
                                <w:rFonts w:ascii="Helvetica" w:hAnsi="Helvetica"/>
                                <w:sz w:val="22"/>
                                <w:szCs w:val="22"/>
                              </w:rPr>
                              <w:t>) during (a</w:t>
                            </w:r>
                            <w:r>
                              <w:rPr>
                                <w:rFonts w:ascii="Helvetica" w:hAnsi="Helvetica"/>
                                <w:sz w:val="22"/>
                                <w:szCs w:val="22"/>
                              </w:rPr>
                              <w:t>-</w:t>
                            </w:r>
                            <w:r w:rsidR="00C34335">
                              <w:rPr>
                                <w:rFonts w:ascii="Helvetica" w:hAnsi="Helvetica"/>
                                <w:sz w:val="22"/>
                                <w:szCs w:val="22"/>
                              </w:rPr>
                              <w:t>d</w:t>
                            </w:r>
                            <w:r>
                              <w:rPr>
                                <w:rFonts w:ascii="Helvetica" w:hAnsi="Helvetica"/>
                                <w:sz w:val="22"/>
                                <w:szCs w:val="22"/>
                              </w:rPr>
                              <w:t xml:space="preserve">, </w:t>
                            </w:r>
                            <w:r w:rsidR="00C34335">
                              <w:rPr>
                                <w:rFonts w:ascii="Helvetica" w:hAnsi="Helvetica"/>
                                <w:sz w:val="22"/>
                                <w:szCs w:val="22"/>
                              </w:rPr>
                              <w:t>i</w:t>
                            </w:r>
                            <w:r>
                              <w:rPr>
                                <w:rFonts w:ascii="Helvetica" w:hAnsi="Helvetica"/>
                                <w:sz w:val="22"/>
                                <w:szCs w:val="22"/>
                              </w:rPr>
                              <w:t>-</w:t>
                            </w:r>
                            <w:r w:rsidR="001E3EF5">
                              <w:rPr>
                                <w:rFonts w:ascii="Helvetica" w:hAnsi="Helvetica"/>
                                <w:sz w:val="22"/>
                                <w:szCs w:val="22"/>
                              </w:rPr>
                              <w:t>l</w:t>
                            </w:r>
                            <w:r w:rsidRPr="00535544">
                              <w:rPr>
                                <w:rFonts w:ascii="Helvetica" w:hAnsi="Helvetica"/>
                                <w:sz w:val="22"/>
                                <w:szCs w:val="22"/>
                              </w:rPr>
                              <w:t>) TC and (</w:t>
                            </w:r>
                            <w:r w:rsidR="001E3EF5">
                              <w:rPr>
                                <w:rFonts w:ascii="Helvetica" w:hAnsi="Helvetica"/>
                                <w:sz w:val="22"/>
                                <w:szCs w:val="22"/>
                              </w:rPr>
                              <w:t>e-h, m-p</w:t>
                            </w:r>
                            <w:r>
                              <w:rPr>
                                <w:rFonts w:ascii="Helvetica" w:hAnsi="Helvetica"/>
                                <w:sz w:val="22"/>
                                <w:szCs w:val="22"/>
                              </w:rPr>
                              <w:t>)</w:t>
                            </w:r>
                            <w:r w:rsidRPr="00535544">
                              <w:rPr>
                                <w:rFonts w:ascii="Helvetica" w:hAnsi="Helvetica"/>
                                <w:sz w:val="22"/>
                                <w:szCs w:val="22"/>
                              </w:rPr>
                              <w:t xml:space="preserve"> and non-TC conditions. The number of tide gauges (n</w:t>
                            </w:r>
                            <w:r w:rsidRPr="002B304E">
                              <w:rPr>
                                <w:rFonts w:ascii="Helvetica" w:hAnsi="Helvetica"/>
                                <w:sz w:val="22"/>
                                <w:szCs w:val="22"/>
                                <w:vertAlign w:val="subscript"/>
                              </w:rPr>
                              <w:t>TG</w:t>
                            </w:r>
                            <w:r w:rsidRPr="00535544">
                              <w:rPr>
                                <w:rFonts w:ascii="Helvetica" w:hAnsi="Helvetica"/>
                                <w:sz w:val="22"/>
                                <w:szCs w:val="22"/>
                              </w:rPr>
                              <w:t>) is reported in the lower left corner of each panel and corresponds to locations where TC events have historically occurred.</w:t>
                            </w:r>
                            <w:r>
                              <w:rPr>
                                <w:rFonts w:ascii="Helvetica" w:hAnsi="Helvetica"/>
                                <w:sz w:val="22"/>
                                <w:szCs w:val="22"/>
                              </w:rPr>
                              <w:t xml:space="preserve"> </w:t>
                            </w:r>
                            <w:r w:rsidRPr="0047625B">
                              <w:rPr>
                                <w:rFonts w:ascii="Helvetica" w:hAnsi="Helvetica"/>
                                <w:sz w:val="22"/>
                                <w:szCs w:val="22"/>
                              </w:rPr>
                              <w:t>Results for the 99.5</w:t>
                            </w:r>
                            <w:r w:rsidRPr="0047625B">
                              <w:rPr>
                                <w:rFonts w:ascii="Helvetica" w:hAnsi="Helvetica"/>
                                <w:sz w:val="22"/>
                                <w:szCs w:val="22"/>
                                <w:vertAlign w:val="superscript"/>
                              </w:rPr>
                              <w:t>th</w:t>
                            </w:r>
                            <w:r>
                              <w:rPr>
                                <w:rFonts w:ascii="Helvetica" w:hAnsi="Helvetica"/>
                                <w:sz w:val="22"/>
                                <w:szCs w:val="22"/>
                              </w:rPr>
                              <w:t xml:space="preserve"> </w:t>
                            </w:r>
                            <w:r w:rsidRPr="0047625B">
                              <w:rPr>
                                <w:rFonts w:ascii="Helvetica" w:hAnsi="Helvetica"/>
                                <w:sz w:val="22"/>
                                <w:szCs w:val="22"/>
                              </w:rPr>
                              <w:t>percentile are not shown because no tide gauges met the minimum data requirements after applying the TC–non-TC classification and filtering criteria.</w:t>
                            </w:r>
                          </w:p>
                          <w:p w14:paraId="31E657F4" w14:textId="5B387403" w:rsidR="003337B9" w:rsidRDefault="003337B9" w:rsidP="007A5E4E">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2AE48" id="_x0000_s1027" type="#_x0000_t202" style="position:absolute;margin-left:31.75pt;margin-top:275.05pt;width:711.35pt;height:161.2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" stroked="f">
                <v:textbox>
                  <w:txbxContent>
                    <w:p w14:paraId="4C24B65D" w14:textId="1A726766" w:rsidR="00B06C70" w:rsidRDefault="00B06C70" w:rsidP="007A5E4E">
                      <w:pPr>
                        <w:spacing w:line="360" w:lineRule="auto"/>
                        <w:ind w:left="360"/>
                        <w:rPr>
                          <w:rFonts w:ascii="Helvetica" w:hAnsi="Helvetica"/>
                          <w:sz w:val="22"/>
                          <w:szCs w:val="22"/>
                        </w:rPr>
                      </w:pPr>
                      <w:r w:rsidRPr="00DF0FE5">
                        <w:rPr>
                          <w:rFonts w:ascii="Helvetica" w:hAnsi="Helvetica"/>
                          <w:b/>
                          <w:bCs/>
                          <w:sz w:val="22"/>
                          <w:szCs w:val="22"/>
                        </w:rPr>
                        <w:t>Figure S</w:t>
                      </w:r>
                      <w:r w:rsidR="00524841">
                        <w:rPr>
                          <w:rFonts w:ascii="Helvetica" w:hAnsi="Helvetica"/>
                          <w:b/>
                          <w:bCs/>
                          <w:sz w:val="22"/>
                          <w:szCs w:val="22"/>
                        </w:rPr>
                        <w:t>9</w:t>
                      </w:r>
                      <w:r w:rsidRPr="00DF0FE5">
                        <w:rPr>
                          <w:rFonts w:ascii="Helvetica" w:hAnsi="Helvetica"/>
                          <w:b/>
                          <w:bCs/>
                          <w:sz w:val="22"/>
                          <w:szCs w:val="22"/>
                        </w:rPr>
                        <w:t xml:space="preserve">. </w:t>
                      </w:r>
                      <w:r w:rsidRPr="00535544">
                        <w:rPr>
                          <w:rFonts w:ascii="Helvetica" w:hAnsi="Helvetica"/>
                          <w:sz w:val="22"/>
                          <w:szCs w:val="22"/>
                        </w:rPr>
                        <w:t>Global performance of satellite altimetry in representing extreme tide gauge–derived nontidal residuals (NTR</w:t>
                      </w:r>
                      <w:r w:rsidRPr="00535544">
                        <w:rPr>
                          <w:rFonts w:ascii="Helvetica" w:hAnsi="Helvetica"/>
                          <w:sz w:val="22"/>
                          <w:szCs w:val="22"/>
                          <w:vertAlign w:val="subscript"/>
                        </w:rPr>
                        <w:t>TG</w:t>
                      </w:r>
                      <w:r w:rsidRPr="00535544">
                        <w:rPr>
                          <w:rFonts w:ascii="Helvetica" w:hAnsi="Helvetica"/>
                          <w:sz w:val="22"/>
                          <w:szCs w:val="22"/>
                        </w:rPr>
                        <w:t xml:space="preserve">) associated with tropical cyclone (TC) events and non-tropical cyclone (non-TC) events at the </w:t>
                      </w:r>
                      <w:r>
                        <w:rPr>
                          <w:rFonts w:ascii="Helvetica" w:hAnsi="Helvetica"/>
                          <w:sz w:val="22"/>
                          <w:szCs w:val="22"/>
                        </w:rPr>
                        <w:t xml:space="preserve">(a, </w:t>
                      </w:r>
                      <w:r w:rsidR="009D1012">
                        <w:rPr>
                          <w:rFonts w:ascii="Helvetica" w:hAnsi="Helvetica"/>
                          <w:sz w:val="22"/>
                          <w:szCs w:val="22"/>
                        </w:rPr>
                        <w:t>e, i, m</w:t>
                      </w:r>
                      <w:r>
                        <w:rPr>
                          <w:rFonts w:ascii="Helvetica" w:hAnsi="Helvetica"/>
                          <w:sz w:val="22"/>
                          <w:szCs w:val="22"/>
                        </w:rPr>
                        <w:t xml:space="preserve">) </w:t>
                      </w:r>
                      <w:r w:rsidRPr="00535544">
                        <w:rPr>
                          <w:rFonts w:ascii="Helvetica" w:hAnsi="Helvetica"/>
                          <w:sz w:val="22"/>
                          <w:szCs w:val="22"/>
                        </w:rPr>
                        <w:t>9</w:t>
                      </w:r>
                      <w:r>
                        <w:rPr>
                          <w:rFonts w:ascii="Helvetica" w:hAnsi="Helvetica"/>
                          <w:sz w:val="22"/>
                          <w:szCs w:val="22"/>
                        </w:rPr>
                        <w:t>0</w:t>
                      </w:r>
                      <w:r w:rsidRPr="00535544">
                        <w:rPr>
                          <w:rFonts w:ascii="Helvetica" w:hAnsi="Helvetica"/>
                          <w:sz w:val="22"/>
                          <w:szCs w:val="22"/>
                          <w:vertAlign w:val="superscript"/>
                        </w:rPr>
                        <w:t>th</w:t>
                      </w:r>
                      <w:r>
                        <w:rPr>
                          <w:rFonts w:ascii="Helvetica" w:hAnsi="Helvetica"/>
                          <w:sz w:val="22"/>
                          <w:szCs w:val="22"/>
                        </w:rPr>
                        <w:t xml:space="preserve">, (b, </w:t>
                      </w:r>
                      <w:r w:rsidR="009D1012">
                        <w:rPr>
                          <w:rFonts w:ascii="Helvetica" w:hAnsi="Helvetica"/>
                          <w:sz w:val="22"/>
                          <w:szCs w:val="22"/>
                        </w:rPr>
                        <w:t>f, j, n</w:t>
                      </w:r>
                      <w:r>
                        <w:rPr>
                          <w:rFonts w:ascii="Helvetica" w:hAnsi="Helvetica"/>
                          <w:sz w:val="22"/>
                          <w:szCs w:val="22"/>
                        </w:rPr>
                        <w:t>) 95</w:t>
                      </w:r>
                      <w:r w:rsidRPr="00535544">
                        <w:rPr>
                          <w:rFonts w:ascii="Helvetica" w:hAnsi="Helvetica"/>
                          <w:sz w:val="22"/>
                          <w:szCs w:val="22"/>
                          <w:vertAlign w:val="superscript"/>
                        </w:rPr>
                        <w:t>th</w:t>
                      </w:r>
                      <w:r>
                        <w:rPr>
                          <w:rFonts w:ascii="Helvetica" w:hAnsi="Helvetica"/>
                          <w:sz w:val="22"/>
                          <w:szCs w:val="22"/>
                        </w:rPr>
                        <w:t>,</w:t>
                      </w:r>
                      <w:r w:rsidR="009D1012">
                        <w:rPr>
                          <w:rFonts w:ascii="Helvetica" w:hAnsi="Helvetica"/>
                          <w:sz w:val="22"/>
                          <w:szCs w:val="22"/>
                        </w:rPr>
                        <w:t xml:space="preserve"> (c, g, k, o) 98</w:t>
                      </w:r>
                      <w:r w:rsidR="009D1012" w:rsidRPr="009D1012">
                        <w:rPr>
                          <w:rFonts w:ascii="Helvetica" w:hAnsi="Helvetica"/>
                          <w:sz w:val="22"/>
                          <w:szCs w:val="22"/>
                          <w:vertAlign w:val="superscript"/>
                        </w:rPr>
                        <w:t>th</w:t>
                      </w:r>
                      <w:r w:rsidR="009D1012">
                        <w:rPr>
                          <w:rFonts w:ascii="Helvetica" w:hAnsi="Helvetica"/>
                          <w:sz w:val="22"/>
                          <w:szCs w:val="22"/>
                        </w:rPr>
                        <w:t xml:space="preserve"> </w:t>
                      </w:r>
                      <w:r>
                        <w:rPr>
                          <w:rFonts w:ascii="Helvetica" w:hAnsi="Helvetica"/>
                          <w:sz w:val="22"/>
                          <w:szCs w:val="22"/>
                        </w:rPr>
                        <w:t>and (</w:t>
                      </w:r>
                      <w:r w:rsidR="009D1012">
                        <w:rPr>
                          <w:rFonts w:ascii="Helvetica" w:hAnsi="Helvetica"/>
                          <w:sz w:val="22"/>
                          <w:szCs w:val="22"/>
                        </w:rPr>
                        <w:t>d</w:t>
                      </w:r>
                      <w:r>
                        <w:rPr>
                          <w:rFonts w:ascii="Helvetica" w:hAnsi="Helvetica"/>
                          <w:sz w:val="22"/>
                          <w:szCs w:val="22"/>
                        </w:rPr>
                        <w:t>,</w:t>
                      </w:r>
                      <w:r w:rsidR="00C34335">
                        <w:rPr>
                          <w:rFonts w:ascii="Helvetica" w:hAnsi="Helvetica"/>
                          <w:sz w:val="22"/>
                          <w:szCs w:val="22"/>
                        </w:rPr>
                        <w:t xml:space="preserve"> h, l, p)</w:t>
                      </w:r>
                      <w:r>
                        <w:rPr>
                          <w:rFonts w:ascii="Helvetica" w:hAnsi="Helvetica"/>
                          <w:sz w:val="22"/>
                          <w:szCs w:val="22"/>
                        </w:rPr>
                        <w:t xml:space="preserve"> 99</w:t>
                      </w:r>
                      <w:r w:rsidRPr="00535544">
                        <w:rPr>
                          <w:rFonts w:ascii="Helvetica" w:hAnsi="Helvetica"/>
                          <w:sz w:val="22"/>
                          <w:szCs w:val="22"/>
                          <w:vertAlign w:val="superscript"/>
                        </w:rPr>
                        <w:t>th</w:t>
                      </w:r>
                      <w:r>
                        <w:rPr>
                          <w:rFonts w:ascii="Helvetica" w:hAnsi="Helvetica"/>
                          <w:sz w:val="22"/>
                          <w:szCs w:val="22"/>
                        </w:rPr>
                        <w:t xml:space="preserve"> </w:t>
                      </w:r>
                      <w:r w:rsidRPr="00535544">
                        <w:rPr>
                          <w:rFonts w:ascii="Helvetica" w:hAnsi="Helvetica"/>
                          <w:sz w:val="22"/>
                          <w:szCs w:val="22"/>
                        </w:rPr>
                        <w:t>percentile</w:t>
                      </w:r>
                      <w:r>
                        <w:rPr>
                          <w:rFonts w:ascii="Helvetica" w:hAnsi="Helvetica"/>
                          <w:sz w:val="22"/>
                          <w:szCs w:val="22"/>
                        </w:rPr>
                        <w:t>s</w:t>
                      </w:r>
                      <w:r w:rsidRPr="00535544">
                        <w:rPr>
                          <w:rFonts w:ascii="Helvetica" w:hAnsi="Helvetica"/>
                          <w:sz w:val="22"/>
                          <w:szCs w:val="22"/>
                        </w:rPr>
                        <w:t>. Panels show (a</w:t>
                      </w:r>
                      <w:r w:rsidR="00C34335">
                        <w:rPr>
                          <w:rFonts w:ascii="Helvetica" w:hAnsi="Helvetica"/>
                          <w:sz w:val="22"/>
                          <w:szCs w:val="22"/>
                        </w:rPr>
                        <w:t>-h</w:t>
                      </w:r>
                      <w:r w:rsidRPr="00535544">
                        <w:rPr>
                          <w:rFonts w:ascii="Helvetica" w:hAnsi="Helvetica"/>
                          <w:sz w:val="22"/>
                          <w:szCs w:val="22"/>
                        </w:rPr>
                        <w:t xml:space="preserve">) </w:t>
                      </w:r>
                      <w:r w:rsidR="00C34335">
                        <w:rPr>
                          <w:rFonts w:ascii="Helvetica" w:hAnsi="Helvetica"/>
                          <w:sz w:val="22"/>
                          <w:szCs w:val="22"/>
                        </w:rPr>
                        <w:t>Modified Mielke Index (MMI)</w:t>
                      </w:r>
                      <w:r w:rsidRPr="00535544">
                        <w:rPr>
                          <w:rFonts w:ascii="Helvetica" w:hAnsi="Helvetica"/>
                          <w:sz w:val="22"/>
                          <w:szCs w:val="22"/>
                        </w:rPr>
                        <w:t xml:space="preserve"> and (</w:t>
                      </w:r>
                      <w:r w:rsidR="00C34335">
                        <w:rPr>
                          <w:rFonts w:ascii="Helvetica" w:hAnsi="Helvetica"/>
                          <w:sz w:val="22"/>
                          <w:szCs w:val="22"/>
                        </w:rPr>
                        <w:t>i-p</w:t>
                      </w:r>
                      <w:r w:rsidRPr="00535544">
                        <w:rPr>
                          <w:rFonts w:ascii="Helvetica" w:hAnsi="Helvetica"/>
                          <w:sz w:val="22"/>
                          <w:szCs w:val="22"/>
                        </w:rPr>
                        <w:t xml:space="preserve">) </w:t>
                      </w:r>
                      <w:r w:rsidR="00C34335">
                        <w:rPr>
                          <w:rFonts w:ascii="Helvetica" w:hAnsi="Helvetica"/>
                          <w:sz w:val="22"/>
                          <w:szCs w:val="22"/>
                        </w:rPr>
                        <w:t>bias</w:t>
                      </w:r>
                      <w:r w:rsidRPr="00535544">
                        <w:rPr>
                          <w:rFonts w:ascii="Helvetica" w:hAnsi="Helvetica"/>
                          <w:sz w:val="22"/>
                          <w:szCs w:val="22"/>
                        </w:rPr>
                        <w:t xml:space="preserve"> between NTR</w:t>
                      </w:r>
                      <w:r w:rsidRPr="006005DD">
                        <w:rPr>
                          <w:rFonts w:ascii="Helvetica" w:hAnsi="Helvetica"/>
                          <w:sz w:val="22"/>
                          <w:szCs w:val="22"/>
                          <w:vertAlign w:val="subscript"/>
                        </w:rPr>
                        <w:t>TG</w:t>
                      </w:r>
                      <w:r w:rsidRPr="00535544">
                        <w:rPr>
                          <w:rFonts w:ascii="Helvetica" w:hAnsi="Helvetica"/>
                          <w:sz w:val="22"/>
                          <w:szCs w:val="22"/>
                        </w:rPr>
                        <w:t xml:space="preserve"> and satellite-derived nontidal residuals (NTR</w:t>
                      </w:r>
                      <w:r w:rsidRPr="006005DD">
                        <w:rPr>
                          <w:rFonts w:ascii="Helvetica" w:hAnsi="Helvetica"/>
                          <w:sz w:val="22"/>
                          <w:szCs w:val="22"/>
                          <w:vertAlign w:val="subscript"/>
                        </w:rPr>
                        <w:t>SAT</w:t>
                      </w:r>
                      <w:r w:rsidRPr="00535544">
                        <w:rPr>
                          <w:rFonts w:ascii="Helvetica" w:hAnsi="Helvetica"/>
                          <w:sz w:val="22"/>
                          <w:szCs w:val="22"/>
                        </w:rPr>
                        <w:t>) during (a</w:t>
                      </w:r>
                      <w:r>
                        <w:rPr>
                          <w:rFonts w:ascii="Helvetica" w:hAnsi="Helvetica"/>
                          <w:sz w:val="22"/>
                          <w:szCs w:val="22"/>
                        </w:rPr>
                        <w:t>-</w:t>
                      </w:r>
                      <w:r w:rsidR="00C34335">
                        <w:rPr>
                          <w:rFonts w:ascii="Helvetica" w:hAnsi="Helvetica"/>
                          <w:sz w:val="22"/>
                          <w:szCs w:val="22"/>
                        </w:rPr>
                        <w:t>d</w:t>
                      </w:r>
                      <w:r>
                        <w:rPr>
                          <w:rFonts w:ascii="Helvetica" w:hAnsi="Helvetica"/>
                          <w:sz w:val="22"/>
                          <w:szCs w:val="22"/>
                        </w:rPr>
                        <w:t xml:space="preserve">, </w:t>
                      </w:r>
                      <w:r w:rsidR="00C34335">
                        <w:rPr>
                          <w:rFonts w:ascii="Helvetica" w:hAnsi="Helvetica"/>
                          <w:sz w:val="22"/>
                          <w:szCs w:val="22"/>
                        </w:rPr>
                        <w:t>i</w:t>
                      </w:r>
                      <w:r>
                        <w:rPr>
                          <w:rFonts w:ascii="Helvetica" w:hAnsi="Helvetica"/>
                          <w:sz w:val="22"/>
                          <w:szCs w:val="22"/>
                        </w:rPr>
                        <w:t>-</w:t>
                      </w:r>
                      <w:r w:rsidR="001E3EF5">
                        <w:rPr>
                          <w:rFonts w:ascii="Helvetica" w:hAnsi="Helvetica"/>
                          <w:sz w:val="22"/>
                          <w:szCs w:val="22"/>
                        </w:rPr>
                        <w:t>l</w:t>
                      </w:r>
                      <w:r w:rsidRPr="00535544">
                        <w:rPr>
                          <w:rFonts w:ascii="Helvetica" w:hAnsi="Helvetica"/>
                          <w:sz w:val="22"/>
                          <w:szCs w:val="22"/>
                        </w:rPr>
                        <w:t>) TC and (</w:t>
                      </w:r>
                      <w:r w:rsidR="001E3EF5">
                        <w:rPr>
                          <w:rFonts w:ascii="Helvetica" w:hAnsi="Helvetica"/>
                          <w:sz w:val="22"/>
                          <w:szCs w:val="22"/>
                        </w:rPr>
                        <w:t>e-h, m-p</w:t>
                      </w:r>
                      <w:r>
                        <w:rPr>
                          <w:rFonts w:ascii="Helvetica" w:hAnsi="Helvetica"/>
                          <w:sz w:val="22"/>
                          <w:szCs w:val="22"/>
                        </w:rPr>
                        <w:t>)</w:t>
                      </w:r>
                      <w:r w:rsidRPr="00535544">
                        <w:rPr>
                          <w:rFonts w:ascii="Helvetica" w:hAnsi="Helvetica"/>
                          <w:sz w:val="22"/>
                          <w:szCs w:val="22"/>
                        </w:rPr>
                        <w:t xml:space="preserve"> and non-TC conditions. The number of tide gauges (n</w:t>
                      </w:r>
                      <w:r w:rsidRPr="002B304E">
                        <w:rPr>
                          <w:rFonts w:ascii="Helvetica" w:hAnsi="Helvetica"/>
                          <w:sz w:val="22"/>
                          <w:szCs w:val="22"/>
                          <w:vertAlign w:val="subscript"/>
                        </w:rPr>
                        <w:t>TG</w:t>
                      </w:r>
                      <w:r w:rsidRPr="00535544">
                        <w:rPr>
                          <w:rFonts w:ascii="Helvetica" w:hAnsi="Helvetica"/>
                          <w:sz w:val="22"/>
                          <w:szCs w:val="22"/>
                        </w:rPr>
                        <w:t>) is reported in the lower left corner of each panel and corresponds to locations where TC events have historically occurred.</w:t>
                      </w:r>
                      <w:r>
                        <w:rPr>
                          <w:rFonts w:ascii="Helvetica" w:hAnsi="Helvetica"/>
                          <w:sz w:val="22"/>
                          <w:szCs w:val="22"/>
                        </w:rPr>
                        <w:t xml:space="preserve"> </w:t>
                      </w:r>
                      <w:r w:rsidRPr="0047625B">
                        <w:rPr>
                          <w:rFonts w:ascii="Helvetica" w:hAnsi="Helvetica"/>
                          <w:sz w:val="22"/>
                          <w:szCs w:val="22"/>
                        </w:rPr>
                        <w:t>Results for the 99.5</w:t>
                      </w:r>
                      <w:r w:rsidRPr="0047625B">
                        <w:rPr>
                          <w:rFonts w:ascii="Helvetica" w:hAnsi="Helvetica"/>
                          <w:sz w:val="22"/>
                          <w:szCs w:val="22"/>
                          <w:vertAlign w:val="superscript"/>
                        </w:rPr>
                        <w:t>th</w:t>
                      </w:r>
                      <w:r>
                        <w:rPr>
                          <w:rFonts w:ascii="Helvetica" w:hAnsi="Helvetica"/>
                          <w:sz w:val="22"/>
                          <w:szCs w:val="22"/>
                        </w:rPr>
                        <w:t xml:space="preserve"> </w:t>
                      </w:r>
                      <w:r w:rsidRPr="0047625B">
                        <w:rPr>
                          <w:rFonts w:ascii="Helvetica" w:hAnsi="Helvetica"/>
                          <w:sz w:val="22"/>
                          <w:szCs w:val="22"/>
                        </w:rPr>
                        <w:t>percentile are not shown because no tide gauges met the minimum data requirements after applying the TC–non-TC classification and filtering criteria.</w:t>
                      </w:r>
                    </w:p>
                    <w:p w14:paraId="31E657F4" w14:textId="5B387403" w:rsidR="003337B9" w:rsidRDefault="003337B9" w:rsidP="007A5E4E">
                      <w:pPr>
                        <w:spacing w:line="360" w:lineRule="auto"/>
                      </w:pPr>
                    </w:p>
                  </w:txbxContent>
                </v:textbox>
                <w10:wrap type="square"/>
              </v:shape>
            </w:pict>
          </mc:Fallback>
        </mc:AlternateContent>
      </w:r>
      <w:r>
        <w:rPr>
          <w:rFonts w:ascii="Helvetica" w:hAnsi="Helvetica"/>
          <w:sz w:val="22"/>
          <w:szCs w:val="22"/>
        </w:rPr>
        <w:drawing>
          <wp:anchor distT="0" distB="0" distL="114300" distR="114300" simplePos="0" relativeHeight="251658240" behindDoc="0" locked="0" layoutInCell="1" allowOverlap="1" wp14:anchorId="641BBA8A" wp14:editId="6C63883B">
            <wp:simplePos x="0" y="0"/>
            <wp:positionH relativeFrom="column">
              <wp:posOffset>-2683873</wp:posOffset>
            </wp:positionH>
            <wp:positionV relativeFrom="paragraph">
              <wp:posOffset>2366372</wp:posOffset>
            </wp:positionV>
            <wp:extent cx="9134089" cy="3778546"/>
            <wp:effectExtent l="0" t="8255" r="1905" b="1905"/>
            <wp:wrapNone/>
            <wp:docPr id="2076349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9650" name="Picture 3"/>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9136453" cy="3779524"/>
                    </a:xfrm>
                    <a:prstGeom prst="rect">
                      <a:avLst/>
                    </a:prstGeom>
                  </pic:spPr>
                </pic:pic>
              </a:graphicData>
            </a:graphic>
            <wp14:sizeRelH relativeFrom="margin">
              <wp14:pctWidth>0</wp14:pctWidth>
            </wp14:sizeRelH>
            <wp14:sizeRelV relativeFrom="margin">
              <wp14:pctHeight>0</wp14:pctHeight>
            </wp14:sizeRelV>
          </wp:anchor>
        </w:drawing>
      </w:r>
    </w:p>
    <w:p w14:paraId="5752407D" w14:textId="77777777" w:rsidR="00E00AA3" w:rsidRPr="00DF0FE5" w:rsidRDefault="00E00AA3" w:rsidP="00E00AA3">
      <w:pPr>
        <w:spacing w:line="360" w:lineRule="auto"/>
        <w:rPr>
          <w:rFonts w:ascii="Helvetica" w:hAnsi="Helvetica"/>
        </w:rPr>
      </w:pPr>
      <w:r w:rsidRPr="00DF0FE5">
        <w:rPr>
          <w:rFonts w:ascii="Helvetica" w:hAnsi="Helvetica"/>
        </w:rPr>
        <w:lastRenderedPageBreak/>
        <w:drawing>
          <wp:inline distT="0" distB="0" distL="0" distR="0" wp14:anchorId="312B0B46" wp14:editId="517FBD0B">
            <wp:extent cx="6852062" cy="3795907"/>
            <wp:effectExtent l="0" t="0" r="6350" b="0"/>
            <wp:docPr id="1547343946" name="Picture 1">
              <a:extLst xmlns:a="http://schemas.openxmlformats.org/drawingml/2006/main">
                <a:ext uri="{FF2B5EF4-FFF2-40B4-BE49-F238E27FC236}">
                  <a16:creationId xmlns:a16="http://schemas.microsoft.com/office/drawing/2014/main" id="{2271CE90-90AC-439F-8613-D8E2A52EB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43946"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74497" cy="3808336"/>
                    </a:xfrm>
                    <a:prstGeom prst="rect">
                      <a:avLst/>
                    </a:prstGeom>
                  </pic:spPr>
                </pic:pic>
              </a:graphicData>
            </a:graphic>
          </wp:inline>
        </w:drawing>
      </w:r>
    </w:p>
    <w:p w14:paraId="0980E703" w14:textId="2E31F506" w:rsidR="00E00AA3" w:rsidRPr="00DF0FE5" w:rsidRDefault="007A5E4E" w:rsidP="007A5E4E">
      <w:pPr>
        <w:pStyle w:val="SMcaption"/>
        <w:spacing w:line="360" w:lineRule="auto"/>
        <w:rPr>
          <w:rFonts w:ascii="Helvetica" w:hAnsi="Helvetica"/>
          <w:sz w:val="22"/>
          <w:szCs w:val="22"/>
        </w:rPr>
      </w:pPr>
      <w:r>
        <w:rPr>
          <w:rFonts w:ascii="Helvetica" w:hAnsi="Helvetica"/>
          <w:b/>
          <w:sz w:val="22"/>
          <w:szCs w:val="22"/>
        </w:rPr>
        <w:br/>
      </w:r>
      <w:r w:rsidR="00E00AA3" w:rsidRPr="00DF0FE5">
        <w:rPr>
          <w:rFonts w:ascii="Helvetica" w:hAnsi="Helvetica"/>
          <w:b/>
          <w:sz w:val="22"/>
          <w:szCs w:val="22"/>
        </w:rPr>
        <w:t>Figure S</w:t>
      </w:r>
      <w:r w:rsidR="001C1048">
        <w:rPr>
          <w:rFonts w:ascii="Helvetica" w:hAnsi="Helvetica"/>
          <w:b/>
          <w:sz w:val="22"/>
          <w:szCs w:val="22"/>
        </w:rPr>
        <w:t>1</w:t>
      </w:r>
      <w:r w:rsidR="00524841">
        <w:rPr>
          <w:rFonts w:ascii="Helvetica" w:hAnsi="Helvetica"/>
          <w:b/>
          <w:sz w:val="22"/>
          <w:szCs w:val="22"/>
        </w:rPr>
        <w:t>0</w:t>
      </w:r>
      <w:r w:rsidR="00E00AA3" w:rsidRPr="00DF0FE5">
        <w:rPr>
          <w:rFonts w:ascii="Helvetica" w:hAnsi="Helvetica"/>
          <w:b/>
          <w:sz w:val="22"/>
          <w:szCs w:val="22"/>
        </w:rPr>
        <w:t>.</w:t>
      </w:r>
      <w:r w:rsidR="00E00AA3" w:rsidRPr="00DF0FE5">
        <w:rPr>
          <w:rFonts w:ascii="Helvetica" w:hAnsi="Helvetica"/>
          <w:sz w:val="22"/>
          <w:szCs w:val="22"/>
        </w:rPr>
        <w:t xml:space="preserve"> Map of locations of GESLA-4 tide gauges (gray circles). Coastal stations are highlighted in black, and stations that meet the record-length criterion (i.e., coastal sites with at least 30 years of data) are marked in red. Stations located between 60°N and 60°S are marked blue.</w:t>
      </w:r>
    </w:p>
    <w:p w14:paraId="3F7A4647" w14:textId="77777777" w:rsidR="008E0F1C" w:rsidRPr="00DF0FE5" w:rsidRDefault="008E0F1C" w:rsidP="007A5E4E">
      <w:pPr>
        <w:pStyle w:val="SMcaption"/>
        <w:spacing w:line="360" w:lineRule="auto"/>
        <w:rPr>
          <w:rFonts w:ascii="Helvetica" w:hAnsi="Helvetica"/>
          <w:sz w:val="22"/>
          <w:szCs w:val="22"/>
        </w:rPr>
      </w:pPr>
    </w:p>
    <w:p w14:paraId="619821CE" w14:textId="77777777" w:rsidR="00572607" w:rsidRPr="00DF0FE5" w:rsidRDefault="00572607" w:rsidP="007A5E4E">
      <w:pPr>
        <w:pStyle w:val="SMcaption"/>
        <w:spacing w:line="360" w:lineRule="auto"/>
        <w:rPr>
          <w:rFonts w:ascii="Helvetica" w:hAnsi="Helvetica"/>
          <w:sz w:val="22"/>
          <w:szCs w:val="22"/>
        </w:rPr>
      </w:pPr>
    </w:p>
    <w:p w14:paraId="0B26D17C" w14:textId="77777777" w:rsidR="00572607" w:rsidRPr="00DF0FE5" w:rsidRDefault="00572607" w:rsidP="007A5E4E">
      <w:pPr>
        <w:pStyle w:val="SMcaption"/>
        <w:spacing w:line="360" w:lineRule="auto"/>
        <w:rPr>
          <w:rFonts w:ascii="Helvetica" w:hAnsi="Helvetica"/>
          <w:sz w:val="22"/>
          <w:szCs w:val="22"/>
        </w:rPr>
      </w:pPr>
    </w:p>
    <w:p w14:paraId="717F7829" w14:textId="77777777" w:rsidR="00572607" w:rsidRPr="00DF0FE5" w:rsidRDefault="00572607" w:rsidP="00E00AA3">
      <w:pPr>
        <w:pStyle w:val="SMcaption"/>
        <w:rPr>
          <w:rFonts w:ascii="Helvetica" w:hAnsi="Helvetica"/>
          <w:sz w:val="22"/>
          <w:szCs w:val="22"/>
        </w:rPr>
      </w:pPr>
    </w:p>
    <w:p w14:paraId="63949B24" w14:textId="38918F8F" w:rsidR="008E0F1C" w:rsidRPr="007A5E4E" w:rsidRDefault="00572607" w:rsidP="007A5E4E">
      <w:pPr>
        <w:pStyle w:val="SMText"/>
        <w:spacing w:line="360" w:lineRule="auto"/>
        <w:ind w:firstLine="0"/>
        <w:rPr>
          <w:rFonts w:ascii="Helvetica" w:hAnsi="Helvetica"/>
          <w:sz w:val="22"/>
          <w:szCs w:val="22"/>
        </w:rPr>
      </w:pPr>
      <w:r w:rsidRPr="00DF0FE5">
        <w:rPr>
          <w:rFonts w:ascii="Helvetica" w:hAnsi="Helvetica"/>
          <w:b/>
        </w:rPr>
        <w:lastRenderedPageBreak/>
        <w:drawing>
          <wp:anchor distT="0" distB="0" distL="114300" distR="114300" simplePos="0" relativeHeight="251652096" behindDoc="0" locked="0" layoutInCell="1" allowOverlap="1" wp14:anchorId="5710A91D" wp14:editId="25D989F8">
            <wp:simplePos x="0" y="0"/>
            <wp:positionH relativeFrom="column">
              <wp:posOffset>5938</wp:posOffset>
            </wp:positionH>
            <wp:positionV relativeFrom="paragraph">
              <wp:posOffset>197</wp:posOffset>
            </wp:positionV>
            <wp:extent cx="6852062" cy="4489773"/>
            <wp:effectExtent l="0" t="0" r="6350" b="6350"/>
            <wp:wrapTopAndBottom/>
            <wp:docPr id="1016434220" name="Picture 2" descr="A group of graphs showing different colors&#10;&#10;AI-generated content may be incorrect.">
              <a:extLst xmlns:a="http://schemas.openxmlformats.org/drawingml/2006/main">
                <a:ext uri="{FF2B5EF4-FFF2-40B4-BE49-F238E27FC236}">
                  <a16:creationId xmlns:a16="http://schemas.microsoft.com/office/drawing/2014/main" id="{79DDB02F-3D92-47A3-8106-7428CB68E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34220" name="Picture 2" descr="A group of graphs showing different colo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9579" cy="4494698"/>
                    </a:xfrm>
                    <a:prstGeom prst="rect">
                      <a:avLst/>
                    </a:prstGeom>
                  </pic:spPr>
                </pic:pic>
              </a:graphicData>
            </a:graphic>
            <wp14:sizeRelH relativeFrom="margin">
              <wp14:pctWidth>0</wp14:pctWidth>
            </wp14:sizeRelH>
            <wp14:sizeRelV relativeFrom="margin">
              <wp14:pctHeight>0</wp14:pctHeight>
            </wp14:sizeRelV>
          </wp:anchor>
        </w:drawing>
      </w:r>
      <w:r w:rsidR="007A5E4E">
        <w:rPr>
          <w:rFonts w:ascii="Helvetica" w:hAnsi="Helvetica"/>
          <w:b/>
          <w:sz w:val="22"/>
          <w:szCs w:val="22"/>
        </w:rPr>
        <w:br/>
      </w:r>
      <w:r w:rsidR="008E0F1C" w:rsidRPr="00DF0FE5">
        <w:rPr>
          <w:rFonts w:ascii="Helvetica" w:hAnsi="Helvetica"/>
          <w:b/>
          <w:sz w:val="22"/>
          <w:szCs w:val="22"/>
        </w:rPr>
        <w:t>Figure S</w:t>
      </w:r>
      <w:r w:rsidR="001C1048">
        <w:rPr>
          <w:rFonts w:ascii="Helvetica" w:hAnsi="Helvetica"/>
          <w:b/>
          <w:sz w:val="22"/>
          <w:szCs w:val="22"/>
        </w:rPr>
        <w:t>1</w:t>
      </w:r>
      <w:r w:rsidR="004B332E">
        <w:rPr>
          <w:rFonts w:ascii="Helvetica" w:hAnsi="Helvetica"/>
          <w:b/>
          <w:sz w:val="22"/>
          <w:szCs w:val="22"/>
        </w:rPr>
        <w:t>1</w:t>
      </w:r>
      <w:r w:rsidR="008E0F1C" w:rsidRPr="00DF0FE5">
        <w:rPr>
          <w:rFonts w:ascii="Helvetica" w:hAnsi="Helvetica"/>
          <w:b/>
          <w:sz w:val="22"/>
          <w:szCs w:val="22"/>
        </w:rPr>
        <w:t>.</w:t>
      </w:r>
      <w:r w:rsidR="008E0F1C" w:rsidRPr="00DF0FE5">
        <w:rPr>
          <w:rFonts w:ascii="Helvetica" w:hAnsi="Helvetica"/>
          <w:sz w:val="22"/>
          <w:szCs w:val="22"/>
        </w:rPr>
        <w:t xml:space="preserve"> </w:t>
      </w:r>
      <w:r w:rsidR="00F076AC">
        <w:rPr>
          <w:rFonts w:ascii="Helvetica" w:hAnsi="Helvetica"/>
          <w:sz w:val="22"/>
          <w:szCs w:val="22"/>
        </w:rPr>
        <w:t xml:space="preserve">(a) </w:t>
      </w:r>
      <w:r w:rsidR="008E0F1C" w:rsidRPr="00DF0FE5">
        <w:rPr>
          <w:rFonts w:ascii="Helvetica" w:hAnsi="Helvetica" w:cstheme="minorHAnsi"/>
          <w:sz w:val="22"/>
          <w:szCs w:val="22"/>
        </w:rPr>
        <w:t xml:space="preserve">Pearson correlation coefficient </w:t>
      </w:r>
      <w:r w:rsidR="008E0F1C" w:rsidRPr="00DF0FE5">
        <w:rPr>
          <w:rFonts w:ascii="Helvetica" w:hAnsi="Helvetica" w:cstheme="minorHAnsi"/>
          <w:i/>
          <w:sz w:val="22"/>
          <w:szCs w:val="22"/>
        </w:rPr>
        <w:t xml:space="preserve">r, </w:t>
      </w:r>
      <w:r w:rsidR="00F076AC">
        <w:rPr>
          <w:rFonts w:ascii="Helvetica" w:hAnsi="Helvetica" w:cstheme="minorHAnsi"/>
          <w:sz w:val="22"/>
          <w:szCs w:val="22"/>
        </w:rPr>
        <w:t>(b)</w:t>
      </w:r>
      <w:r w:rsidR="00F076AC">
        <w:rPr>
          <w:rFonts w:ascii="Helvetica" w:hAnsi="Helvetica" w:cstheme="minorHAnsi"/>
          <w:i/>
          <w:sz w:val="22"/>
          <w:szCs w:val="22"/>
        </w:rPr>
        <w:t xml:space="preserve"> </w:t>
      </w:r>
      <w:r w:rsidR="008E0F1C" w:rsidRPr="00DF0FE5">
        <w:rPr>
          <w:rFonts w:ascii="Helvetica" w:hAnsi="Helvetica" w:cstheme="minorHAnsi"/>
          <w:sz w:val="22"/>
          <w:szCs w:val="22"/>
        </w:rPr>
        <w:t>Modified Mielke Index (MMI),</w:t>
      </w:r>
      <w:r w:rsidR="00F076AC">
        <w:rPr>
          <w:rFonts w:ascii="Helvetica" w:hAnsi="Helvetica" w:cstheme="minorHAnsi"/>
          <w:sz w:val="22"/>
          <w:szCs w:val="22"/>
        </w:rPr>
        <w:t xml:space="preserve"> (c)</w:t>
      </w:r>
      <w:r w:rsidR="008E0F1C" w:rsidRPr="00DF0FE5">
        <w:rPr>
          <w:rFonts w:ascii="Helvetica" w:hAnsi="Helvetica" w:cstheme="minorHAnsi"/>
          <w:sz w:val="22"/>
          <w:szCs w:val="22"/>
        </w:rPr>
        <w:t xml:space="preserve"> bias, </w:t>
      </w:r>
      <w:r w:rsidR="00F076AC">
        <w:rPr>
          <w:rFonts w:ascii="Helvetica" w:hAnsi="Helvetica" w:cstheme="minorHAnsi"/>
          <w:sz w:val="22"/>
          <w:szCs w:val="22"/>
        </w:rPr>
        <w:t xml:space="preserve">(d) </w:t>
      </w:r>
      <w:r w:rsidR="008E0F1C" w:rsidRPr="00DF0FE5">
        <w:rPr>
          <w:rFonts w:ascii="Helvetica" w:hAnsi="Helvetica" w:cstheme="minorHAnsi"/>
          <w:sz w:val="22"/>
          <w:szCs w:val="22"/>
        </w:rPr>
        <w:t xml:space="preserve">root-mean-square-error (RMSE), </w:t>
      </w:r>
      <w:r w:rsidR="00471747">
        <w:rPr>
          <w:rFonts w:ascii="Helvetica" w:hAnsi="Helvetica" w:cstheme="minorHAnsi"/>
          <w:sz w:val="22"/>
          <w:szCs w:val="22"/>
        </w:rPr>
        <w:t xml:space="preserve">(e) </w:t>
      </w:r>
      <w:r w:rsidR="008E0F1C" w:rsidRPr="00DF0FE5">
        <w:rPr>
          <w:rFonts w:ascii="Helvetica" w:hAnsi="Helvetica" w:cstheme="minorHAnsi"/>
          <w:sz w:val="22"/>
          <w:szCs w:val="22"/>
        </w:rPr>
        <w:t>and number of data points used to calculate metrics</w:t>
      </w:r>
      <w:r w:rsidR="00471747">
        <w:rPr>
          <w:rFonts w:ascii="Helvetica" w:hAnsi="Helvetica" w:cstheme="minorHAnsi"/>
          <w:sz w:val="22"/>
          <w:szCs w:val="22"/>
        </w:rPr>
        <w:t xml:space="preserve"> </w:t>
      </w:r>
      <w:r w:rsidR="008E0F1C" w:rsidRPr="00DF0FE5">
        <w:rPr>
          <w:rFonts w:ascii="Helvetica" w:hAnsi="Helvetica" w:cstheme="minorHAnsi"/>
          <w:sz w:val="22"/>
          <w:szCs w:val="22"/>
        </w:rPr>
        <w:t>for comparing satellite-derived nontidal residuals (NTR</w:t>
      </w:r>
      <w:r w:rsidR="008E0F1C" w:rsidRPr="00DF0FE5">
        <w:rPr>
          <w:rFonts w:ascii="Helvetica" w:hAnsi="Helvetica" w:cstheme="minorHAnsi"/>
          <w:sz w:val="22"/>
          <w:szCs w:val="22"/>
          <w:vertAlign w:val="subscript"/>
        </w:rPr>
        <w:t>SAT</w:t>
      </w:r>
      <w:r w:rsidR="008E0F1C" w:rsidRPr="00DF0FE5">
        <w:rPr>
          <w:rFonts w:ascii="Helvetica" w:hAnsi="Helvetica" w:cstheme="minorHAnsi"/>
          <w:sz w:val="22"/>
          <w:szCs w:val="22"/>
        </w:rPr>
        <w:t>) with tide gauge-derived nontidal residuals (NTR</w:t>
      </w:r>
      <w:r w:rsidR="008E0F1C" w:rsidRPr="00DF0FE5">
        <w:rPr>
          <w:rFonts w:ascii="Helvetica" w:hAnsi="Helvetica" w:cstheme="minorHAnsi"/>
          <w:sz w:val="22"/>
          <w:szCs w:val="22"/>
          <w:vertAlign w:val="subscript"/>
        </w:rPr>
        <w:t>TG</w:t>
      </w:r>
      <w:r w:rsidR="008E0F1C" w:rsidRPr="00DF0FE5">
        <w:rPr>
          <w:rFonts w:ascii="Helvetica" w:hAnsi="Helvetica" w:cstheme="minorHAnsi"/>
          <w:sz w:val="22"/>
          <w:szCs w:val="22"/>
        </w:rPr>
        <w:t xml:space="preserve">) along the Western North Atlantic coastline. The x-axis shows circle </w:t>
      </w:r>
      <w:proofErr w:type="gramStart"/>
      <w:r w:rsidR="008E0F1C" w:rsidRPr="00DF0FE5">
        <w:rPr>
          <w:rFonts w:ascii="Helvetica" w:hAnsi="Helvetica" w:cstheme="minorHAnsi"/>
          <w:sz w:val="22"/>
          <w:szCs w:val="22"/>
        </w:rPr>
        <w:t>radii</w:t>
      </w:r>
      <w:proofErr w:type="gramEnd"/>
      <w:r w:rsidR="008E0F1C" w:rsidRPr="00DF0FE5">
        <w:rPr>
          <w:rFonts w:ascii="Helvetica" w:hAnsi="Helvetica" w:cstheme="minorHAnsi"/>
          <w:sz w:val="22"/>
          <w:szCs w:val="22"/>
        </w:rPr>
        <w:t xml:space="preserve"> varying from 0.25° to 2.00° in 0.25° increment steps, and the y-axes show the respective metric values. Solid lines with open circles represent the average metrics calculated across tide gauges, and shaded areas represent the corresponding standard deviations.</w:t>
      </w:r>
    </w:p>
    <w:p w14:paraId="33500B39" w14:textId="77777777" w:rsidR="007506D4" w:rsidRPr="00DF0FE5" w:rsidRDefault="007506D4" w:rsidP="008E0F1C">
      <w:pPr>
        <w:pStyle w:val="SMcaption"/>
        <w:rPr>
          <w:rFonts w:ascii="Helvetica" w:hAnsi="Helvetica" w:cstheme="minorHAnsi"/>
          <w:sz w:val="22"/>
          <w:szCs w:val="22"/>
        </w:rPr>
      </w:pPr>
    </w:p>
    <w:p w14:paraId="467FF0CC" w14:textId="11B0CDB5" w:rsidR="008E0F1C" w:rsidRPr="00DF0FE5" w:rsidRDefault="007506D4" w:rsidP="00E00AA3">
      <w:pPr>
        <w:pStyle w:val="SMcaption"/>
        <w:rPr>
          <w:rFonts w:ascii="Helvetica" w:hAnsi="Helvetica" w:cstheme="minorHAnsi"/>
          <w:sz w:val="22"/>
          <w:szCs w:val="22"/>
        </w:rPr>
      </w:pPr>
      <w:r w:rsidRPr="00DF0FE5">
        <w:rPr>
          <w:rFonts w:ascii="Helvetica" w:hAnsi="Helvetica" w:cstheme="minorHAnsi"/>
          <w:sz w:val="22"/>
          <w:szCs w:val="22"/>
        </w:rPr>
        <w:lastRenderedPageBreak/>
        <w:drawing>
          <wp:inline distT="0" distB="0" distL="0" distR="0" wp14:anchorId="73D9B723" wp14:editId="18F0263A">
            <wp:extent cx="6852062" cy="6005751"/>
            <wp:effectExtent l="0" t="0" r="6350" b="0"/>
            <wp:docPr id="195375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0067" name="Picture 19537500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5659" cy="6008903"/>
                    </a:xfrm>
                    <a:prstGeom prst="rect">
                      <a:avLst/>
                    </a:prstGeom>
                  </pic:spPr>
                </pic:pic>
              </a:graphicData>
            </a:graphic>
          </wp:inline>
        </w:drawing>
      </w:r>
    </w:p>
    <w:p w14:paraId="4C3DDB52" w14:textId="77777777" w:rsidR="00AE70B0" w:rsidRPr="00DF0FE5" w:rsidRDefault="00AE70B0" w:rsidP="00E00AA3">
      <w:pPr>
        <w:pStyle w:val="SMcaption"/>
        <w:rPr>
          <w:rFonts w:ascii="Helvetica" w:hAnsi="Helvetica"/>
          <w:b/>
          <w:sz w:val="22"/>
          <w:szCs w:val="22"/>
        </w:rPr>
      </w:pPr>
    </w:p>
    <w:p w14:paraId="3F7B013F" w14:textId="704CC7C0" w:rsidR="00E00AA3" w:rsidRPr="00DF0FE5" w:rsidRDefault="008E0F1C" w:rsidP="007A5E4E">
      <w:pPr>
        <w:pStyle w:val="SMcaption"/>
        <w:spacing w:line="360" w:lineRule="auto"/>
        <w:rPr>
          <w:rFonts w:ascii="Helvetica" w:hAnsi="Helvetica"/>
          <w:sz w:val="22"/>
          <w:szCs w:val="22"/>
        </w:rPr>
      </w:pPr>
      <w:r w:rsidRPr="00DF0FE5">
        <w:rPr>
          <w:rFonts w:ascii="Helvetica" w:hAnsi="Helvetica"/>
          <w:b/>
          <w:sz w:val="22"/>
          <w:szCs w:val="22"/>
        </w:rPr>
        <w:t>Figure S</w:t>
      </w:r>
      <w:r w:rsidR="005C7487">
        <w:rPr>
          <w:rFonts w:ascii="Helvetica" w:hAnsi="Helvetica"/>
          <w:b/>
          <w:sz w:val="22"/>
          <w:szCs w:val="22"/>
        </w:rPr>
        <w:t>1</w:t>
      </w:r>
      <w:r w:rsidR="004B332E">
        <w:rPr>
          <w:rFonts w:ascii="Helvetica" w:hAnsi="Helvetica"/>
          <w:b/>
          <w:sz w:val="22"/>
          <w:szCs w:val="22"/>
        </w:rPr>
        <w:t>2</w:t>
      </w:r>
      <w:r w:rsidRPr="00DF0FE5">
        <w:rPr>
          <w:rFonts w:ascii="Helvetica" w:hAnsi="Helvetica"/>
          <w:b/>
          <w:sz w:val="22"/>
          <w:szCs w:val="22"/>
        </w:rPr>
        <w:t xml:space="preserve">. </w:t>
      </w:r>
      <w:r w:rsidR="00581122" w:rsidRPr="00DF0FE5">
        <w:rPr>
          <w:rFonts w:ascii="Helvetica" w:hAnsi="Helvetica"/>
          <w:sz w:val="22"/>
          <w:szCs w:val="22"/>
        </w:rPr>
        <w:t xml:space="preserve">Global distribution of tide gauges classified into ten regions based on ocean basin and dominant climate-ocean dynamics. Each region is outlined and color-coded, </w:t>
      </w:r>
      <w:r w:rsidR="0010487F" w:rsidRPr="00DF0FE5">
        <w:rPr>
          <w:rFonts w:ascii="Helvetica" w:hAnsi="Helvetica"/>
          <w:sz w:val="22"/>
          <w:szCs w:val="22"/>
        </w:rPr>
        <w:t xml:space="preserve">with tide gauge locations shown as filled markers. The </w:t>
      </w:r>
      <w:r w:rsidR="009F5D8A" w:rsidRPr="00DF0FE5">
        <w:rPr>
          <w:rFonts w:ascii="Helvetica" w:hAnsi="Helvetica"/>
          <w:sz w:val="22"/>
          <w:szCs w:val="22"/>
        </w:rPr>
        <w:t xml:space="preserve">northeastern Pacific is </w:t>
      </w:r>
      <w:r w:rsidR="00260B38" w:rsidRPr="00DF0FE5">
        <w:rPr>
          <w:rFonts w:ascii="Helvetica" w:hAnsi="Helvetica"/>
          <w:sz w:val="22"/>
          <w:szCs w:val="22"/>
        </w:rPr>
        <w:t>violet</w:t>
      </w:r>
      <w:r w:rsidR="00771A7C" w:rsidRPr="00DF0FE5">
        <w:rPr>
          <w:rFonts w:ascii="Helvetica" w:hAnsi="Helvetica"/>
          <w:sz w:val="22"/>
          <w:szCs w:val="22"/>
        </w:rPr>
        <w:t xml:space="preserve">, </w:t>
      </w:r>
      <w:r w:rsidR="00F933C0" w:rsidRPr="00DF0FE5">
        <w:rPr>
          <w:rFonts w:ascii="Helvetica" w:hAnsi="Helvetica"/>
          <w:sz w:val="22"/>
          <w:szCs w:val="22"/>
        </w:rPr>
        <w:t xml:space="preserve">the </w:t>
      </w:r>
      <w:r w:rsidR="00D334CD">
        <w:rPr>
          <w:rFonts w:ascii="Helvetica" w:hAnsi="Helvetica"/>
          <w:sz w:val="22"/>
          <w:szCs w:val="22"/>
        </w:rPr>
        <w:t>n</w:t>
      </w:r>
      <w:r w:rsidR="00771A7C" w:rsidRPr="00DF0FE5">
        <w:rPr>
          <w:rFonts w:ascii="Helvetica" w:hAnsi="Helvetica"/>
          <w:sz w:val="22"/>
          <w:szCs w:val="22"/>
        </w:rPr>
        <w:t xml:space="preserve">orthwestern Atlantic is </w:t>
      </w:r>
      <w:r w:rsidR="00727F8B" w:rsidRPr="00DF0FE5">
        <w:rPr>
          <w:rFonts w:ascii="Helvetica" w:hAnsi="Helvetica"/>
          <w:sz w:val="22"/>
          <w:szCs w:val="22"/>
        </w:rPr>
        <w:t xml:space="preserve">dark blue, </w:t>
      </w:r>
      <w:r w:rsidR="00F933C0" w:rsidRPr="00DF0FE5">
        <w:rPr>
          <w:rFonts w:ascii="Helvetica" w:hAnsi="Helvetica"/>
          <w:sz w:val="22"/>
          <w:szCs w:val="22"/>
        </w:rPr>
        <w:t xml:space="preserve">the </w:t>
      </w:r>
      <w:r w:rsidR="00D334CD">
        <w:rPr>
          <w:rFonts w:ascii="Helvetica" w:hAnsi="Helvetica"/>
          <w:sz w:val="22"/>
          <w:szCs w:val="22"/>
        </w:rPr>
        <w:t>n</w:t>
      </w:r>
      <w:r w:rsidR="00727F8B" w:rsidRPr="00DF0FE5">
        <w:rPr>
          <w:rFonts w:ascii="Helvetica" w:hAnsi="Helvetica"/>
          <w:sz w:val="22"/>
          <w:szCs w:val="22"/>
        </w:rPr>
        <w:t xml:space="preserve">ortheastern Atlantic is light blue, </w:t>
      </w:r>
      <w:r w:rsidR="00F933C0" w:rsidRPr="00DF0FE5">
        <w:rPr>
          <w:rFonts w:ascii="Helvetica" w:hAnsi="Helvetica"/>
          <w:sz w:val="22"/>
          <w:szCs w:val="22"/>
        </w:rPr>
        <w:t xml:space="preserve">the </w:t>
      </w:r>
      <w:r w:rsidR="00D334CD">
        <w:rPr>
          <w:rFonts w:ascii="Helvetica" w:hAnsi="Helvetica"/>
          <w:sz w:val="22"/>
          <w:szCs w:val="22"/>
        </w:rPr>
        <w:t>n</w:t>
      </w:r>
      <w:r w:rsidR="00727F8B" w:rsidRPr="00DF0FE5">
        <w:rPr>
          <w:rFonts w:ascii="Helvetica" w:hAnsi="Helvetica"/>
          <w:sz w:val="22"/>
          <w:szCs w:val="22"/>
        </w:rPr>
        <w:t xml:space="preserve">orthwestern Pacific is dark green, Oceania is light green, </w:t>
      </w:r>
      <w:r w:rsidR="00F933C0" w:rsidRPr="00DF0FE5">
        <w:rPr>
          <w:rFonts w:ascii="Helvetica" w:hAnsi="Helvetica"/>
          <w:sz w:val="22"/>
          <w:szCs w:val="22"/>
        </w:rPr>
        <w:t xml:space="preserve">the </w:t>
      </w:r>
      <w:r w:rsidR="00D334CD">
        <w:rPr>
          <w:rFonts w:ascii="Helvetica" w:hAnsi="Helvetica"/>
          <w:sz w:val="22"/>
          <w:szCs w:val="22"/>
        </w:rPr>
        <w:t>s</w:t>
      </w:r>
      <w:r w:rsidR="00727F8B" w:rsidRPr="00DF0FE5">
        <w:rPr>
          <w:rFonts w:ascii="Helvetica" w:hAnsi="Helvetica"/>
          <w:sz w:val="22"/>
          <w:szCs w:val="22"/>
        </w:rPr>
        <w:t xml:space="preserve">outheastern Pacific is yellow, </w:t>
      </w:r>
      <w:r w:rsidR="00F933C0" w:rsidRPr="00DF0FE5">
        <w:rPr>
          <w:rFonts w:ascii="Helvetica" w:hAnsi="Helvetica"/>
          <w:sz w:val="22"/>
          <w:szCs w:val="22"/>
        </w:rPr>
        <w:t xml:space="preserve">the </w:t>
      </w:r>
      <w:r w:rsidR="00D334CD">
        <w:rPr>
          <w:rFonts w:ascii="Helvetica" w:hAnsi="Helvetica"/>
          <w:sz w:val="22"/>
          <w:szCs w:val="22"/>
        </w:rPr>
        <w:t>s</w:t>
      </w:r>
      <w:r w:rsidR="00727F8B" w:rsidRPr="00DF0FE5">
        <w:rPr>
          <w:rFonts w:ascii="Helvetica" w:hAnsi="Helvetica"/>
          <w:sz w:val="22"/>
          <w:szCs w:val="22"/>
        </w:rPr>
        <w:t>outhwestern Atlantic is orange,</w:t>
      </w:r>
      <w:r w:rsidR="00AE5113" w:rsidRPr="00DF0FE5">
        <w:rPr>
          <w:rFonts w:ascii="Helvetica" w:hAnsi="Helvetica"/>
          <w:sz w:val="22"/>
          <w:szCs w:val="22"/>
        </w:rPr>
        <w:t xml:space="preserve"> the </w:t>
      </w:r>
      <w:r w:rsidR="00D334CD">
        <w:rPr>
          <w:rFonts w:ascii="Helvetica" w:hAnsi="Helvetica"/>
          <w:sz w:val="22"/>
          <w:szCs w:val="22"/>
        </w:rPr>
        <w:t>s</w:t>
      </w:r>
      <w:r w:rsidR="00AE5113" w:rsidRPr="00DF0FE5">
        <w:rPr>
          <w:rFonts w:ascii="Helvetica" w:hAnsi="Helvetica"/>
          <w:sz w:val="22"/>
          <w:szCs w:val="22"/>
        </w:rPr>
        <w:t>outheastern Atlantic is red, the</w:t>
      </w:r>
      <w:r w:rsidR="00727F8B" w:rsidRPr="00DF0FE5">
        <w:rPr>
          <w:rFonts w:ascii="Helvetica" w:hAnsi="Helvetica"/>
          <w:sz w:val="22"/>
          <w:szCs w:val="22"/>
        </w:rPr>
        <w:t xml:space="preserve"> Indian Ocean is </w:t>
      </w:r>
      <w:r w:rsidR="00260B38" w:rsidRPr="00DF0FE5">
        <w:rPr>
          <w:rFonts w:ascii="Helvetica" w:hAnsi="Helvetica"/>
          <w:sz w:val="22"/>
          <w:szCs w:val="22"/>
        </w:rPr>
        <w:t>dark magenta</w:t>
      </w:r>
      <w:r w:rsidR="00727F8B" w:rsidRPr="00DF0FE5">
        <w:rPr>
          <w:rFonts w:ascii="Helvetica" w:hAnsi="Helvetica"/>
          <w:sz w:val="22"/>
          <w:szCs w:val="22"/>
        </w:rPr>
        <w:t xml:space="preserve">, and </w:t>
      </w:r>
      <w:r w:rsidR="00F933C0" w:rsidRPr="00DF0FE5">
        <w:rPr>
          <w:rFonts w:ascii="Helvetica" w:hAnsi="Helvetica"/>
          <w:sz w:val="22"/>
          <w:szCs w:val="22"/>
        </w:rPr>
        <w:t xml:space="preserve">the </w:t>
      </w:r>
      <w:r w:rsidR="00727F8B" w:rsidRPr="00DF0FE5">
        <w:rPr>
          <w:rFonts w:ascii="Helvetica" w:hAnsi="Helvetica"/>
          <w:sz w:val="22"/>
          <w:szCs w:val="22"/>
        </w:rPr>
        <w:t xml:space="preserve">South China Sea is </w:t>
      </w:r>
      <w:r w:rsidR="00185100" w:rsidRPr="00DF0FE5">
        <w:rPr>
          <w:rFonts w:ascii="Helvetica" w:hAnsi="Helvetica"/>
          <w:sz w:val="22"/>
          <w:szCs w:val="22"/>
        </w:rPr>
        <w:t>dar</w:t>
      </w:r>
      <w:r w:rsidR="003008E7" w:rsidRPr="00DF0FE5">
        <w:rPr>
          <w:rFonts w:ascii="Helvetica" w:hAnsi="Helvetica"/>
          <w:sz w:val="22"/>
          <w:szCs w:val="22"/>
        </w:rPr>
        <w:t xml:space="preserve">k </w:t>
      </w:r>
      <w:r w:rsidR="00260B38" w:rsidRPr="00DF0FE5">
        <w:rPr>
          <w:rFonts w:ascii="Helvetica" w:hAnsi="Helvetica"/>
          <w:sz w:val="22"/>
          <w:szCs w:val="22"/>
        </w:rPr>
        <w:t>purple.</w:t>
      </w:r>
      <w:r w:rsidR="00771A7C" w:rsidRPr="00DF0FE5">
        <w:rPr>
          <w:rFonts w:ascii="Helvetica" w:hAnsi="Helvetica"/>
          <w:sz w:val="22"/>
          <w:szCs w:val="22"/>
        </w:rPr>
        <w:t xml:space="preserve"> </w:t>
      </w:r>
      <w:r w:rsidR="009F5D8A" w:rsidRPr="00DF0FE5">
        <w:rPr>
          <w:rFonts w:ascii="Helvetica" w:hAnsi="Helvetica"/>
          <w:sz w:val="22"/>
          <w:szCs w:val="22"/>
        </w:rPr>
        <w:t xml:space="preserve"> </w:t>
      </w:r>
    </w:p>
    <w:p w14:paraId="289E2DDD" w14:textId="77777777" w:rsidR="00E00AA3" w:rsidRPr="00DF0FE5" w:rsidRDefault="00E00AA3" w:rsidP="00794D38">
      <w:pPr>
        <w:spacing w:line="360" w:lineRule="auto"/>
        <w:ind w:left="360"/>
        <w:rPr>
          <w:rFonts w:ascii="Helvetica" w:hAnsi="Helvetica"/>
          <w:sz w:val="22"/>
          <w:szCs w:val="22"/>
        </w:rPr>
      </w:pPr>
    </w:p>
    <w:p w14:paraId="35B60967" w14:textId="365AB2FD" w:rsidR="004F57AF" w:rsidRPr="00DF0FE5" w:rsidRDefault="004F57AF" w:rsidP="00AE70B0">
      <w:pPr>
        <w:spacing w:line="360" w:lineRule="auto"/>
        <w:ind w:left="360"/>
        <w:jc w:val="center"/>
        <w:rPr>
          <w:rFonts w:ascii="Helvetica" w:hAnsi="Helvetica"/>
          <w:sz w:val="22"/>
          <w:szCs w:val="22"/>
        </w:rPr>
      </w:pPr>
      <w:r w:rsidRPr="00DF0FE5">
        <w:rPr>
          <w:rFonts w:ascii="Helvetica" w:hAnsi="Helvetica"/>
          <w:sz w:val="22"/>
          <w:szCs w:val="22"/>
        </w:rPr>
        <w:lastRenderedPageBreak/>
        <w:drawing>
          <wp:anchor distT="0" distB="0" distL="114300" distR="114300" simplePos="0" relativeHeight="251653120" behindDoc="0" locked="0" layoutInCell="1" allowOverlap="1" wp14:anchorId="2A3DE804" wp14:editId="7E1E7A4B">
            <wp:simplePos x="0" y="0"/>
            <wp:positionH relativeFrom="column">
              <wp:posOffset>0</wp:posOffset>
            </wp:positionH>
            <wp:positionV relativeFrom="paragraph">
              <wp:posOffset>5080</wp:posOffset>
            </wp:positionV>
            <wp:extent cx="6856730" cy="4285615"/>
            <wp:effectExtent l="0" t="0" r="1270" b="635"/>
            <wp:wrapTopAndBottom/>
            <wp:docPr id="114212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388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6730" cy="4285615"/>
                    </a:xfrm>
                    <a:prstGeom prst="rect">
                      <a:avLst/>
                    </a:prstGeom>
                  </pic:spPr>
                </pic:pic>
              </a:graphicData>
            </a:graphic>
            <wp14:sizeRelH relativeFrom="margin">
              <wp14:pctWidth>0</wp14:pctWidth>
            </wp14:sizeRelH>
            <wp14:sizeRelV relativeFrom="margin">
              <wp14:pctHeight>0</wp14:pctHeight>
            </wp14:sizeRelV>
          </wp:anchor>
        </w:drawing>
      </w:r>
    </w:p>
    <w:p w14:paraId="6EB6ED2F" w14:textId="571378B1" w:rsidR="00FF444E" w:rsidRPr="00DF0FE5" w:rsidRDefault="001E3D70" w:rsidP="007A5E4E">
      <w:pPr>
        <w:spacing w:line="360" w:lineRule="auto"/>
        <w:ind w:left="360"/>
        <w:rPr>
          <w:rFonts w:ascii="Helvetica" w:hAnsi="Helvetica"/>
          <w:sz w:val="22"/>
          <w:szCs w:val="22"/>
        </w:rPr>
      </w:pPr>
      <w:r w:rsidRPr="00DF0FE5">
        <w:rPr>
          <w:rFonts w:ascii="Helvetica" w:hAnsi="Helvetica"/>
          <w:b/>
          <w:sz w:val="22"/>
          <w:szCs w:val="22"/>
        </w:rPr>
        <w:t>Figure S1</w:t>
      </w:r>
      <w:r w:rsidR="00EA1D13">
        <w:rPr>
          <w:rFonts w:ascii="Helvetica" w:hAnsi="Helvetica"/>
          <w:b/>
          <w:sz w:val="22"/>
          <w:szCs w:val="22"/>
        </w:rPr>
        <w:t>3</w:t>
      </w:r>
      <w:r w:rsidRPr="00DF0FE5">
        <w:rPr>
          <w:rFonts w:ascii="Helvetica" w:hAnsi="Helvetica"/>
          <w:b/>
          <w:sz w:val="22"/>
          <w:szCs w:val="22"/>
        </w:rPr>
        <w:t xml:space="preserve">. </w:t>
      </w:r>
      <w:r w:rsidR="006E268E" w:rsidRPr="00DF0FE5">
        <w:rPr>
          <w:rFonts w:ascii="Helvetica" w:hAnsi="Helvetica"/>
          <w:sz w:val="22"/>
          <w:szCs w:val="22"/>
        </w:rPr>
        <w:t xml:space="preserve">Geographic distribution of tide gauges, wave hindcast nodes, and river gauges across </w:t>
      </w:r>
      <w:r w:rsidR="00AB5347" w:rsidRPr="00DF0FE5">
        <w:rPr>
          <w:rFonts w:ascii="Helvetica" w:hAnsi="Helvetica"/>
          <w:sz w:val="22"/>
          <w:szCs w:val="22"/>
        </w:rPr>
        <w:t>U.S. coastlines</w:t>
      </w:r>
      <w:r w:rsidR="006E268E" w:rsidRPr="00DF0FE5">
        <w:rPr>
          <w:rFonts w:ascii="Helvetica" w:hAnsi="Helvetica"/>
          <w:sz w:val="22"/>
          <w:szCs w:val="22"/>
        </w:rPr>
        <w:t xml:space="preserve">. Panels show (a) U.S. Pacific coast, (b) U.S. Gulf and Atlantic coasts, (c) Alaska, and (d) Hawaii. Red circles indicate </w:t>
      </w:r>
      <w:r w:rsidR="00AB5347" w:rsidRPr="00DF0FE5">
        <w:rPr>
          <w:rFonts w:ascii="Helvetica" w:hAnsi="Helvetica"/>
          <w:sz w:val="22"/>
          <w:szCs w:val="22"/>
        </w:rPr>
        <w:t xml:space="preserve">GESLA-4 </w:t>
      </w:r>
      <w:r w:rsidR="006E268E" w:rsidRPr="00DF0FE5">
        <w:rPr>
          <w:rFonts w:ascii="Helvetica" w:hAnsi="Helvetica"/>
          <w:sz w:val="22"/>
          <w:szCs w:val="22"/>
        </w:rPr>
        <w:t xml:space="preserve">tide gauge locations, blue squares indicate WIS hindcast nodes, and yellow triangles indicate </w:t>
      </w:r>
      <w:r w:rsidR="00AB5347" w:rsidRPr="00DF0FE5">
        <w:rPr>
          <w:rFonts w:ascii="Helvetica" w:hAnsi="Helvetica"/>
          <w:sz w:val="22"/>
          <w:szCs w:val="22"/>
        </w:rPr>
        <w:t>USGS</w:t>
      </w:r>
      <w:r w:rsidR="006E268E" w:rsidRPr="00DF0FE5">
        <w:rPr>
          <w:rFonts w:ascii="Helvetica" w:hAnsi="Helvetica"/>
          <w:sz w:val="22"/>
          <w:szCs w:val="22"/>
        </w:rPr>
        <w:t xml:space="preserve"> river gauges. Numbers adjacent to tide gauge markers denote station identifiers corresponding to Table S</w:t>
      </w:r>
      <w:r w:rsidR="00AB5347" w:rsidRPr="00DF0FE5">
        <w:rPr>
          <w:rFonts w:ascii="Helvetica" w:hAnsi="Helvetica"/>
          <w:sz w:val="22"/>
          <w:szCs w:val="22"/>
        </w:rPr>
        <w:t>4</w:t>
      </w:r>
      <w:r w:rsidR="006E268E" w:rsidRPr="00DF0FE5">
        <w:rPr>
          <w:rFonts w:ascii="Helvetica" w:hAnsi="Helvetica"/>
          <w:sz w:val="22"/>
          <w:szCs w:val="22"/>
        </w:rPr>
        <w:t>.</w:t>
      </w:r>
    </w:p>
    <w:p w14:paraId="0514E64F" w14:textId="77777777" w:rsidR="00381C86" w:rsidRPr="00DF0FE5" w:rsidRDefault="00381C86" w:rsidP="00794D38">
      <w:pPr>
        <w:spacing w:line="360" w:lineRule="auto"/>
        <w:ind w:left="360"/>
        <w:rPr>
          <w:rFonts w:ascii="Helvetica" w:hAnsi="Helvetica"/>
          <w:sz w:val="22"/>
          <w:szCs w:val="22"/>
        </w:rPr>
      </w:pPr>
    </w:p>
    <w:p w14:paraId="170B6B30" w14:textId="77777777" w:rsidR="00AE70B0" w:rsidRPr="00DF0FE5" w:rsidRDefault="00AE70B0" w:rsidP="00794D38">
      <w:pPr>
        <w:spacing w:line="360" w:lineRule="auto"/>
        <w:ind w:left="360"/>
        <w:rPr>
          <w:rFonts w:ascii="Helvetica" w:hAnsi="Helvetica"/>
          <w:sz w:val="22"/>
          <w:szCs w:val="22"/>
        </w:rPr>
      </w:pPr>
    </w:p>
    <w:p w14:paraId="3FADBFE3" w14:textId="77777777" w:rsidR="00AE70B0" w:rsidRPr="00DF0FE5" w:rsidRDefault="00AE70B0" w:rsidP="00794D38">
      <w:pPr>
        <w:spacing w:line="360" w:lineRule="auto"/>
        <w:ind w:left="360"/>
        <w:rPr>
          <w:rFonts w:ascii="Helvetica" w:hAnsi="Helvetica"/>
          <w:sz w:val="22"/>
          <w:szCs w:val="22"/>
        </w:rPr>
      </w:pPr>
    </w:p>
    <w:p w14:paraId="3755D570" w14:textId="77777777" w:rsidR="00AE70B0" w:rsidRPr="00DF0FE5" w:rsidRDefault="00AE70B0" w:rsidP="00794D38">
      <w:pPr>
        <w:spacing w:line="360" w:lineRule="auto"/>
        <w:ind w:left="360"/>
        <w:rPr>
          <w:rFonts w:ascii="Helvetica" w:hAnsi="Helvetica"/>
          <w:sz w:val="22"/>
          <w:szCs w:val="22"/>
        </w:rPr>
      </w:pPr>
    </w:p>
    <w:p w14:paraId="16CFA122" w14:textId="77777777" w:rsidR="00AE70B0" w:rsidRPr="00DF0FE5" w:rsidRDefault="00AE70B0" w:rsidP="00794D38">
      <w:pPr>
        <w:spacing w:line="360" w:lineRule="auto"/>
        <w:ind w:left="360"/>
        <w:rPr>
          <w:rFonts w:ascii="Helvetica" w:hAnsi="Helvetica"/>
          <w:sz w:val="22"/>
          <w:szCs w:val="22"/>
        </w:rPr>
      </w:pPr>
    </w:p>
    <w:p w14:paraId="65C1C908" w14:textId="77777777" w:rsidR="00AE70B0" w:rsidRPr="00DF0FE5" w:rsidRDefault="00AE70B0" w:rsidP="00794D38">
      <w:pPr>
        <w:spacing w:line="360" w:lineRule="auto"/>
        <w:ind w:left="360"/>
        <w:rPr>
          <w:rFonts w:ascii="Helvetica" w:hAnsi="Helvetica"/>
          <w:sz w:val="22"/>
          <w:szCs w:val="22"/>
        </w:rPr>
      </w:pPr>
    </w:p>
    <w:p w14:paraId="75F03784" w14:textId="77777777" w:rsidR="00AE70B0" w:rsidRPr="00DF0FE5" w:rsidRDefault="00AE70B0" w:rsidP="00794D38">
      <w:pPr>
        <w:spacing w:line="360" w:lineRule="auto"/>
        <w:ind w:left="360"/>
        <w:rPr>
          <w:rFonts w:ascii="Helvetica" w:hAnsi="Helvetica"/>
          <w:sz w:val="22"/>
          <w:szCs w:val="22"/>
        </w:rPr>
      </w:pPr>
    </w:p>
    <w:p w14:paraId="4EBF28D4" w14:textId="77777777" w:rsidR="00AE70B0" w:rsidRPr="00DF0FE5" w:rsidRDefault="00AE70B0" w:rsidP="00794D38">
      <w:pPr>
        <w:spacing w:line="360" w:lineRule="auto"/>
        <w:ind w:left="360"/>
        <w:rPr>
          <w:rFonts w:ascii="Helvetica" w:hAnsi="Helvetica"/>
          <w:sz w:val="22"/>
          <w:szCs w:val="22"/>
        </w:rPr>
      </w:pPr>
    </w:p>
    <w:p w14:paraId="6918F2D6" w14:textId="77777777" w:rsidR="00AE70B0" w:rsidRPr="00DF0FE5" w:rsidRDefault="00AE70B0" w:rsidP="00794D38">
      <w:pPr>
        <w:spacing w:line="360" w:lineRule="auto"/>
        <w:ind w:left="360"/>
        <w:rPr>
          <w:rFonts w:ascii="Helvetica" w:hAnsi="Helvetica"/>
          <w:sz w:val="22"/>
          <w:szCs w:val="22"/>
        </w:rPr>
      </w:pPr>
    </w:p>
    <w:p w14:paraId="26DDB588" w14:textId="77777777" w:rsidR="00AE70B0" w:rsidRPr="00DF0FE5" w:rsidRDefault="00AE70B0" w:rsidP="00794D38">
      <w:pPr>
        <w:spacing w:line="360" w:lineRule="auto"/>
        <w:ind w:left="360"/>
        <w:rPr>
          <w:rFonts w:ascii="Helvetica" w:hAnsi="Helvetica"/>
          <w:sz w:val="22"/>
          <w:szCs w:val="22"/>
        </w:rPr>
      </w:pPr>
    </w:p>
    <w:p w14:paraId="1D3B0CA3" w14:textId="77777777" w:rsidR="00AE70B0" w:rsidRPr="00DF0FE5" w:rsidRDefault="00AE70B0" w:rsidP="00794D38">
      <w:pPr>
        <w:spacing w:line="360" w:lineRule="auto"/>
        <w:ind w:left="360"/>
        <w:rPr>
          <w:rFonts w:ascii="Helvetica" w:hAnsi="Helvetica"/>
          <w:sz w:val="22"/>
          <w:szCs w:val="22"/>
        </w:rPr>
      </w:pPr>
    </w:p>
    <w:p w14:paraId="6307AF7A" w14:textId="36B9D5A9" w:rsidR="00311E58" w:rsidRPr="00DF0FE5" w:rsidRDefault="00310D05" w:rsidP="00794D38">
      <w:pPr>
        <w:spacing w:line="360" w:lineRule="auto"/>
        <w:ind w:left="360"/>
        <w:rPr>
          <w:rFonts w:ascii="Helvetica" w:hAnsi="Helvetica"/>
          <w:sz w:val="22"/>
          <w:szCs w:val="22"/>
        </w:rPr>
      </w:pPr>
      <w:r w:rsidRPr="00DF0FE5">
        <w:rPr>
          <w:rFonts w:ascii="Helvetica" w:hAnsi="Helvetica"/>
          <w:b/>
          <w:sz w:val="22"/>
          <w:szCs w:val="22"/>
        </w:rPr>
        <w:lastRenderedPageBreak/>
        <w:t xml:space="preserve">Table S1. </w:t>
      </w:r>
      <w:r w:rsidR="0093621E" w:rsidRPr="00DF0FE5">
        <w:rPr>
          <w:rFonts w:ascii="Helvetica" w:hAnsi="Helvetica"/>
          <w:sz w:val="22"/>
          <w:szCs w:val="22"/>
        </w:rPr>
        <w:t>Statistical relationships between significant wave height (H</w:t>
      </w:r>
      <w:r w:rsidR="0093621E" w:rsidRPr="00DF0FE5">
        <w:rPr>
          <w:rFonts w:ascii="Helvetica" w:hAnsi="Helvetica"/>
          <w:sz w:val="22"/>
          <w:szCs w:val="22"/>
          <w:vertAlign w:val="subscript"/>
        </w:rPr>
        <w:t>S</w:t>
      </w:r>
      <w:r w:rsidR="0093621E" w:rsidRPr="00DF0FE5">
        <w:rPr>
          <w:rFonts w:ascii="Helvetica" w:hAnsi="Helvetica"/>
          <w:sz w:val="22"/>
          <w:szCs w:val="22"/>
        </w:rPr>
        <w:t>) and river discharge (Q) and the bias between tide gauge-derived and satellite-derived nontidal residuals (NTR</w:t>
      </w:r>
      <w:r w:rsidR="0093621E" w:rsidRPr="00DF0FE5">
        <w:rPr>
          <w:rFonts w:ascii="Helvetica" w:hAnsi="Helvetica"/>
          <w:sz w:val="22"/>
          <w:szCs w:val="22"/>
          <w:vertAlign w:val="subscript"/>
        </w:rPr>
        <w:t>TG</w:t>
      </w:r>
      <w:r w:rsidR="0093621E" w:rsidRPr="00DF0FE5">
        <w:rPr>
          <w:rFonts w:ascii="Helvetica" w:hAnsi="Helvetica"/>
          <w:sz w:val="22"/>
          <w:szCs w:val="22"/>
        </w:rPr>
        <w:t xml:space="preserve"> − NTR</w:t>
      </w:r>
      <w:r w:rsidR="0093621E" w:rsidRPr="00DF0FE5">
        <w:rPr>
          <w:rFonts w:ascii="Helvetica" w:hAnsi="Helvetica"/>
          <w:sz w:val="22"/>
          <w:szCs w:val="22"/>
          <w:vertAlign w:val="subscript"/>
        </w:rPr>
        <w:t>SAT</w:t>
      </w:r>
      <w:r w:rsidR="0093621E" w:rsidRPr="00DF0FE5">
        <w:rPr>
          <w:rFonts w:ascii="Helvetica" w:hAnsi="Helvetica"/>
          <w:sz w:val="22"/>
          <w:szCs w:val="22"/>
        </w:rPr>
        <w:t>) at selected tide gauge sites. For each tide gauge, Pearson correlation coefficients (r) and Spearman rank correlation coefficients (ρ), along with their corresponding p-values (p-</w:t>
      </w:r>
      <w:proofErr w:type="spellStart"/>
      <w:r w:rsidR="0093621E" w:rsidRPr="00DF0FE5">
        <w:rPr>
          <w:rFonts w:ascii="Helvetica" w:hAnsi="Helvetica"/>
          <w:sz w:val="22"/>
          <w:szCs w:val="22"/>
        </w:rPr>
        <w:t>val</w:t>
      </w:r>
      <w:r w:rsidR="0093621E" w:rsidRPr="00DF0FE5">
        <w:rPr>
          <w:rFonts w:ascii="Helvetica" w:hAnsi="Helvetica"/>
          <w:sz w:val="22"/>
          <w:szCs w:val="22"/>
          <w:vertAlign w:val="subscript"/>
        </w:rPr>
        <w:t>r</w:t>
      </w:r>
      <w:proofErr w:type="spellEnd"/>
      <w:r w:rsidR="0093621E" w:rsidRPr="00DF0FE5">
        <w:rPr>
          <w:rFonts w:ascii="Helvetica" w:hAnsi="Helvetica"/>
          <w:sz w:val="22"/>
          <w:szCs w:val="22"/>
        </w:rPr>
        <w:t xml:space="preserve"> </w:t>
      </w:r>
      <w:r w:rsidR="00DF0FE5" w:rsidRPr="00DF0FE5">
        <w:rPr>
          <w:rFonts w:ascii="Helvetica" w:hAnsi="Helvetica"/>
          <w:sz w:val="22"/>
          <w:szCs w:val="22"/>
        </w:rPr>
        <w:t xml:space="preserve">and </w:t>
      </w:r>
      <w:r w:rsidR="0093621E" w:rsidRPr="00DF0FE5">
        <w:rPr>
          <w:rFonts w:ascii="Helvetica" w:hAnsi="Helvetica"/>
          <w:sz w:val="22"/>
          <w:szCs w:val="22"/>
        </w:rPr>
        <w:t>p-</w:t>
      </w:r>
      <w:proofErr w:type="spellStart"/>
      <w:r w:rsidR="0093621E" w:rsidRPr="00DF0FE5">
        <w:rPr>
          <w:rFonts w:ascii="Helvetica" w:hAnsi="Helvetica"/>
          <w:sz w:val="22"/>
          <w:szCs w:val="22"/>
        </w:rPr>
        <w:t>val</w:t>
      </w:r>
      <w:r w:rsidR="0093621E" w:rsidRPr="00DF0FE5">
        <w:rPr>
          <w:rFonts w:ascii="Helvetica" w:hAnsi="Helvetica"/>
          <w:sz w:val="22"/>
          <w:szCs w:val="22"/>
          <w:vertAlign w:val="subscript"/>
        </w:rPr>
        <w:t>ρ</w:t>
      </w:r>
      <w:proofErr w:type="spellEnd"/>
      <w:r w:rsidR="0093621E" w:rsidRPr="00DF0FE5">
        <w:rPr>
          <w:rFonts w:ascii="Helvetica" w:hAnsi="Helvetica"/>
          <w:sz w:val="22"/>
          <w:szCs w:val="22"/>
        </w:rPr>
        <w:t>), are reported separately for H</w:t>
      </w:r>
      <w:r w:rsidR="0093621E" w:rsidRPr="00DF0FE5">
        <w:rPr>
          <w:rFonts w:ascii="Helvetica" w:hAnsi="Helvetica"/>
          <w:sz w:val="22"/>
          <w:szCs w:val="22"/>
          <w:vertAlign w:val="subscript"/>
        </w:rPr>
        <w:t xml:space="preserve">S </w:t>
      </w:r>
      <w:r w:rsidR="0093621E" w:rsidRPr="00DF0FE5">
        <w:rPr>
          <w:rFonts w:ascii="Helvetica" w:hAnsi="Helvetica"/>
          <w:sz w:val="22"/>
          <w:szCs w:val="22"/>
        </w:rPr>
        <w:t>and Q.</w:t>
      </w:r>
      <w:r w:rsidR="00DF0FE5" w:rsidRPr="00DF0FE5">
        <w:rPr>
          <w:rFonts w:ascii="Helvetica" w:hAnsi="Helvetica"/>
          <w:sz w:val="22"/>
          <w:szCs w:val="22"/>
        </w:rPr>
        <w:t xml:space="preserve"> Dashes (</w:t>
      </w:r>
      <w:r w:rsidR="00DF0FE5" w:rsidRPr="00DF0FE5">
        <w:rPr>
          <w:rFonts w:ascii="Helvetica" w:hAnsi="Helvetica" w:cs="Calibri"/>
          <w:sz w:val="22"/>
          <w:szCs w:val="22"/>
        </w:rPr>
        <w:t>-)</w:t>
      </w:r>
      <w:r w:rsidR="00DF0FE5" w:rsidRPr="00DF0FE5">
        <w:rPr>
          <w:rFonts w:ascii="Helvetica" w:hAnsi="Helvetica"/>
          <w:sz w:val="22"/>
          <w:szCs w:val="22"/>
        </w:rPr>
        <w:t xml:space="preserve"> indicate that a given parameter was not estimated at that station.</w:t>
      </w:r>
    </w:p>
    <w:p w14:paraId="320FFCA9" w14:textId="77777777" w:rsidR="00311E58" w:rsidRPr="00DF0FE5" w:rsidRDefault="00311E58" w:rsidP="00310D05">
      <w:pPr>
        <w:pStyle w:val="SMcaption"/>
        <w:rPr>
          <w:rFonts w:ascii="Helvetica" w:hAnsi="Helvetica"/>
          <w:sz w:val="20"/>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96"/>
        <w:gridCol w:w="439"/>
        <w:gridCol w:w="1056"/>
        <w:gridCol w:w="1056"/>
        <w:gridCol w:w="1163"/>
        <w:gridCol w:w="1056"/>
        <w:gridCol w:w="713"/>
        <w:gridCol w:w="1056"/>
        <w:gridCol w:w="1009"/>
        <w:gridCol w:w="1056"/>
      </w:tblGrid>
      <w:tr w:rsidR="00291ADC" w:rsidRPr="00DE5616" w14:paraId="081AE295" w14:textId="77777777" w:rsidTr="004B0B52">
        <w:trPr>
          <w:trHeight w:val="300"/>
        </w:trPr>
        <w:tc>
          <w:tcPr>
            <w:tcW w:w="738" w:type="pct"/>
            <w:noWrap/>
            <w:vAlign w:val="center"/>
            <w:hideMark/>
          </w:tcPr>
          <w:p w14:paraId="0A684376" w14:textId="24B6A7B5" w:rsidR="00D82148" w:rsidRPr="00D82148" w:rsidRDefault="00D82148" w:rsidP="00D82148">
            <w:pPr>
              <w:jc w:val="center"/>
              <w:rPr>
                <w:rFonts w:ascii="Helvetica" w:hAnsi="Helvetica" w:cs="Calibri"/>
                <w:b/>
                <w:sz w:val="20"/>
              </w:rPr>
            </w:pPr>
            <w:r w:rsidRPr="00DF0FE5">
              <w:rPr>
                <w:rFonts w:ascii="Helvetica" w:hAnsi="Helvetica" w:cs="Calibri"/>
                <w:b/>
                <w:sz w:val="20"/>
              </w:rPr>
              <w:t>Tide Gauge</w:t>
            </w:r>
          </w:p>
        </w:tc>
        <w:tc>
          <w:tcPr>
            <w:tcW w:w="262" w:type="pct"/>
            <w:vAlign w:val="center"/>
          </w:tcPr>
          <w:p w14:paraId="57299337" w14:textId="0EF13A31" w:rsidR="00D82148" w:rsidRPr="00DF0FE5" w:rsidRDefault="00D82148" w:rsidP="00D82148">
            <w:pPr>
              <w:jc w:val="center"/>
              <w:rPr>
                <w:rFonts w:ascii="Helvetica" w:hAnsi="Helvetica" w:cs="Calibri"/>
                <w:b/>
                <w:sz w:val="20"/>
              </w:rPr>
            </w:pPr>
            <w:r w:rsidRPr="00D82148">
              <w:rPr>
                <w:rFonts w:ascii="Helvetica" w:hAnsi="Helvetica" w:cs="Calibri"/>
                <w:b/>
                <w:sz w:val="20"/>
              </w:rPr>
              <w:t>ID</w:t>
            </w:r>
          </w:p>
        </w:tc>
        <w:tc>
          <w:tcPr>
            <w:tcW w:w="422" w:type="pct"/>
            <w:noWrap/>
            <w:vAlign w:val="center"/>
            <w:hideMark/>
          </w:tcPr>
          <w:p w14:paraId="62CF7E6E" w14:textId="50CEBADD" w:rsidR="00D82148" w:rsidRPr="00D82148" w:rsidRDefault="00D82148" w:rsidP="00D82148">
            <w:pPr>
              <w:jc w:val="center"/>
              <w:rPr>
                <w:rFonts w:ascii="Helvetica" w:hAnsi="Helvetica" w:cs="Calibri"/>
                <w:b/>
                <w:sz w:val="20"/>
              </w:rPr>
            </w:pPr>
            <w:r w:rsidRPr="00DF0FE5">
              <w:rPr>
                <w:rFonts w:ascii="Helvetica" w:hAnsi="Helvetica" w:cs="Calibri"/>
                <w:b/>
                <w:sz w:val="20"/>
              </w:rPr>
              <w:t>r - H</w:t>
            </w:r>
            <w:r w:rsidRPr="00DF0FE5">
              <w:rPr>
                <w:rFonts w:ascii="Helvetica" w:hAnsi="Helvetica" w:cs="Calibri"/>
                <w:b/>
                <w:sz w:val="20"/>
                <w:vertAlign w:val="subscript"/>
              </w:rPr>
              <w:t>S</w:t>
            </w:r>
          </w:p>
        </w:tc>
        <w:tc>
          <w:tcPr>
            <w:tcW w:w="331" w:type="pct"/>
            <w:noWrap/>
            <w:vAlign w:val="center"/>
            <w:hideMark/>
          </w:tcPr>
          <w:p w14:paraId="4D323666" w14:textId="09D49D4E" w:rsidR="00D82148" w:rsidRPr="00D82148" w:rsidRDefault="00D82148" w:rsidP="00D82148">
            <w:pPr>
              <w:jc w:val="center"/>
              <w:rPr>
                <w:rFonts w:ascii="Helvetica" w:hAnsi="Helvetica" w:cs="Calibri"/>
                <w:b/>
                <w:sz w:val="20"/>
              </w:rPr>
            </w:pPr>
            <w:r w:rsidRPr="00DF0FE5">
              <w:rPr>
                <w:rFonts w:ascii="Helvetica" w:hAnsi="Helvetica" w:cs="Calibri"/>
                <w:b/>
                <w:sz w:val="20"/>
              </w:rPr>
              <w:t>p-</w:t>
            </w:r>
            <w:proofErr w:type="spellStart"/>
            <w:r w:rsidRPr="00DF0FE5">
              <w:rPr>
                <w:rFonts w:ascii="Helvetica" w:hAnsi="Helvetica" w:cs="Calibri"/>
                <w:b/>
                <w:sz w:val="20"/>
              </w:rPr>
              <w:t>val</w:t>
            </w:r>
            <w:r w:rsidR="004B0B52" w:rsidRPr="00DF0FE5">
              <w:rPr>
                <w:rFonts w:ascii="Helvetica" w:hAnsi="Helvetica" w:cs="Calibri"/>
                <w:b/>
                <w:sz w:val="20"/>
                <w:vertAlign w:val="subscript"/>
              </w:rPr>
              <w:t>r</w:t>
            </w:r>
            <w:proofErr w:type="spellEnd"/>
            <w:r w:rsidRPr="00DF0FE5">
              <w:rPr>
                <w:rFonts w:ascii="Helvetica" w:hAnsi="Helvetica" w:cs="Calibri"/>
                <w:b/>
                <w:sz w:val="20"/>
              </w:rPr>
              <w:t xml:space="preserve"> H</w:t>
            </w:r>
            <w:r w:rsidRPr="00DF0FE5">
              <w:rPr>
                <w:rFonts w:ascii="Helvetica" w:hAnsi="Helvetica" w:cs="Calibri"/>
                <w:b/>
                <w:sz w:val="20"/>
                <w:vertAlign w:val="subscript"/>
              </w:rPr>
              <w:t>S</w:t>
            </w:r>
          </w:p>
        </w:tc>
        <w:tc>
          <w:tcPr>
            <w:tcW w:w="647" w:type="pct"/>
            <w:noWrap/>
            <w:vAlign w:val="center"/>
            <w:hideMark/>
          </w:tcPr>
          <w:p w14:paraId="1A5DCB3D" w14:textId="533B8660" w:rsidR="00D82148" w:rsidRPr="00D82148" w:rsidRDefault="009C0405" w:rsidP="00D82148">
            <w:pPr>
              <w:jc w:val="center"/>
              <w:rPr>
                <w:rFonts w:ascii="Helvetica" w:hAnsi="Helvetica" w:cs="Calibri"/>
                <w:b/>
                <w:sz w:val="20"/>
              </w:rPr>
            </w:pPr>
            <w:r w:rsidRPr="00DF0FE5">
              <w:rPr>
                <w:rFonts w:ascii="Helvetica" w:hAnsi="Helvetica" w:cs="Calibri"/>
                <w:b/>
                <w:sz w:val="20"/>
              </w:rPr>
              <w:t xml:space="preserve">ρ </w:t>
            </w:r>
            <w:r w:rsidR="00D82148" w:rsidRPr="00DF0FE5">
              <w:rPr>
                <w:rFonts w:ascii="Helvetica" w:hAnsi="Helvetica" w:cs="Calibri"/>
                <w:b/>
                <w:sz w:val="20"/>
              </w:rPr>
              <w:t>- H</w:t>
            </w:r>
            <w:r w:rsidR="00D82148" w:rsidRPr="00DF0FE5">
              <w:rPr>
                <w:rFonts w:ascii="Helvetica" w:hAnsi="Helvetica" w:cs="Calibri"/>
                <w:b/>
                <w:sz w:val="20"/>
                <w:vertAlign w:val="subscript"/>
              </w:rPr>
              <w:t>S</w:t>
            </w:r>
          </w:p>
        </w:tc>
        <w:tc>
          <w:tcPr>
            <w:tcW w:w="493" w:type="pct"/>
            <w:noWrap/>
            <w:vAlign w:val="center"/>
            <w:hideMark/>
          </w:tcPr>
          <w:p w14:paraId="1B4A9105" w14:textId="49060E3B" w:rsidR="00D82148" w:rsidRPr="00D82148" w:rsidRDefault="00D82148" w:rsidP="00D82148">
            <w:pPr>
              <w:jc w:val="center"/>
              <w:rPr>
                <w:rFonts w:ascii="Helvetica" w:hAnsi="Helvetica" w:cs="Calibri"/>
                <w:b/>
                <w:sz w:val="20"/>
              </w:rPr>
            </w:pPr>
            <w:r w:rsidRPr="00DF0FE5">
              <w:rPr>
                <w:rFonts w:ascii="Helvetica" w:hAnsi="Helvetica" w:cs="Calibri"/>
                <w:b/>
                <w:sz w:val="20"/>
              </w:rPr>
              <w:t>p-</w:t>
            </w:r>
            <w:proofErr w:type="spellStart"/>
            <w:r w:rsidRPr="00DF0FE5">
              <w:rPr>
                <w:rFonts w:ascii="Helvetica" w:hAnsi="Helvetica" w:cs="Calibri"/>
                <w:b/>
                <w:sz w:val="20"/>
              </w:rPr>
              <w:t>val</w:t>
            </w:r>
            <w:r w:rsidR="004B0B52" w:rsidRPr="00DF0FE5">
              <w:rPr>
                <w:rFonts w:ascii="Helvetica" w:hAnsi="Helvetica" w:cs="Calibri"/>
                <w:b/>
                <w:sz w:val="20"/>
                <w:vertAlign w:val="subscript"/>
              </w:rPr>
              <w:t>ρ</w:t>
            </w:r>
            <w:proofErr w:type="spellEnd"/>
            <w:r w:rsidRPr="00DF0FE5">
              <w:rPr>
                <w:rFonts w:ascii="Helvetica" w:hAnsi="Helvetica" w:cs="Calibri"/>
                <w:b/>
                <w:sz w:val="20"/>
              </w:rPr>
              <w:t xml:space="preserve"> H</w:t>
            </w:r>
            <w:r w:rsidRPr="00DF0FE5">
              <w:rPr>
                <w:rFonts w:ascii="Helvetica" w:hAnsi="Helvetica" w:cs="Calibri"/>
                <w:b/>
                <w:sz w:val="20"/>
                <w:vertAlign w:val="subscript"/>
              </w:rPr>
              <w:t>S</w:t>
            </w:r>
          </w:p>
        </w:tc>
        <w:tc>
          <w:tcPr>
            <w:tcW w:w="493" w:type="pct"/>
            <w:noWrap/>
            <w:vAlign w:val="center"/>
            <w:hideMark/>
          </w:tcPr>
          <w:p w14:paraId="1897240F" w14:textId="0044A226" w:rsidR="00D82148" w:rsidRPr="00D82148" w:rsidRDefault="00D82148" w:rsidP="00D82148">
            <w:pPr>
              <w:rPr>
                <w:rFonts w:ascii="Helvetica" w:hAnsi="Helvetica" w:cs="Calibri"/>
                <w:b/>
                <w:sz w:val="20"/>
              </w:rPr>
            </w:pPr>
            <w:r w:rsidRPr="00DF0FE5">
              <w:rPr>
                <w:rFonts w:ascii="Helvetica" w:hAnsi="Helvetica" w:cs="Calibri"/>
                <w:b/>
                <w:sz w:val="20"/>
              </w:rPr>
              <w:t>r - Q</w:t>
            </w:r>
          </w:p>
        </w:tc>
        <w:tc>
          <w:tcPr>
            <w:tcW w:w="493" w:type="pct"/>
            <w:noWrap/>
            <w:vAlign w:val="center"/>
            <w:hideMark/>
          </w:tcPr>
          <w:p w14:paraId="794F0593" w14:textId="085CCB19" w:rsidR="00D82148" w:rsidRPr="00D82148" w:rsidRDefault="00D82148" w:rsidP="00D82148">
            <w:pPr>
              <w:jc w:val="center"/>
              <w:rPr>
                <w:rFonts w:ascii="Helvetica" w:hAnsi="Helvetica" w:cs="Calibri"/>
                <w:b/>
                <w:sz w:val="20"/>
              </w:rPr>
            </w:pPr>
            <w:r w:rsidRPr="00DF0FE5">
              <w:rPr>
                <w:rFonts w:ascii="Helvetica" w:hAnsi="Helvetica" w:cs="Calibri"/>
                <w:b/>
                <w:sz w:val="20"/>
              </w:rPr>
              <w:t>p-</w:t>
            </w:r>
            <w:proofErr w:type="spellStart"/>
            <w:r w:rsidRPr="00DF0FE5">
              <w:rPr>
                <w:rFonts w:ascii="Helvetica" w:hAnsi="Helvetica" w:cs="Calibri"/>
                <w:b/>
                <w:sz w:val="20"/>
              </w:rPr>
              <w:t>val</w:t>
            </w:r>
            <w:r w:rsidR="004B0B52" w:rsidRPr="00DF0FE5">
              <w:rPr>
                <w:rFonts w:ascii="Helvetica" w:hAnsi="Helvetica" w:cs="Calibri"/>
                <w:b/>
                <w:sz w:val="20"/>
                <w:vertAlign w:val="subscript"/>
              </w:rPr>
              <w:t>r</w:t>
            </w:r>
            <w:proofErr w:type="spellEnd"/>
            <w:r w:rsidRPr="00DF0FE5">
              <w:rPr>
                <w:rFonts w:ascii="Helvetica" w:hAnsi="Helvetica" w:cs="Calibri"/>
                <w:b/>
                <w:sz w:val="20"/>
              </w:rPr>
              <w:t xml:space="preserve"> Q</w:t>
            </w:r>
          </w:p>
        </w:tc>
        <w:tc>
          <w:tcPr>
            <w:tcW w:w="629" w:type="pct"/>
            <w:noWrap/>
            <w:vAlign w:val="center"/>
            <w:hideMark/>
          </w:tcPr>
          <w:p w14:paraId="6795C618" w14:textId="640D4AF8" w:rsidR="00D82148" w:rsidRPr="00D82148" w:rsidRDefault="009C0405" w:rsidP="00D82148">
            <w:pPr>
              <w:jc w:val="center"/>
              <w:rPr>
                <w:rFonts w:ascii="Helvetica" w:hAnsi="Helvetica" w:cs="Calibri"/>
                <w:b/>
                <w:sz w:val="20"/>
              </w:rPr>
            </w:pPr>
            <w:r w:rsidRPr="00DF0FE5">
              <w:rPr>
                <w:rFonts w:ascii="Helvetica" w:hAnsi="Helvetica" w:cs="Calibri"/>
                <w:b/>
                <w:sz w:val="20"/>
              </w:rPr>
              <w:t>ρ</w:t>
            </w:r>
            <w:r w:rsidR="00D82148" w:rsidRPr="00DF0FE5">
              <w:rPr>
                <w:rFonts w:ascii="Helvetica" w:hAnsi="Helvetica" w:cs="Calibri"/>
                <w:b/>
                <w:sz w:val="20"/>
              </w:rPr>
              <w:t xml:space="preserve"> - Q</w:t>
            </w:r>
          </w:p>
        </w:tc>
        <w:tc>
          <w:tcPr>
            <w:tcW w:w="492" w:type="pct"/>
            <w:noWrap/>
            <w:vAlign w:val="center"/>
            <w:hideMark/>
          </w:tcPr>
          <w:p w14:paraId="77DD83EC" w14:textId="1908EE41" w:rsidR="00D82148" w:rsidRPr="00D82148" w:rsidRDefault="00D82148" w:rsidP="00D82148">
            <w:pPr>
              <w:jc w:val="center"/>
              <w:rPr>
                <w:rFonts w:ascii="Helvetica" w:hAnsi="Helvetica" w:cs="Calibri"/>
                <w:b/>
                <w:sz w:val="20"/>
              </w:rPr>
            </w:pPr>
            <w:r w:rsidRPr="00DF0FE5">
              <w:rPr>
                <w:rFonts w:ascii="Helvetica" w:hAnsi="Helvetica" w:cs="Calibri"/>
                <w:b/>
                <w:sz w:val="20"/>
              </w:rPr>
              <w:t>p-</w:t>
            </w:r>
            <w:proofErr w:type="spellStart"/>
            <w:r w:rsidRPr="00DF0FE5">
              <w:rPr>
                <w:rFonts w:ascii="Helvetica" w:hAnsi="Helvetica" w:cs="Calibri"/>
                <w:b/>
                <w:sz w:val="20"/>
              </w:rPr>
              <w:t>val</w:t>
            </w:r>
            <w:r w:rsidR="004B0B52" w:rsidRPr="00DF0FE5">
              <w:rPr>
                <w:rFonts w:ascii="Helvetica" w:hAnsi="Helvetica" w:cs="Calibri"/>
                <w:b/>
                <w:sz w:val="20"/>
                <w:vertAlign w:val="subscript"/>
              </w:rPr>
              <w:t>ρ</w:t>
            </w:r>
            <w:proofErr w:type="spellEnd"/>
            <w:r w:rsidRPr="00DF0FE5">
              <w:rPr>
                <w:rFonts w:ascii="Helvetica" w:hAnsi="Helvetica" w:cs="Calibri"/>
                <w:b/>
                <w:sz w:val="20"/>
              </w:rPr>
              <w:t xml:space="preserve"> Q</w:t>
            </w:r>
          </w:p>
        </w:tc>
      </w:tr>
      <w:tr w:rsidR="00176901" w:rsidRPr="00DE5616" w14:paraId="226146CA" w14:textId="77777777" w:rsidTr="004B0B52">
        <w:trPr>
          <w:trHeight w:val="300"/>
        </w:trPr>
        <w:tc>
          <w:tcPr>
            <w:tcW w:w="738" w:type="pct"/>
            <w:noWrap/>
            <w:vAlign w:val="center"/>
            <w:hideMark/>
          </w:tcPr>
          <w:p w14:paraId="7F8675D6" w14:textId="77777777" w:rsidR="00176901" w:rsidRPr="00D82148" w:rsidRDefault="00176901" w:rsidP="00176901">
            <w:pPr>
              <w:jc w:val="center"/>
              <w:rPr>
                <w:rFonts w:ascii="Helvetica" w:hAnsi="Helvetica" w:cs="Calibri"/>
                <w:sz w:val="20"/>
              </w:rPr>
            </w:pPr>
            <w:r w:rsidRPr="00D82148">
              <w:rPr>
                <w:rFonts w:ascii="Helvetica" w:hAnsi="Helvetica" w:cs="Calibri"/>
                <w:sz w:val="20"/>
              </w:rPr>
              <w:t>Neah Bay, WA</w:t>
            </w:r>
          </w:p>
        </w:tc>
        <w:tc>
          <w:tcPr>
            <w:tcW w:w="262" w:type="pct"/>
            <w:vAlign w:val="center"/>
          </w:tcPr>
          <w:p w14:paraId="1601DD7C" w14:textId="57523301" w:rsidR="00176901" w:rsidRPr="00DF0FE5" w:rsidRDefault="00176901" w:rsidP="00176901">
            <w:pPr>
              <w:jc w:val="center"/>
              <w:rPr>
                <w:rFonts w:ascii="Helvetica" w:hAnsi="Helvetica" w:cs="Calibri"/>
                <w:sz w:val="20"/>
              </w:rPr>
            </w:pPr>
            <w:r w:rsidRPr="00D82148">
              <w:rPr>
                <w:rFonts w:ascii="Helvetica" w:hAnsi="Helvetica" w:cs="Calibri"/>
                <w:sz w:val="20"/>
              </w:rPr>
              <w:t>1</w:t>
            </w:r>
          </w:p>
        </w:tc>
        <w:tc>
          <w:tcPr>
            <w:tcW w:w="422" w:type="pct"/>
            <w:noWrap/>
            <w:vAlign w:val="center"/>
            <w:hideMark/>
          </w:tcPr>
          <w:p w14:paraId="6131A771" w14:textId="6F3E31A5" w:rsidR="00176901" w:rsidRPr="00D82148" w:rsidRDefault="00176901" w:rsidP="00176901">
            <w:pPr>
              <w:jc w:val="center"/>
              <w:rPr>
                <w:rFonts w:ascii="Helvetica" w:hAnsi="Helvetica" w:cs="Calibri"/>
                <w:sz w:val="20"/>
              </w:rPr>
            </w:pPr>
            <w:r w:rsidRPr="00DF0FE5">
              <w:rPr>
                <w:rFonts w:ascii="Helvetica" w:hAnsi="Helvetica" w:cs="Calibri"/>
                <w:sz w:val="20"/>
              </w:rPr>
              <w:t>0.50</w:t>
            </w:r>
          </w:p>
        </w:tc>
        <w:tc>
          <w:tcPr>
            <w:tcW w:w="331" w:type="pct"/>
            <w:noWrap/>
            <w:vAlign w:val="center"/>
            <w:hideMark/>
          </w:tcPr>
          <w:p w14:paraId="48F1941C" w14:textId="53AF56DE"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76CBCBE3" w14:textId="7C659C0C" w:rsidR="00176901" w:rsidRPr="00D82148" w:rsidRDefault="00176901" w:rsidP="00176901">
            <w:pPr>
              <w:jc w:val="center"/>
              <w:rPr>
                <w:rFonts w:ascii="Helvetica" w:hAnsi="Helvetica" w:cs="Calibri"/>
                <w:sz w:val="20"/>
              </w:rPr>
            </w:pPr>
            <w:r w:rsidRPr="00DF0FE5">
              <w:rPr>
                <w:rFonts w:ascii="Helvetica" w:hAnsi="Helvetica" w:cs="Calibri"/>
                <w:sz w:val="20"/>
              </w:rPr>
              <w:t>0.44</w:t>
            </w:r>
          </w:p>
        </w:tc>
        <w:tc>
          <w:tcPr>
            <w:tcW w:w="493" w:type="pct"/>
            <w:noWrap/>
            <w:vAlign w:val="center"/>
            <w:hideMark/>
          </w:tcPr>
          <w:p w14:paraId="0359BBE1" w14:textId="27A7949D"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43C14861" w14:textId="7D28147C"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69027ABE" w14:textId="6AF5147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F2BAC22" w14:textId="0C516077"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69775769" w14:textId="5AFD72E7"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7360BF11" w14:textId="77777777" w:rsidTr="004B0B52">
        <w:trPr>
          <w:trHeight w:val="300"/>
        </w:trPr>
        <w:tc>
          <w:tcPr>
            <w:tcW w:w="738" w:type="pct"/>
            <w:noWrap/>
            <w:vAlign w:val="center"/>
            <w:hideMark/>
          </w:tcPr>
          <w:p w14:paraId="675C6CEA" w14:textId="77777777" w:rsidR="00176901" w:rsidRPr="00D82148" w:rsidRDefault="00176901" w:rsidP="00176901">
            <w:pPr>
              <w:jc w:val="center"/>
              <w:rPr>
                <w:rFonts w:ascii="Helvetica" w:hAnsi="Helvetica" w:cs="Calibri"/>
                <w:sz w:val="20"/>
              </w:rPr>
            </w:pPr>
            <w:r w:rsidRPr="00D82148">
              <w:rPr>
                <w:rFonts w:ascii="Helvetica" w:hAnsi="Helvetica" w:cs="Calibri"/>
                <w:sz w:val="20"/>
              </w:rPr>
              <w:t>Toke Point, WA</w:t>
            </w:r>
          </w:p>
        </w:tc>
        <w:tc>
          <w:tcPr>
            <w:tcW w:w="262" w:type="pct"/>
            <w:vAlign w:val="center"/>
          </w:tcPr>
          <w:p w14:paraId="57FBFD8A" w14:textId="077B98F7" w:rsidR="00176901" w:rsidRPr="00DF0FE5" w:rsidRDefault="00176901" w:rsidP="00176901">
            <w:pPr>
              <w:jc w:val="center"/>
              <w:rPr>
                <w:rFonts w:ascii="Helvetica" w:hAnsi="Helvetica" w:cs="Calibri"/>
                <w:sz w:val="20"/>
              </w:rPr>
            </w:pPr>
            <w:r w:rsidRPr="00D82148">
              <w:rPr>
                <w:rFonts w:ascii="Helvetica" w:hAnsi="Helvetica" w:cs="Calibri"/>
                <w:sz w:val="20"/>
              </w:rPr>
              <w:t>2</w:t>
            </w:r>
          </w:p>
        </w:tc>
        <w:tc>
          <w:tcPr>
            <w:tcW w:w="422" w:type="pct"/>
            <w:noWrap/>
            <w:vAlign w:val="center"/>
            <w:hideMark/>
          </w:tcPr>
          <w:p w14:paraId="56D886B3" w14:textId="36E050EC" w:rsidR="00176901" w:rsidRPr="00D82148" w:rsidRDefault="00176901" w:rsidP="00176901">
            <w:pPr>
              <w:jc w:val="center"/>
              <w:rPr>
                <w:rFonts w:ascii="Helvetica" w:hAnsi="Helvetica" w:cs="Calibri"/>
                <w:sz w:val="20"/>
              </w:rPr>
            </w:pPr>
            <w:r w:rsidRPr="00DF0FE5">
              <w:rPr>
                <w:rFonts w:ascii="Helvetica" w:hAnsi="Helvetica" w:cs="Calibri"/>
                <w:sz w:val="20"/>
              </w:rPr>
              <w:t>0.75</w:t>
            </w:r>
          </w:p>
        </w:tc>
        <w:tc>
          <w:tcPr>
            <w:tcW w:w="331" w:type="pct"/>
            <w:noWrap/>
            <w:vAlign w:val="center"/>
            <w:hideMark/>
          </w:tcPr>
          <w:p w14:paraId="4BB46A14" w14:textId="22BC0B39"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63564E11" w14:textId="332DB7DE" w:rsidR="00176901" w:rsidRPr="00D82148" w:rsidRDefault="00176901" w:rsidP="00176901">
            <w:pPr>
              <w:jc w:val="center"/>
              <w:rPr>
                <w:rFonts w:ascii="Helvetica" w:hAnsi="Helvetica" w:cs="Calibri"/>
                <w:sz w:val="20"/>
              </w:rPr>
            </w:pPr>
            <w:r w:rsidRPr="00DF0FE5">
              <w:rPr>
                <w:rFonts w:ascii="Helvetica" w:hAnsi="Helvetica" w:cs="Calibri"/>
                <w:sz w:val="20"/>
              </w:rPr>
              <w:t>0.71</w:t>
            </w:r>
          </w:p>
        </w:tc>
        <w:tc>
          <w:tcPr>
            <w:tcW w:w="493" w:type="pct"/>
            <w:noWrap/>
            <w:vAlign w:val="center"/>
            <w:hideMark/>
          </w:tcPr>
          <w:p w14:paraId="00FDC2FD" w14:textId="6C0D145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5B6C97D9" w14:textId="2417F731"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700A3609" w14:textId="404C5401"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52C7E377" w14:textId="5C3E8D67"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596E3128" w14:textId="75159365"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66F40ED8" w14:textId="77777777" w:rsidTr="004B0B52">
        <w:trPr>
          <w:trHeight w:val="300"/>
        </w:trPr>
        <w:tc>
          <w:tcPr>
            <w:tcW w:w="738" w:type="pct"/>
            <w:noWrap/>
            <w:vAlign w:val="center"/>
            <w:hideMark/>
          </w:tcPr>
          <w:p w14:paraId="44066809" w14:textId="77777777" w:rsidR="00176901" w:rsidRPr="00D82148" w:rsidRDefault="00176901" w:rsidP="00176901">
            <w:pPr>
              <w:jc w:val="center"/>
              <w:rPr>
                <w:rFonts w:ascii="Helvetica" w:hAnsi="Helvetica" w:cs="Calibri"/>
                <w:sz w:val="20"/>
              </w:rPr>
            </w:pPr>
            <w:r w:rsidRPr="00D82148">
              <w:rPr>
                <w:rFonts w:ascii="Helvetica" w:hAnsi="Helvetica" w:cs="Calibri"/>
                <w:sz w:val="20"/>
              </w:rPr>
              <w:t>Astoria, OR</w:t>
            </w:r>
          </w:p>
        </w:tc>
        <w:tc>
          <w:tcPr>
            <w:tcW w:w="262" w:type="pct"/>
            <w:vAlign w:val="center"/>
          </w:tcPr>
          <w:p w14:paraId="7CD54D4A" w14:textId="2BA7E8EA" w:rsidR="00176901" w:rsidRPr="00DF0FE5" w:rsidRDefault="00176901" w:rsidP="00176901">
            <w:pPr>
              <w:jc w:val="center"/>
              <w:rPr>
                <w:rFonts w:ascii="Helvetica" w:hAnsi="Helvetica"/>
                <w:sz w:val="20"/>
              </w:rPr>
            </w:pPr>
            <w:r w:rsidRPr="00D82148">
              <w:rPr>
                <w:rFonts w:ascii="Helvetica" w:hAnsi="Helvetica" w:cs="Calibri"/>
                <w:sz w:val="20"/>
              </w:rPr>
              <w:t>3</w:t>
            </w:r>
          </w:p>
        </w:tc>
        <w:tc>
          <w:tcPr>
            <w:tcW w:w="422" w:type="pct"/>
            <w:noWrap/>
            <w:vAlign w:val="center"/>
            <w:hideMark/>
          </w:tcPr>
          <w:p w14:paraId="64CD02BA" w14:textId="7BF39DF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27EE91FB" w14:textId="4C009A52"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0663200E" w14:textId="4E2D2A9C"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23D172B5" w14:textId="77777777" w:rsidR="00176901" w:rsidRPr="00D82148" w:rsidRDefault="00176901" w:rsidP="00176901">
            <w:pPr>
              <w:jc w:val="center"/>
              <w:rPr>
                <w:rFonts w:ascii="Helvetica" w:hAnsi="Helvetica"/>
                <w:sz w:val="20"/>
              </w:rPr>
            </w:pPr>
          </w:p>
        </w:tc>
        <w:tc>
          <w:tcPr>
            <w:tcW w:w="493" w:type="pct"/>
            <w:noWrap/>
            <w:vAlign w:val="center"/>
            <w:hideMark/>
          </w:tcPr>
          <w:p w14:paraId="346704F9" w14:textId="2A834103" w:rsidR="00176901" w:rsidRPr="00D82148" w:rsidRDefault="00176901" w:rsidP="00176901">
            <w:pPr>
              <w:jc w:val="center"/>
              <w:rPr>
                <w:rFonts w:ascii="Helvetica" w:hAnsi="Helvetica" w:cs="Calibri"/>
                <w:sz w:val="20"/>
              </w:rPr>
            </w:pPr>
            <w:r w:rsidRPr="00DF0FE5">
              <w:rPr>
                <w:rFonts w:ascii="Helvetica" w:hAnsi="Helvetica" w:cs="Calibri"/>
                <w:sz w:val="20"/>
              </w:rPr>
              <w:t>0.60</w:t>
            </w:r>
          </w:p>
        </w:tc>
        <w:tc>
          <w:tcPr>
            <w:tcW w:w="493" w:type="pct"/>
            <w:noWrap/>
            <w:vAlign w:val="center"/>
            <w:hideMark/>
          </w:tcPr>
          <w:p w14:paraId="6F368B09" w14:textId="3ABAD30D"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29" w:type="pct"/>
            <w:noWrap/>
            <w:vAlign w:val="center"/>
            <w:hideMark/>
          </w:tcPr>
          <w:p w14:paraId="1A80DC85" w14:textId="4F65A40D" w:rsidR="00176901" w:rsidRPr="00D82148" w:rsidRDefault="00176901" w:rsidP="00176901">
            <w:pPr>
              <w:jc w:val="center"/>
              <w:rPr>
                <w:rFonts w:ascii="Helvetica" w:hAnsi="Helvetica" w:cs="Calibri"/>
                <w:sz w:val="20"/>
              </w:rPr>
            </w:pPr>
            <w:r w:rsidRPr="00DF0FE5">
              <w:rPr>
                <w:rFonts w:ascii="Helvetica" w:hAnsi="Helvetica" w:cs="Calibri"/>
                <w:sz w:val="20"/>
              </w:rPr>
              <w:t>0.59</w:t>
            </w:r>
          </w:p>
        </w:tc>
        <w:tc>
          <w:tcPr>
            <w:tcW w:w="492" w:type="pct"/>
            <w:noWrap/>
            <w:vAlign w:val="center"/>
            <w:hideMark/>
          </w:tcPr>
          <w:p w14:paraId="5C98A4B8" w14:textId="17CE5DAC" w:rsidR="00176901" w:rsidRPr="00D82148" w:rsidRDefault="00F01198" w:rsidP="00176901">
            <w:pPr>
              <w:jc w:val="center"/>
              <w:rPr>
                <w:rFonts w:ascii="Helvetica" w:hAnsi="Helvetica" w:cs="Calibri"/>
                <w:sz w:val="20"/>
              </w:rPr>
            </w:pPr>
            <w:r>
              <w:rPr>
                <w:rFonts w:ascii="Helvetica" w:hAnsi="Helvetica" w:cs="Calibri"/>
                <w:sz w:val="20"/>
              </w:rPr>
              <w:t>p &lt; 0.001</w:t>
            </w:r>
          </w:p>
        </w:tc>
      </w:tr>
      <w:tr w:rsidR="00176901" w:rsidRPr="00DE5616" w14:paraId="27474EDA" w14:textId="77777777" w:rsidTr="004B0B52">
        <w:trPr>
          <w:trHeight w:val="300"/>
        </w:trPr>
        <w:tc>
          <w:tcPr>
            <w:tcW w:w="738" w:type="pct"/>
            <w:noWrap/>
            <w:vAlign w:val="center"/>
            <w:hideMark/>
          </w:tcPr>
          <w:p w14:paraId="2777769D" w14:textId="77777777" w:rsidR="00176901" w:rsidRPr="00D82148" w:rsidRDefault="00176901" w:rsidP="00176901">
            <w:pPr>
              <w:jc w:val="center"/>
              <w:rPr>
                <w:rFonts w:ascii="Helvetica" w:hAnsi="Helvetica" w:cs="Calibri"/>
                <w:sz w:val="20"/>
              </w:rPr>
            </w:pPr>
            <w:r w:rsidRPr="00D82148">
              <w:rPr>
                <w:rFonts w:ascii="Helvetica" w:hAnsi="Helvetica" w:cs="Calibri"/>
                <w:sz w:val="20"/>
              </w:rPr>
              <w:t>South Beach, OR</w:t>
            </w:r>
          </w:p>
        </w:tc>
        <w:tc>
          <w:tcPr>
            <w:tcW w:w="262" w:type="pct"/>
            <w:vAlign w:val="center"/>
          </w:tcPr>
          <w:p w14:paraId="2F89788A" w14:textId="639F20CA" w:rsidR="00176901" w:rsidRPr="00DF0FE5" w:rsidRDefault="00176901" w:rsidP="00176901">
            <w:pPr>
              <w:jc w:val="center"/>
              <w:rPr>
                <w:rFonts w:ascii="Helvetica" w:hAnsi="Helvetica" w:cs="Calibri"/>
                <w:sz w:val="20"/>
              </w:rPr>
            </w:pPr>
            <w:r w:rsidRPr="00D82148">
              <w:rPr>
                <w:rFonts w:ascii="Helvetica" w:hAnsi="Helvetica" w:cs="Calibri"/>
                <w:sz w:val="20"/>
              </w:rPr>
              <w:t>4</w:t>
            </w:r>
          </w:p>
        </w:tc>
        <w:tc>
          <w:tcPr>
            <w:tcW w:w="422" w:type="pct"/>
            <w:noWrap/>
            <w:vAlign w:val="center"/>
            <w:hideMark/>
          </w:tcPr>
          <w:p w14:paraId="613CE73A" w14:textId="655536AB" w:rsidR="00176901" w:rsidRPr="00D82148" w:rsidRDefault="00176901" w:rsidP="00176901">
            <w:pPr>
              <w:jc w:val="center"/>
              <w:rPr>
                <w:rFonts w:ascii="Helvetica" w:hAnsi="Helvetica" w:cs="Calibri"/>
                <w:sz w:val="20"/>
              </w:rPr>
            </w:pPr>
            <w:r w:rsidRPr="00DF0FE5">
              <w:rPr>
                <w:rFonts w:ascii="Helvetica" w:hAnsi="Helvetica" w:cs="Calibri"/>
                <w:sz w:val="20"/>
              </w:rPr>
              <w:t>0.58</w:t>
            </w:r>
          </w:p>
        </w:tc>
        <w:tc>
          <w:tcPr>
            <w:tcW w:w="331" w:type="pct"/>
            <w:noWrap/>
            <w:vAlign w:val="center"/>
            <w:hideMark/>
          </w:tcPr>
          <w:p w14:paraId="787F8245" w14:textId="1BEE9342"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4EB587FA" w14:textId="1724205E" w:rsidR="00176901" w:rsidRPr="00D82148" w:rsidRDefault="00176901" w:rsidP="00176901">
            <w:pPr>
              <w:jc w:val="center"/>
              <w:rPr>
                <w:rFonts w:ascii="Helvetica" w:hAnsi="Helvetica" w:cs="Calibri"/>
                <w:sz w:val="20"/>
              </w:rPr>
            </w:pPr>
            <w:r w:rsidRPr="00DF0FE5">
              <w:rPr>
                <w:rFonts w:ascii="Helvetica" w:hAnsi="Helvetica" w:cs="Calibri"/>
                <w:sz w:val="20"/>
              </w:rPr>
              <w:t>0.51</w:t>
            </w:r>
          </w:p>
        </w:tc>
        <w:tc>
          <w:tcPr>
            <w:tcW w:w="493" w:type="pct"/>
            <w:noWrap/>
            <w:vAlign w:val="center"/>
            <w:hideMark/>
          </w:tcPr>
          <w:p w14:paraId="252E65DA" w14:textId="0D4FFA64"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06658AB3" w14:textId="7D0DF6B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0086A97C" w14:textId="5599866A"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49209A82" w14:textId="3EF654F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02D4582C" w14:textId="092A15FA"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52050478" w14:textId="77777777" w:rsidTr="004B0B52">
        <w:trPr>
          <w:trHeight w:val="300"/>
        </w:trPr>
        <w:tc>
          <w:tcPr>
            <w:tcW w:w="738" w:type="pct"/>
            <w:noWrap/>
            <w:vAlign w:val="center"/>
            <w:hideMark/>
          </w:tcPr>
          <w:p w14:paraId="666F98E7" w14:textId="77777777" w:rsidR="00176901" w:rsidRPr="00D82148" w:rsidRDefault="00176901" w:rsidP="00176901">
            <w:pPr>
              <w:jc w:val="center"/>
              <w:rPr>
                <w:rFonts w:ascii="Helvetica" w:hAnsi="Helvetica" w:cs="Calibri"/>
                <w:sz w:val="20"/>
              </w:rPr>
            </w:pPr>
            <w:r w:rsidRPr="00D82148">
              <w:rPr>
                <w:rFonts w:ascii="Helvetica" w:hAnsi="Helvetica" w:cs="Calibri"/>
                <w:sz w:val="20"/>
              </w:rPr>
              <w:t>North Spit, CA</w:t>
            </w:r>
          </w:p>
        </w:tc>
        <w:tc>
          <w:tcPr>
            <w:tcW w:w="262" w:type="pct"/>
            <w:vAlign w:val="center"/>
          </w:tcPr>
          <w:p w14:paraId="74317470" w14:textId="6AB9BFAB" w:rsidR="00176901" w:rsidRPr="00DF0FE5" w:rsidRDefault="00176901" w:rsidP="00176901">
            <w:pPr>
              <w:jc w:val="center"/>
              <w:rPr>
                <w:rFonts w:ascii="Helvetica" w:hAnsi="Helvetica" w:cs="Calibri"/>
                <w:sz w:val="20"/>
              </w:rPr>
            </w:pPr>
            <w:r w:rsidRPr="00D82148">
              <w:rPr>
                <w:rFonts w:ascii="Helvetica" w:hAnsi="Helvetica" w:cs="Calibri"/>
                <w:sz w:val="20"/>
              </w:rPr>
              <w:t>5</w:t>
            </w:r>
          </w:p>
        </w:tc>
        <w:tc>
          <w:tcPr>
            <w:tcW w:w="422" w:type="pct"/>
            <w:noWrap/>
            <w:vAlign w:val="center"/>
            <w:hideMark/>
          </w:tcPr>
          <w:p w14:paraId="158B08AD" w14:textId="28C661DA" w:rsidR="00176901" w:rsidRPr="00D82148" w:rsidRDefault="00176901" w:rsidP="00176901">
            <w:pPr>
              <w:jc w:val="center"/>
              <w:rPr>
                <w:rFonts w:ascii="Helvetica" w:hAnsi="Helvetica" w:cs="Calibri"/>
                <w:sz w:val="20"/>
              </w:rPr>
            </w:pPr>
            <w:r w:rsidRPr="00DF0FE5">
              <w:rPr>
                <w:rFonts w:ascii="Helvetica" w:hAnsi="Helvetica" w:cs="Calibri"/>
                <w:sz w:val="20"/>
              </w:rPr>
              <w:t>0.12</w:t>
            </w:r>
          </w:p>
        </w:tc>
        <w:tc>
          <w:tcPr>
            <w:tcW w:w="331" w:type="pct"/>
            <w:noWrap/>
            <w:vAlign w:val="center"/>
            <w:hideMark/>
          </w:tcPr>
          <w:p w14:paraId="11D8A254" w14:textId="14AC0555" w:rsidR="00176901" w:rsidRPr="00D82148" w:rsidRDefault="00176901" w:rsidP="00176901">
            <w:pPr>
              <w:jc w:val="center"/>
              <w:rPr>
                <w:rFonts w:ascii="Helvetica" w:hAnsi="Helvetica" w:cs="Calibri"/>
                <w:sz w:val="20"/>
              </w:rPr>
            </w:pPr>
            <w:r w:rsidRPr="00DF0FE5">
              <w:rPr>
                <w:rFonts w:ascii="Helvetica" w:hAnsi="Helvetica" w:cs="Calibri"/>
                <w:sz w:val="20"/>
              </w:rPr>
              <w:t>0.01</w:t>
            </w:r>
          </w:p>
        </w:tc>
        <w:tc>
          <w:tcPr>
            <w:tcW w:w="647" w:type="pct"/>
            <w:noWrap/>
            <w:vAlign w:val="center"/>
            <w:hideMark/>
          </w:tcPr>
          <w:p w14:paraId="3ED81CF3" w14:textId="31821D2B" w:rsidR="00176901" w:rsidRPr="00D82148" w:rsidRDefault="00176901" w:rsidP="00176901">
            <w:pPr>
              <w:jc w:val="center"/>
              <w:rPr>
                <w:rFonts w:ascii="Helvetica" w:hAnsi="Helvetica" w:cs="Calibri"/>
                <w:sz w:val="20"/>
              </w:rPr>
            </w:pPr>
            <w:r w:rsidRPr="00DF0FE5">
              <w:rPr>
                <w:rFonts w:ascii="Helvetica" w:hAnsi="Helvetica" w:cs="Calibri"/>
                <w:sz w:val="20"/>
              </w:rPr>
              <w:t>0.05</w:t>
            </w:r>
          </w:p>
        </w:tc>
        <w:tc>
          <w:tcPr>
            <w:tcW w:w="493" w:type="pct"/>
            <w:noWrap/>
            <w:vAlign w:val="center"/>
            <w:hideMark/>
          </w:tcPr>
          <w:p w14:paraId="03DB651B" w14:textId="6DD1F361" w:rsidR="00176901" w:rsidRPr="00D82148" w:rsidRDefault="00176901" w:rsidP="00176901">
            <w:pPr>
              <w:jc w:val="center"/>
              <w:rPr>
                <w:rFonts w:ascii="Helvetica" w:hAnsi="Helvetica" w:cs="Calibri"/>
                <w:sz w:val="20"/>
              </w:rPr>
            </w:pPr>
            <w:r w:rsidRPr="00DF0FE5">
              <w:rPr>
                <w:rFonts w:ascii="Helvetica" w:hAnsi="Helvetica" w:cs="Calibri"/>
                <w:sz w:val="20"/>
              </w:rPr>
              <w:t>0.25</w:t>
            </w:r>
          </w:p>
        </w:tc>
        <w:tc>
          <w:tcPr>
            <w:tcW w:w="493" w:type="pct"/>
            <w:noWrap/>
            <w:vAlign w:val="center"/>
            <w:hideMark/>
          </w:tcPr>
          <w:p w14:paraId="48D8EC80" w14:textId="5EFBDE8E"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44F5CE61" w14:textId="2FBA3627"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24FB3DF3" w14:textId="6FCCE2A5"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55845D88" w14:textId="3693C9CC"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6EDDBAAE" w14:textId="77777777" w:rsidTr="004B0B52">
        <w:trPr>
          <w:trHeight w:val="300"/>
        </w:trPr>
        <w:tc>
          <w:tcPr>
            <w:tcW w:w="738" w:type="pct"/>
            <w:noWrap/>
            <w:vAlign w:val="center"/>
            <w:hideMark/>
          </w:tcPr>
          <w:p w14:paraId="20BBA303" w14:textId="77777777" w:rsidR="00176901" w:rsidRPr="00D82148" w:rsidRDefault="00176901" w:rsidP="00176901">
            <w:pPr>
              <w:jc w:val="center"/>
              <w:rPr>
                <w:rFonts w:ascii="Helvetica" w:hAnsi="Helvetica" w:cs="Calibri"/>
                <w:sz w:val="20"/>
              </w:rPr>
            </w:pPr>
            <w:r w:rsidRPr="00D82148">
              <w:rPr>
                <w:rFonts w:ascii="Helvetica" w:hAnsi="Helvetica" w:cs="Calibri"/>
                <w:sz w:val="20"/>
              </w:rPr>
              <w:t>San Francisco, CA</w:t>
            </w:r>
          </w:p>
        </w:tc>
        <w:tc>
          <w:tcPr>
            <w:tcW w:w="262" w:type="pct"/>
            <w:vAlign w:val="center"/>
          </w:tcPr>
          <w:p w14:paraId="65091E60" w14:textId="72FAFE9A" w:rsidR="00176901" w:rsidRPr="00DF0FE5" w:rsidRDefault="00176901" w:rsidP="00176901">
            <w:pPr>
              <w:jc w:val="center"/>
              <w:rPr>
                <w:rFonts w:ascii="Helvetica" w:hAnsi="Helvetica" w:cs="Calibri"/>
                <w:sz w:val="20"/>
              </w:rPr>
            </w:pPr>
            <w:r w:rsidRPr="00D82148">
              <w:rPr>
                <w:rFonts w:ascii="Helvetica" w:hAnsi="Helvetica" w:cs="Calibri"/>
                <w:sz w:val="20"/>
              </w:rPr>
              <w:t>6</w:t>
            </w:r>
          </w:p>
        </w:tc>
        <w:tc>
          <w:tcPr>
            <w:tcW w:w="422" w:type="pct"/>
            <w:noWrap/>
            <w:vAlign w:val="center"/>
            <w:hideMark/>
          </w:tcPr>
          <w:p w14:paraId="3857FE58" w14:textId="5F4D6A9E" w:rsidR="00176901" w:rsidRPr="00D82148" w:rsidRDefault="00176901" w:rsidP="00176901">
            <w:pPr>
              <w:jc w:val="center"/>
              <w:rPr>
                <w:rFonts w:ascii="Helvetica" w:hAnsi="Helvetica" w:cs="Calibri"/>
                <w:sz w:val="20"/>
              </w:rPr>
            </w:pPr>
            <w:r w:rsidRPr="00DF0FE5">
              <w:rPr>
                <w:rFonts w:ascii="Helvetica" w:hAnsi="Helvetica" w:cs="Calibri"/>
                <w:sz w:val="20"/>
              </w:rPr>
              <w:t>0.03</w:t>
            </w:r>
          </w:p>
        </w:tc>
        <w:tc>
          <w:tcPr>
            <w:tcW w:w="331" w:type="pct"/>
            <w:noWrap/>
            <w:vAlign w:val="center"/>
            <w:hideMark/>
          </w:tcPr>
          <w:p w14:paraId="22C54971" w14:textId="74A5D85F" w:rsidR="00176901" w:rsidRPr="00D82148" w:rsidRDefault="00176901" w:rsidP="00176901">
            <w:pPr>
              <w:jc w:val="center"/>
              <w:rPr>
                <w:rFonts w:ascii="Helvetica" w:hAnsi="Helvetica" w:cs="Calibri"/>
                <w:sz w:val="20"/>
              </w:rPr>
            </w:pPr>
            <w:r w:rsidRPr="00DF0FE5">
              <w:rPr>
                <w:rFonts w:ascii="Helvetica" w:hAnsi="Helvetica" w:cs="Calibri"/>
                <w:sz w:val="20"/>
              </w:rPr>
              <w:t>0.51</w:t>
            </w:r>
          </w:p>
        </w:tc>
        <w:tc>
          <w:tcPr>
            <w:tcW w:w="647" w:type="pct"/>
            <w:noWrap/>
            <w:vAlign w:val="center"/>
            <w:hideMark/>
          </w:tcPr>
          <w:p w14:paraId="059F34DE" w14:textId="14E7F524"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47BBE0B2" w14:textId="0FFB84AA" w:rsidR="00176901" w:rsidRPr="00D82148" w:rsidRDefault="00176901" w:rsidP="00176901">
            <w:pPr>
              <w:jc w:val="center"/>
              <w:rPr>
                <w:rFonts w:ascii="Helvetica" w:hAnsi="Helvetica" w:cs="Calibri"/>
                <w:sz w:val="20"/>
              </w:rPr>
            </w:pPr>
            <w:r w:rsidRPr="00DF0FE5">
              <w:rPr>
                <w:rFonts w:ascii="Helvetica" w:hAnsi="Helvetica" w:cs="Calibri"/>
                <w:sz w:val="20"/>
              </w:rPr>
              <w:t>0.99</w:t>
            </w:r>
          </w:p>
        </w:tc>
        <w:tc>
          <w:tcPr>
            <w:tcW w:w="493" w:type="pct"/>
            <w:noWrap/>
            <w:vAlign w:val="center"/>
            <w:hideMark/>
          </w:tcPr>
          <w:p w14:paraId="7C7F3D53" w14:textId="57B4528B" w:rsidR="00176901" w:rsidRPr="00D82148" w:rsidRDefault="00176901" w:rsidP="00176901">
            <w:pPr>
              <w:jc w:val="center"/>
              <w:rPr>
                <w:rFonts w:ascii="Helvetica" w:hAnsi="Helvetica" w:cs="Calibri"/>
                <w:sz w:val="20"/>
              </w:rPr>
            </w:pPr>
            <w:r w:rsidRPr="00DF0FE5">
              <w:rPr>
                <w:rFonts w:ascii="Helvetica" w:hAnsi="Helvetica" w:cs="Calibri"/>
                <w:sz w:val="20"/>
              </w:rPr>
              <w:t>0.35</w:t>
            </w:r>
          </w:p>
        </w:tc>
        <w:tc>
          <w:tcPr>
            <w:tcW w:w="493" w:type="pct"/>
            <w:noWrap/>
            <w:vAlign w:val="center"/>
            <w:hideMark/>
          </w:tcPr>
          <w:p w14:paraId="3860A498" w14:textId="172538AA"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29" w:type="pct"/>
            <w:noWrap/>
            <w:vAlign w:val="center"/>
            <w:hideMark/>
          </w:tcPr>
          <w:p w14:paraId="6E973667" w14:textId="625EA5BD" w:rsidR="00176901" w:rsidRPr="00D82148" w:rsidRDefault="00176901" w:rsidP="00176901">
            <w:pPr>
              <w:jc w:val="center"/>
              <w:rPr>
                <w:rFonts w:ascii="Helvetica" w:hAnsi="Helvetica" w:cs="Calibri"/>
                <w:sz w:val="20"/>
              </w:rPr>
            </w:pPr>
            <w:r w:rsidRPr="00DF0FE5">
              <w:rPr>
                <w:rFonts w:ascii="Helvetica" w:hAnsi="Helvetica" w:cs="Calibri"/>
                <w:sz w:val="20"/>
              </w:rPr>
              <w:t>0.30</w:t>
            </w:r>
          </w:p>
        </w:tc>
        <w:tc>
          <w:tcPr>
            <w:tcW w:w="492" w:type="pct"/>
            <w:noWrap/>
            <w:vAlign w:val="center"/>
            <w:hideMark/>
          </w:tcPr>
          <w:p w14:paraId="3A0F0FCB" w14:textId="117AFD3D" w:rsidR="00176901" w:rsidRPr="00D82148" w:rsidRDefault="00F01198" w:rsidP="00176901">
            <w:pPr>
              <w:jc w:val="center"/>
              <w:rPr>
                <w:rFonts w:ascii="Helvetica" w:hAnsi="Helvetica" w:cs="Calibri"/>
                <w:sz w:val="20"/>
              </w:rPr>
            </w:pPr>
            <w:r>
              <w:rPr>
                <w:rFonts w:ascii="Helvetica" w:hAnsi="Helvetica" w:cs="Calibri"/>
                <w:sz w:val="20"/>
              </w:rPr>
              <w:t>p &lt; 0.001</w:t>
            </w:r>
          </w:p>
        </w:tc>
      </w:tr>
      <w:tr w:rsidR="00176901" w:rsidRPr="00DE5616" w14:paraId="5091A861" w14:textId="77777777" w:rsidTr="004B0B52">
        <w:trPr>
          <w:trHeight w:val="300"/>
        </w:trPr>
        <w:tc>
          <w:tcPr>
            <w:tcW w:w="738" w:type="pct"/>
            <w:noWrap/>
            <w:vAlign w:val="center"/>
            <w:hideMark/>
          </w:tcPr>
          <w:p w14:paraId="48CECDBC" w14:textId="77777777" w:rsidR="00176901" w:rsidRPr="00D82148" w:rsidRDefault="00176901" w:rsidP="00176901">
            <w:pPr>
              <w:jc w:val="center"/>
              <w:rPr>
                <w:rFonts w:ascii="Helvetica" w:hAnsi="Helvetica" w:cs="Calibri"/>
                <w:sz w:val="20"/>
              </w:rPr>
            </w:pPr>
            <w:r w:rsidRPr="00D82148">
              <w:rPr>
                <w:rFonts w:ascii="Helvetica" w:hAnsi="Helvetica" w:cs="Calibri"/>
                <w:sz w:val="20"/>
              </w:rPr>
              <w:t>Santa Monica, CA</w:t>
            </w:r>
          </w:p>
        </w:tc>
        <w:tc>
          <w:tcPr>
            <w:tcW w:w="262" w:type="pct"/>
            <w:vAlign w:val="center"/>
          </w:tcPr>
          <w:p w14:paraId="70690441" w14:textId="220640F9" w:rsidR="00176901" w:rsidRPr="00DF0FE5" w:rsidRDefault="00176901" w:rsidP="00176901">
            <w:pPr>
              <w:jc w:val="center"/>
              <w:rPr>
                <w:rFonts w:ascii="Helvetica" w:hAnsi="Helvetica" w:cs="Calibri"/>
                <w:sz w:val="20"/>
              </w:rPr>
            </w:pPr>
            <w:r w:rsidRPr="00D82148">
              <w:rPr>
                <w:rFonts w:ascii="Helvetica" w:hAnsi="Helvetica" w:cs="Calibri"/>
                <w:sz w:val="20"/>
              </w:rPr>
              <w:t>7</w:t>
            </w:r>
          </w:p>
        </w:tc>
        <w:tc>
          <w:tcPr>
            <w:tcW w:w="422" w:type="pct"/>
            <w:noWrap/>
            <w:vAlign w:val="center"/>
            <w:hideMark/>
          </w:tcPr>
          <w:p w14:paraId="759A0B5E" w14:textId="603A45B3"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331" w:type="pct"/>
            <w:noWrap/>
            <w:vAlign w:val="center"/>
            <w:hideMark/>
          </w:tcPr>
          <w:p w14:paraId="31B30D69" w14:textId="6A7497F2" w:rsidR="00176901" w:rsidRPr="00D82148" w:rsidRDefault="00176901" w:rsidP="00176901">
            <w:pPr>
              <w:jc w:val="center"/>
              <w:rPr>
                <w:rFonts w:ascii="Helvetica" w:hAnsi="Helvetica" w:cs="Calibri"/>
                <w:sz w:val="20"/>
              </w:rPr>
            </w:pPr>
            <w:r w:rsidRPr="00DF0FE5">
              <w:rPr>
                <w:rFonts w:ascii="Helvetica" w:hAnsi="Helvetica" w:cs="Calibri"/>
                <w:sz w:val="20"/>
              </w:rPr>
              <w:t>0.62</w:t>
            </w:r>
          </w:p>
        </w:tc>
        <w:tc>
          <w:tcPr>
            <w:tcW w:w="647" w:type="pct"/>
            <w:noWrap/>
            <w:vAlign w:val="center"/>
            <w:hideMark/>
          </w:tcPr>
          <w:p w14:paraId="3D163D27" w14:textId="1D4E3C7F"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493" w:type="pct"/>
            <w:noWrap/>
            <w:vAlign w:val="center"/>
            <w:hideMark/>
          </w:tcPr>
          <w:p w14:paraId="1934CA00" w14:textId="5A577A90" w:rsidR="00176901" w:rsidRPr="00D82148" w:rsidRDefault="00176901" w:rsidP="00176901">
            <w:pPr>
              <w:jc w:val="center"/>
              <w:rPr>
                <w:rFonts w:ascii="Helvetica" w:hAnsi="Helvetica" w:cs="Calibri"/>
                <w:sz w:val="20"/>
              </w:rPr>
            </w:pPr>
            <w:r w:rsidRPr="00DF0FE5">
              <w:rPr>
                <w:rFonts w:ascii="Helvetica" w:hAnsi="Helvetica" w:cs="Calibri"/>
                <w:sz w:val="20"/>
              </w:rPr>
              <w:t>0.69</w:t>
            </w:r>
          </w:p>
        </w:tc>
        <w:tc>
          <w:tcPr>
            <w:tcW w:w="493" w:type="pct"/>
            <w:noWrap/>
            <w:vAlign w:val="center"/>
            <w:hideMark/>
          </w:tcPr>
          <w:p w14:paraId="4E131643" w14:textId="4CBA0715"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4D49F49C" w14:textId="1E450C4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2939F092" w14:textId="3586E49C"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2ECEDA18" w14:textId="0E6248F3"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1AD675FA" w14:textId="77777777" w:rsidTr="004B0B52">
        <w:trPr>
          <w:trHeight w:val="300"/>
        </w:trPr>
        <w:tc>
          <w:tcPr>
            <w:tcW w:w="738" w:type="pct"/>
            <w:noWrap/>
            <w:vAlign w:val="center"/>
            <w:hideMark/>
          </w:tcPr>
          <w:p w14:paraId="28646C94" w14:textId="77777777" w:rsidR="00176901" w:rsidRPr="00D82148" w:rsidRDefault="00176901" w:rsidP="00176901">
            <w:pPr>
              <w:jc w:val="center"/>
              <w:rPr>
                <w:rFonts w:ascii="Helvetica" w:hAnsi="Helvetica" w:cs="Calibri"/>
                <w:sz w:val="20"/>
              </w:rPr>
            </w:pPr>
            <w:r w:rsidRPr="00D82148">
              <w:rPr>
                <w:rFonts w:ascii="Helvetica" w:hAnsi="Helvetica" w:cs="Calibri"/>
                <w:sz w:val="20"/>
              </w:rPr>
              <w:t>La Jolla, CA</w:t>
            </w:r>
          </w:p>
        </w:tc>
        <w:tc>
          <w:tcPr>
            <w:tcW w:w="262" w:type="pct"/>
            <w:vAlign w:val="center"/>
          </w:tcPr>
          <w:p w14:paraId="254E477D" w14:textId="64F76101" w:rsidR="00176901" w:rsidRPr="00DF0FE5" w:rsidRDefault="00176901" w:rsidP="00176901">
            <w:pPr>
              <w:jc w:val="center"/>
              <w:rPr>
                <w:rFonts w:ascii="Helvetica" w:hAnsi="Helvetica" w:cs="Calibri"/>
                <w:sz w:val="20"/>
              </w:rPr>
            </w:pPr>
            <w:r w:rsidRPr="00D82148">
              <w:rPr>
                <w:rFonts w:ascii="Helvetica" w:hAnsi="Helvetica" w:cs="Calibri"/>
                <w:sz w:val="20"/>
              </w:rPr>
              <w:t>8</w:t>
            </w:r>
          </w:p>
        </w:tc>
        <w:tc>
          <w:tcPr>
            <w:tcW w:w="422" w:type="pct"/>
            <w:noWrap/>
            <w:vAlign w:val="center"/>
            <w:hideMark/>
          </w:tcPr>
          <w:p w14:paraId="0A4A4138" w14:textId="3673A932" w:rsidR="00176901" w:rsidRPr="00D82148" w:rsidRDefault="00176901" w:rsidP="00176901">
            <w:pPr>
              <w:jc w:val="center"/>
              <w:rPr>
                <w:rFonts w:ascii="Helvetica" w:hAnsi="Helvetica" w:cs="Calibri"/>
                <w:sz w:val="20"/>
              </w:rPr>
            </w:pPr>
            <w:r w:rsidRPr="00DF0FE5">
              <w:rPr>
                <w:rFonts w:ascii="Helvetica" w:hAnsi="Helvetica" w:cs="Calibri"/>
                <w:sz w:val="20"/>
              </w:rPr>
              <w:t>-0.19</w:t>
            </w:r>
          </w:p>
        </w:tc>
        <w:tc>
          <w:tcPr>
            <w:tcW w:w="331" w:type="pct"/>
            <w:noWrap/>
            <w:vAlign w:val="center"/>
            <w:hideMark/>
          </w:tcPr>
          <w:p w14:paraId="5DB4B20C" w14:textId="7B158AD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781F52BE" w14:textId="3C81612C" w:rsidR="00176901" w:rsidRPr="00D82148" w:rsidRDefault="00176901" w:rsidP="00176901">
            <w:pPr>
              <w:jc w:val="center"/>
              <w:rPr>
                <w:rFonts w:ascii="Helvetica" w:hAnsi="Helvetica" w:cs="Calibri"/>
                <w:sz w:val="20"/>
              </w:rPr>
            </w:pPr>
            <w:r w:rsidRPr="00DF0FE5">
              <w:rPr>
                <w:rFonts w:ascii="Helvetica" w:hAnsi="Helvetica" w:cs="Calibri"/>
                <w:sz w:val="20"/>
              </w:rPr>
              <w:t>-0.13</w:t>
            </w:r>
          </w:p>
        </w:tc>
        <w:tc>
          <w:tcPr>
            <w:tcW w:w="493" w:type="pct"/>
            <w:noWrap/>
            <w:vAlign w:val="center"/>
            <w:hideMark/>
          </w:tcPr>
          <w:p w14:paraId="64B641CD" w14:textId="20AB9BAC" w:rsidR="00176901" w:rsidRPr="00D82148" w:rsidRDefault="00176901" w:rsidP="00176901">
            <w:pPr>
              <w:jc w:val="center"/>
              <w:rPr>
                <w:rFonts w:ascii="Helvetica" w:hAnsi="Helvetica" w:cs="Calibri"/>
                <w:sz w:val="20"/>
              </w:rPr>
            </w:pPr>
            <w:r w:rsidRPr="00DF0FE5">
              <w:rPr>
                <w:rFonts w:ascii="Helvetica" w:hAnsi="Helvetica" w:cs="Calibri"/>
                <w:sz w:val="20"/>
              </w:rPr>
              <w:t>0.01</w:t>
            </w:r>
          </w:p>
        </w:tc>
        <w:tc>
          <w:tcPr>
            <w:tcW w:w="493" w:type="pct"/>
            <w:noWrap/>
            <w:vAlign w:val="center"/>
            <w:hideMark/>
          </w:tcPr>
          <w:p w14:paraId="139D4B7E" w14:textId="5A651A7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1465E7E2" w14:textId="1E79701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247D8B0A" w14:textId="69FE5CE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7F4BD279" w14:textId="5ED1657A"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5D5964BD" w14:textId="77777777" w:rsidTr="004B0B52">
        <w:trPr>
          <w:trHeight w:val="300"/>
        </w:trPr>
        <w:tc>
          <w:tcPr>
            <w:tcW w:w="738" w:type="pct"/>
            <w:noWrap/>
            <w:vAlign w:val="center"/>
            <w:hideMark/>
          </w:tcPr>
          <w:p w14:paraId="23AEAD7C" w14:textId="77777777" w:rsidR="00176901" w:rsidRPr="00D82148" w:rsidRDefault="00176901" w:rsidP="00176901">
            <w:pPr>
              <w:jc w:val="center"/>
              <w:rPr>
                <w:rFonts w:ascii="Helvetica" w:hAnsi="Helvetica" w:cs="Calibri"/>
                <w:sz w:val="20"/>
              </w:rPr>
            </w:pPr>
            <w:r w:rsidRPr="00D82148">
              <w:rPr>
                <w:rFonts w:ascii="Helvetica" w:hAnsi="Helvetica" w:cs="Calibri"/>
                <w:sz w:val="20"/>
              </w:rPr>
              <w:t>Galveston, TX</w:t>
            </w:r>
          </w:p>
        </w:tc>
        <w:tc>
          <w:tcPr>
            <w:tcW w:w="262" w:type="pct"/>
            <w:vAlign w:val="center"/>
          </w:tcPr>
          <w:p w14:paraId="3C417378" w14:textId="01514752" w:rsidR="00176901" w:rsidRPr="00DF0FE5" w:rsidRDefault="00176901" w:rsidP="00176901">
            <w:pPr>
              <w:jc w:val="center"/>
              <w:rPr>
                <w:rFonts w:ascii="Helvetica" w:hAnsi="Helvetica" w:cs="Calibri"/>
                <w:sz w:val="20"/>
              </w:rPr>
            </w:pPr>
            <w:r w:rsidRPr="00D82148">
              <w:rPr>
                <w:rFonts w:ascii="Helvetica" w:hAnsi="Helvetica" w:cs="Calibri"/>
                <w:sz w:val="20"/>
              </w:rPr>
              <w:t>9</w:t>
            </w:r>
          </w:p>
        </w:tc>
        <w:tc>
          <w:tcPr>
            <w:tcW w:w="422" w:type="pct"/>
            <w:noWrap/>
            <w:vAlign w:val="center"/>
            <w:hideMark/>
          </w:tcPr>
          <w:p w14:paraId="3D96B101" w14:textId="3A513986" w:rsidR="00176901" w:rsidRPr="00D82148" w:rsidRDefault="00176901" w:rsidP="00176901">
            <w:pPr>
              <w:jc w:val="center"/>
              <w:rPr>
                <w:rFonts w:ascii="Helvetica" w:hAnsi="Helvetica" w:cs="Calibri"/>
                <w:sz w:val="20"/>
              </w:rPr>
            </w:pPr>
            <w:r w:rsidRPr="00DF0FE5">
              <w:rPr>
                <w:rFonts w:ascii="Helvetica" w:hAnsi="Helvetica" w:cs="Calibri"/>
                <w:sz w:val="20"/>
              </w:rPr>
              <w:t>0.25</w:t>
            </w:r>
          </w:p>
        </w:tc>
        <w:tc>
          <w:tcPr>
            <w:tcW w:w="331" w:type="pct"/>
            <w:noWrap/>
            <w:vAlign w:val="center"/>
            <w:hideMark/>
          </w:tcPr>
          <w:p w14:paraId="591153A5" w14:textId="2DD2E63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08C2CA72" w14:textId="125BA216" w:rsidR="00176901" w:rsidRPr="00D82148" w:rsidRDefault="00176901" w:rsidP="00176901">
            <w:pPr>
              <w:jc w:val="center"/>
              <w:rPr>
                <w:rFonts w:ascii="Helvetica" w:hAnsi="Helvetica" w:cs="Calibri"/>
                <w:sz w:val="20"/>
              </w:rPr>
            </w:pPr>
            <w:r w:rsidRPr="00DF0FE5">
              <w:rPr>
                <w:rFonts w:ascii="Helvetica" w:hAnsi="Helvetica" w:cs="Calibri"/>
                <w:sz w:val="20"/>
              </w:rPr>
              <w:t>0.25</w:t>
            </w:r>
          </w:p>
        </w:tc>
        <w:tc>
          <w:tcPr>
            <w:tcW w:w="493" w:type="pct"/>
            <w:noWrap/>
            <w:vAlign w:val="center"/>
            <w:hideMark/>
          </w:tcPr>
          <w:p w14:paraId="33DD214D" w14:textId="5837826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280C9BE3" w14:textId="7A1F9549"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06C5181A" w14:textId="5FEE707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523A5F9B" w14:textId="5C7CB1DD"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2472A60F" w14:textId="0AFD3938"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7089C40B" w14:textId="77777777" w:rsidTr="004B0B52">
        <w:trPr>
          <w:trHeight w:val="300"/>
        </w:trPr>
        <w:tc>
          <w:tcPr>
            <w:tcW w:w="738" w:type="pct"/>
            <w:noWrap/>
            <w:vAlign w:val="center"/>
            <w:hideMark/>
          </w:tcPr>
          <w:p w14:paraId="7F2437B0" w14:textId="77777777" w:rsidR="00176901" w:rsidRPr="00D82148" w:rsidRDefault="00176901" w:rsidP="00176901">
            <w:pPr>
              <w:jc w:val="center"/>
              <w:rPr>
                <w:rFonts w:ascii="Helvetica" w:hAnsi="Helvetica" w:cs="Calibri"/>
                <w:sz w:val="20"/>
              </w:rPr>
            </w:pPr>
            <w:r w:rsidRPr="00D82148">
              <w:rPr>
                <w:rFonts w:ascii="Helvetica" w:hAnsi="Helvetica" w:cs="Calibri"/>
                <w:sz w:val="20"/>
              </w:rPr>
              <w:t>Grand Isle, LA</w:t>
            </w:r>
          </w:p>
        </w:tc>
        <w:tc>
          <w:tcPr>
            <w:tcW w:w="262" w:type="pct"/>
            <w:vAlign w:val="center"/>
          </w:tcPr>
          <w:p w14:paraId="6964A991" w14:textId="2629D41B" w:rsidR="00176901" w:rsidRPr="00DF0FE5" w:rsidRDefault="00176901" w:rsidP="00176901">
            <w:pPr>
              <w:jc w:val="center"/>
              <w:rPr>
                <w:rFonts w:ascii="Helvetica" w:hAnsi="Helvetica" w:cs="Calibri"/>
                <w:sz w:val="20"/>
              </w:rPr>
            </w:pPr>
            <w:r w:rsidRPr="00D82148">
              <w:rPr>
                <w:rFonts w:ascii="Helvetica" w:hAnsi="Helvetica" w:cs="Calibri"/>
                <w:sz w:val="20"/>
              </w:rPr>
              <w:t>10</w:t>
            </w:r>
          </w:p>
        </w:tc>
        <w:tc>
          <w:tcPr>
            <w:tcW w:w="422" w:type="pct"/>
            <w:noWrap/>
            <w:vAlign w:val="center"/>
            <w:hideMark/>
          </w:tcPr>
          <w:p w14:paraId="26AEE53D" w14:textId="3E7160F9" w:rsidR="00176901" w:rsidRPr="00D82148" w:rsidRDefault="00176901" w:rsidP="00176901">
            <w:pPr>
              <w:jc w:val="center"/>
              <w:rPr>
                <w:rFonts w:ascii="Helvetica" w:hAnsi="Helvetica" w:cs="Calibri"/>
                <w:sz w:val="20"/>
              </w:rPr>
            </w:pPr>
            <w:r w:rsidRPr="00DF0FE5">
              <w:rPr>
                <w:rFonts w:ascii="Helvetica" w:hAnsi="Helvetica" w:cs="Calibri"/>
                <w:sz w:val="20"/>
              </w:rPr>
              <w:t>0.23</w:t>
            </w:r>
          </w:p>
        </w:tc>
        <w:tc>
          <w:tcPr>
            <w:tcW w:w="331" w:type="pct"/>
            <w:noWrap/>
            <w:vAlign w:val="center"/>
            <w:hideMark/>
          </w:tcPr>
          <w:p w14:paraId="1E9D275C" w14:textId="6814FADB"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0DFBB1DE" w14:textId="02E9062B" w:rsidR="00176901" w:rsidRPr="00D82148" w:rsidRDefault="00176901" w:rsidP="00176901">
            <w:pPr>
              <w:jc w:val="center"/>
              <w:rPr>
                <w:rFonts w:ascii="Helvetica" w:hAnsi="Helvetica" w:cs="Calibri"/>
                <w:sz w:val="20"/>
              </w:rPr>
            </w:pPr>
            <w:r w:rsidRPr="00DF0FE5">
              <w:rPr>
                <w:rFonts w:ascii="Helvetica" w:hAnsi="Helvetica" w:cs="Calibri"/>
                <w:sz w:val="20"/>
              </w:rPr>
              <w:t>0.19</w:t>
            </w:r>
          </w:p>
        </w:tc>
        <w:tc>
          <w:tcPr>
            <w:tcW w:w="493" w:type="pct"/>
            <w:noWrap/>
            <w:vAlign w:val="center"/>
            <w:hideMark/>
          </w:tcPr>
          <w:p w14:paraId="0BE34308" w14:textId="00BFF9F5"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187ADE10" w14:textId="30E6A647" w:rsidR="00176901" w:rsidRPr="00D82148" w:rsidRDefault="00176901" w:rsidP="00176901">
            <w:pPr>
              <w:jc w:val="center"/>
              <w:rPr>
                <w:rFonts w:ascii="Helvetica" w:hAnsi="Helvetica"/>
                <w:sz w:val="20"/>
              </w:rPr>
            </w:pPr>
            <w:r w:rsidRPr="00DF0FE5">
              <w:rPr>
                <w:rFonts w:ascii="Helvetica" w:hAnsi="Helvetica" w:cs="Calibri"/>
                <w:sz w:val="20"/>
              </w:rPr>
              <w:t>0.04</w:t>
            </w:r>
          </w:p>
        </w:tc>
        <w:tc>
          <w:tcPr>
            <w:tcW w:w="493" w:type="pct"/>
            <w:noWrap/>
            <w:vAlign w:val="center"/>
            <w:hideMark/>
          </w:tcPr>
          <w:p w14:paraId="3CA5CF8C" w14:textId="74FC0D60" w:rsidR="00176901" w:rsidRPr="00D82148" w:rsidRDefault="00176901" w:rsidP="00176901">
            <w:pPr>
              <w:jc w:val="center"/>
              <w:rPr>
                <w:rFonts w:ascii="Helvetica" w:hAnsi="Helvetica"/>
                <w:sz w:val="20"/>
              </w:rPr>
            </w:pPr>
            <w:r w:rsidRPr="00DF0FE5">
              <w:rPr>
                <w:rFonts w:ascii="Helvetica" w:hAnsi="Helvetica" w:cs="Calibri"/>
                <w:sz w:val="20"/>
              </w:rPr>
              <w:t>0.10</w:t>
            </w:r>
          </w:p>
        </w:tc>
        <w:tc>
          <w:tcPr>
            <w:tcW w:w="629" w:type="pct"/>
            <w:noWrap/>
            <w:vAlign w:val="center"/>
            <w:hideMark/>
          </w:tcPr>
          <w:p w14:paraId="40180F7E" w14:textId="2805D380" w:rsidR="00176901" w:rsidRPr="00D82148" w:rsidRDefault="00176901" w:rsidP="00176901">
            <w:pPr>
              <w:jc w:val="center"/>
              <w:rPr>
                <w:rFonts w:ascii="Helvetica" w:hAnsi="Helvetica"/>
                <w:sz w:val="20"/>
              </w:rPr>
            </w:pPr>
            <w:r w:rsidRPr="00DF0FE5">
              <w:rPr>
                <w:rFonts w:ascii="Helvetica" w:hAnsi="Helvetica" w:cs="Calibri"/>
                <w:sz w:val="20"/>
              </w:rPr>
              <w:t>0.05</w:t>
            </w:r>
          </w:p>
        </w:tc>
        <w:tc>
          <w:tcPr>
            <w:tcW w:w="492" w:type="pct"/>
            <w:noWrap/>
            <w:vAlign w:val="center"/>
            <w:hideMark/>
          </w:tcPr>
          <w:p w14:paraId="7617223F" w14:textId="585E46CB" w:rsidR="00176901" w:rsidRPr="00D82148" w:rsidRDefault="00176901" w:rsidP="00176901">
            <w:pPr>
              <w:jc w:val="center"/>
              <w:rPr>
                <w:rFonts w:ascii="Helvetica" w:hAnsi="Helvetica"/>
                <w:sz w:val="20"/>
              </w:rPr>
            </w:pPr>
            <w:r w:rsidRPr="00DF0FE5">
              <w:rPr>
                <w:rFonts w:ascii="Helvetica" w:hAnsi="Helvetica" w:cs="Calibri"/>
                <w:sz w:val="20"/>
              </w:rPr>
              <w:t>0.03</w:t>
            </w:r>
          </w:p>
        </w:tc>
      </w:tr>
      <w:tr w:rsidR="00176901" w:rsidRPr="00DE5616" w14:paraId="6A88AD88" w14:textId="77777777" w:rsidTr="004B0B52">
        <w:trPr>
          <w:trHeight w:val="300"/>
        </w:trPr>
        <w:tc>
          <w:tcPr>
            <w:tcW w:w="738" w:type="pct"/>
            <w:noWrap/>
            <w:vAlign w:val="center"/>
            <w:hideMark/>
          </w:tcPr>
          <w:p w14:paraId="6845FB27" w14:textId="77777777" w:rsidR="00176901" w:rsidRPr="00D82148" w:rsidRDefault="00176901" w:rsidP="00176901">
            <w:pPr>
              <w:jc w:val="center"/>
              <w:rPr>
                <w:rFonts w:ascii="Helvetica" w:hAnsi="Helvetica" w:cs="Calibri"/>
                <w:sz w:val="20"/>
              </w:rPr>
            </w:pPr>
            <w:r w:rsidRPr="00D82148">
              <w:rPr>
                <w:rFonts w:ascii="Helvetica" w:hAnsi="Helvetica" w:cs="Calibri"/>
                <w:sz w:val="20"/>
              </w:rPr>
              <w:t>Dauphin Island, AL</w:t>
            </w:r>
          </w:p>
        </w:tc>
        <w:tc>
          <w:tcPr>
            <w:tcW w:w="262" w:type="pct"/>
            <w:vAlign w:val="center"/>
          </w:tcPr>
          <w:p w14:paraId="6318868D" w14:textId="2DBAD5F2" w:rsidR="00176901" w:rsidRPr="00DF0FE5" w:rsidRDefault="00176901" w:rsidP="00176901">
            <w:pPr>
              <w:jc w:val="center"/>
              <w:rPr>
                <w:rFonts w:ascii="Helvetica" w:hAnsi="Helvetica" w:cs="Calibri"/>
                <w:sz w:val="20"/>
              </w:rPr>
            </w:pPr>
            <w:r w:rsidRPr="00D82148">
              <w:rPr>
                <w:rFonts w:ascii="Helvetica" w:hAnsi="Helvetica" w:cs="Calibri"/>
                <w:sz w:val="20"/>
              </w:rPr>
              <w:t>11</w:t>
            </w:r>
          </w:p>
        </w:tc>
        <w:tc>
          <w:tcPr>
            <w:tcW w:w="422" w:type="pct"/>
            <w:noWrap/>
            <w:vAlign w:val="center"/>
            <w:hideMark/>
          </w:tcPr>
          <w:p w14:paraId="0FC44AF5" w14:textId="1303CD7C" w:rsidR="00176901" w:rsidRPr="00D82148" w:rsidRDefault="00176901" w:rsidP="00176901">
            <w:pPr>
              <w:jc w:val="center"/>
              <w:rPr>
                <w:rFonts w:ascii="Helvetica" w:hAnsi="Helvetica" w:cs="Calibri"/>
                <w:sz w:val="20"/>
              </w:rPr>
            </w:pPr>
            <w:r w:rsidRPr="00DF0FE5">
              <w:rPr>
                <w:rFonts w:ascii="Helvetica" w:hAnsi="Helvetica" w:cs="Calibri"/>
                <w:sz w:val="20"/>
              </w:rPr>
              <w:t>0.27</w:t>
            </w:r>
          </w:p>
        </w:tc>
        <w:tc>
          <w:tcPr>
            <w:tcW w:w="331" w:type="pct"/>
            <w:noWrap/>
            <w:vAlign w:val="center"/>
            <w:hideMark/>
          </w:tcPr>
          <w:p w14:paraId="787C4060" w14:textId="6C0A9016"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51BEA13E" w14:textId="3A5B851E" w:rsidR="00176901" w:rsidRPr="00D82148" w:rsidRDefault="00176901" w:rsidP="00176901">
            <w:pPr>
              <w:jc w:val="center"/>
              <w:rPr>
                <w:rFonts w:ascii="Helvetica" w:hAnsi="Helvetica" w:cs="Calibri"/>
                <w:sz w:val="20"/>
              </w:rPr>
            </w:pPr>
            <w:r w:rsidRPr="00DF0FE5">
              <w:rPr>
                <w:rFonts w:ascii="Helvetica" w:hAnsi="Helvetica" w:cs="Calibri"/>
                <w:sz w:val="20"/>
              </w:rPr>
              <w:t>0.21</w:t>
            </w:r>
          </w:p>
        </w:tc>
        <w:tc>
          <w:tcPr>
            <w:tcW w:w="493" w:type="pct"/>
            <w:noWrap/>
            <w:vAlign w:val="center"/>
            <w:hideMark/>
          </w:tcPr>
          <w:p w14:paraId="193C9B39" w14:textId="67C12B80"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4C65FCDC" w14:textId="1B67CEB2" w:rsidR="00176901" w:rsidRPr="00D82148" w:rsidRDefault="00176901" w:rsidP="00176901">
            <w:pPr>
              <w:jc w:val="center"/>
              <w:rPr>
                <w:rFonts w:ascii="Helvetica" w:hAnsi="Helvetica"/>
                <w:sz w:val="20"/>
              </w:rPr>
            </w:pPr>
            <w:r w:rsidRPr="00DF0FE5">
              <w:rPr>
                <w:rFonts w:ascii="Helvetica" w:hAnsi="Helvetica" w:cs="Calibri"/>
                <w:sz w:val="20"/>
              </w:rPr>
              <w:t>0.26</w:t>
            </w:r>
          </w:p>
        </w:tc>
        <w:tc>
          <w:tcPr>
            <w:tcW w:w="493" w:type="pct"/>
            <w:noWrap/>
            <w:vAlign w:val="center"/>
            <w:hideMark/>
          </w:tcPr>
          <w:p w14:paraId="7FA259C9" w14:textId="636157B8" w:rsidR="00176901" w:rsidRPr="00D82148" w:rsidRDefault="00F01198" w:rsidP="00176901">
            <w:pPr>
              <w:jc w:val="center"/>
              <w:rPr>
                <w:rFonts w:ascii="Helvetica" w:hAnsi="Helvetica"/>
                <w:sz w:val="20"/>
              </w:rPr>
            </w:pPr>
            <w:r>
              <w:rPr>
                <w:rFonts w:ascii="Helvetica" w:hAnsi="Helvetica" w:cs="Calibri"/>
                <w:sz w:val="20"/>
              </w:rPr>
              <w:t>p &lt; 0.001</w:t>
            </w:r>
          </w:p>
        </w:tc>
        <w:tc>
          <w:tcPr>
            <w:tcW w:w="629" w:type="pct"/>
            <w:noWrap/>
            <w:vAlign w:val="center"/>
            <w:hideMark/>
          </w:tcPr>
          <w:p w14:paraId="125B7A5E" w14:textId="52757F6D" w:rsidR="00176901" w:rsidRPr="00D82148" w:rsidRDefault="00176901" w:rsidP="00176901">
            <w:pPr>
              <w:jc w:val="center"/>
              <w:rPr>
                <w:rFonts w:ascii="Helvetica" w:hAnsi="Helvetica"/>
                <w:sz w:val="20"/>
              </w:rPr>
            </w:pPr>
            <w:r w:rsidRPr="00DF0FE5">
              <w:rPr>
                <w:rFonts w:ascii="Helvetica" w:hAnsi="Helvetica" w:cs="Calibri"/>
                <w:sz w:val="20"/>
              </w:rPr>
              <w:t>0.24</w:t>
            </w:r>
          </w:p>
        </w:tc>
        <w:tc>
          <w:tcPr>
            <w:tcW w:w="492" w:type="pct"/>
            <w:noWrap/>
            <w:vAlign w:val="center"/>
            <w:hideMark/>
          </w:tcPr>
          <w:p w14:paraId="5A7235D9" w14:textId="485E0109" w:rsidR="00176901" w:rsidRPr="00D82148" w:rsidRDefault="00F01198" w:rsidP="00176901">
            <w:pPr>
              <w:jc w:val="center"/>
              <w:rPr>
                <w:rFonts w:ascii="Helvetica" w:hAnsi="Helvetica"/>
                <w:sz w:val="20"/>
              </w:rPr>
            </w:pPr>
            <w:r>
              <w:rPr>
                <w:rFonts w:ascii="Helvetica" w:hAnsi="Helvetica" w:cs="Calibri"/>
                <w:sz w:val="20"/>
              </w:rPr>
              <w:t>p &lt; 0.001</w:t>
            </w:r>
          </w:p>
        </w:tc>
      </w:tr>
      <w:tr w:rsidR="00176901" w:rsidRPr="00DE5616" w14:paraId="77082CD7" w14:textId="77777777" w:rsidTr="004B0B52">
        <w:trPr>
          <w:trHeight w:val="300"/>
        </w:trPr>
        <w:tc>
          <w:tcPr>
            <w:tcW w:w="738" w:type="pct"/>
            <w:noWrap/>
            <w:vAlign w:val="center"/>
            <w:hideMark/>
          </w:tcPr>
          <w:p w14:paraId="07326CB2" w14:textId="77777777" w:rsidR="00176901" w:rsidRPr="00D82148" w:rsidRDefault="00176901" w:rsidP="00176901">
            <w:pPr>
              <w:jc w:val="center"/>
              <w:rPr>
                <w:rFonts w:ascii="Helvetica" w:hAnsi="Helvetica" w:cs="Calibri"/>
                <w:sz w:val="20"/>
              </w:rPr>
            </w:pPr>
            <w:r w:rsidRPr="00D82148">
              <w:rPr>
                <w:rFonts w:ascii="Helvetica" w:hAnsi="Helvetica" w:cs="Calibri"/>
                <w:sz w:val="20"/>
              </w:rPr>
              <w:t>Cedar Key, FL</w:t>
            </w:r>
          </w:p>
        </w:tc>
        <w:tc>
          <w:tcPr>
            <w:tcW w:w="262" w:type="pct"/>
            <w:vAlign w:val="center"/>
          </w:tcPr>
          <w:p w14:paraId="32C591DB" w14:textId="73AE647D" w:rsidR="00176901" w:rsidRPr="00DF0FE5" w:rsidRDefault="00176901" w:rsidP="00176901">
            <w:pPr>
              <w:jc w:val="center"/>
              <w:rPr>
                <w:rFonts w:ascii="Helvetica" w:hAnsi="Helvetica"/>
                <w:sz w:val="20"/>
              </w:rPr>
            </w:pPr>
            <w:r w:rsidRPr="00D82148">
              <w:rPr>
                <w:rFonts w:ascii="Helvetica" w:hAnsi="Helvetica" w:cs="Calibri"/>
                <w:sz w:val="20"/>
              </w:rPr>
              <w:t>12</w:t>
            </w:r>
          </w:p>
        </w:tc>
        <w:tc>
          <w:tcPr>
            <w:tcW w:w="422" w:type="pct"/>
            <w:noWrap/>
            <w:vAlign w:val="center"/>
            <w:hideMark/>
          </w:tcPr>
          <w:p w14:paraId="60BF514A" w14:textId="640EA205"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269E6032" w14:textId="206A76A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24DD2F9D" w14:textId="2F56C08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54785E85" w14:textId="4EB1CC5B"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25B004E9" w14:textId="5992601E" w:rsidR="00176901" w:rsidRPr="00D82148" w:rsidRDefault="00176901" w:rsidP="00176901">
            <w:pPr>
              <w:jc w:val="center"/>
              <w:rPr>
                <w:rFonts w:ascii="Helvetica" w:hAnsi="Helvetica"/>
                <w:sz w:val="20"/>
              </w:rPr>
            </w:pPr>
            <w:r w:rsidRPr="00DF0FE5">
              <w:rPr>
                <w:rFonts w:ascii="Helvetica" w:hAnsi="Helvetica" w:cs="Calibri"/>
                <w:sz w:val="20"/>
              </w:rPr>
              <w:t>-0.01</w:t>
            </w:r>
          </w:p>
        </w:tc>
        <w:tc>
          <w:tcPr>
            <w:tcW w:w="493" w:type="pct"/>
            <w:noWrap/>
            <w:vAlign w:val="center"/>
            <w:hideMark/>
          </w:tcPr>
          <w:p w14:paraId="6CB9352F" w14:textId="0B0F6CE2" w:rsidR="00176901" w:rsidRPr="00D82148" w:rsidRDefault="00176901" w:rsidP="00176901">
            <w:pPr>
              <w:jc w:val="center"/>
              <w:rPr>
                <w:rFonts w:ascii="Helvetica" w:hAnsi="Helvetica"/>
                <w:sz w:val="20"/>
              </w:rPr>
            </w:pPr>
            <w:r w:rsidRPr="00DF0FE5">
              <w:rPr>
                <w:rFonts w:ascii="Helvetica" w:hAnsi="Helvetica" w:cs="Calibri"/>
                <w:sz w:val="20"/>
              </w:rPr>
              <w:t>0.70</w:t>
            </w:r>
          </w:p>
        </w:tc>
        <w:tc>
          <w:tcPr>
            <w:tcW w:w="629" w:type="pct"/>
            <w:noWrap/>
            <w:vAlign w:val="center"/>
            <w:hideMark/>
          </w:tcPr>
          <w:p w14:paraId="183A4469" w14:textId="09F87D9D" w:rsidR="00176901" w:rsidRPr="00D82148" w:rsidRDefault="00176901" w:rsidP="00176901">
            <w:pPr>
              <w:jc w:val="center"/>
              <w:rPr>
                <w:rFonts w:ascii="Helvetica" w:hAnsi="Helvetica"/>
                <w:sz w:val="20"/>
              </w:rPr>
            </w:pPr>
            <w:r w:rsidRPr="00DF0FE5">
              <w:rPr>
                <w:rFonts w:ascii="Helvetica" w:hAnsi="Helvetica" w:cs="Calibri"/>
                <w:sz w:val="20"/>
              </w:rPr>
              <w:t>-0.02</w:t>
            </w:r>
          </w:p>
        </w:tc>
        <w:tc>
          <w:tcPr>
            <w:tcW w:w="492" w:type="pct"/>
            <w:noWrap/>
            <w:vAlign w:val="center"/>
            <w:hideMark/>
          </w:tcPr>
          <w:p w14:paraId="0E5F3F32" w14:textId="64EC5761" w:rsidR="00176901" w:rsidRPr="00D82148" w:rsidRDefault="00176901" w:rsidP="00176901">
            <w:pPr>
              <w:jc w:val="center"/>
              <w:rPr>
                <w:rFonts w:ascii="Helvetica" w:hAnsi="Helvetica"/>
                <w:sz w:val="20"/>
              </w:rPr>
            </w:pPr>
            <w:r w:rsidRPr="00DF0FE5">
              <w:rPr>
                <w:rFonts w:ascii="Helvetica" w:hAnsi="Helvetica" w:cs="Calibri"/>
                <w:sz w:val="20"/>
              </w:rPr>
              <w:t>0.47</w:t>
            </w:r>
          </w:p>
        </w:tc>
      </w:tr>
      <w:tr w:rsidR="00176901" w:rsidRPr="00DE5616" w14:paraId="0C1A4E95" w14:textId="77777777" w:rsidTr="004B0B52">
        <w:trPr>
          <w:trHeight w:val="300"/>
        </w:trPr>
        <w:tc>
          <w:tcPr>
            <w:tcW w:w="738" w:type="pct"/>
            <w:noWrap/>
            <w:vAlign w:val="center"/>
            <w:hideMark/>
          </w:tcPr>
          <w:p w14:paraId="7F9D7065" w14:textId="77777777" w:rsidR="00176901" w:rsidRPr="00D82148" w:rsidRDefault="00176901" w:rsidP="00176901">
            <w:pPr>
              <w:jc w:val="center"/>
              <w:rPr>
                <w:rFonts w:ascii="Helvetica" w:hAnsi="Helvetica" w:cs="Calibri"/>
                <w:sz w:val="20"/>
              </w:rPr>
            </w:pPr>
            <w:r w:rsidRPr="00D82148">
              <w:rPr>
                <w:rFonts w:ascii="Helvetica" w:hAnsi="Helvetica" w:cs="Calibri"/>
                <w:sz w:val="20"/>
              </w:rPr>
              <w:t>Clearwater Beach, FL</w:t>
            </w:r>
          </w:p>
        </w:tc>
        <w:tc>
          <w:tcPr>
            <w:tcW w:w="262" w:type="pct"/>
            <w:vAlign w:val="center"/>
          </w:tcPr>
          <w:p w14:paraId="52381142" w14:textId="0452011E" w:rsidR="00176901" w:rsidRPr="00DF0FE5" w:rsidRDefault="00176901" w:rsidP="00176901">
            <w:pPr>
              <w:jc w:val="center"/>
              <w:rPr>
                <w:rFonts w:ascii="Helvetica" w:hAnsi="Helvetica" w:cs="Calibri"/>
                <w:sz w:val="20"/>
              </w:rPr>
            </w:pPr>
            <w:r w:rsidRPr="00D82148">
              <w:rPr>
                <w:rFonts w:ascii="Helvetica" w:hAnsi="Helvetica" w:cs="Calibri"/>
                <w:sz w:val="20"/>
              </w:rPr>
              <w:t>13</w:t>
            </w:r>
          </w:p>
        </w:tc>
        <w:tc>
          <w:tcPr>
            <w:tcW w:w="422" w:type="pct"/>
            <w:noWrap/>
            <w:vAlign w:val="center"/>
            <w:hideMark/>
          </w:tcPr>
          <w:p w14:paraId="2F25EBEE" w14:textId="5A0145FE" w:rsidR="00176901" w:rsidRPr="00D82148" w:rsidRDefault="00176901" w:rsidP="00176901">
            <w:pPr>
              <w:jc w:val="center"/>
              <w:rPr>
                <w:rFonts w:ascii="Helvetica" w:hAnsi="Helvetica" w:cs="Calibri"/>
                <w:sz w:val="20"/>
              </w:rPr>
            </w:pPr>
            <w:r w:rsidRPr="00DF0FE5">
              <w:rPr>
                <w:rFonts w:ascii="Helvetica" w:hAnsi="Helvetica" w:cs="Calibri"/>
                <w:sz w:val="20"/>
              </w:rPr>
              <w:t>0.07</w:t>
            </w:r>
          </w:p>
        </w:tc>
        <w:tc>
          <w:tcPr>
            <w:tcW w:w="331" w:type="pct"/>
            <w:noWrap/>
            <w:vAlign w:val="center"/>
            <w:hideMark/>
          </w:tcPr>
          <w:p w14:paraId="5CD8D06B" w14:textId="2102DBCC" w:rsidR="00176901" w:rsidRPr="00D82148" w:rsidRDefault="00176901" w:rsidP="00176901">
            <w:pPr>
              <w:jc w:val="center"/>
              <w:rPr>
                <w:rFonts w:ascii="Helvetica" w:hAnsi="Helvetica" w:cs="Calibri"/>
                <w:sz w:val="20"/>
              </w:rPr>
            </w:pPr>
            <w:r w:rsidRPr="00DF0FE5">
              <w:rPr>
                <w:rFonts w:ascii="Helvetica" w:hAnsi="Helvetica" w:cs="Calibri"/>
                <w:sz w:val="20"/>
              </w:rPr>
              <w:t>0.08</w:t>
            </w:r>
          </w:p>
        </w:tc>
        <w:tc>
          <w:tcPr>
            <w:tcW w:w="647" w:type="pct"/>
            <w:noWrap/>
            <w:vAlign w:val="center"/>
            <w:hideMark/>
          </w:tcPr>
          <w:p w14:paraId="04C0733D" w14:textId="52D546DA" w:rsidR="00176901" w:rsidRPr="00D82148" w:rsidRDefault="00176901" w:rsidP="00176901">
            <w:pPr>
              <w:jc w:val="center"/>
              <w:rPr>
                <w:rFonts w:ascii="Helvetica" w:hAnsi="Helvetica" w:cs="Calibri"/>
                <w:sz w:val="20"/>
              </w:rPr>
            </w:pPr>
            <w:r w:rsidRPr="00DF0FE5">
              <w:rPr>
                <w:rFonts w:ascii="Helvetica" w:hAnsi="Helvetica" w:cs="Calibri"/>
                <w:sz w:val="20"/>
              </w:rPr>
              <w:t>0.12</w:t>
            </w:r>
          </w:p>
        </w:tc>
        <w:tc>
          <w:tcPr>
            <w:tcW w:w="493" w:type="pct"/>
            <w:noWrap/>
            <w:vAlign w:val="center"/>
            <w:hideMark/>
          </w:tcPr>
          <w:p w14:paraId="6611A0E2" w14:textId="04797B4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72A5DA92" w14:textId="294082C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5FBF12DD" w14:textId="3B0EB19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4043A3FE" w14:textId="3126A2ED"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7DF71CD7" w14:textId="235A910D"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66B9C7CB" w14:textId="77777777" w:rsidTr="004B0B52">
        <w:trPr>
          <w:trHeight w:val="300"/>
        </w:trPr>
        <w:tc>
          <w:tcPr>
            <w:tcW w:w="738" w:type="pct"/>
            <w:noWrap/>
            <w:vAlign w:val="center"/>
            <w:hideMark/>
          </w:tcPr>
          <w:p w14:paraId="48CB8D7B" w14:textId="77777777" w:rsidR="00176901" w:rsidRPr="00D82148" w:rsidRDefault="00176901" w:rsidP="00176901">
            <w:pPr>
              <w:jc w:val="center"/>
              <w:rPr>
                <w:rFonts w:ascii="Helvetica" w:hAnsi="Helvetica" w:cs="Calibri"/>
                <w:sz w:val="20"/>
              </w:rPr>
            </w:pPr>
            <w:r w:rsidRPr="00D82148">
              <w:rPr>
                <w:rFonts w:ascii="Helvetica" w:hAnsi="Helvetica" w:cs="Calibri"/>
                <w:sz w:val="20"/>
              </w:rPr>
              <w:t>Naples, FL</w:t>
            </w:r>
          </w:p>
        </w:tc>
        <w:tc>
          <w:tcPr>
            <w:tcW w:w="262" w:type="pct"/>
            <w:vAlign w:val="center"/>
          </w:tcPr>
          <w:p w14:paraId="72D594F6" w14:textId="590194C5" w:rsidR="00176901" w:rsidRPr="00DF0FE5" w:rsidRDefault="00176901" w:rsidP="00176901">
            <w:pPr>
              <w:jc w:val="center"/>
              <w:rPr>
                <w:rFonts w:ascii="Helvetica" w:hAnsi="Helvetica" w:cs="Calibri"/>
                <w:sz w:val="20"/>
              </w:rPr>
            </w:pPr>
            <w:r w:rsidRPr="00D82148">
              <w:rPr>
                <w:rFonts w:ascii="Helvetica" w:hAnsi="Helvetica" w:cs="Calibri"/>
                <w:sz w:val="20"/>
              </w:rPr>
              <w:t>14</w:t>
            </w:r>
          </w:p>
        </w:tc>
        <w:tc>
          <w:tcPr>
            <w:tcW w:w="422" w:type="pct"/>
            <w:noWrap/>
            <w:vAlign w:val="center"/>
            <w:hideMark/>
          </w:tcPr>
          <w:p w14:paraId="3EE1A557" w14:textId="75ED2120" w:rsidR="00176901" w:rsidRPr="00D82148" w:rsidRDefault="00176901" w:rsidP="00176901">
            <w:pPr>
              <w:jc w:val="center"/>
              <w:rPr>
                <w:rFonts w:ascii="Helvetica" w:hAnsi="Helvetica" w:cs="Calibri"/>
                <w:sz w:val="20"/>
              </w:rPr>
            </w:pPr>
            <w:r w:rsidRPr="00DF0FE5">
              <w:rPr>
                <w:rFonts w:ascii="Helvetica" w:hAnsi="Helvetica" w:cs="Calibri"/>
                <w:sz w:val="20"/>
              </w:rPr>
              <w:t>0.01</w:t>
            </w:r>
          </w:p>
        </w:tc>
        <w:tc>
          <w:tcPr>
            <w:tcW w:w="331" w:type="pct"/>
            <w:noWrap/>
            <w:vAlign w:val="center"/>
            <w:hideMark/>
          </w:tcPr>
          <w:p w14:paraId="7190DDA8" w14:textId="5C73BD36" w:rsidR="00176901" w:rsidRPr="00D82148" w:rsidRDefault="00176901" w:rsidP="00176901">
            <w:pPr>
              <w:jc w:val="center"/>
              <w:rPr>
                <w:rFonts w:ascii="Helvetica" w:hAnsi="Helvetica" w:cs="Calibri"/>
                <w:sz w:val="20"/>
              </w:rPr>
            </w:pPr>
            <w:r w:rsidRPr="00DF0FE5">
              <w:rPr>
                <w:rFonts w:ascii="Helvetica" w:hAnsi="Helvetica" w:cs="Calibri"/>
                <w:sz w:val="20"/>
              </w:rPr>
              <w:t>0.80</w:t>
            </w:r>
          </w:p>
        </w:tc>
        <w:tc>
          <w:tcPr>
            <w:tcW w:w="647" w:type="pct"/>
            <w:noWrap/>
            <w:vAlign w:val="center"/>
            <w:hideMark/>
          </w:tcPr>
          <w:p w14:paraId="5D947B2D" w14:textId="1938F411"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493" w:type="pct"/>
            <w:noWrap/>
            <w:vAlign w:val="center"/>
            <w:hideMark/>
          </w:tcPr>
          <w:p w14:paraId="24466503" w14:textId="2FB9612D" w:rsidR="00176901" w:rsidRPr="00D82148" w:rsidRDefault="00176901" w:rsidP="00176901">
            <w:pPr>
              <w:jc w:val="center"/>
              <w:rPr>
                <w:rFonts w:ascii="Helvetica" w:hAnsi="Helvetica" w:cs="Calibri"/>
                <w:sz w:val="20"/>
              </w:rPr>
            </w:pPr>
            <w:r w:rsidRPr="00DF0FE5">
              <w:rPr>
                <w:rFonts w:ascii="Helvetica" w:hAnsi="Helvetica" w:cs="Calibri"/>
                <w:sz w:val="20"/>
              </w:rPr>
              <w:t>0.68</w:t>
            </w:r>
          </w:p>
        </w:tc>
        <w:tc>
          <w:tcPr>
            <w:tcW w:w="493" w:type="pct"/>
            <w:noWrap/>
            <w:vAlign w:val="center"/>
            <w:hideMark/>
          </w:tcPr>
          <w:p w14:paraId="31D9820C" w14:textId="6FA2DE9A"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005ED03E" w14:textId="58E655C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506791BF" w14:textId="43E857D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304F2135" w14:textId="5B7E83BD"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559D1FB8" w14:textId="77777777" w:rsidTr="004B0B52">
        <w:trPr>
          <w:trHeight w:val="300"/>
        </w:trPr>
        <w:tc>
          <w:tcPr>
            <w:tcW w:w="738" w:type="pct"/>
            <w:noWrap/>
            <w:vAlign w:val="center"/>
            <w:hideMark/>
          </w:tcPr>
          <w:p w14:paraId="2F3AB828" w14:textId="77777777" w:rsidR="00176901" w:rsidRPr="00D82148" w:rsidRDefault="00176901" w:rsidP="00176901">
            <w:pPr>
              <w:jc w:val="center"/>
              <w:rPr>
                <w:rFonts w:ascii="Helvetica" w:hAnsi="Helvetica" w:cs="Calibri"/>
                <w:sz w:val="20"/>
              </w:rPr>
            </w:pPr>
            <w:r w:rsidRPr="00D82148">
              <w:rPr>
                <w:rFonts w:ascii="Helvetica" w:hAnsi="Helvetica" w:cs="Calibri"/>
                <w:sz w:val="20"/>
              </w:rPr>
              <w:t>Key West, FL</w:t>
            </w:r>
          </w:p>
        </w:tc>
        <w:tc>
          <w:tcPr>
            <w:tcW w:w="262" w:type="pct"/>
            <w:vAlign w:val="center"/>
          </w:tcPr>
          <w:p w14:paraId="09FE0478" w14:textId="2CB51E3D" w:rsidR="00176901" w:rsidRPr="00DF0FE5" w:rsidRDefault="00176901" w:rsidP="00176901">
            <w:pPr>
              <w:jc w:val="center"/>
              <w:rPr>
                <w:rFonts w:ascii="Helvetica" w:hAnsi="Helvetica" w:cs="Calibri"/>
                <w:sz w:val="20"/>
              </w:rPr>
            </w:pPr>
            <w:r w:rsidRPr="00D82148">
              <w:rPr>
                <w:rFonts w:ascii="Helvetica" w:hAnsi="Helvetica" w:cs="Calibri"/>
                <w:sz w:val="20"/>
              </w:rPr>
              <w:t>15</w:t>
            </w:r>
          </w:p>
        </w:tc>
        <w:tc>
          <w:tcPr>
            <w:tcW w:w="422" w:type="pct"/>
            <w:noWrap/>
            <w:vAlign w:val="center"/>
            <w:hideMark/>
          </w:tcPr>
          <w:p w14:paraId="3B33BC60" w14:textId="1C018B85"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331" w:type="pct"/>
            <w:noWrap/>
            <w:vAlign w:val="center"/>
            <w:hideMark/>
          </w:tcPr>
          <w:p w14:paraId="4ACE8544" w14:textId="2516EE08" w:rsidR="00176901" w:rsidRPr="00D82148" w:rsidRDefault="00176901" w:rsidP="00176901">
            <w:pPr>
              <w:jc w:val="center"/>
              <w:rPr>
                <w:rFonts w:ascii="Helvetica" w:hAnsi="Helvetica" w:cs="Calibri"/>
                <w:sz w:val="20"/>
              </w:rPr>
            </w:pPr>
            <w:r w:rsidRPr="00DF0FE5">
              <w:rPr>
                <w:rFonts w:ascii="Helvetica" w:hAnsi="Helvetica" w:cs="Calibri"/>
                <w:sz w:val="20"/>
              </w:rPr>
              <w:t>0.57</w:t>
            </w:r>
          </w:p>
        </w:tc>
        <w:tc>
          <w:tcPr>
            <w:tcW w:w="647" w:type="pct"/>
            <w:noWrap/>
            <w:vAlign w:val="center"/>
            <w:hideMark/>
          </w:tcPr>
          <w:p w14:paraId="6FDB6C19" w14:textId="5F3F72AC"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4FCEF896" w14:textId="0D3A4322" w:rsidR="00176901" w:rsidRPr="00D82148" w:rsidRDefault="00176901" w:rsidP="00176901">
            <w:pPr>
              <w:jc w:val="center"/>
              <w:rPr>
                <w:rFonts w:ascii="Helvetica" w:hAnsi="Helvetica" w:cs="Calibri"/>
                <w:sz w:val="20"/>
              </w:rPr>
            </w:pPr>
            <w:r w:rsidRPr="00DF0FE5">
              <w:rPr>
                <w:rFonts w:ascii="Helvetica" w:hAnsi="Helvetica" w:cs="Calibri"/>
                <w:sz w:val="20"/>
              </w:rPr>
              <w:t>0.97</w:t>
            </w:r>
          </w:p>
        </w:tc>
        <w:tc>
          <w:tcPr>
            <w:tcW w:w="493" w:type="pct"/>
            <w:noWrap/>
            <w:vAlign w:val="center"/>
            <w:hideMark/>
          </w:tcPr>
          <w:p w14:paraId="356FB9FF" w14:textId="12D092D6"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1A3F4E9F" w14:textId="4E01161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09B7DB38" w14:textId="3F326337"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6D61A252" w14:textId="4159864C"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555039F4" w14:textId="77777777" w:rsidTr="004B0B52">
        <w:trPr>
          <w:trHeight w:val="300"/>
        </w:trPr>
        <w:tc>
          <w:tcPr>
            <w:tcW w:w="738" w:type="pct"/>
            <w:noWrap/>
            <w:vAlign w:val="center"/>
            <w:hideMark/>
          </w:tcPr>
          <w:p w14:paraId="54A28147" w14:textId="77777777" w:rsidR="00176901" w:rsidRPr="00D82148" w:rsidRDefault="00176901" w:rsidP="00176901">
            <w:pPr>
              <w:jc w:val="center"/>
              <w:rPr>
                <w:rFonts w:ascii="Helvetica" w:hAnsi="Helvetica" w:cs="Calibri"/>
                <w:sz w:val="20"/>
              </w:rPr>
            </w:pPr>
            <w:r w:rsidRPr="00D82148">
              <w:rPr>
                <w:rFonts w:ascii="Helvetica" w:hAnsi="Helvetica" w:cs="Calibri"/>
                <w:sz w:val="20"/>
              </w:rPr>
              <w:t>Lake Worth Pier, FL</w:t>
            </w:r>
          </w:p>
        </w:tc>
        <w:tc>
          <w:tcPr>
            <w:tcW w:w="262" w:type="pct"/>
            <w:vAlign w:val="center"/>
          </w:tcPr>
          <w:p w14:paraId="7BEABCDE" w14:textId="3B55C761" w:rsidR="00176901" w:rsidRPr="00DF0FE5" w:rsidRDefault="00176901" w:rsidP="00176901">
            <w:pPr>
              <w:jc w:val="center"/>
              <w:rPr>
                <w:rFonts w:ascii="Helvetica" w:hAnsi="Helvetica" w:cs="Calibri"/>
                <w:sz w:val="20"/>
              </w:rPr>
            </w:pPr>
            <w:r w:rsidRPr="00D82148">
              <w:rPr>
                <w:rFonts w:ascii="Helvetica" w:hAnsi="Helvetica" w:cs="Calibri"/>
                <w:sz w:val="20"/>
              </w:rPr>
              <w:t>16</w:t>
            </w:r>
          </w:p>
        </w:tc>
        <w:tc>
          <w:tcPr>
            <w:tcW w:w="422" w:type="pct"/>
            <w:noWrap/>
            <w:vAlign w:val="center"/>
            <w:hideMark/>
          </w:tcPr>
          <w:p w14:paraId="4A9B82EF" w14:textId="0E733AFC" w:rsidR="00176901" w:rsidRPr="00D82148" w:rsidRDefault="00176901" w:rsidP="00176901">
            <w:pPr>
              <w:jc w:val="center"/>
              <w:rPr>
                <w:rFonts w:ascii="Helvetica" w:hAnsi="Helvetica" w:cs="Calibri"/>
                <w:sz w:val="20"/>
              </w:rPr>
            </w:pPr>
            <w:r w:rsidRPr="00DF0FE5">
              <w:rPr>
                <w:rFonts w:ascii="Helvetica" w:hAnsi="Helvetica" w:cs="Calibri"/>
                <w:sz w:val="20"/>
              </w:rPr>
              <w:t>0.27</w:t>
            </w:r>
          </w:p>
        </w:tc>
        <w:tc>
          <w:tcPr>
            <w:tcW w:w="331" w:type="pct"/>
            <w:noWrap/>
            <w:vAlign w:val="center"/>
            <w:hideMark/>
          </w:tcPr>
          <w:p w14:paraId="4AFAE69C" w14:textId="62F59726"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166DDC12" w14:textId="1D84E19B" w:rsidR="00176901" w:rsidRPr="00D82148" w:rsidRDefault="00176901" w:rsidP="00176901">
            <w:pPr>
              <w:jc w:val="center"/>
              <w:rPr>
                <w:rFonts w:ascii="Helvetica" w:hAnsi="Helvetica" w:cs="Calibri"/>
                <w:sz w:val="20"/>
              </w:rPr>
            </w:pPr>
            <w:r w:rsidRPr="00DF0FE5">
              <w:rPr>
                <w:rFonts w:ascii="Helvetica" w:hAnsi="Helvetica" w:cs="Calibri"/>
                <w:sz w:val="20"/>
              </w:rPr>
              <w:t>0.31</w:t>
            </w:r>
          </w:p>
        </w:tc>
        <w:tc>
          <w:tcPr>
            <w:tcW w:w="493" w:type="pct"/>
            <w:noWrap/>
            <w:vAlign w:val="center"/>
            <w:hideMark/>
          </w:tcPr>
          <w:p w14:paraId="0FA05983" w14:textId="6078FB17"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4FBF4315" w14:textId="6EA53BC3"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777D49F4" w14:textId="1FE6172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C8B00DE" w14:textId="4BC9ED2E"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1BACF56E" w14:textId="4AE8CCA8"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21483E85" w14:textId="77777777" w:rsidTr="004B0B52">
        <w:trPr>
          <w:trHeight w:val="300"/>
        </w:trPr>
        <w:tc>
          <w:tcPr>
            <w:tcW w:w="738" w:type="pct"/>
            <w:noWrap/>
            <w:vAlign w:val="center"/>
            <w:hideMark/>
          </w:tcPr>
          <w:p w14:paraId="0E0BCCEE" w14:textId="77777777" w:rsidR="00176901" w:rsidRPr="00D82148" w:rsidRDefault="00176901" w:rsidP="00176901">
            <w:pPr>
              <w:jc w:val="center"/>
              <w:rPr>
                <w:rFonts w:ascii="Helvetica" w:hAnsi="Helvetica" w:cs="Calibri"/>
                <w:sz w:val="20"/>
              </w:rPr>
            </w:pPr>
            <w:r w:rsidRPr="00D82148">
              <w:rPr>
                <w:rFonts w:ascii="Helvetica" w:hAnsi="Helvetica" w:cs="Calibri"/>
                <w:sz w:val="20"/>
              </w:rPr>
              <w:t>Fernandina Beach, FL</w:t>
            </w:r>
          </w:p>
        </w:tc>
        <w:tc>
          <w:tcPr>
            <w:tcW w:w="262" w:type="pct"/>
            <w:vAlign w:val="center"/>
          </w:tcPr>
          <w:p w14:paraId="45BE46B5" w14:textId="64CE9713" w:rsidR="00176901" w:rsidRPr="00DF0FE5" w:rsidRDefault="00176901" w:rsidP="00176901">
            <w:pPr>
              <w:jc w:val="center"/>
              <w:rPr>
                <w:rFonts w:ascii="Helvetica" w:hAnsi="Helvetica" w:cs="Calibri"/>
                <w:sz w:val="20"/>
              </w:rPr>
            </w:pPr>
            <w:r w:rsidRPr="00D82148">
              <w:rPr>
                <w:rFonts w:ascii="Helvetica" w:hAnsi="Helvetica" w:cs="Calibri"/>
                <w:sz w:val="20"/>
              </w:rPr>
              <w:t>17</w:t>
            </w:r>
          </w:p>
        </w:tc>
        <w:tc>
          <w:tcPr>
            <w:tcW w:w="422" w:type="pct"/>
            <w:noWrap/>
            <w:vAlign w:val="center"/>
            <w:hideMark/>
          </w:tcPr>
          <w:p w14:paraId="600817F7" w14:textId="73676C39" w:rsidR="00176901" w:rsidRPr="00D82148" w:rsidRDefault="00176901" w:rsidP="00176901">
            <w:pPr>
              <w:jc w:val="center"/>
              <w:rPr>
                <w:rFonts w:ascii="Helvetica" w:hAnsi="Helvetica" w:cs="Calibri"/>
                <w:sz w:val="20"/>
              </w:rPr>
            </w:pPr>
            <w:r w:rsidRPr="00DF0FE5">
              <w:rPr>
                <w:rFonts w:ascii="Helvetica" w:hAnsi="Helvetica" w:cs="Calibri"/>
                <w:sz w:val="20"/>
              </w:rPr>
              <w:t>0.32</w:t>
            </w:r>
          </w:p>
        </w:tc>
        <w:tc>
          <w:tcPr>
            <w:tcW w:w="331" w:type="pct"/>
            <w:noWrap/>
            <w:vAlign w:val="center"/>
            <w:hideMark/>
          </w:tcPr>
          <w:p w14:paraId="318C51AC" w14:textId="343D2BAE"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6F25FF62" w14:textId="57E6284C" w:rsidR="00176901" w:rsidRPr="00D82148" w:rsidRDefault="00176901" w:rsidP="00176901">
            <w:pPr>
              <w:jc w:val="center"/>
              <w:rPr>
                <w:rFonts w:ascii="Helvetica" w:hAnsi="Helvetica" w:cs="Calibri"/>
                <w:sz w:val="20"/>
              </w:rPr>
            </w:pPr>
            <w:r w:rsidRPr="00DF0FE5">
              <w:rPr>
                <w:rFonts w:ascii="Helvetica" w:hAnsi="Helvetica" w:cs="Calibri"/>
                <w:sz w:val="20"/>
              </w:rPr>
              <w:t>0.31</w:t>
            </w:r>
          </w:p>
        </w:tc>
        <w:tc>
          <w:tcPr>
            <w:tcW w:w="493" w:type="pct"/>
            <w:noWrap/>
            <w:vAlign w:val="center"/>
            <w:hideMark/>
          </w:tcPr>
          <w:p w14:paraId="1FC352E2" w14:textId="7F9CD21C"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364B1082" w14:textId="02771D7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78C519D3" w14:textId="065A398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3C7CA23F" w14:textId="53017082"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146928A0" w14:textId="0CAAC0F5"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2A1B4FBE" w14:textId="77777777" w:rsidTr="004B0B52">
        <w:trPr>
          <w:trHeight w:val="300"/>
        </w:trPr>
        <w:tc>
          <w:tcPr>
            <w:tcW w:w="738" w:type="pct"/>
            <w:noWrap/>
            <w:vAlign w:val="center"/>
            <w:hideMark/>
          </w:tcPr>
          <w:p w14:paraId="09BA8DC8" w14:textId="77777777" w:rsidR="00176901" w:rsidRPr="00D82148" w:rsidRDefault="00176901" w:rsidP="00176901">
            <w:pPr>
              <w:jc w:val="center"/>
              <w:rPr>
                <w:rFonts w:ascii="Helvetica" w:hAnsi="Helvetica" w:cs="Calibri"/>
                <w:sz w:val="20"/>
              </w:rPr>
            </w:pPr>
            <w:r w:rsidRPr="00D82148">
              <w:rPr>
                <w:rFonts w:ascii="Helvetica" w:hAnsi="Helvetica" w:cs="Calibri"/>
                <w:sz w:val="20"/>
              </w:rPr>
              <w:t>Fort Pulaski, GA</w:t>
            </w:r>
          </w:p>
        </w:tc>
        <w:tc>
          <w:tcPr>
            <w:tcW w:w="262" w:type="pct"/>
            <w:vAlign w:val="center"/>
          </w:tcPr>
          <w:p w14:paraId="0D816FBB" w14:textId="64868EA3" w:rsidR="00176901" w:rsidRPr="00DF0FE5" w:rsidRDefault="00176901" w:rsidP="00176901">
            <w:pPr>
              <w:jc w:val="center"/>
              <w:rPr>
                <w:rFonts w:ascii="Helvetica" w:hAnsi="Helvetica" w:cs="Calibri"/>
                <w:sz w:val="20"/>
              </w:rPr>
            </w:pPr>
            <w:r w:rsidRPr="00D82148">
              <w:rPr>
                <w:rFonts w:ascii="Helvetica" w:hAnsi="Helvetica" w:cs="Calibri"/>
                <w:sz w:val="20"/>
              </w:rPr>
              <w:t>18</w:t>
            </w:r>
          </w:p>
        </w:tc>
        <w:tc>
          <w:tcPr>
            <w:tcW w:w="422" w:type="pct"/>
            <w:noWrap/>
            <w:vAlign w:val="center"/>
            <w:hideMark/>
          </w:tcPr>
          <w:p w14:paraId="38B07AE4" w14:textId="56DDD46B" w:rsidR="00176901" w:rsidRPr="00D82148" w:rsidRDefault="00176901" w:rsidP="00176901">
            <w:pPr>
              <w:jc w:val="center"/>
              <w:rPr>
                <w:rFonts w:ascii="Helvetica" w:hAnsi="Helvetica" w:cs="Calibri"/>
                <w:sz w:val="20"/>
              </w:rPr>
            </w:pPr>
            <w:r w:rsidRPr="00DF0FE5">
              <w:rPr>
                <w:rFonts w:ascii="Helvetica" w:hAnsi="Helvetica" w:cs="Calibri"/>
                <w:sz w:val="20"/>
              </w:rPr>
              <w:t>0.04</w:t>
            </w:r>
          </w:p>
        </w:tc>
        <w:tc>
          <w:tcPr>
            <w:tcW w:w="331" w:type="pct"/>
            <w:noWrap/>
            <w:vAlign w:val="center"/>
            <w:hideMark/>
          </w:tcPr>
          <w:p w14:paraId="65673C37" w14:textId="6451C0BE" w:rsidR="00176901" w:rsidRPr="00D82148" w:rsidRDefault="00176901" w:rsidP="00176901">
            <w:pPr>
              <w:jc w:val="center"/>
              <w:rPr>
                <w:rFonts w:ascii="Helvetica" w:hAnsi="Helvetica" w:cs="Calibri"/>
                <w:sz w:val="20"/>
              </w:rPr>
            </w:pPr>
            <w:r w:rsidRPr="00DF0FE5">
              <w:rPr>
                <w:rFonts w:ascii="Helvetica" w:hAnsi="Helvetica" w:cs="Calibri"/>
                <w:sz w:val="20"/>
              </w:rPr>
              <w:t>0.40</w:t>
            </w:r>
          </w:p>
        </w:tc>
        <w:tc>
          <w:tcPr>
            <w:tcW w:w="647" w:type="pct"/>
            <w:noWrap/>
            <w:vAlign w:val="center"/>
            <w:hideMark/>
          </w:tcPr>
          <w:p w14:paraId="447DFD72" w14:textId="7EE4250F"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493" w:type="pct"/>
            <w:noWrap/>
            <w:vAlign w:val="center"/>
            <w:hideMark/>
          </w:tcPr>
          <w:p w14:paraId="3070D4BC" w14:textId="2FB3B554" w:rsidR="00176901" w:rsidRPr="00D82148" w:rsidRDefault="00176901" w:rsidP="00176901">
            <w:pPr>
              <w:jc w:val="center"/>
              <w:rPr>
                <w:rFonts w:ascii="Helvetica" w:hAnsi="Helvetica" w:cs="Calibri"/>
                <w:sz w:val="20"/>
              </w:rPr>
            </w:pPr>
            <w:r w:rsidRPr="00DF0FE5">
              <w:rPr>
                <w:rFonts w:ascii="Helvetica" w:hAnsi="Helvetica" w:cs="Calibri"/>
                <w:sz w:val="20"/>
              </w:rPr>
              <w:t>0.63</w:t>
            </w:r>
          </w:p>
        </w:tc>
        <w:tc>
          <w:tcPr>
            <w:tcW w:w="493" w:type="pct"/>
            <w:noWrap/>
            <w:vAlign w:val="center"/>
            <w:hideMark/>
          </w:tcPr>
          <w:p w14:paraId="0CA7E40D" w14:textId="13CD804A"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1FE4837E" w14:textId="40212B3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C95382A" w14:textId="2DF8CB61"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2398705C" w14:textId="3FB76D44"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6366826D" w14:textId="77777777" w:rsidTr="004B0B52">
        <w:trPr>
          <w:trHeight w:val="300"/>
        </w:trPr>
        <w:tc>
          <w:tcPr>
            <w:tcW w:w="738" w:type="pct"/>
            <w:noWrap/>
            <w:vAlign w:val="center"/>
            <w:hideMark/>
          </w:tcPr>
          <w:p w14:paraId="40D0F29E" w14:textId="77777777" w:rsidR="00176901" w:rsidRPr="00D82148" w:rsidRDefault="00176901" w:rsidP="00176901">
            <w:pPr>
              <w:jc w:val="center"/>
              <w:rPr>
                <w:rFonts w:ascii="Helvetica" w:hAnsi="Helvetica" w:cs="Calibri"/>
                <w:sz w:val="20"/>
              </w:rPr>
            </w:pPr>
            <w:r w:rsidRPr="00D82148">
              <w:rPr>
                <w:rFonts w:ascii="Helvetica" w:hAnsi="Helvetica" w:cs="Calibri"/>
                <w:sz w:val="20"/>
              </w:rPr>
              <w:t>Charleston, SC</w:t>
            </w:r>
          </w:p>
        </w:tc>
        <w:tc>
          <w:tcPr>
            <w:tcW w:w="262" w:type="pct"/>
            <w:vAlign w:val="center"/>
          </w:tcPr>
          <w:p w14:paraId="7E9423B7" w14:textId="191B0225" w:rsidR="00176901" w:rsidRPr="00DF0FE5" w:rsidRDefault="00176901" w:rsidP="00176901">
            <w:pPr>
              <w:jc w:val="center"/>
              <w:rPr>
                <w:rFonts w:ascii="Helvetica" w:hAnsi="Helvetica"/>
                <w:sz w:val="20"/>
              </w:rPr>
            </w:pPr>
            <w:r w:rsidRPr="00D82148">
              <w:rPr>
                <w:rFonts w:ascii="Helvetica" w:hAnsi="Helvetica" w:cs="Calibri"/>
                <w:sz w:val="20"/>
              </w:rPr>
              <w:t>19</w:t>
            </w:r>
          </w:p>
        </w:tc>
        <w:tc>
          <w:tcPr>
            <w:tcW w:w="422" w:type="pct"/>
            <w:noWrap/>
            <w:vAlign w:val="center"/>
            <w:hideMark/>
          </w:tcPr>
          <w:p w14:paraId="5EC09E41" w14:textId="116EB2AE"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1E83FEE1" w14:textId="5EC964F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48D5BA5B" w14:textId="6F3475C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4A5B0CE0" w14:textId="15F9ADE1"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6B7FE269" w14:textId="2306E258" w:rsidR="00176901" w:rsidRPr="00D82148" w:rsidRDefault="00176901" w:rsidP="00176901">
            <w:pPr>
              <w:jc w:val="center"/>
              <w:rPr>
                <w:rFonts w:ascii="Helvetica" w:hAnsi="Helvetica"/>
                <w:sz w:val="20"/>
              </w:rPr>
            </w:pPr>
            <w:r w:rsidRPr="00DF0FE5">
              <w:rPr>
                <w:rFonts w:ascii="Helvetica" w:hAnsi="Helvetica" w:cs="Calibri"/>
                <w:sz w:val="20"/>
              </w:rPr>
              <w:t>-0.11</w:t>
            </w:r>
          </w:p>
        </w:tc>
        <w:tc>
          <w:tcPr>
            <w:tcW w:w="493" w:type="pct"/>
            <w:noWrap/>
            <w:vAlign w:val="center"/>
            <w:hideMark/>
          </w:tcPr>
          <w:p w14:paraId="241DC09F" w14:textId="00223CF3" w:rsidR="00176901" w:rsidRPr="00D82148" w:rsidRDefault="00176901" w:rsidP="00176901">
            <w:pPr>
              <w:jc w:val="center"/>
              <w:rPr>
                <w:rFonts w:ascii="Helvetica" w:hAnsi="Helvetica"/>
                <w:sz w:val="20"/>
              </w:rPr>
            </w:pPr>
            <w:r w:rsidRPr="00DF0FE5">
              <w:rPr>
                <w:rFonts w:ascii="Helvetica" w:hAnsi="Helvetica" w:cs="Calibri"/>
                <w:sz w:val="20"/>
              </w:rPr>
              <w:t>0.12</w:t>
            </w:r>
          </w:p>
        </w:tc>
        <w:tc>
          <w:tcPr>
            <w:tcW w:w="629" w:type="pct"/>
            <w:noWrap/>
            <w:vAlign w:val="center"/>
            <w:hideMark/>
          </w:tcPr>
          <w:p w14:paraId="24734B96" w14:textId="6C009CD6" w:rsidR="00176901" w:rsidRPr="00D82148" w:rsidRDefault="00176901" w:rsidP="00176901">
            <w:pPr>
              <w:jc w:val="center"/>
              <w:rPr>
                <w:rFonts w:ascii="Helvetica" w:hAnsi="Helvetica"/>
                <w:sz w:val="20"/>
              </w:rPr>
            </w:pPr>
            <w:r w:rsidRPr="00DF0FE5">
              <w:rPr>
                <w:rFonts w:ascii="Helvetica" w:hAnsi="Helvetica" w:cs="Calibri"/>
                <w:sz w:val="20"/>
              </w:rPr>
              <w:t>-0.19</w:t>
            </w:r>
          </w:p>
        </w:tc>
        <w:tc>
          <w:tcPr>
            <w:tcW w:w="492" w:type="pct"/>
            <w:noWrap/>
            <w:vAlign w:val="center"/>
            <w:hideMark/>
          </w:tcPr>
          <w:p w14:paraId="76277954" w14:textId="4B69E4F1" w:rsidR="00176901" w:rsidRPr="00D82148" w:rsidRDefault="00176901" w:rsidP="00176901">
            <w:pPr>
              <w:jc w:val="center"/>
              <w:rPr>
                <w:rFonts w:ascii="Helvetica" w:hAnsi="Helvetica"/>
                <w:sz w:val="20"/>
              </w:rPr>
            </w:pPr>
            <w:r w:rsidRPr="00DF0FE5">
              <w:rPr>
                <w:rFonts w:ascii="Helvetica" w:hAnsi="Helvetica" w:cs="Calibri"/>
                <w:sz w:val="20"/>
              </w:rPr>
              <w:t>0.01</w:t>
            </w:r>
          </w:p>
        </w:tc>
      </w:tr>
      <w:tr w:rsidR="00176901" w:rsidRPr="00DE5616" w14:paraId="33A33A30" w14:textId="77777777" w:rsidTr="004B0B52">
        <w:trPr>
          <w:trHeight w:val="300"/>
        </w:trPr>
        <w:tc>
          <w:tcPr>
            <w:tcW w:w="738" w:type="pct"/>
            <w:noWrap/>
            <w:vAlign w:val="center"/>
            <w:hideMark/>
          </w:tcPr>
          <w:p w14:paraId="02AEADC6" w14:textId="77777777" w:rsidR="00176901" w:rsidRPr="00D82148" w:rsidRDefault="00176901" w:rsidP="00176901">
            <w:pPr>
              <w:jc w:val="center"/>
              <w:rPr>
                <w:rFonts w:ascii="Helvetica" w:hAnsi="Helvetica" w:cs="Calibri"/>
                <w:sz w:val="20"/>
              </w:rPr>
            </w:pPr>
            <w:proofErr w:type="spellStart"/>
            <w:r w:rsidRPr="00D82148">
              <w:rPr>
                <w:rFonts w:ascii="Helvetica" w:hAnsi="Helvetica" w:cs="Calibri"/>
                <w:sz w:val="20"/>
              </w:rPr>
              <w:t>Springmaid</w:t>
            </w:r>
            <w:proofErr w:type="spellEnd"/>
            <w:r w:rsidRPr="00D82148">
              <w:rPr>
                <w:rFonts w:ascii="Helvetica" w:hAnsi="Helvetica" w:cs="Calibri"/>
                <w:sz w:val="20"/>
              </w:rPr>
              <w:t xml:space="preserve"> Pier, SC</w:t>
            </w:r>
          </w:p>
        </w:tc>
        <w:tc>
          <w:tcPr>
            <w:tcW w:w="262" w:type="pct"/>
            <w:vAlign w:val="center"/>
          </w:tcPr>
          <w:p w14:paraId="179E77C6" w14:textId="3C2E13BE" w:rsidR="00176901" w:rsidRPr="00DF0FE5" w:rsidRDefault="00176901" w:rsidP="00176901">
            <w:pPr>
              <w:jc w:val="center"/>
              <w:rPr>
                <w:rFonts w:ascii="Helvetica" w:hAnsi="Helvetica" w:cs="Calibri"/>
                <w:sz w:val="20"/>
              </w:rPr>
            </w:pPr>
            <w:r w:rsidRPr="00D82148">
              <w:rPr>
                <w:rFonts w:ascii="Helvetica" w:hAnsi="Helvetica" w:cs="Calibri"/>
                <w:sz w:val="20"/>
              </w:rPr>
              <w:t>20</w:t>
            </w:r>
          </w:p>
        </w:tc>
        <w:tc>
          <w:tcPr>
            <w:tcW w:w="422" w:type="pct"/>
            <w:noWrap/>
            <w:vAlign w:val="center"/>
            <w:hideMark/>
          </w:tcPr>
          <w:p w14:paraId="5EC223C4" w14:textId="2EB50F7B" w:rsidR="00176901" w:rsidRPr="00D82148" w:rsidRDefault="00176901" w:rsidP="00176901">
            <w:pPr>
              <w:jc w:val="center"/>
              <w:rPr>
                <w:rFonts w:ascii="Helvetica" w:hAnsi="Helvetica" w:cs="Calibri"/>
                <w:sz w:val="20"/>
              </w:rPr>
            </w:pPr>
            <w:r w:rsidRPr="00DF0FE5">
              <w:rPr>
                <w:rFonts w:ascii="Helvetica" w:hAnsi="Helvetica" w:cs="Calibri"/>
                <w:sz w:val="20"/>
              </w:rPr>
              <w:t>0.03</w:t>
            </w:r>
          </w:p>
        </w:tc>
        <w:tc>
          <w:tcPr>
            <w:tcW w:w="331" w:type="pct"/>
            <w:noWrap/>
            <w:vAlign w:val="center"/>
            <w:hideMark/>
          </w:tcPr>
          <w:p w14:paraId="58E2FC54" w14:textId="24302C6E" w:rsidR="00176901" w:rsidRPr="00D82148" w:rsidRDefault="00176901" w:rsidP="00176901">
            <w:pPr>
              <w:jc w:val="center"/>
              <w:rPr>
                <w:rFonts w:ascii="Helvetica" w:hAnsi="Helvetica" w:cs="Calibri"/>
                <w:sz w:val="20"/>
              </w:rPr>
            </w:pPr>
            <w:r w:rsidRPr="00DF0FE5">
              <w:rPr>
                <w:rFonts w:ascii="Helvetica" w:hAnsi="Helvetica" w:cs="Calibri"/>
                <w:sz w:val="20"/>
              </w:rPr>
              <w:t>0.40</w:t>
            </w:r>
          </w:p>
        </w:tc>
        <w:tc>
          <w:tcPr>
            <w:tcW w:w="647" w:type="pct"/>
            <w:noWrap/>
            <w:vAlign w:val="center"/>
            <w:hideMark/>
          </w:tcPr>
          <w:p w14:paraId="16F71276" w14:textId="233F3414"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1F8BFA95" w14:textId="63147FDD" w:rsidR="00176901" w:rsidRPr="00D82148" w:rsidRDefault="00176901" w:rsidP="00176901">
            <w:pPr>
              <w:jc w:val="center"/>
              <w:rPr>
                <w:rFonts w:ascii="Helvetica" w:hAnsi="Helvetica" w:cs="Calibri"/>
                <w:sz w:val="20"/>
              </w:rPr>
            </w:pPr>
            <w:r w:rsidRPr="00DF0FE5">
              <w:rPr>
                <w:rFonts w:ascii="Helvetica" w:hAnsi="Helvetica" w:cs="Calibri"/>
                <w:sz w:val="20"/>
              </w:rPr>
              <w:t>0.93</w:t>
            </w:r>
          </w:p>
        </w:tc>
        <w:tc>
          <w:tcPr>
            <w:tcW w:w="493" w:type="pct"/>
            <w:noWrap/>
            <w:vAlign w:val="center"/>
            <w:hideMark/>
          </w:tcPr>
          <w:p w14:paraId="4E18AD31" w14:textId="3FD98F12"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23B91FD9" w14:textId="2E3E514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00782A7" w14:textId="5D89821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0B2C0AB3" w14:textId="4049E9D7"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65BC54FD" w14:textId="77777777" w:rsidTr="004B0B52">
        <w:trPr>
          <w:trHeight w:val="300"/>
        </w:trPr>
        <w:tc>
          <w:tcPr>
            <w:tcW w:w="738" w:type="pct"/>
            <w:noWrap/>
            <w:vAlign w:val="center"/>
            <w:hideMark/>
          </w:tcPr>
          <w:p w14:paraId="3BFF355B" w14:textId="77777777" w:rsidR="00176901" w:rsidRPr="00D82148" w:rsidRDefault="00176901" w:rsidP="00176901">
            <w:pPr>
              <w:jc w:val="center"/>
              <w:rPr>
                <w:rFonts w:ascii="Helvetica" w:hAnsi="Helvetica" w:cs="Calibri"/>
                <w:sz w:val="20"/>
              </w:rPr>
            </w:pPr>
            <w:r w:rsidRPr="00D82148">
              <w:rPr>
                <w:rFonts w:ascii="Helvetica" w:hAnsi="Helvetica" w:cs="Calibri"/>
                <w:sz w:val="20"/>
              </w:rPr>
              <w:t>Wilmington, NC</w:t>
            </w:r>
          </w:p>
        </w:tc>
        <w:tc>
          <w:tcPr>
            <w:tcW w:w="262" w:type="pct"/>
            <w:vAlign w:val="center"/>
          </w:tcPr>
          <w:p w14:paraId="2C30BC5F" w14:textId="4EB832BE" w:rsidR="00176901" w:rsidRPr="00DF0FE5" w:rsidRDefault="00176901" w:rsidP="00176901">
            <w:pPr>
              <w:jc w:val="center"/>
              <w:rPr>
                <w:rFonts w:ascii="Helvetica" w:hAnsi="Helvetica"/>
                <w:sz w:val="20"/>
              </w:rPr>
            </w:pPr>
            <w:r w:rsidRPr="00D82148">
              <w:rPr>
                <w:rFonts w:ascii="Helvetica" w:hAnsi="Helvetica" w:cs="Calibri"/>
                <w:sz w:val="20"/>
              </w:rPr>
              <w:t>21</w:t>
            </w:r>
          </w:p>
        </w:tc>
        <w:tc>
          <w:tcPr>
            <w:tcW w:w="422" w:type="pct"/>
            <w:noWrap/>
            <w:vAlign w:val="center"/>
            <w:hideMark/>
          </w:tcPr>
          <w:p w14:paraId="0BCB7896" w14:textId="5D0FC772"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17DDC1A0" w14:textId="416350C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3159D445" w14:textId="1A1FDA5C"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5E3116EF" w14:textId="26905D04"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5198EAC4" w14:textId="0C543CE7" w:rsidR="00176901" w:rsidRPr="00D82148" w:rsidRDefault="00176901" w:rsidP="00176901">
            <w:pPr>
              <w:jc w:val="center"/>
              <w:rPr>
                <w:rFonts w:ascii="Helvetica" w:hAnsi="Helvetica"/>
                <w:sz w:val="20"/>
              </w:rPr>
            </w:pPr>
            <w:r w:rsidRPr="00DF0FE5">
              <w:rPr>
                <w:rFonts w:ascii="Helvetica" w:hAnsi="Helvetica" w:cs="Calibri"/>
                <w:sz w:val="20"/>
              </w:rPr>
              <w:t>0.35</w:t>
            </w:r>
          </w:p>
        </w:tc>
        <w:tc>
          <w:tcPr>
            <w:tcW w:w="493" w:type="pct"/>
            <w:noWrap/>
            <w:vAlign w:val="center"/>
            <w:hideMark/>
          </w:tcPr>
          <w:p w14:paraId="72733306" w14:textId="67805ADB" w:rsidR="00176901" w:rsidRPr="00D82148" w:rsidRDefault="00F01198" w:rsidP="00176901">
            <w:pPr>
              <w:jc w:val="center"/>
              <w:rPr>
                <w:rFonts w:ascii="Helvetica" w:hAnsi="Helvetica"/>
                <w:sz w:val="20"/>
              </w:rPr>
            </w:pPr>
            <w:r>
              <w:rPr>
                <w:rFonts w:ascii="Helvetica" w:hAnsi="Helvetica" w:cs="Calibri"/>
                <w:sz w:val="20"/>
              </w:rPr>
              <w:t>p &lt; 0.001</w:t>
            </w:r>
          </w:p>
        </w:tc>
        <w:tc>
          <w:tcPr>
            <w:tcW w:w="629" w:type="pct"/>
            <w:noWrap/>
            <w:vAlign w:val="center"/>
            <w:hideMark/>
          </w:tcPr>
          <w:p w14:paraId="48795481" w14:textId="4F1CDA2F" w:rsidR="00176901" w:rsidRPr="00D82148" w:rsidRDefault="00176901" w:rsidP="00176901">
            <w:pPr>
              <w:jc w:val="center"/>
              <w:rPr>
                <w:rFonts w:ascii="Helvetica" w:hAnsi="Helvetica"/>
                <w:sz w:val="20"/>
              </w:rPr>
            </w:pPr>
            <w:r w:rsidRPr="00DF0FE5">
              <w:rPr>
                <w:rFonts w:ascii="Helvetica" w:hAnsi="Helvetica" w:cs="Calibri"/>
                <w:sz w:val="20"/>
              </w:rPr>
              <w:t>0.32</w:t>
            </w:r>
          </w:p>
        </w:tc>
        <w:tc>
          <w:tcPr>
            <w:tcW w:w="492" w:type="pct"/>
            <w:noWrap/>
            <w:vAlign w:val="center"/>
            <w:hideMark/>
          </w:tcPr>
          <w:p w14:paraId="71ABC548" w14:textId="71252301" w:rsidR="00176901" w:rsidRPr="00D82148" w:rsidRDefault="00F01198" w:rsidP="00176901">
            <w:pPr>
              <w:jc w:val="center"/>
              <w:rPr>
                <w:rFonts w:ascii="Helvetica" w:hAnsi="Helvetica"/>
                <w:sz w:val="20"/>
              </w:rPr>
            </w:pPr>
            <w:r>
              <w:rPr>
                <w:rFonts w:ascii="Helvetica" w:hAnsi="Helvetica" w:cs="Calibri"/>
                <w:sz w:val="20"/>
              </w:rPr>
              <w:t>p &lt; 0.001</w:t>
            </w:r>
          </w:p>
        </w:tc>
      </w:tr>
      <w:tr w:rsidR="00176901" w:rsidRPr="00DE5616" w14:paraId="4FB1F5FA" w14:textId="77777777" w:rsidTr="004B0B52">
        <w:trPr>
          <w:trHeight w:val="300"/>
        </w:trPr>
        <w:tc>
          <w:tcPr>
            <w:tcW w:w="738" w:type="pct"/>
            <w:noWrap/>
            <w:vAlign w:val="center"/>
            <w:hideMark/>
          </w:tcPr>
          <w:p w14:paraId="1E73CB25" w14:textId="77777777" w:rsidR="00176901" w:rsidRPr="00D82148" w:rsidRDefault="00176901" w:rsidP="00176901">
            <w:pPr>
              <w:jc w:val="center"/>
              <w:rPr>
                <w:rFonts w:ascii="Helvetica" w:hAnsi="Helvetica" w:cs="Calibri"/>
                <w:sz w:val="20"/>
              </w:rPr>
            </w:pPr>
            <w:r w:rsidRPr="00D82148">
              <w:rPr>
                <w:rFonts w:ascii="Helvetica" w:hAnsi="Helvetica" w:cs="Calibri"/>
                <w:sz w:val="20"/>
              </w:rPr>
              <w:t>Duck, NC</w:t>
            </w:r>
          </w:p>
        </w:tc>
        <w:tc>
          <w:tcPr>
            <w:tcW w:w="262" w:type="pct"/>
            <w:vAlign w:val="center"/>
          </w:tcPr>
          <w:p w14:paraId="171AC43F" w14:textId="0B7F913F" w:rsidR="00176901" w:rsidRPr="00DF0FE5" w:rsidRDefault="00176901" w:rsidP="00176901">
            <w:pPr>
              <w:jc w:val="center"/>
              <w:rPr>
                <w:rFonts w:ascii="Helvetica" w:hAnsi="Helvetica" w:cs="Calibri"/>
                <w:sz w:val="20"/>
              </w:rPr>
            </w:pPr>
            <w:r w:rsidRPr="00D82148">
              <w:rPr>
                <w:rFonts w:ascii="Helvetica" w:hAnsi="Helvetica" w:cs="Calibri"/>
                <w:sz w:val="20"/>
              </w:rPr>
              <w:t>22</w:t>
            </w:r>
          </w:p>
        </w:tc>
        <w:tc>
          <w:tcPr>
            <w:tcW w:w="422" w:type="pct"/>
            <w:noWrap/>
            <w:vAlign w:val="center"/>
            <w:hideMark/>
          </w:tcPr>
          <w:p w14:paraId="468A25CC" w14:textId="12ED73E8" w:rsidR="00176901" w:rsidRPr="00D82148" w:rsidRDefault="00176901" w:rsidP="00176901">
            <w:pPr>
              <w:jc w:val="center"/>
              <w:rPr>
                <w:rFonts w:ascii="Helvetica" w:hAnsi="Helvetica" w:cs="Calibri"/>
                <w:sz w:val="20"/>
              </w:rPr>
            </w:pPr>
            <w:r w:rsidRPr="00DF0FE5">
              <w:rPr>
                <w:rFonts w:ascii="Helvetica" w:hAnsi="Helvetica" w:cs="Calibri"/>
                <w:sz w:val="20"/>
              </w:rPr>
              <w:t>0.36</w:t>
            </w:r>
          </w:p>
        </w:tc>
        <w:tc>
          <w:tcPr>
            <w:tcW w:w="331" w:type="pct"/>
            <w:noWrap/>
            <w:vAlign w:val="center"/>
            <w:hideMark/>
          </w:tcPr>
          <w:p w14:paraId="3CD8E651" w14:textId="3F76020B"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47" w:type="pct"/>
            <w:noWrap/>
            <w:vAlign w:val="center"/>
            <w:hideMark/>
          </w:tcPr>
          <w:p w14:paraId="680877C8" w14:textId="20FC55BE" w:rsidR="00176901" w:rsidRPr="00D82148" w:rsidRDefault="00176901" w:rsidP="00176901">
            <w:pPr>
              <w:jc w:val="center"/>
              <w:rPr>
                <w:rFonts w:ascii="Helvetica" w:hAnsi="Helvetica" w:cs="Calibri"/>
                <w:sz w:val="20"/>
              </w:rPr>
            </w:pPr>
            <w:r w:rsidRPr="00DF0FE5">
              <w:rPr>
                <w:rFonts w:ascii="Helvetica" w:hAnsi="Helvetica" w:cs="Calibri"/>
                <w:sz w:val="20"/>
              </w:rPr>
              <w:t>0.36</w:t>
            </w:r>
          </w:p>
        </w:tc>
        <w:tc>
          <w:tcPr>
            <w:tcW w:w="493" w:type="pct"/>
            <w:noWrap/>
            <w:vAlign w:val="center"/>
            <w:hideMark/>
          </w:tcPr>
          <w:p w14:paraId="27E82300" w14:textId="061C478D"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2AAF9F36" w14:textId="6FE82CE3"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2E7BA147" w14:textId="0ED31AD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57E6DF48" w14:textId="35EA0CB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4F10B9BA" w14:textId="1DA8CD82"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75F3AA88" w14:textId="77777777" w:rsidTr="004B0B52">
        <w:trPr>
          <w:trHeight w:val="300"/>
        </w:trPr>
        <w:tc>
          <w:tcPr>
            <w:tcW w:w="738" w:type="pct"/>
            <w:noWrap/>
            <w:vAlign w:val="center"/>
            <w:hideMark/>
          </w:tcPr>
          <w:p w14:paraId="34AB0946" w14:textId="77777777" w:rsidR="00176901" w:rsidRPr="00D82148" w:rsidRDefault="00176901" w:rsidP="00176901">
            <w:pPr>
              <w:jc w:val="center"/>
              <w:rPr>
                <w:rFonts w:ascii="Helvetica" w:hAnsi="Helvetica" w:cs="Calibri"/>
                <w:sz w:val="20"/>
              </w:rPr>
            </w:pPr>
            <w:r w:rsidRPr="00D82148">
              <w:rPr>
                <w:rFonts w:ascii="Helvetica" w:hAnsi="Helvetica" w:cs="Calibri"/>
                <w:sz w:val="20"/>
              </w:rPr>
              <w:t>Atlantic City, NJ</w:t>
            </w:r>
          </w:p>
        </w:tc>
        <w:tc>
          <w:tcPr>
            <w:tcW w:w="262" w:type="pct"/>
            <w:vAlign w:val="center"/>
          </w:tcPr>
          <w:p w14:paraId="3E134F1D" w14:textId="37F3D8C8" w:rsidR="00176901" w:rsidRPr="00DF0FE5" w:rsidRDefault="00176901" w:rsidP="00176901">
            <w:pPr>
              <w:jc w:val="center"/>
              <w:rPr>
                <w:rFonts w:ascii="Helvetica" w:hAnsi="Helvetica" w:cs="Calibri"/>
                <w:sz w:val="20"/>
              </w:rPr>
            </w:pPr>
            <w:r w:rsidRPr="00D82148">
              <w:rPr>
                <w:rFonts w:ascii="Helvetica" w:hAnsi="Helvetica" w:cs="Calibri"/>
                <w:sz w:val="20"/>
              </w:rPr>
              <w:t>23</w:t>
            </w:r>
          </w:p>
        </w:tc>
        <w:tc>
          <w:tcPr>
            <w:tcW w:w="422" w:type="pct"/>
            <w:noWrap/>
            <w:vAlign w:val="center"/>
            <w:hideMark/>
          </w:tcPr>
          <w:p w14:paraId="7C0C0AFD" w14:textId="36B27D2A" w:rsidR="00176901" w:rsidRPr="00D82148" w:rsidRDefault="00176901" w:rsidP="00176901">
            <w:pPr>
              <w:jc w:val="center"/>
              <w:rPr>
                <w:rFonts w:ascii="Helvetica" w:hAnsi="Helvetica" w:cs="Calibri"/>
                <w:sz w:val="20"/>
              </w:rPr>
            </w:pPr>
            <w:r w:rsidRPr="00DF0FE5">
              <w:rPr>
                <w:rFonts w:ascii="Helvetica" w:hAnsi="Helvetica" w:cs="Calibri"/>
                <w:sz w:val="20"/>
              </w:rPr>
              <w:t>-0.07</w:t>
            </w:r>
          </w:p>
        </w:tc>
        <w:tc>
          <w:tcPr>
            <w:tcW w:w="331" w:type="pct"/>
            <w:noWrap/>
            <w:vAlign w:val="center"/>
            <w:hideMark/>
          </w:tcPr>
          <w:p w14:paraId="750E7BDA" w14:textId="44C4DD2F" w:rsidR="00176901" w:rsidRPr="00D82148" w:rsidRDefault="00176901" w:rsidP="00176901">
            <w:pPr>
              <w:jc w:val="center"/>
              <w:rPr>
                <w:rFonts w:ascii="Helvetica" w:hAnsi="Helvetica" w:cs="Calibri"/>
                <w:sz w:val="20"/>
              </w:rPr>
            </w:pPr>
            <w:r w:rsidRPr="00DF0FE5">
              <w:rPr>
                <w:rFonts w:ascii="Helvetica" w:hAnsi="Helvetica" w:cs="Calibri"/>
                <w:sz w:val="20"/>
              </w:rPr>
              <w:t>0.10</w:t>
            </w:r>
          </w:p>
        </w:tc>
        <w:tc>
          <w:tcPr>
            <w:tcW w:w="647" w:type="pct"/>
            <w:noWrap/>
            <w:vAlign w:val="center"/>
            <w:hideMark/>
          </w:tcPr>
          <w:p w14:paraId="47B2426C" w14:textId="1EFBE50F"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1CAAF630" w14:textId="6ACF9533" w:rsidR="00176901" w:rsidRPr="00D82148" w:rsidRDefault="00176901" w:rsidP="00176901">
            <w:pPr>
              <w:jc w:val="center"/>
              <w:rPr>
                <w:rFonts w:ascii="Helvetica" w:hAnsi="Helvetica" w:cs="Calibri"/>
                <w:sz w:val="20"/>
              </w:rPr>
            </w:pPr>
            <w:r w:rsidRPr="00DF0FE5">
              <w:rPr>
                <w:rFonts w:ascii="Helvetica" w:hAnsi="Helvetica" w:cs="Calibri"/>
                <w:sz w:val="20"/>
              </w:rPr>
              <w:t>0.94</w:t>
            </w:r>
          </w:p>
        </w:tc>
        <w:tc>
          <w:tcPr>
            <w:tcW w:w="493" w:type="pct"/>
            <w:noWrap/>
            <w:vAlign w:val="center"/>
            <w:hideMark/>
          </w:tcPr>
          <w:p w14:paraId="2C3CD899" w14:textId="1CD2C4EC"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354E4019" w14:textId="173DEEE9"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5FDC2BF" w14:textId="1A3B578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4324CDB0" w14:textId="052FAFC4"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48C1746B" w14:textId="77777777" w:rsidTr="004B0B52">
        <w:trPr>
          <w:trHeight w:val="300"/>
        </w:trPr>
        <w:tc>
          <w:tcPr>
            <w:tcW w:w="738" w:type="pct"/>
            <w:noWrap/>
            <w:vAlign w:val="center"/>
            <w:hideMark/>
          </w:tcPr>
          <w:p w14:paraId="40605626" w14:textId="77777777" w:rsidR="00176901" w:rsidRPr="00D82148" w:rsidRDefault="00176901" w:rsidP="00176901">
            <w:pPr>
              <w:jc w:val="center"/>
              <w:rPr>
                <w:rFonts w:ascii="Helvetica" w:hAnsi="Helvetica" w:cs="Calibri"/>
                <w:sz w:val="20"/>
              </w:rPr>
            </w:pPr>
            <w:r w:rsidRPr="00D82148">
              <w:rPr>
                <w:rFonts w:ascii="Helvetica" w:hAnsi="Helvetica" w:cs="Calibri"/>
                <w:sz w:val="20"/>
              </w:rPr>
              <w:t>The Battery, NY</w:t>
            </w:r>
          </w:p>
        </w:tc>
        <w:tc>
          <w:tcPr>
            <w:tcW w:w="262" w:type="pct"/>
            <w:vAlign w:val="center"/>
          </w:tcPr>
          <w:p w14:paraId="28A27753" w14:textId="20D041A8" w:rsidR="00176901" w:rsidRPr="00DF0FE5" w:rsidRDefault="00176901" w:rsidP="00176901">
            <w:pPr>
              <w:jc w:val="center"/>
              <w:rPr>
                <w:rFonts w:ascii="Helvetica" w:hAnsi="Helvetica"/>
                <w:sz w:val="20"/>
              </w:rPr>
            </w:pPr>
            <w:r w:rsidRPr="00D82148">
              <w:rPr>
                <w:rFonts w:ascii="Helvetica" w:hAnsi="Helvetica" w:cs="Calibri"/>
                <w:sz w:val="20"/>
              </w:rPr>
              <w:t>24</w:t>
            </w:r>
          </w:p>
        </w:tc>
        <w:tc>
          <w:tcPr>
            <w:tcW w:w="422" w:type="pct"/>
            <w:noWrap/>
            <w:vAlign w:val="center"/>
            <w:hideMark/>
          </w:tcPr>
          <w:p w14:paraId="3CDCF344" w14:textId="0E0AA16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036D3DB1" w14:textId="48DF353A"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10E45571" w14:textId="3609C41E"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22AE94FD" w14:textId="0B4D38D9"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0AC3DD66" w14:textId="1287B5D0" w:rsidR="00176901" w:rsidRPr="00D82148" w:rsidRDefault="00176901" w:rsidP="00176901">
            <w:pPr>
              <w:jc w:val="center"/>
              <w:rPr>
                <w:rFonts w:ascii="Helvetica" w:hAnsi="Helvetica"/>
                <w:sz w:val="20"/>
              </w:rPr>
            </w:pPr>
            <w:r w:rsidRPr="00DF0FE5">
              <w:rPr>
                <w:rFonts w:ascii="Helvetica" w:hAnsi="Helvetica" w:cs="Calibri"/>
                <w:sz w:val="20"/>
              </w:rPr>
              <w:t>0.13</w:t>
            </w:r>
          </w:p>
        </w:tc>
        <w:tc>
          <w:tcPr>
            <w:tcW w:w="493" w:type="pct"/>
            <w:noWrap/>
            <w:vAlign w:val="center"/>
            <w:hideMark/>
          </w:tcPr>
          <w:p w14:paraId="1711447C" w14:textId="50871411" w:rsidR="00176901" w:rsidRPr="00D82148" w:rsidRDefault="00F01198" w:rsidP="00176901">
            <w:pPr>
              <w:jc w:val="center"/>
              <w:rPr>
                <w:rFonts w:ascii="Helvetica" w:hAnsi="Helvetica"/>
                <w:sz w:val="20"/>
              </w:rPr>
            </w:pPr>
            <w:r>
              <w:rPr>
                <w:rFonts w:ascii="Helvetica" w:hAnsi="Helvetica" w:cs="Calibri"/>
                <w:sz w:val="20"/>
              </w:rPr>
              <w:t>p &lt; 0.001</w:t>
            </w:r>
          </w:p>
        </w:tc>
        <w:tc>
          <w:tcPr>
            <w:tcW w:w="629" w:type="pct"/>
            <w:noWrap/>
            <w:vAlign w:val="center"/>
            <w:hideMark/>
          </w:tcPr>
          <w:p w14:paraId="0C7D05E4" w14:textId="1733EFE4" w:rsidR="00176901" w:rsidRPr="00D82148" w:rsidRDefault="00176901" w:rsidP="00176901">
            <w:pPr>
              <w:jc w:val="center"/>
              <w:rPr>
                <w:rFonts w:ascii="Helvetica" w:hAnsi="Helvetica"/>
                <w:sz w:val="20"/>
              </w:rPr>
            </w:pPr>
            <w:r w:rsidRPr="00DF0FE5">
              <w:rPr>
                <w:rFonts w:ascii="Helvetica" w:hAnsi="Helvetica" w:cs="Calibri"/>
                <w:sz w:val="20"/>
              </w:rPr>
              <w:t>0.11</w:t>
            </w:r>
          </w:p>
        </w:tc>
        <w:tc>
          <w:tcPr>
            <w:tcW w:w="492" w:type="pct"/>
            <w:noWrap/>
            <w:vAlign w:val="center"/>
            <w:hideMark/>
          </w:tcPr>
          <w:p w14:paraId="3357C230" w14:textId="1B50EDF6" w:rsidR="00176901" w:rsidRPr="00D82148" w:rsidRDefault="00F01198" w:rsidP="00176901">
            <w:pPr>
              <w:jc w:val="center"/>
              <w:rPr>
                <w:rFonts w:ascii="Helvetica" w:hAnsi="Helvetica"/>
                <w:sz w:val="20"/>
              </w:rPr>
            </w:pPr>
            <w:r>
              <w:rPr>
                <w:rFonts w:ascii="Helvetica" w:hAnsi="Helvetica" w:cs="Calibri"/>
                <w:sz w:val="20"/>
              </w:rPr>
              <w:t>p &lt; 0.001</w:t>
            </w:r>
          </w:p>
        </w:tc>
      </w:tr>
      <w:tr w:rsidR="00176901" w:rsidRPr="00DE5616" w14:paraId="310EEFB8" w14:textId="77777777" w:rsidTr="004B0B52">
        <w:trPr>
          <w:trHeight w:val="300"/>
        </w:trPr>
        <w:tc>
          <w:tcPr>
            <w:tcW w:w="738" w:type="pct"/>
            <w:noWrap/>
            <w:vAlign w:val="center"/>
            <w:hideMark/>
          </w:tcPr>
          <w:p w14:paraId="3C418B39" w14:textId="77777777" w:rsidR="00176901" w:rsidRPr="00D82148" w:rsidRDefault="00176901" w:rsidP="00176901">
            <w:pPr>
              <w:jc w:val="center"/>
              <w:rPr>
                <w:rFonts w:ascii="Helvetica" w:hAnsi="Helvetica" w:cs="Calibri"/>
                <w:sz w:val="20"/>
              </w:rPr>
            </w:pPr>
            <w:r w:rsidRPr="00D82148">
              <w:rPr>
                <w:rFonts w:ascii="Helvetica" w:hAnsi="Helvetica" w:cs="Calibri"/>
                <w:sz w:val="20"/>
              </w:rPr>
              <w:t>Seldovia, AK</w:t>
            </w:r>
          </w:p>
        </w:tc>
        <w:tc>
          <w:tcPr>
            <w:tcW w:w="262" w:type="pct"/>
            <w:vAlign w:val="center"/>
          </w:tcPr>
          <w:p w14:paraId="1BE74F5D" w14:textId="70738B11" w:rsidR="00176901" w:rsidRPr="00DF0FE5" w:rsidRDefault="00176901" w:rsidP="00176901">
            <w:pPr>
              <w:jc w:val="center"/>
              <w:rPr>
                <w:rFonts w:ascii="Helvetica" w:hAnsi="Helvetica"/>
                <w:sz w:val="20"/>
              </w:rPr>
            </w:pPr>
            <w:r w:rsidRPr="00D82148">
              <w:rPr>
                <w:rFonts w:ascii="Helvetica" w:hAnsi="Helvetica" w:cs="Calibri"/>
                <w:sz w:val="20"/>
              </w:rPr>
              <w:t>25</w:t>
            </w:r>
          </w:p>
        </w:tc>
        <w:tc>
          <w:tcPr>
            <w:tcW w:w="422" w:type="pct"/>
            <w:noWrap/>
            <w:vAlign w:val="center"/>
            <w:hideMark/>
          </w:tcPr>
          <w:p w14:paraId="13AA0989" w14:textId="2FB588C5"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7D3C8590" w14:textId="624CA72F"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15DCD961" w14:textId="31B6AA1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548C1FA6" w14:textId="2C8AA0DE"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0A948039" w14:textId="0354A08B" w:rsidR="00176901" w:rsidRPr="00D82148" w:rsidRDefault="00176901" w:rsidP="00176901">
            <w:pPr>
              <w:jc w:val="center"/>
              <w:rPr>
                <w:rFonts w:ascii="Helvetica" w:hAnsi="Helvetica" w:cs="Calibri"/>
                <w:sz w:val="20"/>
              </w:rPr>
            </w:pPr>
            <w:r w:rsidRPr="00DF0FE5">
              <w:rPr>
                <w:rFonts w:ascii="Helvetica" w:hAnsi="Helvetica" w:cs="Calibri"/>
                <w:sz w:val="20"/>
              </w:rPr>
              <w:t>0.08</w:t>
            </w:r>
          </w:p>
        </w:tc>
        <w:tc>
          <w:tcPr>
            <w:tcW w:w="493" w:type="pct"/>
            <w:noWrap/>
            <w:vAlign w:val="center"/>
            <w:hideMark/>
          </w:tcPr>
          <w:p w14:paraId="7E07D1E3" w14:textId="5CA42E8B"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29" w:type="pct"/>
            <w:noWrap/>
            <w:vAlign w:val="center"/>
            <w:hideMark/>
          </w:tcPr>
          <w:p w14:paraId="0D0BE0BD" w14:textId="2F559591" w:rsidR="00176901" w:rsidRPr="00D82148" w:rsidRDefault="00176901" w:rsidP="00176901">
            <w:pPr>
              <w:jc w:val="center"/>
              <w:rPr>
                <w:rFonts w:ascii="Helvetica" w:hAnsi="Helvetica" w:cs="Calibri"/>
                <w:sz w:val="20"/>
              </w:rPr>
            </w:pPr>
            <w:r w:rsidRPr="00DF0FE5">
              <w:rPr>
                <w:rFonts w:ascii="Helvetica" w:hAnsi="Helvetica" w:cs="Calibri"/>
                <w:sz w:val="20"/>
              </w:rPr>
              <w:t>0.17</w:t>
            </w:r>
          </w:p>
        </w:tc>
        <w:tc>
          <w:tcPr>
            <w:tcW w:w="492" w:type="pct"/>
            <w:noWrap/>
            <w:vAlign w:val="center"/>
            <w:hideMark/>
          </w:tcPr>
          <w:p w14:paraId="1BB95C19" w14:textId="3DF64729" w:rsidR="00176901" w:rsidRPr="00D82148" w:rsidRDefault="00F01198" w:rsidP="00176901">
            <w:pPr>
              <w:jc w:val="center"/>
              <w:rPr>
                <w:rFonts w:ascii="Helvetica" w:hAnsi="Helvetica" w:cs="Calibri"/>
                <w:sz w:val="20"/>
              </w:rPr>
            </w:pPr>
            <w:r>
              <w:rPr>
                <w:rFonts w:ascii="Helvetica" w:hAnsi="Helvetica" w:cs="Calibri"/>
                <w:sz w:val="20"/>
              </w:rPr>
              <w:t>p &lt; 0.001</w:t>
            </w:r>
          </w:p>
        </w:tc>
      </w:tr>
      <w:tr w:rsidR="00176901" w:rsidRPr="00DE5616" w14:paraId="3F87A35D" w14:textId="77777777" w:rsidTr="004B0B52">
        <w:trPr>
          <w:trHeight w:val="300"/>
        </w:trPr>
        <w:tc>
          <w:tcPr>
            <w:tcW w:w="738" w:type="pct"/>
            <w:noWrap/>
            <w:vAlign w:val="center"/>
            <w:hideMark/>
          </w:tcPr>
          <w:p w14:paraId="517E971D" w14:textId="77777777" w:rsidR="00176901" w:rsidRPr="00D82148" w:rsidRDefault="00176901" w:rsidP="00176901">
            <w:pPr>
              <w:jc w:val="center"/>
              <w:rPr>
                <w:rFonts w:ascii="Helvetica" w:hAnsi="Helvetica" w:cs="Calibri"/>
                <w:sz w:val="20"/>
              </w:rPr>
            </w:pPr>
            <w:r w:rsidRPr="00D82148">
              <w:rPr>
                <w:rFonts w:ascii="Helvetica" w:hAnsi="Helvetica" w:cs="Calibri"/>
                <w:sz w:val="20"/>
              </w:rPr>
              <w:t>Sitka, AK</w:t>
            </w:r>
          </w:p>
        </w:tc>
        <w:tc>
          <w:tcPr>
            <w:tcW w:w="262" w:type="pct"/>
            <w:vAlign w:val="center"/>
          </w:tcPr>
          <w:p w14:paraId="034BD813" w14:textId="1BAAFE7E" w:rsidR="00176901" w:rsidRPr="00DF0FE5" w:rsidRDefault="00176901" w:rsidP="00176901">
            <w:pPr>
              <w:jc w:val="center"/>
              <w:rPr>
                <w:rFonts w:ascii="Helvetica" w:hAnsi="Helvetica"/>
                <w:sz w:val="20"/>
              </w:rPr>
            </w:pPr>
            <w:r w:rsidRPr="00D82148">
              <w:rPr>
                <w:rFonts w:ascii="Helvetica" w:hAnsi="Helvetica" w:cs="Calibri"/>
                <w:sz w:val="20"/>
              </w:rPr>
              <w:t>26</w:t>
            </w:r>
          </w:p>
        </w:tc>
        <w:tc>
          <w:tcPr>
            <w:tcW w:w="422" w:type="pct"/>
            <w:noWrap/>
            <w:vAlign w:val="center"/>
            <w:hideMark/>
          </w:tcPr>
          <w:p w14:paraId="4C157BAD" w14:textId="47A7088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6F367250" w14:textId="6DFFA97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16CC586F" w14:textId="041431F1"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3869470F" w14:textId="5D4A3BCA"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2724C1AC" w14:textId="35B7CAFE" w:rsidR="00176901" w:rsidRPr="00D82148" w:rsidRDefault="00176901" w:rsidP="00176901">
            <w:pPr>
              <w:jc w:val="center"/>
              <w:rPr>
                <w:rFonts w:ascii="Helvetica" w:hAnsi="Helvetica" w:cs="Calibri"/>
                <w:sz w:val="20"/>
              </w:rPr>
            </w:pPr>
            <w:r w:rsidRPr="00DF0FE5">
              <w:rPr>
                <w:rFonts w:ascii="Helvetica" w:hAnsi="Helvetica" w:cs="Calibri"/>
                <w:sz w:val="20"/>
              </w:rPr>
              <w:t>0.06</w:t>
            </w:r>
          </w:p>
        </w:tc>
        <w:tc>
          <w:tcPr>
            <w:tcW w:w="493" w:type="pct"/>
            <w:noWrap/>
            <w:vAlign w:val="center"/>
            <w:hideMark/>
          </w:tcPr>
          <w:p w14:paraId="4826B65B" w14:textId="34442634"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629" w:type="pct"/>
            <w:noWrap/>
            <w:vAlign w:val="center"/>
            <w:hideMark/>
          </w:tcPr>
          <w:p w14:paraId="102E96DB" w14:textId="2DBFCA53" w:rsidR="00176901" w:rsidRPr="00D82148" w:rsidRDefault="00176901" w:rsidP="00176901">
            <w:pPr>
              <w:jc w:val="center"/>
              <w:rPr>
                <w:rFonts w:ascii="Helvetica" w:hAnsi="Helvetica" w:cs="Calibri"/>
                <w:sz w:val="20"/>
              </w:rPr>
            </w:pPr>
            <w:r w:rsidRPr="00DF0FE5">
              <w:rPr>
                <w:rFonts w:ascii="Helvetica" w:hAnsi="Helvetica" w:cs="Calibri"/>
                <w:sz w:val="20"/>
              </w:rPr>
              <w:t>0.05</w:t>
            </w:r>
          </w:p>
        </w:tc>
        <w:tc>
          <w:tcPr>
            <w:tcW w:w="492" w:type="pct"/>
            <w:noWrap/>
            <w:vAlign w:val="center"/>
            <w:hideMark/>
          </w:tcPr>
          <w:p w14:paraId="665E0235" w14:textId="6CBC6EC8" w:rsidR="00176901" w:rsidRPr="00D82148" w:rsidRDefault="00176901" w:rsidP="00176901">
            <w:pPr>
              <w:jc w:val="center"/>
              <w:rPr>
                <w:rFonts w:ascii="Helvetica" w:hAnsi="Helvetica" w:cs="Calibri"/>
                <w:sz w:val="20"/>
              </w:rPr>
            </w:pPr>
            <w:r w:rsidRPr="00DF0FE5">
              <w:rPr>
                <w:rFonts w:ascii="Helvetica" w:hAnsi="Helvetica" w:cs="Calibri"/>
                <w:sz w:val="20"/>
              </w:rPr>
              <w:t>0.01</w:t>
            </w:r>
          </w:p>
        </w:tc>
      </w:tr>
      <w:tr w:rsidR="00176901" w:rsidRPr="00DE5616" w14:paraId="30571465" w14:textId="77777777" w:rsidTr="004B0B52">
        <w:trPr>
          <w:trHeight w:val="300"/>
        </w:trPr>
        <w:tc>
          <w:tcPr>
            <w:tcW w:w="738" w:type="pct"/>
            <w:noWrap/>
            <w:vAlign w:val="center"/>
            <w:hideMark/>
          </w:tcPr>
          <w:p w14:paraId="1085E08C" w14:textId="77777777" w:rsidR="00176901" w:rsidRPr="00D82148" w:rsidRDefault="00176901" w:rsidP="00176901">
            <w:pPr>
              <w:jc w:val="center"/>
              <w:rPr>
                <w:rFonts w:ascii="Helvetica" w:hAnsi="Helvetica" w:cs="Calibri"/>
                <w:sz w:val="20"/>
              </w:rPr>
            </w:pPr>
            <w:r w:rsidRPr="00D82148">
              <w:rPr>
                <w:rFonts w:ascii="Helvetica" w:hAnsi="Helvetica" w:cs="Calibri"/>
                <w:sz w:val="20"/>
              </w:rPr>
              <w:t>Ketchikan, AK</w:t>
            </w:r>
          </w:p>
        </w:tc>
        <w:tc>
          <w:tcPr>
            <w:tcW w:w="262" w:type="pct"/>
            <w:vAlign w:val="center"/>
          </w:tcPr>
          <w:p w14:paraId="7F4C19E6" w14:textId="09F1F03C" w:rsidR="00176901" w:rsidRPr="00DF0FE5" w:rsidRDefault="00176901" w:rsidP="00176901">
            <w:pPr>
              <w:jc w:val="center"/>
              <w:rPr>
                <w:rFonts w:ascii="Helvetica" w:hAnsi="Helvetica"/>
                <w:sz w:val="20"/>
              </w:rPr>
            </w:pPr>
            <w:r w:rsidRPr="00D82148">
              <w:rPr>
                <w:rFonts w:ascii="Helvetica" w:hAnsi="Helvetica" w:cs="Calibri"/>
                <w:sz w:val="20"/>
              </w:rPr>
              <w:t>27</w:t>
            </w:r>
          </w:p>
        </w:tc>
        <w:tc>
          <w:tcPr>
            <w:tcW w:w="422" w:type="pct"/>
            <w:noWrap/>
            <w:vAlign w:val="center"/>
            <w:hideMark/>
          </w:tcPr>
          <w:p w14:paraId="2923CF34" w14:textId="15CC8E98"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331" w:type="pct"/>
            <w:noWrap/>
            <w:vAlign w:val="center"/>
            <w:hideMark/>
          </w:tcPr>
          <w:p w14:paraId="5DD0C60C" w14:textId="63871EDB"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47" w:type="pct"/>
            <w:noWrap/>
            <w:vAlign w:val="center"/>
            <w:hideMark/>
          </w:tcPr>
          <w:p w14:paraId="2D4A9121" w14:textId="51B795E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20AE5F81" w14:textId="03E497BE" w:rsidR="00176901" w:rsidRPr="00D82148" w:rsidRDefault="00176901" w:rsidP="00176901">
            <w:pPr>
              <w:jc w:val="center"/>
              <w:rPr>
                <w:rFonts w:ascii="Helvetica" w:hAnsi="Helvetica"/>
                <w:sz w:val="20"/>
              </w:rPr>
            </w:pPr>
            <w:r w:rsidRPr="00DF0FE5">
              <w:rPr>
                <w:rFonts w:ascii="Helvetica" w:hAnsi="Helvetica"/>
                <w:sz w:val="20"/>
              </w:rPr>
              <w:t>-</w:t>
            </w:r>
          </w:p>
        </w:tc>
        <w:tc>
          <w:tcPr>
            <w:tcW w:w="493" w:type="pct"/>
            <w:noWrap/>
            <w:vAlign w:val="center"/>
            <w:hideMark/>
          </w:tcPr>
          <w:p w14:paraId="7F3A2047" w14:textId="66C88203" w:rsidR="00176901" w:rsidRPr="00D82148" w:rsidRDefault="00176901" w:rsidP="00176901">
            <w:pPr>
              <w:jc w:val="center"/>
              <w:rPr>
                <w:rFonts w:ascii="Helvetica" w:hAnsi="Helvetica" w:cs="Calibri"/>
                <w:sz w:val="20"/>
              </w:rPr>
            </w:pPr>
            <w:r w:rsidRPr="00DF0FE5">
              <w:rPr>
                <w:rFonts w:ascii="Helvetica" w:hAnsi="Helvetica" w:cs="Calibri"/>
                <w:sz w:val="20"/>
              </w:rPr>
              <w:t>0.07</w:t>
            </w:r>
          </w:p>
        </w:tc>
        <w:tc>
          <w:tcPr>
            <w:tcW w:w="493" w:type="pct"/>
            <w:noWrap/>
            <w:vAlign w:val="center"/>
            <w:hideMark/>
          </w:tcPr>
          <w:p w14:paraId="73F55334" w14:textId="266993F2" w:rsidR="00176901" w:rsidRPr="00D82148" w:rsidRDefault="00176901" w:rsidP="00176901">
            <w:pPr>
              <w:jc w:val="center"/>
              <w:rPr>
                <w:rFonts w:ascii="Helvetica" w:hAnsi="Helvetica" w:cs="Calibri"/>
                <w:sz w:val="20"/>
              </w:rPr>
            </w:pPr>
            <w:r w:rsidRPr="00DF0FE5">
              <w:rPr>
                <w:rFonts w:ascii="Helvetica" w:hAnsi="Helvetica" w:cs="Calibri"/>
                <w:sz w:val="20"/>
              </w:rPr>
              <w:t>0.04</w:t>
            </w:r>
          </w:p>
        </w:tc>
        <w:tc>
          <w:tcPr>
            <w:tcW w:w="629" w:type="pct"/>
            <w:noWrap/>
            <w:vAlign w:val="center"/>
            <w:hideMark/>
          </w:tcPr>
          <w:p w14:paraId="2585E535" w14:textId="0D9B1336" w:rsidR="00176901" w:rsidRPr="00D82148" w:rsidRDefault="00176901" w:rsidP="00176901">
            <w:pPr>
              <w:jc w:val="center"/>
              <w:rPr>
                <w:rFonts w:ascii="Helvetica" w:hAnsi="Helvetica" w:cs="Calibri"/>
                <w:sz w:val="20"/>
              </w:rPr>
            </w:pPr>
            <w:r w:rsidRPr="00DF0FE5">
              <w:rPr>
                <w:rFonts w:ascii="Helvetica" w:hAnsi="Helvetica" w:cs="Calibri"/>
                <w:sz w:val="20"/>
              </w:rPr>
              <w:t>0.14</w:t>
            </w:r>
          </w:p>
        </w:tc>
        <w:tc>
          <w:tcPr>
            <w:tcW w:w="492" w:type="pct"/>
            <w:noWrap/>
            <w:vAlign w:val="center"/>
            <w:hideMark/>
          </w:tcPr>
          <w:p w14:paraId="1CB6EAB6" w14:textId="33B03734" w:rsidR="00176901" w:rsidRPr="00D82148" w:rsidRDefault="00F01198" w:rsidP="00176901">
            <w:pPr>
              <w:jc w:val="center"/>
              <w:rPr>
                <w:rFonts w:ascii="Helvetica" w:hAnsi="Helvetica" w:cs="Calibri"/>
                <w:sz w:val="20"/>
              </w:rPr>
            </w:pPr>
            <w:r>
              <w:rPr>
                <w:rFonts w:ascii="Helvetica" w:hAnsi="Helvetica" w:cs="Calibri"/>
                <w:sz w:val="20"/>
              </w:rPr>
              <w:t>p &lt; 0.001</w:t>
            </w:r>
          </w:p>
        </w:tc>
      </w:tr>
      <w:tr w:rsidR="00176901" w:rsidRPr="00DE5616" w14:paraId="6C990EA2" w14:textId="77777777" w:rsidTr="004B0B52">
        <w:trPr>
          <w:trHeight w:val="300"/>
        </w:trPr>
        <w:tc>
          <w:tcPr>
            <w:tcW w:w="738" w:type="pct"/>
            <w:noWrap/>
            <w:vAlign w:val="center"/>
            <w:hideMark/>
          </w:tcPr>
          <w:p w14:paraId="45523907" w14:textId="77777777" w:rsidR="00176901" w:rsidRPr="00D82148" w:rsidRDefault="00176901" w:rsidP="00176901">
            <w:pPr>
              <w:jc w:val="center"/>
              <w:rPr>
                <w:rFonts w:ascii="Helvetica" w:hAnsi="Helvetica" w:cs="Calibri"/>
                <w:sz w:val="20"/>
              </w:rPr>
            </w:pPr>
            <w:r w:rsidRPr="00D82148">
              <w:rPr>
                <w:rFonts w:ascii="Helvetica" w:hAnsi="Helvetica" w:cs="Calibri"/>
                <w:sz w:val="20"/>
              </w:rPr>
              <w:t>Honolulu, HI</w:t>
            </w:r>
          </w:p>
        </w:tc>
        <w:tc>
          <w:tcPr>
            <w:tcW w:w="262" w:type="pct"/>
            <w:vAlign w:val="center"/>
          </w:tcPr>
          <w:p w14:paraId="2A9D8D59" w14:textId="2199D3B6" w:rsidR="00176901" w:rsidRPr="00DF0FE5" w:rsidRDefault="00176901" w:rsidP="00176901">
            <w:pPr>
              <w:jc w:val="center"/>
              <w:rPr>
                <w:rFonts w:ascii="Helvetica" w:hAnsi="Helvetica" w:cs="Calibri"/>
                <w:sz w:val="20"/>
              </w:rPr>
            </w:pPr>
            <w:r w:rsidRPr="00D82148">
              <w:rPr>
                <w:rFonts w:ascii="Helvetica" w:hAnsi="Helvetica" w:cs="Calibri"/>
                <w:sz w:val="20"/>
              </w:rPr>
              <w:t>28</w:t>
            </w:r>
          </w:p>
        </w:tc>
        <w:tc>
          <w:tcPr>
            <w:tcW w:w="422" w:type="pct"/>
            <w:noWrap/>
            <w:vAlign w:val="center"/>
            <w:hideMark/>
          </w:tcPr>
          <w:p w14:paraId="36882234" w14:textId="388C3F64"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331" w:type="pct"/>
            <w:noWrap/>
            <w:vAlign w:val="center"/>
            <w:hideMark/>
          </w:tcPr>
          <w:p w14:paraId="1F94FE82" w14:textId="3024871D" w:rsidR="00176901" w:rsidRPr="00D82148" w:rsidRDefault="00176901" w:rsidP="00176901">
            <w:pPr>
              <w:jc w:val="center"/>
              <w:rPr>
                <w:rFonts w:ascii="Helvetica" w:hAnsi="Helvetica" w:cs="Calibri"/>
                <w:sz w:val="20"/>
              </w:rPr>
            </w:pPr>
            <w:r w:rsidRPr="00DF0FE5">
              <w:rPr>
                <w:rFonts w:ascii="Helvetica" w:hAnsi="Helvetica" w:cs="Calibri"/>
                <w:sz w:val="20"/>
              </w:rPr>
              <w:t>0.90</w:t>
            </w:r>
          </w:p>
        </w:tc>
        <w:tc>
          <w:tcPr>
            <w:tcW w:w="647" w:type="pct"/>
            <w:noWrap/>
            <w:vAlign w:val="center"/>
            <w:hideMark/>
          </w:tcPr>
          <w:p w14:paraId="31F47DFF" w14:textId="77BE2479"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493" w:type="pct"/>
            <w:noWrap/>
            <w:vAlign w:val="center"/>
            <w:hideMark/>
          </w:tcPr>
          <w:p w14:paraId="0B925F08" w14:textId="4637BFB8" w:rsidR="00176901" w:rsidRPr="00D82148" w:rsidRDefault="00176901" w:rsidP="00176901">
            <w:pPr>
              <w:jc w:val="center"/>
              <w:rPr>
                <w:rFonts w:ascii="Helvetica" w:hAnsi="Helvetica" w:cs="Calibri"/>
                <w:sz w:val="20"/>
              </w:rPr>
            </w:pPr>
            <w:r w:rsidRPr="00DF0FE5">
              <w:rPr>
                <w:rFonts w:ascii="Helvetica" w:hAnsi="Helvetica" w:cs="Calibri"/>
                <w:sz w:val="20"/>
              </w:rPr>
              <w:t>0.63</w:t>
            </w:r>
          </w:p>
        </w:tc>
        <w:tc>
          <w:tcPr>
            <w:tcW w:w="493" w:type="pct"/>
            <w:noWrap/>
            <w:vAlign w:val="center"/>
            <w:hideMark/>
          </w:tcPr>
          <w:p w14:paraId="0472FC43" w14:textId="2036B7B6"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4A445368" w14:textId="246A11F5"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3A40980B" w14:textId="688605A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5B15C0FA" w14:textId="3238EB12"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205B65DE" w14:textId="77777777" w:rsidTr="004B0B52">
        <w:trPr>
          <w:trHeight w:val="300"/>
        </w:trPr>
        <w:tc>
          <w:tcPr>
            <w:tcW w:w="738" w:type="pct"/>
            <w:noWrap/>
            <w:vAlign w:val="center"/>
            <w:hideMark/>
          </w:tcPr>
          <w:p w14:paraId="34F93B98" w14:textId="77777777" w:rsidR="00176901" w:rsidRPr="00D82148" w:rsidRDefault="00176901" w:rsidP="00176901">
            <w:pPr>
              <w:jc w:val="center"/>
              <w:rPr>
                <w:rFonts w:ascii="Helvetica" w:hAnsi="Helvetica" w:cs="Calibri"/>
                <w:sz w:val="20"/>
              </w:rPr>
            </w:pPr>
            <w:r w:rsidRPr="00D82148">
              <w:rPr>
                <w:rFonts w:ascii="Helvetica" w:hAnsi="Helvetica" w:cs="Calibri"/>
                <w:sz w:val="20"/>
              </w:rPr>
              <w:t>Kahului, HI</w:t>
            </w:r>
          </w:p>
        </w:tc>
        <w:tc>
          <w:tcPr>
            <w:tcW w:w="262" w:type="pct"/>
            <w:vAlign w:val="center"/>
          </w:tcPr>
          <w:p w14:paraId="755CE330" w14:textId="255BC383" w:rsidR="00176901" w:rsidRPr="00DF0FE5" w:rsidRDefault="00176901" w:rsidP="00176901">
            <w:pPr>
              <w:jc w:val="center"/>
              <w:rPr>
                <w:rFonts w:ascii="Helvetica" w:hAnsi="Helvetica" w:cs="Calibri"/>
                <w:sz w:val="20"/>
              </w:rPr>
            </w:pPr>
            <w:r w:rsidRPr="00D82148">
              <w:rPr>
                <w:rFonts w:ascii="Helvetica" w:hAnsi="Helvetica" w:cs="Calibri"/>
                <w:sz w:val="20"/>
              </w:rPr>
              <w:t>29</w:t>
            </w:r>
          </w:p>
        </w:tc>
        <w:tc>
          <w:tcPr>
            <w:tcW w:w="422" w:type="pct"/>
            <w:noWrap/>
            <w:vAlign w:val="center"/>
            <w:hideMark/>
          </w:tcPr>
          <w:p w14:paraId="41E1B854" w14:textId="51672171" w:rsidR="00176901" w:rsidRPr="00D82148" w:rsidRDefault="00176901" w:rsidP="00176901">
            <w:pPr>
              <w:jc w:val="center"/>
              <w:rPr>
                <w:rFonts w:ascii="Helvetica" w:hAnsi="Helvetica" w:cs="Calibri"/>
                <w:sz w:val="20"/>
              </w:rPr>
            </w:pPr>
            <w:r w:rsidRPr="00DF0FE5">
              <w:rPr>
                <w:rFonts w:ascii="Helvetica" w:hAnsi="Helvetica" w:cs="Calibri"/>
                <w:sz w:val="20"/>
              </w:rPr>
              <w:t>-0.09</w:t>
            </w:r>
          </w:p>
        </w:tc>
        <w:tc>
          <w:tcPr>
            <w:tcW w:w="331" w:type="pct"/>
            <w:noWrap/>
            <w:vAlign w:val="center"/>
            <w:hideMark/>
          </w:tcPr>
          <w:p w14:paraId="0B693A32" w14:textId="0E8A9C0B" w:rsidR="00176901" w:rsidRPr="00D82148" w:rsidRDefault="00176901" w:rsidP="00176901">
            <w:pPr>
              <w:jc w:val="center"/>
              <w:rPr>
                <w:rFonts w:ascii="Helvetica" w:hAnsi="Helvetica" w:cs="Calibri"/>
                <w:sz w:val="20"/>
              </w:rPr>
            </w:pPr>
            <w:r w:rsidRPr="00DF0FE5">
              <w:rPr>
                <w:rFonts w:ascii="Helvetica" w:hAnsi="Helvetica" w:cs="Calibri"/>
                <w:sz w:val="20"/>
              </w:rPr>
              <w:t>0.02</w:t>
            </w:r>
          </w:p>
        </w:tc>
        <w:tc>
          <w:tcPr>
            <w:tcW w:w="647" w:type="pct"/>
            <w:noWrap/>
            <w:vAlign w:val="center"/>
            <w:hideMark/>
          </w:tcPr>
          <w:p w14:paraId="5EEA552C" w14:textId="375A644C" w:rsidR="00176901" w:rsidRPr="00D82148" w:rsidRDefault="00176901" w:rsidP="00176901">
            <w:pPr>
              <w:jc w:val="center"/>
              <w:rPr>
                <w:rFonts w:ascii="Helvetica" w:hAnsi="Helvetica" w:cs="Calibri"/>
                <w:sz w:val="20"/>
              </w:rPr>
            </w:pPr>
            <w:r w:rsidRPr="00DF0FE5">
              <w:rPr>
                <w:rFonts w:ascii="Helvetica" w:hAnsi="Helvetica" w:cs="Calibri"/>
                <w:sz w:val="20"/>
              </w:rPr>
              <w:t>-0.07</w:t>
            </w:r>
          </w:p>
        </w:tc>
        <w:tc>
          <w:tcPr>
            <w:tcW w:w="493" w:type="pct"/>
            <w:noWrap/>
            <w:vAlign w:val="center"/>
            <w:hideMark/>
          </w:tcPr>
          <w:p w14:paraId="5ED25DFC" w14:textId="43AEDDDC" w:rsidR="00176901" w:rsidRPr="00D82148" w:rsidRDefault="00176901" w:rsidP="00176901">
            <w:pPr>
              <w:jc w:val="center"/>
              <w:rPr>
                <w:rFonts w:ascii="Helvetica" w:hAnsi="Helvetica" w:cs="Calibri"/>
                <w:sz w:val="20"/>
              </w:rPr>
            </w:pPr>
            <w:r w:rsidRPr="00DF0FE5">
              <w:rPr>
                <w:rFonts w:ascii="Helvetica" w:hAnsi="Helvetica" w:cs="Calibri"/>
                <w:sz w:val="20"/>
              </w:rPr>
              <w:t>0.05</w:t>
            </w:r>
          </w:p>
        </w:tc>
        <w:tc>
          <w:tcPr>
            <w:tcW w:w="493" w:type="pct"/>
            <w:noWrap/>
            <w:vAlign w:val="center"/>
            <w:hideMark/>
          </w:tcPr>
          <w:p w14:paraId="2985FD41" w14:textId="032F6E29"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14515FF0" w14:textId="55B00A94"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10DA2BF1" w14:textId="6055FBE6"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1CD48768" w14:textId="66E3B4AD" w:rsidR="00176901" w:rsidRPr="00D82148" w:rsidRDefault="00176901" w:rsidP="00176901">
            <w:pPr>
              <w:jc w:val="center"/>
              <w:rPr>
                <w:rFonts w:ascii="Helvetica" w:hAnsi="Helvetica"/>
                <w:sz w:val="20"/>
              </w:rPr>
            </w:pPr>
            <w:r w:rsidRPr="00DF0FE5">
              <w:rPr>
                <w:rFonts w:ascii="Helvetica" w:hAnsi="Helvetica" w:cs="Calibri"/>
                <w:sz w:val="20"/>
              </w:rPr>
              <w:t>-</w:t>
            </w:r>
          </w:p>
        </w:tc>
      </w:tr>
      <w:tr w:rsidR="00176901" w:rsidRPr="00DE5616" w14:paraId="0F2C335E" w14:textId="77777777" w:rsidTr="004B0B52">
        <w:trPr>
          <w:trHeight w:val="300"/>
        </w:trPr>
        <w:tc>
          <w:tcPr>
            <w:tcW w:w="738" w:type="pct"/>
            <w:noWrap/>
            <w:vAlign w:val="center"/>
            <w:hideMark/>
          </w:tcPr>
          <w:p w14:paraId="0C9FA301" w14:textId="77777777" w:rsidR="00176901" w:rsidRPr="00D82148" w:rsidRDefault="00176901" w:rsidP="00176901">
            <w:pPr>
              <w:jc w:val="center"/>
              <w:rPr>
                <w:rFonts w:ascii="Helvetica" w:hAnsi="Helvetica" w:cs="Calibri"/>
                <w:sz w:val="20"/>
              </w:rPr>
            </w:pPr>
            <w:r w:rsidRPr="00D82148">
              <w:rPr>
                <w:rFonts w:ascii="Helvetica" w:hAnsi="Helvetica" w:cs="Calibri"/>
                <w:sz w:val="20"/>
              </w:rPr>
              <w:t>Kawaihae, HI</w:t>
            </w:r>
          </w:p>
        </w:tc>
        <w:tc>
          <w:tcPr>
            <w:tcW w:w="262" w:type="pct"/>
            <w:vAlign w:val="center"/>
          </w:tcPr>
          <w:p w14:paraId="7854B457" w14:textId="4C683CA0" w:rsidR="00176901" w:rsidRPr="00DF0FE5" w:rsidRDefault="00176901" w:rsidP="00176901">
            <w:pPr>
              <w:jc w:val="center"/>
              <w:rPr>
                <w:rFonts w:ascii="Helvetica" w:hAnsi="Helvetica" w:cs="Calibri"/>
                <w:sz w:val="20"/>
              </w:rPr>
            </w:pPr>
            <w:r w:rsidRPr="00D82148">
              <w:rPr>
                <w:rFonts w:ascii="Helvetica" w:hAnsi="Helvetica" w:cs="Calibri"/>
                <w:sz w:val="20"/>
              </w:rPr>
              <w:t>30</w:t>
            </w:r>
          </w:p>
        </w:tc>
        <w:tc>
          <w:tcPr>
            <w:tcW w:w="422" w:type="pct"/>
            <w:noWrap/>
            <w:vAlign w:val="center"/>
            <w:hideMark/>
          </w:tcPr>
          <w:p w14:paraId="4AD231C0" w14:textId="5A8A31A7" w:rsidR="00176901" w:rsidRPr="00D82148" w:rsidRDefault="00176901" w:rsidP="00176901">
            <w:pPr>
              <w:jc w:val="center"/>
              <w:rPr>
                <w:rFonts w:ascii="Helvetica" w:hAnsi="Helvetica" w:cs="Calibri"/>
                <w:sz w:val="20"/>
              </w:rPr>
            </w:pPr>
            <w:r w:rsidRPr="00DF0FE5">
              <w:rPr>
                <w:rFonts w:ascii="Helvetica" w:hAnsi="Helvetica" w:cs="Calibri"/>
                <w:sz w:val="20"/>
              </w:rPr>
              <w:t>0.03</w:t>
            </w:r>
          </w:p>
        </w:tc>
        <w:tc>
          <w:tcPr>
            <w:tcW w:w="331" w:type="pct"/>
            <w:noWrap/>
            <w:vAlign w:val="center"/>
            <w:hideMark/>
          </w:tcPr>
          <w:p w14:paraId="7CCB646B" w14:textId="46BE38A2" w:rsidR="00176901" w:rsidRPr="00D82148" w:rsidRDefault="00176901" w:rsidP="00176901">
            <w:pPr>
              <w:jc w:val="center"/>
              <w:rPr>
                <w:rFonts w:ascii="Helvetica" w:hAnsi="Helvetica" w:cs="Calibri"/>
                <w:sz w:val="20"/>
              </w:rPr>
            </w:pPr>
            <w:r w:rsidRPr="00DF0FE5">
              <w:rPr>
                <w:rFonts w:ascii="Helvetica" w:hAnsi="Helvetica" w:cs="Calibri"/>
                <w:sz w:val="20"/>
              </w:rPr>
              <w:t>0.45</w:t>
            </w:r>
          </w:p>
        </w:tc>
        <w:tc>
          <w:tcPr>
            <w:tcW w:w="647" w:type="pct"/>
            <w:noWrap/>
            <w:vAlign w:val="center"/>
            <w:hideMark/>
          </w:tcPr>
          <w:p w14:paraId="21D85CA0" w14:textId="3F54ED1C" w:rsidR="00176901" w:rsidRPr="00D82148" w:rsidRDefault="00176901" w:rsidP="00176901">
            <w:pPr>
              <w:jc w:val="center"/>
              <w:rPr>
                <w:rFonts w:ascii="Helvetica" w:hAnsi="Helvetica" w:cs="Calibri"/>
                <w:sz w:val="20"/>
              </w:rPr>
            </w:pPr>
            <w:r w:rsidRPr="00DF0FE5">
              <w:rPr>
                <w:rFonts w:ascii="Helvetica" w:hAnsi="Helvetica" w:cs="Calibri"/>
                <w:sz w:val="20"/>
              </w:rPr>
              <w:t>0.10</w:t>
            </w:r>
          </w:p>
        </w:tc>
        <w:tc>
          <w:tcPr>
            <w:tcW w:w="493" w:type="pct"/>
            <w:noWrap/>
            <w:vAlign w:val="center"/>
            <w:hideMark/>
          </w:tcPr>
          <w:p w14:paraId="0466346E" w14:textId="075DDAC1" w:rsidR="00176901" w:rsidRPr="00D82148" w:rsidRDefault="00F01198" w:rsidP="00176901">
            <w:pPr>
              <w:jc w:val="center"/>
              <w:rPr>
                <w:rFonts w:ascii="Helvetica" w:hAnsi="Helvetica" w:cs="Calibri"/>
                <w:sz w:val="20"/>
              </w:rPr>
            </w:pPr>
            <w:r>
              <w:rPr>
                <w:rFonts w:ascii="Helvetica" w:hAnsi="Helvetica" w:cs="Calibri"/>
                <w:sz w:val="20"/>
              </w:rPr>
              <w:t>p &lt; 0.001</w:t>
            </w:r>
          </w:p>
        </w:tc>
        <w:tc>
          <w:tcPr>
            <w:tcW w:w="493" w:type="pct"/>
            <w:noWrap/>
            <w:vAlign w:val="center"/>
            <w:hideMark/>
          </w:tcPr>
          <w:p w14:paraId="7D436DA4" w14:textId="6E276740"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3" w:type="pct"/>
            <w:noWrap/>
            <w:vAlign w:val="center"/>
            <w:hideMark/>
          </w:tcPr>
          <w:p w14:paraId="1ED23433" w14:textId="34CA0696"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629" w:type="pct"/>
            <w:noWrap/>
            <w:vAlign w:val="center"/>
            <w:hideMark/>
          </w:tcPr>
          <w:p w14:paraId="012959AE" w14:textId="494E3EB9" w:rsidR="00176901" w:rsidRPr="00D82148" w:rsidRDefault="00176901" w:rsidP="00176901">
            <w:pPr>
              <w:jc w:val="center"/>
              <w:rPr>
                <w:rFonts w:ascii="Helvetica" w:hAnsi="Helvetica"/>
                <w:sz w:val="20"/>
              </w:rPr>
            </w:pPr>
            <w:r w:rsidRPr="00DF0FE5">
              <w:rPr>
                <w:rFonts w:ascii="Helvetica" w:hAnsi="Helvetica" w:cs="Calibri"/>
                <w:sz w:val="20"/>
              </w:rPr>
              <w:t>-</w:t>
            </w:r>
          </w:p>
        </w:tc>
        <w:tc>
          <w:tcPr>
            <w:tcW w:w="492" w:type="pct"/>
            <w:noWrap/>
            <w:vAlign w:val="center"/>
            <w:hideMark/>
          </w:tcPr>
          <w:p w14:paraId="2A6210D3" w14:textId="11CFFEAC" w:rsidR="00176901" w:rsidRPr="00D82148" w:rsidRDefault="00176901" w:rsidP="00176901">
            <w:pPr>
              <w:jc w:val="center"/>
              <w:rPr>
                <w:rFonts w:ascii="Helvetica" w:hAnsi="Helvetica"/>
                <w:sz w:val="20"/>
              </w:rPr>
            </w:pPr>
            <w:r w:rsidRPr="00DF0FE5">
              <w:rPr>
                <w:rFonts w:ascii="Helvetica" w:hAnsi="Helvetica" w:cs="Calibri"/>
                <w:sz w:val="20"/>
              </w:rPr>
              <w:t>-</w:t>
            </w:r>
          </w:p>
        </w:tc>
      </w:tr>
    </w:tbl>
    <w:p w14:paraId="572DA58E" w14:textId="77777777" w:rsidR="00131D40" w:rsidRPr="00DF0FE5" w:rsidRDefault="00131D40" w:rsidP="00310D05">
      <w:pPr>
        <w:pStyle w:val="SMcaption"/>
        <w:rPr>
          <w:rFonts w:ascii="Helvetica" w:hAnsi="Helvetica"/>
          <w:sz w:val="20"/>
        </w:rPr>
      </w:pPr>
    </w:p>
    <w:p w14:paraId="4AC2923B" w14:textId="77777777" w:rsidR="00131D40" w:rsidRPr="00DF0FE5" w:rsidRDefault="00131D40" w:rsidP="00310D05">
      <w:pPr>
        <w:pStyle w:val="SMcaption"/>
        <w:rPr>
          <w:rFonts w:ascii="Helvetica" w:hAnsi="Helvetica"/>
          <w:sz w:val="20"/>
        </w:rPr>
      </w:pPr>
    </w:p>
    <w:p w14:paraId="71FDF064" w14:textId="77777777" w:rsidR="00131D40" w:rsidRPr="00DF0FE5" w:rsidRDefault="00131D40" w:rsidP="00310D05">
      <w:pPr>
        <w:pStyle w:val="SMcaption"/>
        <w:rPr>
          <w:rFonts w:ascii="Helvetica" w:hAnsi="Helvetica"/>
          <w:sz w:val="20"/>
        </w:rPr>
      </w:pPr>
    </w:p>
    <w:p w14:paraId="23FAC98A" w14:textId="77777777" w:rsidR="00131D40" w:rsidRPr="00DF0FE5" w:rsidRDefault="00131D40" w:rsidP="00310D05">
      <w:pPr>
        <w:pStyle w:val="SMcaption"/>
        <w:rPr>
          <w:rFonts w:ascii="Helvetica" w:hAnsi="Helvetica"/>
          <w:sz w:val="20"/>
        </w:rPr>
      </w:pPr>
    </w:p>
    <w:p w14:paraId="4872DAC8" w14:textId="77777777" w:rsidR="00131D40" w:rsidRPr="00DF0FE5" w:rsidRDefault="00131D40" w:rsidP="00310D05">
      <w:pPr>
        <w:pStyle w:val="SMcaption"/>
        <w:rPr>
          <w:rFonts w:ascii="Helvetica" w:hAnsi="Helvetica"/>
          <w:sz w:val="20"/>
        </w:rPr>
      </w:pPr>
    </w:p>
    <w:p w14:paraId="0C42318E" w14:textId="77777777" w:rsidR="00131D40" w:rsidRPr="00DF0FE5" w:rsidRDefault="00131D40" w:rsidP="00310D05">
      <w:pPr>
        <w:pStyle w:val="SMcaption"/>
        <w:rPr>
          <w:rFonts w:ascii="Helvetica" w:hAnsi="Helvetica"/>
          <w:sz w:val="20"/>
        </w:rPr>
      </w:pPr>
    </w:p>
    <w:tbl>
      <w:tblPr>
        <w:tblStyle w:val="TableGrid"/>
        <w:tblW w:w="5000" w:type="pct"/>
        <w:jc w:val="center"/>
        <w:tblLayout w:type="fixed"/>
        <w:tblLook w:val="04A0" w:firstRow="1" w:lastRow="0" w:firstColumn="1" w:lastColumn="0" w:noHBand="0" w:noVBand="1"/>
      </w:tblPr>
      <w:tblGrid>
        <w:gridCol w:w="2658"/>
        <w:gridCol w:w="3236"/>
        <w:gridCol w:w="1693"/>
        <w:gridCol w:w="1683"/>
        <w:gridCol w:w="253"/>
        <w:gridCol w:w="1277"/>
      </w:tblGrid>
      <w:tr w:rsidR="00CE3AA6" w:rsidRPr="00DE5616" w14:paraId="11B35A69" w14:textId="77777777" w:rsidTr="00AE70B0">
        <w:trPr>
          <w:trHeight w:val="300"/>
          <w:tblHeader/>
          <w:jc w:val="center"/>
        </w:trPr>
        <w:tc>
          <w:tcPr>
            <w:tcW w:w="5000" w:type="pct"/>
            <w:gridSpan w:val="6"/>
            <w:tcBorders>
              <w:top w:val="nil"/>
              <w:left w:val="nil"/>
              <w:bottom w:val="nil"/>
              <w:right w:val="nil"/>
            </w:tcBorders>
            <w:noWrap/>
            <w:vAlign w:val="center"/>
          </w:tcPr>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6"/>
              <w:gridCol w:w="2646"/>
              <w:gridCol w:w="2646"/>
              <w:gridCol w:w="2646"/>
            </w:tblGrid>
            <w:tr w:rsidR="00EE43A7" w:rsidRPr="00DE5616" w14:paraId="7D5A9D94" w14:textId="77777777" w:rsidTr="00FF685D">
              <w:tc>
                <w:tcPr>
                  <w:tcW w:w="5000" w:type="pct"/>
                  <w:gridSpan w:val="4"/>
                  <w:tcBorders>
                    <w:top w:val="nil"/>
                    <w:bottom w:val="single" w:sz="4" w:space="0" w:color="auto"/>
                  </w:tcBorders>
                </w:tcPr>
                <w:p w14:paraId="01DF9008" w14:textId="77777777" w:rsidR="00EE43A7" w:rsidRPr="00EE43A7" w:rsidRDefault="00EE43A7" w:rsidP="007A5E4E">
                  <w:pPr>
                    <w:spacing w:line="360" w:lineRule="auto"/>
                    <w:rPr>
                      <w:rFonts w:ascii="Helvetica" w:hAnsi="Helvetica"/>
                      <w:sz w:val="22"/>
                      <w:szCs w:val="22"/>
                    </w:rPr>
                  </w:pPr>
                  <w:r w:rsidRPr="00EE43A7">
                    <w:rPr>
                      <w:rFonts w:ascii="Helvetica" w:hAnsi="Helvetica"/>
                      <w:b/>
                      <w:sz w:val="22"/>
                      <w:szCs w:val="22"/>
                    </w:rPr>
                    <w:lastRenderedPageBreak/>
                    <w:t>Table S2</w:t>
                  </w:r>
                  <w:r w:rsidRPr="00EE43A7">
                    <w:rPr>
                      <w:rFonts w:ascii="Helvetica" w:hAnsi="Helvetica"/>
                      <w:sz w:val="22"/>
                      <w:szCs w:val="22"/>
                    </w:rPr>
                    <w:t>. Main attributes of the altimetry products used in this study, including CMEMS, X-TRACK, and ALES. The table summarizes product type, spatial extent, temporal coverage, mean sea surface (MSS) model, and the primary range and geophysical corrections applied, including wet tropospheric correction, tidal correction, dynamic atmospheric correction (DAC), and sea state bias (SSB).</w:t>
                  </w:r>
                </w:p>
                <w:p w14:paraId="1DBD2C56" w14:textId="77777777" w:rsidR="00EE43A7" w:rsidRPr="00DF0FE5" w:rsidRDefault="00EE43A7" w:rsidP="00620931">
                  <w:pPr>
                    <w:jc w:val="center"/>
                    <w:rPr>
                      <w:rFonts w:ascii="Helvetica" w:hAnsi="Helvetica"/>
                      <w:b/>
                      <w:sz w:val="20"/>
                    </w:rPr>
                  </w:pPr>
                </w:p>
              </w:tc>
            </w:tr>
            <w:tr w:rsidR="00620931" w:rsidRPr="00DE5616" w14:paraId="451A9B5C" w14:textId="77777777" w:rsidTr="00FF685D">
              <w:tc>
                <w:tcPr>
                  <w:tcW w:w="1250" w:type="pct"/>
                  <w:tcBorders>
                    <w:top w:val="single" w:sz="4" w:space="0" w:color="auto"/>
                    <w:bottom w:val="single" w:sz="4" w:space="0" w:color="auto"/>
                  </w:tcBorders>
                </w:tcPr>
                <w:p w14:paraId="4FEB87B4" w14:textId="2E536D7C" w:rsidR="006B6D98" w:rsidRPr="00DF0FE5" w:rsidRDefault="005705A6" w:rsidP="00620931">
                  <w:pPr>
                    <w:jc w:val="center"/>
                    <w:rPr>
                      <w:rFonts w:ascii="Helvetica" w:hAnsi="Helvetica"/>
                      <w:b/>
                      <w:sz w:val="20"/>
                    </w:rPr>
                  </w:pPr>
                  <w:r w:rsidRPr="00DF0FE5">
                    <w:rPr>
                      <w:rFonts w:ascii="Helvetica" w:hAnsi="Helvetica"/>
                      <w:b/>
                      <w:sz w:val="20"/>
                    </w:rPr>
                    <w:t>Attribute</w:t>
                  </w:r>
                </w:p>
              </w:tc>
              <w:tc>
                <w:tcPr>
                  <w:tcW w:w="1250" w:type="pct"/>
                  <w:tcBorders>
                    <w:top w:val="single" w:sz="4" w:space="0" w:color="auto"/>
                    <w:bottom w:val="single" w:sz="4" w:space="0" w:color="auto"/>
                  </w:tcBorders>
                </w:tcPr>
                <w:p w14:paraId="19C1DE75" w14:textId="791C83FB" w:rsidR="006B6D98" w:rsidRPr="00DF0FE5" w:rsidRDefault="00F51DBF" w:rsidP="00620931">
                  <w:pPr>
                    <w:jc w:val="center"/>
                    <w:rPr>
                      <w:rFonts w:ascii="Helvetica" w:hAnsi="Helvetica"/>
                      <w:b/>
                      <w:sz w:val="20"/>
                    </w:rPr>
                  </w:pPr>
                  <w:r w:rsidRPr="00DF0FE5">
                    <w:rPr>
                      <w:rFonts w:ascii="Helvetica" w:hAnsi="Helvetica"/>
                      <w:b/>
                      <w:sz w:val="20"/>
                    </w:rPr>
                    <w:t>CMEMS</w:t>
                  </w:r>
                </w:p>
              </w:tc>
              <w:tc>
                <w:tcPr>
                  <w:tcW w:w="1250" w:type="pct"/>
                  <w:tcBorders>
                    <w:top w:val="single" w:sz="4" w:space="0" w:color="auto"/>
                    <w:bottom w:val="single" w:sz="4" w:space="0" w:color="auto"/>
                  </w:tcBorders>
                </w:tcPr>
                <w:p w14:paraId="3D7FEEB8" w14:textId="1DC9D27C" w:rsidR="006B6D98" w:rsidRPr="00DF0FE5" w:rsidRDefault="00F51DBF" w:rsidP="00620931">
                  <w:pPr>
                    <w:jc w:val="center"/>
                    <w:rPr>
                      <w:rFonts w:ascii="Helvetica" w:hAnsi="Helvetica"/>
                      <w:b/>
                      <w:sz w:val="20"/>
                    </w:rPr>
                  </w:pPr>
                  <w:r w:rsidRPr="00DF0FE5">
                    <w:rPr>
                      <w:rFonts w:ascii="Helvetica" w:hAnsi="Helvetica"/>
                      <w:b/>
                      <w:sz w:val="20"/>
                    </w:rPr>
                    <w:t>X-TRACK</w:t>
                  </w:r>
                </w:p>
              </w:tc>
              <w:tc>
                <w:tcPr>
                  <w:tcW w:w="1250" w:type="pct"/>
                  <w:tcBorders>
                    <w:top w:val="single" w:sz="4" w:space="0" w:color="auto"/>
                    <w:bottom w:val="single" w:sz="4" w:space="0" w:color="auto"/>
                  </w:tcBorders>
                </w:tcPr>
                <w:p w14:paraId="6FF5D5DE" w14:textId="28E1C981" w:rsidR="006B6D98" w:rsidRPr="00DF0FE5" w:rsidRDefault="00F51DBF" w:rsidP="00620931">
                  <w:pPr>
                    <w:jc w:val="center"/>
                    <w:rPr>
                      <w:rFonts w:ascii="Helvetica" w:hAnsi="Helvetica"/>
                      <w:b/>
                      <w:sz w:val="20"/>
                    </w:rPr>
                  </w:pPr>
                  <w:r w:rsidRPr="00DF0FE5">
                    <w:rPr>
                      <w:rFonts w:ascii="Helvetica" w:hAnsi="Helvetica"/>
                      <w:b/>
                      <w:sz w:val="20"/>
                    </w:rPr>
                    <w:t>ALES</w:t>
                  </w:r>
                </w:p>
              </w:tc>
            </w:tr>
            <w:tr w:rsidR="00AB2405" w:rsidRPr="00DE5616" w14:paraId="62E0CCFE" w14:textId="77777777" w:rsidTr="00FF685D">
              <w:tc>
                <w:tcPr>
                  <w:tcW w:w="1250" w:type="pct"/>
                  <w:tcBorders>
                    <w:top w:val="single" w:sz="4" w:space="0" w:color="auto"/>
                    <w:bottom w:val="single" w:sz="4" w:space="0" w:color="auto"/>
                  </w:tcBorders>
                  <w:vAlign w:val="center"/>
                </w:tcPr>
                <w:p w14:paraId="756A6F5A" w14:textId="2CDAE5AF" w:rsidR="00AB2405" w:rsidRPr="00DF0FE5" w:rsidRDefault="00AB2405" w:rsidP="00317537">
                  <w:pPr>
                    <w:jc w:val="center"/>
                    <w:rPr>
                      <w:rFonts w:ascii="Helvetica" w:hAnsi="Helvetica" w:cs="Arial"/>
                      <w:sz w:val="20"/>
                    </w:rPr>
                  </w:pPr>
                  <w:r w:rsidRPr="00DF0FE5">
                    <w:rPr>
                      <w:rFonts w:ascii="Helvetica" w:hAnsi="Helvetica" w:cs="Arial"/>
                      <w:sz w:val="20"/>
                    </w:rPr>
                    <w:t>Product Type</w:t>
                  </w:r>
                </w:p>
              </w:tc>
              <w:tc>
                <w:tcPr>
                  <w:tcW w:w="1250" w:type="pct"/>
                  <w:tcBorders>
                    <w:top w:val="single" w:sz="4" w:space="0" w:color="auto"/>
                    <w:bottom w:val="single" w:sz="4" w:space="0" w:color="auto"/>
                  </w:tcBorders>
                  <w:vAlign w:val="center"/>
                </w:tcPr>
                <w:p w14:paraId="0F3EB8E6" w14:textId="09A07F0B" w:rsidR="00AB2405" w:rsidRPr="00DF0FE5" w:rsidRDefault="0080685D" w:rsidP="00317537">
                  <w:pPr>
                    <w:jc w:val="center"/>
                    <w:rPr>
                      <w:rFonts w:ascii="Helvetica" w:hAnsi="Helvetica" w:cs="Arial"/>
                      <w:sz w:val="20"/>
                    </w:rPr>
                  </w:pPr>
                  <w:r w:rsidRPr="00DF0FE5">
                    <w:rPr>
                      <w:rFonts w:ascii="Helvetica" w:hAnsi="Helvetica" w:cs="Arial"/>
                      <w:sz w:val="20"/>
                    </w:rPr>
                    <w:t xml:space="preserve">Standard, </w:t>
                  </w:r>
                  <w:proofErr w:type="spellStart"/>
                  <w:r w:rsidRPr="00DF0FE5">
                    <w:rPr>
                      <w:rFonts w:ascii="Helvetica" w:hAnsi="Helvetica" w:cs="Arial"/>
                      <w:sz w:val="20"/>
                    </w:rPr>
                    <w:t>multimission</w:t>
                  </w:r>
                  <w:proofErr w:type="spellEnd"/>
                  <w:r w:rsidRPr="00DF0FE5">
                    <w:rPr>
                      <w:rFonts w:ascii="Helvetica" w:hAnsi="Helvetica" w:cs="Arial"/>
                      <w:sz w:val="20"/>
                    </w:rPr>
                    <w:t xml:space="preserve"> along-track (L3)</w:t>
                  </w:r>
                </w:p>
              </w:tc>
              <w:tc>
                <w:tcPr>
                  <w:tcW w:w="1250" w:type="pct"/>
                  <w:tcBorders>
                    <w:top w:val="single" w:sz="4" w:space="0" w:color="auto"/>
                    <w:bottom w:val="single" w:sz="4" w:space="0" w:color="auto"/>
                  </w:tcBorders>
                  <w:vAlign w:val="center"/>
                </w:tcPr>
                <w:p w14:paraId="744803ED" w14:textId="726FC21E" w:rsidR="00AB2405" w:rsidRPr="00DF0FE5" w:rsidRDefault="0080685D" w:rsidP="00317537">
                  <w:pPr>
                    <w:jc w:val="center"/>
                    <w:rPr>
                      <w:rFonts w:ascii="Helvetica" w:hAnsi="Helvetica" w:cs="Arial"/>
                      <w:sz w:val="20"/>
                    </w:rPr>
                  </w:pPr>
                  <w:r w:rsidRPr="00DF0FE5">
                    <w:rPr>
                      <w:rFonts w:ascii="Helvetica" w:hAnsi="Helvetica" w:cs="Arial"/>
                      <w:sz w:val="20"/>
                    </w:rPr>
                    <w:t xml:space="preserve">Coastal, </w:t>
                  </w:r>
                  <w:proofErr w:type="spellStart"/>
                  <w:r w:rsidRPr="00DF0FE5">
                    <w:rPr>
                      <w:rFonts w:ascii="Helvetica" w:hAnsi="Helvetica" w:cs="Arial"/>
                      <w:sz w:val="20"/>
                    </w:rPr>
                    <w:t>multimission</w:t>
                  </w:r>
                  <w:proofErr w:type="spellEnd"/>
                  <w:r w:rsidRPr="00DF0FE5">
                    <w:rPr>
                      <w:rFonts w:ascii="Helvetica" w:hAnsi="Helvetica" w:cs="Arial"/>
                      <w:sz w:val="20"/>
                    </w:rPr>
                    <w:t xml:space="preserve"> along-track (L</w:t>
                  </w:r>
                  <w:r w:rsidR="00AB1A36" w:rsidRPr="00DF0FE5">
                    <w:rPr>
                      <w:rFonts w:ascii="Helvetica" w:hAnsi="Helvetica" w:cs="Arial"/>
                      <w:sz w:val="20"/>
                    </w:rPr>
                    <w:t>3</w:t>
                  </w:r>
                  <w:r w:rsidR="009A6771" w:rsidRPr="00DF0FE5">
                    <w:rPr>
                      <w:rFonts w:ascii="Helvetica" w:hAnsi="Helvetica" w:cs="Arial"/>
                      <w:sz w:val="20"/>
                    </w:rPr>
                    <w:t>, derived from L2P</w:t>
                  </w:r>
                  <w:r w:rsidRPr="00DF0FE5">
                    <w:rPr>
                      <w:rFonts w:ascii="Helvetica" w:hAnsi="Helvetica" w:cs="Arial"/>
                      <w:sz w:val="20"/>
                    </w:rPr>
                    <w:t>)</w:t>
                  </w:r>
                </w:p>
              </w:tc>
              <w:tc>
                <w:tcPr>
                  <w:tcW w:w="1250" w:type="pct"/>
                  <w:tcBorders>
                    <w:top w:val="single" w:sz="4" w:space="0" w:color="auto"/>
                    <w:bottom w:val="single" w:sz="4" w:space="0" w:color="auto"/>
                  </w:tcBorders>
                  <w:vAlign w:val="center"/>
                </w:tcPr>
                <w:p w14:paraId="09CB9A08" w14:textId="41173102" w:rsidR="00AB2405" w:rsidRPr="00DF0FE5" w:rsidRDefault="000E5971" w:rsidP="00317537">
                  <w:pPr>
                    <w:jc w:val="center"/>
                    <w:rPr>
                      <w:rFonts w:ascii="Helvetica" w:hAnsi="Helvetica" w:cs="Arial"/>
                      <w:sz w:val="20"/>
                    </w:rPr>
                  </w:pPr>
                  <w:r w:rsidRPr="00DF0FE5">
                    <w:rPr>
                      <w:rFonts w:ascii="Helvetica" w:hAnsi="Helvetica" w:cs="Arial"/>
                      <w:sz w:val="20"/>
                    </w:rPr>
                    <w:t xml:space="preserve">Coastal, </w:t>
                  </w:r>
                  <w:r w:rsidR="004B5AE9" w:rsidRPr="00DF0FE5">
                    <w:rPr>
                      <w:rFonts w:ascii="Helvetica" w:hAnsi="Helvetica" w:cs="Arial"/>
                      <w:sz w:val="20"/>
                    </w:rPr>
                    <w:t xml:space="preserve">retracked </w:t>
                  </w:r>
                  <w:r w:rsidRPr="00DF0FE5">
                    <w:rPr>
                      <w:rFonts w:ascii="Helvetica" w:hAnsi="Helvetica" w:cs="Arial"/>
                      <w:sz w:val="20"/>
                    </w:rPr>
                    <w:t>along-track (L</w:t>
                  </w:r>
                  <w:r w:rsidR="002B64D6" w:rsidRPr="00DF0FE5">
                    <w:rPr>
                      <w:rFonts w:ascii="Helvetica" w:hAnsi="Helvetica" w:cs="Arial"/>
                      <w:sz w:val="20"/>
                    </w:rPr>
                    <w:t xml:space="preserve">2, </w:t>
                  </w:r>
                  <w:proofErr w:type="spellStart"/>
                  <w:r w:rsidR="002B64D6" w:rsidRPr="00DF0FE5">
                    <w:rPr>
                      <w:rFonts w:ascii="Helvetica" w:hAnsi="Helvetica" w:cs="Arial"/>
                      <w:sz w:val="20"/>
                    </w:rPr>
                    <w:t>mult</w:t>
                  </w:r>
                  <w:r w:rsidR="00464E78">
                    <w:rPr>
                      <w:rFonts w:ascii="Helvetica" w:hAnsi="Helvetica" w:cs="Arial"/>
                      <w:sz w:val="20"/>
                    </w:rPr>
                    <w:t>i</w:t>
                  </w:r>
                  <w:r w:rsidR="002B64D6" w:rsidRPr="00DF0FE5">
                    <w:rPr>
                      <w:rFonts w:ascii="Helvetica" w:hAnsi="Helvetica" w:cs="Arial"/>
                      <w:sz w:val="20"/>
                    </w:rPr>
                    <w:t>mission</w:t>
                  </w:r>
                  <w:proofErr w:type="spellEnd"/>
                  <w:r w:rsidR="004B5AE9" w:rsidRPr="00DF0FE5">
                    <w:rPr>
                      <w:rFonts w:ascii="Helvetica" w:hAnsi="Helvetica" w:cs="Arial"/>
                      <w:sz w:val="20"/>
                    </w:rPr>
                    <w:t xml:space="preserve"> dataset</w:t>
                  </w:r>
                  <w:r w:rsidRPr="00DF0FE5">
                    <w:rPr>
                      <w:rFonts w:ascii="Helvetica" w:hAnsi="Helvetica" w:cs="Arial"/>
                      <w:sz w:val="20"/>
                    </w:rPr>
                    <w:t>)</w:t>
                  </w:r>
                </w:p>
              </w:tc>
            </w:tr>
            <w:tr w:rsidR="00620931" w:rsidRPr="00DE5616" w14:paraId="6BB6B829" w14:textId="77777777" w:rsidTr="00AE70B0">
              <w:tc>
                <w:tcPr>
                  <w:tcW w:w="1250" w:type="pct"/>
                  <w:tcBorders>
                    <w:top w:val="single" w:sz="4" w:space="0" w:color="auto"/>
                    <w:bottom w:val="single" w:sz="4" w:space="0" w:color="auto"/>
                  </w:tcBorders>
                  <w:vAlign w:val="center"/>
                </w:tcPr>
                <w:p w14:paraId="28C7000D" w14:textId="2458A07C" w:rsidR="002D540C" w:rsidRPr="00DF0FE5" w:rsidRDefault="002D540C" w:rsidP="00317537">
                  <w:pPr>
                    <w:jc w:val="center"/>
                    <w:rPr>
                      <w:rFonts w:ascii="Helvetica" w:hAnsi="Helvetica"/>
                      <w:sz w:val="20"/>
                    </w:rPr>
                  </w:pPr>
                  <w:r w:rsidRPr="00DF0FE5">
                    <w:rPr>
                      <w:rFonts w:ascii="Helvetica" w:hAnsi="Helvetica" w:cs="Arial"/>
                      <w:sz w:val="20"/>
                    </w:rPr>
                    <w:t>Spatial Extent</w:t>
                  </w:r>
                </w:p>
              </w:tc>
              <w:tc>
                <w:tcPr>
                  <w:tcW w:w="1250" w:type="pct"/>
                  <w:tcBorders>
                    <w:top w:val="single" w:sz="4" w:space="0" w:color="auto"/>
                    <w:bottom w:val="single" w:sz="4" w:space="0" w:color="auto"/>
                  </w:tcBorders>
                  <w:vAlign w:val="center"/>
                </w:tcPr>
                <w:p w14:paraId="7559AE36" w14:textId="07776341" w:rsidR="002D540C" w:rsidRPr="00DF0FE5" w:rsidRDefault="002D540C" w:rsidP="00317537">
                  <w:pPr>
                    <w:jc w:val="center"/>
                    <w:rPr>
                      <w:rFonts w:ascii="Helvetica" w:hAnsi="Helvetica"/>
                      <w:sz w:val="20"/>
                    </w:rPr>
                  </w:pPr>
                  <w:r w:rsidRPr="00DF0FE5">
                    <w:rPr>
                      <w:rFonts w:ascii="Helvetica" w:hAnsi="Helvetica" w:cs="Arial"/>
                      <w:sz w:val="20"/>
                    </w:rPr>
                    <w:t>Global, -78.52° to 87.98°</w:t>
                  </w:r>
                </w:p>
              </w:tc>
              <w:tc>
                <w:tcPr>
                  <w:tcW w:w="1250" w:type="pct"/>
                  <w:tcBorders>
                    <w:top w:val="single" w:sz="4" w:space="0" w:color="auto"/>
                    <w:bottom w:val="single" w:sz="4" w:space="0" w:color="auto"/>
                  </w:tcBorders>
                  <w:vAlign w:val="center"/>
                </w:tcPr>
                <w:p w14:paraId="0C7D565D" w14:textId="0A277C2C" w:rsidR="002D540C" w:rsidRPr="00DF0FE5" w:rsidRDefault="002D540C" w:rsidP="00317537">
                  <w:pPr>
                    <w:jc w:val="center"/>
                    <w:rPr>
                      <w:rFonts w:ascii="Helvetica" w:hAnsi="Helvetica"/>
                      <w:sz w:val="20"/>
                    </w:rPr>
                  </w:pPr>
                  <w:r w:rsidRPr="00DF0FE5">
                    <w:rPr>
                      <w:rFonts w:ascii="Helvetica" w:hAnsi="Helvetica" w:cs="Arial"/>
                      <w:sz w:val="20"/>
                    </w:rPr>
                    <w:t>Regional (29 pre-defined regions)</w:t>
                  </w:r>
                </w:p>
              </w:tc>
              <w:tc>
                <w:tcPr>
                  <w:tcW w:w="1250" w:type="pct"/>
                  <w:tcBorders>
                    <w:top w:val="single" w:sz="4" w:space="0" w:color="auto"/>
                    <w:bottom w:val="single" w:sz="4" w:space="0" w:color="auto"/>
                  </w:tcBorders>
                  <w:vAlign w:val="center"/>
                </w:tcPr>
                <w:p w14:paraId="3F66F44B" w14:textId="27D3695F" w:rsidR="002D540C" w:rsidRPr="00DF0FE5" w:rsidRDefault="002D540C" w:rsidP="00317537">
                  <w:pPr>
                    <w:jc w:val="center"/>
                    <w:rPr>
                      <w:rFonts w:ascii="Helvetica" w:hAnsi="Helvetica"/>
                      <w:sz w:val="20"/>
                    </w:rPr>
                  </w:pPr>
                  <w:r w:rsidRPr="00DF0FE5">
                    <w:rPr>
                      <w:rFonts w:ascii="Helvetica" w:hAnsi="Helvetica" w:cs="Arial"/>
                      <w:sz w:val="20"/>
                    </w:rPr>
                    <w:t>Global, -82.00° to 82.00°</w:t>
                  </w:r>
                </w:p>
              </w:tc>
            </w:tr>
            <w:tr w:rsidR="00620931" w:rsidRPr="00DE5616" w14:paraId="01976F4D" w14:textId="77777777" w:rsidTr="00AE70B0">
              <w:tc>
                <w:tcPr>
                  <w:tcW w:w="1250" w:type="pct"/>
                  <w:tcBorders>
                    <w:top w:val="single" w:sz="4" w:space="0" w:color="auto"/>
                    <w:bottom w:val="single" w:sz="4" w:space="0" w:color="auto"/>
                  </w:tcBorders>
                  <w:vAlign w:val="center"/>
                </w:tcPr>
                <w:p w14:paraId="5BC3F1B5" w14:textId="77116AB1" w:rsidR="002D540C" w:rsidRPr="00DF0FE5" w:rsidRDefault="002D540C" w:rsidP="00317537">
                  <w:pPr>
                    <w:jc w:val="center"/>
                    <w:rPr>
                      <w:rFonts w:ascii="Helvetica" w:hAnsi="Helvetica"/>
                      <w:sz w:val="20"/>
                    </w:rPr>
                  </w:pPr>
                  <w:r w:rsidRPr="00DF0FE5">
                    <w:rPr>
                      <w:rFonts w:ascii="Helvetica" w:hAnsi="Helvetica" w:cs="Arial"/>
                      <w:sz w:val="20"/>
                    </w:rPr>
                    <w:t>Temporal Coverage</w:t>
                  </w:r>
                </w:p>
              </w:tc>
              <w:tc>
                <w:tcPr>
                  <w:tcW w:w="1250" w:type="pct"/>
                  <w:tcBorders>
                    <w:top w:val="single" w:sz="4" w:space="0" w:color="auto"/>
                    <w:bottom w:val="single" w:sz="4" w:space="0" w:color="auto"/>
                  </w:tcBorders>
                  <w:vAlign w:val="center"/>
                </w:tcPr>
                <w:p w14:paraId="071C8D7D" w14:textId="3222085B" w:rsidR="002D540C" w:rsidRPr="00DF0FE5" w:rsidRDefault="002D540C" w:rsidP="00317537">
                  <w:pPr>
                    <w:jc w:val="center"/>
                    <w:rPr>
                      <w:rFonts w:ascii="Helvetica" w:hAnsi="Helvetica"/>
                      <w:sz w:val="20"/>
                    </w:rPr>
                  </w:pPr>
                  <w:r w:rsidRPr="00DF0FE5">
                    <w:rPr>
                      <w:rFonts w:ascii="Helvetica" w:hAnsi="Helvetica" w:cs="Arial"/>
                      <w:sz w:val="20"/>
                    </w:rPr>
                    <w:t>12 Oct 1992 - 19 Nov 2024</w:t>
                  </w:r>
                </w:p>
              </w:tc>
              <w:tc>
                <w:tcPr>
                  <w:tcW w:w="1250" w:type="pct"/>
                  <w:tcBorders>
                    <w:top w:val="single" w:sz="4" w:space="0" w:color="auto"/>
                    <w:bottom w:val="single" w:sz="4" w:space="0" w:color="auto"/>
                  </w:tcBorders>
                  <w:vAlign w:val="center"/>
                </w:tcPr>
                <w:p w14:paraId="6D6CBAFD" w14:textId="5EA74FC4" w:rsidR="002D540C" w:rsidRPr="00DF0FE5" w:rsidRDefault="002D540C" w:rsidP="00317537">
                  <w:pPr>
                    <w:jc w:val="center"/>
                    <w:rPr>
                      <w:rFonts w:ascii="Helvetica" w:hAnsi="Helvetica"/>
                      <w:sz w:val="20"/>
                    </w:rPr>
                  </w:pPr>
                  <w:r w:rsidRPr="00DF0FE5">
                    <w:rPr>
                      <w:rFonts w:ascii="Helvetica" w:hAnsi="Helvetica" w:cs="Arial"/>
                      <w:sz w:val="20"/>
                    </w:rPr>
                    <w:t>23 Oct 1992 - 01 Dec 2024</w:t>
                  </w:r>
                </w:p>
              </w:tc>
              <w:tc>
                <w:tcPr>
                  <w:tcW w:w="1250" w:type="pct"/>
                  <w:tcBorders>
                    <w:top w:val="single" w:sz="4" w:space="0" w:color="auto"/>
                    <w:bottom w:val="single" w:sz="4" w:space="0" w:color="auto"/>
                  </w:tcBorders>
                  <w:vAlign w:val="center"/>
                </w:tcPr>
                <w:p w14:paraId="7F4E8028" w14:textId="53AC01B2" w:rsidR="002D540C" w:rsidRPr="00DF0FE5" w:rsidRDefault="002D540C" w:rsidP="00317537">
                  <w:pPr>
                    <w:jc w:val="center"/>
                    <w:rPr>
                      <w:rFonts w:ascii="Helvetica" w:hAnsi="Helvetica"/>
                      <w:sz w:val="20"/>
                    </w:rPr>
                  </w:pPr>
                  <w:r w:rsidRPr="00DF0FE5">
                    <w:rPr>
                      <w:rFonts w:ascii="Helvetica" w:hAnsi="Helvetica" w:cs="Arial"/>
                      <w:sz w:val="20"/>
                    </w:rPr>
                    <w:t>15 May 1995 - 14 Nov 2024</w:t>
                  </w:r>
                </w:p>
              </w:tc>
            </w:tr>
            <w:tr w:rsidR="009A3484" w:rsidRPr="00DE5616" w14:paraId="5016AD32" w14:textId="77777777" w:rsidTr="00AE70B0">
              <w:tc>
                <w:tcPr>
                  <w:tcW w:w="1250" w:type="pct"/>
                  <w:tcBorders>
                    <w:top w:val="single" w:sz="4" w:space="0" w:color="auto"/>
                    <w:bottom w:val="single" w:sz="4" w:space="0" w:color="auto"/>
                  </w:tcBorders>
                  <w:vAlign w:val="center"/>
                </w:tcPr>
                <w:p w14:paraId="2774F825" w14:textId="1B86BE55" w:rsidR="009A3484" w:rsidRPr="00DF0FE5" w:rsidRDefault="009A3484" w:rsidP="009A3484">
                  <w:pPr>
                    <w:jc w:val="center"/>
                    <w:rPr>
                      <w:rFonts w:ascii="Helvetica" w:hAnsi="Helvetica" w:cs="Arial"/>
                      <w:sz w:val="20"/>
                    </w:rPr>
                  </w:pPr>
                  <w:r w:rsidRPr="00DF0FE5">
                    <w:rPr>
                      <w:rFonts w:ascii="Helvetica" w:hAnsi="Helvetica" w:cs="Arial"/>
                      <w:sz w:val="20"/>
                    </w:rPr>
                    <w:t>Mean Sea Surface (MSS) Model</w:t>
                  </w:r>
                </w:p>
              </w:tc>
              <w:tc>
                <w:tcPr>
                  <w:tcW w:w="1250" w:type="pct"/>
                  <w:tcBorders>
                    <w:top w:val="single" w:sz="4" w:space="0" w:color="auto"/>
                    <w:bottom w:val="single" w:sz="4" w:space="0" w:color="auto"/>
                  </w:tcBorders>
                  <w:vAlign w:val="center"/>
                </w:tcPr>
                <w:p w14:paraId="4D607CFB" w14:textId="1B409168" w:rsidR="009A3484" w:rsidRPr="00DF0FE5" w:rsidRDefault="009A3484" w:rsidP="009A3484">
                  <w:pPr>
                    <w:jc w:val="center"/>
                    <w:rPr>
                      <w:rFonts w:ascii="Helvetica" w:hAnsi="Helvetica" w:cs="Arial"/>
                      <w:sz w:val="20"/>
                    </w:rPr>
                  </w:pPr>
                  <w:r w:rsidRPr="00DF0FE5">
                    <w:rPr>
                      <w:rFonts w:ascii="Helvetica" w:hAnsi="Helvetica" w:cs="Arial"/>
                      <w:sz w:val="20"/>
                    </w:rPr>
                    <w:t xml:space="preserve">Hybrid MSS 2023 (region-dependent blending of CNES/CLS, SCRIPPS, and DTU models) </w:t>
                  </w:r>
                </w:p>
              </w:tc>
              <w:tc>
                <w:tcPr>
                  <w:tcW w:w="1250" w:type="pct"/>
                  <w:tcBorders>
                    <w:top w:val="single" w:sz="4" w:space="0" w:color="auto"/>
                    <w:bottom w:val="single" w:sz="4" w:space="0" w:color="auto"/>
                  </w:tcBorders>
                  <w:vAlign w:val="center"/>
                </w:tcPr>
                <w:p w14:paraId="09A78559" w14:textId="1717040C" w:rsidR="009A3484" w:rsidRPr="00DF0FE5" w:rsidRDefault="009A3484" w:rsidP="009A3484">
                  <w:pPr>
                    <w:jc w:val="center"/>
                    <w:rPr>
                      <w:rFonts w:ascii="Helvetica" w:hAnsi="Helvetica" w:cs="Arial"/>
                      <w:sz w:val="20"/>
                    </w:rPr>
                  </w:pPr>
                  <w:r w:rsidRPr="00DF0FE5">
                    <w:rPr>
                      <w:rFonts w:ascii="Helvetica" w:hAnsi="Helvetica" w:cs="Arial"/>
                      <w:sz w:val="20"/>
                    </w:rPr>
                    <w:t>X-TRACK MSS (</w:t>
                  </w:r>
                  <w:proofErr w:type="spellStart"/>
                  <w:r w:rsidRPr="00DF0FE5">
                    <w:rPr>
                      <w:rFonts w:ascii="Helvetica" w:hAnsi="Helvetica" w:cs="Arial"/>
                      <w:sz w:val="20"/>
                    </w:rPr>
                    <w:t>multimission</w:t>
                  </w:r>
                  <w:proofErr w:type="spellEnd"/>
                  <w:r w:rsidRPr="00DF0FE5">
                    <w:rPr>
                      <w:rFonts w:ascii="Helvetica" w:hAnsi="Helvetica" w:cs="Arial"/>
                      <w:sz w:val="20"/>
                    </w:rPr>
                    <w:t xml:space="preserve">, track-based inversion of sea surface heights) </w:t>
                  </w:r>
                </w:p>
              </w:tc>
              <w:tc>
                <w:tcPr>
                  <w:tcW w:w="1250" w:type="pct"/>
                  <w:tcBorders>
                    <w:top w:val="single" w:sz="4" w:space="0" w:color="auto"/>
                    <w:bottom w:val="single" w:sz="4" w:space="0" w:color="auto"/>
                  </w:tcBorders>
                  <w:vAlign w:val="center"/>
                </w:tcPr>
                <w:p w14:paraId="7AB36AD7" w14:textId="76B391BE" w:rsidR="009A3484" w:rsidRPr="00DF0FE5" w:rsidRDefault="009A3484" w:rsidP="009A3484">
                  <w:pPr>
                    <w:jc w:val="center"/>
                    <w:rPr>
                      <w:rFonts w:ascii="Helvetica" w:hAnsi="Helvetica" w:cs="Arial"/>
                      <w:sz w:val="20"/>
                      <w:lang w:val="pt-BR"/>
                    </w:rPr>
                  </w:pPr>
                  <w:r w:rsidRPr="00DF0FE5">
                    <w:rPr>
                      <w:rFonts w:ascii="Helvetica" w:hAnsi="Helvetica" w:cs="Arial"/>
                      <w:sz w:val="20"/>
                      <w:lang w:val="pt-BR"/>
                    </w:rPr>
                    <w:t>DTU15</w:t>
                  </w:r>
                  <w:r w:rsidRPr="00F01198">
                    <w:rPr>
                      <w:rFonts w:ascii="Helvetica" w:hAnsi="Helvetica" w:cs="Arial"/>
                      <w:b/>
                      <w:sz w:val="20"/>
                    </w:rPr>
                    <w:fldChar w:fldCharType="begin"/>
                  </w:r>
                  <w:r w:rsidR="00B809E1" w:rsidRPr="00F01198">
                    <w:rPr>
                      <w:rFonts w:ascii="Helvetica" w:hAnsi="Helvetica" w:cs="Arial"/>
                      <w:b/>
                      <w:sz w:val="20"/>
                      <w:lang w:val="pt-BR"/>
                    </w:rPr>
                    <w:instrText xml:space="preserve"> ADDIN ZOTERO_ITEM CSL_CITATION {"citationID":"me99OXsl","properties":{"unsorted":false,"formattedCitation":"\\super 4,5\\nosupersub{}","plainCitation":"4,5","noteIndex":0},"citationItems":[{"id":3551,"uris":["http://zotero.org/users/12589713/items/LD897GQ9"],"itemData":{"id":3551,"type":"article-journal","abstract":"The DTU15MSS is the latest release of the global high resolution mean sea surface from DTU Space. The major new advance leading up to the release of this DTU15MSS the use of an improved 4 years Cryosat-2 LRM, SAR and SAR-In data record and the downweighting of ICESat data used previously in the Arctic Ocean for DTU10MSS and DTU13MSS.A new reference surface for off-shore vertical referencing is introduced. This is called the DTU15LAT.The surface is derived from the DTU15MSS and the DTU10 Global ocean tide to give a 19 year Lowest Astronomical Tide referenced to either the Mean sea surface or to the reference Ellipsoid via the use of the DTU15MSS.The presentation will also focus on the difficult issues as consolidating Cryosat-2 onto a 20 year mean sea surface derived using multiple satellites (but only at low to medium latitude) as well as the importance of merging Cryosat-2 data from different operating modes like LRM, SAR and SAR-In as these requires different retrackers. Also the importance of downweighting the ICESat data is highlighted.","source":"Welcome to DTU Research Database","title":"The DTU15 MSS (Mean Sea Surface) and DTU15LAT (Lowest Astronomical Tide) reference surface: ESA Living Planet Symposium 2016","title-short":"The DTU15 MSS (Mean Sea Surface) and DTU15LAT (Lowest Astronomical Tide) reference surface","author":[{"family":"Andersen","given":"Ole Baltazar"},{"family":"Stenseng","given":"Lars"},{"family":"Piccioni","given":"Gaia"},{"family":"Knudsen","given":"Per"}],"issued":{"date-parts":[["2016"]]}}},{"id":3552,"uris":["http://zotero.org/users/12589713/items/Q8AGKP98"],"itemData":{"id":3552,"type":"article-journal","abstract":"Data from the Cryosat-2 (369 days repeat mission) as well as Jason-1 end-of-life mission are the first new “geodetic mission” data sets released in nearly 2 decades since the ERS-1 and Geosat geodetic missions were conducted in the early 90’th and late 80’th.  Besides providing high quality sea surface height observations, the Cryosat-2 has now  completed its fifth cycle of 369 days. This opens for new ways of using “pseudo” repeat Geodetic mission data, by averaging or other means of analysisOne further advantage of the Cryosat-2 is its ability of provide new accurate sea surface height information for gravity field determination in the northernmost part of the Arctic Ocean upto 88N where no altimeters have measured before.The first evaluation of the DTU15 global marine gravity field is presented here. The DTU15 is  based on five years of retracked altimetry from Cryosat-2 as well as data from the Jason-2 EOL geodetic missions. It is shown how the older geodetic missions (ERS-1 and GEOSAT) only contribute valuable information in very limited regions of the world.In the Arctic Ocean are testing an new combined empirical/physical retracking system that uses physical retracking of the LRM data using a reduced parameter system in combination with empirical retracking of the SAR and SAR-In data in particularly high latitude regions.","source":"Welcome to DTU Research Database","title":"Deriving the DTU15 Global high resolution marine gravity field from satellite altimetry: ESA Living Planet Symposium 2016","title-short":"Deriving the DTU15 Global high resolution marine gravity field from satellite altimetry","author":[{"family":"Andersen","given":"Ole Baltazar"},{"family":"Knudsen","given":"Per"}],"issued":{"date-parts":[["2016"]]}}}],"schema":"https://github.com/citation-style-language/schema/raw/master/csl-citation.json"}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4,5</w:t>
                  </w:r>
                  <w:r w:rsidRPr="00F01198">
                    <w:rPr>
                      <w:rFonts w:ascii="Helvetica" w:hAnsi="Helvetica" w:cs="Arial"/>
                      <w:b/>
                      <w:sz w:val="20"/>
                    </w:rPr>
                    <w:fldChar w:fldCharType="end"/>
                  </w:r>
                </w:p>
              </w:tc>
            </w:tr>
            <w:tr w:rsidR="009A3484" w:rsidRPr="00DE5616" w14:paraId="27A54341" w14:textId="77777777" w:rsidTr="00AE70B0">
              <w:tc>
                <w:tcPr>
                  <w:tcW w:w="1250" w:type="pct"/>
                  <w:tcBorders>
                    <w:top w:val="single" w:sz="4" w:space="0" w:color="auto"/>
                    <w:bottom w:val="single" w:sz="4" w:space="0" w:color="auto"/>
                  </w:tcBorders>
                  <w:vAlign w:val="center"/>
                </w:tcPr>
                <w:p w14:paraId="384705DE" w14:textId="32B8548F" w:rsidR="009A3484" w:rsidRPr="00DF0FE5" w:rsidRDefault="009A3484" w:rsidP="009A3484">
                  <w:pPr>
                    <w:jc w:val="center"/>
                    <w:rPr>
                      <w:rFonts w:ascii="Helvetica" w:hAnsi="Helvetica" w:cs="Arial"/>
                      <w:sz w:val="20"/>
                    </w:rPr>
                  </w:pPr>
                  <w:r w:rsidRPr="00DF0FE5">
                    <w:rPr>
                      <w:rFonts w:ascii="Helvetica" w:hAnsi="Helvetica" w:cs="Arial"/>
                      <w:sz w:val="20"/>
                    </w:rPr>
                    <w:t>Wet Tropospheric Correction</w:t>
                  </w:r>
                </w:p>
              </w:tc>
              <w:tc>
                <w:tcPr>
                  <w:tcW w:w="1250" w:type="pct"/>
                  <w:tcBorders>
                    <w:top w:val="single" w:sz="4" w:space="0" w:color="auto"/>
                    <w:bottom w:val="single" w:sz="4" w:space="0" w:color="auto"/>
                  </w:tcBorders>
                  <w:vAlign w:val="center"/>
                </w:tcPr>
                <w:p w14:paraId="17B8EA65" w14:textId="6490CC9C" w:rsidR="009A3484" w:rsidRPr="00DF0FE5" w:rsidRDefault="009A3484" w:rsidP="009A3484">
                  <w:pPr>
                    <w:jc w:val="center"/>
                    <w:rPr>
                      <w:rFonts w:ascii="Helvetica" w:hAnsi="Helvetica" w:cs="Arial"/>
                      <w:sz w:val="20"/>
                    </w:rPr>
                  </w:pPr>
                  <w:r w:rsidRPr="00DF0FE5">
                    <w:rPr>
                      <w:rFonts w:ascii="Helvetica" w:hAnsi="Helvetica" w:cs="Arial"/>
                      <w:sz w:val="20"/>
                    </w:rPr>
                    <w:t>Mission-dependent (radiometer- and model-based)</w:t>
                  </w:r>
                </w:p>
              </w:tc>
              <w:tc>
                <w:tcPr>
                  <w:tcW w:w="1250" w:type="pct"/>
                  <w:tcBorders>
                    <w:top w:val="single" w:sz="4" w:space="0" w:color="auto"/>
                    <w:bottom w:val="single" w:sz="4" w:space="0" w:color="auto"/>
                  </w:tcBorders>
                  <w:vAlign w:val="center"/>
                </w:tcPr>
                <w:p w14:paraId="2C04E8E1" w14:textId="220674A2" w:rsidR="009A3484" w:rsidRPr="00DF0FE5" w:rsidRDefault="009A3484" w:rsidP="009A3484">
                  <w:pPr>
                    <w:jc w:val="center"/>
                    <w:rPr>
                      <w:rFonts w:ascii="Helvetica" w:hAnsi="Helvetica" w:cs="Arial"/>
                      <w:sz w:val="20"/>
                    </w:rPr>
                  </w:pPr>
                  <w:r w:rsidRPr="00DF0FE5">
                    <w:rPr>
                      <w:rFonts w:ascii="Helvetica" w:hAnsi="Helvetica" w:cs="Arial"/>
                      <w:sz w:val="20"/>
                    </w:rPr>
                    <w:t xml:space="preserve">Mission-dependent (radiometer- and model-based), with </w:t>
                  </w:r>
                  <w:proofErr w:type="spellStart"/>
                  <w:r w:rsidRPr="00DF0FE5">
                    <w:rPr>
                      <w:rFonts w:ascii="Helvetica" w:hAnsi="Helvetica" w:cs="Arial"/>
                      <w:sz w:val="20"/>
                    </w:rPr>
                    <w:t>along</w:t>
                  </w:r>
                  <w:proofErr w:type="spellEnd"/>
                  <w:r w:rsidRPr="00DF0FE5">
                    <w:rPr>
                      <w:rFonts w:ascii="Helvetica" w:hAnsi="Helvetica" w:cs="Arial"/>
                      <w:sz w:val="20"/>
                    </w:rPr>
                    <w:t>-track filtering (coastal-optimized)</w:t>
                  </w:r>
                </w:p>
              </w:tc>
              <w:tc>
                <w:tcPr>
                  <w:tcW w:w="1250" w:type="pct"/>
                  <w:tcBorders>
                    <w:top w:val="single" w:sz="4" w:space="0" w:color="auto"/>
                    <w:bottom w:val="single" w:sz="4" w:space="0" w:color="auto"/>
                  </w:tcBorders>
                  <w:vAlign w:val="center"/>
                </w:tcPr>
                <w:p w14:paraId="5366BE74" w14:textId="6CB53D45" w:rsidR="009A3484" w:rsidRPr="00DF0FE5" w:rsidRDefault="009A3484" w:rsidP="009A3484">
                  <w:pPr>
                    <w:jc w:val="center"/>
                    <w:rPr>
                      <w:rFonts w:ascii="Helvetica" w:hAnsi="Helvetica" w:cs="Arial"/>
                      <w:sz w:val="20"/>
                    </w:rPr>
                  </w:pPr>
                  <w:r w:rsidRPr="00DF0FE5">
                    <w:rPr>
                      <w:rFonts w:ascii="Helvetica" w:hAnsi="Helvetica" w:cs="Arial"/>
                      <w:sz w:val="20"/>
                    </w:rPr>
                    <w:t>Mission-dependent (primarily model-based, with limited use of radiometer-based corrections)</w:t>
                  </w:r>
                </w:p>
              </w:tc>
            </w:tr>
            <w:tr w:rsidR="009A3484" w:rsidRPr="00DE5616" w14:paraId="5B0A27B7" w14:textId="77777777" w:rsidTr="00AE70B0">
              <w:tc>
                <w:tcPr>
                  <w:tcW w:w="1250" w:type="pct"/>
                  <w:tcBorders>
                    <w:top w:val="single" w:sz="4" w:space="0" w:color="auto"/>
                    <w:bottom w:val="single" w:sz="4" w:space="0" w:color="auto"/>
                  </w:tcBorders>
                  <w:vAlign w:val="center"/>
                </w:tcPr>
                <w:p w14:paraId="29959EB0" w14:textId="72370A99" w:rsidR="009A3484" w:rsidRPr="00DF0FE5" w:rsidRDefault="009A3484" w:rsidP="009A3484">
                  <w:pPr>
                    <w:jc w:val="center"/>
                    <w:rPr>
                      <w:rFonts w:ascii="Helvetica" w:hAnsi="Helvetica"/>
                      <w:sz w:val="20"/>
                    </w:rPr>
                  </w:pPr>
                  <w:r w:rsidRPr="00DF0FE5">
                    <w:rPr>
                      <w:rFonts w:ascii="Helvetica" w:hAnsi="Helvetica" w:cs="Arial"/>
                      <w:sz w:val="20"/>
                    </w:rPr>
                    <w:t>Tidal Correction</w:t>
                  </w:r>
                </w:p>
              </w:tc>
              <w:tc>
                <w:tcPr>
                  <w:tcW w:w="1250" w:type="pct"/>
                  <w:tcBorders>
                    <w:top w:val="single" w:sz="4" w:space="0" w:color="auto"/>
                    <w:bottom w:val="single" w:sz="4" w:space="0" w:color="auto"/>
                  </w:tcBorders>
                  <w:vAlign w:val="center"/>
                </w:tcPr>
                <w:p w14:paraId="6BF584E0" w14:textId="6038E3DF" w:rsidR="009A3484" w:rsidRPr="00DF0FE5" w:rsidRDefault="009A3484" w:rsidP="009A3484">
                  <w:pPr>
                    <w:jc w:val="center"/>
                    <w:rPr>
                      <w:rFonts w:ascii="Helvetica" w:hAnsi="Helvetica"/>
                      <w:sz w:val="20"/>
                    </w:rPr>
                  </w:pPr>
                  <w:r w:rsidRPr="00DF0FE5">
                    <w:rPr>
                      <w:rFonts w:ascii="Helvetica" w:hAnsi="Helvetica" w:cs="Arial"/>
                      <w:sz w:val="20"/>
                    </w:rPr>
                    <w:t>FES2022</w:t>
                  </w: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{"citationID":"LdycuUqz","properties":{"unsorted":false,"formattedCitation":"\\super 6\\nosupersub{}","plainCitation":"6","noteIndex":0},"citationItems":[{"id":3387,"uris":["http://zotero.org/users/12589713/items/NDI3QVMD"],"itemData":{"id":3387,"type":"report","DOI":"10.5194/egusphere-egu23-9008","language":"en","note":"event-title: EGU23","number":"EGU23-9008","publisher":"Copernicus Meetings","source":"meetingorganizer.copernicus.org","title":"The new FES2022 tidal atlas.","URL":"https://meetingorganizer.copernicus.org/EGU23/EGU23-9008.html","author":[{"family":"Lionel","given":"Tchilibou Michel"},{"family":"Florent","given":"Lyard"},{"family":"Loren","given":"Carrere"},{"family":"Mathilde","given":"Cancet"},{"family":"Damien","given":"Allain"},{"family":"Ergane","given":"Fouchet"},{"family":"Mei-ling","given":"Dabat"},{"family":"Ramiro","given":"Ferrari"},{"family":"Yannice","given":"Faugere"},{"family":"Gerald","given":"Dibarboure"},{"family":"Nicolas","given":"Picot"}],"accessed":{"date-parts":[["2026",1,5]]},"issued":{"date-parts":[["2023",2,22]]}}}],"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6</w:t>
                  </w:r>
                  <w:r w:rsidRPr="00F01198">
                    <w:rPr>
                      <w:rFonts w:ascii="Helvetica" w:hAnsi="Helvetica" w:cs="Arial"/>
                      <w:b/>
                      <w:sz w:val="20"/>
                    </w:rPr>
                    <w:fldChar w:fldCharType="end"/>
                  </w:r>
                </w:p>
              </w:tc>
              <w:tc>
                <w:tcPr>
                  <w:tcW w:w="1250" w:type="pct"/>
                  <w:tcBorders>
                    <w:top w:val="single" w:sz="4" w:space="0" w:color="auto"/>
                    <w:bottom w:val="single" w:sz="4" w:space="0" w:color="auto"/>
                  </w:tcBorders>
                  <w:vAlign w:val="center"/>
                </w:tcPr>
                <w:p w14:paraId="44F780E5" w14:textId="639E032B" w:rsidR="009A3484" w:rsidRPr="00DF0FE5" w:rsidRDefault="009A3484" w:rsidP="009A3484">
                  <w:pPr>
                    <w:jc w:val="center"/>
                    <w:rPr>
                      <w:rFonts w:ascii="Helvetica" w:hAnsi="Helvetica"/>
                      <w:sz w:val="20"/>
                    </w:rPr>
                  </w:pPr>
                  <w:r w:rsidRPr="00DF0FE5">
                    <w:rPr>
                      <w:rFonts w:ascii="Helvetica" w:hAnsi="Helvetica" w:cs="Arial"/>
                      <w:sz w:val="20"/>
                    </w:rPr>
                    <w:t>FES2022</w:t>
                  </w: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{"citationID":"nZdsTXCa","properties":{"unsorted":false,"formattedCitation":"\\super 6\\nosupersub{}","plainCitation":"6","noteIndex":0},"citationItems":[{"id":3387,"uris":["http://zotero.org/users/12589713/items/NDI3QVMD"],"itemData":{"id":3387,"type":"report","DOI":"10.5194/egusphere-egu23-9008","language":"en","note":"event-title: EGU23","number":"EGU23-9008","publisher":"Copernicus Meetings","source":"meetingorganizer.copernicus.org","title":"The new FES2022 tidal atlas.","URL":"https://meetingorganizer.copernicus.org/EGU23/EGU23-9008.html","author":[{"family":"Lionel","given":"Tchilibou Michel"},{"family":"Florent","given":"Lyard"},{"family":"Loren","given":"Carrere"},{"family":"Mathilde","given":"Cancet"},{"family":"Damien","given":"Allain"},{"family":"Ergane","given":"Fouchet"},{"family":"Mei-ling","given":"Dabat"},{"family":"Ramiro","given":"Ferrari"},{"family":"Yannice","given":"Faugere"},{"family":"Gerald","given":"Dibarboure"},{"family":"Nicolas","given":"Picot"}],"accessed":{"date-parts":[["2026",1,5]]},"issued":{"date-parts":[["2023",2,22]]}}}],"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6</w:t>
                  </w:r>
                  <w:r w:rsidRPr="00F01198">
                    <w:rPr>
                      <w:rFonts w:ascii="Helvetica" w:hAnsi="Helvetica" w:cs="Arial"/>
                      <w:b/>
                      <w:sz w:val="20"/>
                    </w:rPr>
                    <w:fldChar w:fldCharType="end"/>
                  </w:r>
                </w:p>
              </w:tc>
              <w:tc>
                <w:tcPr>
                  <w:tcW w:w="1250" w:type="pct"/>
                  <w:tcBorders>
                    <w:top w:val="single" w:sz="4" w:space="0" w:color="auto"/>
                    <w:bottom w:val="single" w:sz="4" w:space="0" w:color="auto"/>
                  </w:tcBorders>
                  <w:vAlign w:val="center"/>
                </w:tcPr>
                <w:p w14:paraId="6618A8A1" w14:textId="597C4075" w:rsidR="009A3484" w:rsidRPr="00DF0FE5" w:rsidRDefault="009A3484" w:rsidP="009A3484">
                  <w:pPr>
                    <w:jc w:val="center"/>
                    <w:rPr>
                      <w:rFonts w:ascii="Helvetica" w:hAnsi="Helvetica"/>
                      <w:sz w:val="20"/>
                    </w:rPr>
                  </w:pPr>
                  <w:r w:rsidRPr="00DF0FE5">
                    <w:rPr>
                      <w:rFonts w:ascii="Helvetica" w:hAnsi="Helvetica" w:cs="Arial"/>
                      <w:sz w:val="20"/>
                    </w:rPr>
                    <w:t>EOT20</w:t>
                  </w: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{"citationID":"j4aPij0a","properties":{"unsorted":false,"formattedCitation":"\\super 7\\nosupersub{}","plainCitation":"7","noteIndex":0},"citationItems":[{"id":3385,"uris":["http://zotero.org/users/12589713/items/U2YQJHFC"],"itemData":{"id":3385,"type":"article-journal","abstract":"EOT20 is the latest in a series of empirical ocean tide (EOT) models derived using residual tidal analysis of multi-mission satellite altimetry at DGFI-TUM. The amplitudes and phases of 17 tidal constituents are provided on a global 0.125</w:instrText>
                  </w:r>
                  <w:r w:rsidR="00B809E1" w:rsidRPr="00DE5616">
                    <w:rPr>
                      <w:rFonts w:ascii="Cambria Math" w:hAnsi="Cambria Math" w:cs="Cambria Math"/>
                      <w:b/>
                      <w:bCs/>
                      <w:sz w:val="20"/>
                    </w:rPr>
                    <w:instrText>∘</w:instrText>
                  </w:r>
                  <w:r w:rsidR="00B809E1" w:rsidRPr="00F01198">
                    <w:rPr>
                      <w:rFonts w:ascii="Helvetica" w:hAnsi="Helvetica" w:cs="Arial"/>
                      <w:b/>
                      <w:sz w:val="20"/>
                    </w:rPr>
                    <w:instrText xml:space="preserve"> grid based on empirical analysis of seven satellite altimetry missions and four extended missions. The EOT20 model shows significant improvements compared to the previous iteration of the global model (EOT11a) throughout the ocean, particularly in the coastal and shelf regions, due to the inclusion of more recent satellite altimetry data as well as more missions, the use of the updated FES2014 tidal model as a reference to estimated residual signals, the inclusion of the ALES retracker and improved coastal representation. In the validation of EOT20 using tide gauges and ocean bottom pressure data, these improvements in the model compared to EOT11a are highlighted with the root sum square (RSS) of the eight major tidal constituents improving by </w:instrText>
                  </w:r>
                  <w:r w:rsidR="00B809E1" w:rsidRPr="00DE5616">
                    <w:rPr>
                      <w:rFonts w:ascii="Cambria Math" w:hAnsi="Cambria Math" w:cs="Cambria Math"/>
                      <w:b/>
                      <w:bCs/>
                      <w:sz w:val="20"/>
                    </w:rPr>
                    <w:instrText>∼</w:instrText>
                  </w:r>
                  <w:r w:rsidR="00B809E1" w:rsidRPr="00F01198">
                    <w:rPr>
                      <w:rFonts w:ascii="Helvetica" w:hAnsi="Helvetica" w:cs="Arial"/>
                      <w:b/>
                      <w:sz w:val="20"/>
                    </w:rPr>
                    <w:instrText xml:space="preserve"> 1.4 cm for the entire global ocean with the major improvement in RSS (</w:instrText>
                  </w:r>
                  <w:r w:rsidR="00B809E1" w:rsidRPr="00DE5616">
                    <w:rPr>
                      <w:rFonts w:ascii="Cambria Math" w:hAnsi="Cambria Math" w:cs="Cambria Math"/>
                      <w:b/>
                      <w:bCs/>
                      <w:sz w:val="20"/>
                    </w:rPr>
                    <w:instrText>∼</w:instrText>
                  </w:r>
                  <w:r w:rsidR="00B809E1" w:rsidRPr="00F01198">
                    <w:rPr>
                      <w:rFonts w:ascii="Helvetica" w:hAnsi="Helvetica" w:cs="Arial"/>
                      <w:b/>
                      <w:sz w:val="20"/>
                    </w:rPr>
                    <w:instrText xml:space="preserve"> 2.2 cm) occurring in the coastal region. Concerning the other global ocean tidal models, EOT20 shows an improvement of </w:instrText>
                  </w:r>
                  <w:r w:rsidR="00B809E1" w:rsidRPr="00DE5616">
                    <w:rPr>
                      <w:rFonts w:ascii="Cambria Math" w:hAnsi="Cambria Math" w:cs="Cambria Math"/>
                      <w:b/>
                      <w:bCs/>
                      <w:sz w:val="20"/>
                    </w:rPr>
                    <w:instrText>∼</w:instrText>
                  </w:r>
                  <w:r w:rsidR="00B809E1" w:rsidRPr="00F01198">
                    <w:rPr>
                      <w:rFonts w:ascii="Helvetica" w:hAnsi="Helvetica" w:cs="Arial"/>
                      <w:b/>
                      <w:sz w:val="20"/>
                    </w:rPr>
                    <w:instrText xml:space="preserve"> 0.2 cm in RSS compared to the closest model (FES2014) in the global ocean. Variance reduction analysis was conducted comparing the results of EOT20 with FES2014 and EOT11a using the Jason-2, Jason-3 and SARAL satellite altimetry missions. From this analysis, EOT20 showed a variance reduction for all three satellite altimetry missions with the biggest improvement in variance occurring in the coastal region. These significant improvements, particularly in the coastal region, provide encouragement for the use of the EOT20 model as a tidal correction for satellite altimetry in sea-level research. All ocean and load tide data from the model can be freely accessed at https://doi.org/10.17882/79489 (Hart-Davis et al., 2021). The tide gauges from the TICON dataset used in the validation of the tide model, are available at https://doi.org/10.1594/PANGAEA.896587 (Piccioni et al., 2018a).","container-title":"Earth System Science Data","DOI":"10.5194/essd-13-3869-2021","ISSN":"1866-3508","issue":"8","language":"English","page":"3869-3884","publisher":"Copernicus GmbH","source":"Copernicus Online Journals","title":"EOT20: a global ocean tide model from multi-mission satellite altimetry","title-short":"EOT20","volume":"13","author":[{"family":"Hart-Davis","given":"Michael G."},{"family":"Piccioni","given":"Gaia"},{"family":"Dettmering","given":"Denise"},{"family":"Schwatke","given":"Christian"},{"family":"Passaro","given":"Marcello"},{"family":"Seitz","given":"Florian"}],"issued":{"date-parts":[["2021",8,10]]}}}],"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7</w:t>
                  </w:r>
                  <w:r w:rsidRPr="00F01198">
                    <w:rPr>
                      <w:rFonts w:ascii="Helvetica" w:hAnsi="Helvetica" w:cs="Arial"/>
                      <w:b/>
                      <w:sz w:val="20"/>
                    </w:rPr>
                    <w:fldChar w:fldCharType="end"/>
                  </w:r>
                </w:p>
              </w:tc>
            </w:tr>
            <w:tr w:rsidR="009A3484" w:rsidRPr="00DE5616" w14:paraId="0F292C2C" w14:textId="77777777" w:rsidTr="00AE70B0">
              <w:tc>
                <w:tcPr>
                  <w:tcW w:w="1250" w:type="pct"/>
                  <w:tcBorders>
                    <w:top w:val="single" w:sz="4" w:space="0" w:color="auto"/>
                    <w:bottom w:val="single" w:sz="4" w:space="0" w:color="auto"/>
                  </w:tcBorders>
                  <w:vAlign w:val="center"/>
                </w:tcPr>
                <w:p w14:paraId="690DF0F3" w14:textId="6756CC26" w:rsidR="009A3484" w:rsidRPr="00DF0FE5" w:rsidRDefault="009A3484" w:rsidP="009A3484">
                  <w:pPr>
                    <w:jc w:val="center"/>
                    <w:rPr>
                      <w:rFonts w:ascii="Helvetica" w:hAnsi="Helvetica" w:cs="Arial"/>
                      <w:sz w:val="20"/>
                    </w:rPr>
                  </w:pPr>
                  <w:r w:rsidRPr="00DF0FE5">
                    <w:rPr>
                      <w:rFonts w:ascii="Helvetica" w:hAnsi="Helvetica" w:cs="Arial"/>
                      <w:sz w:val="20"/>
                    </w:rPr>
                    <w:t>Sea State Bias</w:t>
                  </w:r>
                </w:p>
              </w:tc>
              <w:tc>
                <w:tcPr>
                  <w:tcW w:w="1250" w:type="pct"/>
                  <w:tcBorders>
                    <w:top w:val="single" w:sz="4" w:space="0" w:color="auto"/>
                    <w:bottom w:val="single" w:sz="4" w:space="0" w:color="auto"/>
                  </w:tcBorders>
                  <w:vAlign w:val="center"/>
                </w:tcPr>
                <w:p w14:paraId="56E17E75" w14:textId="07E2B19D" w:rsidR="009A3484" w:rsidRPr="00DF0FE5" w:rsidRDefault="009A3484" w:rsidP="009A3484">
                  <w:pPr>
                    <w:jc w:val="center"/>
                    <w:rPr>
                      <w:rFonts w:ascii="Helvetica" w:hAnsi="Helvetica" w:cs="Arial"/>
                      <w:sz w:val="20"/>
                    </w:rPr>
                  </w:pPr>
                  <w:r w:rsidRPr="00DF0FE5">
                    <w:rPr>
                      <w:rFonts w:ascii="Helvetica" w:hAnsi="Helvetica" w:cs="Arial"/>
                      <w:sz w:val="20"/>
                    </w:rPr>
                    <w:t>Mission-dependent (primarily non-parametric models)</w:t>
                  </w:r>
                </w:p>
              </w:tc>
              <w:tc>
                <w:tcPr>
                  <w:tcW w:w="1250" w:type="pct"/>
                  <w:tcBorders>
                    <w:top w:val="single" w:sz="4" w:space="0" w:color="auto"/>
                    <w:bottom w:val="single" w:sz="4" w:space="0" w:color="auto"/>
                  </w:tcBorders>
                  <w:vAlign w:val="center"/>
                </w:tcPr>
                <w:p w14:paraId="23BD22BA" w14:textId="1EC4856A" w:rsidR="009A3484" w:rsidRPr="00DF0FE5" w:rsidRDefault="009A3484" w:rsidP="009A3484">
                  <w:pPr>
                    <w:jc w:val="center"/>
                    <w:rPr>
                      <w:rFonts w:ascii="Helvetica" w:hAnsi="Helvetica" w:cs="Arial"/>
                      <w:sz w:val="20"/>
                    </w:rPr>
                  </w:pPr>
                  <w:r w:rsidRPr="00DF0FE5">
                    <w:rPr>
                      <w:rFonts w:ascii="Helvetica" w:hAnsi="Helvetica" w:cs="Arial"/>
                      <w:sz w:val="20"/>
                    </w:rPr>
                    <w:t>Mission-dependent, along-track filtered (coastal-optimized)</w:t>
                  </w:r>
                </w:p>
              </w:tc>
              <w:tc>
                <w:tcPr>
                  <w:tcW w:w="1250" w:type="pct"/>
                  <w:tcBorders>
                    <w:top w:val="single" w:sz="4" w:space="0" w:color="auto"/>
                    <w:bottom w:val="single" w:sz="4" w:space="0" w:color="auto"/>
                  </w:tcBorders>
                  <w:vAlign w:val="center"/>
                </w:tcPr>
                <w:p w14:paraId="29E9F357" w14:textId="743F01E1" w:rsidR="009A3484" w:rsidRPr="00DF0FE5" w:rsidRDefault="009A3484" w:rsidP="009A3484">
                  <w:pPr>
                    <w:jc w:val="center"/>
                    <w:rPr>
                      <w:rFonts w:ascii="Helvetica" w:hAnsi="Helvetica" w:cs="Arial"/>
                      <w:sz w:val="20"/>
                    </w:rPr>
                  </w:pPr>
                  <w:proofErr w:type="spellStart"/>
                  <w:r w:rsidRPr="00DF0FE5">
                    <w:rPr>
                      <w:rFonts w:ascii="Helvetica" w:hAnsi="Helvetica" w:cs="Arial"/>
                      <w:sz w:val="20"/>
                    </w:rPr>
                    <w:t>Retracker</w:t>
                  </w:r>
                  <w:proofErr w:type="spellEnd"/>
                  <w:r w:rsidRPr="00DF0FE5">
                    <w:rPr>
                      <w:rFonts w:ascii="Helvetica" w:hAnsi="Helvetica" w:cs="Arial"/>
                      <w:sz w:val="20"/>
                    </w:rPr>
                    <w:t>-consistent (estimated from ALES-derived significant wave height and wind)</w:t>
                  </w:r>
                </w:p>
              </w:tc>
            </w:tr>
            <w:tr w:rsidR="009A3484" w:rsidRPr="00DE5616" w14:paraId="07C23717" w14:textId="77777777" w:rsidTr="00AE70B0">
              <w:tc>
                <w:tcPr>
                  <w:tcW w:w="1250" w:type="pct"/>
                  <w:tcBorders>
                    <w:top w:val="single" w:sz="4" w:space="0" w:color="auto"/>
                    <w:bottom w:val="single" w:sz="4" w:space="0" w:color="auto"/>
                  </w:tcBorders>
                  <w:vAlign w:val="center"/>
                </w:tcPr>
                <w:p w14:paraId="2FA281A8" w14:textId="449E8AFD" w:rsidR="009A3484" w:rsidRPr="00DF0FE5" w:rsidRDefault="009A3484" w:rsidP="009A3484">
                  <w:pPr>
                    <w:jc w:val="center"/>
                    <w:rPr>
                      <w:rFonts w:ascii="Helvetica" w:hAnsi="Helvetica"/>
                      <w:sz w:val="20"/>
                    </w:rPr>
                  </w:pPr>
                  <w:r w:rsidRPr="00DF0FE5">
                    <w:rPr>
                      <w:rFonts w:ascii="Helvetica" w:hAnsi="Helvetica" w:cs="Arial"/>
                      <w:sz w:val="20"/>
                    </w:rPr>
                    <w:t>Dynamic Atmospheric Correction</w:t>
                  </w:r>
                </w:p>
              </w:tc>
              <w:tc>
                <w:tcPr>
                  <w:tcW w:w="1250" w:type="pct"/>
                  <w:tcBorders>
                    <w:top w:val="single" w:sz="4" w:space="0" w:color="auto"/>
                    <w:bottom w:val="single" w:sz="4" w:space="0" w:color="auto"/>
                  </w:tcBorders>
                  <w:vAlign w:val="center"/>
                </w:tcPr>
                <w:p w14:paraId="0854CC46" w14:textId="77CC7872" w:rsidR="009A3484" w:rsidRPr="00DF0FE5" w:rsidRDefault="009A3484" w:rsidP="009A3484">
                  <w:pPr>
                    <w:jc w:val="center"/>
                    <w:rPr>
                      <w:rFonts w:ascii="Helvetica" w:hAnsi="Helvetica"/>
                      <w:sz w:val="20"/>
                    </w:rPr>
                  </w:pPr>
                  <w:r w:rsidRPr="00DF0FE5">
                    <w:rPr>
                      <w:rFonts w:ascii="Helvetica" w:hAnsi="Helvetica" w:cs="Arial"/>
                      <w:sz w:val="20"/>
                    </w:rPr>
                    <w:t xml:space="preserve">TUGO high-frequency DAC forced by ERA5/ECMWF winds + inverse barometer </w:t>
                  </w:r>
                  <w:r w:rsidRPr="00DF0FE5">
                    <w:rPr>
                      <w:rFonts w:ascii="Helvetica" w:hAnsi="Helvetica" w:cs="Arial"/>
                      <w:sz w:val="20"/>
                    </w:rPr>
                    <w:fldChar w:fldCharType="begin"/>
                  </w:r>
                  <w:r w:rsidRPr="00DF0FE5">
                    <w:rPr>
                      <w:rFonts w:ascii="Helvetica" w:hAnsi="Helvetica" w:cs="Arial"/>
                      <w:sz w:val="20"/>
                    </w:rPr>
                    <w:instrText xml:space="preserve"> ADDIN ZOTERO_ITEM CSL_CITATION {"citationID":"249pJrZl","properties":{"unsorted":false,"formattedCitation":"(Ballarotta &amp; Pujol, 2025; Carr\\uc0\\u232{}re &amp; Lyard, 2003)","plainCitation":"(Ballarotta &amp; Pujol, 2025; Carrère &amp; Lyard, 2003)","dontUpdate":true,"noteIndex":0},"citationItems":[{"id":3548,"uris":["http://zotero.org/users/12589713/items/8UU2PGYC"],"itemData":{"id":3548,"type":"dataset","language":"en","source":"Zotero","title":"CMEMS Quality Information Document","URL":"https://documentation.marine.copernicus.eu/QUID/CMEMS-SL-QUID-008-032-068.pdf","author":[{"family":"Ballarotta","given":"Maxime"},{"family":"Pujol","given":"Marie-Isabelle"}],"issued":{"date-parts":[["2025"]]}}},{"id":3097,"uris":["http://zotero.org/users/12589713/items/PTE9H3JK"],"itemData":{"id":3097,"type":"article-journal","abstract":"A global simulation of the ocean response to atmospheric wind and pressure forcing has been run during the Topex/Poseidon (T/P) period (1992–2002), using a new hydrodynamic finite element (FE) model, MOG2D-G. Model outputs are compared to in situ observations with tide gauge data (TG) and bottom pressure gauge data (BPR), and also with T/P altimetric cross over points (noted CO). Intercomparisons were performed over the 1993–1999 period. The model correction reduces the sea level variance by more than 50% at TG locations, and by more than 15% at T/P CO, when compared to the classical inverse barometer correction (IB). The model impact differs between high and low latitudes: in the very energetic high latitudes areas, MOG2D-G is efficient in reducing the variance, while at low latitudes, the results are similar to the IB static response. In shallow water, the model shows an oceanic response very different from the IB response. In conclusion, MOG2D-G models the high frequency (HF) atmospheric forced variability of the global ocean with unprecedented accuracy.","container-title":"Geophysical Research Letters","DOI":"10.1029/2002GL016473","ISSN":"1944-8007","issue":"6","language":"en","license":"Copyright 2003 by the American Geophysical Union.","note":"_eprint: https://agupubs.onlinelibrary.wiley.com/doi/pdf/10.1029/2002GL016473","source":"Wiley Online Library","title":"Modeling the barotropic response of the global ocean to atmospheric wind and pressure forcing - comparisons with observations","URL":"https://onlinelibrary.wiley.com/doi/abs/10.1029/2002GL016473","volume":"30","author":[{"family":"Carrère","given":"Loren"},{"family":"Lyard","given":"Florent"}],"accessed":{"date-parts":[["2025",9,9]]},"issued":{"date-parts":[["2003"]]}}}],"schema":"https://github.com/citation-style-language/schema/raw/master/csl-citation.json"} </w:instrText>
                  </w:r>
                  <w:r w:rsidRPr="00DF0FE5">
                    <w:rPr>
                      <w:rFonts w:ascii="Helvetica" w:hAnsi="Helvetica" w:cs="Arial"/>
                      <w:sz w:val="20"/>
                    </w:rPr>
                    <w:fldChar w:fldCharType="separate"/>
                  </w:r>
                  <w:r w:rsidRPr="00DF0FE5">
                    <w:rPr>
                      <w:rFonts w:ascii="Helvetica" w:hAnsi="Helvetica" w:cs="Arial"/>
                      <w:sz w:val="20"/>
                    </w:rPr>
                    <w:fldChar w:fldCharType="end"/>
                  </w:r>
                  <w:r w:rsidRPr="00DF0FE5">
                    <w:rPr>
                      <w:rFonts w:ascii="Helvetica" w:hAnsi="Helvetica"/>
                      <w:sz w:val="20"/>
                    </w:rPr>
                    <w:t xml:space="preserve"> </w:t>
                  </w:r>
                </w:p>
              </w:tc>
              <w:tc>
                <w:tcPr>
                  <w:tcW w:w="1250" w:type="pct"/>
                  <w:tcBorders>
                    <w:top w:val="single" w:sz="4" w:space="0" w:color="auto"/>
                    <w:bottom w:val="single" w:sz="4" w:space="0" w:color="auto"/>
                  </w:tcBorders>
                  <w:vAlign w:val="center"/>
                </w:tcPr>
                <w:p w14:paraId="382D3C6C" w14:textId="475621A4" w:rsidR="009A3484" w:rsidRPr="00DF0FE5" w:rsidRDefault="009A3484" w:rsidP="009A3484">
                  <w:pPr>
                    <w:jc w:val="center"/>
                    <w:rPr>
                      <w:rFonts w:ascii="Helvetica" w:hAnsi="Helvetica"/>
                      <w:sz w:val="20"/>
                    </w:rPr>
                  </w:pPr>
                  <w:r w:rsidRPr="00DF0FE5">
                    <w:rPr>
                      <w:rFonts w:ascii="Helvetica" w:hAnsi="Helvetica" w:cs="Arial"/>
                      <w:sz w:val="20"/>
                    </w:rPr>
                    <w:t xml:space="preserve">TUGO high-frequency DAC forced by ERA5/ECMWF winds + inverse barometer </w:t>
                  </w:r>
                </w:p>
              </w:tc>
              <w:tc>
                <w:tcPr>
                  <w:tcW w:w="1250" w:type="pct"/>
                  <w:tcBorders>
                    <w:top w:val="single" w:sz="4" w:space="0" w:color="auto"/>
                    <w:bottom w:val="single" w:sz="4" w:space="0" w:color="auto"/>
                  </w:tcBorders>
                  <w:vAlign w:val="center"/>
                </w:tcPr>
                <w:p w14:paraId="3A73CE68" w14:textId="4E555FB4" w:rsidR="009A3484" w:rsidRPr="00DF0FE5" w:rsidRDefault="009A3484" w:rsidP="009A3484">
                  <w:pPr>
                    <w:jc w:val="center"/>
                    <w:rPr>
                      <w:rFonts w:ascii="Helvetica" w:hAnsi="Helvetica"/>
                      <w:sz w:val="20"/>
                    </w:rPr>
                  </w:pPr>
                  <w:r w:rsidRPr="00DF0FE5">
                    <w:rPr>
                      <w:rFonts w:ascii="Helvetica" w:hAnsi="Helvetica" w:cs="Arial"/>
                      <w:sz w:val="20"/>
                    </w:rPr>
                    <w:t xml:space="preserve">MOG2D DAC forced by ECMWF pressure and winds + inverse barometer </w:t>
                  </w:r>
                </w:p>
              </w:tc>
            </w:tr>
            <w:tr w:rsidR="009A3484" w:rsidRPr="00DE5616" w14:paraId="492E8B03" w14:textId="77777777" w:rsidTr="00AE70B0">
              <w:tc>
                <w:tcPr>
                  <w:tcW w:w="1250" w:type="pct"/>
                  <w:tcBorders>
                    <w:top w:val="single" w:sz="4" w:space="0" w:color="auto"/>
                  </w:tcBorders>
                  <w:vAlign w:val="center"/>
                </w:tcPr>
                <w:p w14:paraId="7E8EAEAA" w14:textId="185B69B3" w:rsidR="009A3484" w:rsidRPr="00DF0FE5" w:rsidRDefault="009A3484" w:rsidP="009A3484">
                  <w:pPr>
                    <w:jc w:val="center"/>
                    <w:rPr>
                      <w:rFonts w:ascii="Helvetica" w:hAnsi="Helvetica" w:cs="Arial"/>
                      <w:sz w:val="20"/>
                    </w:rPr>
                  </w:pPr>
                  <w:r w:rsidRPr="00DF0FE5">
                    <w:rPr>
                      <w:rFonts w:ascii="Helvetica" w:hAnsi="Helvetica" w:cs="Arial"/>
                      <w:sz w:val="20"/>
                    </w:rPr>
                    <w:t>Reference</w:t>
                  </w:r>
                </w:p>
              </w:tc>
              <w:tc>
                <w:tcPr>
                  <w:tcW w:w="1250" w:type="pct"/>
                  <w:tcBorders>
                    <w:top w:val="single" w:sz="4" w:space="0" w:color="auto"/>
                  </w:tcBorders>
                  <w:vAlign w:val="center"/>
                </w:tcPr>
                <w:p w14:paraId="42CFBDE6" w14:textId="5DBFEE00" w:rsidR="009A3484" w:rsidRPr="00F01198" w:rsidRDefault="009A3484" w:rsidP="009A3484">
                  <w:pPr>
                    <w:jc w:val="center"/>
                    <w:rPr>
                      <w:rFonts w:ascii="Helvetica" w:hAnsi="Helvetica" w:cs="Arial"/>
                      <w:b/>
                      <w:sz w:val="20"/>
                    </w:rPr>
                  </w:pP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{"citationID":"2u4ojoy2","properties":{"unsorted":false,"formattedCitation":"\\super 8,10\\nosupersub{}","plainCitation":"8,10","noteIndex":0},"citationItems":[{"id":3548,"uris":["http://zotero.org/users/12589713/items/8UU2PGYC"],"itemData":{"id":3548,"type":"dataset","language":"en","source":"Zotero","title":"CMEMS Quality Information Document","URL":"https://documentation.marine.copernicus.eu/QUID/CMEMS-SL-QUID-008-032-068.pdf","author":[{"family":"Ballarotta","given":"Maxime"},{"family":"Pujol","given":"Marie-Isabelle"}],"issued":{"date-parts":[["2025"]]}}},{"id":3531,"uris":["http://zotero.org/users/12589713/items/8ZC9VXHI"],"itemData":{"id":3531,"type":"dataset","abstract":"Altimeter satellite along-track sea surface heights anomalies (SLA) computed with respect to a twenty-year [1993, 2012] mean with a 1Hz (~7km) sampling. It serves in delayed-time applications.\nThis product is processed by the DUACS multimission altimeter data processing system. It processes data from all altimeter missions available (e.g.","DOI":"https://doi.org/10.48670/moi-00146","language":"en","number":"SEALEVEL_GLO_PHY_L3_MY_008_062","publisher":"Marine Data Store (MDS)","title":"Global Ocean Along Track L 3 Sea Surface Heights Reprocessed 1993 Ongoing Tailored For Data Assimilation","URL":"https://data.marine.copernicus.eu/product/SEALEVEL_GLO_PHY_L3_MY_008_062/description","author":[{"family":"CMEMS","given":"E.U. Copernicus Marine Service Information (CMEMS)"}],"accessed":{"date-parts":[["2026",3,31]]},"issued":{"date-parts":[["2025"]]}}}],"schema":"https://github.com/citation-style-language/schema/raw/master/csl-citation.json"}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8,10</w:t>
                  </w:r>
                  <w:r w:rsidRPr="00F01198">
                    <w:rPr>
                      <w:rFonts w:ascii="Helvetica" w:hAnsi="Helvetica" w:cs="Arial"/>
                      <w:b/>
                      <w:sz w:val="20"/>
                    </w:rPr>
                    <w:fldChar w:fldCharType="end"/>
                  </w:r>
                </w:p>
              </w:tc>
              <w:tc>
                <w:tcPr>
                  <w:tcW w:w="1250" w:type="pct"/>
                  <w:tcBorders>
                    <w:top w:val="single" w:sz="4" w:space="0" w:color="auto"/>
                  </w:tcBorders>
                  <w:vAlign w:val="center"/>
                </w:tcPr>
                <w:p w14:paraId="36B4EA0F" w14:textId="0369CFD9" w:rsidR="009A3484" w:rsidRPr="00F01198" w:rsidRDefault="009A3484" w:rsidP="009A3484">
                  <w:pPr>
                    <w:jc w:val="center"/>
                    <w:rPr>
                      <w:rFonts w:ascii="Helvetica" w:hAnsi="Helvetica" w:cs="Arial"/>
                      <w:b/>
                      <w:sz w:val="20"/>
                    </w:rPr>
                  </w:pP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{"citationID":"FuLfYd7V","properties":{"unsorted":false,"formattedCitation":"\\super 11,12\\nosupersub{}","plainCitation":"11,12","noteIndex":0},"citationItems":[{"id":3072,"uris":["http://zotero.org/users/12589713/items/WFJB8CL7"],"itemData":{"id":3072,"type":"article-journal","abstract":"In the coastal ocean zones, satellite altimetry data processing and interpretation poses specific difficulties, due to the interaction of the radar signal with land topography, inaccuracies in some of the geophysical corrections and to the fast changes in the sea level. In order to optimize the completeness and the accuracy of the sea surface height information derived from satellite altimetry in coastal ocean areas, a dedicated post-processing software, called X-TRACK, has been developed by the Center of Topography of the Ocean and Hydrosphere in Toulouse. It is tailored for extending the use of altimetry data to coastal ocean applications and provides freely available along-track Sea Level Anomaly time series that cover today all the coastal oceans. Here, we present the improvements made in version 2016 of X-TRACK and show the gain in near-coastal data accuracy using in situ tide gauge observations. The correlations between altimeter and tide gauge sea level anomalies are higher (by 15% in average) compared with the previous version of X-TRACK. Three examples of applications are shown. The recent evolutions done in the X-TRACK processing result in an improved observation of the seasonal variations of the boundary circulation in the Bay of Biscay. Along Western Africa, sea-level variations derived from X-TRACK data are observed closer to land (5km) compared to AVISO (10km), and the sea-level statistics are more robust due to the larger and more stable data availability. Along-track empirical tidal constants derived from X-TRACK Sea Level Anomaly time series are also used to validate tidal models. By improving the altimetric data accuracy in coastal areas, we extend the field of marine applications.","container-title":"Advances in Space Research","DOI":"10.1016/j.asr.2016.11.005","ISSN":"0273-1177","issue":"4","journalAbbreviation":"Advances in Space Research","page":"936-953","source":"ScienceDirect","title":"Coastal applications from nadir altimetry: Example of the X-TRACK regional products","title-short":"Coastal applications from nadir altimetry","volume":"59","author":[{"family":"Birol","given":"F."},{"family":"Fuller","given":"N."},{"family":"Lyard","given":"F."},{"family":"Cancet","given":"M."},{"family":"Niño","given":"F."},{"family":"Delebecque","given":"C."},{"family":"Fleury","given":"S."},{"family":"Toublanc","given":"F."},{"family":"Melet","given":"A."},{"family":"Saraceno","given":"M."},{"family":"Léger","given":"F."}],"issued":{"date-parts":[["2017",2,15]]}}},{"id":3546,"uris":["http://zotero.org/users/12589713/items/EYZLAAY7"],"itemData":{"id":3546,"type":"dataset","abstract":"The dataset provides Along-track Sea Level Anomalies over 29 zones for 8 temporal time series: TP+J1+J2+J3+S6A, TPn+J1n+J2n+J3n, ERS1+ERS2+ENV+SRL, GFO, S3A, S3B, HY2A, HY2B. The Sea Level Anomaly time series have been computed with the X-TRACK processing system (developed at LEGOS) starting from the Level 2 Plus (L2P) products distributed by Aviso+. The altimetry corrections applied are those provided in this product. See the details of the L2P processing on the dedicated product page on Aviso+ https://www.aviso.altimetry.fr/en/data/products/sea-surface-height-products/global/along-track-sea-level-anomalies-l2p.html.","DOI":"10.24400/527896/A01-2022.020","language":"en","medium":"NetCDF","publisher":"CNES","source":"DOI.org (Datacite)","title":"Along-Track Sea Level Anomalies regional products (X-TRACK-L2P) User Handbook","title-short":"X-TRACK-L2P Coastal along-track sea level anomalies","URL":"https://www.aviso.altimetry.fr/fileadmin/documents/data/tools/hdbk_XTRACK_L2P_CTOH.pdf","version":"2.0","author":[{"literal":"CTOH-LEGOS"}],"contributor":[{"literal":"CNES"}],"accessed":{"date-parts":[["2026",4,14]]},"issued":{"date-parts":[["2025"]]}}}],"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11,12</w:t>
                  </w:r>
                  <w:r w:rsidRPr="00F01198">
                    <w:rPr>
                      <w:rFonts w:ascii="Helvetica" w:hAnsi="Helvetica" w:cs="Arial"/>
                      <w:b/>
                      <w:sz w:val="20"/>
                    </w:rPr>
                    <w:fldChar w:fldCharType="end"/>
                  </w:r>
                </w:p>
              </w:tc>
              <w:tc>
                <w:tcPr>
                  <w:tcW w:w="1250" w:type="pct"/>
                  <w:tcBorders>
                    <w:top w:val="single" w:sz="4" w:space="0" w:color="auto"/>
                  </w:tcBorders>
                  <w:vAlign w:val="center"/>
                </w:tcPr>
                <w:p w14:paraId="5584228E" w14:textId="79A48FD6" w:rsidR="009A3484" w:rsidRPr="00F01198" w:rsidRDefault="009A3484" w:rsidP="009A3484">
                  <w:pPr>
                    <w:jc w:val="center"/>
                    <w:rPr>
                      <w:rFonts w:ascii="Helvetica" w:hAnsi="Helvetica" w:cs="Arial"/>
                      <w:b/>
                      <w:sz w:val="20"/>
                    </w:rPr>
                  </w:pPr>
                  <w:r w:rsidRPr="00F01198">
                    <w:rPr>
                      <w:rFonts w:ascii="Helvetica" w:hAnsi="Helvetica" w:cs="Arial"/>
                      <w:b/>
                      <w:sz w:val="20"/>
                    </w:rPr>
                    <w:fldChar w:fldCharType="begin"/>
                  </w:r>
                  <w:r w:rsidR="00B809E1" w:rsidRPr="00F01198">
                    <w:rPr>
                      <w:rFonts w:ascii="Helvetica" w:hAnsi="Helvetica" w:cs="Arial"/>
                      <w:b/>
                      <w:sz w:val="20"/>
                    </w:rPr>
                    <w:instrText xml:space="preserve"> ADDIN ZOTERO_ITEM CSL_CITATION {"citationID":"034yjbOi","properties":{"unsorted":false,"formattedCitation":"\\super 13\\uc0\\u8211{}15\\nosupersub{}","plainCitation":"13–15","noteIndex":0},"citationItems":[{"id":3550,"uris":["http://zotero.org/users/12589713/items/9UNNB9W7"],"itemData":{"id":3550,"type":"dataset","publisher":"DGFI-TUM","title":"User Manual: COSTA v1.0 DGFI-TUM Along Track Sea Level Product for ERS-2 and Envisat (1996-2010) in the Mediterranean Sea and in the North Sea","URL":"https://epic.awi.de/id/eprint/43972/1/User_Manual_COSTA_v1_0.pdf","version":"1.0","author":[{"family":"Passaro","given":"Marcello"}],"issued":{"date-parts":[["2017"]]}}},{"id":3082,"uris":["http://zotero.org/users/12589713/items/QTHJREGJ"],"itemData":{"id":3082,"type":"article-journal","abstract":"Satellite altimetry has revolutionised our understanding of ocean dynamics thanks to frequent sampling and global coverage. Nevertheless, coastal data have been flagged as unreliable due to land and calm water interference in the altimeter and radiometer footprint and uncertainty in the modelling of high-frequency tidal and atmospheric forcing. Our study addresses the first issue, i.e. altimeter footprint contamination, via retracking, presenting ALES, the Adaptive Leading Edge Subwaveform retracker. ALES is potentially applicable to all the pulse-limited altimetry missions and its aim is to retrack both open ocean and coastal data with the same accuracy using just one algorithm. ALES selects part of each returned echo and models it with a classic “open ocean” Brown functional form, by means of least square estimation whose convergence is found through the Nelder–Mead nonlinear optimisation technique. By avoiding echoes from bright targets along the trailing edge, it is capable of retrieving more coastal waveforms than the standard processing. By adapting the width of the estimation window according to the significant wave height, it aims at maintaining the accuracy of the standard processing in both the open ocean and the coastal strip. This innovative retracker is validated against tide gauges in the Adriatic Sea and in the Greater Agulhas System for three different missions: Envisat, Jason-1 and Jason-2. Considerations of noise and biases provide a further verification of the strategy. The results show that ALES is able to provide more reliable 20-Hz data for all three missions in areas where even 1-Hz averages are flagged as unreliable in standard products. Application of the ALES retracker led to roughly a half of the analysed tracks showing a marked improvement in correlation with the tide gauge records, with the rms difference being reduced by a factor of 1.5 for Jason-1 and Jason-2 and over 4 for Envisat in the Adriatic Sea (at the closest point to the tide gauge).","container-title":"Remote Sensing of Environment","DOI":"10.1016/j.rse.2014.02.008","ISSN":"0034-4257","journalAbbreviation":"Remote Sensing of Environment","page":"173-189","source":"ScienceDirect","title":"ALES: A multi-mission adaptive subwaveform retracker for coastal and open ocean altimetry","title-short":"ALES","volume":"145","author":[{"family":"Passaro","given":"Marcello"},{"family":"Cipollini","given":"Paolo"},{"family":"Vignudelli","given":"Stefano"},{"family":"Quartly","given":"Graham D."},{"family":"Snaith","given":"Helen M."}],"issued":{"date-parts":[["2014",4,5]]}}},{"id":3471,"uris":["http://zotero.org/users/12589713/items/ATDZ6HXS"],"itemData":{"id":3471,"type":"article-journal","abstract":"For more than three decades, satellite altimetry has provided valuable measurement data for the monitoring and analysis of ocean and inland water surfaces. Since 1992, there have always been at least two simultaneous missions providing continuous measurement data, starting with TOPEX/Poseidon and ERS-1 in the early 1990s and continuing with about 10 satellites active today, including ICESat-2, Sentinel-6A and SWOT. Most mission data are freely available, but in different formats, processing levels and with respect to different references (e.g. ellipsoid or time), making common multi-mission applications difficult. In addition, the derivation of ready-to-use and high-quality scientific products requires expertise that not every user is willing to acquire. Over the years, DGFI-TUM has developed and maintained an Open Altimeter Database (OpenADB) that allows consistent data management and combination. It consists of the internal Multi-Version Altimetry (MVA) data repository and the OpenADB web portal. OpenADB provides user-friendly access to derived along-track products, such as sea surface heights and ocean tides. It also provides general information about the satellite altimetry missions, their observing configurations and about the data provided in the database. All products are freely available on the OpenADB web portal (https://openadb.dgfi.tum.de) after registration.","container-title":"Geoscience Data Journal","DOI":"10.1002/gdj3.233","ISSN":"2049-6060","issue":"4","language":"en","note":"_eprint: https://rmets.onlinelibrary.wiley.com/doi/pdf/10.1002/gdj3.233","page":"573-588","source":"Wiley Online Library","title":"OpenADB: DGFI-TUM's Open Altimeter Database","title-short":"OpenADB","volume":"11","author":[{"family":"Schwatke","given":"Christian"},{"family":"Dettmering","given":"Denise"},{"family":"Passaro","given":"Marcello"},{"family":"Hart-Davis","given":"Michael"},{"family":"Scherer","given":"Daniel"},{"family":"Müller","given":"Felix L."},{"family":"Bosch","given":"Wolfgang"},{"family":"Seitz","given":"Florian"}],"issued":{"date-parts":[["2024"]]}}}],"schema":"https://github.com/citation-style-language/schema/raw/master/csl-citation.json"} </w:instrText>
                  </w:r>
                  <w:r w:rsidRPr="00F01198">
                    <w:rPr>
                      <w:rFonts w:ascii="Helvetica" w:hAnsi="Helvetica" w:cs="Arial"/>
                      <w:b/>
                      <w:sz w:val="20"/>
                    </w:rPr>
                    <w:fldChar w:fldCharType="separate"/>
                  </w:r>
                  <w:r w:rsidR="00B809E1" w:rsidRPr="00DE5616">
                    <w:rPr>
                      <w:rFonts w:ascii="Helvetica" w:hAnsi="Helvetica" w:cs="Helvetica"/>
                      <w:b/>
                      <w:bCs/>
                      <w:sz w:val="20"/>
                      <w:vertAlign w:val="superscript"/>
                    </w:rPr>
                    <w:t>13–15</w:t>
                  </w:r>
                  <w:r w:rsidRPr="00F01198">
                    <w:rPr>
                      <w:rFonts w:ascii="Helvetica" w:hAnsi="Helvetica" w:cs="Arial"/>
                      <w:b/>
                      <w:sz w:val="20"/>
                    </w:rPr>
                    <w:fldChar w:fldCharType="end"/>
                  </w:r>
                </w:p>
              </w:tc>
            </w:tr>
          </w:tbl>
          <w:p w14:paraId="03785D32" w14:textId="4AE02EBC" w:rsidR="008005F5" w:rsidRPr="00DF0FE5" w:rsidRDefault="008005F5" w:rsidP="00131D40">
            <w:pPr>
              <w:rPr>
                <w:rFonts w:ascii="Helvetica" w:hAnsi="Helvetica"/>
              </w:rPr>
            </w:pPr>
          </w:p>
          <w:p w14:paraId="21AA3E9E" w14:textId="77777777" w:rsidR="00AE70B0" w:rsidRPr="00DF0FE5" w:rsidRDefault="00131D40" w:rsidP="00CE3AA6">
            <w:pPr>
              <w:pStyle w:val="SMHeading"/>
              <w:rPr>
                <w:rFonts w:ascii="Helvetica" w:hAnsi="Helvetica"/>
                <w:sz w:val="20"/>
              </w:rPr>
            </w:pPr>
            <w:r w:rsidRPr="00DF0FE5">
              <w:rPr>
                <w:rFonts w:ascii="Helvetica" w:hAnsi="Helvetica"/>
                <w:sz w:val="20"/>
              </w:rPr>
              <w:br/>
            </w:r>
            <w:r w:rsidRPr="00DF0FE5">
              <w:rPr>
                <w:rFonts w:ascii="Helvetica" w:hAnsi="Helvetica"/>
                <w:sz w:val="20"/>
              </w:rPr>
              <w:br/>
            </w:r>
            <w:r w:rsidRPr="00DF0FE5">
              <w:rPr>
                <w:rFonts w:ascii="Helvetica" w:hAnsi="Helvetica"/>
                <w:sz w:val="20"/>
              </w:rPr>
              <w:br/>
            </w:r>
            <w:r w:rsidRPr="00DF0FE5">
              <w:rPr>
                <w:rFonts w:ascii="Helvetica" w:hAnsi="Helvetica"/>
                <w:sz w:val="20"/>
              </w:rPr>
              <w:br/>
            </w:r>
            <w:r w:rsidRPr="00DF0FE5">
              <w:rPr>
                <w:rFonts w:ascii="Helvetica" w:hAnsi="Helvetica"/>
                <w:sz w:val="20"/>
              </w:rPr>
              <w:br/>
            </w:r>
            <w:r w:rsidRPr="00DF0FE5">
              <w:rPr>
                <w:rFonts w:ascii="Helvetica" w:hAnsi="Helvetica"/>
                <w:sz w:val="20"/>
              </w:rPr>
              <w:br/>
            </w:r>
            <w:r w:rsidRPr="00DF0FE5">
              <w:rPr>
                <w:rFonts w:ascii="Helvetica" w:hAnsi="Helvetica"/>
                <w:sz w:val="20"/>
              </w:rPr>
              <w:br/>
            </w:r>
            <w:r w:rsidRPr="00DF0FE5">
              <w:rPr>
                <w:rFonts w:ascii="Helvetica" w:hAnsi="Helvetica"/>
                <w:sz w:val="20"/>
              </w:rPr>
              <w:br/>
            </w:r>
          </w:p>
          <w:p w14:paraId="41FE440B" w14:textId="77777777" w:rsidR="00AE70B0" w:rsidRPr="00DF0FE5" w:rsidRDefault="00AE70B0" w:rsidP="00CE3AA6">
            <w:pPr>
              <w:pStyle w:val="SMHeading"/>
              <w:rPr>
                <w:rFonts w:ascii="Helvetica" w:hAnsi="Helvetica"/>
                <w:sz w:val="20"/>
              </w:rPr>
            </w:pPr>
          </w:p>
          <w:p w14:paraId="58DDC489" w14:textId="77777777" w:rsidR="00AE70B0" w:rsidRPr="00DF0FE5" w:rsidRDefault="00AE70B0" w:rsidP="00CE3AA6">
            <w:pPr>
              <w:pStyle w:val="SMHeading"/>
              <w:rPr>
                <w:rFonts w:ascii="Helvetica" w:hAnsi="Helvetica"/>
                <w:sz w:val="20"/>
              </w:rPr>
            </w:pPr>
          </w:p>
          <w:p w14:paraId="1D191B04" w14:textId="77777777" w:rsidR="00F01198" w:rsidRDefault="00F01198" w:rsidP="007A5E4E">
            <w:pPr>
              <w:pStyle w:val="SMHeading"/>
              <w:spacing w:line="360" w:lineRule="auto"/>
              <w:rPr>
                <w:rFonts w:ascii="Helvetica" w:hAnsi="Helvetica"/>
                <w:sz w:val="20"/>
              </w:rPr>
            </w:pPr>
          </w:p>
          <w:p w14:paraId="71660F34" w14:textId="7EA18CCA" w:rsidR="00B576A6" w:rsidRPr="00DF0FE5" w:rsidRDefault="007A5E4E" w:rsidP="007A5E4E">
            <w:pPr>
              <w:pStyle w:val="SMHeading"/>
              <w:spacing w:line="360" w:lineRule="auto"/>
              <w:rPr>
                <w:rFonts w:ascii="Helvetica" w:hAnsi="Helvetica"/>
                <w:sz w:val="22"/>
                <w:szCs w:val="22"/>
              </w:rPr>
            </w:pPr>
            <w:r>
              <w:rPr>
                <w:rFonts w:ascii="Helvetica" w:hAnsi="Helvetica"/>
                <w:sz w:val="20"/>
              </w:rPr>
              <w:br/>
            </w:r>
            <w:r w:rsidR="00131D40" w:rsidRPr="00DF0FE5">
              <w:rPr>
                <w:rFonts w:ascii="Helvetica" w:hAnsi="Helvetica"/>
                <w:sz w:val="20"/>
              </w:rPr>
              <w:br/>
            </w:r>
            <w:r w:rsidR="008005F5" w:rsidRPr="008005F5">
              <w:rPr>
                <w:rFonts w:ascii="Helvetica" w:hAnsi="Helvetica"/>
                <w:sz w:val="22"/>
                <w:szCs w:val="22"/>
              </w:rPr>
              <w:lastRenderedPageBreak/>
              <w:t xml:space="preserve">Table S3. </w:t>
            </w:r>
            <w:r w:rsidR="008005F5" w:rsidRPr="008005F5">
              <w:rPr>
                <w:rFonts w:ascii="Helvetica" w:hAnsi="Helvetica"/>
                <w:b w:val="0"/>
                <w:sz w:val="22"/>
                <w:szCs w:val="22"/>
              </w:rPr>
              <w:t>Satellite altimetry missions included in each product used in this study, including CMEMS, X-TRACK</w:t>
            </w:r>
            <w:r w:rsidR="000833C7">
              <w:rPr>
                <w:rFonts w:ascii="Helvetica" w:hAnsi="Helvetica"/>
                <w:b w:val="0"/>
                <w:sz w:val="22"/>
                <w:szCs w:val="22"/>
              </w:rPr>
              <w:t>,</w:t>
            </w:r>
            <w:r w:rsidR="008005F5" w:rsidRPr="008005F5">
              <w:rPr>
                <w:rFonts w:ascii="Helvetica" w:hAnsi="Helvetica"/>
                <w:b w:val="0"/>
                <w:sz w:val="22"/>
                <w:szCs w:val="22"/>
              </w:rPr>
              <w:t xml:space="preserve"> and ALES. Check marks indicate the availability of data from each mission within each product.</w:t>
            </w:r>
          </w:p>
          <w:tbl>
            <w:tblPr>
              <w:tblStyle w:val="TableGrid"/>
              <w:tblW w:w="5000" w:type="pct"/>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646"/>
              <w:gridCol w:w="2646"/>
              <w:gridCol w:w="2646"/>
              <w:gridCol w:w="2646"/>
            </w:tblGrid>
            <w:tr w:rsidR="008005F5" w:rsidRPr="00DE5616" w14:paraId="7A052F0C" w14:textId="77777777" w:rsidTr="00FF685D">
              <w:tc>
                <w:tcPr>
                  <w:tcW w:w="1250" w:type="pct"/>
                  <w:tcBorders>
                    <w:top w:val="single" w:sz="4" w:space="0" w:color="auto"/>
                  </w:tcBorders>
                  <w:vAlign w:val="center"/>
                </w:tcPr>
                <w:p w14:paraId="2F152AC1" w14:textId="77777777" w:rsidR="008005F5" w:rsidRPr="00DF0FE5" w:rsidRDefault="008005F5" w:rsidP="008005F5">
                  <w:pPr>
                    <w:pStyle w:val="SMHeading"/>
                    <w:jc w:val="center"/>
                    <w:rPr>
                      <w:rFonts w:ascii="Helvetica" w:hAnsi="Helvetica"/>
                      <w:sz w:val="20"/>
                      <w:szCs w:val="20"/>
                    </w:rPr>
                  </w:pPr>
                  <w:r w:rsidRPr="00DF0FE5">
                    <w:rPr>
                      <w:rFonts w:ascii="Helvetica" w:hAnsi="Helvetica"/>
                      <w:sz w:val="20"/>
                      <w:szCs w:val="20"/>
                    </w:rPr>
                    <w:t>Mission</w:t>
                  </w:r>
                </w:p>
              </w:tc>
              <w:tc>
                <w:tcPr>
                  <w:tcW w:w="1250" w:type="pct"/>
                  <w:tcBorders>
                    <w:top w:val="single" w:sz="4" w:space="0" w:color="auto"/>
                  </w:tcBorders>
                  <w:vAlign w:val="center"/>
                </w:tcPr>
                <w:p w14:paraId="5A15F49F" w14:textId="77777777" w:rsidR="008005F5" w:rsidRPr="00DF0FE5" w:rsidRDefault="008005F5" w:rsidP="008005F5">
                  <w:pPr>
                    <w:pStyle w:val="SMHeading"/>
                    <w:jc w:val="center"/>
                    <w:rPr>
                      <w:rFonts w:ascii="Helvetica" w:hAnsi="Helvetica"/>
                      <w:sz w:val="20"/>
                      <w:szCs w:val="20"/>
                    </w:rPr>
                  </w:pPr>
                  <w:r w:rsidRPr="00DF0FE5">
                    <w:rPr>
                      <w:rFonts w:ascii="Helvetica" w:hAnsi="Helvetica"/>
                      <w:sz w:val="20"/>
                      <w:szCs w:val="20"/>
                    </w:rPr>
                    <w:t>CMEMS</w:t>
                  </w:r>
                </w:p>
              </w:tc>
              <w:tc>
                <w:tcPr>
                  <w:tcW w:w="1250" w:type="pct"/>
                  <w:tcBorders>
                    <w:top w:val="single" w:sz="4" w:space="0" w:color="auto"/>
                  </w:tcBorders>
                  <w:vAlign w:val="center"/>
                </w:tcPr>
                <w:p w14:paraId="17564EAE" w14:textId="77777777" w:rsidR="008005F5" w:rsidRPr="00DF0FE5" w:rsidRDefault="008005F5" w:rsidP="008005F5">
                  <w:pPr>
                    <w:pStyle w:val="SMHeading"/>
                    <w:jc w:val="center"/>
                    <w:rPr>
                      <w:rFonts w:ascii="Helvetica" w:hAnsi="Helvetica"/>
                      <w:sz w:val="20"/>
                      <w:szCs w:val="20"/>
                    </w:rPr>
                  </w:pPr>
                  <w:r w:rsidRPr="00DF0FE5">
                    <w:rPr>
                      <w:rFonts w:ascii="Helvetica" w:hAnsi="Helvetica"/>
                      <w:sz w:val="20"/>
                      <w:szCs w:val="20"/>
                    </w:rPr>
                    <w:t>X-TRACK</w:t>
                  </w:r>
                </w:p>
              </w:tc>
              <w:tc>
                <w:tcPr>
                  <w:tcW w:w="1250" w:type="pct"/>
                  <w:tcBorders>
                    <w:top w:val="single" w:sz="4" w:space="0" w:color="auto"/>
                  </w:tcBorders>
                  <w:vAlign w:val="center"/>
                </w:tcPr>
                <w:p w14:paraId="651537A9" w14:textId="77777777" w:rsidR="008005F5" w:rsidRPr="00DF0FE5" w:rsidRDefault="008005F5" w:rsidP="008005F5">
                  <w:pPr>
                    <w:pStyle w:val="SMHeading"/>
                    <w:jc w:val="center"/>
                    <w:rPr>
                      <w:rFonts w:ascii="Helvetica" w:hAnsi="Helvetica"/>
                      <w:sz w:val="20"/>
                      <w:szCs w:val="20"/>
                    </w:rPr>
                  </w:pPr>
                  <w:r w:rsidRPr="00DF0FE5">
                    <w:rPr>
                      <w:rFonts w:ascii="Helvetica" w:hAnsi="Helvetica"/>
                      <w:sz w:val="20"/>
                      <w:szCs w:val="20"/>
                    </w:rPr>
                    <w:t>ALES</w:t>
                  </w:r>
                </w:p>
              </w:tc>
            </w:tr>
            <w:tr w:rsidR="008005F5" w:rsidRPr="00DE5616" w14:paraId="721C5D3D" w14:textId="77777777" w:rsidTr="00AE70B0">
              <w:tc>
                <w:tcPr>
                  <w:tcW w:w="1250" w:type="pct"/>
                  <w:vAlign w:val="center"/>
                </w:tcPr>
                <w:p w14:paraId="33EAEBB3"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CryoSat-2*</w:t>
                  </w:r>
                </w:p>
              </w:tc>
              <w:tc>
                <w:tcPr>
                  <w:tcW w:w="1250" w:type="pct"/>
                  <w:vAlign w:val="center"/>
                </w:tcPr>
                <w:p w14:paraId="5661141C"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654D4718" w14:textId="77777777" w:rsidR="008005F5" w:rsidRPr="00DF0FE5" w:rsidRDefault="008005F5" w:rsidP="008005F5">
                  <w:pPr>
                    <w:pStyle w:val="SMHeading"/>
                    <w:jc w:val="center"/>
                    <w:rPr>
                      <w:rFonts w:ascii="Helvetica" w:hAnsi="Helvetica"/>
                      <w:b w:val="0"/>
                      <w:sz w:val="20"/>
                      <w:szCs w:val="20"/>
                    </w:rPr>
                  </w:pPr>
                </w:p>
              </w:tc>
              <w:tc>
                <w:tcPr>
                  <w:tcW w:w="1250" w:type="pct"/>
                  <w:vAlign w:val="center"/>
                </w:tcPr>
                <w:p w14:paraId="60AD4426" w14:textId="77777777" w:rsidR="008005F5" w:rsidRPr="00DF0FE5" w:rsidRDefault="008005F5" w:rsidP="008005F5">
                  <w:pPr>
                    <w:pStyle w:val="SMHeading"/>
                    <w:jc w:val="center"/>
                    <w:rPr>
                      <w:rFonts w:ascii="Helvetica" w:hAnsi="Helvetica"/>
                      <w:b w:val="0"/>
                      <w:sz w:val="20"/>
                      <w:szCs w:val="20"/>
                    </w:rPr>
                  </w:pPr>
                </w:p>
              </w:tc>
            </w:tr>
            <w:tr w:rsidR="008005F5" w:rsidRPr="00DE5616" w14:paraId="207B9902" w14:textId="77777777" w:rsidTr="00AE70B0">
              <w:tc>
                <w:tcPr>
                  <w:tcW w:w="1250" w:type="pct"/>
                  <w:vAlign w:val="center"/>
                </w:tcPr>
                <w:p w14:paraId="4531DB88"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Envisat*</w:t>
                  </w:r>
                </w:p>
              </w:tc>
              <w:tc>
                <w:tcPr>
                  <w:tcW w:w="1250" w:type="pct"/>
                  <w:vAlign w:val="center"/>
                </w:tcPr>
                <w:p w14:paraId="24BFB950"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6A3501C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E92600D"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4C323FBC" w14:textId="77777777" w:rsidTr="00AE70B0">
              <w:tc>
                <w:tcPr>
                  <w:tcW w:w="1250" w:type="pct"/>
                  <w:vAlign w:val="center"/>
                </w:tcPr>
                <w:p w14:paraId="40A9A3BD"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ERS-1</w:t>
                  </w:r>
                </w:p>
              </w:tc>
              <w:tc>
                <w:tcPr>
                  <w:tcW w:w="1250" w:type="pct"/>
                  <w:vAlign w:val="center"/>
                </w:tcPr>
                <w:p w14:paraId="46FB647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354A557E"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7FBE8CF3" w14:textId="77777777" w:rsidR="008005F5" w:rsidRPr="00DF0FE5" w:rsidRDefault="008005F5" w:rsidP="008005F5">
                  <w:pPr>
                    <w:pStyle w:val="SMHeading"/>
                    <w:jc w:val="center"/>
                    <w:rPr>
                      <w:rFonts w:ascii="Helvetica" w:hAnsi="Helvetica"/>
                      <w:b w:val="0"/>
                      <w:sz w:val="20"/>
                      <w:szCs w:val="20"/>
                    </w:rPr>
                  </w:pPr>
                </w:p>
              </w:tc>
            </w:tr>
            <w:tr w:rsidR="008005F5" w:rsidRPr="00DE5616" w14:paraId="08F3BA8A" w14:textId="77777777" w:rsidTr="00AE70B0">
              <w:tc>
                <w:tcPr>
                  <w:tcW w:w="1250" w:type="pct"/>
                  <w:vAlign w:val="center"/>
                </w:tcPr>
                <w:p w14:paraId="3EC3FA12"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ERS-2</w:t>
                  </w:r>
                </w:p>
              </w:tc>
              <w:tc>
                <w:tcPr>
                  <w:tcW w:w="1250" w:type="pct"/>
                  <w:vAlign w:val="center"/>
                </w:tcPr>
                <w:p w14:paraId="7F5D5828"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3B0BEBA5"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535BEF2F"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73143683" w14:textId="77777777" w:rsidTr="00AE70B0">
              <w:tc>
                <w:tcPr>
                  <w:tcW w:w="1250" w:type="pct"/>
                  <w:vAlign w:val="center"/>
                </w:tcPr>
                <w:p w14:paraId="0947F928"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GEOSAT Follow-On</w:t>
                  </w:r>
                </w:p>
              </w:tc>
              <w:tc>
                <w:tcPr>
                  <w:tcW w:w="1250" w:type="pct"/>
                  <w:vAlign w:val="center"/>
                </w:tcPr>
                <w:p w14:paraId="292E2FC6"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6BEB9A44"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488A0CA7" w14:textId="77777777" w:rsidR="008005F5" w:rsidRPr="00DF0FE5" w:rsidRDefault="008005F5" w:rsidP="008005F5">
                  <w:pPr>
                    <w:pStyle w:val="SMHeading"/>
                    <w:jc w:val="center"/>
                    <w:rPr>
                      <w:rFonts w:ascii="Helvetica" w:hAnsi="Helvetica"/>
                      <w:b w:val="0"/>
                      <w:sz w:val="20"/>
                      <w:szCs w:val="20"/>
                    </w:rPr>
                  </w:pPr>
                </w:p>
              </w:tc>
            </w:tr>
            <w:tr w:rsidR="008005F5" w:rsidRPr="00DE5616" w14:paraId="4C87293F" w14:textId="77777777" w:rsidTr="00AE70B0">
              <w:tc>
                <w:tcPr>
                  <w:tcW w:w="1250" w:type="pct"/>
                  <w:vAlign w:val="center"/>
                </w:tcPr>
                <w:p w14:paraId="697C233E"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HaiYang-2A*</w:t>
                  </w:r>
                </w:p>
              </w:tc>
              <w:tc>
                <w:tcPr>
                  <w:tcW w:w="1250" w:type="pct"/>
                  <w:vAlign w:val="center"/>
                </w:tcPr>
                <w:p w14:paraId="5A60F1D7"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542AA9A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3BB8919" w14:textId="77777777" w:rsidR="008005F5" w:rsidRPr="00DF0FE5" w:rsidRDefault="008005F5" w:rsidP="008005F5">
                  <w:pPr>
                    <w:pStyle w:val="SMHeading"/>
                    <w:jc w:val="center"/>
                    <w:rPr>
                      <w:rFonts w:ascii="Helvetica" w:hAnsi="Helvetica"/>
                      <w:b w:val="0"/>
                      <w:sz w:val="20"/>
                      <w:szCs w:val="20"/>
                    </w:rPr>
                  </w:pPr>
                </w:p>
              </w:tc>
            </w:tr>
            <w:tr w:rsidR="008005F5" w:rsidRPr="00DE5616" w14:paraId="6DCA510B" w14:textId="77777777" w:rsidTr="00AE70B0">
              <w:tc>
                <w:tcPr>
                  <w:tcW w:w="1250" w:type="pct"/>
                  <w:vAlign w:val="center"/>
                </w:tcPr>
                <w:p w14:paraId="78463352"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HaiYang-2B</w:t>
                  </w:r>
                </w:p>
              </w:tc>
              <w:tc>
                <w:tcPr>
                  <w:tcW w:w="1250" w:type="pct"/>
                  <w:vAlign w:val="center"/>
                </w:tcPr>
                <w:p w14:paraId="382BBE0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12632D2"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317843B5" w14:textId="77777777" w:rsidR="008005F5" w:rsidRPr="00DF0FE5" w:rsidRDefault="008005F5" w:rsidP="008005F5">
                  <w:pPr>
                    <w:pStyle w:val="SMHeading"/>
                    <w:jc w:val="center"/>
                    <w:rPr>
                      <w:rFonts w:ascii="Helvetica" w:hAnsi="Helvetica"/>
                      <w:b w:val="0"/>
                      <w:sz w:val="20"/>
                      <w:szCs w:val="20"/>
                    </w:rPr>
                  </w:pPr>
                </w:p>
              </w:tc>
            </w:tr>
            <w:tr w:rsidR="008005F5" w:rsidRPr="00DE5616" w14:paraId="61A50E67" w14:textId="77777777" w:rsidTr="00AE70B0">
              <w:tc>
                <w:tcPr>
                  <w:tcW w:w="1250" w:type="pct"/>
                  <w:vAlign w:val="center"/>
                </w:tcPr>
                <w:p w14:paraId="0593F39F"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Jason-1*</w:t>
                  </w:r>
                </w:p>
              </w:tc>
              <w:tc>
                <w:tcPr>
                  <w:tcW w:w="1250" w:type="pct"/>
                  <w:vAlign w:val="center"/>
                </w:tcPr>
                <w:p w14:paraId="17F5C3C0"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4A635DF0"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61179B13"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290C4518" w14:textId="77777777" w:rsidTr="00AE70B0">
              <w:tc>
                <w:tcPr>
                  <w:tcW w:w="1250" w:type="pct"/>
                  <w:vAlign w:val="center"/>
                </w:tcPr>
                <w:p w14:paraId="142671D8"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Jason-2*</w:t>
                  </w:r>
                </w:p>
              </w:tc>
              <w:tc>
                <w:tcPr>
                  <w:tcW w:w="1250" w:type="pct"/>
                  <w:vAlign w:val="center"/>
                </w:tcPr>
                <w:p w14:paraId="21EA1894"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2CBDA695"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2AC5A2E"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3A324C0E" w14:textId="77777777" w:rsidTr="00AE70B0">
              <w:tc>
                <w:tcPr>
                  <w:tcW w:w="1250" w:type="pct"/>
                  <w:vAlign w:val="center"/>
                </w:tcPr>
                <w:p w14:paraId="56C36DE8"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Jason-3*</w:t>
                  </w:r>
                </w:p>
              </w:tc>
              <w:tc>
                <w:tcPr>
                  <w:tcW w:w="1250" w:type="pct"/>
                  <w:vAlign w:val="center"/>
                </w:tcPr>
                <w:p w14:paraId="225C3300"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461D590C"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6EEDF73A"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0DFE0F6A" w14:textId="77777777" w:rsidTr="00AE70B0">
              <w:tc>
                <w:tcPr>
                  <w:tcW w:w="1250" w:type="pct"/>
                  <w:vAlign w:val="center"/>
                </w:tcPr>
                <w:p w14:paraId="369C82CA"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Saral/</w:t>
                  </w:r>
                  <w:proofErr w:type="spellStart"/>
                  <w:r w:rsidRPr="00DF0FE5">
                    <w:rPr>
                      <w:rFonts w:ascii="Helvetica" w:hAnsi="Helvetica"/>
                      <w:b w:val="0"/>
                      <w:sz w:val="20"/>
                      <w:szCs w:val="20"/>
                    </w:rPr>
                    <w:t>AltiKa</w:t>
                  </w:r>
                  <w:proofErr w:type="spellEnd"/>
                  <w:r w:rsidRPr="00DF0FE5">
                    <w:rPr>
                      <w:rFonts w:ascii="Helvetica" w:hAnsi="Helvetica"/>
                      <w:b w:val="0"/>
                      <w:sz w:val="20"/>
                      <w:szCs w:val="20"/>
                    </w:rPr>
                    <w:t>*</w:t>
                  </w:r>
                </w:p>
              </w:tc>
              <w:tc>
                <w:tcPr>
                  <w:tcW w:w="1250" w:type="pct"/>
                  <w:vAlign w:val="center"/>
                </w:tcPr>
                <w:p w14:paraId="2D5240B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4789BBAB"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9F16D62"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374A3120" w14:textId="77777777" w:rsidTr="00AE70B0">
              <w:tc>
                <w:tcPr>
                  <w:tcW w:w="1250" w:type="pct"/>
                  <w:vAlign w:val="center"/>
                </w:tcPr>
                <w:p w14:paraId="66A1FB92"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Sentinel-3A</w:t>
                  </w:r>
                </w:p>
              </w:tc>
              <w:tc>
                <w:tcPr>
                  <w:tcW w:w="1250" w:type="pct"/>
                  <w:vAlign w:val="center"/>
                </w:tcPr>
                <w:p w14:paraId="6F3CF45E"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10779C4F"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57B43460"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1FDFDEEF" w14:textId="77777777" w:rsidTr="00AE70B0">
              <w:tc>
                <w:tcPr>
                  <w:tcW w:w="1250" w:type="pct"/>
                  <w:vAlign w:val="center"/>
                </w:tcPr>
                <w:p w14:paraId="344B61D5"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Sentinel-3B</w:t>
                  </w:r>
                </w:p>
              </w:tc>
              <w:tc>
                <w:tcPr>
                  <w:tcW w:w="1250" w:type="pct"/>
                  <w:vAlign w:val="center"/>
                </w:tcPr>
                <w:p w14:paraId="4AF4ED9D"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314C7395"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5CFAE2E9"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2DAD8F3E" w14:textId="77777777" w:rsidTr="00AE70B0">
              <w:tc>
                <w:tcPr>
                  <w:tcW w:w="1250" w:type="pct"/>
                  <w:vAlign w:val="center"/>
                </w:tcPr>
                <w:p w14:paraId="6A784BF1"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 xml:space="preserve">Sentinel-6A </w:t>
                  </w:r>
                </w:p>
              </w:tc>
              <w:tc>
                <w:tcPr>
                  <w:tcW w:w="1250" w:type="pct"/>
                  <w:vAlign w:val="center"/>
                </w:tcPr>
                <w:p w14:paraId="24064394"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1F5B553E"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DE1E226"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r>
            <w:tr w:rsidR="008005F5" w:rsidRPr="00DE5616" w14:paraId="75062983" w14:textId="77777777" w:rsidTr="00AE70B0">
              <w:tc>
                <w:tcPr>
                  <w:tcW w:w="1250" w:type="pct"/>
                  <w:vAlign w:val="center"/>
                </w:tcPr>
                <w:p w14:paraId="765D0347"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TOPEX/Poseidon*</w:t>
                  </w:r>
                </w:p>
              </w:tc>
              <w:tc>
                <w:tcPr>
                  <w:tcW w:w="1250" w:type="pct"/>
                  <w:vAlign w:val="center"/>
                </w:tcPr>
                <w:p w14:paraId="6953BF1D" w14:textId="77777777" w:rsidR="008005F5" w:rsidRPr="00DF0FE5" w:rsidRDefault="008005F5" w:rsidP="008005F5">
                  <w:pPr>
                    <w:pStyle w:val="SMHeading"/>
                    <w:jc w:val="center"/>
                    <w:rPr>
                      <w:rFonts w:ascii="Helvetica" w:hAnsi="Helvetica" w:cs="Segoe UI Symbol"/>
                      <w:b w:val="0"/>
                      <w:sz w:val="20"/>
                      <w:szCs w:val="20"/>
                    </w:rPr>
                  </w:pPr>
                  <w:r w:rsidRPr="00DE5616">
                    <w:rPr>
                      <w:rFonts w:ascii="Segoe UI Symbol" w:hAnsi="Segoe UI Symbol" w:cs="Segoe UI Symbol"/>
                      <w:b w:val="0"/>
                      <w:bCs w:val="0"/>
                      <w:sz w:val="20"/>
                      <w:szCs w:val="20"/>
                    </w:rPr>
                    <w:t>✔</w:t>
                  </w:r>
                </w:p>
              </w:tc>
              <w:tc>
                <w:tcPr>
                  <w:tcW w:w="1250" w:type="pct"/>
                  <w:vAlign w:val="center"/>
                </w:tcPr>
                <w:p w14:paraId="4CD7B358" w14:textId="77777777" w:rsidR="008005F5" w:rsidRPr="00DF0FE5" w:rsidRDefault="008005F5" w:rsidP="008005F5">
                  <w:pPr>
                    <w:pStyle w:val="SMHeading"/>
                    <w:jc w:val="center"/>
                    <w:rPr>
                      <w:rFonts w:ascii="Helvetica" w:hAnsi="Helvetica"/>
                      <w:b w:val="0"/>
                      <w:sz w:val="20"/>
                      <w:szCs w:val="20"/>
                    </w:rPr>
                  </w:pPr>
                  <w:r w:rsidRPr="00DE5616">
                    <w:rPr>
                      <w:rFonts w:ascii="Segoe UI Symbol" w:hAnsi="Segoe UI Symbol" w:cs="Segoe UI Symbol"/>
                      <w:b w:val="0"/>
                      <w:bCs w:val="0"/>
                      <w:sz w:val="20"/>
                      <w:szCs w:val="20"/>
                    </w:rPr>
                    <w:t>✔</w:t>
                  </w:r>
                </w:p>
              </w:tc>
              <w:tc>
                <w:tcPr>
                  <w:tcW w:w="1250" w:type="pct"/>
                  <w:vAlign w:val="center"/>
                </w:tcPr>
                <w:p w14:paraId="0A0821D2" w14:textId="77777777" w:rsidR="008005F5" w:rsidRPr="00DF0FE5" w:rsidRDefault="008005F5" w:rsidP="008005F5">
                  <w:pPr>
                    <w:pStyle w:val="SMHeading"/>
                    <w:jc w:val="center"/>
                    <w:rPr>
                      <w:rFonts w:ascii="Helvetica" w:hAnsi="Helvetica"/>
                      <w:b w:val="0"/>
                      <w:sz w:val="20"/>
                      <w:szCs w:val="20"/>
                    </w:rPr>
                  </w:pPr>
                </w:p>
              </w:tc>
            </w:tr>
            <w:tr w:rsidR="008005F5" w:rsidRPr="00DE5616" w14:paraId="07363F87" w14:textId="77777777" w:rsidTr="00AE70B0">
              <w:tc>
                <w:tcPr>
                  <w:tcW w:w="1250" w:type="pct"/>
                  <w:vAlign w:val="center"/>
                </w:tcPr>
                <w:p w14:paraId="08737796" w14:textId="77777777" w:rsidR="008005F5" w:rsidRPr="00DF0FE5" w:rsidRDefault="008005F5" w:rsidP="008005F5">
                  <w:pPr>
                    <w:pStyle w:val="SMHeading"/>
                    <w:jc w:val="center"/>
                    <w:rPr>
                      <w:rFonts w:ascii="Helvetica" w:hAnsi="Helvetica"/>
                      <w:b w:val="0"/>
                      <w:sz w:val="20"/>
                      <w:szCs w:val="20"/>
                    </w:rPr>
                  </w:pPr>
                  <w:r w:rsidRPr="00DF0FE5">
                    <w:rPr>
                      <w:rFonts w:ascii="Helvetica" w:hAnsi="Helvetica"/>
                      <w:b w:val="0"/>
                      <w:sz w:val="20"/>
                      <w:szCs w:val="20"/>
                    </w:rPr>
                    <w:t>SWOT**</w:t>
                  </w:r>
                </w:p>
              </w:tc>
              <w:tc>
                <w:tcPr>
                  <w:tcW w:w="1250" w:type="pct"/>
                  <w:vAlign w:val="center"/>
                </w:tcPr>
                <w:p w14:paraId="50BF65AC" w14:textId="77777777" w:rsidR="008005F5" w:rsidRPr="00DF0FE5" w:rsidRDefault="008005F5" w:rsidP="008005F5">
                  <w:pPr>
                    <w:pStyle w:val="SMHeading"/>
                    <w:jc w:val="center"/>
                    <w:rPr>
                      <w:rFonts w:ascii="Helvetica" w:hAnsi="Helvetica" w:cs="Segoe UI Symbol"/>
                      <w:b w:val="0"/>
                      <w:sz w:val="20"/>
                      <w:szCs w:val="20"/>
                    </w:rPr>
                  </w:pPr>
                  <w:r w:rsidRPr="00DE5616">
                    <w:rPr>
                      <w:rFonts w:ascii="Segoe UI Symbol" w:hAnsi="Segoe UI Symbol" w:cs="Segoe UI Symbol"/>
                      <w:b w:val="0"/>
                      <w:bCs w:val="0"/>
                      <w:sz w:val="20"/>
                      <w:szCs w:val="20"/>
                    </w:rPr>
                    <w:t>✔</w:t>
                  </w:r>
                </w:p>
              </w:tc>
              <w:tc>
                <w:tcPr>
                  <w:tcW w:w="1250" w:type="pct"/>
                  <w:vAlign w:val="center"/>
                </w:tcPr>
                <w:p w14:paraId="59AC4974" w14:textId="77777777" w:rsidR="008005F5" w:rsidRPr="00DF0FE5" w:rsidRDefault="008005F5" w:rsidP="008005F5">
                  <w:pPr>
                    <w:pStyle w:val="SMHeading"/>
                    <w:jc w:val="center"/>
                    <w:rPr>
                      <w:rFonts w:ascii="Helvetica" w:hAnsi="Helvetica" w:cs="Segoe UI Symbol"/>
                      <w:b w:val="0"/>
                      <w:sz w:val="20"/>
                      <w:szCs w:val="20"/>
                    </w:rPr>
                  </w:pPr>
                </w:p>
              </w:tc>
              <w:tc>
                <w:tcPr>
                  <w:tcW w:w="1250" w:type="pct"/>
                  <w:vAlign w:val="center"/>
                </w:tcPr>
                <w:p w14:paraId="418ADC67" w14:textId="77777777" w:rsidR="008005F5" w:rsidRPr="00DF0FE5" w:rsidRDefault="008005F5" w:rsidP="008005F5">
                  <w:pPr>
                    <w:pStyle w:val="SMHeading"/>
                    <w:jc w:val="center"/>
                    <w:rPr>
                      <w:rFonts w:ascii="Helvetica" w:hAnsi="Helvetica"/>
                      <w:b w:val="0"/>
                      <w:sz w:val="20"/>
                      <w:szCs w:val="20"/>
                    </w:rPr>
                  </w:pPr>
                </w:p>
              </w:tc>
            </w:tr>
            <w:tr w:rsidR="008005F5" w:rsidRPr="00DE5616" w14:paraId="1514C1AC" w14:textId="77777777" w:rsidTr="00AE70B0">
              <w:tc>
                <w:tcPr>
                  <w:tcW w:w="5000" w:type="pct"/>
                  <w:gridSpan w:val="4"/>
                  <w:vAlign w:val="center"/>
                </w:tcPr>
                <w:p w14:paraId="472FC4EE" w14:textId="77777777" w:rsidR="008005F5" w:rsidRPr="00DF0FE5" w:rsidRDefault="008005F5" w:rsidP="008005F5">
                  <w:pPr>
                    <w:pStyle w:val="SMHeading"/>
                    <w:rPr>
                      <w:rFonts w:ascii="Helvetica" w:hAnsi="Helvetica"/>
                      <w:b w:val="0"/>
                      <w:sz w:val="20"/>
                      <w:szCs w:val="20"/>
                    </w:rPr>
                  </w:pPr>
                  <w:r w:rsidRPr="00DF0FE5">
                    <w:rPr>
                      <w:rFonts w:ascii="Helvetica" w:hAnsi="Helvetica"/>
                      <w:sz w:val="20"/>
                      <w:szCs w:val="20"/>
                    </w:rPr>
                    <w:t>*</w:t>
                  </w:r>
                  <w:r w:rsidRPr="00DF0FE5">
                    <w:rPr>
                      <w:rFonts w:ascii="Helvetica" w:hAnsi="Helvetica"/>
                      <w:b w:val="0"/>
                      <w:sz w:val="20"/>
                      <w:szCs w:val="20"/>
                    </w:rPr>
                    <w:t>Records include nominal and extended mission phases, including interleaved orbits and long-repeat (geodetic) orbit.</w:t>
                  </w:r>
                </w:p>
                <w:p w14:paraId="0EA2C2B8" w14:textId="77777777" w:rsidR="008005F5" w:rsidRPr="00DF0FE5" w:rsidRDefault="008005F5" w:rsidP="008005F5">
                  <w:pPr>
                    <w:pStyle w:val="SMHeading"/>
                    <w:rPr>
                      <w:rFonts w:ascii="Helvetica" w:hAnsi="Helvetica"/>
                      <w:b w:val="0"/>
                      <w:sz w:val="20"/>
                      <w:szCs w:val="20"/>
                    </w:rPr>
                  </w:pPr>
                  <w:r w:rsidRPr="00DF0FE5">
                    <w:rPr>
                      <w:rFonts w:ascii="Helvetica" w:hAnsi="Helvetica"/>
                      <w:b w:val="0"/>
                      <w:sz w:val="20"/>
                      <w:szCs w:val="20"/>
                    </w:rPr>
                    <w:t>**Although SWOT data are available within CMEMS, they are excluded from this analysis due to their short record length and distinct wide-swath (two-dimensional) sampling geometry, which is not directly comparable to the one-dimensional nadir altimetry used here.</w:t>
                  </w:r>
                </w:p>
              </w:tc>
            </w:tr>
          </w:tbl>
          <w:p w14:paraId="1A2E9977" w14:textId="77777777" w:rsidR="00B576A6" w:rsidRPr="00DF0FE5" w:rsidRDefault="00B576A6" w:rsidP="00CE3AA6">
            <w:pPr>
              <w:pStyle w:val="SMHeading"/>
              <w:rPr>
                <w:rFonts w:ascii="Helvetica" w:hAnsi="Helvetica"/>
                <w:sz w:val="20"/>
                <w:szCs w:val="20"/>
              </w:rPr>
            </w:pPr>
          </w:p>
          <w:p w14:paraId="05814F06" w14:textId="77777777" w:rsidR="00AE70B0" w:rsidRPr="00DF0FE5" w:rsidRDefault="00AE70B0" w:rsidP="00CE3AA6">
            <w:pPr>
              <w:pStyle w:val="SMHeading"/>
              <w:rPr>
                <w:rFonts w:ascii="Helvetica" w:hAnsi="Helvetica"/>
                <w:sz w:val="20"/>
                <w:szCs w:val="20"/>
              </w:rPr>
            </w:pPr>
          </w:p>
          <w:p w14:paraId="714C284F" w14:textId="7D6B26E1" w:rsidR="00CE3AA6" w:rsidRPr="00DF0FE5" w:rsidRDefault="00CE3AA6" w:rsidP="007A5E4E">
            <w:pPr>
              <w:pStyle w:val="SMHeading"/>
              <w:spacing w:line="360" w:lineRule="auto"/>
              <w:rPr>
                <w:rFonts w:ascii="Helvetica" w:hAnsi="Helvetica"/>
                <w:b w:val="0"/>
                <w:sz w:val="22"/>
                <w:szCs w:val="22"/>
              </w:rPr>
            </w:pPr>
            <w:r w:rsidRPr="00DF0FE5">
              <w:rPr>
                <w:rFonts w:ascii="Helvetica" w:hAnsi="Helvetica"/>
                <w:sz w:val="22"/>
                <w:szCs w:val="22"/>
              </w:rPr>
              <w:lastRenderedPageBreak/>
              <w:t xml:space="preserve">Table S4. </w:t>
            </w:r>
            <w:r w:rsidRPr="00DF0FE5">
              <w:rPr>
                <w:rFonts w:ascii="Helvetica" w:hAnsi="Helvetica"/>
                <w:b w:val="0"/>
                <w:sz w:val="22"/>
                <w:szCs w:val="22"/>
              </w:rPr>
              <w:t>Tide gauge stations from GESLA-4 used to assess relationship</w:t>
            </w:r>
            <w:r w:rsidR="00E317E9">
              <w:rPr>
                <w:rFonts w:ascii="Helvetica" w:hAnsi="Helvetica"/>
                <w:b w:val="0"/>
                <w:sz w:val="22"/>
                <w:szCs w:val="22"/>
              </w:rPr>
              <w:t>s</w:t>
            </w:r>
            <w:r w:rsidRPr="00DF0FE5">
              <w:rPr>
                <w:rFonts w:ascii="Helvetica" w:hAnsi="Helvetica"/>
                <w:b w:val="0"/>
                <w:sz w:val="22"/>
                <w:szCs w:val="22"/>
              </w:rPr>
              <w:t xml:space="preserve"> between significant wave height and river discharge to bias at select</w:t>
            </w:r>
            <w:r w:rsidR="00E317E9">
              <w:rPr>
                <w:rFonts w:ascii="Helvetica" w:hAnsi="Helvetica"/>
                <w:b w:val="0"/>
                <w:sz w:val="22"/>
                <w:szCs w:val="22"/>
              </w:rPr>
              <w:t>ed</w:t>
            </w:r>
            <w:r w:rsidRPr="00DF0FE5">
              <w:rPr>
                <w:rFonts w:ascii="Helvetica" w:hAnsi="Helvetica"/>
                <w:b w:val="0"/>
                <w:sz w:val="22"/>
                <w:szCs w:val="22"/>
              </w:rPr>
              <w:t xml:space="preserve"> sites, along with corresponding Wave Information Study (WIS) hindcast node and/or U.S. Geological Survey (USGS) river gauge. Some tide gauges are associated with only a WIS node or a USGS river gauge, reflecting the specific selection of sites for wave and river analyses. Dashes indicate that no corresponding dataset is used for a given site. The WIS node depth is also provided in meters.</w:t>
            </w:r>
          </w:p>
        </w:tc>
      </w:tr>
      <w:tr w:rsidR="00AE70B0" w:rsidRPr="00DE5616" w14:paraId="75A9B3A1" w14:textId="77777777" w:rsidTr="00AE70B0">
        <w:trPr>
          <w:trHeight w:val="300"/>
          <w:tblHeader/>
          <w:jc w:val="center"/>
        </w:trPr>
        <w:tc>
          <w:tcPr>
            <w:tcW w:w="1231" w:type="pct"/>
            <w:tcBorders>
              <w:top w:val="nil"/>
              <w:left w:val="nil"/>
              <w:bottom w:val="single" w:sz="4" w:space="0" w:color="auto"/>
              <w:right w:val="nil"/>
            </w:tcBorders>
            <w:noWrap/>
            <w:vAlign w:val="center"/>
            <w:hideMark/>
          </w:tcPr>
          <w:p w14:paraId="5CDF921F" w14:textId="77777777" w:rsidR="005A7624" w:rsidRPr="00DF0FE5" w:rsidRDefault="005A7624">
            <w:pPr>
              <w:pStyle w:val="SMHeading"/>
              <w:jc w:val="center"/>
              <w:rPr>
                <w:rFonts w:ascii="Helvetica" w:hAnsi="Helvetica"/>
                <w:sz w:val="20"/>
              </w:rPr>
            </w:pPr>
            <w:r w:rsidRPr="00DF0FE5">
              <w:rPr>
                <w:rFonts w:ascii="Helvetica" w:hAnsi="Helvetica"/>
                <w:sz w:val="20"/>
              </w:rPr>
              <w:lastRenderedPageBreak/>
              <w:t>ID</w:t>
            </w:r>
          </w:p>
        </w:tc>
        <w:tc>
          <w:tcPr>
            <w:tcW w:w="1498" w:type="pct"/>
            <w:tcBorders>
              <w:top w:val="nil"/>
              <w:left w:val="nil"/>
              <w:bottom w:val="single" w:sz="4" w:space="0" w:color="auto"/>
              <w:right w:val="nil"/>
            </w:tcBorders>
            <w:noWrap/>
            <w:vAlign w:val="center"/>
            <w:hideMark/>
          </w:tcPr>
          <w:p w14:paraId="74D556DE" w14:textId="69213717" w:rsidR="005A7624" w:rsidRPr="00DF0FE5" w:rsidRDefault="005A7624" w:rsidP="000F0426">
            <w:pPr>
              <w:pStyle w:val="SMHeading"/>
              <w:jc w:val="center"/>
              <w:rPr>
                <w:rFonts w:ascii="Helvetica" w:hAnsi="Helvetica"/>
                <w:sz w:val="20"/>
              </w:rPr>
            </w:pPr>
            <w:r w:rsidRPr="00DF0FE5">
              <w:rPr>
                <w:rFonts w:ascii="Helvetica" w:hAnsi="Helvetica"/>
                <w:sz w:val="20"/>
              </w:rPr>
              <w:t>GESLA-4/NOAA Tide Gauge</w:t>
            </w:r>
          </w:p>
        </w:tc>
        <w:tc>
          <w:tcPr>
            <w:tcW w:w="784" w:type="pct"/>
            <w:tcBorders>
              <w:top w:val="nil"/>
              <w:left w:val="nil"/>
              <w:bottom w:val="single" w:sz="4" w:space="0" w:color="auto"/>
              <w:right w:val="nil"/>
            </w:tcBorders>
            <w:noWrap/>
            <w:vAlign w:val="center"/>
            <w:hideMark/>
          </w:tcPr>
          <w:p w14:paraId="377284CD" w14:textId="77777777" w:rsidR="005A7624" w:rsidRPr="00DF0FE5" w:rsidRDefault="005A7624">
            <w:pPr>
              <w:pStyle w:val="SMHeading"/>
              <w:jc w:val="center"/>
              <w:rPr>
                <w:rFonts w:ascii="Helvetica" w:hAnsi="Helvetica"/>
                <w:sz w:val="20"/>
              </w:rPr>
            </w:pPr>
            <w:r w:rsidRPr="00DF0FE5">
              <w:rPr>
                <w:rFonts w:ascii="Helvetica" w:hAnsi="Helvetica"/>
                <w:sz w:val="20"/>
              </w:rPr>
              <w:t>WIS Node</w:t>
            </w:r>
          </w:p>
        </w:tc>
        <w:tc>
          <w:tcPr>
            <w:tcW w:w="779" w:type="pct"/>
            <w:tcBorders>
              <w:top w:val="nil"/>
              <w:left w:val="nil"/>
              <w:bottom w:val="single" w:sz="4" w:space="0" w:color="auto"/>
              <w:right w:val="nil"/>
            </w:tcBorders>
            <w:noWrap/>
            <w:vAlign w:val="center"/>
            <w:hideMark/>
          </w:tcPr>
          <w:p w14:paraId="7F27DD10" w14:textId="6EF85C26" w:rsidR="005A7624" w:rsidRPr="00DF0FE5" w:rsidRDefault="005A7624" w:rsidP="001D1BFD">
            <w:pPr>
              <w:pStyle w:val="SMHeading"/>
              <w:jc w:val="center"/>
              <w:rPr>
                <w:rFonts w:ascii="Helvetica" w:hAnsi="Helvetica"/>
                <w:sz w:val="20"/>
              </w:rPr>
            </w:pPr>
            <w:r w:rsidRPr="00DF0FE5">
              <w:rPr>
                <w:rFonts w:ascii="Helvetica" w:hAnsi="Helvetica"/>
                <w:sz w:val="20"/>
              </w:rPr>
              <w:t>WIS Node Depth (m)</w:t>
            </w:r>
          </w:p>
        </w:tc>
        <w:tc>
          <w:tcPr>
            <w:tcW w:w="708" w:type="pct"/>
            <w:gridSpan w:val="2"/>
            <w:tcBorders>
              <w:top w:val="nil"/>
              <w:left w:val="nil"/>
              <w:bottom w:val="single" w:sz="4" w:space="0" w:color="auto"/>
              <w:right w:val="nil"/>
            </w:tcBorders>
            <w:noWrap/>
            <w:vAlign w:val="center"/>
            <w:hideMark/>
          </w:tcPr>
          <w:p w14:paraId="5F59088B" w14:textId="0BD76CCD" w:rsidR="005A7624" w:rsidRPr="00DF0FE5" w:rsidRDefault="005A7624" w:rsidP="001D1BFD">
            <w:pPr>
              <w:pStyle w:val="SMHeading"/>
              <w:jc w:val="center"/>
              <w:rPr>
                <w:rFonts w:ascii="Helvetica" w:hAnsi="Helvetica"/>
                <w:sz w:val="20"/>
              </w:rPr>
            </w:pPr>
            <w:r w:rsidRPr="00DF0FE5">
              <w:rPr>
                <w:rFonts w:ascii="Helvetica" w:hAnsi="Helvetica"/>
                <w:sz w:val="20"/>
              </w:rPr>
              <w:t>USGS River Gauge</w:t>
            </w:r>
          </w:p>
        </w:tc>
      </w:tr>
      <w:tr w:rsidR="00AE70B0" w:rsidRPr="00DE5616" w14:paraId="1988EA8F"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0A5D205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w:t>
            </w:r>
          </w:p>
        </w:tc>
        <w:tc>
          <w:tcPr>
            <w:tcW w:w="1498" w:type="pct"/>
            <w:tcBorders>
              <w:top w:val="single" w:sz="4" w:space="0" w:color="auto"/>
              <w:left w:val="nil"/>
              <w:bottom w:val="single" w:sz="4" w:space="0" w:color="auto"/>
              <w:right w:val="nil"/>
            </w:tcBorders>
            <w:noWrap/>
            <w:vAlign w:val="center"/>
            <w:hideMark/>
          </w:tcPr>
          <w:p w14:paraId="31AECFB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Neah Bay, WA</w:t>
            </w:r>
          </w:p>
        </w:tc>
        <w:tc>
          <w:tcPr>
            <w:tcW w:w="784" w:type="pct"/>
            <w:tcBorders>
              <w:top w:val="single" w:sz="4" w:space="0" w:color="auto"/>
              <w:left w:val="nil"/>
              <w:bottom w:val="single" w:sz="4" w:space="0" w:color="auto"/>
              <w:right w:val="nil"/>
            </w:tcBorders>
            <w:noWrap/>
            <w:vAlign w:val="center"/>
            <w:hideMark/>
          </w:tcPr>
          <w:p w14:paraId="1A63BA6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83001</w:t>
            </w:r>
          </w:p>
        </w:tc>
        <w:tc>
          <w:tcPr>
            <w:tcW w:w="896" w:type="pct"/>
            <w:gridSpan w:val="2"/>
            <w:tcBorders>
              <w:top w:val="single" w:sz="4" w:space="0" w:color="auto"/>
              <w:left w:val="nil"/>
              <w:bottom w:val="single" w:sz="4" w:space="0" w:color="auto"/>
              <w:right w:val="nil"/>
            </w:tcBorders>
            <w:noWrap/>
            <w:vAlign w:val="center"/>
            <w:hideMark/>
          </w:tcPr>
          <w:p w14:paraId="7EF4001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93</w:t>
            </w:r>
          </w:p>
        </w:tc>
        <w:tc>
          <w:tcPr>
            <w:tcW w:w="591" w:type="pct"/>
            <w:tcBorders>
              <w:top w:val="single" w:sz="4" w:space="0" w:color="auto"/>
              <w:left w:val="nil"/>
              <w:bottom w:val="single" w:sz="4" w:space="0" w:color="auto"/>
              <w:right w:val="nil"/>
            </w:tcBorders>
            <w:noWrap/>
            <w:vAlign w:val="center"/>
            <w:hideMark/>
          </w:tcPr>
          <w:p w14:paraId="71B3CB3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0E6C1E11"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349B2C1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w:t>
            </w:r>
          </w:p>
        </w:tc>
        <w:tc>
          <w:tcPr>
            <w:tcW w:w="1498" w:type="pct"/>
            <w:tcBorders>
              <w:top w:val="single" w:sz="4" w:space="0" w:color="auto"/>
              <w:left w:val="nil"/>
              <w:bottom w:val="single" w:sz="4" w:space="0" w:color="auto"/>
              <w:right w:val="nil"/>
            </w:tcBorders>
            <w:noWrap/>
            <w:vAlign w:val="center"/>
            <w:hideMark/>
          </w:tcPr>
          <w:p w14:paraId="3FF84F4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Toke Point, WA</w:t>
            </w:r>
          </w:p>
        </w:tc>
        <w:tc>
          <w:tcPr>
            <w:tcW w:w="784" w:type="pct"/>
            <w:tcBorders>
              <w:top w:val="single" w:sz="4" w:space="0" w:color="auto"/>
              <w:left w:val="nil"/>
              <w:bottom w:val="single" w:sz="4" w:space="0" w:color="auto"/>
              <w:right w:val="nil"/>
            </w:tcBorders>
            <w:noWrap/>
            <w:vAlign w:val="center"/>
            <w:hideMark/>
          </w:tcPr>
          <w:p w14:paraId="3405D1C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83012</w:t>
            </w:r>
          </w:p>
        </w:tc>
        <w:tc>
          <w:tcPr>
            <w:tcW w:w="896" w:type="pct"/>
            <w:gridSpan w:val="2"/>
            <w:tcBorders>
              <w:top w:val="single" w:sz="4" w:space="0" w:color="auto"/>
              <w:left w:val="nil"/>
              <w:bottom w:val="single" w:sz="4" w:space="0" w:color="auto"/>
              <w:right w:val="nil"/>
            </w:tcBorders>
            <w:noWrap/>
            <w:vAlign w:val="center"/>
            <w:hideMark/>
          </w:tcPr>
          <w:p w14:paraId="5E4D6C4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18</w:t>
            </w:r>
          </w:p>
        </w:tc>
        <w:tc>
          <w:tcPr>
            <w:tcW w:w="591" w:type="pct"/>
            <w:tcBorders>
              <w:top w:val="single" w:sz="4" w:space="0" w:color="auto"/>
              <w:left w:val="nil"/>
              <w:bottom w:val="single" w:sz="4" w:space="0" w:color="auto"/>
              <w:right w:val="nil"/>
            </w:tcBorders>
            <w:noWrap/>
            <w:vAlign w:val="center"/>
            <w:hideMark/>
          </w:tcPr>
          <w:p w14:paraId="5B3EAC7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0F86D1A7"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64CA1FC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3</w:t>
            </w:r>
          </w:p>
        </w:tc>
        <w:tc>
          <w:tcPr>
            <w:tcW w:w="1498" w:type="pct"/>
            <w:tcBorders>
              <w:top w:val="single" w:sz="4" w:space="0" w:color="auto"/>
              <w:left w:val="nil"/>
              <w:bottom w:val="single" w:sz="4" w:space="0" w:color="auto"/>
              <w:right w:val="nil"/>
            </w:tcBorders>
            <w:noWrap/>
            <w:vAlign w:val="center"/>
          </w:tcPr>
          <w:p w14:paraId="3933136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Astoria, OR</w:t>
            </w:r>
          </w:p>
        </w:tc>
        <w:tc>
          <w:tcPr>
            <w:tcW w:w="784" w:type="pct"/>
            <w:tcBorders>
              <w:top w:val="single" w:sz="4" w:space="0" w:color="auto"/>
              <w:left w:val="nil"/>
              <w:bottom w:val="single" w:sz="4" w:space="0" w:color="auto"/>
              <w:right w:val="nil"/>
            </w:tcBorders>
            <w:noWrap/>
            <w:vAlign w:val="center"/>
          </w:tcPr>
          <w:p w14:paraId="777D248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16EF000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69E19E6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14246900</w:t>
            </w:r>
          </w:p>
        </w:tc>
      </w:tr>
      <w:tr w:rsidR="00AE70B0" w:rsidRPr="00DE5616" w14:paraId="71DE4C95"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4225AD4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4</w:t>
            </w:r>
          </w:p>
        </w:tc>
        <w:tc>
          <w:tcPr>
            <w:tcW w:w="1498" w:type="pct"/>
            <w:tcBorders>
              <w:top w:val="single" w:sz="4" w:space="0" w:color="auto"/>
              <w:left w:val="nil"/>
              <w:bottom w:val="single" w:sz="4" w:space="0" w:color="auto"/>
              <w:right w:val="nil"/>
            </w:tcBorders>
            <w:noWrap/>
            <w:vAlign w:val="center"/>
          </w:tcPr>
          <w:p w14:paraId="3A75BD8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South Beach, OR</w:t>
            </w:r>
          </w:p>
        </w:tc>
        <w:tc>
          <w:tcPr>
            <w:tcW w:w="784" w:type="pct"/>
            <w:tcBorders>
              <w:top w:val="single" w:sz="4" w:space="0" w:color="auto"/>
              <w:left w:val="nil"/>
              <w:bottom w:val="single" w:sz="4" w:space="0" w:color="auto"/>
              <w:right w:val="nil"/>
            </w:tcBorders>
            <w:noWrap/>
            <w:vAlign w:val="center"/>
          </w:tcPr>
          <w:p w14:paraId="51F404F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83025</w:t>
            </w:r>
          </w:p>
        </w:tc>
        <w:tc>
          <w:tcPr>
            <w:tcW w:w="896" w:type="pct"/>
            <w:gridSpan w:val="2"/>
            <w:tcBorders>
              <w:top w:val="single" w:sz="4" w:space="0" w:color="auto"/>
              <w:left w:val="nil"/>
              <w:bottom w:val="single" w:sz="4" w:space="0" w:color="auto"/>
              <w:right w:val="nil"/>
            </w:tcBorders>
            <w:noWrap/>
            <w:vAlign w:val="center"/>
          </w:tcPr>
          <w:p w14:paraId="196F17F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69</w:t>
            </w:r>
          </w:p>
        </w:tc>
        <w:tc>
          <w:tcPr>
            <w:tcW w:w="591" w:type="pct"/>
            <w:tcBorders>
              <w:top w:val="single" w:sz="4" w:space="0" w:color="auto"/>
              <w:left w:val="nil"/>
              <w:bottom w:val="single" w:sz="4" w:space="0" w:color="auto"/>
              <w:right w:val="nil"/>
            </w:tcBorders>
            <w:noWrap/>
            <w:vAlign w:val="center"/>
          </w:tcPr>
          <w:p w14:paraId="55F6A32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2CC7882E"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782CF78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w:t>
            </w:r>
          </w:p>
        </w:tc>
        <w:tc>
          <w:tcPr>
            <w:tcW w:w="1498" w:type="pct"/>
            <w:tcBorders>
              <w:top w:val="single" w:sz="4" w:space="0" w:color="auto"/>
              <w:left w:val="nil"/>
              <w:bottom w:val="single" w:sz="4" w:space="0" w:color="auto"/>
              <w:right w:val="nil"/>
            </w:tcBorders>
            <w:noWrap/>
            <w:vAlign w:val="center"/>
          </w:tcPr>
          <w:p w14:paraId="7020B23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North Spit, CA</w:t>
            </w:r>
          </w:p>
        </w:tc>
        <w:tc>
          <w:tcPr>
            <w:tcW w:w="784" w:type="pct"/>
            <w:tcBorders>
              <w:top w:val="single" w:sz="4" w:space="0" w:color="auto"/>
              <w:left w:val="nil"/>
              <w:bottom w:val="single" w:sz="4" w:space="0" w:color="auto"/>
              <w:right w:val="nil"/>
            </w:tcBorders>
            <w:noWrap/>
            <w:vAlign w:val="center"/>
          </w:tcPr>
          <w:p w14:paraId="3161961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83047</w:t>
            </w:r>
          </w:p>
        </w:tc>
        <w:tc>
          <w:tcPr>
            <w:tcW w:w="896" w:type="pct"/>
            <w:gridSpan w:val="2"/>
            <w:tcBorders>
              <w:top w:val="single" w:sz="4" w:space="0" w:color="auto"/>
              <w:left w:val="nil"/>
              <w:bottom w:val="single" w:sz="4" w:space="0" w:color="auto"/>
              <w:right w:val="nil"/>
            </w:tcBorders>
            <w:noWrap/>
            <w:vAlign w:val="center"/>
          </w:tcPr>
          <w:p w14:paraId="07C6B29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155</w:t>
            </w:r>
          </w:p>
        </w:tc>
        <w:tc>
          <w:tcPr>
            <w:tcW w:w="591" w:type="pct"/>
            <w:tcBorders>
              <w:top w:val="single" w:sz="4" w:space="0" w:color="auto"/>
              <w:left w:val="nil"/>
              <w:bottom w:val="single" w:sz="4" w:space="0" w:color="auto"/>
              <w:right w:val="nil"/>
            </w:tcBorders>
            <w:noWrap/>
            <w:vAlign w:val="center"/>
          </w:tcPr>
          <w:p w14:paraId="6CBD147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5CCD5B47"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7DC009E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w:t>
            </w:r>
          </w:p>
        </w:tc>
        <w:tc>
          <w:tcPr>
            <w:tcW w:w="1498" w:type="pct"/>
            <w:tcBorders>
              <w:top w:val="single" w:sz="4" w:space="0" w:color="auto"/>
              <w:left w:val="nil"/>
              <w:bottom w:val="single" w:sz="4" w:space="0" w:color="auto"/>
              <w:right w:val="nil"/>
            </w:tcBorders>
            <w:noWrap/>
            <w:vAlign w:val="center"/>
          </w:tcPr>
          <w:p w14:paraId="4B49B24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San Francisco, CA</w:t>
            </w:r>
          </w:p>
        </w:tc>
        <w:tc>
          <w:tcPr>
            <w:tcW w:w="784" w:type="pct"/>
            <w:tcBorders>
              <w:top w:val="single" w:sz="4" w:space="0" w:color="auto"/>
              <w:left w:val="nil"/>
              <w:bottom w:val="single" w:sz="4" w:space="0" w:color="auto"/>
              <w:right w:val="nil"/>
            </w:tcBorders>
            <w:noWrap/>
            <w:vAlign w:val="center"/>
          </w:tcPr>
          <w:p w14:paraId="6549E85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83066</w:t>
            </w:r>
          </w:p>
        </w:tc>
        <w:tc>
          <w:tcPr>
            <w:tcW w:w="896" w:type="pct"/>
            <w:gridSpan w:val="2"/>
            <w:tcBorders>
              <w:top w:val="single" w:sz="4" w:space="0" w:color="auto"/>
              <w:left w:val="nil"/>
              <w:bottom w:val="single" w:sz="4" w:space="0" w:color="auto"/>
              <w:right w:val="nil"/>
            </w:tcBorders>
            <w:noWrap/>
            <w:vAlign w:val="center"/>
          </w:tcPr>
          <w:p w14:paraId="5F6376E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38</w:t>
            </w:r>
          </w:p>
        </w:tc>
        <w:tc>
          <w:tcPr>
            <w:tcW w:w="591" w:type="pct"/>
            <w:tcBorders>
              <w:top w:val="single" w:sz="4" w:space="0" w:color="auto"/>
              <w:left w:val="nil"/>
              <w:bottom w:val="single" w:sz="4" w:space="0" w:color="auto"/>
              <w:right w:val="nil"/>
            </w:tcBorders>
            <w:noWrap/>
            <w:vAlign w:val="center"/>
          </w:tcPr>
          <w:p w14:paraId="05D523D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11455420</w:t>
            </w:r>
          </w:p>
        </w:tc>
      </w:tr>
      <w:tr w:rsidR="00AE70B0" w:rsidRPr="00DE5616" w14:paraId="561F3588"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4D33A10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w:t>
            </w:r>
          </w:p>
        </w:tc>
        <w:tc>
          <w:tcPr>
            <w:tcW w:w="1498" w:type="pct"/>
            <w:tcBorders>
              <w:top w:val="single" w:sz="4" w:space="0" w:color="auto"/>
              <w:left w:val="nil"/>
              <w:bottom w:val="single" w:sz="4" w:space="0" w:color="auto"/>
              <w:right w:val="nil"/>
            </w:tcBorders>
            <w:noWrap/>
            <w:vAlign w:val="center"/>
          </w:tcPr>
          <w:p w14:paraId="50B4D15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Santa Monica, CA</w:t>
            </w:r>
          </w:p>
        </w:tc>
        <w:tc>
          <w:tcPr>
            <w:tcW w:w="784" w:type="pct"/>
            <w:tcBorders>
              <w:top w:val="single" w:sz="4" w:space="0" w:color="auto"/>
              <w:left w:val="nil"/>
              <w:bottom w:val="single" w:sz="4" w:space="0" w:color="auto"/>
              <w:right w:val="nil"/>
            </w:tcBorders>
            <w:noWrap/>
            <w:vAlign w:val="center"/>
          </w:tcPr>
          <w:p w14:paraId="43D0145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84086</w:t>
            </w:r>
          </w:p>
        </w:tc>
        <w:tc>
          <w:tcPr>
            <w:tcW w:w="896" w:type="pct"/>
            <w:gridSpan w:val="2"/>
            <w:tcBorders>
              <w:top w:val="single" w:sz="4" w:space="0" w:color="auto"/>
              <w:left w:val="nil"/>
              <w:bottom w:val="single" w:sz="4" w:space="0" w:color="auto"/>
              <w:right w:val="nil"/>
            </w:tcBorders>
            <w:noWrap/>
            <w:vAlign w:val="center"/>
          </w:tcPr>
          <w:p w14:paraId="20A8C1EB"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52</w:t>
            </w:r>
          </w:p>
        </w:tc>
        <w:tc>
          <w:tcPr>
            <w:tcW w:w="591" w:type="pct"/>
            <w:tcBorders>
              <w:top w:val="single" w:sz="4" w:space="0" w:color="auto"/>
              <w:left w:val="nil"/>
              <w:bottom w:val="single" w:sz="4" w:space="0" w:color="auto"/>
              <w:right w:val="nil"/>
            </w:tcBorders>
            <w:noWrap/>
            <w:vAlign w:val="center"/>
          </w:tcPr>
          <w:p w14:paraId="0524215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42A27310"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06558E1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w:t>
            </w:r>
          </w:p>
        </w:tc>
        <w:tc>
          <w:tcPr>
            <w:tcW w:w="1498" w:type="pct"/>
            <w:tcBorders>
              <w:top w:val="single" w:sz="4" w:space="0" w:color="auto"/>
              <w:left w:val="nil"/>
              <w:bottom w:val="single" w:sz="4" w:space="0" w:color="auto"/>
              <w:right w:val="nil"/>
            </w:tcBorders>
            <w:noWrap/>
            <w:vAlign w:val="center"/>
          </w:tcPr>
          <w:p w14:paraId="1B386FC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La Jolla, CA</w:t>
            </w:r>
          </w:p>
        </w:tc>
        <w:tc>
          <w:tcPr>
            <w:tcW w:w="784" w:type="pct"/>
            <w:tcBorders>
              <w:top w:val="single" w:sz="4" w:space="0" w:color="auto"/>
              <w:left w:val="nil"/>
              <w:bottom w:val="single" w:sz="4" w:space="0" w:color="auto"/>
              <w:right w:val="nil"/>
            </w:tcBorders>
            <w:noWrap/>
            <w:vAlign w:val="center"/>
          </w:tcPr>
          <w:p w14:paraId="5F250F5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84150</w:t>
            </w:r>
          </w:p>
        </w:tc>
        <w:tc>
          <w:tcPr>
            <w:tcW w:w="896" w:type="pct"/>
            <w:gridSpan w:val="2"/>
            <w:tcBorders>
              <w:top w:val="single" w:sz="4" w:space="0" w:color="auto"/>
              <w:left w:val="nil"/>
              <w:bottom w:val="single" w:sz="4" w:space="0" w:color="auto"/>
              <w:right w:val="nil"/>
            </w:tcBorders>
            <w:noWrap/>
            <w:vAlign w:val="center"/>
          </w:tcPr>
          <w:p w14:paraId="2BC9711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156</w:t>
            </w:r>
          </w:p>
        </w:tc>
        <w:tc>
          <w:tcPr>
            <w:tcW w:w="591" w:type="pct"/>
            <w:tcBorders>
              <w:top w:val="single" w:sz="4" w:space="0" w:color="auto"/>
              <w:left w:val="nil"/>
              <w:bottom w:val="single" w:sz="4" w:space="0" w:color="auto"/>
              <w:right w:val="nil"/>
            </w:tcBorders>
            <w:noWrap/>
            <w:vAlign w:val="center"/>
          </w:tcPr>
          <w:p w14:paraId="6A0450F3" w14:textId="13EF37B0" w:rsidR="005A7624" w:rsidRPr="00DF0FE5" w:rsidRDefault="009722AD">
            <w:pPr>
              <w:pStyle w:val="SMHeading"/>
              <w:jc w:val="center"/>
              <w:rPr>
                <w:rFonts w:ascii="Helvetica" w:hAnsi="Helvetica"/>
                <w:b w:val="0"/>
                <w:sz w:val="20"/>
              </w:rPr>
            </w:pPr>
            <w:r w:rsidRPr="00DF0FE5">
              <w:rPr>
                <w:rFonts w:ascii="Helvetica" w:hAnsi="Helvetica"/>
                <w:b w:val="0"/>
                <w:sz w:val="20"/>
              </w:rPr>
              <w:t>–</w:t>
            </w:r>
          </w:p>
        </w:tc>
      </w:tr>
      <w:tr w:rsidR="00AE70B0" w:rsidRPr="00DE5616" w14:paraId="44AE3F72"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6D24FF2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9</w:t>
            </w:r>
          </w:p>
        </w:tc>
        <w:tc>
          <w:tcPr>
            <w:tcW w:w="1498" w:type="pct"/>
            <w:tcBorders>
              <w:top w:val="single" w:sz="4" w:space="0" w:color="auto"/>
              <w:left w:val="nil"/>
              <w:bottom w:val="single" w:sz="4" w:space="0" w:color="auto"/>
              <w:right w:val="nil"/>
            </w:tcBorders>
            <w:noWrap/>
            <w:vAlign w:val="center"/>
          </w:tcPr>
          <w:p w14:paraId="3F5D934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Galveston, TX</w:t>
            </w:r>
          </w:p>
        </w:tc>
        <w:tc>
          <w:tcPr>
            <w:tcW w:w="784" w:type="pct"/>
            <w:tcBorders>
              <w:top w:val="single" w:sz="4" w:space="0" w:color="auto"/>
              <w:left w:val="nil"/>
              <w:bottom w:val="single" w:sz="4" w:space="0" w:color="auto"/>
              <w:right w:val="nil"/>
            </w:tcBorders>
            <w:noWrap/>
            <w:vAlign w:val="center"/>
          </w:tcPr>
          <w:p w14:paraId="03E7B41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73071</w:t>
            </w:r>
          </w:p>
        </w:tc>
        <w:tc>
          <w:tcPr>
            <w:tcW w:w="896" w:type="pct"/>
            <w:gridSpan w:val="2"/>
            <w:tcBorders>
              <w:top w:val="single" w:sz="4" w:space="0" w:color="auto"/>
              <w:left w:val="nil"/>
              <w:bottom w:val="single" w:sz="4" w:space="0" w:color="auto"/>
              <w:right w:val="nil"/>
            </w:tcBorders>
            <w:noWrap/>
            <w:vAlign w:val="center"/>
          </w:tcPr>
          <w:p w14:paraId="6AF4405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w:t>
            </w:r>
          </w:p>
        </w:tc>
        <w:tc>
          <w:tcPr>
            <w:tcW w:w="591" w:type="pct"/>
            <w:tcBorders>
              <w:top w:val="single" w:sz="4" w:space="0" w:color="auto"/>
              <w:left w:val="nil"/>
              <w:bottom w:val="single" w:sz="4" w:space="0" w:color="auto"/>
              <w:right w:val="nil"/>
            </w:tcBorders>
            <w:noWrap/>
            <w:vAlign w:val="center"/>
          </w:tcPr>
          <w:p w14:paraId="3754A0E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8042558</w:t>
            </w:r>
          </w:p>
        </w:tc>
      </w:tr>
      <w:tr w:rsidR="00AE70B0" w:rsidRPr="00DE5616" w14:paraId="4CD90DF5"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6BC4DDB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10</w:t>
            </w:r>
          </w:p>
        </w:tc>
        <w:tc>
          <w:tcPr>
            <w:tcW w:w="1498" w:type="pct"/>
            <w:tcBorders>
              <w:top w:val="single" w:sz="4" w:space="0" w:color="auto"/>
              <w:left w:val="nil"/>
              <w:bottom w:val="single" w:sz="4" w:space="0" w:color="auto"/>
              <w:right w:val="nil"/>
            </w:tcBorders>
            <w:noWrap/>
            <w:vAlign w:val="center"/>
          </w:tcPr>
          <w:p w14:paraId="7A7AA57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Grand Isle, LA</w:t>
            </w:r>
          </w:p>
        </w:tc>
        <w:tc>
          <w:tcPr>
            <w:tcW w:w="784" w:type="pct"/>
            <w:tcBorders>
              <w:top w:val="single" w:sz="4" w:space="0" w:color="auto"/>
              <w:left w:val="nil"/>
              <w:bottom w:val="single" w:sz="4" w:space="0" w:color="auto"/>
              <w:right w:val="nil"/>
            </w:tcBorders>
            <w:noWrap/>
            <w:vAlign w:val="center"/>
          </w:tcPr>
          <w:p w14:paraId="4E2BE84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73131</w:t>
            </w:r>
          </w:p>
        </w:tc>
        <w:tc>
          <w:tcPr>
            <w:tcW w:w="896" w:type="pct"/>
            <w:gridSpan w:val="2"/>
            <w:tcBorders>
              <w:top w:val="single" w:sz="4" w:space="0" w:color="auto"/>
              <w:left w:val="nil"/>
              <w:bottom w:val="single" w:sz="4" w:space="0" w:color="auto"/>
              <w:right w:val="nil"/>
            </w:tcBorders>
            <w:noWrap/>
            <w:vAlign w:val="center"/>
          </w:tcPr>
          <w:p w14:paraId="0579EDD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10</w:t>
            </w:r>
          </w:p>
        </w:tc>
        <w:tc>
          <w:tcPr>
            <w:tcW w:w="591" w:type="pct"/>
            <w:tcBorders>
              <w:top w:val="single" w:sz="4" w:space="0" w:color="auto"/>
              <w:left w:val="nil"/>
              <w:bottom w:val="single" w:sz="4" w:space="0" w:color="auto"/>
              <w:right w:val="nil"/>
            </w:tcBorders>
            <w:noWrap/>
            <w:vAlign w:val="center"/>
          </w:tcPr>
          <w:p w14:paraId="31A61DF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7374525</w:t>
            </w:r>
          </w:p>
        </w:tc>
      </w:tr>
      <w:tr w:rsidR="00AE70B0" w:rsidRPr="00DE5616" w14:paraId="353A8590"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3DF95FC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11</w:t>
            </w:r>
          </w:p>
        </w:tc>
        <w:tc>
          <w:tcPr>
            <w:tcW w:w="1498" w:type="pct"/>
            <w:tcBorders>
              <w:top w:val="single" w:sz="4" w:space="0" w:color="auto"/>
              <w:left w:val="nil"/>
              <w:bottom w:val="single" w:sz="4" w:space="0" w:color="auto"/>
              <w:right w:val="nil"/>
            </w:tcBorders>
            <w:noWrap/>
            <w:vAlign w:val="center"/>
          </w:tcPr>
          <w:p w14:paraId="22DCEF4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Dauphin Island, AL</w:t>
            </w:r>
          </w:p>
        </w:tc>
        <w:tc>
          <w:tcPr>
            <w:tcW w:w="784" w:type="pct"/>
            <w:tcBorders>
              <w:top w:val="single" w:sz="4" w:space="0" w:color="auto"/>
              <w:left w:val="nil"/>
              <w:bottom w:val="single" w:sz="4" w:space="0" w:color="auto"/>
              <w:right w:val="nil"/>
            </w:tcBorders>
            <w:noWrap/>
            <w:vAlign w:val="center"/>
          </w:tcPr>
          <w:p w14:paraId="10D3316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73151</w:t>
            </w:r>
          </w:p>
        </w:tc>
        <w:tc>
          <w:tcPr>
            <w:tcW w:w="896" w:type="pct"/>
            <w:gridSpan w:val="2"/>
            <w:tcBorders>
              <w:top w:val="single" w:sz="4" w:space="0" w:color="auto"/>
              <w:left w:val="nil"/>
              <w:bottom w:val="single" w:sz="4" w:space="0" w:color="auto"/>
              <w:right w:val="nil"/>
            </w:tcBorders>
            <w:noWrap/>
            <w:vAlign w:val="center"/>
          </w:tcPr>
          <w:p w14:paraId="111C383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w:t>
            </w:r>
          </w:p>
        </w:tc>
        <w:tc>
          <w:tcPr>
            <w:tcW w:w="591" w:type="pct"/>
            <w:tcBorders>
              <w:top w:val="single" w:sz="4" w:space="0" w:color="auto"/>
              <w:left w:val="nil"/>
              <w:bottom w:val="single" w:sz="4" w:space="0" w:color="auto"/>
              <w:right w:val="nil"/>
            </w:tcBorders>
            <w:noWrap/>
            <w:vAlign w:val="center"/>
          </w:tcPr>
          <w:p w14:paraId="02A5FF2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2428400</w:t>
            </w:r>
          </w:p>
        </w:tc>
      </w:tr>
      <w:tr w:rsidR="00AE70B0" w:rsidRPr="00DE5616" w14:paraId="050F5F8E"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2122AB9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12</w:t>
            </w:r>
          </w:p>
        </w:tc>
        <w:tc>
          <w:tcPr>
            <w:tcW w:w="1498" w:type="pct"/>
            <w:tcBorders>
              <w:top w:val="single" w:sz="4" w:space="0" w:color="auto"/>
              <w:left w:val="nil"/>
              <w:bottom w:val="single" w:sz="4" w:space="0" w:color="auto"/>
              <w:right w:val="nil"/>
            </w:tcBorders>
            <w:noWrap/>
            <w:vAlign w:val="center"/>
          </w:tcPr>
          <w:p w14:paraId="4A1DE59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Cedar Key, FL</w:t>
            </w:r>
          </w:p>
        </w:tc>
        <w:tc>
          <w:tcPr>
            <w:tcW w:w="784" w:type="pct"/>
            <w:tcBorders>
              <w:top w:val="single" w:sz="4" w:space="0" w:color="auto"/>
              <w:left w:val="nil"/>
              <w:bottom w:val="single" w:sz="4" w:space="0" w:color="auto"/>
              <w:right w:val="nil"/>
            </w:tcBorders>
            <w:noWrap/>
            <w:vAlign w:val="center"/>
          </w:tcPr>
          <w:p w14:paraId="77FDF05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63F9A6D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7B83A9A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2323592</w:t>
            </w:r>
          </w:p>
        </w:tc>
      </w:tr>
      <w:tr w:rsidR="00AE70B0" w:rsidRPr="00DE5616" w14:paraId="20765DBB"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39D18AF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13</w:t>
            </w:r>
          </w:p>
        </w:tc>
        <w:tc>
          <w:tcPr>
            <w:tcW w:w="1498" w:type="pct"/>
            <w:tcBorders>
              <w:top w:val="single" w:sz="4" w:space="0" w:color="auto"/>
              <w:left w:val="nil"/>
              <w:bottom w:val="single" w:sz="4" w:space="0" w:color="auto"/>
              <w:right w:val="nil"/>
            </w:tcBorders>
            <w:noWrap/>
            <w:vAlign w:val="center"/>
          </w:tcPr>
          <w:p w14:paraId="36CC673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Clearwater Beach, FL</w:t>
            </w:r>
          </w:p>
        </w:tc>
        <w:tc>
          <w:tcPr>
            <w:tcW w:w="784" w:type="pct"/>
            <w:tcBorders>
              <w:top w:val="single" w:sz="4" w:space="0" w:color="auto"/>
              <w:left w:val="nil"/>
              <w:bottom w:val="single" w:sz="4" w:space="0" w:color="auto"/>
              <w:right w:val="nil"/>
            </w:tcBorders>
            <w:noWrap/>
            <w:vAlign w:val="center"/>
          </w:tcPr>
          <w:p w14:paraId="5AA17CA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73263</w:t>
            </w:r>
          </w:p>
        </w:tc>
        <w:tc>
          <w:tcPr>
            <w:tcW w:w="896" w:type="pct"/>
            <w:gridSpan w:val="2"/>
            <w:tcBorders>
              <w:top w:val="single" w:sz="4" w:space="0" w:color="auto"/>
              <w:left w:val="nil"/>
              <w:bottom w:val="single" w:sz="4" w:space="0" w:color="auto"/>
              <w:right w:val="nil"/>
            </w:tcBorders>
            <w:noWrap/>
            <w:vAlign w:val="center"/>
          </w:tcPr>
          <w:p w14:paraId="003714CB"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11</w:t>
            </w:r>
          </w:p>
        </w:tc>
        <w:tc>
          <w:tcPr>
            <w:tcW w:w="591" w:type="pct"/>
            <w:tcBorders>
              <w:top w:val="single" w:sz="4" w:space="0" w:color="auto"/>
              <w:left w:val="nil"/>
              <w:bottom w:val="single" w:sz="4" w:space="0" w:color="auto"/>
              <w:right w:val="nil"/>
            </w:tcBorders>
            <w:noWrap/>
            <w:vAlign w:val="center"/>
          </w:tcPr>
          <w:p w14:paraId="5C255D3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07EC0C46"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77F680C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14</w:t>
            </w:r>
          </w:p>
        </w:tc>
        <w:tc>
          <w:tcPr>
            <w:tcW w:w="1498" w:type="pct"/>
            <w:tcBorders>
              <w:top w:val="single" w:sz="4" w:space="0" w:color="auto"/>
              <w:left w:val="nil"/>
              <w:bottom w:val="single" w:sz="4" w:space="0" w:color="auto"/>
              <w:right w:val="nil"/>
            </w:tcBorders>
            <w:noWrap/>
            <w:vAlign w:val="center"/>
          </w:tcPr>
          <w:p w14:paraId="46B68AA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Naples, FL</w:t>
            </w:r>
          </w:p>
        </w:tc>
        <w:tc>
          <w:tcPr>
            <w:tcW w:w="784" w:type="pct"/>
            <w:tcBorders>
              <w:top w:val="single" w:sz="4" w:space="0" w:color="auto"/>
              <w:left w:val="nil"/>
              <w:bottom w:val="single" w:sz="4" w:space="0" w:color="auto"/>
              <w:right w:val="nil"/>
            </w:tcBorders>
            <w:noWrap/>
            <w:vAlign w:val="center"/>
          </w:tcPr>
          <w:p w14:paraId="63F25CB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73301</w:t>
            </w:r>
          </w:p>
        </w:tc>
        <w:tc>
          <w:tcPr>
            <w:tcW w:w="896" w:type="pct"/>
            <w:gridSpan w:val="2"/>
            <w:tcBorders>
              <w:top w:val="single" w:sz="4" w:space="0" w:color="auto"/>
              <w:left w:val="nil"/>
              <w:bottom w:val="single" w:sz="4" w:space="0" w:color="auto"/>
              <w:right w:val="nil"/>
            </w:tcBorders>
            <w:noWrap/>
            <w:vAlign w:val="center"/>
          </w:tcPr>
          <w:p w14:paraId="63DBEB3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w:t>
            </w:r>
          </w:p>
        </w:tc>
        <w:tc>
          <w:tcPr>
            <w:tcW w:w="591" w:type="pct"/>
            <w:tcBorders>
              <w:top w:val="single" w:sz="4" w:space="0" w:color="auto"/>
              <w:left w:val="nil"/>
              <w:bottom w:val="single" w:sz="4" w:space="0" w:color="auto"/>
              <w:right w:val="nil"/>
            </w:tcBorders>
            <w:noWrap/>
            <w:vAlign w:val="center"/>
          </w:tcPr>
          <w:p w14:paraId="06DA834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419A6A8C"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059F911B"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w:t>
            </w:r>
          </w:p>
        </w:tc>
        <w:tc>
          <w:tcPr>
            <w:tcW w:w="1498" w:type="pct"/>
            <w:tcBorders>
              <w:top w:val="single" w:sz="4" w:space="0" w:color="auto"/>
              <w:left w:val="nil"/>
              <w:bottom w:val="single" w:sz="4" w:space="0" w:color="auto"/>
              <w:right w:val="nil"/>
            </w:tcBorders>
            <w:noWrap/>
            <w:vAlign w:val="center"/>
          </w:tcPr>
          <w:p w14:paraId="558E6AB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Key West, FL</w:t>
            </w:r>
          </w:p>
        </w:tc>
        <w:tc>
          <w:tcPr>
            <w:tcW w:w="784" w:type="pct"/>
            <w:tcBorders>
              <w:top w:val="single" w:sz="4" w:space="0" w:color="auto"/>
              <w:left w:val="nil"/>
              <w:bottom w:val="single" w:sz="4" w:space="0" w:color="auto"/>
              <w:right w:val="nil"/>
            </w:tcBorders>
            <w:noWrap/>
            <w:vAlign w:val="center"/>
          </w:tcPr>
          <w:p w14:paraId="53A0A0E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63500</w:t>
            </w:r>
          </w:p>
        </w:tc>
        <w:tc>
          <w:tcPr>
            <w:tcW w:w="896" w:type="pct"/>
            <w:gridSpan w:val="2"/>
            <w:tcBorders>
              <w:top w:val="single" w:sz="4" w:space="0" w:color="auto"/>
              <w:left w:val="nil"/>
              <w:bottom w:val="single" w:sz="4" w:space="0" w:color="auto"/>
              <w:right w:val="nil"/>
            </w:tcBorders>
            <w:noWrap/>
            <w:vAlign w:val="center"/>
          </w:tcPr>
          <w:p w14:paraId="5449C77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89</w:t>
            </w:r>
          </w:p>
        </w:tc>
        <w:tc>
          <w:tcPr>
            <w:tcW w:w="591" w:type="pct"/>
            <w:tcBorders>
              <w:top w:val="single" w:sz="4" w:space="0" w:color="auto"/>
              <w:left w:val="nil"/>
              <w:bottom w:val="single" w:sz="4" w:space="0" w:color="auto"/>
              <w:right w:val="nil"/>
            </w:tcBorders>
            <w:noWrap/>
            <w:vAlign w:val="center"/>
          </w:tcPr>
          <w:p w14:paraId="2D76CCC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67FE7263"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5BF6538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16</w:t>
            </w:r>
          </w:p>
        </w:tc>
        <w:tc>
          <w:tcPr>
            <w:tcW w:w="1498" w:type="pct"/>
            <w:tcBorders>
              <w:top w:val="single" w:sz="4" w:space="0" w:color="auto"/>
              <w:left w:val="nil"/>
              <w:bottom w:val="single" w:sz="4" w:space="0" w:color="auto"/>
              <w:right w:val="nil"/>
            </w:tcBorders>
            <w:noWrap/>
            <w:vAlign w:val="center"/>
          </w:tcPr>
          <w:p w14:paraId="13F0282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Lake Worth Pier, FL</w:t>
            </w:r>
          </w:p>
        </w:tc>
        <w:tc>
          <w:tcPr>
            <w:tcW w:w="784" w:type="pct"/>
            <w:tcBorders>
              <w:top w:val="single" w:sz="4" w:space="0" w:color="auto"/>
              <w:left w:val="nil"/>
              <w:bottom w:val="single" w:sz="4" w:space="0" w:color="auto"/>
              <w:right w:val="nil"/>
            </w:tcBorders>
            <w:noWrap/>
            <w:vAlign w:val="center"/>
          </w:tcPr>
          <w:p w14:paraId="7F40670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63462</w:t>
            </w:r>
          </w:p>
        </w:tc>
        <w:tc>
          <w:tcPr>
            <w:tcW w:w="896" w:type="pct"/>
            <w:gridSpan w:val="2"/>
            <w:tcBorders>
              <w:top w:val="single" w:sz="4" w:space="0" w:color="auto"/>
              <w:left w:val="nil"/>
              <w:bottom w:val="single" w:sz="4" w:space="0" w:color="auto"/>
              <w:right w:val="nil"/>
            </w:tcBorders>
            <w:noWrap/>
            <w:vAlign w:val="center"/>
          </w:tcPr>
          <w:p w14:paraId="64BC9C9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265</w:t>
            </w:r>
          </w:p>
        </w:tc>
        <w:tc>
          <w:tcPr>
            <w:tcW w:w="591" w:type="pct"/>
            <w:tcBorders>
              <w:top w:val="single" w:sz="4" w:space="0" w:color="auto"/>
              <w:left w:val="nil"/>
              <w:bottom w:val="single" w:sz="4" w:space="0" w:color="auto"/>
              <w:right w:val="nil"/>
            </w:tcBorders>
            <w:noWrap/>
            <w:vAlign w:val="center"/>
          </w:tcPr>
          <w:p w14:paraId="32CFC67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215AB67C"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27773D0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17</w:t>
            </w:r>
          </w:p>
        </w:tc>
        <w:tc>
          <w:tcPr>
            <w:tcW w:w="1498" w:type="pct"/>
            <w:tcBorders>
              <w:top w:val="single" w:sz="4" w:space="0" w:color="auto"/>
              <w:left w:val="nil"/>
              <w:bottom w:val="single" w:sz="4" w:space="0" w:color="auto"/>
              <w:right w:val="nil"/>
            </w:tcBorders>
            <w:noWrap/>
            <w:vAlign w:val="center"/>
          </w:tcPr>
          <w:p w14:paraId="246CC8B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Fernandina Beach, FL</w:t>
            </w:r>
          </w:p>
        </w:tc>
        <w:tc>
          <w:tcPr>
            <w:tcW w:w="784" w:type="pct"/>
            <w:tcBorders>
              <w:top w:val="single" w:sz="4" w:space="0" w:color="auto"/>
              <w:left w:val="nil"/>
              <w:bottom w:val="single" w:sz="4" w:space="0" w:color="auto"/>
              <w:right w:val="nil"/>
            </w:tcBorders>
            <w:noWrap/>
            <w:vAlign w:val="center"/>
          </w:tcPr>
          <w:p w14:paraId="7C5D4E3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63401</w:t>
            </w:r>
          </w:p>
        </w:tc>
        <w:tc>
          <w:tcPr>
            <w:tcW w:w="896" w:type="pct"/>
            <w:gridSpan w:val="2"/>
            <w:tcBorders>
              <w:top w:val="single" w:sz="4" w:space="0" w:color="auto"/>
              <w:left w:val="nil"/>
              <w:bottom w:val="single" w:sz="4" w:space="0" w:color="auto"/>
              <w:right w:val="nil"/>
            </w:tcBorders>
            <w:noWrap/>
            <w:vAlign w:val="center"/>
          </w:tcPr>
          <w:p w14:paraId="228EEBE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w:t>
            </w:r>
          </w:p>
        </w:tc>
        <w:tc>
          <w:tcPr>
            <w:tcW w:w="591" w:type="pct"/>
            <w:tcBorders>
              <w:top w:val="single" w:sz="4" w:space="0" w:color="auto"/>
              <w:left w:val="nil"/>
              <w:bottom w:val="single" w:sz="4" w:space="0" w:color="auto"/>
              <w:right w:val="nil"/>
            </w:tcBorders>
            <w:noWrap/>
            <w:vAlign w:val="center"/>
          </w:tcPr>
          <w:p w14:paraId="5FFDA97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3328DCD4"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301789B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18</w:t>
            </w:r>
          </w:p>
        </w:tc>
        <w:tc>
          <w:tcPr>
            <w:tcW w:w="1498" w:type="pct"/>
            <w:tcBorders>
              <w:top w:val="single" w:sz="4" w:space="0" w:color="auto"/>
              <w:left w:val="nil"/>
              <w:bottom w:val="single" w:sz="4" w:space="0" w:color="auto"/>
              <w:right w:val="nil"/>
            </w:tcBorders>
            <w:noWrap/>
            <w:vAlign w:val="center"/>
          </w:tcPr>
          <w:p w14:paraId="120BF79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Fort Pulaski, GA</w:t>
            </w:r>
          </w:p>
        </w:tc>
        <w:tc>
          <w:tcPr>
            <w:tcW w:w="784" w:type="pct"/>
            <w:tcBorders>
              <w:top w:val="single" w:sz="4" w:space="0" w:color="auto"/>
              <w:left w:val="nil"/>
              <w:bottom w:val="single" w:sz="4" w:space="0" w:color="auto"/>
              <w:right w:val="nil"/>
            </w:tcBorders>
            <w:noWrap/>
            <w:vAlign w:val="center"/>
          </w:tcPr>
          <w:p w14:paraId="702562B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63368</w:t>
            </w:r>
          </w:p>
        </w:tc>
        <w:tc>
          <w:tcPr>
            <w:tcW w:w="896" w:type="pct"/>
            <w:gridSpan w:val="2"/>
            <w:tcBorders>
              <w:top w:val="single" w:sz="4" w:space="0" w:color="auto"/>
              <w:left w:val="nil"/>
              <w:bottom w:val="single" w:sz="4" w:space="0" w:color="auto"/>
              <w:right w:val="nil"/>
            </w:tcBorders>
            <w:noWrap/>
            <w:vAlign w:val="center"/>
          </w:tcPr>
          <w:p w14:paraId="65482B8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w:t>
            </w:r>
          </w:p>
        </w:tc>
        <w:tc>
          <w:tcPr>
            <w:tcW w:w="591" w:type="pct"/>
            <w:tcBorders>
              <w:top w:val="single" w:sz="4" w:space="0" w:color="auto"/>
              <w:left w:val="nil"/>
              <w:bottom w:val="single" w:sz="4" w:space="0" w:color="auto"/>
              <w:right w:val="nil"/>
            </w:tcBorders>
            <w:noWrap/>
            <w:vAlign w:val="center"/>
          </w:tcPr>
          <w:p w14:paraId="1CBA53A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1995E77E" w14:textId="77777777" w:rsidTr="007A5E4E">
        <w:trPr>
          <w:trHeight w:val="300"/>
          <w:tblHeader/>
          <w:jc w:val="center"/>
        </w:trPr>
        <w:tc>
          <w:tcPr>
            <w:tcW w:w="5000" w:type="pct"/>
            <w:gridSpan w:val="6"/>
            <w:tcBorders>
              <w:top w:val="single" w:sz="4" w:space="0" w:color="auto"/>
              <w:left w:val="nil"/>
              <w:bottom w:val="single" w:sz="4" w:space="0" w:color="auto"/>
              <w:right w:val="nil"/>
            </w:tcBorders>
            <w:noWrap/>
            <w:vAlign w:val="center"/>
          </w:tcPr>
          <w:p w14:paraId="1EA42115" w14:textId="3D28A7BA" w:rsidR="005B7F73" w:rsidRPr="00DF0FE5" w:rsidRDefault="005B7F73" w:rsidP="00AE70B0">
            <w:pPr>
              <w:pStyle w:val="SMHeading"/>
              <w:rPr>
                <w:rFonts w:ascii="Helvetica" w:hAnsi="Helvetica"/>
                <w:b w:val="0"/>
                <w:sz w:val="20"/>
              </w:rPr>
            </w:pPr>
            <w:r w:rsidRPr="00DF0FE5">
              <w:rPr>
                <w:rFonts w:ascii="Helvetica" w:hAnsi="Helvetica"/>
                <w:sz w:val="20"/>
              </w:rPr>
              <w:lastRenderedPageBreak/>
              <w:br/>
            </w:r>
            <w:r w:rsidR="00AE70B0" w:rsidRPr="00DF0FE5">
              <w:rPr>
                <w:rFonts w:ascii="Helvetica" w:hAnsi="Helvetica"/>
                <w:sz w:val="20"/>
              </w:rPr>
              <w:t xml:space="preserve">Table S4. </w:t>
            </w:r>
            <w:r w:rsidR="00AE70B0" w:rsidRPr="00DF0FE5">
              <w:rPr>
                <w:rFonts w:ascii="Helvetica" w:hAnsi="Helvetica"/>
                <w:b w:val="0"/>
                <w:sz w:val="20"/>
              </w:rPr>
              <w:t>Continued.</w:t>
            </w:r>
          </w:p>
        </w:tc>
      </w:tr>
      <w:tr w:rsidR="007A5E4E" w:rsidRPr="00DE5616" w14:paraId="0C660F27"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13AF4576" w14:textId="6212731D" w:rsidR="007A5E4E" w:rsidRPr="00DF0FE5" w:rsidRDefault="007A5E4E" w:rsidP="007A5E4E">
            <w:pPr>
              <w:pStyle w:val="SMHeading"/>
              <w:jc w:val="center"/>
              <w:rPr>
                <w:rFonts w:ascii="Helvetica" w:hAnsi="Helvetica"/>
                <w:b w:val="0"/>
                <w:sz w:val="20"/>
              </w:rPr>
            </w:pPr>
            <w:r w:rsidRPr="00DF0FE5">
              <w:rPr>
                <w:rFonts w:ascii="Helvetica" w:hAnsi="Helvetica"/>
                <w:b w:val="0"/>
                <w:sz w:val="20"/>
              </w:rPr>
              <w:t>19</w:t>
            </w:r>
          </w:p>
        </w:tc>
        <w:tc>
          <w:tcPr>
            <w:tcW w:w="1498" w:type="pct"/>
            <w:tcBorders>
              <w:top w:val="single" w:sz="4" w:space="0" w:color="auto"/>
              <w:left w:val="nil"/>
              <w:bottom w:val="single" w:sz="4" w:space="0" w:color="auto"/>
              <w:right w:val="nil"/>
            </w:tcBorders>
            <w:noWrap/>
            <w:vAlign w:val="center"/>
          </w:tcPr>
          <w:p w14:paraId="460884BA" w14:textId="78D6FACB" w:rsidR="007A5E4E" w:rsidRPr="00DF0FE5" w:rsidRDefault="007A5E4E" w:rsidP="007A5E4E">
            <w:pPr>
              <w:pStyle w:val="SMHeading"/>
              <w:jc w:val="center"/>
              <w:rPr>
                <w:rFonts w:ascii="Helvetica" w:hAnsi="Helvetica"/>
                <w:b w:val="0"/>
                <w:sz w:val="20"/>
              </w:rPr>
            </w:pPr>
            <w:r w:rsidRPr="00DF0FE5">
              <w:rPr>
                <w:rFonts w:ascii="Helvetica" w:hAnsi="Helvetica"/>
                <w:b w:val="0"/>
                <w:sz w:val="20"/>
              </w:rPr>
              <w:t>Charleston, SC</w:t>
            </w:r>
          </w:p>
        </w:tc>
        <w:tc>
          <w:tcPr>
            <w:tcW w:w="784" w:type="pct"/>
            <w:tcBorders>
              <w:top w:val="single" w:sz="4" w:space="0" w:color="auto"/>
              <w:left w:val="nil"/>
              <w:bottom w:val="single" w:sz="4" w:space="0" w:color="auto"/>
              <w:right w:val="nil"/>
            </w:tcBorders>
            <w:noWrap/>
            <w:vAlign w:val="center"/>
          </w:tcPr>
          <w:p w14:paraId="4FD8AAA3" w14:textId="6A604716" w:rsidR="007A5E4E" w:rsidRPr="00DF0FE5" w:rsidRDefault="007A5E4E" w:rsidP="007A5E4E">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46170B9A" w14:textId="0A941540" w:rsidR="007A5E4E" w:rsidRPr="00DF0FE5" w:rsidRDefault="007A5E4E" w:rsidP="007A5E4E">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7D24EB5B" w14:textId="6DFFEE32" w:rsidR="007A5E4E" w:rsidRPr="00DF0FE5" w:rsidRDefault="007A5E4E" w:rsidP="007A5E4E">
            <w:pPr>
              <w:pStyle w:val="SMHeading"/>
              <w:jc w:val="center"/>
              <w:rPr>
                <w:rFonts w:ascii="Helvetica" w:hAnsi="Helvetica"/>
                <w:b w:val="0"/>
                <w:sz w:val="20"/>
              </w:rPr>
            </w:pPr>
            <w:r w:rsidRPr="00DF0FE5">
              <w:rPr>
                <w:rFonts w:ascii="Helvetica" w:hAnsi="Helvetica"/>
                <w:b w:val="0"/>
                <w:sz w:val="20"/>
              </w:rPr>
              <w:t>21720677</w:t>
            </w:r>
          </w:p>
        </w:tc>
      </w:tr>
      <w:tr w:rsidR="00AE70B0" w:rsidRPr="00DE5616" w14:paraId="1B98760D"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3CDE012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20</w:t>
            </w:r>
          </w:p>
        </w:tc>
        <w:tc>
          <w:tcPr>
            <w:tcW w:w="1498" w:type="pct"/>
            <w:tcBorders>
              <w:top w:val="single" w:sz="4" w:space="0" w:color="auto"/>
              <w:left w:val="nil"/>
              <w:bottom w:val="single" w:sz="4" w:space="0" w:color="auto"/>
              <w:right w:val="nil"/>
            </w:tcBorders>
            <w:noWrap/>
            <w:vAlign w:val="center"/>
          </w:tcPr>
          <w:p w14:paraId="2BDEC7AD" w14:textId="77777777" w:rsidR="005A7624" w:rsidRPr="00DF0FE5" w:rsidRDefault="005A7624">
            <w:pPr>
              <w:pStyle w:val="SMHeading"/>
              <w:jc w:val="center"/>
              <w:rPr>
                <w:rFonts w:ascii="Helvetica" w:hAnsi="Helvetica"/>
                <w:b w:val="0"/>
                <w:sz w:val="20"/>
              </w:rPr>
            </w:pPr>
            <w:proofErr w:type="spellStart"/>
            <w:r w:rsidRPr="00DF0FE5">
              <w:rPr>
                <w:rFonts w:ascii="Helvetica" w:hAnsi="Helvetica"/>
                <w:b w:val="0"/>
                <w:sz w:val="20"/>
              </w:rPr>
              <w:t>Springmaid</w:t>
            </w:r>
            <w:proofErr w:type="spellEnd"/>
            <w:r w:rsidRPr="00DF0FE5">
              <w:rPr>
                <w:rFonts w:ascii="Helvetica" w:hAnsi="Helvetica"/>
                <w:b w:val="0"/>
                <w:sz w:val="20"/>
              </w:rPr>
              <w:t xml:space="preserve"> Pier, SC</w:t>
            </w:r>
          </w:p>
        </w:tc>
        <w:tc>
          <w:tcPr>
            <w:tcW w:w="784" w:type="pct"/>
            <w:tcBorders>
              <w:top w:val="single" w:sz="4" w:space="0" w:color="auto"/>
              <w:left w:val="nil"/>
              <w:bottom w:val="single" w:sz="4" w:space="0" w:color="auto"/>
              <w:right w:val="nil"/>
            </w:tcBorders>
            <w:noWrap/>
            <w:vAlign w:val="center"/>
          </w:tcPr>
          <w:p w14:paraId="1C9F0C8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63314</w:t>
            </w:r>
          </w:p>
        </w:tc>
        <w:tc>
          <w:tcPr>
            <w:tcW w:w="896" w:type="pct"/>
            <w:gridSpan w:val="2"/>
            <w:tcBorders>
              <w:top w:val="single" w:sz="4" w:space="0" w:color="auto"/>
              <w:left w:val="nil"/>
              <w:bottom w:val="single" w:sz="4" w:space="0" w:color="auto"/>
              <w:right w:val="nil"/>
            </w:tcBorders>
            <w:noWrap/>
            <w:vAlign w:val="center"/>
          </w:tcPr>
          <w:p w14:paraId="1CB0078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17</w:t>
            </w:r>
          </w:p>
        </w:tc>
        <w:tc>
          <w:tcPr>
            <w:tcW w:w="591" w:type="pct"/>
            <w:tcBorders>
              <w:top w:val="single" w:sz="4" w:space="0" w:color="auto"/>
              <w:left w:val="nil"/>
              <w:bottom w:val="single" w:sz="4" w:space="0" w:color="auto"/>
              <w:right w:val="nil"/>
            </w:tcBorders>
            <w:noWrap/>
            <w:vAlign w:val="center"/>
          </w:tcPr>
          <w:p w14:paraId="281DD59B"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269F3AAF"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42F582E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21</w:t>
            </w:r>
          </w:p>
        </w:tc>
        <w:tc>
          <w:tcPr>
            <w:tcW w:w="1498" w:type="pct"/>
            <w:tcBorders>
              <w:top w:val="single" w:sz="4" w:space="0" w:color="auto"/>
              <w:left w:val="nil"/>
              <w:bottom w:val="single" w:sz="4" w:space="0" w:color="auto"/>
              <w:right w:val="nil"/>
            </w:tcBorders>
            <w:noWrap/>
            <w:vAlign w:val="center"/>
          </w:tcPr>
          <w:p w14:paraId="5FAC8C6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Wilmington, NC</w:t>
            </w:r>
          </w:p>
        </w:tc>
        <w:tc>
          <w:tcPr>
            <w:tcW w:w="784" w:type="pct"/>
            <w:tcBorders>
              <w:top w:val="single" w:sz="4" w:space="0" w:color="auto"/>
              <w:left w:val="nil"/>
              <w:bottom w:val="single" w:sz="4" w:space="0" w:color="auto"/>
              <w:right w:val="nil"/>
            </w:tcBorders>
            <w:noWrap/>
            <w:vAlign w:val="center"/>
          </w:tcPr>
          <w:p w14:paraId="7992F7C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1638552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0A27742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2105769</w:t>
            </w:r>
          </w:p>
        </w:tc>
      </w:tr>
      <w:tr w:rsidR="00AE70B0" w:rsidRPr="00DE5616" w14:paraId="6B528E40"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459B087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22</w:t>
            </w:r>
          </w:p>
        </w:tc>
        <w:tc>
          <w:tcPr>
            <w:tcW w:w="1498" w:type="pct"/>
            <w:tcBorders>
              <w:top w:val="single" w:sz="4" w:space="0" w:color="auto"/>
              <w:left w:val="nil"/>
              <w:bottom w:val="single" w:sz="4" w:space="0" w:color="auto"/>
              <w:right w:val="nil"/>
            </w:tcBorders>
            <w:noWrap/>
            <w:vAlign w:val="center"/>
          </w:tcPr>
          <w:p w14:paraId="67A1971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Duck, NC</w:t>
            </w:r>
          </w:p>
        </w:tc>
        <w:tc>
          <w:tcPr>
            <w:tcW w:w="784" w:type="pct"/>
            <w:tcBorders>
              <w:top w:val="single" w:sz="4" w:space="0" w:color="auto"/>
              <w:left w:val="nil"/>
              <w:bottom w:val="single" w:sz="4" w:space="0" w:color="auto"/>
              <w:right w:val="nil"/>
            </w:tcBorders>
            <w:noWrap/>
            <w:vAlign w:val="center"/>
          </w:tcPr>
          <w:p w14:paraId="3D2E854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63216</w:t>
            </w:r>
          </w:p>
        </w:tc>
        <w:tc>
          <w:tcPr>
            <w:tcW w:w="896" w:type="pct"/>
            <w:gridSpan w:val="2"/>
            <w:tcBorders>
              <w:top w:val="single" w:sz="4" w:space="0" w:color="auto"/>
              <w:left w:val="nil"/>
              <w:bottom w:val="single" w:sz="4" w:space="0" w:color="auto"/>
              <w:right w:val="nil"/>
            </w:tcBorders>
            <w:noWrap/>
            <w:vAlign w:val="center"/>
          </w:tcPr>
          <w:p w14:paraId="3CBCD86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18</w:t>
            </w:r>
          </w:p>
        </w:tc>
        <w:tc>
          <w:tcPr>
            <w:tcW w:w="591" w:type="pct"/>
            <w:tcBorders>
              <w:top w:val="single" w:sz="4" w:space="0" w:color="auto"/>
              <w:left w:val="nil"/>
              <w:bottom w:val="single" w:sz="4" w:space="0" w:color="auto"/>
              <w:right w:val="nil"/>
            </w:tcBorders>
            <w:noWrap/>
            <w:vAlign w:val="center"/>
          </w:tcPr>
          <w:p w14:paraId="33C6C3C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7D240881"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592813F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23</w:t>
            </w:r>
          </w:p>
        </w:tc>
        <w:tc>
          <w:tcPr>
            <w:tcW w:w="1498" w:type="pct"/>
            <w:tcBorders>
              <w:top w:val="single" w:sz="4" w:space="0" w:color="auto"/>
              <w:left w:val="nil"/>
              <w:bottom w:val="single" w:sz="4" w:space="0" w:color="auto"/>
              <w:right w:val="nil"/>
            </w:tcBorders>
            <w:noWrap/>
            <w:vAlign w:val="center"/>
          </w:tcPr>
          <w:p w14:paraId="719338DB"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Atlantic City, NJ</w:t>
            </w:r>
          </w:p>
        </w:tc>
        <w:tc>
          <w:tcPr>
            <w:tcW w:w="784" w:type="pct"/>
            <w:tcBorders>
              <w:top w:val="single" w:sz="4" w:space="0" w:color="auto"/>
              <w:left w:val="nil"/>
              <w:bottom w:val="single" w:sz="4" w:space="0" w:color="auto"/>
              <w:right w:val="nil"/>
            </w:tcBorders>
            <w:noWrap/>
            <w:vAlign w:val="center"/>
          </w:tcPr>
          <w:p w14:paraId="37F91DF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63141</w:t>
            </w:r>
          </w:p>
        </w:tc>
        <w:tc>
          <w:tcPr>
            <w:tcW w:w="896" w:type="pct"/>
            <w:gridSpan w:val="2"/>
            <w:tcBorders>
              <w:top w:val="single" w:sz="4" w:space="0" w:color="auto"/>
              <w:left w:val="nil"/>
              <w:bottom w:val="single" w:sz="4" w:space="0" w:color="auto"/>
              <w:right w:val="nil"/>
            </w:tcBorders>
            <w:noWrap/>
            <w:vAlign w:val="center"/>
          </w:tcPr>
          <w:p w14:paraId="6B00A3F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20</w:t>
            </w:r>
          </w:p>
        </w:tc>
        <w:tc>
          <w:tcPr>
            <w:tcW w:w="591" w:type="pct"/>
            <w:tcBorders>
              <w:top w:val="single" w:sz="4" w:space="0" w:color="auto"/>
              <w:left w:val="nil"/>
              <w:bottom w:val="single" w:sz="4" w:space="0" w:color="auto"/>
              <w:right w:val="nil"/>
            </w:tcBorders>
            <w:noWrap/>
            <w:vAlign w:val="center"/>
          </w:tcPr>
          <w:p w14:paraId="129F1CE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328D14E5"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6A67271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24</w:t>
            </w:r>
          </w:p>
        </w:tc>
        <w:tc>
          <w:tcPr>
            <w:tcW w:w="1498" w:type="pct"/>
            <w:tcBorders>
              <w:top w:val="single" w:sz="4" w:space="0" w:color="auto"/>
              <w:left w:val="nil"/>
              <w:bottom w:val="single" w:sz="4" w:space="0" w:color="auto"/>
              <w:right w:val="nil"/>
            </w:tcBorders>
            <w:noWrap/>
            <w:vAlign w:val="center"/>
          </w:tcPr>
          <w:p w14:paraId="12544CE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The Battery, NY</w:t>
            </w:r>
          </w:p>
        </w:tc>
        <w:tc>
          <w:tcPr>
            <w:tcW w:w="784" w:type="pct"/>
            <w:tcBorders>
              <w:top w:val="single" w:sz="4" w:space="0" w:color="auto"/>
              <w:left w:val="nil"/>
              <w:bottom w:val="single" w:sz="4" w:space="0" w:color="auto"/>
              <w:right w:val="nil"/>
            </w:tcBorders>
            <w:noWrap/>
            <w:vAlign w:val="center"/>
          </w:tcPr>
          <w:p w14:paraId="47169A0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491EBD4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3B5121D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1375000</w:t>
            </w:r>
          </w:p>
        </w:tc>
      </w:tr>
      <w:tr w:rsidR="00AE70B0" w:rsidRPr="00DE5616" w14:paraId="56C219BB"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6967677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25</w:t>
            </w:r>
          </w:p>
        </w:tc>
        <w:tc>
          <w:tcPr>
            <w:tcW w:w="1498" w:type="pct"/>
            <w:tcBorders>
              <w:top w:val="single" w:sz="4" w:space="0" w:color="auto"/>
              <w:left w:val="nil"/>
              <w:bottom w:val="single" w:sz="4" w:space="0" w:color="auto"/>
              <w:right w:val="nil"/>
            </w:tcBorders>
            <w:noWrap/>
            <w:vAlign w:val="center"/>
          </w:tcPr>
          <w:p w14:paraId="3EF904A4"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Seldovia, AK</w:t>
            </w:r>
          </w:p>
        </w:tc>
        <w:tc>
          <w:tcPr>
            <w:tcW w:w="784" w:type="pct"/>
            <w:tcBorders>
              <w:top w:val="single" w:sz="4" w:space="0" w:color="auto"/>
              <w:left w:val="nil"/>
              <w:bottom w:val="single" w:sz="4" w:space="0" w:color="auto"/>
              <w:right w:val="nil"/>
            </w:tcBorders>
            <w:noWrap/>
            <w:vAlign w:val="center"/>
          </w:tcPr>
          <w:p w14:paraId="7233DB3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4A6D0247"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52FD340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15239070</w:t>
            </w:r>
          </w:p>
        </w:tc>
      </w:tr>
      <w:tr w:rsidR="00AE70B0" w:rsidRPr="00DE5616" w14:paraId="7CF60F20"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6F61FA5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26</w:t>
            </w:r>
          </w:p>
        </w:tc>
        <w:tc>
          <w:tcPr>
            <w:tcW w:w="1498" w:type="pct"/>
            <w:tcBorders>
              <w:top w:val="single" w:sz="4" w:space="0" w:color="auto"/>
              <w:left w:val="nil"/>
              <w:bottom w:val="single" w:sz="4" w:space="0" w:color="auto"/>
              <w:right w:val="nil"/>
            </w:tcBorders>
            <w:noWrap/>
            <w:vAlign w:val="center"/>
          </w:tcPr>
          <w:p w14:paraId="1CCCD80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Sitka, AK</w:t>
            </w:r>
          </w:p>
        </w:tc>
        <w:tc>
          <w:tcPr>
            <w:tcW w:w="784" w:type="pct"/>
            <w:tcBorders>
              <w:top w:val="single" w:sz="4" w:space="0" w:color="auto"/>
              <w:left w:val="nil"/>
              <w:bottom w:val="single" w:sz="4" w:space="0" w:color="auto"/>
              <w:right w:val="nil"/>
            </w:tcBorders>
            <w:noWrap/>
            <w:vAlign w:val="center"/>
          </w:tcPr>
          <w:p w14:paraId="7988863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0592E27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6F070FC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15101490</w:t>
            </w:r>
          </w:p>
        </w:tc>
      </w:tr>
      <w:tr w:rsidR="00AE70B0" w:rsidRPr="00DE5616" w14:paraId="59C63E79"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06AF2EF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27</w:t>
            </w:r>
          </w:p>
        </w:tc>
        <w:tc>
          <w:tcPr>
            <w:tcW w:w="1498" w:type="pct"/>
            <w:tcBorders>
              <w:top w:val="single" w:sz="4" w:space="0" w:color="auto"/>
              <w:left w:val="nil"/>
              <w:bottom w:val="single" w:sz="4" w:space="0" w:color="auto"/>
              <w:right w:val="nil"/>
            </w:tcBorders>
            <w:noWrap/>
            <w:vAlign w:val="center"/>
          </w:tcPr>
          <w:p w14:paraId="09A8B82F"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Ketchikan, AK</w:t>
            </w:r>
          </w:p>
        </w:tc>
        <w:tc>
          <w:tcPr>
            <w:tcW w:w="784" w:type="pct"/>
            <w:tcBorders>
              <w:top w:val="single" w:sz="4" w:space="0" w:color="auto"/>
              <w:left w:val="nil"/>
              <w:bottom w:val="single" w:sz="4" w:space="0" w:color="auto"/>
              <w:right w:val="nil"/>
            </w:tcBorders>
            <w:noWrap/>
            <w:vAlign w:val="center"/>
          </w:tcPr>
          <w:p w14:paraId="28AE946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896" w:type="pct"/>
            <w:gridSpan w:val="2"/>
            <w:tcBorders>
              <w:top w:val="single" w:sz="4" w:space="0" w:color="auto"/>
              <w:left w:val="nil"/>
              <w:bottom w:val="single" w:sz="4" w:space="0" w:color="auto"/>
              <w:right w:val="nil"/>
            </w:tcBorders>
            <w:noWrap/>
            <w:vAlign w:val="center"/>
          </w:tcPr>
          <w:p w14:paraId="4C7F14A5"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c>
          <w:tcPr>
            <w:tcW w:w="591" w:type="pct"/>
            <w:tcBorders>
              <w:top w:val="single" w:sz="4" w:space="0" w:color="auto"/>
              <w:left w:val="nil"/>
              <w:bottom w:val="single" w:sz="4" w:space="0" w:color="auto"/>
              <w:right w:val="nil"/>
            </w:tcBorders>
            <w:noWrap/>
            <w:vAlign w:val="center"/>
          </w:tcPr>
          <w:p w14:paraId="4247DBC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15101490</w:t>
            </w:r>
          </w:p>
        </w:tc>
      </w:tr>
      <w:tr w:rsidR="00AE70B0" w:rsidRPr="00DE5616" w14:paraId="6BAA65E2"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25578D1D"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28</w:t>
            </w:r>
          </w:p>
        </w:tc>
        <w:tc>
          <w:tcPr>
            <w:tcW w:w="1498" w:type="pct"/>
            <w:tcBorders>
              <w:top w:val="single" w:sz="4" w:space="0" w:color="auto"/>
              <w:left w:val="nil"/>
              <w:bottom w:val="single" w:sz="4" w:space="0" w:color="auto"/>
              <w:right w:val="nil"/>
            </w:tcBorders>
            <w:noWrap/>
            <w:vAlign w:val="center"/>
          </w:tcPr>
          <w:p w14:paraId="2ACD4D41"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Honolulu, HI</w:t>
            </w:r>
          </w:p>
        </w:tc>
        <w:tc>
          <w:tcPr>
            <w:tcW w:w="784" w:type="pct"/>
            <w:tcBorders>
              <w:top w:val="single" w:sz="4" w:space="0" w:color="auto"/>
              <w:left w:val="nil"/>
              <w:bottom w:val="single" w:sz="4" w:space="0" w:color="auto"/>
              <w:right w:val="nil"/>
            </w:tcBorders>
            <w:noWrap/>
            <w:vAlign w:val="center"/>
          </w:tcPr>
          <w:p w14:paraId="2119878A"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83357</w:t>
            </w:r>
          </w:p>
        </w:tc>
        <w:tc>
          <w:tcPr>
            <w:tcW w:w="896" w:type="pct"/>
            <w:gridSpan w:val="2"/>
            <w:tcBorders>
              <w:top w:val="single" w:sz="4" w:space="0" w:color="auto"/>
              <w:left w:val="nil"/>
              <w:bottom w:val="single" w:sz="4" w:space="0" w:color="auto"/>
              <w:right w:val="nil"/>
            </w:tcBorders>
            <w:noWrap/>
            <w:vAlign w:val="center"/>
          </w:tcPr>
          <w:p w14:paraId="6B71733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530</w:t>
            </w:r>
          </w:p>
        </w:tc>
        <w:tc>
          <w:tcPr>
            <w:tcW w:w="591" w:type="pct"/>
            <w:tcBorders>
              <w:top w:val="single" w:sz="4" w:space="0" w:color="auto"/>
              <w:left w:val="nil"/>
              <w:bottom w:val="single" w:sz="4" w:space="0" w:color="auto"/>
              <w:right w:val="nil"/>
            </w:tcBorders>
            <w:noWrap/>
            <w:vAlign w:val="center"/>
          </w:tcPr>
          <w:p w14:paraId="7A5D62F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3DD047C3"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hideMark/>
          </w:tcPr>
          <w:p w14:paraId="03138C5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29</w:t>
            </w:r>
          </w:p>
        </w:tc>
        <w:tc>
          <w:tcPr>
            <w:tcW w:w="1498" w:type="pct"/>
            <w:tcBorders>
              <w:top w:val="single" w:sz="4" w:space="0" w:color="auto"/>
              <w:left w:val="nil"/>
              <w:bottom w:val="single" w:sz="4" w:space="0" w:color="auto"/>
              <w:right w:val="nil"/>
            </w:tcBorders>
            <w:noWrap/>
            <w:vAlign w:val="center"/>
          </w:tcPr>
          <w:p w14:paraId="1FFA7A42"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Kahului, HI</w:t>
            </w:r>
          </w:p>
        </w:tc>
        <w:tc>
          <w:tcPr>
            <w:tcW w:w="784" w:type="pct"/>
            <w:tcBorders>
              <w:top w:val="single" w:sz="4" w:space="0" w:color="auto"/>
              <w:left w:val="nil"/>
              <w:bottom w:val="single" w:sz="4" w:space="0" w:color="auto"/>
              <w:right w:val="nil"/>
            </w:tcBorders>
            <w:noWrap/>
            <w:vAlign w:val="center"/>
          </w:tcPr>
          <w:p w14:paraId="6730FB5C"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83380</w:t>
            </w:r>
          </w:p>
        </w:tc>
        <w:tc>
          <w:tcPr>
            <w:tcW w:w="896" w:type="pct"/>
            <w:gridSpan w:val="2"/>
            <w:tcBorders>
              <w:top w:val="single" w:sz="4" w:space="0" w:color="auto"/>
              <w:left w:val="nil"/>
              <w:bottom w:val="single" w:sz="4" w:space="0" w:color="auto"/>
              <w:right w:val="nil"/>
            </w:tcBorders>
            <w:noWrap/>
            <w:vAlign w:val="center"/>
          </w:tcPr>
          <w:p w14:paraId="5D27F0E8"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369</w:t>
            </w:r>
          </w:p>
        </w:tc>
        <w:tc>
          <w:tcPr>
            <w:tcW w:w="591" w:type="pct"/>
            <w:tcBorders>
              <w:top w:val="single" w:sz="4" w:space="0" w:color="auto"/>
              <w:left w:val="nil"/>
              <w:bottom w:val="single" w:sz="4" w:space="0" w:color="auto"/>
              <w:right w:val="nil"/>
            </w:tcBorders>
            <w:noWrap/>
            <w:vAlign w:val="center"/>
          </w:tcPr>
          <w:p w14:paraId="6051D11E"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r w:rsidR="00AE70B0" w:rsidRPr="00DE5616" w14:paraId="2E7DF5A3" w14:textId="77777777" w:rsidTr="007A5E4E">
        <w:trPr>
          <w:trHeight w:val="300"/>
          <w:tblHeader/>
          <w:jc w:val="center"/>
        </w:trPr>
        <w:tc>
          <w:tcPr>
            <w:tcW w:w="1231" w:type="pct"/>
            <w:tcBorders>
              <w:top w:val="single" w:sz="4" w:space="0" w:color="auto"/>
              <w:left w:val="nil"/>
              <w:bottom w:val="single" w:sz="4" w:space="0" w:color="auto"/>
              <w:right w:val="nil"/>
            </w:tcBorders>
            <w:noWrap/>
            <w:vAlign w:val="center"/>
          </w:tcPr>
          <w:p w14:paraId="7A5DD1D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30</w:t>
            </w:r>
          </w:p>
        </w:tc>
        <w:tc>
          <w:tcPr>
            <w:tcW w:w="1498" w:type="pct"/>
            <w:tcBorders>
              <w:top w:val="single" w:sz="4" w:space="0" w:color="auto"/>
              <w:left w:val="nil"/>
              <w:bottom w:val="single" w:sz="4" w:space="0" w:color="auto"/>
              <w:right w:val="nil"/>
            </w:tcBorders>
            <w:noWrap/>
            <w:vAlign w:val="center"/>
          </w:tcPr>
          <w:p w14:paraId="7C480250"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Kawaihae, HI</w:t>
            </w:r>
          </w:p>
        </w:tc>
        <w:tc>
          <w:tcPr>
            <w:tcW w:w="784" w:type="pct"/>
            <w:tcBorders>
              <w:top w:val="single" w:sz="4" w:space="0" w:color="auto"/>
              <w:left w:val="nil"/>
              <w:bottom w:val="single" w:sz="4" w:space="0" w:color="auto"/>
              <w:right w:val="nil"/>
            </w:tcBorders>
            <w:noWrap/>
            <w:vAlign w:val="center"/>
          </w:tcPr>
          <w:p w14:paraId="718DB5C3"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83467</w:t>
            </w:r>
          </w:p>
        </w:tc>
        <w:tc>
          <w:tcPr>
            <w:tcW w:w="896" w:type="pct"/>
            <w:gridSpan w:val="2"/>
            <w:tcBorders>
              <w:top w:val="single" w:sz="4" w:space="0" w:color="auto"/>
              <w:left w:val="nil"/>
              <w:bottom w:val="single" w:sz="4" w:space="0" w:color="auto"/>
              <w:right w:val="nil"/>
            </w:tcBorders>
            <w:noWrap/>
            <w:vAlign w:val="center"/>
          </w:tcPr>
          <w:p w14:paraId="64830009"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726</w:t>
            </w:r>
          </w:p>
        </w:tc>
        <w:tc>
          <w:tcPr>
            <w:tcW w:w="591" w:type="pct"/>
            <w:tcBorders>
              <w:top w:val="single" w:sz="4" w:space="0" w:color="auto"/>
              <w:left w:val="nil"/>
              <w:bottom w:val="single" w:sz="4" w:space="0" w:color="auto"/>
              <w:right w:val="nil"/>
            </w:tcBorders>
            <w:noWrap/>
            <w:vAlign w:val="center"/>
          </w:tcPr>
          <w:p w14:paraId="10A53F66" w14:textId="77777777" w:rsidR="005A7624" w:rsidRPr="00DF0FE5" w:rsidRDefault="005A7624">
            <w:pPr>
              <w:pStyle w:val="SMHeading"/>
              <w:jc w:val="center"/>
              <w:rPr>
                <w:rFonts w:ascii="Helvetica" w:hAnsi="Helvetica"/>
                <w:b w:val="0"/>
                <w:sz w:val="20"/>
              </w:rPr>
            </w:pPr>
            <w:r w:rsidRPr="00DF0FE5">
              <w:rPr>
                <w:rFonts w:ascii="Helvetica" w:hAnsi="Helvetica"/>
                <w:b w:val="0"/>
                <w:sz w:val="20"/>
              </w:rPr>
              <w:t>–</w:t>
            </w:r>
          </w:p>
        </w:tc>
      </w:tr>
    </w:tbl>
    <w:p w14:paraId="2BE37532" w14:textId="77777777" w:rsidR="00620931" w:rsidRPr="00DF0FE5" w:rsidRDefault="00620931" w:rsidP="00C65FC8">
      <w:pPr>
        <w:pStyle w:val="SMHeading"/>
        <w:rPr>
          <w:rFonts w:ascii="Helvetica" w:hAnsi="Helvetica"/>
          <w:b w:val="0"/>
          <w:sz w:val="20"/>
          <w:szCs w:val="20"/>
        </w:rPr>
      </w:pPr>
    </w:p>
    <w:p w14:paraId="65060CBF" w14:textId="77777777" w:rsidR="000F0426" w:rsidRPr="00DF0FE5" w:rsidRDefault="000F0426" w:rsidP="00C004CB">
      <w:pPr>
        <w:pStyle w:val="SMHeading"/>
        <w:rPr>
          <w:rFonts w:ascii="Helvetica" w:hAnsi="Helvetica"/>
          <w:sz w:val="20"/>
          <w:szCs w:val="20"/>
        </w:rPr>
      </w:pPr>
    </w:p>
    <w:p w14:paraId="32A3C4F8" w14:textId="77777777" w:rsidR="00AE70B0" w:rsidRPr="00DF0FE5" w:rsidRDefault="00AE70B0" w:rsidP="00C004CB">
      <w:pPr>
        <w:pStyle w:val="SMHeading"/>
        <w:rPr>
          <w:rFonts w:ascii="Helvetica" w:hAnsi="Helvetica"/>
          <w:sz w:val="20"/>
          <w:szCs w:val="20"/>
        </w:rPr>
      </w:pPr>
    </w:p>
    <w:p w14:paraId="4F9517CE" w14:textId="77777777" w:rsidR="00AE70B0" w:rsidRPr="00DF0FE5" w:rsidRDefault="00AE70B0" w:rsidP="00C004CB">
      <w:pPr>
        <w:pStyle w:val="SMHeading"/>
        <w:rPr>
          <w:rFonts w:ascii="Helvetica" w:hAnsi="Helvetica"/>
          <w:sz w:val="20"/>
          <w:szCs w:val="20"/>
        </w:rPr>
      </w:pPr>
    </w:p>
    <w:p w14:paraId="2FE3D431" w14:textId="77777777" w:rsidR="00AE70B0" w:rsidRPr="00DF0FE5" w:rsidRDefault="00AE70B0" w:rsidP="00C004CB">
      <w:pPr>
        <w:pStyle w:val="SMHeading"/>
        <w:rPr>
          <w:rFonts w:ascii="Helvetica" w:hAnsi="Helvetica"/>
          <w:sz w:val="20"/>
          <w:szCs w:val="20"/>
        </w:rPr>
      </w:pPr>
    </w:p>
    <w:p w14:paraId="67D0C126" w14:textId="77777777" w:rsidR="00AE70B0" w:rsidRPr="00DF0FE5" w:rsidRDefault="00AE70B0" w:rsidP="00C004CB">
      <w:pPr>
        <w:pStyle w:val="SMHeading"/>
        <w:rPr>
          <w:rFonts w:ascii="Helvetica" w:hAnsi="Helvetica"/>
          <w:sz w:val="20"/>
          <w:szCs w:val="20"/>
        </w:rPr>
      </w:pPr>
    </w:p>
    <w:p w14:paraId="04EA30AA" w14:textId="77777777" w:rsidR="00AE70B0" w:rsidRPr="00DF0FE5" w:rsidRDefault="00AE70B0" w:rsidP="00C004CB">
      <w:pPr>
        <w:pStyle w:val="SMHeading"/>
        <w:rPr>
          <w:rFonts w:ascii="Helvetica" w:hAnsi="Helvetica"/>
          <w:sz w:val="20"/>
          <w:szCs w:val="20"/>
        </w:rPr>
      </w:pPr>
    </w:p>
    <w:p w14:paraId="53D13DA1" w14:textId="77777777" w:rsidR="00AE70B0" w:rsidRPr="00DF0FE5" w:rsidRDefault="00AE70B0" w:rsidP="00C004CB">
      <w:pPr>
        <w:pStyle w:val="SMHeading"/>
        <w:rPr>
          <w:rFonts w:ascii="Helvetica" w:hAnsi="Helvetica"/>
          <w:sz w:val="20"/>
          <w:szCs w:val="20"/>
        </w:rPr>
      </w:pPr>
    </w:p>
    <w:p w14:paraId="3F63B14B" w14:textId="77777777" w:rsidR="00AE70B0" w:rsidRPr="00DF0FE5" w:rsidRDefault="00AE70B0" w:rsidP="00C004CB">
      <w:pPr>
        <w:pStyle w:val="SMHeading"/>
        <w:rPr>
          <w:rFonts w:ascii="Helvetica" w:hAnsi="Helvetica"/>
          <w:sz w:val="20"/>
          <w:szCs w:val="20"/>
        </w:rPr>
      </w:pPr>
    </w:p>
    <w:p w14:paraId="7455AFDA" w14:textId="77777777" w:rsidR="00AE70B0" w:rsidRPr="00DF0FE5" w:rsidRDefault="00AE70B0" w:rsidP="00C004CB">
      <w:pPr>
        <w:pStyle w:val="SMHeading"/>
        <w:rPr>
          <w:rFonts w:ascii="Helvetica" w:hAnsi="Helvetica"/>
          <w:sz w:val="20"/>
          <w:szCs w:val="20"/>
        </w:rPr>
      </w:pPr>
    </w:p>
    <w:p w14:paraId="6997C2F1" w14:textId="77777777" w:rsidR="00AE70B0" w:rsidRPr="00DF0FE5" w:rsidRDefault="00AE70B0" w:rsidP="00C004CB">
      <w:pPr>
        <w:pStyle w:val="SMHeading"/>
        <w:rPr>
          <w:rFonts w:ascii="Helvetica" w:hAnsi="Helvetica"/>
          <w:sz w:val="20"/>
          <w:szCs w:val="20"/>
        </w:rPr>
      </w:pPr>
    </w:p>
    <w:p w14:paraId="400688AB" w14:textId="77777777" w:rsidR="000F2A03" w:rsidRPr="00DF0FE5" w:rsidRDefault="000F2A03" w:rsidP="007A5E4E">
      <w:pPr>
        <w:pStyle w:val="SMHeading"/>
        <w:spacing w:line="360" w:lineRule="auto"/>
        <w:rPr>
          <w:rFonts w:ascii="Helvetica" w:hAnsi="Helvetica"/>
          <w:sz w:val="20"/>
          <w:szCs w:val="20"/>
        </w:rPr>
      </w:pPr>
    </w:p>
    <w:p w14:paraId="694B7D6F" w14:textId="0D668A20" w:rsidR="00C004CB" w:rsidRPr="00DF0FE5" w:rsidRDefault="00C004CB" w:rsidP="007A5E4E">
      <w:pPr>
        <w:pStyle w:val="SMHeading"/>
        <w:spacing w:line="360" w:lineRule="auto"/>
        <w:rPr>
          <w:rFonts w:ascii="Helvetica" w:hAnsi="Helvetica"/>
          <w:b w:val="0"/>
          <w:sz w:val="22"/>
          <w:szCs w:val="22"/>
        </w:rPr>
      </w:pPr>
      <w:r w:rsidRPr="00DF0FE5">
        <w:rPr>
          <w:rFonts w:ascii="Helvetica" w:hAnsi="Helvetica"/>
          <w:sz w:val="22"/>
          <w:szCs w:val="22"/>
        </w:rPr>
        <w:lastRenderedPageBreak/>
        <w:t xml:space="preserve">Table S5. </w:t>
      </w:r>
      <w:r w:rsidR="00025F22" w:rsidRPr="00DF0FE5">
        <w:rPr>
          <w:rFonts w:ascii="Helvetica" w:hAnsi="Helvetica"/>
          <w:b w:val="0"/>
          <w:sz w:val="22"/>
          <w:szCs w:val="22"/>
        </w:rPr>
        <w:t>Number of tide gauges (TGs) and tide gauge</w:t>
      </w:r>
      <w:r w:rsidR="00DE0E97" w:rsidRPr="00DF0FE5">
        <w:rPr>
          <w:rFonts w:ascii="Helvetica" w:hAnsi="Helvetica"/>
          <w:b w:val="0"/>
          <w:sz w:val="22"/>
          <w:szCs w:val="22"/>
        </w:rPr>
        <w:t>-</w:t>
      </w:r>
      <w:r w:rsidR="00025F22" w:rsidRPr="00DF0FE5">
        <w:rPr>
          <w:rFonts w:ascii="Helvetica" w:hAnsi="Helvetica"/>
          <w:b w:val="0"/>
          <w:sz w:val="22"/>
          <w:szCs w:val="22"/>
        </w:rPr>
        <w:t xml:space="preserve">satellite </w:t>
      </w:r>
      <w:r w:rsidR="00DE0E97" w:rsidRPr="00DF0FE5">
        <w:rPr>
          <w:rFonts w:ascii="Helvetica" w:hAnsi="Helvetica"/>
          <w:b w:val="0"/>
          <w:sz w:val="22"/>
          <w:szCs w:val="22"/>
        </w:rPr>
        <w:t xml:space="preserve">nontidal residual </w:t>
      </w:r>
      <w:r w:rsidR="00025F22" w:rsidRPr="00DF0FE5">
        <w:rPr>
          <w:rFonts w:ascii="Helvetica" w:hAnsi="Helvetica"/>
          <w:b w:val="0"/>
          <w:sz w:val="22"/>
          <w:szCs w:val="22"/>
        </w:rPr>
        <w:t xml:space="preserve">pairs </w:t>
      </w:r>
      <w:r w:rsidR="00DE0E97" w:rsidRPr="00DF0FE5">
        <w:rPr>
          <w:rFonts w:ascii="Helvetica" w:hAnsi="Helvetica"/>
          <w:b w:val="0"/>
          <w:sz w:val="22"/>
          <w:szCs w:val="22"/>
        </w:rPr>
        <w:t>(NTR</w:t>
      </w:r>
      <w:r w:rsidR="00DE0E97" w:rsidRPr="00DF0FE5">
        <w:rPr>
          <w:rFonts w:ascii="Helvetica" w:hAnsi="Helvetica"/>
          <w:b w:val="0"/>
          <w:sz w:val="22"/>
          <w:szCs w:val="22"/>
          <w:vertAlign w:val="subscript"/>
        </w:rPr>
        <w:t>TG</w:t>
      </w:r>
      <w:r w:rsidR="00DE0E97" w:rsidRPr="00DF0FE5">
        <w:rPr>
          <w:rFonts w:ascii="Helvetica" w:hAnsi="Helvetica"/>
          <w:b w:val="0"/>
          <w:sz w:val="22"/>
          <w:szCs w:val="22"/>
        </w:rPr>
        <w:t>–NTR</w:t>
      </w:r>
      <w:r w:rsidR="00DE0E97" w:rsidRPr="00DF0FE5">
        <w:rPr>
          <w:rFonts w:ascii="Helvetica" w:hAnsi="Helvetica"/>
          <w:b w:val="0"/>
          <w:sz w:val="22"/>
          <w:szCs w:val="22"/>
          <w:vertAlign w:val="subscript"/>
        </w:rPr>
        <w:t>SAT</w:t>
      </w:r>
      <w:r w:rsidR="00DE0E97" w:rsidRPr="00DF0FE5">
        <w:rPr>
          <w:rFonts w:ascii="Helvetica" w:hAnsi="Helvetica"/>
          <w:b w:val="0"/>
          <w:sz w:val="22"/>
          <w:szCs w:val="22"/>
        </w:rPr>
        <w:t xml:space="preserve">) </w:t>
      </w:r>
      <w:r w:rsidR="00025F22" w:rsidRPr="00DF0FE5">
        <w:rPr>
          <w:rFonts w:ascii="Helvetica" w:hAnsi="Helvetica"/>
          <w:b w:val="0"/>
          <w:sz w:val="22"/>
          <w:szCs w:val="22"/>
        </w:rPr>
        <w:t xml:space="preserve">used in analyses performed without requiring common timestamps across products. The table reports the total number of </w:t>
      </w:r>
      <w:r w:rsidR="00DE0E97" w:rsidRPr="00DF0FE5">
        <w:rPr>
          <w:rFonts w:ascii="Helvetica" w:hAnsi="Helvetica"/>
          <w:b w:val="0"/>
          <w:sz w:val="22"/>
          <w:szCs w:val="22"/>
        </w:rPr>
        <w:t>NTR</w:t>
      </w:r>
      <w:r w:rsidR="00DE0E97" w:rsidRPr="00DF0FE5">
        <w:rPr>
          <w:rFonts w:ascii="Helvetica" w:hAnsi="Helvetica"/>
          <w:b w:val="0"/>
          <w:sz w:val="22"/>
          <w:szCs w:val="22"/>
          <w:vertAlign w:val="subscript"/>
        </w:rPr>
        <w:t>TG</w:t>
      </w:r>
      <w:r w:rsidR="00DE0E97" w:rsidRPr="00DF0FE5">
        <w:rPr>
          <w:rFonts w:ascii="Helvetica" w:hAnsi="Helvetica"/>
          <w:b w:val="0"/>
          <w:sz w:val="22"/>
          <w:szCs w:val="22"/>
        </w:rPr>
        <w:t>–NTR</w:t>
      </w:r>
      <w:r w:rsidR="00DE0E97" w:rsidRPr="00DF0FE5">
        <w:rPr>
          <w:rFonts w:ascii="Helvetica" w:hAnsi="Helvetica"/>
          <w:b w:val="0"/>
          <w:sz w:val="22"/>
          <w:szCs w:val="22"/>
          <w:vertAlign w:val="subscript"/>
        </w:rPr>
        <w:t>SAT</w:t>
      </w:r>
      <w:r w:rsidR="00DE0E97" w:rsidRPr="00DF0FE5">
        <w:rPr>
          <w:rFonts w:ascii="Helvetica" w:hAnsi="Helvetica"/>
          <w:b w:val="0"/>
          <w:sz w:val="22"/>
          <w:szCs w:val="22"/>
        </w:rPr>
        <w:t xml:space="preserve"> </w:t>
      </w:r>
      <w:r w:rsidR="00025F22" w:rsidRPr="00DF0FE5">
        <w:rPr>
          <w:rFonts w:ascii="Helvetica" w:hAnsi="Helvetica"/>
          <w:b w:val="0"/>
          <w:sz w:val="22"/>
          <w:szCs w:val="22"/>
        </w:rPr>
        <w:t>pairs, expressed in millions (×10⁶), and the mean ± standard deviation of the number of</w:t>
      </w:r>
      <w:r w:rsidR="008D6AF7" w:rsidRPr="00DF0FE5">
        <w:rPr>
          <w:rFonts w:ascii="Helvetica" w:hAnsi="Helvetica"/>
          <w:b w:val="0"/>
          <w:sz w:val="22"/>
          <w:szCs w:val="22"/>
        </w:rPr>
        <w:t xml:space="preserve"> NTR</w:t>
      </w:r>
      <w:r w:rsidR="008D6AF7" w:rsidRPr="00DF0FE5">
        <w:rPr>
          <w:rFonts w:ascii="Helvetica" w:hAnsi="Helvetica"/>
          <w:b w:val="0"/>
          <w:sz w:val="22"/>
          <w:szCs w:val="22"/>
          <w:vertAlign w:val="subscript"/>
        </w:rPr>
        <w:t>TG</w:t>
      </w:r>
      <w:r w:rsidR="008D6AF7" w:rsidRPr="00DF0FE5">
        <w:rPr>
          <w:rFonts w:ascii="Helvetica" w:hAnsi="Helvetica"/>
          <w:b w:val="0"/>
          <w:sz w:val="22"/>
          <w:szCs w:val="22"/>
        </w:rPr>
        <w:t>–NTR</w:t>
      </w:r>
      <w:r w:rsidR="008D6AF7" w:rsidRPr="00DF0FE5">
        <w:rPr>
          <w:rFonts w:ascii="Helvetica" w:hAnsi="Helvetica"/>
          <w:b w:val="0"/>
          <w:sz w:val="22"/>
          <w:szCs w:val="22"/>
          <w:vertAlign w:val="subscript"/>
        </w:rPr>
        <w:t>SAT</w:t>
      </w:r>
      <w:r w:rsidR="00025F22" w:rsidRPr="00DF0FE5">
        <w:rPr>
          <w:rFonts w:ascii="Helvetica" w:hAnsi="Helvetica"/>
          <w:b w:val="0"/>
          <w:sz w:val="22"/>
          <w:szCs w:val="22"/>
        </w:rPr>
        <w:t xml:space="preserve"> pairs per TG, computed across all global tide gauges with available satellite data for each product.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20"/>
        <w:gridCol w:w="3060"/>
        <w:gridCol w:w="2790"/>
        <w:gridCol w:w="3320"/>
      </w:tblGrid>
      <w:tr w:rsidR="00402D16" w:rsidRPr="00DE5616" w14:paraId="170545D5" w14:textId="77777777" w:rsidTr="008D6AF7">
        <w:tc>
          <w:tcPr>
            <w:tcW w:w="1620" w:type="dxa"/>
            <w:vAlign w:val="center"/>
          </w:tcPr>
          <w:p w14:paraId="6DF18B19" w14:textId="117B004A" w:rsidR="00402D16" w:rsidRPr="00DF0FE5" w:rsidRDefault="00402D16" w:rsidP="00025F22">
            <w:pPr>
              <w:pStyle w:val="SMcaption"/>
              <w:jc w:val="center"/>
              <w:rPr>
                <w:rFonts w:ascii="Helvetica" w:hAnsi="Helvetica"/>
                <w:b/>
                <w:sz w:val="20"/>
              </w:rPr>
            </w:pPr>
            <w:r w:rsidRPr="00DF0FE5">
              <w:rPr>
                <w:rFonts w:ascii="Helvetica" w:hAnsi="Helvetica"/>
                <w:b/>
                <w:sz w:val="20"/>
              </w:rPr>
              <w:t>Product</w:t>
            </w:r>
          </w:p>
        </w:tc>
        <w:tc>
          <w:tcPr>
            <w:tcW w:w="3060" w:type="dxa"/>
            <w:vAlign w:val="center"/>
          </w:tcPr>
          <w:p w14:paraId="6672293A" w14:textId="26A50B5F" w:rsidR="00402D16" w:rsidRPr="00DF0FE5" w:rsidRDefault="00AD14AC" w:rsidP="00025F22">
            <w:pPr>
              <w:pStyle w:val="SMcaption"/>
              <w:jc w:val="center"/>
              <w:rPr>
                <w:rFonts w:ascii="Helvetica" w:hAnsi="Helvetica"/>
                <w:b/>
                <w:sz w:val="20"/>
              </w:rPr>
            </w:pPr>
            <w:r w:rsidRPr="00DF0FE5">
              <w:rPr>
                <w:rFonts w:ascii="Helvetica" w:hAnsi="Helvetica"/>
                <w:b/>
                <w:sz w:val="20"/>
              </w:rPr>
              <w:t xml:space="preserve">Number of Tide Gauges </w:t>
            </w:r>
            <w:r w:rsidR="00064673" w:rsidRPr="00DF0FE5">
              <w:rPr>
                <w:rFonts w:ascii="Helvetica" w:hAnsi="Helvetica"/>
                <w:b/>
                <w:sz w:val="20"/>
              </w:rPr>
              <w:t>(TGs)</w:t>
            </w:r>
          </w:p>
        </w:tc>
        <w:tc>
          <w:tcPr>
            <w:tcW w:w="2790" w:type="dxa"/>
            <w:vAlign w:val="center"/>
          </w:tcPr>
          <w:p w14:paraId="4C92A4C3" w14:textId="77777777" w:rsidR="008D6AF7" w:rsidRPr="00DF0FE5" w:rsidRDefault="00AD14AC" w:rsidP="00025F22">
            <w:pPr>
              <w:pStyle w:val="SMcaption"/>
              <w:jc w:val="center"/>
              <w:rPr>
                <w:rFonts w:ascii="Helvetica" w:hAnsi="Helvetica"/>
                <w:b/>
                <w:sz w:val="20"/>
              </w:rPr>
            </w:pPr>
            <w:r w:rsidRPr="00DF0FE5">
              <w:rPr>
                <w:rFonts w:ascii="Helvetica" w:hAnsi="Helvetica"/>
                <w:b/>
                <w:sz w:val="20"/>
              </w:rPr>
              <w:t>Total</w:t>
            </w:r>
            <w:r w:rsidR="0003645E" w:rsidRPr="00DF0FE5">
              <w:rPr>
                <w:rFonts w:ascii="Helvetica" w:hAnsi="Helvetica"/>
                <w:b/>
                <w:sz w:val="20"/>
              </w:rPr>
              <w:t xml:space="preserve"> Number of</w:t>
            </w:r>
            <w:r w:rsidRPr="00DF0FE5">
              <w:rPr>
                <w:rFonts w:ascii="Helvetica" w:hAnsi="Helvetica"/>
                <w:b/>
                <w:sz w:val="20"/>
              </w:rPr>
              <w:t xml:space="preserve"> </w:t>
            </w:r>
          </w:p>
          <w:p w14:paraId="44A48CAF" w14:textId="3CF2E046" w:rsidR="00402D16" w:rsidRPr="00DF0FE5" w:rsidRDefault="008D6AF7" w:rsidP="00025F22">
            <w:pPr>
              <w:pStyle w:val="SMcaption"/>
              <w:jc w:val="center"/>
              <w:rPr>
                <w:rFonts w:ascii="Helvetica" w:hAnsi="Helvetica"/>
                <w:b/>
                <w:i/>
                <w:sz w:val="20"/>
              </w:rPr>
            </w:pPr>
            <w:r w:rsidRPr="00DF0FE5">
              <w:rPr>
                <w:rFonts w:ascii="Helvetica" w:hAnsi="Helvetica"/>
                <w:b/>
                <w:sz w:val="20"/>
              </w:rPr>
              <w:t>NTR</w:t>
            </w:r>
            <w:r w:rsidRPr="00DF0FE5">
              <w:rPr>
                <w:rFonts w:ascii="Helvetica" w:hAnsi="Helvetica"/>
                <w:sz w:val="20"/>
                <w:vertAlign w:val="subscript"/>
              </w:rPr>
              <w:t>TG</w:t>
            </w:r>
            <w:r w:rsidRPr="00DF0FE5">
              <w:rPr>
                <w:rFonts w:ascii="Helvetica" w:hAnsi="Helvetica"/>
                <w:sz w:val="20"/>
              </w:rPr>
              <w:t>–</w:t>
            </w:r>
            <w:r w:rsidRPr="00DF0FE5">
              <w:rPr>
                <w:rFonts w:ascii="Helvetica" w:hAnsi="Helvetica"/>
                <w:b/>
                <w:sz w:val="20"/>
              </w:rPr>
              <w:t>NTR</w:t>
            </w:r>
            <w:r w:rsidRPr="00DF0FE5">
              <w:rPr>
                <w:rFonts w:ascii="Helvetica" w:hAnsi="Helvetica"/>
                <w:b/>
                <w:sz w:val="20"/>
                <w:vertAlign w:val="subscript"/>
              </w:rPr>
              <w:t>SAT</w:t>
            </w:r>
            <w:r w:rsidR="00064673" w:rsidRPr="00DF0FE5">
              <w:rPr>
                <w:rFonts w:ascii="Helvetica" w:hAnsi="Helvetica"/>
                <w:b/>
                <w:sz w:val="20"/>
              </w:rPr>
              <w:t xml:space="preserve"> Pairs</w:t>
            </w:r>
            <w:r w:rsidR="00A349E2" w:rsidRPr="00DF0FE5">
              <w:rPr>
                <w:rFonts w:ascii="Helvetica" w:hAnsi="Helvetica"/>
                <w:b/>
                <w:sz w:val="20"/>
              </w:rPr>
              <w:t xml:space="preserve"> (×10⁶)</w:t>
            </w:r>
          </w:p>
        </w:tc>
        <w:tc>
          <w:tcPr>
            <w:tcW w:w="3320" w:type="dxa"/>
            <w:vAlign w:val="center"/>
          </w:tcPr>
          <w:p w14:paraId="61AF4770" w14:textId="77777777" w:rsidR="008D6AF7" w:rsidRPr="00DF0FE5" w:rsidRDefault="00064673" w:rsidP="00025F22">
            <w:pPr>
              <w:pStyle w:val="SMcaption"/>
              <w:jc w:val="center"/>
              <w:rPr>
                <w:rFonts w:ascii="Helvetica" w:hAnsi="Helvetica"/>
                <w:b/>
                <w:sz w:val="20"/>
              </w:rPr>
            </w:pPr>
            <w:r w:rsidRPr="00DF0FE5">
              <w:rPr>
                <w:rFonts w:ascii="Helvetica" w:hAnsi="Helvetica"/>
                <w:b/>
                <w:sz w:val="20"/>
              </w:rPr>
              <w:t>Mean ± St</w:t>
            </w:r>
            <w:r w:rsidR="0003645E" w:rsidRPr="00DF0FE5">
              <w:rPr>
                <w:rFonts w:ascii="Helvetica" w:hAnsi="Helvetica"/>
                <w:b/>
                <w:sz w:val="20"/>
              </w:rPr>
              <w:t>andard</w:t>
            </w:r>
            <w:r w:rsidRPr="00DF0FE5">
              <w:rPr>
                <w:rFonts w:ascii="Helvetica" w:hAnsi="Helvetica"/>
                <w:b/>
                <w:sz w:val="20"/>
              </w:rPr>
              <w:t xml:space="preserve"> Dev</w:t>
            </w:r>
            <w:r w:rsidR="0003645E" w:rsidRPr="00DF0FE5">
              <w:rPr>
                <w:rFonts w:ascii="Helvetica" w:hAnsi="Helvetica"/>
                <w:b/>
                <w:sz w:val="20"/>
              </w:rPr>
              <w:t>iation</w:t>
            </w:r>
            <w:r w:rsidRPr="00DF0FE5">
              <w:rPr>
                <w:rFonts w:ascii="Helvetica" w:hAnsi="Helvetica"/>
                <w:b/>
                <w:sz w:val="20"/>
              </w:rPr>
              <w:t xml:space="preserve"> </w:t>
            </w:r>
            <w:r w:rsidR="0003645E" w:rsidRPr="00DF0FE5">
              <w:rPr>
                <w:rFonts w:ascii="Helvetica" w:hAnsi="Helvetica"/>
                <w:b/>
                <w:sz w:val="20"/>
              </w:rPr>
              <w:t xml:space="preserve">Number of </w:t>
            </w:r>
            <w:r w:rsidR="00DE0E97" w:rsidRPr="00DF0FE5">
              <w:rPr>
                <w:rFonts w:ascii="Helvetica" w:hAnsi="Helvetica"/>
                <w:b/>
                <w:sz w:val="20"/>
              </w:rPr>
              <w:t>NTR</w:t>
            </w:r>
            <w:r w:rsidR="00DE0E97" w:rsidRPr="00DF0FE5">
              <w:rPr>
                <w:rFonts w:ascii="Helvetica" w:hAnsi="Helvetica"/>
                <w:sz w:val="20"/>
                <w:vertAlign w:val="subscript"/>
              </w:rPr>
              <w:t>TG</w:t>
            </w:r>
            <w:r w:rsidR="00DE0E97" w:rsidRPr="00DF0FE5">
              <w:rPr>
                <w:rFonts w:ascii="Helvetica" w:hAnsi="Helvetica"/>
                <w:sz w:val="20"/>
              </w:rPr>
              <w:t>–</w:t>
            </w:r>
            <w:r w:rsidR="00DE0E97" w:rsidRPr="00DF0FE5">
              <w:rPr>
                <w:rFonts w:ascii="Helvetica" w:hAnsi="Helvetica"/>
                <w:b/>
                <w:sz w:val="20"/>
              </w:rPr>
              <w:t>NTR</w:t>
            </w:r>
            <w:r w:rsidR="00DE0E97" w:rsidRPr="00DF0FE5">
              <w:rPr>
                <w:rFonts w:ascii="Helvetica" w:hAnsi="Helvetica"/>
                <w:b/>
                <w:sz w:val="20"/>
                <w:vertAlign w:val="subscript"/>
              </w:rPr>
              <w:t>SAT</w:t>
            </w:r>
            <w:r w:rsidR="00DE0E97" w:rsidRPr="00DF0FE5">
              <w:rPr>
                <w:rFonts w:ascii="Helvetica" w:hAnsi="Helvetica"/>
                <w:b/>
                <w:sz w:val="20"/>
              </w:rPr>
              <w:t xml:space="preserve"> </w:t>
            </w:r>
          </w:p>
          <w:p w14:paraId="77B5DDA7" w14:textId="7158407F" w:rsidR="00402D16" w:rsidRPr="00DF0FE5" w:rsidRDefault="00064673" w:rsidP="00025F22">
            <w:pPr>
              <w:pStyle w:val="SMcaption"/>
              <w:jc w:val="center"/>
              <w:rPr>
                <w:rFonts w:ascii="Helvetica" w:hAnsi="Helvetica"/>
                <w:b/>
                <w:sz w:val="20"/>
              </w:rPr>
            </w:pPr>
            <w:r w:rsidRPr="00DF0FE5">
              <w:rPr>
                <w:rFonts w:ascii="Helvetica" w:hAnsi="Helvetica"/>
                <w:b/>
                <w:sz w:val="20"/>
              </w:rPr>
              <w:t>Pairs per TG</w:t>
            </w:r>
          </w:p>
        </w:tc>
      </w:tr>
      <w:tr w:rsidR="00402D16" w:rsidRPr="00DE5616" w14:paraId="1D9A7C83" w14:textId="77777777" w:rsidTr="008D6AF7">
        <w:tc>
          <w:tcPr>
            <w:tcW w:w="1620" w:type="dxa"/>
            <w:vAlign w:val="center"/>
          </w:tcPr>
          <w:p w14:paraId="4054C117" w14:textId="15DCF380" w:rsidR="00402D16" w:rsidRPr="00DF0FE5" w:rsidRDefault="00402D16" w:rsidP="00025F22">
            <w:pPr>
              <w:pStyle w:val="SMcaption"/>
              <w:jc w:val="center"/>
              <w:rPr>
                <w:rFonts w:ascii="Helvetica" w:hAnsi="Helvetica"/>
                <w:sz w:val="20"/>
              </w:rPr>
            </w:pPr>
            <w:r w:rsidRPr="00DF0FE5">
              <w:rPr>
                <w:rFonts w:ascii="Helvetica" w:hAnsi="Helvetica"/>
                <w:sz w:val="20"/>
              </w:rPr>
              <w:t>CMEMS</w:t>
            </w:r>
          </w:p>
        </w:tc>
        <w:tc>
          <w:tcPr>
            <w:tcW w:w="3060" w:type="dxa"/>
            <w:vAlign w:val="center"/>
          </w:tcPr>
          <w:p w14:paraId="0E80587D" w14:textId="2F66B932" w:rsidR="00402D16" w:rsidRPr="00DF0FE5" w:rsidRDefault="0003645E" w:rsidP="00025F22">
            <w:pPr>
              <w:pStyle w:val="SMcaption"/>
              <w:jc w:val="center"/>
              <w:rPr>
                <w:rFonts w:ascii="Helvetica" w:hAnsi="Helvetica"/>
                <w:sz w:val="20"/>
              </w:rPr>
            </w:pPr>
            <w:r w:rsidRPr="00DF0FE5">
              <w:rPr>
                <w:rFonts w:ascii="Helvetica" w:hAnsi="Helvetica"/>
                <w:sz w:val="20"/>
              </w:rPr>
              <w:t>991</w:t>
            </w:r>
          </w:p>
        </w:tc>
        <w:tc>
          <w:tcPr>
            <w:tcW w:w="2790" w:type="dxa"/>
            <w:vAlign w:val="center"/>
          </w:tcPr>
          <w:p w14:paraId="6CCF71AC" w14:textId="320FD224" w:rsidR="00402D16" w:rsidRPr="00DF0FE5" w:rsidRDefault="00A349E2" w:rsidP="00025F22">
            <w:pPr>
              <w:pStyle w:val="SMcaption"/>
              <w:jc w:val="center"/>
              <w:rPr>
                <w:rFonts w:ascii="Helvetica" w:hAnsi="Helvetica"/>
                <w:sz w:val="20"/>
              </w:rPr>
            </w:pPr>
            <w:r w:rsidRPr="00DF0FE5">
              <w:rPr>
                <w:rFonts w:ascii="Helvetica" w:hAnsi="Helvetica"/>
                <w:sz w:val="20"/>
              </w:rPr>
              <w:t>2.52</w:t>
            </w:r>
          </w:p>
        </w:tc>
        <w:tc>
          <w:tcPr>
            <w:tcW w:w="3320" w:type="dxa"/>
            <w:vAlign w:val="center"/>
          </w:tcPr>
          <w:p w14:paraId="6D48D183" w14:textId="746139B3" w:rsidR="00402D16" w:rsidRPr="00DF0FE5" w:rsidRDefault="008B7A93" w:rsidP="00025F22">
            <w:pPr>
              <w:pStyle w:val="SMcaption"/>
              <w:jc w:val="center"/>
              <w:rPr>
                <w:rFonts w:ascii="Helvetica" w:hAnsi="Helvetica"/>
                <w:sz w:val="20"/>
              </w:rPr>
            </w:pPr>
            <w:r w:rsidRPr="00DF0FE5">
              <w:rPr>
                <w:rFonts w:ascii="Helvetica" w:hAnsi="Helvetica"/>
                <w:sz w:val="20"/>
              </w:rPr>
              <w:t>2,541 ± 1,217</w:t>
            </w:r>
          </w:p>
        </w:tc>
      </w:tr>
      <w:tr w:rsidR="00402D16" w:rsidRPr="00DE5616" w14:paraId="64724D22" w14:textId="77777777" w:rsidTr="008D6AF7">
        <w:tc>
          <w:tcPr>
            <w:tcW w:w="1620" w:type="dxa"/>
            <w:vAlign w:val="center"/>
          </w:tcPr>
          <w:p w14:paraId="4AA7730C" w14:textId="484598E8" w:rsidR="00402D16" w:rsidRPr="00DF0FE5" w:rsidRDefault="00402D16" w:rsidP="00025F22">
            <w:pPr>
              <w:pStyle w:val="SMcaption"/>
              <w:jc w:val="center"/>
              <w:rPr>
                <w:rFonts w:ascii="Helvetica" w:hAnsi="Helvetica"/>
                <w:sz w:val="20"/>
              </w:rPr>
            </w:pPr>
            <w:r w:rsidRPr="00DF0FE5">
              <w:rPr>
                <w:rFonts w:ascii="Helvetica" w:hAnsi="Helvetica"/>
                <w:sz w:val="20"/>
              </w:rPr>
              <w:t>X-TRACK</w:t>
            </w:r>
          </w:p>
        </w:tc>
        <w:tc>
          <w:tcPr>
            <w:tcW w:w="3060" w:type="dxa"/>
            <w:vAlign w:val="center"/>
          </w:tcPr>
          <w:p w14:paraId="14F57BD0" w14:textId="62B2C0DE" w:rsidR="00402D16" w:rsidRPr="00DF0FE5" w:rsidRDefault="0003645E" w:rsidP="00025F22">
            <w:pPr>
              <w:pStyle w:val="SMcaption"/>
              <w:jc w:val="center"/>
              <w:rPr>
                <w:rFonts w:ascii="Helvetica" w:hAnsi="Helvetica"/>
                <w:sz w:val="20"/>
              </w:rPr>
            </w:pPr>
            <w:r w:rsidRPr="00DF0FE5">
              <w:rPr>
                <w:rFonts w:ascii="Helvetica" w:hAnsi="Helvetica"/>
                <w:sz w:val="20"/>
              </w:rPr>
              <w:t>944</w:t>
            </w:r>
          </w:p>
        </w:tc>
        <w:tc>
          <w:tcPr>
            <w:tcW w:w="2790" w:type="dxa"/>
            <w:vAlign w:val="center"/>
          </w:tcPr>
          <w:p w14:paraId="289B95FB" w14:textId="29A799E8" w:rsidR="00402D16" w:rsidRPr="00DF0FE5" w:rsidRDefault="00A349E2" w:rsidP="00025F22">
            <w:pPr>
              <w:pStyle w:val="SMcaption"/>
              <w:jc w:val="center"/>
              <w:rPr>
                <w:rFonts w:ascii="Helvetica" w:hAnsi="Helvetica"/>
                <w:sz w:val="20"/>
              </w:rPr>
            </w:pPr>
            <w:r w:rsidRPr="00DF0FE5">
              <w:rPr>
                <w:rFonts w:ascii="Helvetica" w:hAnsi="Helvetica"/>
                <w:sz w:val="20"/>
              </w:rPr>
              <w:t>1.93</w:t>
            </w:r>
          </w:p>
        </w:tc>
        <w:tc>
          <w:tcPr>
            <w:tcW w:w="3320" w:type="dxa"/>
            <w:vAlign w:val="center"/>
          </w:tcPr>
          <w:p w14:paraId="73D59998" w14:textId="631F6DD4" w:rsidR="00402D16" w:rsidRPr="00DF0FE5" w:rsidRDefault="008B7A93" w:rsidP="00025F22">
            <w:pPr>
              <w:pStyle w:val="SMcaption"/>
              <w:jc w:val="center"/>
              <w:rPr>
                <w:rFonts w:ascii="Helvetica" w:hAnsi="Helvetica"/>
                <w:sz w:val="20"/>
              </w:rPr>
            </w:pPr>
            <w:r w:rsidRPr="00DF0FE5">
              <w:rPr>
                <w:rFonts w:ascii="Helvetica" w:hAnsi="Helvetica"/>
                <w:sz w:val="20"/>
              </w:rPr>
              <w:t>2,044 ± 963</w:t>
            </w:r>
          </w:p>
        </w:tc>
      </w:tr>
      <w:tr w:rsidR="00402D16" w:rsidRPr="00DE5616" w14:paraId="69A65B71" w14:textId="77777777" w:rsidTr="008D6AF7">
        <w:tc>
          <w:tcPr>
            <w:tcW w:w="1620" w:type="dxa"/>
            <w:vAlign w:val="center"/>
          </w:tcPr>
          <w:p w14:paraId="1006075E" w14:textId="39F9F0C0" w:rsidR="00402D16" w:rsidRPr="00DF0FE5" w:rsidRDefault="00402D16" w:rsidP="00025F22">
            <w:pPr>
              <w:pStyle w:val="SMcaption"/>
              <w:jc w:val="center"/>
              <w:rPr>
                <w:rFonts w:ascii="Helvetica" w:hAnsi="Helvetica"/>
                <w:sz w:val="20"/>
              </w:rPr>
            </w:pPr>
            <w:r w:rsidRPr="00DF0FE5">
              <w:rPr>
                <w:rFonts w:ascii="Helvetica" w:hAnsi="Helvetica"/>
                <w:sz w:val="20"/>
              </w:rPr>
              <w:t>ALES</w:t>
            </w:r>
          </w:p>
        </w:tc>
        <w:tc>
          <w:tcPr>
            <w:tcW w:w="3060" w:type="dxa"/>
            <w:vAlign w:val="center"/>
          </w:tcPr>
          <w:p w14:paraId="525557D8" w14:textId="48598728" w:rsidR="00402D16" w:rsidRPr="00DF0FE5" w:rsidRDefault="0003645E" w:rsidP="00025F22">
            <w:pPr>
              <w:pStyle w:val="SMcaption"/>
              <w:jc w:val="center"/>
              <w:rPr>
                <w:rFonts w:ascii="Helvetica" w:hAnsi="Helvetica"/>
                <w:sz w:val="20"/>
              </w:rPr>
            </w:pPr>
            <w:r w:rsidRPr="00DF0FE5">
              <w:rPr>
                <w:rFonts w:ascii="Helvetica" w:hAnsi="Helvetica"/>
                <w:sz w:val="20"/>
              </w:rPr>
              <w:t>980</w:t>
            </w:r>
          </w:p>
        </w:tc>
        <w:tc>
          <w:tcPr>
            <w:tcW w:w="2790" w:type="dxa"/>
            <w:vAlign w:val="center"/>
          </w:tcPr>
          <w:p w14:paraId="2F17EA3D" w14:textId="7300A3E1" w:rsidR="00402D16" w:rsidRPr="00DF0FE5" w:rsidRDefault="00E07C65" w:rsidP="00025F22">
            <w:pPr>
              <w:pStyle w:val="SMcaption"/>
              <w:jc w:val="center"/>
              <w:rPr>
                <w:rFonts w:ascii="Helvetica" w:hAnsi="Helvetica"/>
                <w:sz w:val="20"/>
              </w:rPr>
            </w:pPr>
            <w:r w:rsidRPr="00DF0FE5">
              <w:rPr>
                <w:rFonts w:ascii="Helvetica" w:hAnsi="Helvetica"/>
                <w:sz w:val="20"/>
              </w:rPr>
              <w:t>1.55</w:t>
            </w:r>
          </w:p>
        </w:tc>
        <w:tc>
          <w:tcPr>
            <w:tcW w:w="3320" w:type="dxa"/>
            <w:vAlign w:val="center"/>
          </w:tcPr>
          <w:p w14:paraId="4381E7CC" w14:textId="47C53A7A" w:rsidR="00402D16" w:rsidRPr="00DF0FE5" w:rsidRDefault="008B7A93" w:rsidP="00025F22">
            <w:pPr>
              <w:pStyle w:val="SMcaption"/>
              <w:jc w:val="center"/>
              <w:rPr>
                <w:rFonts w:ascii="Helvetica" w:hAnsi="Helvetica"/>
                <w:sz w:val="20"/>
              </w:rPr>
            </w:pPr>
            <w:r w:rsidRPr="00DF0FE5">
              <w:rPr>
                <w:rFonts w:ascii="Helvetica" w:hAnsi="Helvetica"/>
                <w:sz w:val="20"/>
              </w:rPr>
              <w:t>1,587 ± 754</w:t>
            </w:r>
          </w:p>
        </w:tc>
      </w:tr>
    </w:tbl>
    <w:p w14:paraId="1F1E2884" w14:textId="77777777" w:rsidR="006577B6" w:rsidRDefault="006577B6" w:rsidP="00B9440A">
      <w:pPr>
        <w:pStyle w:val="SMcaption"/>
        <w:rPr>
          <w:rFonts w:ascii="Helvetica" w:hAnsi="Helvetica"/>
          <w:b/>
          <w:i/>
          <w:sz w:val="22"/>
          <w:szCs w:val="22"/>
        </w:rPr>
      </w:pPr>
    </w:p>
    <w:p w14:paraId="5E38DC0B" w14:textId="77777777" w:rsidR="00DE5616" w:rsidRDefault="00DE5616" w:rsidP="00BF6070">
      <w:pPr>
        <w:pStyle w:val="Bibliography"/>
        <w:rPr>
          <w:rFonts w:ascii="Helvetica" w:hAnsi="Helvetica" w:cs="Helvetica"/>
          <w:b/>
          <w:iCs/>
          <w:szCs w:val="22"/>
        </w:rPr>
      </w:pPr>
    </w:p>
    <w:p w14:paraId="2FF6BAB0" w14:textId="77777777" w:rsidR="00DE5616" w:rsidRDefault="00DE5616" w:rsidP="00BF6070">
      <w:pPr>
        <w:pStyle w:val="Bibliography"/>
        <w:rPr>
          <w:rFonts w:ascii="Helvetica" w:hAnsi="Helvetica" w:cs="Helvetica"/>
          <w:b/>
          <w:iCs/>
          <w:szCs w:val="22"/>
        </w:rPr>
      </w:pPr>
    </w:p>
    <w:p w14:paraId="61ADDA2B" w14:textId="77777777" w:rsidR="00DE5616" w:rsidRDefault="00DE5616" w:rsidP="00BF6070">
      <w:pPr>
        <w:pStyle w:val="Bibliography"/>
        <w:rPr>
          <w:rFonts w:ascii="Helvetica" w:hAnsi="Helvetica" w:cs="Helvetica"/>
          <w:b/>
          <w:iCs/>
          <w:szCs w:val="22"/>
        </w:rPr>
      </w:pPr>
    </w:p>
    <w:p w14:paraId="03A2FC47" w14:textId="77777777" w:rsidR="00DE5616" w:rsidRDefault="00DE5616" w:rsidP="00BF6070">
      <w:pPr>
        <w:pStyle w:val="Bibliography"/>
        <w:rPr>
          <w:rFonts w:ascii="Helvetica" w:hAnsi="Helvetica" w:cs="Helvetica"/>
          <w:b/>
          <w:iCs/>
          <w:szCs w:val="22"/>
        </w:rPr>
      </w:pPr>
    </w:p>
    <w:p w14:paraId="62C13C80" w14:textId="77777777" w:rsidR="00DE5616" w:rsidRDefault="00DE5616" w:rsidP="00BF6070">
      <w:pPr>
        <w:pStyle w:val="Bibliography"/>
        <w:rPr>
          <w:rFonts w:ascii="Helvetica" w:hAnsi="Helvetica" w:cs="Helvetica"/>
          <w:b/>
          <w:iCs/>
          <w:szCs w:val="22"/>
        </w:rPr>
      </w:pPr>
    </w:p>
    <w:p w14:paraId="04A835B1" w14:textId="77777777" w:rsidR="00DE5616" w:rsidRDefault="00DE5616" w:rsidP="00BF6070">
      <w:pPr>
        <w:pStyle w:val="Bibliography"/>
        <w:rPr>
          <w:rFonts w:ascii="Helvetica" w:hAnsi="Helvetica" w:cs="Helvetica"/>
          <w:b/>
          <w:iCs/>
          <w:szCs w:val="22"/>
        </w:rPr>
      </w:pPr>
    </w:p>
    <w:p w14:paraId="1F5D02C8" w14:textId="77777777" w:rsidR="00DE5616" w:rsidRDefault="00DE5616" w:rsidP="00BF6070">
      <w:pPr>
        <w:pStyle w:val="Bibliography"/>
        <w:rPr>
          <w:rFonts w:ascii="Helvetica" w:hAnsi="Helvetica" w:cs="Helvetica"/>
          <w:b/>
          <w:iCs/>
          <w:szCs w:val="22"/>
        </w:rPr>
      </w:pPr>
    </w:p>
    <w:p w14:paraId="62220157" w14:textId="77777777" w:rsidR="00DE5616" w:rsidRDefault="00DE5616" w:rsidP="00BF6070">
      <w:pPr>
        <w:pStyle w:val="Bibliography"/>
        <w:rPr>
          <w:rFonts w:ascii="Helvetica" w:hAnsi="Helvetica" w:cs="Helvetica"/>
          <w:b/>
          <w:iCs/>
          <w:szCs w:val="22"/>
        </w:rPr>
      </w:pPr>
    </w:p>
    <w:p w14:paraId="410B5394" w14:textId="77777777" w:rsidR="00DE5616" w:rsidRDefault="00DE5616" w:rsidP="00BF6070">
      <w:pPr>
        <w:pStyle w:val="Bibliography"/>
        <w:rPr>
          <w:rFonts w:ascii="Helvetica" w:hAnsi="Helvetica" w:cs="Helvetica"/>
          <w:b/>
          <w:iCs/>
          <w:szCs w:val="22"/>
        </w:rPr>
      </w:pPr>
    </w:p>
    <w:p w14:paraId="298B024E" w14:textId="77777777" w:rsidR="00DE5616" w:rsidRDefault="00DE5616" w:rsidP="00BF6070">
      <w:pPr>
        <w:pStyle w:val="Bibliography"/>
        <w:rPr>
          <w:rFonts w:ascii="Helvetica" w:hAnsi="Helvetica" w:cs="Helvetica"/>
          <w:b/>
          <w:iCs/>
          <w:szCs w:val="22"/>
        </w:rPr>
      </w:pPr>
    </w:p>
    <w:p w14:paraId="0A86BEF9" w14:textId="77777777" w:rsidR="00DE5616" w:rsidRDefault="00DE5616" w:rsidP="00BF6070">
      <w:pPr>
        <w:pStyle w:val="Bibliography"/>
        <w:rPr>
          <w:rFonts w:ascii="Helvetica" w:hAnsi="Helvetica" w:cs="Helvetica"/>
          <w:b/>
          <w:iCs/>
          <w:szCs w:val="22"/>
        </w:rPr>
      </w:pPr>
    </w:p>
    <w:p w14:paraId="6F2F0560" w14:textId="77777777" w:rsidR="00DE5616" w:rsidRDefault="00DE5616" w:rsidP="00BF6070">
      <w:pPr>
        <w:pStyle w:val="Bibliography"/>
        <w:rPr>
          <w:rFonts w:ascii="Helvetica" w:hAnsi="Helvetica" w:cs="Helvetica"/>
          <w:b/>
          <w:iCs/>
          <w:szCs w:val="22"/>
        </w:rPr>
      </w:pPr>
    </w:p>
    <w:p w14:paraId="61572E94" w14:textId="77777777" w:rsidR="00DE5616" w:rsidRDefault="00DE5616" w:rsidP="00BF6070">
      <w:pPr>
        <w:pStyle w:val="Bibliography"/>
        <w:rPr>
          <w:rFonts w:ascii="Helvetica" w:hAnsi="Helvetica" w:cs="Helvetica"/>
          <w:b/>
          <w:iCs/>
          <w:szCs w:val="22"/>
        </w:rPr>
      </w:pPr>
    </w:p>
    <w:p w14:paraId="13D31E6A" w14:textId="77777777" w:rsidR="00DE5616" w:rsidRDefault="00DE5616" w:rsidP="00BF6070">
      <w:pPr>
        <w:pStyle w:val="Bibliography"/>
        <w:rPr>
          <w:rFonts w:ascii="Helvetica" w:hAnsi="Helvetica" w:cs="Helvetica"/>
          <w:b/>
          <w:iCs/>
          <w:szCs w:val="22"/>
        </w:rPr>
      </w:pPr>
    </w:p>
    <w:p w14:paraId="4681AB35" w14:textId="77777777" w:rsidR="00DE5616" w:rsidRDefault="00DE5616" w:rsidP="00BF6070">
      <w:pPr>
        <w:pStyle w:val="Bibliography"/>
        <w:rPr>
          <w:rFonts w:ascii="Helvetica" w:hAnsi="Helvetica" w:cs="Helvetica"/>
          <w:b/>
          <w:iCs/>
          <w:szCs w:val="22"/>
        </w:rPr>
      </w:pPr>
    </w:p>
    <w:p w14:paraId="6173BF49" w14:textId="77777777" w:rsidR="00DE5616" w:rsidRDefault="00DE5616" w:rsidP="00BF6070">
      <w:pPr>
        <w:pStyle w:val="Bibliography"/>
        <w:rPr>
          <w:rFonts w:ascii="Helvetica" w:hAnsi="Helvetica" w:cs="Helvetica"/>
          <w:b/>
          <w:iCs/>
          <w:szCs w:val="22"/>
        </w:rPr>
      </w:pPr>
    </w:p>
    <w:p w14:paraId="4CC6745A" w14:textId="2C3DFF31" w:rsidR="00BF6070" w:rsidRPr="00DE5616" w:rsidRDefault="00DE5616" w:rsidP="00BF6070">
      <w:pPr>
        <w:pStyle w:val="Bibliography"/>
        <w:rPr>
          <w:rFonts w:ascii="Helvetica" w:hAnsi="Helvetica" w:cs="Helvetica"/>
        </w:rPr>
      </w:pPr>
      <w:r w:rsidRPr="00DE5616">
        <w:rPr>
          <w:rFonts w:ascii="Helvetica" w:hAnsi="Helvetica" w:cs="Helvetica"/>
          <w:b/>
          <w:iCs/>
          <w:szCs w:val="22"/>
        </w:rPr>
        <w:lastRenderedPageBreak/>
        <w:t>References</w:t>
      </w:r>
      <w:r w:rsidRPr="00DE5616">
        <w:rPr>
          <w:rFonts w:ascii="Helvetica" w:hAnsi="Helvetica" w:cs="Helvetica"/>
          <w:b/>
          <w:i/>
          <w:szCs w:val="22"/>
        </w:rPr>
        <w:br/>
      </w:r>
      <w:r w:rsidR="00BF6070" w:rsidRPr="00DE5616">
        <w:rPr>
          <w:rFonts w:ascii="Helvetica" w:hAnsi="Helvetica" w:cs="Helvetica"/>
          <w:b/>
          <w:i/>
          <w:szCs w:val="22"/>
        </w:rPr>
        <w:fldChar w:fldCharType="begin"/>
      </w:r>
      <w:r w:rsidR="00BF6070" w:rsidRPr="00DE5616">
        <w:rPr>
          <w:rFonts w:ascii="Helvetica" w:hAnsi="Helvetica" w:cs="Helvetica"/>
          <w:b/>
          <w:i/>
          <w:szCs w:val="22"/>
        </w:rPr>
        <w:instrText xml:space="preserve"> ADDIN ZOTERO_BIBL {"uncited":[],"omitted":[],"custom":[]} CSL_BIBLIOGRAPHY </w:instrText>
      </w:r>
      <w:r w:rsidR="00BF6070" w:rsidRPr="00DE5616">
        <w:rPr>
          <w:rFonts w:ascii="Helvetica" w:hAnsi="Helvetica" w:cs="Helvetica"/>
          <w:b/>
          <w:i/>
          <w:szCs w:val="22"/>
        </w:rPr>
        <w:fldChar w:fldCharType="separate"/>
      </w:r>
      <w:r w:rsidR="00BF6070" w:rsidRPr="00DE5616">
        <w:rPr>
          <w:rFonts w:ascii="Helvetica" w:hAnsi="Helvetica" w:cs="Helvetica"/>
        </w:rPr>
        <w:t>1.</w:t>
      </w:r>
      <w:r w:rsidR="00BF6070" w:rsidRPr="00DE5616">
        <w:rPr>
          <w:rFonts w:ascii="Helvetica" w:hAnsi="Helvetica" w:cs="Helvetica"/>
        </w:rPr>
        <w:tab/>
      </w:r>
      <w:proofErr w:type="spellStart"/>
      <w:r w:rsidR="00BF6070" w:rsidRPr="00DE5616">
        <w:rPr>
          <w:rFonts w:ascii="Helvetica" w:hAnsi="Helvetica" w:cs="Helvetica"/>
        </w:rPr>
        <w:t>Graafeiland</w:t>
      </w:r>
      <w:proofErr w:type="spellEnd"/>
      <w:r w:rsidR="00BF6070" w:rsidRPr="00DE5616">
        <w:rPr>
          <w:rFonts w:ascii="Helvetica" w:hAnsi="Helvetica" w:cs="Helvetica"/>
        </w:rPr>
        <w:t xml:space="preserve">, K. V. Global Tidal Range Classification - Overview. </w:t>
      </w:r>
      <w:proofErr w:type="spellStart"/>
      <w:r w:rsidR="00BF6070" w:rsidRPr="00DE5616">
        <w:rPr>
          <w:rFonts w:ascii="Helvetica" w:hAnsi="Helvetica" w:cs="Helvetica"/>
          <w:i/>
          <w:iCs/>
        </w:rPr>
        <w:t>Arcgis</w:t>
      </w:r>
      <w:proofErr w:type="spellEnd"/>
      <w:r w:rsidR="00BF6070" w:rsidRPr="00DE5616">
        <w:rPr>
          <w:rFonts w:ascii="Helvetica" w:hAnsi="Helvetica" w:cs="Helvetica"/>
        </w:rPr>
        <w:t xml:space="preserve"> https://www.arcgis.com/home/item.html?id=74f515f206734aafbb080d76e20ef7f2 (2022).</w:t>
      </w:r>
    </w:p>
    <w:p w14:paraId="746A8ADE" w14:textId="77777777" w:rsidR="00BF6070" w:rsidRPr="00DE5616" w:rsidRDefault="00BF6070" w:rsidP="00BF6070">
      <w:pPr>
        <w:pStyle w:val="Bibliography"/>
        <w:rPr>
          <w:rFonts w:ascii="Helvetica" w:hAnsi="Helvetica" w:cs="Helvetica"/>
        </w:rPr>
      </w:pPr>
      <w:r w:rsidRPr="00DE5616">
        <w:rPr>
          <w:rFonts w:ascii="Helvetica" w:hAnsi="Helvetica" w:cs="Helvetica"/>
        </w:rPr>
        <w:t>2.</w:t>
      </w:r>
      <w:r w:rsidRPr="00DE5616">
        <w:rPr>
          <w:rFonts w:ascii="Helvetica" w:hAnsi="Helvetica" w:cs="Helvetica"/>
        </w:rPr>
        <w:tab/>
        <w:t xml:space="preserve">Booth, J. F., Rieder, H. E. &amp; Kushnir, Y. Comparing hurricane and extratropical storm surge for the Mid-Atlantic and Northeast Coast of the United States for 1979–2013. </w:t>
      </w:r>
      <w:r w:rsidRPr="00DE5616">
        <w:rPr>
          <w:rFonts w:ascii="Helvetica" w:hAnsi="Helvetica" w:cs="Helvetica"/>
          <w:i/>
          <w:iCs/>
        </w:rPr>
        <w:t>Environmental Research Letters</w:t>
      </w:r>
      <w:r w:rsidRPr="00DE5616">
        <w:rPr>
          <w:rFonts w:ascii="Helvetica" w:hAnsi="Helvetica" w:cs="Helvetica"/>
        </w:rPr>
        <w:t xml:space="preserve"> </w:t>
      </w:r>
      <w:r w:rsidRPr="00DE5616">
        <w:rPr>
          <w:rFonts w:ascii="Helvetica" w:hAnsi="Helvetica" w:cs="Helvetica"/>
          <w:b/>
          <w:bCs/>
        </w:rPr>
        <w:t>11</w:t>
      </w:r>
      <w:r w:rsidRPr="00DE5616">
        <w:rPr>
          <w:rFonts w:ascii="Helvetica" w:hAnsi="Helvetica" w:cs="Helvetica"/>
        </w:rPr>
        <w:t>, 094004 (2016).</w:t>
      </w:r>
    </w:p>
    <w:p w14:paraId="365E6641" w14:textId="77777777" w:rsidR="00BF6070" w:rsidRPr="00DE5616" w:rsidRDefault="00BF6070" w:rsidP="00BF6070">
      <w:pPr>
        <w:pStyle w:val="Bibliography"/>
        <w:rPr>
          <w:rFonts w:ascii="Helvetica" w:hAnsi="Helvetica" w:cs="Helvetica"/>
        </w:rPr>
      </w:pPr>
      <w:r w:rsidRPr="00DE5616">
        <w:rPr>
          <w:rFonts w:ascii="Helvetica" w:hAnsi="Helvetica" w:cs="Helvetica"/>
        </w:rPr>
        <w:t>3.</w:t>
      </w:r>
      <w:r w:rsidRPr="00DE5616">
        <w:rPr>
          <w:rFonts w:ascii="Helvetica" w:hAnsi="Helvetica" w:cs="Helvetica"/>
        </w:rPr>
        <w:tab/>
        <w:t xml:space="preserve">Keim, B. D., Muller, R. A. &amp; Stone, G. W. Spatial and temporal variability of coastal storms in the North Atlantic Basin. </w:t>
      </w:r>
      <w:r w:rsidRPr="00DE5616">
        <w:rPr>
          <w:rFonts w:ascii="Helvetica" w:hAnsi="Helvetica" w:cs="Helvetica"/>
          <w:i/>
          <w:iCs/>
        </w:rPr>
        <w:t>Marine Geology</w:t>
      </w:r>
      <w:r w:rsidRPr="00DE5616">
        <w:rPr>
          <w:rFonts w:ascii="Helvetica" w:hAnsi="Helvetica" w:cs="Helvetica"/>
        </w:rPr>
        <w:t xml:space="preserve"> </w:t>
      </w:r>
      <w:r w:rsidRPr="00DE5616">
        <w:rPr>
          <w:rFonts w:ascii="Helvetica" w:hAnsi="Helvetica" w:cs="Helvetica"/>
          <w:b/>
          <w:bCs/>
        </w:rPr>
        <w:t>210</w:t>
      </w:r>
      <w:r w:rsidRPr="00DE5616">
        <w:rPr>
          <w:rFonts w:ascii="Helvetica" w:hAnsi="Helvetica" w:cs="Helvetica"/>
        </w:rPr>
        <w:t>, 7–15 (2004).</w:t>
      </w:r>
    </w:p>
    <w:p w14:paraId="5E858BFA" w14:textId="77777777" w:rsidR="00BF6070" w:rsidRPr="00DE5616" w:rsidRDefault="00BF6070" w:rsidP="00BF6070">
      <w:pPr>
        <w:pStyle w:val="Bibliography"/>
        <w:rPr>
          <w:rFonts w:ascii="Helvetica" w:hAnsi="Helvetica" w:cs="Helvetica"/>
        </w:rPr>
      </w:pPr>
      <w:r w:rsidRPr="00DE5616">
        <w:rPr>
          <w:rFonts w:ascii="Helvetica" w:hAnsi="Helvetica" w:cs="Helvetica"/>
        </w:rPr>
        <w:t>4.</w:t>
      </w:r>
      <w:r w:rsidRPr="00DE5616">
        <w:rPr>
          <w:rFonts w:ascii="Helvetica" w:hAnsi="Helvetica" w:cs="Helvetica"/>
        </w:rPr>
        <w:tab/>
        <w:t>Andersen, O. B., Stenseng, L., Piccioni, G. &amp; Knudsen, P. The DTU15 MSS (Mean Sea Surface) and DTU15LAT (Lowest Astronomical Tide) reference surface: ESA Living Planet Symposium 2016. (2016).</w:t>
      </w:r>
    </w:p>
    <w:p w14:paraId="4457D0C9" w14:textId="77777777" w:rsidR="00BF6070" w:rsidRPr="00DE5616" w:rsidRDefault="00BF6070" w:rsidP="00BF6070">
      <w:pPr>
        <w:pStyle w:val="Bibliography"/>
        <w:rPr>
          <w:rFonts w:ascii="Helvetica" w:hAnsi="Helvetica" w:cs="Helvetica"/>
        </w:rPr>
      </w:pPr>
      <w:r w:rsidRPr="00DE5616">
        <w:rPr>
          <w:rFonts w:ascii="Helvetica" w:hAnsi="Helvetica" w:cs="Helvetica"/>
        </w:rPr>
        <w:t>5.</w:t>
      </w:r>
      <w:r w:rsidRPr="00DE5616">
        <w:rPr>
          <w:rFonts w:ascii="Helvetica" w:hAnsi="Helvetica" w:cs="Helvetica"/>
        </w:rPr>
        <w:tab/>
        <w:t>Andersen, O. B. &amp; Knudsen, P. Deriving the DTU15 Global high resolution marine gravity field from satellite altimetry: ESA Living Planet Symposium 2016. (2016).</w:t>
      </w:r>
    </w:p>
    <w:p w14:paraId="77F17620" w14:textId="77777777" w:rsidR="00BF6070" w:rsidRPr="00DE5616" w:rsidRDefault="00BF6070" w:rsidP="00BF6070">
      <w:pPr>
        <w:pStyle w:val="Bibliography"/>
        <w:rPr>
          <w:rFonts w:ascii="Helvetica" w:hAnsi="Helvetica" w:cs="Helvetica"/>
        </w:rPr>
      </w:pPr>
      <w:r w:rsidRPr="00DE5616">
        <w:rPr>
          <w:rFonts w:ascii="Helvetica" w:hAnsi="Helvetica" w:cs="Helvetica"/>
        </w:rPr>
        <w:t>6.</w:t>
      </w:r>
      <w:r w:rsidRPr="00DE5616">
        <w:rPr>
          <w:rFonts w:ascii="Helvetica" w:hAnsi="Helvetica" w:cs="Helvetica"/>
        </w:rPr>
        <w:tab/>
        <w:t xml:space="preserve">Lionel, T. M. </w:t>
      </w:r>
      <w:r w:rsidRPr="00DE5616">
        <w:rPr>
          <w:rFonts w:ascii="Helvetica" w:hAnsi="Helvetica" w:cs="Helvetica"/>
          <w:i/>
          <w:iCs/>
        </w:rPr>
        <w:t>et al.</w:t>
      </w:r>
      <w:r w:rsidRPr="00DE5616">
        <w:rPr>
          <w:rFonts w:ascii="Helvetica" w:hAnsi="Helvetica" w:cs="Helvetica"/>
        </w:rPr>
        <w:t xml:space="preserve"> </w:t>
      </w:r>
      <w:r w:rsidRPr="00DE5616">
        <w:rPr>
          <w:rFonts w:ascii="Helvetica" w:hAnsi="Helvetica" w:cs="Helvetica"/>
          <w:i/>
          <w:iCs/>
        </w:rPr>
        <w:t>The New FES2022 Tidal Atlas.</w:t>
      </w:r>
      <w:r w:rsidRPr="00DE5616">
        <w:rPr>
          <w:rFonts w:ascii="Helvetica" w:hAnsi="Helvetica" w:cs="Helvetica"/>
        </w:rPr>
        <w:t xml:space="preserve"> https://meetingorganizer.copernicus.org/EGU23/EGU23-9008.html (2023) doi:10.5194/egusphere-egu23-9008.</w:t>
      </w:r>
    </w:p>
    <w:p w14:paraId="054D91EE" w14:textId="77777777" w:rsidR="00BF6070" w:rsidRPr="00DE5616" w:rsidRDefault="00BF6070" w:rsidP="00BF6070">
      <w:pPr>
        <w:pStyle w:val="Bibliography"/>
        <w:rPr>
          <w:rFonts w:ascii="Helvetica" w:hAnsi="Helvetica" w:cs="Helvetica"/>
        </w:rPr>
      </w:pPr>
      <w:r w:rsidRPr="00DE5616">
        <w:rPr>
          <w:rFonts w:ascii="Helvetica" w:hAnsi="Helvetica" w:cs="Helvetica"/>
        </w:rPr>
        <w:t>7.</w:t>
      </w:r>
      <w:r w:rsidRPr="00DE5616">
        <w:rPr>
          <w:rFonts w:ascii="Helvetica" w:hAnsi="Helvetica" w:cs="Helvetica"/>
        </w:rPr>
        <w:tab/>
        <w:t xml:space="preserve">Hart-Davis, M. G. </w:t>
      </w:r>
      <w:r w:rsidRPr="00DE5616">
        <w:rPr>
          <w:rFonts w:ascii="Helvetica" w:hAnsi="Helvetica" w:cs="Helvetica"/>
          <w:i/>
          <w:iCs/>
        </w:rPr>
        <w:t>et al.</w:t>
      </w:r>
      <w:r w:rsidRPr="00DE5616">
        <w:rPr>
          <w:rFonts w:ascii="Helvetica" w:hAnsi="Helvetica" w:cs="Helvetica"/>
        </w:rPr>
        <w:t xml:space="preserve"> EOT20: a global ocean tide model from multi-mission satellite altimetry. </w:t>
      </w:r>
      <w:r w:rsidRPr="00DE5616">
        <w:rPr>
          <w:rFonts w:ascii="Helvetica" w:hAnsi="Helvetica" w:cs="Helvetica"/>
          <w:i/>
          <w:iCs/>
        </w:rPr>
        <w:t>Earth System Science Data</w:t>
      </w:r>
      <w:r w:rsidRPr="00DE5616">
        <w:rPr>
          <w:rFonts w:ascii="Helvetica" w:hAnsi="Helvetica" w:cs="Helvetica"/>
        </w:rPr>
        <w:t xml:space="preserve"> </w:t>
      </w:r>
      <w:r w:rsidRPr="00DE5616">
        <w:rPr>
          <w:rFonts w:ascii="Helvetica" w:hAnsi="Helvetica" w:cs="Helvetica"/>
          <w:b/>
          <w:bCs/>
        </w:rPr>
        <w:t>13</w:t>
      </w:r>
      <w:r w:rsidRPr="00DE5616">
        <w:rPr>
          <w:rFonts w:ascii="Helvetica" w:hAnsi="Helvetica" w:cs="Helvetica"/>
        </w:rPr>
        <w:t>, 3869–3884 (2021).</w:t>
      </w:r>
    </w:p>
    <w:p w14:paraId="0BE404F2" w14:textId="77777777" w:rsidR="00BF6070" w:rsidRPr="00DE5616" w:rsidRDefault="00BF6070" w:rsidP="00BF6070">
      <w:pPr>
        <w:pStyle w:val="Bibliography"/>
        <w:rPr>
          <w:rFonts w:ascii="Helvetica" w:hAnsi="Helvetica" w:cs="Helvetica"/>
        </w:rPr>
      </w:pPr>
      <w:r w:rsidRPr="00DE5616">
        <w:rPr>
          <w:rFonts w:ascii="Helvetica" w:hAnsi="Helvetica" w:cs="Helvetica"/>
        </w:rPr>
        <w:t>8.</w:t>
      </w:r>
      <w:r w:rsidRPr="00DE5616">
        <w:rPr>
          <w:rFonts w:ascii="Helvetica" w:hAnsi="Helvetica" w:cs="Helvetica"/>
        </w:rPr>
        <w:tab/>
      </w:r>
      <w:proofErr w:type="spellStart"/>
      <w:r w:rsidRPr="00DE5616">
        <w:rPr>
          <w:rFonts w:ascii="Helvetica" w:hAnsi="Helvetica" w:cs="Helvetica"/>
        </w:rPr>
        <w:t>Ballarotta</w:t>
      </w:r>
      <w:proofErr w:type="spellEnd"/>
      <w:r w:rsidRPr="00DE5616">
        <w:rPr>
          <w:rFonts w:ascii="Helvetica" w:hAnsi="Helvetica" w:cs="Helvetica"/>
        </w:rPr>
        <w:t>, M. &amp; Pujol, M.-I. CMEMS Quality Information Document. (2025).</w:t>
      </w:r>
    </w:p>
    <w:p w14:paraId="459E7535" w14:textId="77777777" w:rsidR="00BF6070" w:rsidRPr="00DE5616" w:rsidRDefault="00BF6070" w:rsidP="00BF6070">
      <w:pPr>
        <w:pStyle w:val="Bibliography"/>
        <w:rPr>
          <w:rFonts w:ascii="Helvetica" w:hAnsi="Helvetica" w:cs="Helvetica"/>
        </w:rPr>
      </w:pPr>
      <w:r w:rsidRPr="00DE5616">
        <w:rPr>
          <w:rFonts w:ascii="Helvetica" w:hAnsi="Helvetica" w:cs="Helvetica"/>
        </w:rPr>
        <w:t>9.</w:t>
      </w:r>
      <w:r w:rsidRPr="00DE5616">
        <w:rPr>
          <w:rFonts w:ascii="Helvetica" w:hAnsi="Helvetica" w:cs="Helvetica"/>
        </w:rPr>
        <w:tab/>
        <w:t xml:space="preserve">Carrère, L. &amp; </w:t>
      </w:r>
      <w:proofErr w:type="spellStart"/>
      <w:r w:rsidRPr="00DE5616">
        <w:rPr>
          <w:rFonts w:ascii="Helvetica" w:hAnsi="Helvetica" w:cs="Helvetica"/>
        </w:rPr>
        <w:t>Lyard</w:t>
      </w:r>
      <w:proofErr w:type="spellEnd"/>
      <w:r w:rsidRPr="00DE5616">
        <w:rPr>
          <w:rFonts w:ascii="Helvetica" w:hAnsi="Helvetica" w:cs="Helvetica"/>
        </w:rPr>
        <w:t xml:space="preserve">, F. Modeling the barotropic response of the global ocean to atmospheric wind and pressure forcing - comparisons with observations. </w:t>
      </w:r>
      <w:r w:rsidRPr="00DE5616">
        <w:rPr>
          <w:rFonts w:ascii="Helvetica" w:hAnsi="Helvetica" w:cs="Helvetica"/>
          <w:i/>
          <w:iCs/>
        </w:rPr>
        <w:t>Geophysical Research Letters</w:t>
      </w:r>
      <w:r w:rsidRPr="00DE5616">
        <w:rPr>
          <w:rFonts w:ascii="Helvetica" w:hAnsi="Helvetica" w:cs="Helvetica"/>
        </w:rPr>
        <w:t xml:space="preserve"> </w:t>
      </w:r>
      <w:r w:rsidRPr="00DE5616">
        <w:rPr>
          <w:rFonts w:ascii="Helvetica" w:hAnsi="Helvetica" w:cs="Helvetica"/>
          <w:b/>
          <w:bCs/>
        </w:rPr>
        <w:t>30</w:t>
      </w:r>
      <w:r w:rsidRPr="00DE5616">
        <w:rPr>
          <w:rFonts w:ascii="Helvetica" w:hAnsi="Helvetica" w:cs="Helvetica"/>
        </w:rPr>
        <w:t>, (2003).</w:t>
      </w:r>
    </w:p>
    <w:p w14:paraId="6B033C0E" w14:textId="77777777" w:rsidR="00BF6070" w:rsidRPr="00DE5616" w:rsidRDefault="00BF6070" w:rsidP="00BF6070">
      <w:pPr>
        <w:pStyle w:val="Bibliography"/>
        <w:rPr>
          <w:rFonts w:ascii="Helvetica" w:hAnsi="Helvetica" w:cs="Helvetica"/>
        </w:rPr>
      </w:pPr>
      <w:r w:rsidRPr="00DE5616">
        <w:rPr>
          <w:rFonts w:ascii="Helvetica" w:hAnsi="Helvetica" w:cs="Helvetica"/>
        </w:rPr>
        <w:t>10.</w:t>
      </w:r>
      <w:r w:rsidRPr="00DE5616">
        <w:rPr>
          <w:rFonts w:ascii="Helvetica" w:hAnsi="Helvetica" w:cs="Helvetica"/>
        </w:rPr>
        <w:tab/>
        <w:t xml:space="preserve">CMEMS, E. U. C. M. S. I. (CMEMS). Global Ocean Along Track L 3 Sea Surface Heights Reprocessed 1993 Ongoing Tailored </w:t>
      </w:r>
      <w:proofErr w:type="gramStart"/>
      <w:r w:rsidRPr="00DE5616">
        <w:rPr>
          <w:rFonts w:ascii="Helvetica" w:hAnsi="Helvetica" w:cs="Helvetica"/>
        </w:rPr>
        <w:t>For</w:t>
      </w:r>
      <w:proofErr w:type="gramEnd"/>
      <w:r w:rsidRPr="00DE5616">
        <w:rPr>
          <w:rFonts w:ascii="Helvetica" w:hAnsi="Helvetica" w:cs="Helvetica"/>
        </w:rPr>
        <w:t xml:space="preserve"> Data Assimilation. Marine Data Store (MDS) https://doi.org/https://doi.org/10.48670/moi-00146 (2025).</w:t>
      </w:r>
    </w:p>
    <w:p w14:paraId="7623E210" w14:textId="77777777" w:rsidR="00BF6070" w:rsidRPr="00DE5616" w:rsidRDefault="00BF6070" w:rsidP="00BF6070">
      <w:pPr>
        <w:pStyle w:val="Bibliography"/>
        <w:rPr>
          <w:rFonts w:ascii="Helvetica" w:hAnsi="Helvetica" w:cs="Helvetica"/>
        </w:rPr>
      </w:pPr>
      <w:r w:rsidRPr="00DE5616">
        <w:rPr>
          <w:rFonts w:ascii="Helvetica" w:hAnsi="Helvetica" w:cs="Helvetica"/>
        </w:rPr>
        <w:lastRenderedPageBreak/>
        <w:t>11.</w:t>
      </w:r>
      <w:r w:rsidRPr="00DE5616">
        <w:rPr>
          <w:rFonts w:ascii="Helvetica" w:hAnsi="Helvetica" w:cs="Helvetica"/>
        </w:rPr>
        <w:tab/>
        <w:t xml:space="preserve">Birol, F. </w:t>
      </w:r>
      <w:r w:rsidRPr="00DE5616">
        <w:rPr>
          <w:rFonts w:ascii="Helvetica" w:hAnsi="Helvetica" w:cs="Helvetica"/>
          <w:i/>
          <w:iCs/>
        </w:rPr>
        <w:t>et al.</w:t>
      </w:r>
      <w:r w:rsidRPr="00DE5616">
        <w:rPr>
          <w:rFonts w:ascii="Helvetica" w:hAnsi="Helvetica" w:cs="Helvetica"/>
        </w:rPr>
        <w:t xml:space="preserve"> Coastal applications from </w:t>
      </w:r>
      <w:proofErr w:type="gramStart"/>
      <w:r w:rsidRPr="00DE5616">
        <w:rPr>
          <w:rFonts w:ascii="Helvetica" w:hAnsi="Helvetica" w:cs="Helvetica"/>
        </w:rPr>
        <w:t>nadir</w:t>
      </w:r>
      <w:proofErr w:type="gramEnd"/>
      <w:r w:rsidRPr="00DE5616">
        <w:rPr>
          <w:rFonts w:ascii="Helvetica" w:hAnsi="Helvetica" w:cs="Helvetica"/>
        </w:rPr>
        <w:t xml:space="preserve"> altimetry: Example of the X-TRACK regional products. </w:t>
      </w:r>
      <w:r w:rsidRPr="00DE5616">
        <w:rPr>
          <w:rFonts w:ascii="Helvetica" w:hAnsi="Helvetica" w:cs="Helvetica"/>
          <w:i/>
          <w:iCs/>
        </w:rPr>
        <w:t>Advances in Space Research</w:t>
      </w:r>
      <w:r w:rsidRPr="00DE5616">
        <w:rPr>
          <w:rFonts w:ascii="Helvetica" w:hAnsi="Helvetica" w:cs="Helvetica"/>
        </w:rPr>
        <w:t xml:space="preserve"> </w:t>
      </w:r>
      <w:r w:rsidRPr="00DE5616">
        <w:rPr>
          <w:rFonts w:ascii="Helvetica" w:hAnsi="Helvetica" w:cs="Helvetica"/>
          <w:b/>
          <w:bCs/>
        </w:rPr>
        <w:t>59</w:t>
      </w:r>
      <w:r w:rsidRPr="00DE5616">
        <w:rPr>
          <w:rFonts w:ascii="Helvetica" w:hAnsi="Helvetica" w:cs="Helvetica"/>
        </w:rPr>
        <w:t>, 936–953 (2017).</w:t>
      </w:r>
    </w:p>
    <w:p w14:paraId="59A47F1D" w14:textId="77777777" w:rsidR="00BF6070" w:rsidRPr="00DE5616" w:rsidRDefault="00BF6070" w:rsidP="00BF6070">
      <w:pPr>
        <w:pStyle w:val="Bibliography"/>
        <w:rPr>
          <w:rFonts w:ascii="Helvetica" w:hAnsi="Helvetica" w:cs="Helvetica"/>
        </w:rPr>
      </w:pPr>
      <w:r w:rsidRPr="00DE5616">
        <w:rPr>
          <w:rFonts w:ascii="Helvetica" w:hAnsi="Helvetica" w:cs="Helvetica"/>
        </w:rPr>
        <w:t>12.</w:t>
      </w:r>
      <w:r w:rsidRPr="00DE5616">
        <w:rPr>
          <w:rFonts w:ascii="Helvetica" w:hAnsi="Helvetica" w:cs="Helvetica"/>
        </w:rPr>
        <w:tab/>
        <w:t>CTOH-LEGOS. Along-Track Sea Level Anomalies regional products (X-TRACK-L2P) User Handbook. CNES https://doi.org/10.24400/527896/A01-2022.020 (2025).</w:t>
      </w:r>
    </w:p>
    <w:p w14:paraId="16AD6CC1" w14:textId="77777777" w:rsidR="00BF6070" w:rsidRPr="00DE5616" w:rsidRDefault="00BF6070" w:rsidP="00BF6070">
      <w:pPr>
        <w:pStyle w:val="Bibliography"/>
        <w:rPr>
          <w:rFonts w:ascii="Helvetica" w:hAnsi="Helvetica" w:cs="Helvetica"/>
        </w:rPr>
      </w:pPr>
      <w:r w:rsidRPr="00DE5616">
        <w:rPr>
          <w:rFonts w:ascii="Helvetica" w:hAnsi="Helvetica" w:cs="Helvetica"/>
        </w:rPr>
        <w:t>13.</w:t>
      </w:r>
      <w:r w:rsidRPr="00DE5616">
        <w:rPr>
          <w:rFonts w:ascii="Helvetica" w:hAnsi="Helvetica" w:cs="Helvetica"/>
        </w:rPr>
        <w:tab/>
        <w:t>Passaro, M. User Manual: COSTA v1.0 DGFI-TUM Along Track Sea Level Product for ERS-2 and Envisat (1996-2010) in the Mediterranean Sea and in the North Sea. DGFI-TUM (2017).</w:t>
      </w:r>
    </w:p>
    <w:p w14:paraId="1631ED33" w14:textId="77777777" w:rsidR="00BF6070" w:rsidRPr="00DE5616" w:rsidRDefault="00BF6070" w:rsidP="00BF6070">
      <w:pPr>
        <w:pStyle w:val="Bibliography"/>
        <w:rPr>
          <w:rFonts w:ascii="Helvetica" w:hAnsi="Helvetica" w:cs="Helvetica"/>
        </w:rPr>
      </w:pPr>
      <w:r w:rsidRPr="00DE5616">
        <w:rPr>
          <w:rFonts w:ascii="Helvetica" w:hAnsi="Helvetica" w:cs="Helvetica"/>
        </w:rPr>
        <w:t>14.</w:t>
      </w:r>
      <w:r w:rsidRPr="00DE5616">
        <w:rPr>
          <w:rFonts w:ascii="Helvetica" w:hAnsi="Helvetica" w:cs="Helvetica"/>
        </w:rPr>
        <w:tab/>
        <w:t xml:space="preserve">Passaro, M., Cipollini, P., Vignudelli, S., </w:t>
      </w:r>
      <w:proofErr w:type="spellStart"/>
      <w:r w:rsidRPr="00DE5616">
        <w:rPr>
          <w:rFonts w:ascii="Helvetica" w:hAnsi="Helvetica" w:cs="Helvetica"/>
        </w:rPr>
        <w:t>Quartly</w:t>
      </w:r>
      <w:proofErr w:type="spellEnd"/>
      <w:r w:rsidRPr="00DE5616">
        <w:rPr>
          <w:rFonts w:ascii="Helvetica" w:hAnsi="Helvetica" w:cs="Helvetica"/>
        </w:rPr>
        <w:t xml:space="preserve">, G. D. &amp; Snaith, H. M. ALES: A multi-mission adaptive </w:t>
      </w:r>
      <w:proofErr w:type="spellStart"/>
      <w:r w:rsidRPr="00DE5616">
        <w:rPr>
          <w:rFonts w:ascii="Helvetica" w:hAnsi="Helvetica" w:cs="Helvetica"/>
        </w:rPr>
        <w:t>subwaveform</w:t>
      </w:r>
      <w:proofErr w:type="spellEnd"/>
      <w:r w:rsidRPr="00DE5616">
        <w:rPr>
          <w:rFonts w:ascii="Helvetica" w:hAnsi="Helvetica" w:cs="Helvetica"/>
        </w:rPr>
        <w:t xml:space="preserve"> </w:t>
      </w:r>
      <w:proofErr w:type="spellStart"/>
      <w:r w:rsidRPr="00DE5616">
        <w:rPr>
          <w:rFonts w:ascii="Helvetica" w:hAnsi="Helvetica" w:cs="Helvetica"/>
        </w:rPr>
        <w:t>retracker</w:t>
      </w:r>
      <w:proofErr w:type="spellEnd"/>
      <w:r w:rsidRPr="00DE5616">
        <w:rPr>
          <w:rFonts w:ascii="Helvetica" w:hAnsi="Helvetica" w:cs="Helvetica"/>
        </w:rPr>
        <w:t xml:space="preserve"> for coastal and open ocean altimetry. </w:t>
      </w:r>
      <w:r w:rsidRPr="00DE5616">
        <w:rPr>
          <w:rFonts w:ascii="Helvetica" w:hAnsi="Helvetica" w:cs="Helvetica"/>
          <w:i/>
          <w:iCs/>
        </w:rPr>
        <w:t>Remote Sensing of Environment</w:t>
      </w:r>
      <w:r w:rsidRPr="00DE5616">
        <w:rPr>
          <w:rFonts w:ascii="Helvetica" w:hAnsi="Helvetica" w:cs="Helvetica"/>
        </w:rPr>
        <w:t xml:space="preserve"> </w:t>
      </w:r>
      <w:r w:rsidRPr="00DE5616">
        <w:rPr>
          <w:rFonts w:ascii="Helvetica" w:hAnsi="Helvetica" w:cs="Helvetica"/>
          <w:b/>
          <w:bCs/>
        </w:rPr>
        <w:t>145</w:t>
      </w:r>
      <w:r w:rsidRPr="00DE5616">
        <w:rPr>
          <w:rFonts w:ascii="Helvetica" w:hAnsi="Helvetica" w:cs="Helvetica"/>
        </w:rPr>
        <w:t>, 173–189 (2014).</w:t>
      </w:r>
    </w:p>
    <w:p w14:paraId="14658324" w14:textId="77777777" w:rsidR="00BF6070" w:rsidRPr="00DE5616" w:rsidRDefault="00BF6070" w:rsidP="00BF6070">
      <w:pPr>
        <w:pStyle w:val="Bibliography"/>
        <w:rPr>
          <w:rFonts w:ascii="Helvetica" w:hAnsi="Helvetica" w:cs="Helvetica"/>
        </w:rPr>
      </w:pPr>
      <w:r w:rsidRPr="00DE5616">
        <w:rPr>
          <w:rFonts w:ascii="Helvetica" w:hAnsi="Helvetica" w:cs="Helvetica"/>
        </w:rPr>
        <w:t>15.</w:t>
      </w:r>
      <w:r w:rsidRPr="00DE5616">
        <w:rPr>
          <w:rFonts w:ascii="Helvetica" w:hAnsi="Helvetica" w:cs="Helvetica"/>
        </w:rPr>
        <w:tab/>
        <w:t xml:space="preserve">Schwatke, C. </w:t>
      </w:r>
      <w:r w:rsidRPr="00DE5616">
        <w:rPr>
          <w:rFonts w:ascii="Helvetica" w:hAnsi="Helvetica" w:cs="Helvetica"/>
          <w:i/>
          <w:iCs/>
        </w:rPr>
        <w:t>et al.</w:t>
      </w:r>
      <w:r w:rsidRPr="00DE5616">
        <w:rPr>
          <w:rFonts w:ascii="Helvetica" w:hAnsi="Helvetica" w:cs="Helvetica"/>
        </w:rPr>
        <w:t xml:space="preserve"> </w:t>
      </w:r>
      <w:proofErr w:type="spellStart"/>
      <w:r w:rsidRPr="00DE5616">
        <w:rPr>
          <w:rFonts w:ascii="Helvetica" w:hAnsi="Helvetica" w:cs="Helvetica"/>
        </w:rPr>
        <w:t>OpenADB</w:t>
      </w:r>
      <w:proofErr w:type="spellEnd"/>
      <w:r w:rsidRPr="00DE5616">
        <w:rPr>
          <w:rFonts w:ascii="Helvetica" w:hAnsi="Helvetica" w:cs="Helvetica"/>
        </w:rPr>
        <w:t xml:space="preserve">: DGFI-TUM’s Open Altimeter Database. </w:t>
      </w:r>
      <w:r w:rsidRPr="00DE5616">
        <w:rPr>
          <w:rFonts w:ascii="Helvetica" w:hAnsi="Helvetica" w:cs="Helvetica"/>
          <w:i/>
          <w:iCs/>
        </w:rPr>
        <w:t>Geoscience Data Journal</w:t>
      </w:r>
      <w:r w:rsidRPr="00DE5616">
        <w:rPr>
          <w:rFonts w:ascii="Helvetica" w:hAnsi="Helvetica" w:cs="Helvetica"/>
        </w:rPr>
        <w:t xml:space="preserve"> </w:t>
      </w:r>
      <w:r w:rsidRPr="00DE5616">
        <w:rPr>
          <w:rFonts w:ascii="Helvetica" w:hAnsi="Helvetica" w:cs="Helvetica"/>
          <w:b/>
          <w:bCs/>
        </w:rPr>
        <w:t>11</w:t>
      </w:r>
      <w:r w:rsidRPr="00DE5616">
        <w:rPr>
          <w:rFonts w:ascii="Helvetica" w:hAnsi="Helvetica" w:cs="Helvetica"/>
        </w:rPr>
        <w:t>, 573–588 (2024).</w:t>
      </w:r>
    </w:p>
    <w:p w14:paraId="74A4E4C7" w14:textId="4A6809B0" w:rsidR="00BF6070" w:rsidRPr="00DF0FE5" w:rsidRDefault="00BF6070" w:rsidP="00B9440A">
      <w:pPr>
        <w:pStyle w:val="SMcaption"/>
        <w:rPr>
          <w:rFonts w:ascii="Helvetica" w:hAnsi="Helvetica"/>
          <w:b/>
          <w:i/>
          <w:sz w:val="22"/>
          <w:szCs w:val="22"/>
        </w:rPr>
      </w:pPr>
      <w:r>
        <w:rPr>
          <w:rFonts w:ascii="Helvetica" w:hAnsi="Helvetica"/>
          <w:b/>
          <w:i/>
          <w:sz w:val="22"/>
          <w:szCs w:val="22"/>
        </w:rPr>
        <w:fldChar w:fldCharType="end"/>
      </w:r>
    </w:p>
    <w:sectPr w:rsidR="00BF6070" w:rsidRPr="00DF0FE5" w:rsidSect="00AE70B0">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77E87" w14:textId="77777777" w:rsidR="009746E9" w:rsidRDefault="009746E9">
      <w:r>
        <w:separator/>
      </w:r>
    </w:p>
  </w:endnote>
  <w:endnote w:type="continuationSeparator" w:id="0">
    <w:p w14:paraId="7B724008" w14:textId="77777777" w:rsidR="009746E9" w:rsidRDefault="0097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16A50" w14:textId="77777777" w:rsidR="009746E9" w:rsidRDefault="009746E9">
      <w:r>
        <w:separator/>
      </w:r>
    </w:p>
  </w:footnote>
  <w:footnote w:type="continuationSeparator" w:id="0">
    <w:p w14:paraId="1D178473" w14:textId="77777777" w:rsidR="009746E9" w:rsidRDefault="00974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6118364">
    <w:abstractNumId w:val="10"/>
  </w:num>
  <w:num w:numId="2" w16cid:durableId="1196040558">
    <w:abstractNumId w:val="12"/>
  </w:num>
  <w:num w:numId="3" w16cid:durableId="1230462683">
    <w:abstractNumId w:val="14"/>
  </w:num>
  <w:num w:numId="4" w16cid:durableId="1304894234">
    <w:abstractNumId w:val="4"/>
  </w:num>
  <w:num w:numId="5" w16cid:durableId="1501461087">
    <w:abstractNumId w:val="1"/>
  </w:num>
  <w:num w:numId="6" w16cid:durableId="1506046954">
    <w:abstractNumId w:val="3"/>
  </w:num>
  <w:num w:numId="7" w16cid:durableId="1944335922">
    <w:abstractNumId w:val="6"/>
  </w:num>
  <w:num w:numId="8" w16cid:durableId="1984233882">
    <w:abstractNumId w:val="15"/>
  </w:num>
  <w:num w:numId="9" w16cid:durableId="2033215806">
    <w:abstractNumId w:val="7"/>
  </w:num>
  <w:num w:numId="10" w16cid:durableId="291399125">
    <w:abstractNumId w:val="9"/>
  </w:num>
  <w:num w:numId="11" w16cid:durableId="31543740">
    <w:abstractNumId w:val="2"/>
  </w:num>
  <w:num w:numId="12" w16cid:durableId="438374261">
    <w:abstractNumId w:val="13"/>
  </w:num>
  <w:num w:numId="13" w16cid:durableId="880215763">
    <w:abstractNumId w:val="5"/>
  </w:num>
  <w:num w:numId="14" w16cid:durableId="909004882">
    <w:abstractNumId w:val="0"/>
  </w:num>
  <w:num w:numId="15" w16cid:durableId="920213288">
    <w:abstractNumId w:val="11"/>
  </w:num>
  <w:num w:numId="16" w16cid:durableId="994188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518"/>
    <w:rsid w:val="00000DBE"/>
    <w:rsid w:val="00002EDA"/>
    <w:rsid w:val="00006EC8"/>
    <w:rsid w:val="00007EBA"/>
    <w:rsid w:val="0001110D"/>
    <w:rsid w:val="00015F74"/>
    <w:rsid w:val="00025F22"/>
    <w:rsid w:val="00027815"/>
    <w:rsid w:val="0003645E"/>
    <w:rsid w:val="00042017"/>
    <w:rsid w:val="000424D8"/>
    <w:rsid w:val="00043571"/>
    <w:rsid w:val="0004683A"/>
    <w:rsid w:val="0004795D"/>
    <w:rsid w:val="00061DDD"/>
    <w:rsid w:val="00062930"/>
    <w:rsid w:val="00063FC6"/>
    <w:rsid w:val="00064673"/>
    <w:rsid w:val="00065EBD"/>
    <w:rsid w:val="000717D8"/>
    <w:rsid w:val="00073906"/>
    <w:rsid w:val="0007617C"/>
    <w:rsid w:val="000833C7"/>
    <w:rsid w:val="00083B44"/>
    <w:rsid w:val="000850DC"/>
    <w:rsid w:val="00091208"/>
    <w:rsid w:val="00094365"/>
    <w:rsid w:val="000A01D5"/>
    <w:rsid w:val="000A42DF"/>
    <w:rsid w:val="000B26D1"/>
    <w:rsid w:val="000B2E64"/>
    <w:rsid w:val="000C2771"/>
    <w:rsid w:val="000D50C9"/>
    <w:rsid w:val="000D68BD"/>
    <w:rsid w:val="000E362C"/>
    <w:rsid w:val="000E4F18"/>
    <w:rsid w:val="000E5971"/>
    <w:rsid w:val="000E7E87"/>
    <w:rsid w:val="000F0426"/>
    <w:rsid w:val="000F0DCE"/>
    <w:rsid w:val="000F2A03"/>
    <w:rsid w:val="00103925"/>
    <w:rsid w:val="0010487F"/>
    <w:rsid w:val="00106C05"/>
    <w:rsid w:val="00111843"/>
    <w:rsid w:val="00112C5B"/>
    <w:rsid w:val="00113908"/>
    <w:rsid w:val="00114193"/>
    <w:rsid w:val="001154E6"/>
    <w:rsid w:val="00115A38"/>
    <w:rsid w:val="0011687B"/>
    <w:rsid w:val="00124F82"/>
    <w:rsid w:val="001253E4"/>
    <w:rsid w:val="001253EF"/>
    <w:rsid w:val="001265FA"/>
    <w:rsid w:val="001278E3"/>
    <w:rsid w:val="00130743"/>
    <w:rsid w:val="00130B50"/>
    <w:rsid w:val="00131D40"/>
    <w:rsid w:val="001424C4"/>
    <w:rsid w:val="001454CD"/>
    <w:rsid w:val="0014711F"/>
    <w:rsid w:val="00154FCB"/>
    <w:rsid w:val="0015522E"/>
    <w:rsid w:val="001557F6"/>
    <w:rsid w:val="00156C91"/>
    <w:rsid w:val="0016337A"/>
    <w:rsid w:val="00164269"/>
    <w:rsid w:val="00165FD9"/>
    <w:rsid w:val="001704AE"/>
    <w:rsid w:val="00170705"/>
    <w:rsid w:val="00176901"/>
    <w:rsid w:val="00185100"/>
    <w:rsid w:val="001870B3"/>
    <w:rsid w:val="001930C9"/>
    <w:rsid w:val="00193BE7"/>
    <w:rsid w:val="00194515"/>
    <w:rsid w:val="001961D9"/>
    <w:rsid w:val="001966FD"/>
    <w:rsid w:val="00197826"/>
    <w:rsid w:val="001A19CF"/>
    <w:rsid w:val="001A1BDE"/>
    <w:rsid w:val="001B3B15"/>
    <w:rsid w:val="001B7648"/>
    <w:rsid w:val="001C1048"/>
    <w:rsid w:val="001C38E3"/>
    <w:rsid w:val="001C6AAC"/>
    <w:rsid w:val="001C7B4E"/>
    <w:rsid w:val="001D0AFA"/>
    <w:rsid w:val="001D1BFD"/>
    <w:rsid w:val="001D48C1"/>
    <w:rsid w:val="001E2B19"/>
    <w:rsid w:val="001E3D70"/>
    <w:rsid w:val="001E3EF5"/>
    <w:rsid w:val="001F0876"/>
    <w:rsid w:val="001F167C"/>
    <w:rsid w:val="001F5E91"/>
    <w:rsid w:val="0020183F"/>
    <w:rsid w:val="002077B9"/>
    <w:rsid w:val="00212F71"/>
    <w:rsid w:val="00221C70"/>
    <w:rsid w:val="00222868"/>
    <w:rsid w:val="002251AF"/>
    <w:rsid w:val="00227D86"/>
    <w:rsid w:val="0023456E"/>
    <w:rsid w:val="00234D0A"/>
    <w:rsid w:val="002409DF"/>
    <w:rsid w:val="00242067"/>
    <w:rsid w:val="00243B68"/>
    <w:rsid w:val="00253C88"/>
    <w:rsid w:val="00260B38"/>
    <w:rsid w:val="00262D72"/>
    <w:rsid w:val="00262E34"/>
    <w:rsid w:val="002637CE"/>
    <w:rsid w:val="00266286"/>
    <w:rsid w:val="002800B6"/>
    <w:rsid w:val="002829DC"/>
    <w:rsid w:val="00282E9D"/>
    <w:rsid w:val="00291ADC"/>
    <w:rsid w:val="00295D0E"/>
    <w:rsid w:val="002A294F"/>
    <w:rsid w:val="002B304E"/>
    <w:rsid w:val="002B35D4"/>
    <w:rsid w:val="002B64D6"/>
    <w:rsid w:val="002C030F"/>
    <w:rsid w:val="002C64D0"/>
    <w:rsid w:val="002D540C"/>
    <w:rsid w:val="002D5AFA"/>
    <w:rsid w:val="002D7189"/>
    <w:rsid w:val="002F125B"/>
    <w:rsid w:val="002F14B8"/>
    <w:rsid w:val="002F3966"/>
    <w:rsid w:val="002F4E9A"/>
    <w:rsid w:val="002F5F52"/>
    <w:rsid w:val="003008E7"/>
    <w:rsid w:val="003105B2"/>
    <w:rsid w:val="00310D05"/>
    <w:rsid w:val="00311E58"/>
    <w:rsid w:val="00317537"/>
    <w:rsid w:val="00317A41"/>
    <w:rsid w:val="00320E2C"/>
    <w:rsid w:val="00321504"/>
    <w:rsid w:val="003232C3"/>
    <w:rsid w:val="003252EB"/>
    <w:rsid w:val="00331476"/>
    <w:rsid w:val="00331D75"/>
    <w:rsid w:val="003337B9"/>
    <w:rsid w:val="0033451B"/>
    <w:rsid w:val="00334B61"/>
    <w:rsid w:val="003400AD"/>
    <w:rsid w:val="00344D2F"/>
    <w:rsid w:val="00345E06"/>
    <w:rsid w:val="00353928"/>
    <w:rsid w:val="00355362"/>
    <w:rsid w:val="00356BC2"/>
    <w:rsid w:val="00361E23"/>
    <w:rsid w:val="00363E44"/>
    <w:rsid w:val="003657B4"/>
    <w:rsid w:val="0038012F"/>
    <w:rsid w:val="00381C86"/>
    <w:rsid w:val="003827DE"/>
    <w:rsid w:val="00386785"/>
    <w:rsid w:val="00395E86"/>
    <w:rsid w:val="003A26AF"/>
    <w:rsid w:val="003A2FD8"/>
    <w:rsid w:val="003A4D6C"/>
    <w:rsid w:val="003A5066"/>
    <w:rsid w:val="003A5C76"/>
    <w:rsid w:val="003A75F1"/>
    <w:rsid w:val="003B0496"/>
    <w:rsid w:val="003B40E6"/>
    <w:rsid w:val="003B71C6"/>
    <w:rsid w:val="003B7BF1"/>
    <w:rsid w:val="003C007A"/>
    <w:rsid w:val="003C2303"/>
    <w:rsid w:val="003C3A57"/>
    <w:rsid w:val="003C5CF6"/>
    <w:rsid w:val="003C60B3"/>
    <w:rsid w:val="003C71B2"/>
    <w:rsid w:val="003D187C"/>
    <w:rsid w:val="003D4076"/>
    <w:rsid w:val="003E1980"/>
    <w:rsid w:val="003F6E14"/>
    <w:rsid w:val="00402D16"/>
    <w:rsid w:val="00402D5C"/>
    <w:rsid w:val="00405336"/>
    <w:rsid w:val="00412180"/>
    <w:rsid w:val="004133A1"/>
    <w:rsid w:val="00416A2E"/>
    <w:rsid w:val="00420DA2"/>
    <w:rsid w:val="004310A3"/>
    <w:rsid w:val="00433DC7"/>
    <w:rsid w:val="00441D41"/>
    <w:rsid w:val="0044219E"/>
    <w:rsid w:val="00447F14"/>
    <w:rsid w:val="00451BCB"/>
    <w:rsid w:val="00452505"/>
    <w:rsid w:val="004568BC"/>
    <w:rsid w:val="00456D68"/>
    <w:rsid w:val="004571D5"/>
    <w:rsid w:val="00462F1B"/>
    <w:rsid w:val="0046356B"/>
    <w:rsid w:val="00464E78"/>
    <w:rsid w:val="00471747"/>
    <w:rsid w:val="0047625B"/>
    <w:rsid w:val="00477182"/>
    <w:rsid w:val="004779CB"/>
    <w:rsid w:val="00481118"/>
    <w:rsid w:val="004813FF"/>
    <w:rsid w:val="0048217C"/>
    <w:rsid w:val="00485FB4"/>
    <w:rsid w:val="0049052F"/>
    <w:rsid w:val="004969FB"/>
    <w:rsid w:val="004A0157"/>
    <w:rsid w:val="004A50B7"/>
    <w:rsid w:val="004A7A33"/>
    <w:rsid w:val="004B0B52"/>
    <w:rsid w:val="004B2481"/>
    <w:rsid w:val="004B332E"/>
    <w:rsid w:val="004B5AE9"/>
    <w:rsid w:val="004D17E0"/>
    <w:rsid w:val="004D2A8C"/>
    <w:rsid w:val="004D2DFE"/>
    <w:rsid w:val="004D3296"/>
    <w:rsid w:val="004D4EE9"/>
    <w:rsid w:val="004D5FAA"/>
    <w:rsid w:val="004E42D8"/>
    <w:rsid w:val="004E452C"/>
    <w:rsid w:val="004E7BA2"/>
    <w:rsid w:val="004F30AD"/>
    <w:rsid w:val="004F36BD"/>
    <w:rsid w:val="004F57AF"/>
    <w:rsid w:val="004F7EDF"/>
    <w:rsid w:val="005001AC"/>
    <w:rsid w:val="00500CBE"/>
    <w:rsid w:val="00501C03"/>
    <w:rsid w:val="00505464"/>
    <w:rsid w:val="005058C8"/>
    <w:rsid w:val="0051369E"/>
    <w:rsid w:val="00514F34"/>
    <w:rsid w:val="00517016"/>
    <w:rsid w:val="005227A4"/>
    <w:rsid w:val="005229E9"/>
    <w:rsid w:val="00524841"/>
    <w:rsid w:val="00527D71"/>
    <w:rsid w:val="00527D84"/>
    <w:rsid w:val="005314B5"/>
    <w:rsid w:val="00535544"/>
    <w:rsid w:val="0054432F"/>
    <w:rsid w:val="00552C23"/>
    <w:rsid w:val="00553070"/>
    <w:rsid w:val="005553CD"/>
    <w:rsid w:val="00557EFD"/>
    <w:rsid w:val="005607DD"/>
    <w:rsid w:val="00563AF7"/>
    <w:rsid w:val="005646B4"/>
    <w:rsid w:val="005705A6"/>
    <w:rsid w:val="005713A4"/>
    <w:rsid w:val="00572607"/>
    <w:rsid w:val="00572DFF"/>
    <w:rsid w:val="00577E69"/>
    <w:rsid w:val="005808ED"/>
    <w:rsid w:val="00581122"/>
    <w:rsid w:val="00582CDC"/>
    <w:rsid w:val="0059449A"/>
    <w:rsid w:val="005955EE"/>
    <w:rsid w:val="00595DB5"/>
    <w:rsid w:val="005A0BDD"/>
    <w:rsid w:val="005A558C"/>
    <w:rsid w:val="005A7624"/>
    <w:rsid w:val="005B186E"/>
    <w:rsid w:val="005B1D73"/>
    <w:rsid w:val="005B48ED"/>
    <w:rsid w:val="005B677B"/>
    <w:rsid w:val="005B7F73"/>
    <w:rsid w:val="005C0C0C"/>
    <w:rsid w:val="005C6651"/>
    <w:rsid w:val="005C7487"/>
    <w:rsid w:val="005D6A8F"/>
    <w:rsid w:val="005D6D71"/>
    <w:rsid w:val="005D7600"/>
    <w:rsid w:val="005E28F8"/>
    <w:rsid w:val="005E6513"/>
    <w:rsid w:val="005E6F9E"/>
    <w:rsid w:val="005F3D0E"/>
    <w:rsid w:val="005F751B"/>
    <w:rsid w:val="005F7919"/>
    <w:rsid w:val="006005DD"/>
    <w:rsid w:val="006041A8"/>
    <w:rsid w:val="006107B5"/>
    <w:rsid w:val="00611F9E"/>
    <w:rsid w:val="00620931"/>
    <w:rsid w:val="006215C0"/>
    <w:rsid w:val="006237D4"/>
    <w:rsid w:val="00624A26"/>
    <w:rsid w:val="00625AFA"/>
    <w:rsid w:val="0062727C"/>
    <w:rsid w:val="006425F5"/>
    <w:rsid w:val="00644403"/>
    <w:rsid w:val="00644AAB"/>
    <w:rsid w:val="00646392"/>
    <w:rsid w:val="0064707E"/>
    <w:rsid w:val="0064765D"/>
    <w:rsid w:val="00650199"/>
    <w:rsid w:val="00651114"/>
    <w:rsid w:val="006522C1"/>
    <w:rsid w:val="006577B6"/>
    <w:rsid w:val="006622CF"/>
    <w:rsid w:val="00662A63"/>
    <w:rsid w:val="00663FFB"/>
    <w:rsid w:val="00664A12"/>
    <w:rsid w:val="0066722B"/>
    <w:rsid w:val="00670299"/>
    <w:rsid w:val="0067134D"/>
    <w:rsid w:val="00671881"/>
    <w:rsid w:val="00672E44"/>
    <w:rsid w:val="006747D2"/>
    <w:rsid w:val="0067542F"/>
    <w:rsid w:val="00676B76"/>
    <w:rsid w:val="00677B60"/>
    <w:rsid w:val="00677F5B"/>
    <w:rsid w:val="00682CE3"/>
    <w:rsid w:val="0068469F"/>
    <w:rsid w:val="00691985"/>
    <w:rsid w:val="006962C1"/>
    <w:rsid w:val="006A1B64"/>
    <w:rsid w:val="006A4FBE"/>
    <w:rsid w:val="006A64AA"/>
    <w:rsid w:val="006B03AD"/>
    <w:rsid w:val="006B6D98"/>
    <w:rsid w:val="006B73BA"/>
    <w:rsid w:val="006C076E"/>
    <w:rsid w:val="006C10A8"/>
    <w:rsid w:val="006C395C"/>
    <w:rsid w:val="006C5322"/>
    <w:rsid w:val="006D2A1B"/>
    <w:rsid w:val="006D65DA"/>
    <w:rsid w:val="006E0AC6"/>
    <w:rsid w:val="006E268E"/>
    <w:rsid w:val="006E2FD9"/>
    <w:rsid w:val="006E3036"/>
    <w:rsid w:val="006F3C5F"/>
    <w:rsid w:val="006F602A"/>
    <w:rsid w:val="0070361F"/>
    <w:rsid w:val="00710118"/>
    <w:rsid w:val="00710313"/>
    <w:rsid w:val="007108F5"/>
    <w:rsid w:val="00710BF5"/>
    <w:rsid w:val="00713AF2"/>
    <w:rsid w:val="00713E5B"/>
    <w:rsid w:val="007168EB"/>
    <w:rsid w:val="00727F8B"/>
    <w:rsid w:val="007334A7"/>
    <w:rsid w:val="00736CDB"/>
    <w:rsid w:val="007402FC"/>
    <w:rsid w:val="007411A1"/>
    <w:rsid w:val="007506D4"/>
    <w:rsid w:val="00751642"/>
    <w:rsid w:val="007523AF"/>
    <w:rsid w:val="007563F2"/>
    <w:rsid w:val="00764008"/>
    <w:rsid w:val="0076474E"/>
    <w:rsid w:val="00771A7C"/>
    <w:rsid w:val="0077493F"/>
    <w:rsid w:val="0078097A"/>
    <w:rsid w:val="00780E22"/>
    <w:rsid w:val="0078177D"/>
    <w:rsid w:val="0078335C"/>
    <w:rsid w:val="007845A3"/>
    <w:rsid w:val="00786CD1"/>
    <w:rsid w:val="007870C0"/>
    <w:rsid w:val="00787922"/>
    <w:rsid w:val="007903E8"/>
    <w:rsid w:val="00790BDC"/>
    <w:rsid w:val="007947F7"/>
    <w:rsid w:val="00794D38"/>
    <w:rsid w:val="00795D4D"/>
    <w:rsid w:val="00797961"/>
    <w:rsid w:val="00797CCF"/>
    <w:rsid w:val="007A5E4E"/>
    <w:rsid w:val="007A72DD"/>
    <w:rsid w:val="007A7B66"/>
    <w:rsid w:val="007B23C4"/>
    <w:rsid w:val="007B51DA"/>
    <w:rsid w:val="007C1019"/>
    <w:rsid w:val="007D1D6E"/>
    <w:rsid w:val="007D283B"/>
    <w:rsid w:val="007D3E85"/>
    <w:rsid w:val="007D3EE4"/>
    <w:rsid w:val="007F49C2"/>
    <w:rsid w:val="008005F5"/>
    <w:rsid w:val="00806275"/>
    <w:rsid w:val="0080685D"/>
    <w:rsid w:val="00807D35"/>
    <w:rsid w:val="008100C0"/>
    <w:rsid w:val="008115D9"/>
    <w:rsid w:val="0081613E"/>
    <w:rsid w:val="008215BE"/>
    <w:rsid w:val="00825950"/>
    <w:rsid w:val="00837AD6"/>
    <w:rsid w:val="008638FC"/>
    <w:rsid w:val="00865CB0"/>
    <w:rsid w:val="008718E4"/>
    <w:rsid w:val="00871D6E"/>
    <w:rsid w:val="00875CB3"/>
    <w:rsid w:val="00875F80"/>
    <w:rsid w:val="0087699C"/>
    <w:rsid w:val="00881621"/>
    <w:rsid w:val="00885C9B"/>
    <w:rsid w:val="008927D0"/>
    <w:rsid w:val="00892855"/>
    <w:rsid w:val="00895616"/>
    <w:rsid w:val="00896449"/>
    <w:rsid w:val="00896FAB"/>
    <w:rsid w:val="008A48CC"/>
    <w:rsid w:val="008B298B"/>
    <w:rsid w:val="008B7722"/>
    <w:rsid w:val="008B7A93"/>
    <w:rsid w:val="008D5D2A"/>
    <w:rsid w:val="008D6A54"/>
    <w:rsid w:val="008D6AF7"/>
    <w:rsid w:val="008D7B2F"/>
    <w:rsid w:val="008E0A3B"/>
    <w:rsid w:val="008E0F1C"/>
    <w:rsid w:val="008E2CF1"/>
    <w:rsid w:val="008F08DC"/>
    <w:rsid w:val="008F2B16"/>
    <w:rsid w:val="008F3A0E"/>
    <w:rsid w:val="008F3C6D"/>
    <w:rsid w:val="008F5A8A"/>
    <w:rsid w:val="009020D7"/>
    <w:rsid w:val="00902524"/>
    <w:rsid w:val="009055D1"/>
    <w:rsid w:val="00907484"/>
    <w:rsid w:val="00910AF1"/>
    <w:rsid w:val="00914B63"/>
    <w:rsid w:val="00920D0A"/>
    <w:rsid w:val="00922705"/>
    <w:rsid w:val="00923EBF"/>
    <w:rsid w:val="00924546"/>
    <w:rsid w:val="00924E66"/>
    <w:rsid w:val="00932FE5"/>
    <w:rsid w:val="009336EC"/>
    <w:rsid w:val="00933B5C"/>
    <w:rsid w:val="009354F3"/>
    <w:rsid w:val="0093621E"/>
    <w:rsid w:val="00936D04"/>
    <w:rsid w:val="0094140C"/>
    <w:rsid w:val="00944739"/>
    <w:rsid w:val="009447DC"/>
    <w:rsid w:val="00944C47"/>
    <w:rsid w:val="0094513C"/>
    <w:rsid w:val="00957DFB"/>
    <w:rsid w:val="00957F0A"/>
    <w:rsid w:val="00961BA5"/>
    <w:rsid w:val="00965D02"/>
    <w:rsid w:val="009722AD"/>
    <w:rsid w:val="00972B42"/>
    <w:rsid w:val="00972C96"/>
    <w:rsid w:val="00973875"/>
    <w:rsid w:val="009743A9"/>
    <w:rsid w:val="009746E9"/>
    <w:rsid w:val="009752D6"/>
    <w:rsid w:val="00975720"/>
    <w:rsid w:val="009814C0"/>
    <w:rsid w:val="009859A7"/>
    <w:rsid w:val="009917F5"/>
    <w:rsid w:val="009957D8"/>
    <w:rsid w:val="00997A57"/>
    <w:rsid w:val="009A3484"/>
    <w:rsid w:val="009A4BC4"/>
    <w:rsid w:val="009A5287"/>
    <w:rsid w:val="009A6771"/>
    <w:rsid w:val="009B2AC5"/>
    <w:rsid w:val="009B4FED"/>
    <w:rsid w:val="009B60AE"/>
    <w:rsid w:val="009B725C"/>
    <w:rsid w:val="009B7984"/>
    <w:rsid w:val="009C0405"/>
    <w:rsid w:val="009D1012"/>
    <w:rsid w:val="009E08AC"/>
    <w:rsid w:val="009F44F1"/>
    <w:rsid w:val="009F4BED"/>
    <w:rsid w:val="009F5D8A"/>
    <w:rsid w:val="009F7ABA"/>
    <w:rsid w:val="009F7D93"/>
    <w:rsid w:val="00A06458"/>
    <w:rsid w:val="00A15D2F"/>
    <w:rsid w:val="00A25BBE"/>
    <w:rsid w:val="00A276DF"/>
    <w:rsid w:val="00A3084A"/>
    <w:rsid w:val="00A30D93"/>
    <w:rsid w:val="00A3403B"/>
    <w:rsid w:val="00A349E2"/>
    <w:rsid w:val="00A43C93"/>
    <w:rsid w:val="00A50033"/>
    <w:rsid w:val="00A51A12"/>
    <w:rsid w:val="00A5460D"/>
    <w:rsid w:val="00A57175"/>
    <w:rsid w:val="00A6158F"/>
    <w:rsid w:val="00A627D4"/>
    <w:rsid w:val="00A65520"/>
    <w:rsid w:val="00A74DA2"/>
    <w:rsid w:val="00A77508"/>
    <w:rsid w:val="00A77C02"/>
    <w:rsid w:val="00A826C8"/>
    <w:rsid w:val="00A92319"/>
    <w:rsid w:val="00A92733"/>
    <w:rsid w:val="00AA76F3"/>
    <w:rsid w:val="00AB080C"/>
    <w:rsid w:val="00AB1A36"/>
    <w:rsid w:val="00AB2405"/>
    <w:rsid w:val="00AB5347"/>
    <w:rsid w:val="00AB61CB"/>
    <w:rsid w:val="00AC7DA6"/>
    <w:rsid w:val="00AD14AC"/>
    <w:rsid w:val="00AD499C"/>
    <w:rsid w:val="00AE03D3"/>
    <w:rsid w:val="00AE2FAE"/>
    <w:rsid w:val="00AE5113"/>
    <w:rsid w:val="00AE70B0"/>
    <w:rsid w:val="00B06C70"/>
    <w:rsid w:val="00B105EA"/>
    <w:rsid w:val="00B227B8"/>
    <w:rsid w:val="00B2631E"/>
    <w:rsid w:val="00B26E37"/>
    <w:rsid w:val="00B30334"/>
    <w:rsid w:val="00B3147F"/>
    <w:rsid w:val="00B36869"/>
    <w:rsid w:val="00B378A2"/>
    <w:rsid w:val="00B41DED"/>
    <w:rsid w:val="00B43B31"/>
    <w:rsid w:val="00B44DF8"/>
    <w:rsid w:val="00B47CFA"/>
    <w:rsid w:val="00B529C0"/>
    <w:rsid w:val="00B54F18"/>
    <w:rsid w:val="00B56F29"/>
    <w:rsid w:val="00B576A6"/>
    <w:rsid w:val="00B57F00"/>
    <w:rsid w:val="00B60757"/>
    <w:rsid w:val="00B626CB"/>
    <w:rsid w:val="00B72431"/>
    <w:rsid w:val="00B7560C"/>
    <w:rsid w:val="00B75C56"/>
    <w:rsid w:val="00B75C79"/>
    <w:rsid w:val="00B77E40"/>
    <w:rsid w:val="00B809E1"/>
    <w:rsid w:val="00B82C22"/>
    <w:rsid w:val="00B82EA6"/>
    <w:rsid w:val="00B8481E"/>
    <w:rsid w:val="00B8714B"/>
    <w:rsid w:val="00B91BD9"/>
    <w:rsid w:val="00B92756"/>
    <w:rsid w:val="00B93DBA"/>
    <w:rsid w:val="00B9440A"/>
    <w:rsid w:val="00B95189"/>
    <w:rsid w:val="00B952C1"/>
    <w:rsid w:val="00B95E0D"/>
    <w:rsid w:val="00B968D7"/>
    <w:rsid w:val="00BA3953"/>
    <w:rsid w:val="00BA6600"/>
    <w:rsid w:val="00BB2D2A"/>
    <w:rsid w:val="00BB4D87"/>
    <w:rsid w:val="00BB7778"/>
    <w:rsid w:val="00BC388A"/>
    <w:rsid w:val="00BC5121"/>
    <w:rsid w:val="00BC5B3A"/>
    <w:rsid w:val="00BC6578"/>
    <w:rsid w:val="00BC76FC"/>
    <w:rsid w:val="00BD458B"/>
    <w:rsid w:val="00BD58CF"/>
    <w:rsid w:val="00BF1BEB"/>
    <w:rsid w:val="00BF1BF9"/>
    <w:rsid w:val="00BF4E5B"/>
    <w:rsid w:val="00BF6070"/>
    <w:rsid w:val="00C004CB"/>
    <w:rsid w:val="00C04CC1"/>
    <w:rsid w:val="00C05D4C"/>
    <w:rsid w:val="00C071FC"/>
    <w:rsid w:val="00C152EC"/>
    <w:rsid w:val="00C205D7"/>
    <w:rsid w:val="00C22C02"/>
    <w:rsid w:val="00C26C24"/>
    <w:rsid w:val="00C27F6F"/>
    <w:rsid w:val="00C30E83"/>
    <w:rsid w:val="00C34335"/>
    <w:rsid w:val="00C4282D"/>
    <w:rsid w:val="00C47F4F"/>
    <w:rsid w:val="00C50C6D"/>
    <w:rsid w:val="00C600D9"/>
    <w:rsid w:val="00C6232D"/>
    <w:rsid w:val="00C627F0"/>
    <w:rsid w:val="00C634D7"/>
    <w:rsid w:val="00C646CE"/>
    <w:rsid w:val="00C65FC8"/>
    <w:rsid w:val="00C72FA1"/>
    <w:rsid w:val="00C73E09"/>
    <w:rsid w:val="00C77D35"/>
    <w:rsid w:val="00C81CBF"/>
    <w:rsid w:val="00C861B7"/>
    <w:rsid w:val="00C9522C"/>
    <w:rsid w:val="00C9740B"/>
    <w:rsid w:val="00CA2AF2"/>
    <w:rsid w:val="00CA6BE5"/>
    <w:rsid w:val="00CB5072"/>
    <w:rsid w:val="00CC02A5"/>
    <w:rsid w:val="00CC1384"/>
    <w:rsid w:val="00CD3720"/>
    <w:rsid w:val="00CD5382"/>
    <w:rsid w:val="00CD6D88"/>
    <w:rsid w:val="00CE0DAD"/>
    <w:rsid w:val="00CE1EE9"/>
    <w:rsid w:val="00CE3AA6"/>
    <w:rsid w:val="00CE476B"/>
    <w:rsid w:val="00CE6EAA"/>
    <w:rsid w:val="00CE7037"/>
    <w:rsid w:val="00CF1848"/>
    <w:rsid w:val="00CF5A74"/>
    <w:rsid w:val="00CF5C2F"/>
    <w:rsid w:val="00D04BCF"/>
    <w:rsid w:val="00D05DD5"/>
    <w:rsid w:val="00D07C4E"/>
    <w:rsid w:val="00D10134"/>
    <w:rsid w:val="00D11698"/>
    <w:rsid w:val="00D143D9"/>
    <w:rsid w:val="00D16565"/>
    <w:rsid w:val="00D169F6"/>
    <w:rsid w:val="00D17BC6"/>
    <w:rsid w:val="00D334CD"/>
    <w:rsid w:val="00D37364"/>
    <w:rsid w:val="00D37A24"/>
    <w:rsid w:val="00D4372A"/>
    <w:rsid w:val="00D43B77"/>
    <w:rsid w:val="00D44DC3"/>
    <w:rsid w:val="00D5001C"/>
    <w:rsid w:val="00D55862"/>
    <w:rsid w:val="00D559D5"/>
    <w:rsid w:val="00D60BB0"/>
    <w:rsid w:val="00D6376D"/>
    <w:rsid w:val="00D65708"/>
    <w:rsid w:val="00D6579D"/>
    <w:rsid w:val="00D658C9"/>
    <w:rsid w:val="00D74525"/>
    <w:rsid w:val="00D76652"/>
    <w:rsid w:val="00D8159F"/>
    <w:rsid w:val="00D82148"/>
    <w:rsid w:val="00D856BD"/>
    <w:rsid w:val="00D910EC"/>
    <w:rsid w:val="00D93977"/>
    <w:rsid w:val="00D940E6"/>
    <w:rsid w:val="00D96261"/>
    <w:rsid w:val="00DB1AC7"/>
    <w:rsid w:val="00DC3B24"/>
    <w:rsid w:val="00DD1D04"/>
    <w:rsid w:val="00DD3A6A"/>
    <w:rsid w:val="00DD79D7"/>
    <w:rsid w:val="00DE0E97"/>
    <w:rsid w:val="00DE30FD"/>
    <w:rsid w:val="00DE5616"/>
    <w:rsid w:val="00DF0FE5"/>
    <w:rsid w:val="00DF223F"/>
    <w:rsid w:val="00DF3D27"/>
    <w:rsid w:val="00DF44ED"/>
    <w:rsid w:val="00DF67E4"/>
    <w:rsid w:val="00E00AA3"/>
    <w:rsid w:val="00E06FDD"/>
    <w:rsid w:val="00E07C65"/>
    <w:rsid w:val="00E20431"/>
    <w:rsid w:val="00E24BD7"/>
    <w:rsid w:val="00E257C8"/>
    <w:rsid w:val="00E317E9"/>
    <w:rsid w:val="00E40896"/>
    <w:rsid w:val="00E43D2D"/>
    <w:rsid w:val="00E449CB"/>
    <w:rsid w:val="00E47A43"/>
    <w:rsid w:val="00E5034C"/>
    <w:rsid w:val="00E50EA3"/>
    <w:rsid w:val="00E514CE"/>
    <w:rsid w:val="00E52A8F"/>
    <w:rsid w:val="00E53922"/>
    <w:rsid w:val="00E56898"/>
    <w:rsid w:val="00E63760"/>
    <w:rsid w:val="00E64049"/>
    <w:rsid w:val="00E85A11"/>
    <w:rsid w:val="00E871AB"/>
    <w:rsid w:val="00E915E6"/>
    <w:rsid w:val="00E93413"/>
    <w:rsid w:val="00E956D1"/>
    <w:rsid w:val="00E96A8C"/>
    <w:rsid w:val="00E9773B"/>
    <w:rsid w:val="00EA1D13"/>
    <w:rsid w:val="00EA2CC0"/>
    <w:rsid w:val="00EA5C10"/>
    <w:rsid w:val="00EA62D9"/>
    <w:rsid w:val="00EB1688"/>
    <w:rsid w:val="00EB33DB"/>
    <w:rsid w:val="00EC13A3"/>
    <w:rsid w:val="00EC5810"/>
    <w:rsid w:val="00EC7C85"/>
    <w:rsid w:val="00ED69CA"/>
    <w:rsid w:val="00EE167C"/>
    <w:rsid w:val="00EE35AB"/>
    <w:rsid w:val="00EE3A9B"/>
    <w:rsid w:val="00EE43A7"/>
    <w:rsid w:val="00EF129A"/>
    <w:rsid w:val="00EF25A3"/>
    <w:rsid w:val="00EF3794"/>
    <w:rsid w:val="00EF71DA"/>
    <w:rsid w:val="00F0014F"/>
    <w:rsid w:val="00F01198"/>
    <w:rsid w:val="00F04030"/>
    <w:rsid w:val="00F076AC"/>
    <w:rsid w:val="00F11CF2"/>
    <w:rsid w:val="00F125EE"/>
    <w:rsid w:val="00F12E98"/>
    <w:rsid w:val="00F13E60"/>
    <w:rsid w:val="00F22029"/>
    <w:rsid w:val="00F23E46"/>
    <w:rsid w:val="00F26104"/>
    <w:rsid w:val="00F3515C"/>
    <w:rsid w:val="00F3571B"/>
    <w:rsid w:val="00F36CC3"/>
    <w:rsid w:val="00F406F4"/>
    <w:rsid w:val="00F416B7"/>
    <w:rsid w:val="00F47BA3"/>
    <w:rsid w:val="00F51DBF"/>
    <w:rsid w:val="00F56E67"/>
    <w:rsid w:val="00F630EA"/>
    <w:rsid w:val="00F6346F"/>
    <w:rsid w:val="00F6356C"/>
    <w:rsid w:val="00F6474F"/>
    <w:rsid w:val="00F67D7D"/>
    <w:rsid w:val="00F7007E"/>
    <w:rsid w:val="00F702C6"/>
    <w:rsid w:val="00F73193"/>
    <w:rsid w:val="00F734ED"/>
    <w:rsid w:val="00F74F95"/>
    <w:rsid w:val="00F74FFA"/>
    <w:rsid w:val="00F80705"/>
    <w:rsid w:val="00F81801"/>
    <w:rsid w:val="00F86D54"/>
    <w:rsid w:val="00F86D90"/>
    <w:rsid w:val="00F870F1"/>
    <w:rsid w:val="00F933C0"/>
    <w:rsid w:val="00F93608"/>
    <w:rsid w:val="00F95054"/>
    <w:rsid w:val="00F95F42"/>
    <w:rsid w:val="00FA1481"/>
    <w:rsid w:val="00FA3900"/>
    <w:rsid w:val="00FA5D10"/>
    <w:rsid w:val="00FB1C42"/>
    <w:rsid w:val="00FB28D0"/>
    <w:rsid w:val="00FB32EC"/>
    <w:rsid w:val="00FE1472"/>
    <w:rsid w:val="00FE472B"/>
    <w:rsid w:val="00FE56FF"/>
    <w:rsid w:val="00FF04E3"/>
    <w:rsid w:val="00FF3503"/>
    <w:rsid w:val="00FF444E"/>
    <w:rsid w:val="00FF4E50"/>
    <w:rsid w:val="00FF5707"/>
    <w:rsid w:val="00FF661C"/>
    <w:rsid w:val="00FF685D"/>
    <w:rsid w:val="05A88F46"/>
    <w:rsid w:val="15C48EDB"/>
    <w:rsid w:val="17E8D1BA"/>
    <w:rsid w:val="327CBC3C"/>
    <w:rsid w:val="33A4E553"/>
    <w:rsid w:val="446C66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CD9FF7"/>
  <w15:chartTrackingRefBased/>
  <w15:docId w15:val="{B79AA1EB-84F9-4692-B637-3AC8DA58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tabs>
        <w:tab w:val="left" w:pos="384"/>
      </w:tabs>
      <w:spacing w:line="480" w:lineRule="auto"/>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0"/>
      </w:numPr>
      <w:contextualSpacing/>
    </w:pPr>
  </w:style>
  <w:style w:type="paragraph" w:styleId="ListBullet2">
    <w:name w:val="List Bullet 2"/>
    <w:basedOn w:val="Normal"/>
    <w:semiHidden/>
    <w:rsid w:val="00405336"/>
    <w:pPr>
      <w:numPr>
        <w:numId w:val="9"/>
      </w:numPr>
      <w:contextualSpacing/>
    </w:pPr>
  </w:style>
  <w:style w:type="paragraph" w:styleId="ListBullet3">
    <w:name w:val="List Bullet 3"/>
    <w:basedOn w:val="Normal"/>
    <w:semiHidden/>
    <w:rsid w:val="00405336"/>
    <w:pPr>
      <w:numPr>
        <w:numId w:val="7"/>
      </w:numPr>
      <w:contextualSpacing/>
    </w:pPr>
  </w:style>
  <w:style w:type="paragraph" w:styleId="ListBullet4">
    <w:name w:val="List Bullet 4"/>
    <w:basedOn w:val="Normal"/>
    <w:semiHidden/>
    <w:rsid w:val="00405336"/>
    <w:pPr>
      <w:numPr>
        <w:numId w:val="13"/>
      </w:numPr>
      <w:contextualSpacing/>
    </w:pPr>
  </w:style>
  <w:style w:type="paragraph" w:styleId="ListBullet5">
    <w:name w:val="List Bullet 5"/>
    <w:basedOn w:val="Normal"/>
    <w:semiHidden/>
    <w:rsid w:val="00405336"/>
    <w:pPr>
      <w:numPr>
        <w:numId w:val="4"/>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16"/>
      </w:numPr>
      <w:contextualSpacing/>
    </w:pPr>
  </w:style>
  <w:style w:type="paragraph" w:styleId="ListNumber2">
    <w:name w:val="List Number 2"/>
    <w:basedOn w:val="Normal"/>
    <w:semiHidden/>
    <w:rsid w:val="00405336"/>
    <w:pPr>
      <w:numPr>
        <w:numId w:val="6"/>
      </w:numPr>
      <w:contextualSpacing/>
    </w:pPr>
  </w:style>
  <w:style w:type="paragraph" w:styleId="ListNumber3">
    <w:name w:val="List Number 3"/>
    <w:basedOn w:val="Normal"/>
    <w:semiHidden/>
    <w:rsid w:val="00405336"/>
    <w:pPr>
      <w:numPr>
        <w:numId w:val="11"/>
      </w:numPr>
      <w:contextualSpacing/>
    </w:pPr>
  </w:style>
  <w:style w:type="paragraph" w:styleId="ListNumber4">
    <w:name w:val="List Number 4"/>
    <w:basedOn w:val="Normal"/>
    <w:semiHidden/>
    <w:rsid w:val="00405336"/>
    <w:pPr>
      <w:numPr>
        <w:numId w:val="5"/>
      </w:numPr>
      <w:contextualSpacing/>
    </w:pPr>
  </w:style>
  <w:style w:type="paragraph" w:styleId="ListNumber5">
    <w:name w:val="List Number 5"/>
    <w:basedOn w:val="Normal"/>
    <w:semiHidden/>
    <w:rsid w:val="00405336"/>
    <w:pPr>
      <w:numPr>
        <w:numId w:val="14"/>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customStyle="1" w:styleId="Note">
    <w:name w:val="Note"/>
    <w:basedOn w:val="Normal"/>
    <w:qFormat/>
    <w:rsid w:val="0064707E"/>
    <w:pPr>
      <w:spacing w:before="240" w:after="240"/>
    </w:pPr>
    <w:rPr>
      <w:rFonts w:eastAsia="Calibri"/>
      <w:color w:val="00B0F0"/>
      <w:sz w:val="20"/>
    </w:rPr>
  </w:style>
  <w:style w:type="paragraph" w:customStyle="1" w:styleId="Authors">
    <w:name w:val="Authors"/>
    <w:basedOn w:val="Normal"/>
    <w:rsid w:val="0064707E"/>
    <w:pPr>
      <w:spacing w:before="120" w:after="360"/>
    </w:pPr>
    <w:rPr>
      <w:b/>
      <w:szCs w:val="24"/>
    </w:rPr>
  </w:style>
  <w:style w:type="paragraph" w:customStyle="1" w:styleId="Affiliation">
    <w:name w:val="Affiliation"/>
    <w:basedOn w:val="Normal"/>
    <w:qFormat/>
    <w:rsid w:val="0064707E"/>
    <w:pPr>
      <w:spacing w:before="120"/>
    </w:pPr>
    <w:rPr>
      <w:szCs w:val="24"/>
    </w:rPr>
  </w:style>
  <w:style w:type="table" w:styleId="TableGrid">
    <w:name w:val="Table Grid"/>
    <w:basedOn w:val="TableNormal"/>
    <w:rsid w:val="004A7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0DA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51059">
      <w:marLeft w:val="0"/>
      <w:marRight w:val="0"/>
      <w:marTop w:val="0"/>
      <w:marBottom w:val="0"/>
      <w:divBdr>
        <w:top w:val="none" w:sz="0" w:space="0" w:color="auto"/>
        <w:left w:val="none" w:sz="0" w:space="0" w:color="auto"/>
        <w:bottom w:val="none" w:sz="0" w:space="0" w:color="auto"/>
        <w:right w:val="none" w:sz="0" w:space="0" w:color="auto"/>
      </w:divBdr>
    </w:div>
    <w:div w:id="227737734">
      <w:marLeft w:val="0"/>
      <w:marRight w:val="0"/>
      <w:marTop w:val="0"/>
      <w:marBottom w:val="0"/>
      <w:divBdr>
        <w:top w:val="none" w:sz="0" w:space="0" w:color="auto"/>
        <w:left w:val="none" w:sz="0" w:space="0" w:color="auto"/>
        <w:bottom w:val="none" w:sz="0" w:space="0" w:color="auto"/>
        <w:right w:val="none" w:sz="0" w:space="0" w:color="auto"/>
      </w:divBdr>
    </w:div>
    <w:div w:id="534394275">
      <w:marLeft w:val="0"/>
      <w:marRight w:val="0"/>
      <w:marTop w:val="0"/>
      <w:marBottom w:val="0"/>
      <w:divBdr>
        <w:top w:val="none" w:sz="0" w:space="0" w:color="auto"/>
        <w:left w:val="none" w:sz="0" w:space="0" w:color="auto"/>
        <w:bottom w:val="none" w:sz="0" w:space="0" w:color="auto"/>
        <w:right w:val="none" w:sz="0" w:space="0" w:color="auto"/>
      </w:divBdr>
    </w:div>
    <w:div w:id="624702324">
      <w:marLeft w:val="0"/>
      <w:marRight w:val="0"/>
      <w:marTop w:val="0"/>
      <w:marBottom w:val="0"/>
      <w:divBdr>
        <w:top w:val="none" w:sz="0" w:space="0" w:color="auto"/>
        <w:left w:val="none" w:sz="0" w:space="0" w:color="auto"/>
        <w:bottom w:val="none" w:sz="0" w:space="0" w:color="auto"/>
        <w:right w:val="none" w:sz="0" w:space="0" w:color="auto"/>
      </w:divBdr>
    </w:div>
    <w:div w:id="916747685">
      <w:marLeft w:val="0"/>
      <w:marRight w:val="0"/>
      <w:marTop w:val="0"/>
      <w:marBottom w:val="0"/>
      <w:divBdr>
        <w:top w:val="none" w:sz="0" w:space="0" w:color="auto"/>
        <w:left w:val="none" w:sz="0" w:space="0" w:color="auto"/>
        <w:bottom w:val="none" w:sz="0" w:space="0" w:color="auto"/>
        <w:right w:val="none" w:sz="0" w:space="0" w:color="auto"/>
      </w:divBdr>
    </w:div>
    <w:div w:id="1071540188">
      <w:marLeft w:val="0"/>
      <w:marRight w:val="0"/>
      <w:marTop w:val="0"/>
      <w:marBottom w:val="0"/>
      <w:divBdr>
        <w:top w:val="none" w:sz="0" w:space="0" w:color="auto"/>
        <w:left w:val="none" w:sz="0" w:space="0" w:color="auto"/>
        <w:bottom w:val="none" w:sz="0" w:space="0" w:color="auto"/>
        <w:right w:val="none" w:sz="0" w:space="0" w:color="auto"/>
      </w:divBdr>
    </w:div>
    <w:div w:id="1105422454">
      <w:marLeft w:val="0"/>
      <w:marRight w:val="0"/>
      <w:marTop w:val="0"/>
      <w:marBottom w:val="0"/>
      <w:divBdr>
        <w:top w:val="none" w:sz="0" w:space="0" w:color="auto"/>
        <w:left w:val="none" w:sz="0" w:space="0" w:color="auto"/>
        <w:bottom w:val="none" w:sz="0" w:space="0" w:color="auto"/>
        <w:right w:val="none" w:sz="0" w:space="0" w:color="auto"/>
      </w:divBdr>
    </w:div>
    <w:div w:id="1105425177">
      <w:marLeft w:val="0"/>
      <w:marRight w:val="0"/>
      <w:marTop w:val="0"/>
      <w:marBottom w:val="0"/>
      <w:divBdr>
        <w:top w:val="none" w:sz="0" w:space="0" w:color="auto"/>
        <w:left w:val="none" w:sz="0" w:space="0" w:color="auto"/>
        <w:bottom w:val="none" w:sz="0" w:space="0" w:color="auto"/>
        <w:right w:val="none" w:sz="0" w:space="0" w:color="auto"/>
      </w:divBdr>
    </w:div>
    <w:div w:id="1258830202">
      <w:marLeft w:val="0"/>
      <w:marRight w:val="0"/>
      <w:marTop w:val="0"/>
      <w:marBottom w:val="0"/>
      <w:divBdr>
        <w:top w:val="none" w:sz="0" w:space="0" w:color="auto"/>
        <w:left w:val="none" w:sz="0" w:space="0" w:color="auto"/>
        <w:bottom w:val="none" w:sz="0" w:space="0" w:color="auto"/>
        <w:right w:val="none" w:sz="0" w:space="0" w:color="auto"/>
      </w:divBdr>
    </w:div>
    <w:div w:id="1271204541">
      <w:marLeft w:val="0"/>
      <w:marRight w:val="0"/>
      <w:marTop w:val="0"/>
      <w:marBottom w:val="0"/>
      <w:divBdr>
        <w:top w:val="none" w:sz="0" w:space="0" w:color="auto"/>
        <w:left w:val="none" w:sz="0" w:space="0" w:color="auto"/>
        <w:bottom w:val="none" w:sz="0" w:space="0" w:color="auto"/>
        <w:right w:val="none" w:sz="0" w:space="0" w:color="auto"/>
      </w:divBdr>
    </w:div>
    <w:div w:id="1296105908">
      <w:marLeft w:val="0"/>
      <w:marRight w:val="0"/>
      <w:marTop w:val="0"/>
      <w:marBottom w:val="0"/>
      <w:divBdr>
        <w:top w:val="none" w:sz="0" w:space="0" w:color="auto"/>
        <w:left w:val="none" w:sz="0" w:space="0" w:color="auto"/>
        <w:bottom w:val="none" w:sz="0" w:space="0" w:color="auto"/>
        <w:right w:val="none" w:sz="0" w:space="0" w:color="auto"/>
      </w:divBdr>
    </w:div>
    <w:div w:id="1359893323">
      <w:marLeft w:val="0"/>
      <w:marRight w:val="0"/>
      <w:marTop w:val="0"/>
      <w:marBottom w:val="0"/>
      <w:divBdr>
        <w:top w:val="none" w:sz="0" w:space="0" w:color="auto"/>
        <w:left w:val="none" w:sz="0" w:space="0" w:color="auto"/>
        <w:bottom w:val="none" w:sz="0" w:space="0" w:color="auto"/>
        <w:right w:val="none" w:sz="0" w:space="0" w:color="auto"/>
      </w:divBdr>
    </w:div>
    <w:div w:id="1584410015">
      <w:marLeft w:val="0"/>
      <w:marRight w:val="0"/>
      <w:marTop w:val="0"/>
      <w:marBottom w:val="0"/>
      <w:divBdr>
        <w:top w:val="none" w:sz="0" w:space="0" w:color="auto"/>
        <w:left w:val="none" w:sz="0" w:space="0" w:color="auto"/>
        <w:bottom w:val="none" w:sz="0" w:space="0" w:color="auto"/>
        <w:right w:val="none" w:sz="0" w:space="0" w:color="auto"/>
      </w:divBdr>
    </w:div>
    <w:div w:id="1702168742">
      <w:marLeft w:val="0"/>
      <w:marRight w:val="0"/>
      <w:marTop w:val="0"/>
      <w:marBottom w:val="0"/>
      <w:divBdr>
        <w:top w:val="none" w:sz="0" w:space="0" w:color="auto"/>
        <w:left w:val="none" w:sz="0" w:space="0" w:color="auto"/>
        <w:bottom w:val="none" w:sz="0" w:space="0" w:color="auto"/>
        <w:right w:val="none" w:sz="0" w:space="0" w:color="auto"/>
      </w:divBdr>
    </w:div>
    <w:div w:id="19622216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EC60E-EF6F-4B62-B7A1-01363D95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7465</Words>
  <Characters>42551</Characters>
  <Application>Microsoft Office Word</Application>
  <DocSecurity>0</DocSecurity>
  <Lines>354</Lines>
  <Paragraphs>99</Paragraphs>
  <ScaleCrop>false</ScaleCrop>
  <Company>AAAS</Company>
  <LinksUpToDate>false</LinksUpToDate>
  <CharactersWithSpaces>49917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Gabrielle Quadrado</cp:lastModifiedBy>
  <cp:revision>2</cp:revision>
  <cp:lastPrinted>2014-09-30T19:49:00Z</cp:lastPrinted>
  <dcterms:created xsi:type="dcterms:W3CDTF">2026-06-04T17:57:00Z</dcterms:created>
  <dcterms:modified xsi:type="dcterms:W3CDTF">2026-06-04T17:57:00Z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zotero-version="9.0.2"&gt;&lt;session id="kaj50NEb"/&gt;&lt;style id="http://www.zotero.org/styles/nature" hasBibliography="1" bibliographyStyleHasBeenSet="1"/&gt;&lt;prefs&gt;&lt;pref name="fieldType" value="Field"/&gt;&lt;/prefs&gt;&lt;/data&gt;</vt:lpwstr>
  </property>
</Properties>
</file>