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cs="Times New Roman"/>
          <w:b/>
          <w:bCs w:val="0"/>
          <w:sz w:val="24"/>
          <w:szCs w:val="24"/>
        </w:rPr>
      </w:pPr>
      <w:r>
        <w:rPr>
          <w:rFonts w:ascii="Times New Roman" w:hAnsi="Times New Roman" w:cs="Times New Roman"/>
          <w:b/>
          <w:bCs w:val="0"/>
          <w:sz w:val="24"/>
          <w:szCs w:val="24"/>
        </w:rPr>
        <w:t xml:space="preserve">Sesquiterpene lactones isolated from </w:t>
      </w:r>
      <w:r>
        <w:rPr>
          <w:rFonts w:ascii="Times New Roman" w:hAnsi="Times New Roman" w:cs="Times New Roman"/>
          <w:b/>
          <w:bCs w:val="0"/>
          <w:i/>
          <w:iCs/>
          <w:sz w:val="24"/>
          <w:szCs w:val="24"/>
        </w:rPr>
        <w:t>Carpesium abrotanoides</w:t>
      </w:r>
      <w:r>
        <w:rPr>
          <w:rFonts w:ascii="Times New Roman" w:hAnsi="Times New Roman" w:cs="Times New Roman"/>
          <w:b/>
          <w:bCs w:val="0"/>
          <w:sz w:val="24"/>
          <w:szCs w:val="24"/>
        </w:rPr>
        <w:t xml:space="preserve"> L. by LC-MS combined with HSCCC</w:t>
      </w:r>
      <w:r>
        <w:rPr>
          <w:rFonts w:hint="eastAsia" w:ascii="Times New Roman" w:hAnsi="Times New Roman" w:cs="Times New Roman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 w:val="0"/>
          <w:sz w:val="24"/>
          <w:szCs w:val="24"/>
        </w:rPr>
        <w:t xml:space="preserve">inhibit liver cancer through </w:t>
      </w:r>
      <w:r>
        <w:rPr>
          <w:rFonts w:hint="eastAsia" w:ascii="Times New Roman" w:hAnsi="Times New Roman" w:cs="Times New Roman"/>
          <w:b/>
          <w:bCs w:val="0"/>
          <w:sz w:val="24"/>
          <w:szCs w:val="24"/>
        </w:rPr>
        <w:t>suppression</w:t>
      </w:r>
      <w:r>
        <w:rPr>
          <w:rFonts w:hint="eastAsia" w:ascii="Times New Roman" w:hAnsi="Times New Roman" w:cs="Times New Roman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 w:val="0"/>
          <w:sz w:val="24"/>
          <w:szCs w:val="24"/>
        </w:rPr>
        <w:t xml:space="preserve">of the </w:t>
      </w:r>
      <w:r>
        <w:rPr>
          <w:rFonts w:ascii="Times New Roman" w:hAnsi="Times New Roman" w:cs="Times New Roman"/>
          <w:b/>
          <w:bCs w:val="0"/>
          <w:sz w:val="24"/>
          <w:szCs w:val="24"/>
        </w:rPr>
        <w:t xml:space="preserve">JAK2/STAT3 </w:t>
      </w:r>
      <w:r>
        <w:rPr>
          <w:rFonts w:hint="eastAsia" w:ascii="Times New Roman" w:hAnsi="Times New Roman" w:cs="Times New Roman"/>
          <w:b/>
          <w:bCs w:val="0"/>
          <w:sz w:val="24"/>
          <w:szCs w:val="24"/>
        </w:rPr>
        <w:t xml:space="preserve">signaling </w:t>
      </w:r>
      <w:r>
        <w:rPr>
          <w:rFonts w:ascii="Times New Roman" w:hAnsi="Times New Roman" w:cs="Times New Roman"/>
          <w:b/>
          <w:bCs w:val="0"/>
          <w:sz w:val="24"/>
          <w:szCs w:val="24"/>
        </w:rPr>
        <w:t>pathway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bookmarkStart w:id="0" w:name="OLE_LINK13"/>
      <w:r>
        <w:rPr>
          <w:rFonts w:ascii="Times New Roman" w:hAnsi="Times New Roman" w:cs="Times New Roman"/>
          <w:sz w:val="24"/>
          <w:szCs w:val="24"/>
        </w:rPr>
        <w:t>Bingbing Shen</w:t>
      </w:r>
      <w:bookmarkEnd w:id="0"/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bookmarkStart w:id="1" w:name="OLE_LINK14"/>
      <w:r>
        <w:rPr>
          <w:rFonts w:ascii="Times New Roman" w:hAnsi="Times New Roman" w:cs="Times New Roman"/>
          <w:sz w:val="24"/>
          <w:szCs w:val="24"/>
        </w:rPr>
        <w:t>Yupei Yang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Dan Wan</w:t>
      </w:r>
      <w:bookmarkEnd w:id="1"/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Huanghe Yu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Yuan Cai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bookmarkStart w:id="2" w:name="OLE_LINK15"/>
      <w:r>
        <w:rPr>
          <w:rFonts w:ascii="Times New Roman" w:hAnsi="Times New Roman" w:cs="Times New Roman"/>
          <w:sz w:val="24"/>
          <w:szCs w:val="24"/>
        </w:rPr>
        <w:t>Xionglong Wang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bookmarkEnd w:id="2"/>
      <w:bookmarkStart w:id="3" w:name="OLE_LINK16"/>
      <w:r>
        <w:rPr>
          <w:rFonts w:ascii="Times New Roman" w:hAnsi="Times New Roman" w:cs="Times New Roman"/>
          <w:sz w:val="24"/>
          <w:szCs w:val="24"/>
        </w:rPr>
        <w:t>Daifeng Tang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Chunyu Tang</w:t>
      </w:r>
      <w:bookmarkEnd w:id="3"/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Shuihan Zhang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a*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Research Institute of Chinese Medicine, Hunan academy of Chinese Medicine, Changsha, China;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 xml:space="preserve">b </w:t>
      </w:r>
      <w:r>
        <w:rPr>
          <w:rFonts w:ascii="Times New Roman" w:hAnsi="Times New Roman" w:cs="Times New Roman"/>
          <w:sz w:val="24"/>
          <w:szCs w:val="24"/>
        </w:rPr>
        <w:t xml:space="preserve">School of Pharmacy, </w:t>
      </w:r>
      <w:bookmarkStart w:id="4" w:name="OLE_LINK17"/>
      <w:r>
        <w:rPr>
          <w:rFonts w:ascii="Times New Roman" w:hAnsi="Times New Roman" w:cs="Times New Roman"/>
          <w:sz w:val="24"/>
          <w:szCs w:val="24"/>
        </w:rPr>
        <w:t>Hunan university of Chinese Medicine</w:t>
      </w:r>
      <w:bookmarkEnd w:id="4"/>
      <w:r>
        <w:rPr>
          <w:rFonts w:ascii="Times New Roman" w:hAnsi="Times New Roman" w:cs="Times New Roman"/>
          <w:sz w:val="24"/>
          <w:szCs w:val="24"/>
        </w:rPr>
        <w:t xml:space="preserve">, Changsha, China; 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 xml:space="preserve">c </w:t>
      </w:r>
      <w:r>
        <w:rPr>
          <w:rFonts w:ascii="Times New Roman" w:hAnsi="Times New Roman" w:cs="Times New Roman"/>
          <w:sz w:val="24"/>
          <w:szCs w:val="24"/>
        </w:rPr>
        <w:t>Hunan Times Sunshine Pharmaceutical Co., Ltd., Yongzhou, China.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240" w:lineRule="atLeast"/>
        <w:jc w:val="left"/>
        <w:rPr>
          <w:rFonts w:ascii="Times New Roman" w:hAnsi="Times New Roman" w:eastAsia="Arial Unicode MS"/>
          <w:b/>
          <w:sz w:val="28"/>
          <w:szCs w:val="28"/>
        </w:rPr>
      </w:pPr>
      <w:r>
        <w:rPr>
          <w:rFonts w:ascii="Times New Roman" w:hAnsi="Times New Roman" w:eastAsia="Arial Unicode MS"/>
          <w:b/>
          <w:sz w:val="28"/>
          <w:szCs w:val="28"/>
        </w:rPr>
        <w:t>Corresponding author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Research Institute of Chinese Medicine, Hunan Academy of Chinese Medicine</w:t>
      </w:r>
      <w:r>
        <w:rPr>
          <w:rFonts w:hint="eastAsia" w:ascii="Times New Roman" w:hAnsi="Times New Roman" w:cs="Times New Roman"/>
          <w:sz w:val="24"/>
          <w:szCs w:val="24"/>
        </w:rPr>
        <w:t>,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Changsha, Hunan, China, 410013, P. R. China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E-mail address: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fldChar w:fldCharType="begin"/>
      </w:r>
      <w:r>
        <w:instrText xml:space="preserve"> HYPERLINK "mailto:zhangshuihan0220@126.com," </w:instrText>
      </w:r>
      <w:r>
        <w:fldChar w:fldCharType="separate"/>
      </w:r>
      <w:r>
        <w:rPr>
          <w:rFonts w:hint="eastAsia" w:ascii="Times New Roman" w:hAnsi="Times New Roman" w:cs="Times New Roman"/>
          <w:sz w:val="24"/>
          <w:szCs w:val="24"/>
        </w:rPr>
        <w:t>zhangshuihan0220@126.com,</w:t>
      </w:r>
      <w:r>
        <w:rPr>
          <w:rFonts w:hint="eastAsia" w:ascii="Times New Roman" w:hAnsi="Times New Roman" w:cs="Times New Roman"/>
          <w:sz w:val="24"/>
          <w:szCs w:val="24"/>
        </w:rPr>
        <w:fldChar w:fldCharType="end"/>
      </w:r>
      <w:r>
        <w:rPr>
          <w:rFonts w:hint="eastAsia" w:ascii="Times New Roman" w:hAnsi="Times New Roman" w:cs="Times New Roman"/>
          <w:sz w:val="24"/>
          <w:szCs w:val="24"/>
        </w:rPr>
        <w:t xml:space="preserve"> Tel.: (+86)-136-3740-0650</w:t>
      </w:r>
    </w:p>
    <w:p>
      <w:pPr>
        <w:jc w:val="left"/>
        <w:rPr>
          <w:rFonts w:ascii="Times New Roman" w:hAnsi="Times New Roman" w:eastAsia="宋体" w:cs="Times New Roman"/>
          <w:sz w:val="20"/>
          <w:szCs w:val="20"/>
        </w:rPr>
      </w:pPr>
    </w:p>
    <w:p>
      <w:pPr>
        <w:jc w:val="left"/>
        <w:rPr>
          <w:rFonts w:ascii="Times New Roman" w:hAnsi="Times New Roman" w:eastAsia="宋体" w:cs="Times New Roman"/>
          <w:sz w:val="20"/>
          <w:szCs w:val="20"/>
        </w:rPr>
      </w:pPr>
    </w:p>
    <w:p>
      <w:pPr>
        <w:jc w:val="left"/>
        <w:rPr>
          <w:rFonts w:ascii="Times New Roman" w:hAnsi="Times New Roman" w:eastAsia="宋体" w:cs="Times New Roman"/>
          <w:sz w:val="20"/>
          <w:szCs w:val="20"/>
        </w:rPr>
      </w:pPr>
    </w:p>
    <w:p>
      <w:pPr>
        <w:jc w:val="left"/>
        <w:rPr>
          <w:rFonts w:ascii="Times New Roman" w:hAnsi="Times New Roman" w:eastAsia="宋体" w:cs="Times New Roman"/>
          <w:sz w:val="20"/>
          <w:szCs w:val="20"/>
        </w:rPr>
      </w:pPr>
    </w:p>
    <w:p>
      <w:pPr>
        <w:jc w:val="left"/>
        <w:rPr>
          <w:rFonts w:ascii="Times New Roman" w:hAnsi="Times New Roman" w:eastAsia="宋体" w:cs="Times New Roman"/>
          <w:sz w:val="20"/>
          <w:szCs w:val="20"/>
        </w:rPr>
      </w:pPr>
    </w:p>
    <w:p>
      <w:pPr>
        <w:jc w:val="left"/>
        <w:rPr>
          <w:rFonts w:ascii="Times New Roman" w:hAnsi="Times New Roman" w:eastAsia="宋体" w:cs="Times New Roman"/>
          <w:sz w:val="20"/>
          <w:szCs w:val="20"/>
        </w:rPr>
      </w:pPr>
    </w:p>
    <w:p>
      <w:pPr>
        <w:jc w:val="left"/>
        <w:rPr>
          <w:rFonts w:ascii="Times New Roman" w:hAnsi="Times New Roman" w:eastAsia="宋体" w:cs="Times New Roman"/>
          <w:sz w:val="20"/>
          <w:szCs w:val="20"/>
        </w:rPr>
      </w:pPr>
    </w:p>
    <w:p>
      <w:pPr>
        <w:jc w:val="left"/>
        <w:rPr>
          <w:rFonts w:ascii="Times New Roman" w:hAnsi="Times New Roman" w:eastAsia="宋体" w:cs="Times New Roman"/>
          <w:sz w:val="20"/>
          <w:szCs w:val="20"/>
        </w:rPr>
      </w:pPr>
    </w:p>
    <w:p>
      <w:pPr>
        <w:jc w:val="left"/>
        <w:rPr>
          <w:rFonts w:ascii="Times New Roman" w:hAnsi="Times New Roman" w:eastAsia="宋体" w:cs="Times New Roman"/>
          <w:sz w:val="20"/>
          <w:szCs w:val="20"/>
        </w:rPr>
      </w:pPr>
    </w:p>
    <w:p>
      <w:pPr>
        <w:jc w:val="left"/>
        <w:rPr>
          <w:rFonts w:ascii="Times New Roman" w:hAnsi="Times New Roman" w:eastAsia="宋体" w:cs="Times New Roman"/>
          <w:sz w:val="20"/>
          <w:szCs w:val="20"/>
        </w:rPr>
      </w:pPr>
    </w:p>
    <w:p>
      <w:pPr>
        <w:jc w:val="left"/>
        <w:rPr>
          <w:rFonts w:ascii="Times New Roman" w:hAnsi="Times New Roman" w:eastAsia="宋体" w:cs="Times New Roman"/>
          <w:sz w:val="20"/>
          <w:szCs w:val="20"/>
        </w:rPr>
      </w:pPr>
    </w:p>
    <w:p>
      <w:pPr>
        <w:jc w:val="left"/>
        <w:rPr>
          <w:rFonts w:ascii="Times New Roman" w:hAnsi="Times New Roman" w:eastAsia="宋体" w:cs="Times New Roman"/>
          <w:sz w:val="20"/>
          <w:szCs w:val="20"/>
        </w:rPr>
      </w:pPr>
    </w:p>
    <w:p>
      <w:pPr>
        <w:keepNext w:val="0"/>
        <w:keepLines w:val="0"/>
        <w:pageBreakBefore w:val="0"/>
        <w:widowControl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80" w:lineRule="auto"/>
        <w:jc w:val="center"/>
        <w:textAlignment w:val="auto"/>
        <w:rPr>
          <w:rFonts w:ascii="Times New Roman" w:hAnsi="Times New Roman" w:eastAsia="宋体" w:cs="Times New Roman"/>
          <w:sz w:val="20"/>
          <w:szCs w:val="20"/>
        </w:rPr>
      </w:pPr>
      <w:bookmarkStart w:id="7" w:name="_GoBack"/>
      <w:bookmarkEnd w:id="7"/>
      <w:r>
        <w:rPr>
          <w:rFonts w:hint="eastAsia" w:ascii="Times New Roman" w:hAnsi="Times New Roman" w:cs="Times New Roman"/>
          <w:b/>
          <w:kern w:val="0"/>
          <w:sz w:val="24"/>
          <w:szCs w:val="24"/>
        </w:rPr>
        <w:t>Contents</w:t>
      </w: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Fig. S</w:t>
      </w:r>
      <w:r>
        <w:rPr>
          <w:rFonts w:hint="eastAsia" w:ascii="Times New Roman" w:hAnsi="Times New Roman" w:eastAsia="宋体" w:cs="Times New Roman"/>
          <w:sz w:val="24"/>
          <w:szCs w:val="24"/>
        </w:rPr>
        <w:t>1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HR-MS of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1</w:t>
      </w:r>
    </w:p>
    <w:p>
      <w:pPr>
        <w:spacing w:line="360" w:lineRule="auto"/>
        <w:jc w:val="left"/>
        <w:rPr>
          <w:rFonts w:ascii="Times New Roman" w:hAnsi="Times New Roman" w:eastAsia="等线" w:cs="Times New Roman"/>
          <w:b/>
          <w:sz w:val="24"/>
          <w:szCs w:val="24"/>
        </w:rPr>
      </w:pPr>
      <w:r>
        <w:rPr>
          <w:rFonts w:ascii="Times New Roman" w:hAnsi="Times New Roman" w:eastAsia="等线" w:cs="Times New Roman"/>
          <w:sz w:val="24"/>
          <w:szCs w:val="24"/>
        </w:rPr>
        <w:t>Fig. S</w:t>
      </w:r>
      <w:r>
        <w:rPr>
          <w:rFonts w:hint="eastAsia" w:ascii="Times New Roman" w:hAnsi="Times New Roman" w:eastAsia="等线" w:cs="Times New Roman"/>
          <w:sz w:val="24"/>
          <w:szCs w:val="24"/>
        </w:rPr>
        <w:t xml:space="preserve">2 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eastAsia="宋体" w:cs="Times New Roman"/>
          <w:sz w:val="24"/>
          <w:szCs w:val="24"/>
        </w:rPr>
        <w:t>H NMR (600 MHz, CDCl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 xml:space="preserve">) spectrum of </w:t>
      </w:r>
      <w:r>
        <w:rPr>
          <w:rFonts w:ascii="Times New Roman" w:hAnsi="Times New Roman" w:eastAsia="等线" w:cs="Times New Roman"/>
          <w:b/>
          <w:sz w:val="24"/>
          <w:szCs w:val="24"/>
        </w:rPr>
        <w:t>1</w:t>
      </w: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  <w:bookmarkStart w:id="5" w:name="OLE_LINK1"/>
      <w:r>
        <w:rPr>
          <w:rFonts w:ascii="Times New Roman" w:hAnsi="Times New Roman" w:eastAsia="等线" w:cs="Times New Roman"/>
          <w:sz w:val="24"/>
          <w:szCs w:val="24"/>
        </w:rPr>
        <w:t>Fig. S</w:t>
      </w:r>
      <w:bookmarkEnd w:id="5"/>
      <w:r>
        <w:rPr>
          <w:rFonts w:hint="eastAsia" w:ascii="Times New Roman" w:hAnsi="Times New Roman" w:eastAsia="等线" w:cs="Times New Roman"/>
          <w:sz w:val="24"/>
          <w:szCs w:val="24"/>
        </w:rPr>
        <w:t>3</w:t>
      </w:r>
      <w:r>
        <w:rPr>
          <w:rFonts w:ascii="Times New Roman" w:hAnsi="Times New Roman" w:eastAsia="等线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eastAsia="宋体" w:cs="Times New Roman"/>
          <w:sz w:val="24"/>
          <w:szCs w:val="24"/>
        </w:rPr>
        <w:t>C NMR (15</w:t>
      </w:r>
      <w:r>
        <w:rPr>
          <w:rFonts w:hint="eastAsia" w:ascii="Times New Roman" w:hAnsi="Times New Roman" w:eastAsia="宋体" w:cs="Times New Roman"/>
          <w:sz w:val="24"/>
          <w:szCs w:val="24"/>
        </w:rPr>
        <w:t>1</w:t>
      </w:r>
      <w:r>
        <w:rPr>
          <w:rFonts w:ascii="Times New Roman" w:hAnsi="Times New Roman" w:eastAsia="宋体" w:cs="Times New Roman"/>
          <w:sz w:val="24"/>
          <w:szCs w:val="24"/>
        </w:rPr>
        <w:t xml:space="preserve"> MHz, CDCl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 xml:space="preserve">) spectrum of </w:t>
      </w:r>
      <w:r>
        <w:rPr>
          <w:rFonts w:ascii="Times New Roman" w:hAnsi="Times New Roman" w:eastAsia="宋体" w:cs="Times New Roman"/>
          <w:b/>
          <w:sz w:val="24"/>
          <w:szCs w:val="24"/>
        </w:rPr>
        <w:t>1</w:t>
      </w:r>
    </w:p>
    <w:p>
      <w:pPr>
        <w:spacing w:line="360" w:lineRule="auto"/>
        <w:jc w:val="left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ascii="Times New Roman" w:hAnsi="Times New Roman" w:eastAsia="等线" w:cs="Times New Roman"/>
          <w:sz w:val="24"/>
          <w:szCs w:val="24"/>
        </w:rPr>
        <w:t>Fig. S</w:t>
      </w:r>
      <w:r>
        <w:rPr>
          <w:rFonts w:hint="eastAsia" w:ascii="Times New Roman" w:hAnsi="Times New Roman" w:eastAsia="等线" w:cs="Times New Roman"/>
          <w:sz w:val="24"/>
          <w:szCs w:val="24"/>
        </w:rPr>
        <w:t>4</w:t>
      </w:r>
      <w:r>
        <w:rPr>
          <w:rFonts w:ascii="Times New Roman" w:hAnsi="Times New Roman" w:eastAsia="等线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</w:rPr>
        <w:t>DEPT 135°NMR ((15</w:t>
      </w:r>
      <w:r>
        <w:rPr>
          <w:rFonts w:hint="eastAsia" w:ascii="Times New Roman" w:hAnsi="Times New Roman" w:eastAsia="宋体" w:cs="Times New Roman"/>
          <w:sz w:val="24"/>
          <w:szCs w:val="24"/>
        </w:rPr>
        <w:t>1</w:t>
      </w:r>
      <w:r>
        <w:rPr>
          <w:rFonts w:ascii="Times New Roman" w:hAnsi="Times New Roman" w:eastAsia="宋体" w:cs="Times New Roman"/>
          <w:sz w:val="24"/>
          <w:szCs w:val="24"/>
        </w:rPr>
        <w:t xml:space="preserve"> MHz, CDCl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 xml:space="preserve">) spectrum of </w:t>
      </w:r>
      <w:r>
        <w:rPr>
          <w:rFonts w:ascii="Times New Roman" w:hAnsi="Times New Roman" w:eastAsia="宋体" w:cs="Times New Roman"/>
          <w:b/>
          <w:sz w:val="24"/>
          <w:szCs w:val="24"/>
        </w:rPr>
        <w:t>1</w:t>
      </w: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Fig. S</w:t>
      </w:r>
      <w:r>
        <w:rPr>
          <w:rFonts w:hint="eastAsia" w:ascii="Times New Roman" w:hAnsi="Times New Roman" w:eastAsia="宋体" w:cs="Times New Roman"/>
          <w:sz w:val="24"/>
          <w:szCs w:val="24"/>
        </w:rPr>
        <w:t>5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HR-MS of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2</w:t>
      </w:r>
    </w:p>
    <w:p>
      <w:pPr>
        <w:spacing w:line="360" w:lineRule="auto"/>
        <w:jc w:val="left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Fig. S</w:t>
      </w:r>
      <w:r>
        <w:rPr>
          <w:rFonts w:hint="eastAsia" w:ascii="Times New Roman" w:hAnsi="Times New Roman" w:eastAsia="宋体" w:cs="Times New Roman"/>
          <w:sz w:val="24"/>
          <w:szCs w:val="24"/>
        </w:rPr>
        <w:t>6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eastAsia="宋体" w:cs="Times New Roman"/>
          <w:sz w:val="24"/>
          <w:szCs w:val="24"/>
        </w:rPr>
        <w:t>H NMR (600 MHz, CDCl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 xml:space="preserve">) spectrum of </w:t>
      </w:r>
      <w:r>
        <w:rPr>
          <w:rFonts w:hint="eastAsia" w:ascii="Times New Roman" w:hAnsi="Times New Roman" w:eastAsia="等线" w:cs="Times New Roman"/>
          <w:b/>
          <w:sz w:val="24"/>
          <w:szCs w:val="24"/>
        </w:rPr>
        <w:t>2</w:t>
      </w: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等线" w:cs="Times New Roman"/>
          <w:sz w:val="24"/>
          <w:szCs w:val="24"/>
        </w:rPr>
        <w:t>Fig. S</w:t>
      </w:r>
      <w:r>
        <w:rPr>
          <w:rFonts w:hint="eastAsia" w:ascii="Times New Roman" w:hAnsi="Times New Roman" w:eastAsia="等线" w:cs="Times New Roman"/>
          <w:sz w:val="24"/>
          <w:szCs w:val="24"/>
        </w:rPr>
        <w:t>7</w:t>
      </w:r>
      <w:r>
        <w:rPr>
          <w:rFonts w:ascii="Times New Roman" w:hAnsi="Times New Roman" w:eastAsia="等线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eastAsia="宋体" w:cs="Times New Roman"/>
          <w:sz w:val="24"/>
          <w:szCs w:val="24"/>
        </w:rPr>
        <w:t>C NMR (15</w:t>
      </w:r>
      <w:r>
        <w:rPr>
          <w:rFonts w:hint="eastAsia" w:ascii="Times New Roman" w:hAnsi="Times New Roman" w:eastAsia="宋体" w:cs="Times New Roman"/>
          <w:sz w:val="24"/>
          <w:szCs w:val="24"/>
        </w:rPr>
        <w:t>1</w:t>
      </w:r>
      <w:r>
        <w:rPr>
          <w:rFonts w:ascii="Times New Roman" w:hAnsi="Times New Roman" w:eastAsia="宋体" w:cs="Times New Roman"/>
          <w:sz w:val="24"/>
          <w:szCs w:val="24"/>
        </w:rPr>
        <w:t xml:space="preserve"> MHz, CDCl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 xml:space="preserve">) spectrum of </w:t>
      </w:r>
      <w:r>
        <w:rPr>
          <w:rFonts w:hint="eastAsia" w:ascii="Times New Roman" w:hAnsi="Times New Roman" w:eastAsia="宋体" w:cs="Times New Roman"/>
          <w:b/>
          <w:sz w:val="24"/>
          <w:szCs w:val="24"/>
        </w:rPr>
        <w:t>2</w:t>
      </w:r>
    </w:p>
    <w:p>
      <w:pPr>
        <w:spacing w:line="360" w:lineRule="auto"/>
        <w:jc w:val="left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ascii="Times New Roman" w:hAnsi="Times New Roman" w:eastAsia="等线" w:cs="Times New Roman"/>
          <w:sz w:val="24"/>
          <w:szCs w:val="24"/>
        </w:rPr>
        <w:t>Fig. S</w:t>
      </w:r>
      <w:r>
        <w:rPr>
          <w:rFonts w:hint="eastAsia" w:ascii="Times New Roman" w:hAnsi="Times New Roman" w:eastAsia="等线" w:cs="Times New Roman"/>
          <w:sz w:val="24"/>
          <w:szCs w:val="24"/>
        </w:rPr>
        <w:t>8</w:t>
      </w:r>
      <w:r>
        <w:rPr>
          <w:rFonts w:ascii="Times New Roman" w:hAnsi="Times New Roman" w:eastAsia="等线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</w:rPr>
        <w:t>DEPT 135°NMR ((15</w:t>
      </w:r>
      <w:r>
        <w:rPr>
          <w:rFonts w:hint="eastAsia" w:ascii="Times New Roman" w:hAnsi="Times New Roman" w:eastAsia="宋体" w:cs="Times New Roman"/>
          <w:sz w:val="24"/>
          <w:szCs w:val="24"/>
        </w:rPr>
        <w:t>1</w:t>
      </w:r>
      <w:r>
        <w:rPr>
          <w:rFonts w:ascii="Times New Roman" w:hAnsi="Times New Roman" w:eastAsia="宋体" w:cs="Times New Roman"/>
          <w:sz w:val="24"/>
          <w:szCs w:val="24"/>
        </w:rPr>
        <w:t xml:space="preserve"> MHz, CDCl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 xml:space="preserve">) spectrum of </w:t>
      </w:r>
      <w:r>
        <w:rPr>
          <w:rFonts w:hint="eastAsia" w:ascii="Times New Roman" w:hAnsi="Times New Roman" w:eastAsia="宋体" w:cs="Times New Roman"/>
          <w:b/>
          <w:sz w:val="24"/>
          <w:szCs w:val="24"/>
        </w:rPr>
        <w:t>2</w:t>
      </w:r>
    </w:p>
    <w:p>
      <w:pPr>
        <w:spacing w:line="360" w:lineRule="auto"/>
        <w:jc w:val="left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Fig. S</w:t>
      </w:r>
      <w:r>
        <w:rPr>
          <w:rFonts w:hint="eastAsia" w:ascii="Times New Roman" w:hAnsi="Times New Roman" w:eastAsia="宋体" w:cs="Times New Roman"/>
          <w:sz w:val="24"/>
          <w:szCs w:val="24"/>
        </w:rPr>
        <w:t>9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HR-MS of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3</w:t>
      </w:r>
    </w:p>
    <w:p>
      <w:pPr>
        <w:spacing w:line="360" w:lineRule="auto"/>
        <w:jc w:val="left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Fig. S</w:t>
      </w:r>
      <w:r>
        <w:rPr>
          <w:rFonts w:hint="eastAsia" w:ascii="Times New Roman" w:hAnsi="Times New Roman" w:eastAsia="宋体" w:cs="Times New Roman"/>
          <w:sz w:val="24"/>
          <w:szCs w:val="24"/>
        </w:rPr>
        <w:t>10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eastAsia="宋体" w:cs="Times New Roman"/>
          <w:sz w:val="24"/>
          <w:szCs w:val="24"/>
        </w:rPr>
        <w:t>H NMR (600 MHz, CDCl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 xml:space="preserve">) spectrum of </w:t>
      </w:r>
      <w:r>
        <w:rPr>
          <w:rFonts w:hint="eastAsia" w:ascii="Times New Roman" w:hAnsi="Times New Roman" w:eastAsia="等线" w:cs="Times New Roman"/>
          <w:b/>
          <w:sz w:val="24"/>
          <w:szCs w:val="24"/>
        </w:rPr>
        <w:t>3</w:t>
      </w: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等线" w:cs="Times New Roman"/>
          <w:sz w:val="24"/>
          <w:szCs w:val="24"/>
        </w:rPr>
        <w:t>Fig. S</w:t>
      </w:r>
      <w:r>
        <w:rPr>
          <w:rFonts w:hint="eastAsia" w:ascii="Times New Roman" w:hAnsi="Times New Roman" w:eastAsia="等线" w:cs="Times New Roman"/>
          <w:sz w:val="24"/>
          <w:szCs w:val="24"/>
        </w:rPr>
        <w:t>11</w:t>
      </w:r>
      <w:r>
        <w:rPr>
          <w:rFonts w:ascii="Times New Roman" w:hAnsi="Times New Roman" w:eastAsia="等线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eastAsia="宋体" w:cs="Times New Roman"/>
          <w:sz w:val="24"/>
          <w:szCs w:val="24"/>
        </w:rPr>
        <w:t>C NMR (15</w:t>
      </w:r>
      <w:r>
        <w:rPr>
          <w:rFonts w:hint="eastAsia" w:ascii="Times New Roman" w:hAnsi="Times New Roman" w:eastAsia="宋体" w:cs="Times New Roman"/>
          <w:sz w:val="24"/>
          <w:szCs w:val="24"/>
        </w:rPr>
        <w:t>1</w:t>
      </w:r>
      <w:r>
        <w:rPr>
          <w:rFonts w:ascii="Times New Roman" w:hAnsi="Times New Roman" w:eastAsia="宋体" w:cs="Times New Roman"/>
          <w:sz w:val="24"/>
          <w:szCs w:val="24"/>
        </w:rPr>
        <w:t xml:space="preserve"> MHz, CDCl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 xml:space="preserve">) spectrum of </w:t>
      </w:r>
      <w:r>
        <w:rPr>
          <w:rFonts w:hint="eastAsia" w:ascii="Times New Roman" w:hAnsi="Times New Roman" w:eastAsia="宋体" w:cs="Times New Roman"/>
          <w:b/>
          <w:sz w:val="24"/>
          <w:szCs w:val="24"/>
        </w:rPr>
        <w:t>3</w:t>
      </w:r>
    </w:p>
    <w:p>
      <w:pPr>
        <w:spacing w:line="360" w:lineRule="auto"/>
        <w:jc w:val="left"/>
        <w:rPr>
          <w:rFonts w:hint="eastAsia" w:ascii="Times New Roman" w:hAnsi="Times New Roman" w:eastAsia="宋体" w:cs="Times New Roman"/>
          <w:b/>
          <w:sz w:val="24"/>
          <w:szCs w:val="24"/>
        </w:rPr>
      </w:pPr>
      <w:r>
        <w:rPr>
          <w:rFonts w:ascii="Times New Roman" w:hAnsi="Times New Roman" w:eastAsia="等线" w:cs="Times New Roman"/>
          <w:sz w:val="24"/>
          <w:szCs w:val="24"/>
        </w:rPr>
        <w:t>Fig. S</w:t>
      </w:r>
      <w:r>
        <w:rPr>
          <w:rFonts w:hint="eastAsia" w:ascii="Times New Roman" w:hAnsi="Times New Roman" w:eastAsia="等线" w:cs="Times New Roman"/>
          <w:sz w:val="24"/>
          <w:szCs w:val="24"/>
        </w:rPr>
        <w:t>12</w:t>
      </w:r>
      <w:r>
        <w:rPr>
          <w:rFonts w:ascii="Times New Roman" w:hAnsi="Times New Roman" w:eastAsia="等线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</w:rPr>
        <w:t>DEPT 135°NMR ((15</w:t>
      </w:r>
      <w:r>
        <w:rPr>
          <w:rFonts w:hint="eastAsia" w:ascii="Times New Roman" w:hAnsi="Times New Roman" w:eastAsia="宋体" w:cs="Times New Roman"/>
          <w:sz w:val="24"/>
          <w:szCs w:val="24"/>
        </w:rPr>
        <w:t>1</w:t>
      </w:r>
      <w:r>
        <w:rPr>
          <w:rFonts w:ascii="Times New Roman" w:hAnsi="Times New Roman" w:eastAsia="宋体" w:cs="Times New Roman"/>
          <w:sz w:val="24"/>
          <w:szCs w:val="24"/>
        </w:rPr>
        <w:t xml:space="preserve"> MHz, CDCl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 xml:space="preserve">) spectrum of </w:t>
      </w:r>
      <w:r>
        <w:rPr>
          <w:rFonts w:hint="eastAsia" w:ascii="Times New Roman" w:hAnsi="Times New Roman" w:eastAsia="宋体" w:cs="Times New Roman"/>
          <w:b/>
          <w:sz w:val="24"/>
          <w:szCs w:val="24"/>
        </w:rPr>
        <w:t>3</w:t>
      </w:r>
    </w:p>
    <w:p>
      <w:pPr>
        <w:spacing w:line="360" w:lineRule="auto"/>
        <w:jc w:val="left"/>
        <w:rPr>
          <w:rFonts w:hint="eastAsia" w:ascii="Times New Roman" w:hAnsi="Times New Roman" w:eastAsia="宋体" w:cs="Times New Roman"/>
          <w:b/>
          <w:sz w:val="21"/>
          <w:szCs w:val="21"/>
        </w:rPr>
      </w:pPr>
    </w:p>
    <w:p>
      <w:pPr>
        <w:spacing w:line="360" w:lineRule="auto"/>
        <w:jc w:val="left"/>
        <w:rPr>
          <w:rFonts w:hint="eastAsia" w:ascii="Times New Roman" w:hAnsi="Times New Roman" w:eastAsia="宋体" w:cs="Times New Roman"/>
          <w:b/>
          <w:sz w:val="21"/>
          <w:szCs w:val="21"/>
        </w:rPr>
      </w:pPr>
    </w:p>
    <w:p>
      <w:pPr>
        <w:spacing w:line="360" w:lineRule="auto"/>
        <w:jc w:val="left"/>
        <w:rPr>
          <w:rFonts w:hint="eastAsia" w:ascii="Times New Roman" w:hAnsi="Times New Roman" w:eastAsia="宋体" w:cs="Times New Roman"/>
          <w:b/>
          <w:sz w:val="21"/>
          <w:szCs w:val="21"/>
        </w:rPr>
      </w:pPr>
    </w:p>
    <w:p>
      <w:pPr>
        <w:spacing w:line="360" w:lineRule="auto"/>
        <w:jc w:val="left"/>
        <w:rPr>
          <w:rFonts w:hint="eastAsia" w:ascii="Times New Roman" w:hAnsi="Times New Roman" w:eastAsia="宋体" w:cs="Times New Roman"/>
          <w:b/>
          <w:sz w:val="21"/>
          <w:szCs w:val="21"/>
        </w:rPr>
      </w:pPr>
    </w:p>
    <w:p>
      <w:pPr>
        <w:spacing w:line="360" w:lineRule="auto"/>
        <w:jc w:val="left"/>
        <w:rPr>
          <w:rFonts w:hint="eastAsia" w:ascii="Times New Roman" w:hAnsi="Times New Roman" w:eastAsia="宋体" w:cs="Times New Roman"/>
          <w:b/>
          <w:sz w:val="21"/>
          <w:szCs w:val="21"/>
        </w:rPr>
      </w:pPr>
    </w:p>
    <w:p>
      <w:pPr>
        <w:spacing w:line="360" w:lineRule="auto"/>
        <w:jc w:val="left"/>
        <w:rPr>
          <w:rFonts w:hint="eastAsia" w:ascii="Times New Roman" w:hAnsi="Times New Roman" w:eastAsia="宋体" w:cs="Times New Roman"/>
          <w:b/>
          <w:sz w:val="21"/>
          <w:szCs w:val="21"/>
        </w:rPr>
      </w:pPr>
    </w:p>
    <w:p>
      <w:pPr>
        <w:jc w:val="left"/>
        <w:rPr>
          <w:rFonts w:ascii="Times New Roman" w:hAnsi="Times New Roman" w:eastAsia="宋体" w:cs="Times New Roman"/>
          <w:b/>
          <w:sz w:val="20"/>
          <w:szCs w:val="20"/>
        </w:rPr>
      </w:pPr>
    </w:p>
    <w:p>
      <w:pPr>
        <w:jc w:val="left"/>
        <w:rPr>
          <w:rFonts w:hint="eastAsia" w:ascii="Times New Roman" w:hAnsi="Times New Roman" w:eastAsia="宋体" w:cs="Times New Roman"/>
          <w:b/>
          <w:sz w:val="20"/>
          <w:szCs w:val="20"/>
          <w:lang w:eastAsia="zh-CN"/>
        </w:rPr>
      </w:pPr>
      <w:r>
        <w:rPr>
          <w:rFonts w:hint="eastAsia" w:ascii="Times New Roman" w:hAnsi="Times New Roman" w:eastAsia="宋体" w:cs="Times New Roman"/>
          <w:b/>
          <w:sz w:val="20"/>
          <w:szCs w:val="20"/>
          <w:lang w:eastAsia="zh-CN"/>
        </w:rPr>
        <w:drawing>
          <wp:inline distT="0" distB="0" distL="114300" distR="114300">
            <wp:extent cx="5135245" cy="3011170"/>
            <wp:effectExtent l="0" t="0" r="8255" b="11430"/>
            <wp:docPr id="10" name="图片 10" descr="ZC-TMJ-A_页面_1 - 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ZC-TMJ-A_页面_1 - 副本"/>
                    <pic:cNvPicPr>
                      <a:picLocks noChangeAspect="1"/>
                    </pic:cNvPicPr>
                  </pic:nvPicPr>
                  <pic:blipFill>
                    <a:blip r:embed="rId4"/>
                    <a:srcRect l="8354" t="15173" r="9356" b="4100"/>
                    <a:stretch>
                      <a:fillRect/>
                    </a:stretch>
                  </pic:blipFill>
                  <pic:spPr>
                    <a:xfrm>
                      <a:off x="0" y="0"/>
                      <a:ext cx="5135245" cy="301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Fig. S</w:t>
      </w:r>
      <w:r>
        <w:rPr>
          <w:rFonts w:hint="eastAsia" w:ascii="Times New Roman" w:hAnsi="Times New Roman" w:eastAsia="宋体" w:cs="Times New Roman"/>
          <w:sz w:val="24"/>
          <w:szCs w:val="24"/>
        </w:rPr>
        <w:t>1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HR-MS of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1</w:t>
      </w:r>
    </w:p>
    <w:p>
      <w:pPr>
        <w:jc w:val="left"/>
        <w:rPr>
          <w:rFonts w:ascii="Times New Roman" w:hAnsi="Times New Roman" w:eastAsia="宋体" w:cs="Times New Roman"/>
          <w:b/>
          <w:sz w:val="20"/>
          <w:szCs w:val="20"/>
        </w:rPr>
      </w:pPr>
    </w:p>
    <w:p>
      <w:pPr>
        <w:jc w:val="left"/>
        <w:rPr>
          <w:rFonts w:ascii="Times New Roman" w:hAnsi="Times New Roman" w:eastAsia="宋体" w:cs="Times New Roman"/>
          <w:b/>
          <w:sz w:val="20"/>
          <w:szCs w:val="20"/>
        </w:rPr>
      </w:pPr>
      <w:r>
        <w:rPr>
          <w:rFonts w:hint="eastAsia" w:ascii="Times New Roman" w:hAnsi="Times New Roman" w:eastAsia="宋体" w:cs="Times New Roman"/>
          <w:b/>
          <w:sz w:val="20"/>
          <w:szCs w:val="20"/>
        </w:rPr>
        <w:drawing>
          <wp:inline distT="0" distB="0" distL="114300" distR="114300">
            <wp:extent cx="5272405" cy="3726180"/>
            <wp:effectExtent l="0" t="0" r="10795" b="7620"/>
            <wp:docPr id="6" name="图片 6" descr="TMJ-EA-4_页面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MJ-EA-4_页面_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726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等线" w:cs="Times New Roman"/>
          <w:b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Fig. S</w:t>
      </w:r>
      <w:r>
        <w:rPr>
          <w:rFonts w:hint="eastAsia" w:ascii="Times New Roman" w:hAnsi="Times New Roman" w:eastAsia="宋体" w:cs="Times New Roman"/>
          <w:sz w:val="24"/>
          <w:szCs w:val="24"/>
        </w:rPr>
        <w:t>2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eastAsia="宋体" w:cs="Times New Roman"/>
          <w:sz w:val="24"/>
          <w:szCs w:val="24"/>
        </w:rPr>
        <w:t>H NMR (600 MHz, CDCl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 xml:space="preserve">) spectrum of </w:t>
      </w:r>
      <w:r>
        <w:rPr>
          <w:rFonts w:ascii="Times New Roman" w:hAnsi="Times New Roman" w:eastAsia="等线" w:cs="Times New Roman"/>
          <w:b/>
          <w:sz w:val="24"/>
          <w:szCs w:val="24"/>
        </w:rPr>
        <w:t>1</w:t>
      </w:r>
    </w:p>
    <w:p>
      <w:pPr>
        <w:jc w:val="left"/>
        <w:rPr>
          <w:rFonts w:ascii="Times New Roman" w:hAnsi="Times New Roman" w:eastAsia="宋体" w:cs="Times New Roman"/>
          <w:b/>
          <w:sz w:val="20"/>
          <w:szCs w:val="20"/>
        </w:rPr>
      </w:pPr>
      <w:r>
        <w:rPr>
          <w:rFonts w:hint="eastAsia" w:ascii="Times New Roman" w:hAnsi="Times New Roman" w:eastAsia="宋体" w:cs="Times New Roman"/>
          <w:b/>
          <w:sz w:val="20"/>
          <w:szCs w:val="20"/>
        </w:rPr>
        <w:drawing>
          <wp:inline distT="0" distB="0" distL="114300" distR="114300">
            <wp:extent cx="5272405" cy="3726180"/>
            <wp:effectExtent l="0" t="0" r="10795" b="7620"/>
            <wp:docPr id="5" name="图片 5" descr="TMJ-EA-4_页面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MJ-EA-4_页面_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726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等线" w:cs="Times New Roman"/>
          <w:sz w:val="24"/>
          <w:szCs w:val="24"/>
        </w:rPr>
        <w:t>Fig. S</w:t>
      </w:r>
      <w:r>
        <w:rPr>
          <w:rFonts w:hint="eastAsia" w:ascii="Times New Roman" w:hAnsi="Times New Roman" w:eastAsia="等线" w:cs="Times New Roman"/>
          <w:sz w:val="24"/>
          <w:szCs w:val="24"/>
        </w:rPr>
        <w:t>3</w:t>
      </w:r>
      <w:r>
        <w:rPr>
          <w:rFonts w:ascii="Times New Roman" w:hAnsi="Times New Roman" w:eastAsia="等线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eastAsia="宋体" w:cs="Times New Roman"/>
          <w:sz w:val="24"/>
          <w:szCs w:val="24"/>
        </w:rPr>
        <w:t>C NMR (15</w:t>
      </w:r>
      <w:r>
        <w:rPr>
          <w:rFonts w:hint="eastAsia" w:ascii="Times New Roman" w:hAnsi="Times New Roman" w:eastAsia="宋体" w:cs="Times New Roman"/>
          <w:sz w:val="24"/>
          <w:szCs w:val="24"/>
        </w:rPr>
        <w:t>1</w:t>
      </w:r>
      <w:r>
        <w:rPr>
          <w:rFonts w:ascii="Times New Roman" w:hAnsi="Times New Roman" w:eastAsia="宋体" w:cs="Times New Roman"/>
          <w:sz w:val="24"/>
          <w:szCs w:val="24"/>
        </w:rPr>
        <w:t xml:space="preserve"> MHz, CDCl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 xml:space="preserve">) spectrum of </w:t>
      </w:r>
      <w:r>
        <w:rPr>
          <w:rFonts w:ascii="Times New Roman" w:hAnsi="Times New Roman" w:eastAsia="宋体" w:cs="Times New Roman"/>
          <w:b/>
          <w:sz w:val="24"/>
          <w:szCs w:val="24"/>
        </w:rPr>
        <w:t>1</w:t>
      </w:r>
    </w:p>
    <w:p>
      <w:pPr>
        <w:jc w:val="left"/>
        <w:rPr>
          <w:rFonts w:ascii="Times New Roman" w:hAnsi="Times New Roman" w:eastAsia="宋体" w:cs="Times New Roman"/>
          <w:b/>
          <w:sz w:val="20"/>
          <w:szCs w:val="20"/>
        </w:rPr>
      </w:pPr>
      <w:r>
        <w:rPr>
          <w:rFonts w:hint="eastAsia" w:ascii="Times New Roman" w:hAnsi="Times New Roman" w:eastAsia="宋体" w:cs="Times New Roman"/>
          <w:b/>
          <w:sz w:val="20"/>
          <w:szCs w:val="20"/>
        </w:rPr>
        <w:drawing>
          <wp:inline distT="0" distB="0" distL="114300" distR="114300">
            <wp:extent cx="5272405" cy="3726180"/>
            <wp:effectExtent l="0" t="0" r="10795" b="7620"/>
            <wp:docPr id="4" name="图片 4" descr="TMJ-EA-4_页面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MJ-EA-4_页面_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726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ascii="Times New Roman" w:hAnsi="Times New Roman" w:eastAsia="等线" w:cs="Times New Roman"/>
          <w:sz w:val="24"/>
          <w:szCs w:val="24"/>
        </w:rPr>
        <w:t>Fig. S</w:t>
      </w:r>
      <w:r>
        <w:rPr>
          <w:rFonts w:hint="eastAsia" w:ascii="Times New Roman" w:hAnsi="Times New Roman" w:eastAsia="等线" w:cs="Times New Roman"/>
          <w:sz w:val="24"/>
          <w:szCs w:val="24"/>
        </w:rPr>
        <w:t>4</w:t>
      </w:r>
      <w:r>
        <w:rPr>
          <w:rFonts w:ascii="Times New Roman" w:hAnsi="Times New Roman" w:eastAsia="等线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</w:rPr>
        <w:t>DEPT 135°NMR ((15</w:t>
      </w:r>
      <w:r>
        <w:rPr>
          <w:rFonts w:hint="eastAsia" w:ascii="Times New Roman" w:hAnsi="Times New Roman" w:eastAsia="宋体" w:cs="Times New Roman"/>
          <w:sz w:val="24"/>
          <w:szCs w:val="24"/>
        </w:rPr>
        <w:t>1</w:t>
      </w:r>
      <w:r>
        <w:rPr>
          <w:rFonts w:ascii="Times New Roman" w:hAnsi="Times New Roman" w:eastAsia="宋体" w:cs="Times New Roman"/>
          <w:sz w:val="24"/>
          <w:szCs w:val="24"/>
        </w:rPr>
        <w:t xml:space="preserve"> MHz, CDCl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 xml:space="preserve">) spectrum of </w:t>
      </w:r>
      <w:r>
        <w:rPr>
          <w:rFonts w:ascii="Times New Roman" w:hAnsi="Times New Roman" w:eastAsia="宋体" w:cs="Times New Roman"/>
          <w:b/>
          <w:sz w:val="24"/>
          <w:szCs w:val="24"/>
        </w:rPr>
        <w:t>1</w:t>
      </w:r>
    </w:p>
    <w:p>
      <w:pPr>
        <w:jc w:val="left"/>
        <w:rPr>
          <w:rFonts w:ascii="Times New Roman" w:hAnsi="Times New Roman" w:eastAsia="宋体" w:cs="Times New Roman"/>
          <w:b/>
          <w:sz w:val="20"/>
          <w:szCs w:val="20"/>
        </w:rPr>
      </w:pPr>
    </w:p>
    <w:p>
      <w:pPr>
        <w:jc w:val="left"/>
        <w:rPr>
          <w:rFonts w:ascii="Times New Roman" w:hAnsi="Times New Roman" w:eastAsia="宋体" w:cs="Times New Roman"/>
          <w:b/>
          <w:sz w:val="20"/>
          <w:szCs w:val="20"/>
        </w:rPr>
      </w:pPr>
      <w:r>
        <w:rPr>
          <w:rFonts w:ascii="Times New Roman" w:hAnsi="Times New Roman" w:eastAsia="宋体" w:cs="Times New Roman"/>
          <w:b/>
          <w:sz w:val="20"/>
          <w:szCs w:val="20"/>
        </w:rPr>
        <w:drawing>
          <wp:inline distT="0" distB="0" distL="0" distR="0">
            <wp:extent cx="5274310" cy="3324225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Fig. S</w:t>
      </w:r>
      <w:r>
        <w:rPr>
          <w:rFonts w:hint="eastAsia" w:ascii="Times New Roman" w:hAnsi="Times New Roman" w:eastAsia="宋体" w:cs="Times New Roman"/>
          <w:sz w:val="24"/>
          <w:szCs w:val="24"/>
        </w:rPr>
        <w:t>5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HR-MS of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2</w:t>
      </w:r>
    </w:p>
    <w:p>
      <w:pPr>
        <w:jc w:val="left"/>
        <w:rPr>
          <w:rFonts w:ascii="Times New Roman" w:hAnsi="Times New Roman" w:eastAsia="宋体" w:cs="Times New Roman"/>
          <w:b/>
          <w:sz w:val="20"/>
          <w:szCs w:val="20"/>
        </w:rPr>
      </w:pPr>
    </w:p>
    <w:p>
      <w:pPr>
        <w:jc w:val="left"/>
        <w:rPr>
          <w:rFonts w:ascii="Times New Roman" w:hAnsi="Times New Roman" w:eastAsia="宋体" w:cs="Times New Roman"/>
          <w:b/>
          <w:sz w:val="20"/>
          <w:szCs w:val="20"/>
        </w:rPr>
      </w:pPr>
      <w:r>
        <w:rPr>
          <w:rFonts w:hint="eastAsia" w:ascii="Times New Roman" w:hAnsi="Times New Roman" w:eastAsia="宋体" w:cs="Times New Roman"/>
          <w:b/>
          <w:sz w:val="20"/>
          <w:szCs w:val="20"/>
        </w:rPr>
        <w:drawing>
          <wp:inline distT="0" distB="0" distL="114300" distR="114300">
            <wp:extent cx="5272405" cy="3726180"/>
            <wp:effectExtent l="0" t="0" r="10795" b="7620"/>
            <wp:docPr id="3" name="图片 3" descr="JRSC- 3倍半萜_页面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JRSC- 3倍半萜_页面_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726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Fig. S</w:t>
      </w:r>
      <w:r>
        <w:rPr>
          <w:rFonts w:hint="eastAsia" w:ascii="Times New Roman" w:hAnsi="Times New Roman" w:eastAsia="宋体" w:cs="Times New Roman"/>
          <w:sz w:val="24"/>
          <w:szCs w:val="24"/>
        </w:rPr>
        <w:t>6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eastAsia="宋体" w:cs="Times New Roman"/>
          <w:sz w:val="24"/>
          <w:szCs w:val="24"/>
        </w:rPr>
        <w:t>H NMR (600 MHz, CDCl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 xml:space="preserve">) spectrum of </w:t>
      </w:r>
      <w:r>
        <w:rPr>
          <w:rFonts w:hint="eastAsia" w:ascii="Times New Roman" w:hAnsi="Times New Roman" w:eastAsia="等线" w:cs="Times New Roman"/>
          <w:b/>
          <w:sz w:val="24"/>
          <w:szCs w:val="24"/>
        </w:rPr>
        <w:t>2</w:t>
      </w:r>
    </w:p>
    <w:p>
      <w:pPr>
        <w:jc w:val="left"/>
        <w:rPr>
          <w:rFonts w:ascii="Times New Roman" w:hAnsi="Times New Roman" w:eastAsia="宋体" w:cs="Times New Roman"/>
          <w:b/>
          <w:sz w:val="20"/>
          <w:szCs w:val="20"/>
        </w:rPr>
      </w:pPr>
      <w:r>
        <w:rPr>
          <w:rFonts w:hint="eastAsia" w:ascii="Times New Roman" w:hAnsi="Times New Roman" w:eastAsia="宋体" w:cs="Times New Roman"/>
          <w:b/>
          <w:sz w:val="20"/>
          <w:szCs w:val="20"/>
        </w:rPr>
        <w:drawing>
          <wp:inline distT="0" distB="0" distL="114300" distR="114300">
            <wp:extent cx="5272405" cy="3726180"/>
            <wp:effectExtent l="0" t="0" r="10795" b="7620"/>
            <wp:docPr id="2" name="图片 2" descr="JRSC- 3倍半萜_页面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JRSC- 3倍半萜_页面_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726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宋体" w:cs="Times New Roman"/>
          <w:sz w:val="24"/>
          <w:szCs w:val="24"/>
        </w:rPr>
      </w:pPr>
      <w:bookmarkStart w:id="6" w:name="_Hlk2450229"/>
      <w:r>
        <w:rPr>
          <w:rFonts w:ascii="Times New Roman" w:hAnsi="Times New Roman" w:eastAsia="等线" w:cs="Times New Roman"/>
          <w:sz w:val="24"/>
          <w:szCs w:val="24"/>
        </w:rPr>
        <w:t>Fig. S</w:t>
      </w:r>
      <w:bookmarkEnd w:id="6"/>
      <w:r>
        <w:rPr>
          <w:rFonts w:hint="eastAsia" w:ascii="Times New Roman" w:hAnsi="Times New Roman" w:eastAsia="等线" w:cs="Times New Roman"/>
          <w:sz w:val="24"/>
          <w:szCs w:val="24"/>
        </w:rPr>
        <w:t>7</w:t>
      </w:r>
      <w:r>
        <w:rPr>
          <w:rFonts w:ascii="Times New Roman" w:hAnsi="Times New Roman" w:eastAsia="等线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eastAsia="宋体" w:cs="Times New Roman"/>
          <w:sz w:val="24"/>
          <w:szCs w:val="24"/>
        </w:rPr>
        <w:t>C NMR (15</w:t>
      </w:r>
      <w:r>
        <w:rPr>
          <w:rFonts w:hint="eastAsia" w:ascii="Times New Roman" w:hAnsi="Times New Roman" w:eastAsia="宋体" w:cs="Times New Roman"/>
          <w:sz w:val="24"/>
          <w:szCs w:val="24"/>
        </w:rPr>
        <w:t>1</w:t>
      </w:r>
      <w:r>
        <w:rPr>
          <w:rFonts w:ascii="Times New Roman" w:hAnsi="Times New Roman" w:eastAsia="宋体" w:cs="Times New Roman"/>
          <w:sz w:val="24"/>
          <w:szCs w:val="24"/>
        </w:rPr>
        <w:t xml:space="preserve"> MHz, CDCl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 xml:space="preserve">) spectrum of </w:t>
      </w:r>
      <w:r>
        <w:rPr>
          <w:rFonts w:hint="eastAsia" w:ascii="Times New Roman" w:hAnsi="Times New Roman" w:eastAsia="宋体" w:cs="Times New Roman"/>
          <w:b/>
          <w:sz w:val="24"/>
          <w:szCs w:val="24"/>
        </w:rPr>
        <w:t>2</w:t>
      </w:r>
    </w:p>
    <w:p>
      <w:pPr>
        <w:jc w:val="left"/>
        <w:rPr>
          <w:rFonts w:ascii="Times New Roman" w:hAnsi="Times New Roman" w:eastAsia="宋体" w:cs="Times New Roman"/>
          <w:b/>
          <w:sz w:val="20"/>
          <w:szCs w:val="20"/>
        </w:rPr>
      </w:pPr>
    </w:p>
    <w:p>
      <w:pPr>
        <w:jc w:val="left"/>
        <w:rPr>
          <w:rFonts w:ascii="Times New Roman" w:hAnsi="Times New Roman" w:eastAsia="宋体" w:cs="Times New Roman"/>
          <w:b/>
          <w:sz w:val="20"/>
          <w:szCs w:val="20"/>
        </w:rPr>
      </w:pPr>
      <w:r>
        <w:rPr>
          <w:rFonts w:hint="eastAsia" w:ascii="Times New Roman" w:hAnsi="Times New Roman" w:eastAsia="宋体" w:cs="Times New Roman"/>
          <w:b/>
          <w:sz w:val="20"/>
          <w:szCs w:val="20"/>
        </w:rPr>
        <w:drawing>
          <wp:inline distT="0" distB="0" distL="114300" distR="114300">
            <wp:extent cx="5272405" cy="3726180"/>
            <wp:effectExtent l="0" t="0" r="10795" b="7620"/>
            <wp:docPr id="1" name="图片 1" descr="JRSC- 3倍半萜_页面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JRSC- 3倍半萜_页面_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726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ascii="Times New Roman" w:hAnsi="Times New Roman" w:eastAsia="等线" w:cs="Times New Roman"/>
          <w:sz w:val="24"/>
          <w:szCs w:val="24"/>
        </w:rPr>
        <w:t>Fig. S</w:t>
      </w:r>
      <w:r>
        <w:rPr>
          <w:rFonts w:hint="eastAsia" w:ascii="Times New Roman" w:hAnsi="Times New Roman" w:eastAsia="等线" w:cs="Times New Roman"/>
          <w:sz w:val="24"/>
          <w:szCs w:val="24"/>
        </w:rPr>
        <w:t>8</w:t>
      </w:r>
      <w:r>
        <w:rPr>
          <w:rFonts w:ascii="Times New Roman" w:hAnsi="Times New Roman" w:eastAsia="等线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</w:rPr>
        <w:t>DEPT 135°NMR (15</w:t>
      </w:r>
      <w:r>
        <w:rPr>
          <w:rFonts w:hint="eastAsia" w:ascii="Times New Roman" w:hAnsi="Times New Roman" w:eastAsia="宋体" w:cs="Times New Roman"/>
          <w:sz w:val="24"/>
          <w:szCs w:val="24"/>
        </w:rPr>
        <w:t>1</w:t>
      </w:r>
      <w:r>
        <w:rPr>
          <w:rFonts w:ascii="Times New Roman" w:hAnsi="Times New Roman" w:eastAsia="宋体" w:cs="Times New Roman"/>
          <w:sz w:val="24"/>
          <w:szCs w:val="24"/>
        </w:rPr>
        <w:t xml:space="preserve"> MHz, CDCl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>) spectrum of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b/>
          <w:sz w:val="24"/>
          <w:szCs w:val="24"/>
        </w:rPr>
        <w:t>2</w:t>
      </w:r>
    </w:p>
    <w:p>
      <w:pPr>
        <w:jc w:val="center"/>
        <w:rPr>
          <w:rFonts w:hint="eastAsia" w:ascii="Times New Roman" w:hAnsi="Times New Roman" w:eastAsia="宋体" w:cs="Times New Roman"/>
          <w:b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b/>
          <w:sz w:val="24"/>
          <w:szCs w:val="24"/>
          <w:lang w:eastAsia="zh-CN"/>
        </w:rPr>
        <w:drawing>
          <wp:inline distT="0" distB="0" distL="114300" distR="114300">
            <wp:extent cx="4942840" cy="2774950"/>
            <wp:effectExtent l="0" t="0" r="10160" b="6350"/>
            <wp:docPr id="11" name="图片 11" descr="ZC-TMJ-A_页面_1 - 副本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ZC-TMJ-A_页面_1 - 副本 (2)"/>
                    <pic:cNvPicPr>
                      <a:picLocks noChangeAspect="1"/>
                    </pic:cNvPicPr>
                  </pic:nvPicPr>
                  <pic:blipFill>
                    <a:blip r:embed="rId12"/>
                    <a:srcRect l="5865" t="16645" r="10151" b="8586"/>
                    <a:stretch>
                      <a:fillRect/>
                    </a:stretch>
                  </pic:blipFill>
                  <pic:spPr>
                    <a:xfrm>
                      <a:off x="0" y="0"/>
                      <a:ext cx="4942840" cy="277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hint="eastAsia" w:ascii="Times New Roman" w:hAnsi="Times New Roman" w:eastAsia="宋体" w:cs="Times New Roman"/>
          <w:bCs/>
          <w:sz w:val="24"/>
          <w:szCs w:val="24"/>
        </w:rPr>
        <w:t xml:space="preserve">Fig. S9 HR-MS of </w:t>
      </w:r>
      <w:r>
        <w:rPr>
          <w:rFonts w:hint="eastAsia" w:ascii="Times New Roman" w:hAnsi="Times New Roman" w:eastAsia="宋体" w:cs="Times New Roman"/>
          <w:b/>
          <w:sz w:val="24"/>
          <w:szCs w:val="24"/>
        </w:rPr>
        <w:t>3</w:t>
      </w:r>
    </w:p>
    <w:p>
      <w:pPr>
        <w:jc w:val="left"/>
        <w:rPr>
          <w:rFonts w:ascii="Times New Roman" w:hAnsi="Times New Roman" w:eastAsia="宋体" w:cs="Times New Roman"/>
          <w:sz w:val="24"/>
          <w:szCs w:val="24"/>
        </w:rPr>
      </w:pPr>
    </w:p>
    <w:p>
      <w:pPr>
        <w:jc w:val="lef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drawing>
          <wp:inline distT="0" distB="0" distL="114300" distR="114300">
            <wp:extent cx="5272405" cy="3726180"/>
            <wp:effectExtent l="0" t="0" r="10795" b="7620"/>
            <wp:docPr id="9" name="图片 9" descr="TMJ-JRSC-5''_页面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TMJ-JRSC-5''_页面_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726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200" w:hanging="1200" w:hangingChars="500"/>
        <w:jc w:val="center"/>
        <w:rPr>
          <w:rFonts w:ascii="Times New Roman" w:hAnsi="Times New Roman" w:eastAsia="宋体" w:cs="Times New Roman"/>
          <w:b/>
          <w:bCs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Fig. S</w:t>
      </w:r>
      <w:r>
        <w:rPr>
          <w:rFonts w:hint="eastAsia" w:ascii="Times New Roman" w:hAnsi="Times New Roman" w:eastAsia="宋体" w:cs="Times New Roman"/>
          <w:sz w:val="24"/>
          <w:szCs w:val="24"/>
        </w:rPr>
        <w:t>10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eastAsia="宋体" w:cs="Times New Roman"/>
          <w:sz w:val="24"/>
          <w:szCs w:val="24"/>
        </w:rPr>
        <w:t>H NMR (600 MHz, CDCl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>) spectrum of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3 </w:t>
      </w:r>
    </w:p>
    <w:p>
      <w:pPr>
        <w:ind w:left="1200" w:hanging="1200" w:hangingChars="500"/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drawing>
          <wp:inline distT="0" distB="0" distL="114300" distR="114300">
            <wp:extent cx="5272405" cy="3726180"/>
            <wp:effectExtent l="0" t="0" r="10795" b="7620"/>
            <wp:docPr id="8" name="图片 8" descr="TMJ-JRSC-5''_页面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TMJ-JRSC-5''_页面_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726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等线" w:cs="Times New Roman"/>
          <w:sz w:val="24"/>
          <w:szCs w:val="24"/>
        </w:rPr>
        <w:t>Fig. S</w:t>
      </w:r>
      <w:r>
        <w:rPr>
          <w:rFonts w:hint="eastAsia" w:ascii="Times New Roman" w:hAnsi="Times New Roman" w:eastAsia="等线" w:cs="Times New Roman"/>
          <w:sz w:val="24"/>
          <w:szCs w:val="24"/>
        </w:rPr>
        <w:t>11</w:t>
      </w:r>
      <w:r>
        <w:rPr>
          <w:rFonts w:ascii="Times New Roman" w:hAnsi="Times New Roman" w:eastAsia="等线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eastAsia="宋体" w:cs="Times New Roman"/>
          <w:sz w:val="24"/>
          <w:szCs w:val="24"/>
        </w:rPr>
        <w:t>C NMR (15</w:t>
      </w:r>
      <w:r>
        <w:rPr>
          <w:rFonts w:hint="eastAsia" w:ascii="Times New Roman" w:hAnsi="Times New Roman" w:eastAsia="宋体" w:cs="Times New Roman"/>
          <w:sz w:val="24"/>
          <w:szCs w:val="24"/>
        </w:rPr>
        <w:t>1</w:t>
      </w:r>
      <w:r>
        <w:rPr>
          <w:rFonts w:ascii="Times New Roman" w:hAnsi="Times New Roman" w:eastAsia="宋体" w:cs="Times New Roman"/>
          <w:sz w:val="24"/>
          <w:szCs w:val="24"/>
        </w:rPr>
        <w:t xml:space="preserve"> MHz, CDCl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 xml:space="preserve">) spectrum of </w:t>
      </w:r>
      <w:r>
        <w:rPr>
          <w:rFonts w:hint="eastAsia" w:ascii="Times New Roman" w:hAnsi="Times New Roman" w:eastAsia="宋体" w:cs="Times New Roman"/>
          <w:b/>
          <w:sz w:val="24"/>
          <w:szCs w:val="24"/>
        </w:rPr>
        <w:t>3</w:t>
      </w:r>
    </w:p>
    <w:p>
      <w:pPr>
        <w:jc w:val="left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drawing>
          <wp:inline distT="0" distB="0" distL="114300" distR="114300">
            <wp:extent cx="5272405" cy="3726180"/>
            <wp:effectExtent l="0" t="0" r="10795" b="7620"/>
            <wp:docPr id="7" name="图片 7" descr="TMJ-JRSC-5''_页面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TMJ-JRSC-5''_页面_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726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ascii="Times New Roman" w:hAnsi="Times New Roman" w:eastAsia="等线" w:cs="Times New Roman"/>
          <w:sz w:val="24"/>
          <w:szCs w:val="24"/>
        </w:rPr>
        <w:t>Fig. S</w:t>
      </w:r>
      <w:r>
        <w:rPr>
          <w:rFonts w:hint="eastAsia" w:ascii="Times New Roman" w:hAnsi="Times New Roman" w:eastAsia="等线" w:cs="Times New Roman"/>
          <w:sz w:val="24"/>
          <w:szCs w:val="24"/>
        </w:rPr>
        <w:t>12</w:t>
      </w:r>
      <w:r>
        <w:rPr>
          <w:rFonts w:ascii="Times New Roman" w:hAnsi="Times New Roman" w:eastAsia="等线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</w:rPr>
        <w:t>DEPT 135°NMR ((15</w:t>
      </w:r>
      <w:r>
        <w:rPr>
          <w:rFonts w:hint="eastAsia" w:ascii="Times New Roman" w:hAnsi="Times New Roman" w:eastAsia="宋体" w:cs="Times New Roman"/>
          <w:sz w:val="24"/>
          <w:szCs w:val="24"/>
        </w:rPr>
        <w:t>1</w:t>
      </w:r>
      <w:r>
        <w:rPr>
          <w:rFonts w:ascii="Times New Roman" w:hAnsi="Times New Roman" w:eastAsia="宋体" w:cs="Times New Roman"/>
          <w:sz w:val="24"/>
          <w:szCs w:val="24"/>
        </w:rPr>
        <w:t xml:space="preserve"> MHz, CDCl</w:t>
      </w:r>
      <w:r>
        <w:rPr>
          <w:rFonts w:ascii="Times New Roman" w:hAnsi="Times New Roman" w:eastAsia="宋体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 xml:space="preserve">) spectrum of </w:t>
      </w:r>
      <w:r>
        <w:rPr>
          <w:rFonts w:hint="eastAsia" w:ascii="Times New Roman" w:hAnsi="Times New Roman" w:eastAsia="宋体" w:cs="Times New Roman"/>
          <w:b/>
          <w:sz w:val="24"/>
          <w:szCs w:val="24"/>
        </w:rPr>
        <w:t>3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546498"/>
    <w:rsid w:val="000F2658"/>
    <w:rsid w:val="00485EBC"/>
    <w:rsid w:val="004F166D"/>
    <w:rsid w:val="006B45EF"/>
    <w:rsid w:val="009E124F"/>
    <w:rsid w:val="04B95375"/>
    <w:rsid w:val="0E99564F"/>
    <w:rsid w:val="105444EE"/>
    <w:rsid w:val="128B0BEC"/>
    <w:rsid w:val="13D70CBB"/>
    <w:rsid w:val="193B07B0"/>
    <w:rsid w:val="1E0C0C30"/>
    <w:rsid w:val="1E370BFA"/>
    <w:rsid w:val="1FFD4B40"/>
    <w:rsid w:val="2AB52F6E"/>
    <w:rsid w:val="2C340C89"/>
    <w:rsid w:val="31A96CBB"/>
    <w:rsid w:val="32546498"/>
    <w:rsid w:val="36244647"/>
    <w:rsid w:val="38535C7F"/>
    <w:rsid w:val="400A2C48"/>
    <w:rsid w:val="4B2C4272"/>
    <w:rsid w:val="601D2F8E"/>
    <w:rsid w:val="62B607CB"/>
    <w:rsid w:val="689A463A"/>
    <w:rsid w:val="6AEC4B13"/>
    <w:rsid w:val="6EBE2B03"/>
    <w:rsid w:val="7BFC1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link w:val="8"/>
    <w:qFormat/>
    <w:uiPriority w:val="0"/>
    <w:pPr>
      <w:keepNext/>
      <w:keepLines/>
      <w:spacing w:line="360" w:lineRule="auto"/>
      <w:jc w:val="center"/>
      <w:outlineLvl w:val="0"/>
    </w:pPr>
    <w:rPr>
      <w:rFonts w:ascii="Times New Roman" w:hAnsi="Times New Roman" w:eastAsia="宋体" w:cstheme="minorBidi"/>
      <w:b/>
      <w:bCs/>
      <w:sz w:val="30"/>
      <w:szCs w:val="44"/>
      <w:lang w:val="en-US" w:eastAsia="zh-CN" w:bidi="ar-SA"/>
    </w:rPr>
  </w:style>
  <w:style w:type="paragraph" w:styleId="3">
    <w:name w:val="heading 2"/>
    <w:next w:val="1"/>
    <w:link w:val="9"/>
    <w:semiHidden/>
    <w:unhideWhenUsed/>
    <w:qFormat/>
    <w:uiPriority w:val="0"/>
    <w:pPr>
      <w:keepNext/>
      <w:keepLines/>
      <w:spacing w:line="360" w:lineRule="auto"/>
      <w:outlineLvl w:val="1"/>
    </w:pPr>
    <w:rPr>
      <w:rFonts w:ascii="Times New Roman" w:hAnsi="Times New Roman" w:eastAsiaTheme="majorEastAsia" w:cstheme="majorBidi"/>
      <w:b/>
      <w:bCs/>
      <w:kern w:val="2"/>
      <w:sz w:val="28"/>
      <w:szCs w:val="32"/>
      <w:lang w:val="en-US" w:eastAsia="zh-CN" w:bidi="ar-SA"/>
    </w:rPr>
  </w:style>
  <w:style w:type="paragraph" w:styleId="4">
    <w:name w:val="heading 3"/>
    <w:next w:val="1"/>
    <w:link w:val="10"/>
    <w:semiHidden/>
    <w:unhideWhenUsed/>
    <w:qFormat/>
    <w:uiPriority w:val="0"/>
    <w:pPr>
      <w:keepNext/>
      <w:keepLines/>
      <w:spacing w:line="360" w:lineRule="auto"/>
      <w:outlineLvl w:val="2"/>
    </w:pPr>
    <w:rPr>
      <w:rFonts w:ascii="Times New Roman" w:hAnsi="Times New Roman" w:eastAsiaTheme="minorEastAsia" w:cstheme="minorBidi"/>
      <w:bCs/>
      <w:kern w:val="2"/>
      <w:sz w:val="24"/>
      <w:szCs w:val="32"/>
      <w:lang w:val="en-US" w:eastAsia="zh-CN" w:bidi="ar-SA"/>
    </w:rPr>
  </w:style>
  <w:style w:type="paragraph" w:styleId="5">
    <w:name w:val="heading 4"/>
    <w:basedOn w:val="1"/>
    <w:next w:val="1"/>
    <w:link w:val="11"/>
    <w:semiHidden/>
    <w:unhideWhenUsed/>
    <w:qFormat/>
    <w:uiPriority w:val="0"/>
    <w:pPr>
      <w:keepNext/>
      <w:keepLines/>
      <w:jc w:val="left"/>
      <w:outlineLvl w:val="3"/>
    </w:pPr>
    <w:rPr>
      <w:rFonts w:cstheme="majorBidi"/>
      <w:bCs/>
      <w:szCs w:val="2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1 字符"/>
    <w:basedOn w:val="7"/>
    <w:link w:val="2"/>
    <w:qFormat/>
    <w:uiPriority w:val="9"/>
    <w:rPr>
      <w:rFonts w:ascii="Times New Roman" w:hAnsi="Times New Roman" w:eastAsia="宋体"/>
      <w:b/>
      <w:bCs/>
      <w:kern w:val="0"/>
      <w:sz w:val="30"/>
      <w:szCs w:val="44"/>
    </w:rPr>
  </w:style>
  <w:style w:type="character" w:customStyle="1" w:styleId="9">
    <w:name w:val="标题 2 字符"/>
    <w:basedOn w:val="7"/>
    <w:link w:val="3"/>
    <w:qFormat/>
    <w:uiPriority w:val="9"/>
    <w:rPr>
      <w:rFonts w:ascii="Times New Roman" w:hAnsi="Times New Roman" w:eastAsiaTheme="majorEastAsia" w:cstheme="majorBidi"/>
      <w:b/>
      <w:bCs/>
      <w:sz w:val="28"/>
      <w:szCs w:val="32"/>
    </w:rPr>
  </w:style>
  <w:style w:type="character" w:customStyle="1" w:styleId="10">
    <w:name w:val="标题 3 字符"/>
    <w:basedOn w:val="7"/>
    <w:link w:val="4"/>
    <w:qFormat/>
    <w:uiPriority w:val="9"/>
    <w:rPr>
      <w:rFonts w:ascii="Times New Roman" w:hAnsi="Times New Roman" w:eastAsiaTheme="minorEastAsia"/>
      <w:bCs/>
      <w:sz w:val="24"/>
      <w:szCs w:val="32"/>
    </w:rPr>
  </w:style>
  <w:style w:type="character" w:customStyle="1" w:styleId="11">
    <w:name w:val="标题 4 字符"/>
    <w:basedOn w:val="7"/>
    <w:link w:val="5"/>
    <w:qFormat/>
    <w:uiPriority w:val="9"/>
    <w:rPr>
      <w:rFonts w:ascii="Times New Roman" w:hAnsi="Times New Roman" w:eastAsia="宋体" w:cstheme="majorBidi"/>
      <w:bCs/>
      <w:sz w:val="24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emf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271</Words>
  <Characters>1550</Characters>
  <Lines>12</Lines>
  <Paragraphs>3</Paragraphs>
  <TotalTime>0</TotalTime>
  <ScaleCrop>false</ScaleCrop>
  <LinksUpToDate>false</LinksUpToDate>
  <CharactersWithSpaces>1818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2020-11-09T07:45:00Z</dcterms:created>
  <dc:creator>沈冰冰</dc:creator>
  <cp:lastModifiedBy>沈冰冰</cp:lastModifiedBy>
  <dcterms:modified xsi:type="dcterms:W3CDTF">2021-08-16T02:12:03Z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