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F21" w:rsidRDefault="003E3B9E" w:rsidP="00655F21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TableS3</w:t>
      </w:r>
      <w:r w:rsidR="00655F21">
        <w:rPr>
          <w:rFonts w:ascii="Times New Roman" w:hAnsi="Times New Roman" w:cs="Times New Roman"/>
          <w:b/>
          <w:szCs w:val="21"/>
        </w:rPr>
        <w:t>. Differentially expressed proteins between XM55 and YM158 under control</w:t>
      </w:r>
    </w:p>
    <w:tbl>
      <w:tblPr>
        <w:tblStyle w:val="3"/>
        <w:tblW w:w="893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0"/>
        <w:gridCol w:w="1837"/>
        <w:gridCol w:w="2439"/>
        <w:gridCol w:w="1115"/>
      </w:tblGrid>
      <w:tr w:rsidR="00655F21" w:rsidTr="00655F21">
        <w:tc>
          <w:tcPr>
            <w:tcW w:w="35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F21" w:rsidRDefault="00655F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ID</w:t>
            </w:r>
          </w:p>
        </w:tc>
        <w:tc>
          <w:tcPr>
            <w:tcW w:w="18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F21" w:rsidRDefault="00655F21">
            <w:r>
              <w:rPr>
                <w:rFonts w:ascii="Times New Roman" w:hAnsi="Times New Roman" w:cs="Times New Roman"/>
              </w:rPr>
              <w:t>log2_FC(XM/YM)</w:t>
            </w:r>
          </w:p>
        </w:tc>
        <w:tc>
          <w:tcPr>
            <w:tcW w:w="243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F21" w:rsidRDefault="00655F21">
            <w:r>
              <w:rPr>
                <w:rFonts w:ascii="Times New Roman" w:hAnsi="Times New Roman" w:cs="Times New Roman"/>
              </w:rPr>
              <w:t>Protein Description</w:t>
            </w:r>
          </w:p>
        </w:tc>
        <w:tc>
          <w:tcPr>
            <w:tcW w:w="111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F21" w:rsidRDefault="00655F21">
            <w:r>
              <w:rPr>
                <w:rFonts w:ascii="Times New Roman" w:hAnsi="Times New Roman" w:cs="Times New Roman"/>
              </w:rPr>
              <w:t>Functional Category</w:t>
            </w:r>
          </w:p>
        </w:tc>
        <w:bookmarkStart w:id="0" w:name="_GoBack"/>
        <w:bookmarkEnd w:id="0"/>
      </w:tr>
      <w:tr w:rsidR="00655F21" w:rsidTr="00655F21">
        <w:tc>
          <w:tcPr>
            <w:tcW w:w="89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F21" w:rsidRDefault="00655F21">
            <w:pPr>
              <w:jc w:val="center"/>
            </w:pPr>
            <w:r>
              <w:rPr>
                <w:rFonts w:ascii="Times New Roman" w:hAnsi="Times New Roman" w:cs="Times New Roman"/>
              </w:rPr>
              <w:t>UP-regulated</w:t>
            </w:r>
          </w:p>
        </w:tc>
      </w:tr>
      <w:tr w:rsidR="00655F21" w:rsidTr="00655F21">
        <w:tc>
          <w:tcPr>
            <w:tcW w:w="35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TRIAE_CS42_4BL_TGACv1_321826_AA1065960.1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1.332587442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 xml:space="preserve">heat shock protein 101 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TRIAE_CS42_2BL_TGACv1_131439_AA0427700.2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1.258701985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E3B9E">
              <w:rPr>
                <w:rFonts w:ascii="Times New Roman" w:hAnsi="Times New Roman" w:cs="Times New Roman"/>
                <w:sz w:val="15"/>
                <w:szCs w:val="15"/>
              </w:rPr>
              <w:t>Superoxide dismutas</w:t>
            </w: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e [Mn], mitochondrial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TRIAE_CS42_2BL_TGACv1_130584_AA0414140.1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0.83029111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 xml:space="preserve">Ubiquinol oxidase 4, chloroplastic/chromoplastic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TRIAE_CS42_6DL_TGACv1_527144_AA1699290.1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0.714082087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1D0EE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6" w:tooltip="Go to alignment for photosystem II 10 kDa polypeptide, chloroplastic [Aegilops tauschii subsp. tauschii]" w:history="1">
              <w:r w:rsidR="00655F21" w:rsidRPr="00530037">
                <w:rPr>
                  <w:rFonts w:ascii="Times New Roman" w:hAnsi="Times New Roman" w:cs="Times New Roman"/>
                  <w:sz w:val="15"/>
                  <w:szCs w:val="15"/>
                </w:rPr>
                <w:t xml:space="preserve">photosystem II 10 kDa polypeptide, chloroplastic </w:t>
              </w:r>
            </w:hyperlink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widowControl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TRIAE_CS42_6DL_TGACv1_527144_AA1699290.2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0.714082087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1D0EE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7" w:tooltip="Go to alignment for photosystem II 10 kDa polypeptide, chloroplastic [Aegilops tauschii subsp. tauschii]" w:history="1">
              <w:r w:rsidR="00655F21" w:rsidRPr="00530037">
                <w:rPr>
                  <w:rFonts w:ascii="Times New Roman" w:hAnsi="Times New Roman" w:cs="Times New Roman"/>
                  <w:sz w:val="15"/>
                  <w:szCs w:val="15"/>
                </w:rPr>
                <w:t xml:space="preserve">photosystem II 10 kDa polypeptide, chloroplastic </w:t>
              </w:r>
            </w:hyperlink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TRIAE_CS42_6AL_TGACv1_473748_AA1532760.1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0.510689738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photosystem II 10 kDa polypeptide,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TRIAE_CS42_6BL_TGACv1_500044_AA1597870.1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0.510689738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photosystem II 10 kDa polypeptide,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TRIAE_CS42_4DL_TGACv1_344347_AA1146290.1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0.440867555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heat shock cognate 70 kDa protein 2-like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TRIAE_CS42_5BS_TGACv1_423362_AA1375070.1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0.38082633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Thaumatin-like protein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TRIAE_CS42_U_TGACv1_643161_AA2128250.1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0.38082633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Thaumatin-like protein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TRIAE_CS42_4AL_TGACv1_290053_AA0980920.1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0.371634892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Ribulose bisphosphate carboxylase/oxygenase activase B,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TRIAE_CS42_4AL_TGACv1_290053_AA0980920.2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0.371634892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Ribulose bisphosphate carboxylase/oxygenase activase B,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TRIAE_CS42_4AL_TGACv1_290053_AA0980920.3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0.371634892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Ribulose bisphosphate carboxylase/oxygenase activase B,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TRIAE_CS42_4AL_TGACv1_290053_AA0980920.4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0.371634892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Ribulose bisphosphate carboxylase/oxygenase activase B, chloroplastic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TRIAE_CS42_4DS_TGACv1_361664_AA1171230.1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0.371634892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Ribulose bisphosphate carboxylase/oxygenase activase B,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TRIAE_CS42_4DS_TGACv1_361664_AA1171230.2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0.371634892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Ribulose bisphosphate carboxylase/oxygenase activase B,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TRIAE_CS42_1BS_TGACv1_052525_AA0181760.1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0.340314346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peroxidase A2-like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TRIAE_CS42_4AS_TGACv1_308486_AA1028240.1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0.340191694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vacuolar targeting receptor bp-80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TRIAE_CS42_4AS_TGACv1_308486_AA1028240.2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0.340191694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vacuolar targeting receptor bp-80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TRIAE_CS42_4BL_TGACv1_320576_AA1043650.1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0.340191694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vacuolar targeting receptor bp-80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TRIAE_CS42_4BL_TGACv1_320576_AA1043650.2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0.340191694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vacuolar targeting receptor bp-80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TRIAE_CS42_U_TGACv1_644195_AA2137980.1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0.340191694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vacuolar-sorting receptor 1-like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TRIAE_CS42_5AL_TGACv1_376019_AA1230850.1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0.289136824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Glycosyltransferase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TRIAE_CS42_5AL_TGACv1_378731_AA1254390.1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0.28029847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mitochondrial outer membrane porin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TRIAE_CS42_5BL_TGACv1_407642_AA1358540.1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0.28029847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mitochondrial outer membrane porin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TRIAE_CS42_4BS_TGACv1_328260_AA1085360.1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0.272282483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3E3B9E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E3B9E">
              <w:rPr>
                <w:rFonts w:ascii="Times New Roman" w:hAnsi="Times New Roman" w:cs="Times New Roman"/>
                <w:sz w:val="15"/>
                <w:szCs w:val="15"/>
              </w:rPr>
              <w:t>Aldehyde dehydrogenase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TRIAE_CS42_4BS_TGACv1_328260_AA1085360.2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0.272282483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3E3B9E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E3B9E">
              <w:rPr>
                <w:rFonts w:ascii="Times New Roman" w:hAnsi="Times New Roman" w:cs="Times New Roman"/>
                <w:sz w:val="15"/>
                <w:szCs w:val="15"/>
              </w:rPr>
              <w:t>Aldehyde dehydrogenase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TRIAE_CS42_4BS_TGACv1_328260_AA1085360.3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0.272282483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3E3B9E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E3B9E">
              <w:rPr>
                <w:rFonts w:ascii="Times New Roman" w:hAnsi="Times New Roman" w:cs="Times New Roman"/>
                <w:sz w:val="15"/>
                <w:szCs w:val="15"/>
              </w:rPr>
              <w:t>Aldehyde dehydrogenase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TRIAE_CS42_4BS_TGACv1_328260_AA1085360.4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0.272282483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3E3B9E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E3B9E">
              <w:rPr>
                <w:rFonts w:ascii="Times New Roman" w:hAnsi="Times New Roman" w:cs="Times New Roman"/>
                <w:sz w:val="15"/>
                <w:szCs w:val="15"/>
              </w:rPr>
              <w:t>Aldehyde dehydrogenase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655F21" w:rsidTr="00655F21">
        <w:trPr>
          <w:trHeight w:val="60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TRIAE_CS42_3AL_TGACv1_194480_AA0633800.1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0.462415059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TRIAE_CS42_6AL_TGACv1_474709_AA1535780.1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0.297396509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89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F21" w:rsidRDefault="00655F21">
            <w:pPr>
              <w:jc w:val="center"/>
            </w:pPr>
            <w:r>
              <w:rPr>
                <w:rFonts w:ascii="Times New Roman" w:hAnsi="Times New Roman" w:cs="Times New Roman"/>
              </w:rPr>
              <w:t>Down-regulated</w:t>
            </w:r>
          </w:p>
        </w:tc>
      </w:tr>
      <w:tr w:rsidR="00655F21" w:rsidTr="00655F21">
        <w:tc>
          <w:tcPr>
            <w:tcW w:w="35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AIG90481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-0.27665402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NAD(P)H-quinone oxidoreductase subunit I, chloroplastic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widowControl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plastid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TRIAE_CS42_1BL_TGACv1_031408_AA0113420.1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-0.28273982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TRIAE_CS42_1DL_TGACv1_062185_AA0210150.1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-0.28273982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TRIAE_CS42_2AS_TGACv1_112955_AA0348610.2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-0.28273982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TRIAE_CS42_2BS_TGACv1_147491_AA0483780.1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-0.30618902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TRIAE_CS42_5AL_TGACv1_374690_AA1206680.1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-0.58732952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 4,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TRIAE_CS42_5AL_TGACv1_374690_AA1206680.2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-0.58732952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 4,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TRIAE_CS42_5AL_TGACv1_374690_AA1206680.5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-0.58732952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 4,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TRIAE_CS42_5BL_TGACv1_404484_AA1301600.1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-0.58732952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 4,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TRIAE_CS42_2AS_TGACv1_112810_AA0345610.1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-0.68568509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TRIAE_CS42_2AS_TGACv1_112810_AA0345610.2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-0.68568509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Chlorophyll a-b binding protein, chloroplastic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TRIAE_CS42_2BS_TGACv1_146599_AA0469070.2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-0.68568509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TRIAE_CS42_2BS_TGACv1_146599_AA0469070.3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-0.68568509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TRIAE_CS42_2DS_TGACv1_178953_AA0602720.1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-0.68568509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Chlorophyll a-b binding protein, chloroplastic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TRIAE_CS42_2BL_TGACv1_132610_AA0438610.1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-1.29582668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 xml:space="preserve">Aminomethyltransferase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TRIAE_CS42_6DL_TGACv1_526647_AA1688900.2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-0.26330284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TRIAE_CS42_1AL_TGACv1_000553_AA0014550.1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-0.54635358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TRIAE_CS42_1DL_TGACv1_062818_AA0220440.1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-0.54635358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TRIAE_CS42_6BL_TGACv1_503168_AA1627380.1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-1.17038162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TRIAE_CS42_6BL_TGACv1_503168_AA1627380.2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-1.17038162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</w:tcPr>
          <w:p w:rsidR="00655F21" w:rsidRDefault="00655F21"/>
        </w:tc>
      </w:tr>
      <w:tr w:rsidR="00655F21" w:rsidTr="00655F21">
        <w:tc>
          <w:tcPr>
            <w:tcW w:w="35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TRIAE_CS42_6BL_TGACv1_503168_AA1627380.3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>-1.17038162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55F21" w:rsidRPr="00530037" w:rsidRDefault="00655F2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0037">
              <w:rPr>
                <w:rFonts w:ascii="Times New Roman" w:hAnsi="Times New Roman" w:cs="Times New Roman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55F21" w:rsidRDefault="00655F21"/>
        </w:tc>
      </w:tr>
    </w:tbl>
    <w:p w:rsidR="00E61D52" w:rsidRPr="00655F21" w:rsidRDefault="001D0EE5"/>
    <w:sectPr w:rsidR="00E61D52" w:rsidRPr="00655F21" w:rsidSect="00270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0EE5" w:rsidRDefault="001D0EE5" w:rsidP="00530037">
      <w:r>
        <w:separator/>
      </w:r>
    </w:p>
  </w:endnote>
  <w:endnote w:type="continuationSeparator" w:id="0">
    <w:p w:rsidR="001D0EE5" w:rsidRDefault="001D0EE5" w:rsidP="00530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0EE5" w:rsidRDefault="001D0EE5" w:rsidP="00530037">
      <w:r>
        <w:separator/>
      </w:r>
    </w:p>
  </w:footnote>
  <w:footnote w:type="continuationSeparator" w:id="0">
    <w:p w:rsidR="001D0EE5" w:rsidRDefault="001D0EE5" w:rsidP="005300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5F21"/>
    <w:rsid w:val="0000259C"/>
    <w:rsid w:val="000A5F7B"/>
    <w:rsid w:val="001D0EE5"/>
    <w:rsid w:val="00270266"/>
    <w:rsid w:val="00277966"/>
    <w:rsid w:val="002F461D"/>
    <w:rsid w:val="003628BA"/>
    <w:rsid w:val="003901B1"/>
    <w:rsid w:val="003E3B9E"/>
    <w:rsid w:val="00530037"/>
    <w:rsid w:val="00655F21"/>
    <w:rsid w:val="00D25D04"/>
    <w:rsid w:val="00EA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DB31C3-3CBA-4BCB-B00C-87A636A01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F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网格型3"/>
    <w:basedOn w:val="a1"/>
    <w:uiPriority w:val="39"/>
    <w:rsid w:val="00655F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3">
    <w:name w:val="Hyperlink"/>
    <w:basedOn w:val="a0"/>
    <w:uiPriority w:val="99"/>
    <w:semiHidden/>
    <w:unhideWhenUsed/>
    <w:rsid w:val="00655F21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530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00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30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00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blast.ncbi.nlm.nih.gov/Blast.cg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last.ncbi.nlm.nih.gov/Blast.cgi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895</Words>
  <Characters>5105</Characters>
  <Application>Microsoft Office Word</Application>
  <DocSecurity>0</DocSecurity>
  <Lines>42</Lines>
  <Paragraphs>11</Paragraphs>
  <ScaleCrop>false</ScaleCrop>
  <Company>MS</Company>
  <LinksUpToDate>false</LinksUpToDate>
  <CharactersWithSpaces>5989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4</cp:revision>
  <dcterms:created xsi:type="dcterms:W3CDTF">2019-02-11T02:02:00Z</dcterms:created>
  <dcterms:modified xsi:type="dcterms:W3CDTF">2020-05-30T01:21:00Z</dcterms:modified>
</cp:coreProperties>
</file>