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ausimple1"/>
        <w:tblpPr w:leftFromText="141" w:rightFromText="141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4402"/>
        <w:gridCol w:w="2093"/>
        <w:gridCol w:w="2301"/>
      </w:tblGrid>
      <w:tr w:rsidR="00970DD8" w:rsidRPr="00EB7991" w14:paraId="3A30462A" w14:textId="77777777" w:rsidTr="00436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7D7034" w14:textId="77777777" w:rsidR="00970DD8" w:rsidRPr="00755D3D" w:rsidRDefault="00970DD8" w:rsidP="00436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D3D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  <w:p w14:paraId="024667EA" w14:textId="77777777" w:rsidR="00970DD8" w:rsidRPr="00EB7991" w:rsidRDefault="00970DD8" w:rsidP="004362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0D3A7F" w14:textId="77777777" w:rsidR="00970DD8" w:rsidRPr="00EB7991" w:rsidRDefault="00970DD8" w:rsidP="004362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t>Categories</w:t>
            </w:r>
          </w:p>
        </w:tc>
        <w:tc>
          <w:tcPr>
            <w:tcW w:w="0" w:type="auto"/>
            <w:hideMark/>
          </w:tcPr>
          <w:p w14:paraId="308A06B6" w14:textId="77777777" w:rsidR="00970DD8" w:rsidRPr="00EB7991" w:rsidRDefault="00970DD8" w:rsidP="004362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t xml:space="preserve">n (%) / Median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[IQR]</w:t>
            </w:r>
          </w:p>
        </w:tc>
      </w:tr>
      <w:tr w:rsidR="00970DD8" w:rsidRPr="00EB7991" w14:paraId="10EA0858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008F20" w14:textId="223D665F" w:rsidR="00970DD8" w:rsidRPr="00EB7991" w:rsidRDefault="00AA2BD9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A</w:t>
            </w:r>
            <w:r w:rsidR="00970DD8"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ge (</w:t>
            </w:r>
            <w:r w:rsidR="00970DD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years</w:t>
            </w:r>
            <w:r w:rsidR="00970DD8"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557F9E9B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ean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± 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D</w:t>
            </w:r>
          </w:p>
        </w:tc>
        <w:tc>
          <w:tcPr>
            <w:tcW w:w="0" w:type="auto"/>
            <w:hideMark/>
          </w:tcPr>
          <w:p w14:paraId="1BF4944D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36,93 ± 8,29</w:t>
            </w:r>
          </w:p>
        </w:tc>
      </w:tr>
      <w:tr w:rsidR="00970DD8" w:rsidRPr="00EB7991" w14:paraId="27A50868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4EDE8C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BCA51B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Min – Max</w:t>
            </w:r>
          </w:p>
        </w:tc>
        <w:tc>
          <w:tcPr>
            <w:tcW w:w="0" w:type="auto"/>
            <w:hideMark/>
          </w:tcPr>
          <w:p w14:paraId="4116ED93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18 – 50</w:t>
            </w:r>
          </w:p>
        </w:tc>
      </w:tr>
      <w:tr w:rsidR="00970DD8" w:rsidRPr="00EB7991" w14:paraId="7A32998E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4035C2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Matr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ital status </w:t>
            </w:r>
          </w:p>
        </w:tc>
        <w:tc>
          <w:tcPr>
            <w:tcW w:w="0" w:type="auto"/>
            <w:hideMark/>
          </w:tcPr>
          <w:p w14:paraId="175AFAE4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Single</w:t>
            </w:r>
          </w:p>
        </w:tc>
        <w:tc>
          <w:tcPr>
            <w:tcW w:w="0" w:type="auto"/>
            <w:hideMark/>
          </w:tcPr>
          <w:p w14:paraId="1857C523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21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26.3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2CEEF643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39C9DF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0233D2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Mar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ried</w:t>
            </w:r>
          </w:p>
        </w:tc>
        <w:tc>
          <w:tcPr>
            <w:tcW w:w="0" w:type="auto"/>
            <w:hideMark/>
          </w:tcPr>
          <w:p w14:paraId="358AE7E4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54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67.5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0BFDCEC7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6A3969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295F84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Divorc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ed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/ </w:t>
            </w:r>
            <w:r>
              <w:t>Widowed</w:t>
            </w:r>
          </w:p>
        </w:tc>
        <w:tc>
          <w:tcPr>
            <w:tcW w:w="0" w:type="auto"/>
            <w:hideMark/>
          </w:tcPr>
          <w:p w14:paraId="124213C9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5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6.2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31E9C52D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F26A15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Place of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résidence</w:t>
            </w:r>
          </w:p>
        </w:tc>
        <w:tc>
          <w:tcPr>
            <w:tcW w:w="0" w:type="auto"/>
            <w:hideMark/>
          </w:tcPr>
          <w:p w14:paraId="48DC6D89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Urba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14:paraId="4B630CAA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59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73.8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725863BF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3E2D01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518184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Rural</w:t>
            </w:r>
          </w:p>
        </w:tc>
        <w:tc>
          <w:tcPr>
            <w:tcW w:w="0" w:type="auto"/>
            <w:hideMark/>
          </w:tcPr>
          <w:p w14:paraId="7DE26C0E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21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26.2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308B7E38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F79098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t>Socioeconomic status</w:t>
            </w:r>
          </w:p>
        </w:tc>
        <w:tc>
          <w:tcPr>
            <w:tcW w:w="0" w:type="auto"/>
            <w:hideMark/>
          </w:tcPr>
          <w:p w14:paraId="0B72FAF4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low</w:t>
            </w:r>
          </w:p>
        </w:tc>
        <w:tc>
          <w:tcPr>
            <w:tcW w:w="0" w:type="auto"/>
            <w:hideMark/>
          </w:tcPr>
          <w:p w14:paraId="55120D0D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3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38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5569B6F8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7603A8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7731A7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iddle</w:t>
            </w:r>
          </w:p>
        </w:tc>
        <w:tc>
          <w:tcPr>
            <w:tcW w:w="0" w:type="auto"/>
            <w:hideMark/>
          </w:tcPr>
          <w:p w14:paraId="5BB8A39D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55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68.7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02618EB6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9D2860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22D460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High </w:t>
            </w:r>
          </w:p>
        </w:tc>
        <w:tc>
          <w:tcPr>
            <w:tcW w:w="0" w:type="auto"/>
            <w:hideMark/>
          </w:tcPr>
          <w:p w14:paraId="063A3721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22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27.5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2C862691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AC858D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Educational level</w:t>
            </w:r>
          </w:p>
        </w:tc>
        <w:tc>
          <w:tcPr>
            <w:tcW w:w="0" w:type="auto"/>
            <w:hideMark/>
          </w:tcPr>
          <w:p w14:paraId="3C8C5D39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Prima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ry</w:t>
            </w:r>
          </w:p>
        </w:tc>
        <w:tc>
          <w:tcPr>
            <w:tcW w:w="0" w:type="auto"/>
            <w:hideMark/>
          </w:tcPr>
          <w:p w14:paraId="6FE12CF2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11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13.8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12D478D9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825CD2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2FBD73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Seconda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ry</w:t>
            </w:r>
          </w:p>
        </w:tc>
        <w:tc>
          <w:tcPr>
            <w:tcW w:w="0" w:type="auto"/>
            <w:hideMark/>
          </w:tcPr>
          <w:p w14:paraId="4F83EAD3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28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35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4A055F51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2CC849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0CA635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Higher education</w:t>
            </w:r>
          </w:p>
        </w:tc>
        <w:tc>
          <w:tcPr>
            <w:tcW w:w="0" w:type="auto"/>
            <w:hideMark/>
          </w:tcPr>
          <w:p w14:paraId="49512BAD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41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51.2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153EA106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268D9A" w14:textId="77777777" w:rsidR="00970DD8" w:rsidRPr="00511DF4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11DF4">
              <w:rPr>
                <w:rFonts w:ascii="Times New Roman" w:hAnsi="Times New Roman" w:cs="Times New Roman"/>
                <w:sz w:val="24"/>
                <w:szCs w:val="24"/>
              </w:rPr>
              <w:t>Family history of endometriosis</w:t>
            </w:r>
          </w:p>
        </w:tc>
        <w:tc>
          <w:tcPr>
            <w:tcW w:w="0" w:type="auto"/>
            <w:hideMark/>
          </w:tcPr>
          <w:p w14:paraId="21132B5B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Yes </w:t>
            </w:r>
          </w:p>
        </w:tc>
        <w:tc>
          <w:tcPr>
            <w:tcW w:w="0" w:type="auto"/>
            <w:hideMark/>
          </w:tcPr>
          <w:p w14:paraId="777316CD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14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17.5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232C8BC7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B4220C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8AE90B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0F1B3E2A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66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82.5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45A644BD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FB25CF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ravidity</w:t>
            </w:r>
          </w:p>
        </w:tc>
        <w:tc>
          <w:tcPr>
            <w:tcW w:w="0" w:type="auto"/>
            <w:hideMark/>
          </w:tcPr>
          <w:p w14:paraId="03E67236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Médian [IQR]</w:t>
            </w:r>
          </w:p>
        </w:tc>
        <w:tc>
          <w:tcPr>
            <w:tcW w:w="0" w:type="auto"/>
            <w:hideMark/>
          </w:tcPr>
          <w:p w14:paraId="3AB82668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 [0–3]</w:t>
            </w:r>
          </w:p>
        </w:tc>
      </w:tr>
      <w:tr w:rsidR="00970DD8" w:rsidRPr="00EB7991" w14:paraId="40E78290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A7E227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Parit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y</w:t>
            </w:r>
          </w:p>
        </w:tc>
        <w:tc>
          <w:tcPr>
            <w:tcW w:w="0" w:type="auto"/>
            <w:hideMark/>
          </w:tcPr>
          <w:p w14:paraId="419B9D54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Médian [IQR]</w:t>
            </w:r>
          </w:p>
        </w:tc>
        <w:tc>
          <w:tcPr>
            <w:tcW w:w="0" w:type="auto"/>
            <w:hideMark/>
          </w:tcPr>
          <w:p w14:paraId="09EF6AF9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 [0–2]</w:t>
            </w:r>
          </w:p>
        </w:tc>
      </w:tr>
      <w:tr w:rsidR="00970DD8" w:rsidRPr="00EB7991" w14:paraId="3755F44A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889952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Nulliparit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y</w:t>
            </w:r>
          </w:p>
        </w:tc>
        <w:tc>
          <w:tcPr>
            <w:tcW w:w="0" w:type="auto"/>
            <w:hideMark/>
          </w:tcPr>
          <w:p w14:paraId="6F6E8B72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Yes </w:t>
            </w:r>
          </w:p>
        </w:tc>
        <w:tc>
          <w:tcPr>
            <w:tcW w:w="0" w:type="auto"/>
            <w:hideMark/>
          </w:tcPr>
          <w:p w14:paraId="7EE87824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32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40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5B5D2A38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89946B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FCF65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1D943FB8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48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60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05CD2113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297EE9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Infertilit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y</w:t>
            </w:r>
          </w:p>
        </w:tc>
        <w:tc>
          <w:tcPr>
            <w:tcW w:w="0" w:type="auto"/>
            <w:hideMark/>
          </w:tcPr>
          <w:p w14:paraId="72F67EF1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Yes </w:t>
            </w:r>
          </w:p>
        </w:tc>
        <w:tc>
          <w:tcPr>
            <w:tcW w:w="0" w:type="auto"/>
            <w:hideMark/>
          </w:tcPr>
          <w:p w14:paraId="7570DCA2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17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21.3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71A806C5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7A90DF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1492FA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56576419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63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78.7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0B485791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189ECA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Type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of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infertilit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y</w:t>
            </w:r>
          </w:p>
        </w:tc>
        <w:tc>
          <w:tcPr>
            <w:tcW w:w="0" w:type="auto"/>
            <w:hideMark/>
          </w:tcPr>
          <w:p w14:paraId="09908287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Prima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ry</w:t>
            </w:r>
          </w:p>
        </w:tc>
        <w:tc>
          <w:tcPr>
            <w:tcW w:w="0" w:type="auto"/>
            <w:hideMark/>
          </w:tcPr>
          <w:p w14:paraId="07EC320A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14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17.5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5AE3351F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541669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ECB7F3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Seconda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ry</w:t>
            </w:r>
          </w:p>
        </w:tc>
        <w:tc>
          <w:tcPr>
            <w:tcW w:w="0" w:type="auto"/>
            <w:hideMark/>
          </w:tcPr>
          <w:p w14:paraId="3159BE38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3.8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1564C8E7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79CABD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Dur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ation of 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infertilit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y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(mo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nths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3063A4C1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Médian [IQR]</w:t>
            </w:r>
          </w:p>
        </w:tc>
        <w:tc>
          <w:tcPr>
            <w:tcW w:w="0" w:type="auto"/>
            <w:hideMark/>
          </w:tcPr>
          <w:p w14:paraId="79B44FC2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36 [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24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72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]</w:t>
            </w:r>
          </w:p>
        </w:tc>
      </w:tr>
      <w:tr w:rsidR="00970DD8" w:rsidRPr="00EB7991" w14:paraId="237F811A" w14:textId="77777777" w:rsidTr="00436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7C1078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t>Use of assisted reproductive technology (ART)</w:t>
            </w:r>
          </w:p>
        </w:tc>
        <w:tc>
          <w:tcPr>
            <w:tcW w:w="0" w:type="auto"/>
            <w:hideMark/>
          </w:tcPr>
          <w:p w14:paraId="7090C187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Yes </w:t>
            </w:r>
          </w:p>
        </w:tc>
        <w:tc>
          <w:tcPr>
            <w:tcW w:w="0" w:type="auto"/>
            <w:hideMark/>
          </w:tcPr>
          <w:p w14:paraId="7C5D547F" w14:textId="77777777" w:rsidR="00970DD8" w:rsidRPr="00EB7991" w:rsidRDefault="00970DD8" w:rsidP="004362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13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76.5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  <w:tr w:rsidR="00970DD8" w:rsidRPr="00EB7991" w14:paraId="6C5B0194" w14:textId="77777777" w:rsidTr="00436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888AC0" w14:textId="77777777" w:rsidR="00970DD8" w:rsidRPr="00EB7991" w:rsidRDefault="00970DD8" w:rsidP="004362E2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3FCC75" w14:textId="77777777" w:rsidR="00970DD8" w:rsidRPr="00EB7991" w:rsidRDefault="00970DD8" w:rsidP="004362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6C935CC6" w14:textId="77777777" w:rsidR="00970DD8" w:rsidRPr="00EB7991" w:rsidRDefault="00970DD8" w:rsidP="004362E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4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23.5</w:t>
            </w:r>
            <w:r w:rsidRPr="00EB799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fr-FR"/>
                <w14:ligatures w14:val="none"/>
              </w:rPr>
              <w:t>%)</w:t>
            </w:r>
          </w:p>
        </w:tc>
      </w:tr>
    </w:tbl>
    <w:p w14:paraId="6ADCC402" w14:textId="77777777" w:rsidR="00970DD8" w:rsidRDefault="00970DD8" w:rsidP="00970DD8">
      <w:pPr>
        <w:pStyle w:val="Titre1"/>
        <w:rPr>
          <w:rFonts w:ascii="Times New Roman" w:hAnsi="Times New Roman" w:cs="Times New Roman"/>
          <w:sz w:val="28"/>
          <w:szCs w:val="28"/>
        </w:rPr>
      </w:pPr>
      <w:r w:rsidRPr="008D349A">
        <w:rPr>
          <w:rFonts w:ascii="Times New Roman" w:hAnsi="Times New Roman" w:cs="Times New Roman"/>
          <w:sz w:val="28"/>
          <w:szCs w:val="28"/>
        </w:rPr>
        <w:t>Table I. Sociodemographic and Clinical Characteristics of the Study Population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E50060" w14:textId="77777777" w:rsidR="00970DD8" w:rsidRPr="00970DD8" w:rsidRDefault="00970DD8" w:rsidP="00970DD8"/>
    <w:p w14:paraId="46404339" w14:textId="77777777" w:rsidR="005E4A20" w:rsidRDefault="005E4A20" w:rsidP="00970DD8">
      <w:pPr>
        <w:pStyle w:val="Titre1"/>
      </w:pPr>
    </w:p>
    <w:p w14:paraId="67AD3E0D" w14:textId="77777777" w:rsidR="00970DD8" w:rsidRPr="00970DD8" w:rsidRDefault="00970DD8" w:rsidP="00970DD8">
      <w:pPr>
        <w:pStyle w:val="Titre1"/>
      </w:pPr>
    </w:p>
    <w:sectPr w:rsidR="00970DD8" w:rsidRPr="00970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D8"/>
    <w:rsid w:val="00044789"/>
    <w:rsid w:val="001B2D69"/>
    <w:rsid w:val="00300F56"/>
    <w:rsid w:val="004B77BD"/>
    <w:rsid w:val="005E4A20"/>
    <w:rsid w:val="008211AA"/>
    <w:rsid w:val="00970DD8"/>
    <w:rsid w:val="00A844DA"/>
    <w:rsid w:val="00AA2BD9"/>
    <w:rsid w:val="00C9770B"/>
    <w:rsid w:val="00D80497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2EB3"/>
  <w15:chartTrackingRefBased/>
  <w15:docId w15:val="{47F204BD-174B-4E5F-AD80-081E999C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DD8"/>
  </w:style>
  <w:style w:type="paragraph" w:styleId="Titre1">
    <w:name w:val="heading 1"/>
    <w:basedOn w:val="Normal"/>
    <w:next w:val="Normal"/>
    <w:link w:val="Titre1Car"/>
    <w:uiPriority w:val="9"/>
    <w:qFormat/>
    <w:rsid w:val="00970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0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0D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0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0D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0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0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0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0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0D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70D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70D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70DD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70DD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70D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70D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70D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70D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70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70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0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70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70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70D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70D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70DD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0D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0DD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70DD8"/>
    <w:rPr>
      <w:b/>
      <w:bCs/>
      <w:smallCaps/>
      <w:color w:val="2F5496" w:themeColor="accent1" w:themeShade="BF"/>
      <w:spacing w:val="5"/>
    </w:rPr>
  </w:style>
  <w:style w:type="table" w:styleId="Tableausimple1">
    <w:name w:val="Plain Table 1"/>
    <w:basedOn w:val="TableauNormal"/>
    <w:uiPriority w:val="41"/>
    <w:rsid w:val="00970D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2026-05-11T10:44:00Z</dcterms:created>
  <dcterms:modified xsi:type="dcterms:W3CDTF">2026-06-03T11:43:00Z</dcterms:modified>
</cp:coreProperties>
</file>