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915D" w14:textId="77777777" w:rsidR="003948F6" w:rsidRPr="0050342D" w:rsidRDefault="003948F6" w:rsidP="00394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14:ligatures w14:val="standardContextual"/>
        </w:rPr>
      </w:pPr>
      <w:r w:rsidRPr="0050342D">
        <w:rPr>
          <w:rFonts w:ascii="Arial" w:eastAsiaTheme="minorHAnsi" w:hAnsi="Arial" w:cs="Arial"/>
          <w:b/>
          <w:bCs/>
          <w14:ligatures w14:val="standardContextual"/>
        </w:rPr>
        <w:t>A Reporting Guideline for Observational Studies in Metabolomic Epidemiology: Explanation and Elaboration of the Strobe-</w:t>
      </w:r>
      <w:proofErr w:type="spellStart"/>
      <w:r w:rsidRPr="0050342D">
        <w:rPr>
          <w:rFonts w:ascii="Arial" w:eastAsiaTheme="minorHAnsi" w:hAnsi="Arial" w:cs="Arial"/>
          <w:b/>
          <w:bCs/>
          <w14:ligatures w14:val="standardContextual"/>
        </w:rPr>
        <w:t>MetEpi</w:t>
      </w:r>
      <w:proofErr w:type="spellEnd"/>
      <w:r w:rsidRPr="0050342D">
        <w:rPr>
          <w:rFonts w:ascii="Arial" w:eastAsiaTheme="minorHAnsi" w:hAnsi="Arial" w:cs="Arial"/>
          <w:b/>
          <w:bCs/>
          <w14:ligatures w14:val="standardContextual"/>
        </w:rPr>
        <w:t xml:space="preserve"> Checklist</w:t>
      </w:r>
    </w:p>
    <w:p w14:paraId="56D6804A" w14:textId="77777777" w:rsidR="003948F6" w:rsidRDefault="003948F6" w:rsidP="003948F6">
      <w:pPr>
        <w:spacing w:before="240" w:after="240" w:line="276" w:lineRule="auto"/>
        <w:rPr>
          <w:rFonts w:ascii="Arial" w:hAnsi="Arial" w:cs="Arial"/>
          <w:b/>
          <w:bCs/>
          <w:i/>
          <w:iCs/>
          <w:color w:val="000000"/>
          <w:lang w:eastAsia="en-GB"/>
        </w:rPr>
      </w:pPr>
      <w:r w:rsidRPr="00203ACF">
        <w:rPr>
          <w:rFonts w:ascii="Arial" w:hAnsi="Arial" w:cs="Arial"/>
          <w:b/>
          <w:bCs/>
          <w:i/>
          <w:iCs/>
          <w:color w:val="000000"/>
          <w:lang w:eastAsia="en-GB"/>
        </w:rPr>
        <w:t>Authors</w:t>
      </w:r>
    </w:p>
    <w:p w14:paraId="7E04791C" w14:textId="7F172315" w:rsidR="003948F6" w:rsidRPr="00993E8F" w:rsidRDefault="003948F6" w:rsidP="003948F6">
      <w:pPr>
        <w:pStyle w:val="m-8023974583124031820msolistparagraph"/>
        <w:shd w:val="clear" w:color="auto" w:fill="FFFFFF" w:themeFill="background1"/>
        <w:spacing w:before="0" w:beforeAutospacing="0" w:after="0" w:afterAutospacing="0" w:line="276" w:lineRule="auto"/>
        <w:rPr>
          <w:rFonts w:ascii="Arial" w:hAnsi="Arial" w:cs="Arial"/>
          <w:i/>
          <w:iCs/>
          <w:color w:val="222222"/>
          <w:sz w:val="20"/>
          <w:szCs w:val="20"/>
        </w:rPr>
      </w:pPr>
      <w:r w:rsidRPr="00993E8F">
        <w:rPr>
          <w:rFonts w:ascii="Arial" w:hAnsi="Arial" w:cs="Arial"/>
          <w:i/>
          <w:iCs/>
          <w:color w:val="000000" w:themeColor="text1"/>
          <w:sz w:val="20"/>
          <w:szCs w:val="20"/>
          <w:lang w:eastAsia="en-GB"/>
        </w:rPr>
        <w:t>Rachel S Kelly, PhD</w:t>
      </w:r>
      <w:r>
        <w:rPr>
          <w:rFonts w:ascii="Arial" w:hAnsi="Arial" w:cs="Arial"/>
          <w:i/>
          <w:iCs/>
          <w:color w:val="000000" w:themeColor="text1"/>
          <w:sz w:val="20"/>
          <w:szCs w:val="20"/>
          <w:vertAlign w:val="superscript"/>
          <w:lang w:eastAsia="en-GB"/>
        </w:rPr>
        <w:t>*</w:t>
      </w:r>
      <w:r w:rsidRPr="00993E8F">
        <w:rPr>
          <w:rFonts w:ascii="Arial" w:hAnsi="Arial" w:cs="Arial"/>
          <w:i/>
          <w:iCs/>
          <w:color w:val="000000" w:themeColor="text1"/>
          <w:sz w:val="20"/>
          <w:szCs w:val="20"/>
          <w:lang w:eastAsia="en-GB"/>
        </w:rPr>
        <w:t>; Stacey N Reinke, PhD</w:t>
      </w:r>
      <w:r>
        <w:rPr>
          <w:rFonts w:ascii="Arial" w:hAnsi="Arial" w:cs="Arial"/>
          <w:i/>
          <w:iCs/>
          <w:color w:val="000000" w:themeColor="text1"/>
          <w:sz w:val="20"/>
          <w:szCs w:val="20"/>
          <w:vertAlign w:val="superscript"/>
          <w:lang w:eastAsia="en-GB"/>
        </w:rPr>
        <w:t>*</w:t>
      </w:r>
      <w:r w:rsidRPr="00993E8F">
        <w:rPr>
          <w:rFonts w:ascii="Arial" w:hAnsi="Arial" w:cs="Arial"/>
          <w:i/>
          <w:iCs/>
          <w:color w:val="000000" w:themeColor="text1"/>
          <w:sz w:val="20"/>
          <w:szCs w:val="20"/>
          <w:lang w:eastAsia="en-GB"/>
        </w:rPr>
        <w:t>;</w:t>
      </w:r>
      <w:r w:rsidRPr="00993E8F">
        <w:rPr>
          <w:rFonts w:ascii="Arial" w:hAnsi="Arial" w:cs="Arial"/>
          <w:b/>
          <w:bCs/>
          <w:i/>
          <w:iCs/>
          <w:color w:val="000000" w:themeColor="text1"/>
          <w:sz w:val="20"/>
          <w:szCs w:val="20"/>
          <w:lang w:eastAsia="en-GB"/>
        </w:rPr>
        <w:t xml:space="preserve"> </w:t>
      </w:r>
      <w:r w:rsidRPr="00993E8F">
        <w:rPr>
          <w:rFonts w:ascii="Arial" w:eastAsiaTheme="minorEastAsia" w:hAnsi="Arial" w:cs="Arial"/>
          <w:i/>
          <w:iCs/>
          <w:color w:val="000000" w:themeColor="text1"/>
          <w:sz w:val="20"/>
          <w:szCs w:val="20"/>
          <w:lang w:eastAsia="en-GB"/>
        </w:rPr>
        <w:t xml:space="preserve">Georgia Lorentzen BSc, Anastasia </w:t>
      </w:r>
      <w:proofErr w:type="spellStart"/>
      <w:r w:rsidRPr="00993E8F">
        <w:rPr>
          <w:rFonts w:ascii="Arial" w:eastAsiaTheme="minorEastAsia" w:hAnsi="Arial" w:cs="Arial"/>
          <w:i/>
          <w:iCs/>
          <w:color w:val="000000" w:themeColor="text1"/>
          <w:sz w:val="20"/>
          <w:szCs w:val="20"/>
          <w:lang w:eastAsia="en-GB"/>
        </w:rPr>
        <w:t>Chrysovalantou</w:t>
      </w:r>
      <w:proofErr w:type="spellEnd"/>
      <w:r w:rsidRPr="00993E8F">
        <w:rPr>
          <w:rFonts w:ascii="Arial" w:eastAsiaTheme="minorEastAsia" w:hAnsi="Arial" w:cs="Arial"/>
          <w:i/>
          <w:iCs/>
          <w:color w:val="000000" w:themeColor="text1"/>
          <w:sz w:val="20"/>
          <w:szCs w:val="20"/>
          <w:lang w:eastAsia="en-GB"/>
        </w:rPr>
        <w:t xml:space="preserve"> Chatziioannou, Ph</w:t>
      </w:r>
      <w:r w:rsidRPr="001048F8">
        <w:rPr>
          <w:rFonts w:ascii="Arial" w:eastAsiaTheme="minorEastAsia" w:hAnsi="Arial" w:cs="Arial"/>
          <w:i/>
          <w:iCs/>
          <w:color w:val="000000" w:themeColor="text1"/>
          <w:sz w:val="20"/>
          <w:szCs w:val="20"/>
          <w:lang w:eastAsia="en-GB"/>
        </w:rPr>
        <w:t>D,</w:t>
      </w:r>
      <w:r w:rsidRPr="00993E8F">
        <w:rPr>
          <w:rFonts w:ascii="Arial" w:eastAsiaTheme="minorEastAsia" w:hAnsi="Arial" w:cs="Arial"/>
          <w:i/>
          <w:iCs/>
          <w:color w:val="000000" w:themeColor="text1"/>
          <w:sz w:val="20"/>
          <w:szCs w:val="20"/>
          <w:vertAlign w:val="superscript"/>
          <w:lang w:eastAsia="en-GB"/>
        </w:rPr>
        <w:t xml:space="preserve"> </w:t>
      </w:r>
      <w:r w:rsidRPr="00993E8F">
        <w:rPr>
          <w:rFonts w:ascii="Arial" w:hAnsi="Arial" w:cs="Arial"/>
          <w:i/>
          <w:iCs/>
          <w:color w:val="000000" w:themeColor="text1"/>
          <w:sz w:val="20"/>
          <w:szCs w:val="20"/>
        </w:rPr>
        <w:t>Ruey Leng Loo, PhD</w:t>
      </w:r>
      <w:r w:rsidRPr="00993E8F">
        <w:rPr>
          <w:rFonts w:ascii="Arial" w:hAnsi="Arial" w:cs="Arial"/>
          <w:i/>
          <w:iCs/>
          <w:color w:val="000000" w:themeColor="text1"/>
          <w:sz w:val="20"/>
          <w:szCs w:val="20"/>
          <w:vertAlign w:val="superscript"/>
        </w:rPr>
        <w:t xml:space="preserve">, </w:t>
      </w:r>
      <w:r w:rsidRPr="00993E8F">
        <w:rPr>
          <w:rFonts w:ascii="Arial" w:hAnsi="Arial" w:cs="Arial"/>
          <w:i/>
          <w:iCs/>
          <w:color w:val="000000" w:themeColor="text1"/>
          <w:sz w:val="20"/>
          <w:szCs w:val="20"/>
        </w:rPr>
        <w:t>Lorraine Brennan, PhD</w:t>
      </w:r>
      <w:r w:rsidRPr="00993E8F">
        <w:rPr>
          <w:rFonts w:ascii="Arial" w:hAnsi="Arial" w:cs="Arial"/>
          <w:i/>
          <w:iCs/>
          <w:color w:val="000000" w:themeColor="text1"/>
          <w:sz w:val="20"/>
          <w:szCs w:val="20"/>
          <w:vertAlign w:val="superscript"/>
        </w:rPr>
        <w:t xml:space="preserve">, </w:t>
      </w:r>
      <w:r w:rsidRPr="00993E8F">
        <w:rPr>
          <w:rFonts w:ascii="Arial" w:eastAsia="Arial" w:hAnsi="Arial" w:cs="Arial"/>
          <w:i/>
          <w:iCs/>
          <w:color w:val="1B2733"/>
          <w:sz w:val="20"/>
          <w:szCs w:val="20"/>
        </w:rPr>
        <w:t xml:space="preserve">Majken K. Jensen, PhD, </w:t>
      </w:r>
      <w:r w:rsidRPr="00993E8F">
        <w:rPr>
          <w:rFonts w:ascii="Arial" w:hAnsi="Arial" w:cs="Arial"/>
          <w:i/>
          <w:iCs/>
          <w:color w:val="000000" w:themeColor="text1"/>
          <w:sz w:val="20"/>
          <w:szCs w:val="20"/>
        </w:rPr>
        <w:t xml:space="preserve">Elena Colicino, PhD, </w:t>
      </w:r>
      <w:r w:rsidRPr="00993E8F">
        <w:rPr>
          <w:rFonts w:ascii="Arial" w:eastAsiaTheme="minorEastAsia" w:hAnsi="Arial" w:cs="Arial"/>
          <w:i/>
          <w:iCs/>
          <w:color w:val="000000" w:themeColor="text1"/>
          <w:sz w:val="20"/>
          <w:szCs w:val="20"/>
          <w:lang w:val="sv-SE" w:eastAsia="en-GB"/>
        </w:rPr>
        <w:t xml:space="preserve">Robert van </w:t>
      </w:r>
      <w:proofErr w:type="spellStart"/>
      <w:r w:rsidRPr="00993E8F">
        <w:rPr>
          <w:rFonts w:ascii="Arial" w:eastAsiaTheme="minorEastAsia" w:hAnsi="Arial" w:cs="Arial"/>
          <w:i/>
          <w:iCs/>
          <w:color w:val="000000" w:themeColor="text1"/>
          <w:sz w:val="20"/>
          <w:szCs w:val="20"/>
          <w:lang w:val="sv-SE" w:eastAsia="en-GB"/>
        </w:rPr>
        <w:t>Vorstenbosch</w:t>
      </w:r>
      <w:proofErr w:type="spellEnd"/>
      <w:r w:rsidRPr="00993E8F">
        <w:rPr>
          <w:rFonts w:ascii="Arial" w:eastAsiaTheme="minorEastAsia" w:hAnsi="Arial" w:cs="Arial"/>
          <w:i/>
          <w:iCs/>
          <w:color w:val="000000" w:themeColor="text1"/>
          <w:sz w:val="20"/>
          <w:szCs w:val="20"/>
          <w:lang w:val="sv-SE" w:eastAsia="en-GB"/>
        </w:rPr>
        <w:t>, PhD</w:t>
      </w:r>
      <w:r w:rsidRPr="00993E8F">
        <w:rPr>
          <w:rFonts w:ascii="Arial" w:eastAsiaTheme="minorEastAsia" w:hAnsi="Arial" w:cs="Arial"/>
          <w:i/>
          <w:iCs/>
          <w:color w:val="000000" w:themeColor="text1"/>
          <w:sz w:val="20"/>
          <w:szCs w:val="20"/>
          <w:vertAlign w:val="superscript"/>
          <w:lang w:val="sv-SE" w:eastAsia="en-GB"/>
        </w:rPr>
        <w:t xml:space="preserve">, </w:t>
      </w:r>
      <w:r w:rsidRPr="00993E8F">
        <w:rPr>
          <w:rFonts w:ascii="Arial" w:eastAsiaTheme="minorEastAsia" w:hAnsi="Arial" w:cs="Arial"/>
          <w:i/>
          <w:iCs/>
          <w:color w:val="000000" w:themeColor="text1"/>
          <w:sz w:val="20"/>
          <w:szCs w:val="20"/>
          <w:lang w:eastAsia="en-GB"/>
        </w:rPr>
        <w:t xml:space="preserve">Amir Hossein Alizadeh Bahmani, PharmD, PhD, </w:t>
      </w:r>
      <w:r w:rsidRPr="00993E8F">
        <w:rPr>
          <w:rFonts w:ascii="Arial" w:hAnsi="Arial" w:cs="Arial"/>
          <w:i/>
          <w:iCs/>
          <w:sz w:val="20"/>
          <w:szCs w:val="20"/>
        </w:rPr>
        <w:t xml:space="preserve">Antonio Checa, PhD, </w:t>
      </w:r>
      <w:r w:rsidRPr="00993E8F">
        <w:rPr>
          <w:rFonts w:ascii="Arial" w:eastAsia="Arial" w:hAnsi="Arial" w:cs="Arial"/>
          <w:i/>
          <w:iCs/>
          <w:sz w:val="20"/>
          <w:szCs w:val="20"/>
        </w:rPr>
        <w:t>Burcu F. Darst, PhD</w:t>
      </w:r>
      <w:r w:rsidRPr="00993E8F">
        <w:rPr>
          <w:rFonts w:ascii="Arial" w:eastAsia="Arial" w:hAnsi="Arial" w:cs="Arial"/>
          <w:i/>
          <w:iCs/>
          <w:sz w:val="20"/>
          <w:szCs w:val="20"/>
          <w:vertAlign w:val="superscript"/>
        </w:rPr>
        <w:t xml:space="preserve">, </w:t>
      </w:r>
      <w:r w:rsidRPr="00993E8F">
        <w:rPr>
          <w:rFonts w:ascii="Arial" w:eastAsia="Arial" w:hAnsi="Arial" w:cs="Arial"/>
          <w:i/>
          <w:iCs/>
          <w:color w:val="1B2733"/>
          <w:sz w:val="20"/>
          <w:szCs w:val="20"/>
        </w:rPr>
        <w:t xml:space="preserve">Hector Gallart-Ayala, PhD, </w:t>
      </w:r>
      <w:r w:rsidRPr="00993E8F">
        <w:rPr>
          <w:rFonts w:ascii="Arial" w:hAnsi="Arial" w:cs="Arial"/>
          <w:i/>
          <w:iCs/>
          <w:color w:val="000000" w:themeColor="text1"/>
          <w:sz w:val="20"/>
          <w:szCs w:val="20"/>
        </w:rPr>
        <w:t>Shu-Yi Liao, MD, MPH, ScD</w:t>
      </w:r>
      <w:r w:rsidRPr="00993E8F">
        <w:rPr>
          <w:rFonts w:ascii="Arial" w:hAnsi="Arial" w:cs="Arial"/>
          <w:i/>
          <w:iCs/>
          <w:color w:val="000000" w:themeColor="text1"/>
          <w:sz w:val="20"/>
          <w:szCs w:val="20"/>
          <w:vertAlign w:val="superscript"/>
        </w:rPr>
        <w:t xml:space="preserve"> </w:t>
      </w:r>
      <w:r w:rsidRPr="00993E8F">
        <w:rPr>
          <w:rFonts w:ascii="Arial" w:hAnsi="Arial" w:cs="Arial"/>
          <w:i/>
          <w:iCs/>
          <w:color w:val="000000" w:themeColor="text1"/>
          <w:sz w:val="20"/>
          <w:szCs w:val="20"/>
        </w:rPr>
        <w:t xml:space="preserve">, </w:t>
      </w:r>
      <w:r w:rsidRPr="00993E8F">
        <w:rPr>
          <w:rFonts w:ascii="Arial" w:eastAsiaTheme="minorEastAsia" w:hAnsi="Arial" w:cs="Arial"/>
          <w:i/>
          <w:iCs/>
          <w:color w:val="000000" w:themeColor="text1"/>
          <w:sz w:val="20"/>
          <w:szCs w:val="20"/>
          <w:lang w:eastAsia="en-GB"/>
        </w:rPr>
        <w:t>Salman Siddiqui MD, PhD</w:t>
      </w:r>
      <w:r w:rsidRPr="00993E8F">
        <w:rPr>
          <w:rFonts w:ascii="Arial" w:hAnsi="Arial" w:cs="Arial"/>
          <w:i/>
          <w:iCs/>
          <w:color w:val="1B2733"/>
          <w:sz w:val="20"/>
          <w:szCs w:val="20"/>
          <w:bdr w:val="none" w:sz="0" w:space="0" w:color="auto" w:frame="1"/>
          <w:shd w:val="clear" w:color="auto" w:fill="FFFFFF"/>
          <w:vertAlign w:val="superscript"/>
        </w:rPr>
        <w:t xml:space="preserve">, </w:t>
      </w:r>
      <w:r w:rsidRPr="00993E8F">
        <w:rPr>
          <w:rFonts w:ascii="Arial" w:hAnsi="Arial" w:cs="Arial"/>
          <w:i/>
          <w:iCs/>
          <w:color w:val="1B2733"/>
          <w:sz w:val="20"/>
          <w:szCs w:val="20"/>
          <w:bdr w:val="none" w:sz="0" w:space="0" w:color="auto" w:frame="1"/>
          <w:shd w:val="clear" w:color="auto" w:fill="FFFFFF"/>
        </w:rPr>
        <w:t>Maria A. Valdivia-Garcia, Anisha Wijeyesekera, PhD</w:t>
      </w:r>
      <w:r w:rsidRPr="00993E8F">
        <w:rPr>
          <w:rFonts w:ascii="Arial" w:hAnsi="Arial" w:cs="Arial"/>
          <w:i/>
          <w:iCs/>
          <w:color w:val="1B2733"/>
          <w:sz w:val="20"/>
          <w:szCs w:val="20"/>
          <w:bdr w:val="none" w:sz="0" w:space="0" w:color="auto" w:frame="1"/>
          <w:shd w:val="clear" w:color="auto" w:fill="FFFFFF"/>
          <w:vertAlign w:val="superscript"/>
        </w:rPr>
        <w:t xml:space="preserve">, </w:t>
      </w:r>
      <w:r w:rsidRPr="00993E8F">
        <w:rPr>
          <w:rFonts w:ascii="Arial" w:eastAsiaTheme="minorEastAsia" w:hAnsi="Arial" w:cs="Arial"/>
          <w:i/>
          <w:iCs/>
          <w:color w:val="000000" w:themeColor="text1"/>
          <w:sz w:val="20"/>
          <w:szCs w:val="20"/>
          <w:lang w:eastAsia="en-GB"/>
        </w:rPr>
        <w:t>David Broadhurst, PhD</w:t>
      </w:r>
      <w:r w:rsidRPr="00993E8F">
        <w:rPr>
          <w:rFonts w:ascii="Arial" w:eastAsiaTheme="minorEastAsia" w:hAnsi="Arial" w:cs="Arial"/>
          <w:i/>
          <w:iCs/>
          <w:color w:val="000000" w:themeColor="text1"/>
          <w:sz w:val="20"/>
          <w:szCs w:val="20"/>
          <w:vertAlign w:val="superscript"/>
          <w:lang w:eastAsia="en-GB"/>
        </w:rPr>
        <w:t xml:space="preserve">, </w:t>
      </w:r>
      <w:r w:rsidRPr="003A322B">
        <w:rPr>
          <w:rFonts w:ascii="Arial" w:eastAsiaTheme="minorEastAsia" w:hAnsi="Arial" w:cs="Arial"/>
          <w:i/>
          <w:iCs/>
          <w:color w:val="000000" w:themeColor="text1"/>
          <w:sz w:val="20"/>
          <w:szCs w:val="20"/>
          <w:lang w:eastAsia="en-GB"/>
        </w:rPr>
        <w:t>Steven</w:t>
      </w:r>
      <w:r>
        <w:rPr>
          <w:rFonts w:ascii="Arial" w:eastAsiaTheme="minorEastAsia" w:hAnsi="Arial" w:cs="Arial"/>
          <w:i/>
          <w:iCs/>
          <w:color w:val="000000" w:themeColor="text1"/>
          <w:sz w:val="20"/>
          <w:szCs w:val="20"/>
          <w:lang w:eastAsia="en-GB"/>
        </w:rPr>
        <w:t xml:space="preserve"> C.</w:t>
      </w:r>
      <w:r w:rsidRPr="003A322B">
        <w:rPr>
          <w:rFonts w:ascii="Arial" w:eastAsiaTheme="minorEastAsia" w:hAnsi="Arial" w:cs="Arial"/>
          <w:i/>
          <w:iCs/>
          <w:color w:val="000000" w:themeColor="text1"/>
          <w:sz w:val="20"/>
          <w:szCs w:val="20"/>
          <w:lang w:eastAsia="en-GB"/>
        </w:rPr>
        <w:t xml:space="preserve"> Moore</w:t>
      </w:r>
      <w:r>
        <w:rPr>
          <w:rFonts w:ascii="Arial" w:eastAsiaTheme="minorEastAsia" w:hAnsi="Arial" w:cs="Arial"/>
          <w:i/>
          <w:iCs/>
          <w:color w:val="000000" w:themeColor="text1"/>
          <w:sz w:val="20"/>
          <w:szCs w:val="20"/>
          <w:lang w:eastAsia="en-GB"/>
        </w:rPr>
        <w:t xml:space="preserve"> PhD</w:t>
      </w:r>
      <w:r w:rsidRPr="00993E8F">
        <w:rPr>
          <w:rFonts w:ascii="Arial" w:hAnsi="Arial" w:cs="Arial"/>
          <w:i/>
          <w:iCs/>
          <w:color w:val="000000" w:themeColor="text1"/>
          <w:sz w:val="20"/>
          <w:szCs w:val="20"/>
        </w:rPr>
        <w:t xml:space="preserve">, </w:t>
      </w:r>
      <w:r w:rsidRPr="00993E8F">
        <w:rPr>
          <w:rFonts w:ascii="Arial" w:hAnsi="Arial" w:cs="Arial"/>
          <w:i/>
          <w:iCs/>
          <w:color w:val="212121"/>
          <w:sz w:val="20"/>
          <w:szCs w:val="20"/>
        </w:rPr>
        <w:t>Timothy Ebbels</w:t>
      </w:r>
      <w:r>
        <w:rPr>
          <w:rFonts w:ascii="Arial" w:hAnsi="Arial" w:cs="Arial"/>
          <w:i/>
          <w:iCs/>
          <w:color w:val="000000" w:themeColor="text1"/>
          <w:sz w:val="20"/>
          <w:szCs w:val="20"/>
          <w:vertAlign w:val="superscript"/>
          <w:lang w:eastAsia="en-GB"/>
        </w:rPr>
        <w:t>**</w:t>
      </w:r>
      <w:r w:rsidRPr="00993E8F">
        <w:rPr>
          <w:rFonts w:ascii="Arial" w:hAnsi="Arial" w:cs="Arial"/>
          <w:i/>
          <w:iCs/>
          <w:color w:val="212121"/>
          <w:sz w:val="20"/>
          <w:szCs w:val="20"/>
        </w:rPr>
        <w:t>; Matthias Egger</w:t>
      </w:r>
      <w:r>
        <w:rPr>
          <w:rFonts w:ascii="Arial" w:hAnsi="Arial" w:cs="Arial"/>
          <w:i/>
          <w:iCs/>
          <w:color w:val="000000" w:themeColor="text1"/>
          <w:sz w:val="20"/>
          <w:szCs w:val="20"/>
          <w:vertAlign w:val="superscript"/>
          <w:lang w:eastAsia="en-GB"/>
        </w:rPr>
        <w:t>**</w:t>
      </w:r>
      <w:r w:rsidRPr="00993E8F">
        <w:rPr>
          <w:rFonts w:ascii="Arial" w:hAnsi="Arial" w:cs="Arial"/>
          <w:i/>
          <w:iCs/>
          <w:color w:val="212121"/>
          <w:sz w:val="20"/>
          <w:szCs w:val="20"/>
          <w:vertAlign w:val="superscript"/>
        </w:rPr>
        <w:t xml:space="preserve">; </w:t>
      </w:r>
      <w:r w:rsidRPr="00993E8F">
        <w:rPr>
          <w:rFonts w:ascii="Arial" w:hAnsi="Arial" w:cs="Arial"/>
          <w:i/>
          <w:iCs/>
          <w:color w:val="212121"/>
          <w:sz w:val="20"/>
          <w:szCs w:val="20"/>
        </w:rPr>
        <w:t>Royston Goodacre</w:t>
      </w:r>
      <w:r>
        <w:rPr>
          <w:rFonts w:ascii="Arial" w:hAnsi="Arial" w:cs="Arial"/>
          <w:i/>
          <w:iCs/>
          <w:color w:val="212121"/>
          <w:sz w:val="20"/>
          <w:szCs w:val="20"/>
          <w:vertAlign w:val="superscript"/>
        </w:rPr>
        <w:t>**</w:t>
      </w:r>
      <w:r w:rsidRPr="00993E8F">
        <w:rPr>
          <w:rFonts w:ascii="Arial" w:hAnsi="Arial" w:cs="Arial"/>
          <w:i/>
          <w:iCs/>
          <w:color w:val="212121"/>
          <w:sz w:val="20"/>
          <w:szCs w:val="20"/>
        </w:rPr>
        <w:t>; Julian Little</w:t>
      </w:r>
      <w:r>
        <w:rPr>
          <w:rFonts w:ascii="Arial" w:hAnsi="Arial" w:cs="Arial"/>
          <w:i/>
          <w:iCs/>
          <w:color w:val="212121"/>
          <w:sz w:val="20"/>
          <w:szCs w:val="20"/>
          <w:vertAlign w:val="superscript"/>
        </w:rPr>
        <w:t>**</w:t>
      </w:r>
      <w:r w:rsidRPr="00993E8F">
        <w:rPr>
          <w:rFonts w:ascii="Arial" w:hAnsi="Arial" w:cs="Arial"/>
          <w:i/>
          <w:iCs/>
          <w:color w:val="212121"/>
          <w:sz w:val="20"/>
          <w:szCs w:val="20"/>
        </w:rPr>
        <w:t>; Craig E. Wheelock,</w:t>
      </w:r>
      <w:r>
        <w:rPr>
          <w:rFonts w:ascii="Arial" w:hAnsi="Arial" w:cs="Arial"/>
          <w:i/>
          <w:iCs/>
          <w:color w:val="212121"/>
          <w:sz w:val="20"/>
          <w:szCs w:val="20"/>
          <w:vertAlign w:val="superscript"/>
        </w:rPr>
        <w:t>**</w:t>
      </w:r>
      <w:r w:rsidRPr="00993E8F">
        <w:rPr>
          <w:rFonts w:ascii="Arial" w:hAnsi="Arial" w:cs="Arial"/>
          <w:i/>
          <w:iCs/>
          <w:color w:val="212121"/>
          <w:sz w:val="20"/>
          <w:szCs w:val="20"/>
        </w:rPr>
        <w:t>; Jessica Lasky-Su</w:t>
      </w:r>
      <w:r>
        <w:rPr>
          <w:rFonts w:ascii="Arial" w:hAnsi="Arial" w:cs="Arial"/>
          <w:i/>
          <w:iCs/>
          <w:color w:val="000000" w:themeColor="text1"/>
          <w:sz w:val="20"/>
          <w:szCs w:val="20"/>
          <w:vertAlign w:val="superscript"/>
          <w:lang w:eastAsia="en-GB"/>
        </w:rPr>
        <w:t>**</w:t>
      </w:r>
    </w:p>
    <w:p w14:paraId="4A59E23C" w14:textId="792711A6" w:rsidR="00470BFE" w:rsidRPr="00C50459" w:rsidRDefault="00C50459" w:rsidP="00470BFE">
      <w:pPr>
        <w:spacing w:before="120" w:line="276" w:lineRule="auto"/>
        <w:rPr>
          <w:rFonts w:ascii="Arial" w:hAnsi="Arial" w:cs="Arial"/>
          <w:color w:val="000000" w:themeColor="text1"/>
          <w:sz w:val="16"/>
          <w:szCs w:val="16"/>
          <w:lang w:eastAsia="en-GB"/>
        </w:rPr>
      </w:pPr>
      <w:r w:rsidRPr="00C50459">
        <w:rPr>
          <w:rFonts w:ascii="Arial" w:hAnsi="Arial" w:cs="Arial"/>
          <w:color w:val="000000" w:themeColor="text1"/>
          <w:sz w:val="16"/>
          <w:szCs w:val="16"/>
          <w:lang w:eastAsia="en-GB"/>
        </w:rPr>
        <w:t>* co-first</w:t>
      </w:r>
    </w:p>
    <w:p w14:paraId="1E3A83F9" w14:textId="07AD14B6" w:rsidR="00C50459" w:rsidRPr="00C50459" w:rsidRDefault="00C50459" w:rsidP="00470BFE">
      <w:pPr>
        <w:spacing w:before="120" w:line="276" w:lineRule="auto"/>
        <w:rPr>
          <w:rFonts w:ascii="Arial" w:hAnsi="Arial" w:cs="Arial"/>
          <w:color w:val="000000" w:themeColor="text1"/>
          <w:sz w:val="16"/>
          <w:szCs w:val="16"/>
          <w:lang w:eastAsia="en-GB"/>
        </w:rPr>
      </w:pPr>
      <w:r w:rsidRPr="00C50459">
        <w:rPr>
          <w:rFonts w:ascii="Arial" w:hAnsi="Arial" w:cs="Arial"/>
          <w:color w:val="000000" w:themeColor="text1"/>
          <w:sz w:val="16"/>
          <w:szCs w:val="16"/>
          <w:lang w:eastAsia="en-GB"/>
        </w:rPr>
        <w:t>** Co-senior</w:t>
      </w:r>
    </w:p>
    <w:p w14:paraId="091D5AE4" w14:textId="3D0E9453" w:rsidR="00470BFE" w:rsidRDefault="00470BFE" w:rsidP="00470BFE">
      <w:pPr>
        <w:spacing w:before="120" w:line="276" w:lineRule="auto"/>
        <w:rPr>
          <w:rFonts w:ascii="Arial" w:hAnsi="Arial" w:cs="Arial"/>
          <w:b/>
          <w:bCs/>
          <w:color w:val="000000" w:themeColor="text1"/>
          <w:lang w:eastAsia="en-GB"/>
        </w:rPr>
      </w:pPr>
      <w:r>
        <w:rPr>
          <w:rFonts w:ascii="Arial" w:hAnsi="Arial" w:cs="Arial"/>
          <w:b/>
          <w:bCs/>
          <w:color w:val="000000" w:themeColor="text1"/>
          <w:lang w:eastAsia="en-GB"/>
        </w:rPr>
        <w:t xml:space="preserve">Supplementary </w:t>
      </w:r>
      <w:r w:rsidR="001E4792">
        <w:rPr>
          <w:rFonts w:ascii="Arial" w:hAnsi="Arial" w:cs="Arial"/>
          <w:b/>
          <w:bCs/>
          <w:color w:val="000000" w:themeColor="text1"/>
          <w:lang w:eastAsia="en-GB"/>
        </w:rPr>
        <w:t>Tables</w:t>
      </w:r>
    </w:p>
    <w:p w14:paraId="73C26DD7" w14:textId="0B5CE259" w:rsidR="00470BFE" w:rsidRDefault="0A04737D" w:rsidP="00470BFE">
      <w:pPr>
        <w:spacing w:before="120" w:line="276" w:lineRule="auto"/>
        <w:rPr>
          <w:rFonts w:ascii="Arial" w:hAnsi="Arial" w:cs="Arial"/>
          <w:b/>
          <w:bCs/>
          <w:sz w:val="20"/>
          <w:szCs w:val="20"/>
          <w:lang w:eastAsia="en-GB"/>
        </w:rPr>
      </w:pPr>
      <w:r w:rsidRPr="0A04737D">
        <w:rPr>
          <w:rFonts w:ascii="Arial" w:hAnsi="Arial" w:cs="Arial"/>
          <w:b/>
          <w:bCs/>
          <w:color w:val="000000" w:themeColor="text1"/>
          <w:sz w:val="20"/>
          <w:szCs w:val="20"/>
          <w:lang w:eastAsia="en-GB"/>
        </w:rPr>
        <w:t>Supplementary Table 1</w:t>
      </w:r>
      <w:r w:rsidRPr="0A04737D">
        <w:rPr>
          <w:rFonts w:ascii="Arial" w:hAnsi="Arial" w:cs="Arial"/>
          <w:b/>
          <w:bCs/>
          <w:sz w:val="20"/>
          <w:szCs w:val="20"/>
          <w:lang w:eastAsia="en-GB"/>
        </w:rPr>
        <w:t>. Glossary of commonly used terms in Metabolomic epidemiology</w:t>
      </w:r>
    </w:p>
    <w:p w14:paraId="164A5BBC" w14:textId="77777777" w:rsidR="00EB7F56" w:rsidRDefault="00EB7F56" w:rsidP="00470BFE">
      <w:pPr>
        <w:spacing w:before="120" w:line="276" w:lineRule="auto"/>
        <w:rPr>
          <w:rFonts w:ascii="Arial" w:hAnsi="Arial" w:cs="Arial"/>
          <w:b/>
          <w:bCs/>
          <w:sz w:val="20"/>
          <w:szCs w:val="20"/>
          <w:lang w:eastAsia="en-GB"/>
        </w:rPr>
      </w:pPr>
    </w:p>
    <w:tbl>
      <w:tblPr>
        <w:tblW w:w="5000" w:type="pct"/>
        <w:tblLayout w:type="fixed"/>
        <w:tblLook w:val="04A0" w:firstRow="1" w:lastRow="0" w:firstColumn="1" w:lastColumn="0" w:noHBand="0" w:noVBand="1"/>
      </w:tblPr>
      <w:tblGrid>
        <w:gridCol w:w="1974"/>
        <w:gridCol w:w="6121"/>
        <w:gridCol w:w="1255"/>
      </w:tblGrid>
      <w:tr w:rsidR="00EB7F56" w:rsidRPr="00EB7F56" w14:paraId="526DC2B6" w14:textId="77777777" w:rsidTr="00995372">
        <w:trPr>
          <w:trHeight w:val="340"/>
        </w:trPr>
        <w:tc>
          <w:tcPr>
            <w:tcW w:w="1056" w:type="pct"/>
            <w:tcBorders>
              <w:top w:val="single" w:sz="4" w:space="0" w:color="auto"/>
              <w:left w:val="single" w:sz="4" w:space="0" w:color="auto"/>
              <w:bottom w:val="single" w:sz="4" w:space="0" w:color="auto"/>
              <w:right w:val="single" w:sz="4" w:space="0" w:color="auto"/>
            </w:tcBorders>
            <w:vAlign w:val="bottom"/>
            <w:hideMark/>
          </w:tcPr>
          <w:p w14:paraId="51BE8438" w14:textId="77777777" w:rsidR="00EB7F56" w:rsidRPr="00995372" w:rsidRDefault="00EB7F56" w:rsidP="00EB7F56">
            <w:pPr>
              <w:jc w:val="center"/>
              <w:rPr>
                <w:rFonts w:ascii="Arial" w:hAnsi="Arial" w:cs="Arial"/>
                <w:b/>
                <w:bCs/>
                <w:color w:val="000000" w:themeColor="text1"/>
                <w:sz w:val="20"/>
                <w:szCs w:val="20"/>
              </w:rPr>
            </w:pPr>
            <w:r w:rsidRPr="00995372">
              <w:rPr>
                <w:rFonts w:ascii="Arial" w:hAnsi="Arial" w:cs="Arial"/>
                <w:b/>
                <w:bCs/>
                <w:color w:val="000000" w:themeColor="text1"/>
                <w:sz w:val="20"/>
                <w:szCs w:val="20"/>
              </w:rPr>
              <w:t>Term</w:t>
            </w:r>
          </w:p>
        </w:tc>
        <w:tc>
          <w:tcPr>
            <w:tcW w:w="3273" w:type="pct"/>
            <w:tcBorders>
              <w:top w:val="single" w:sz="4" w:space="0" w:color="auto"/>
              <w:left w:val="nil"/>
              <w:bottom w:val="single" w:sz="4" w:space="0" w:color="auto"/>
              <w:right w:val="single" w:sz="4" w:space="0" w:color="auto"/>
            </w:tcBorders>
            <w:vAlign w:val="bottom"/>
            <w:hideMark/>
          </w:tcPr>
          <w:p w14:paraId="14E32F7D"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Definition</w:t>
            </w:r>
          </w:p>
        </w:tc>
        <w:tc>
          <w:tcPr>
            <w:tcW w:w="671" w:type="pct"/>
            <w:tcBorders>
              <w:top w:val="single" w:sz="4" w:space="0" w:color="auto"/>
              <w:left w:val="nil"/>
              <w:bottom w:val="single" w:sz="4" w:space="0" w:color="auto"/>
              <w:right w:val="single" w:sz="4" w:space="0" w:color="auto"/>
            </w:tcBorders>
            <w:vAlign w:val="bottom"/>
            <w:hideMark/>
          </w:tcPr>
          <w:p w14:paraId="6AA18B66" w14:textId="77777777" w:rsidR="00EB7F56" w:rsidRPr="00995372" w:rsidRDefault="00EB7F56" w:rsidP="00995372">
            <w:pPr>
              <w:jc w:val="center"/>
              <w:rPr>
                <w:rFonts w:ascii="Arial" w:hAnsi="Arial" w:cs="Arial"/>
                <w:b/>
                <w:bCs/>
                <w:color w:val="000000" w:themeColor="text1"/>
                <w:sz w:val="20"/>
                <w:szCs w:val="20"/>
              </w:rPr>
            </w:pPr>
            <w:r w:rsidRPr="00995372">
              <w:rPr>
                <w:rFonts w:ascii="Arial" w:hAnsi="Arial" w:cs="Arial"/>
                <w:b/>
                <w:bCs/>
                <w:color w:val="000000" w:themeColor="text1"/>
                <w:sz w:val="20"/>
                <w:szCs w:val="20"/>
              </w:rPr>
              <w:t>Reference</w:t>
            </w:r>
          </w:p>
        </w:tc>
      </w:tr>
      <w:tr w:rsidR="00EB7F56" w:rsidRPr="00EB7F56" w14:paraId="0649196E"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57D3A738"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Adduct</w:t>
            </w:r>
          </w:p>
        </w:tc>
        <w:tc>
          <w:tcPr>
            <w:tcW w:w="3273" w:type="pct"/>
            <w:tcBorders>
              <w:top w:val="nil"/>
              <w:left w:val="nil"/>
              <w:bottom w:val="single" w:sz="4" w:space="0" w:color="auto"/>
              <w:right w:val="single" w:sz="4" w:space="0" w:color="auto"/>
            </w:tcBorders>
            <w:vAlign w:val="bottom"/>
            <w:hideMark/>
          </w:tcPr>
          <w:p w14:paraId="6DC2E6C8"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 xml:space="preserve">An ion formed by interaction of two species, usually an </w:t>
            </w:r>
            <w:proofErr w:type="spellStart"/>
            <w:r w:rsidRPr="00995372">
              <w:rPr>
                <w:rFonts w:ascii="Arial" w:hAnsi="Arial" w:cs="Arial"/>
                <w:color w:val="000000" w:themeColor="text1"/>
                <w:sz w:val="20"/>
                <w:szCs w:val="20"/>
              </w:rPr>
              <w:t>ion</w:t>
            </w:r>
            <w:proofErr w:type="spellEnd"/>
            <w:r w:rsidRPr="00995372">
              <w:rPr>
                <w:rFonts w:ascii="Arial" w:hAnsi="Arial" w:cs="Arial"/>
                <w:color w:val="000000" w:themeColor="text1"/>
                <w:sz w:val="20"/>
                <w:szCs w:val="20"/>
              </w:rPr>
              <w:t xml:space="preserve"> and a molecule, and often within the ion source, to form an ion containing all the constituent atoms of one species as well as an additional atom or atoms.</w:t>
            </w:r>
          </w:p>
        </w:tc>
        <w:tc>
          <w:tcPr>
            <w:tcW w:w="671" w:type="pct"/>
            <w:tcBorders>
              <w:top w:val="nil"/>
              <w:left w:val="nil"/>
              <w:bottom w:val="single" w:sz="4" w:space="0" w:color="auto"/>
              <w:right w:val="single" w:sz="4" w:space="0" w:color="auto"/>
            </w:tcBorders>
            <w:vAlign w:val="bottom"/>
            <w:hideMark/>
          </w:tcPr>
          <w:p w14:paraId="691C85E2" w14:textId="7F24AD40" w:rsidR="00EB7F56" w:rsidRPr="00995372" w:rsidRDefault="008F3203"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&lt;EndNote&gt;&lt;Cite&gt;&lt;Author&gt;Todd&lt;/Author&gt;&lt;Year&gt;1991&lt;/Year&gt;&lt;RecNum&gt;520&lt;/RecNum&gt;&lt;DisplayText&gt;(1)&lt;/DisplayText&gt;&lt;record&gt;&lt;rec-number&gt;520&lt;/rec-number&gt;&lt;foreign-keys&gt;&lt;key app="EN" db-id="0vs5ar20qww5a4eddv3vxfdfvsf0ftfvwa29" timestamp="1776778293"&gt;520&lt;/key&gt;&lt;/foreign-keys&gt;&lt;ref-type name="Journal Article"&gt;17&lt;/ref-type&gt;&lt;contributors&gt;&lt;authors&gt;&lt;author&gt;Todd, J. F.&lt;/author&gt;&lt;/authors&gt;&lt;/contributors&gt;&lt;titles&gt;&lt;title&gt;Recommendations for Nomenclature and Symbolism for Mass Spectroscopy&lt;/title&gt;&lt;secondary-title&gt;Pure &amp;amp; Applied Chemistry&lt;/secondary-title&gt;&lt;/titles&gt;&lt;periodical&gt;&lt;full-title&gt;Pure &amp;amp; Applied Chemistry&lt;/full-title&gt;&lt;/periodical&gt;&lt;pages&gt;1541-1566&lt;/pages&gt;&lt;volume&gt;63&lt;/volume&gt;&lt;number&gt;10&lt;/number&gt;&lt;dates&gt;&lt;year&gt;1991&lt;/year&gt;&lt;/dates&gt;&lt;urls&gt;&lt;/urls&gt;&lt;/record&gt;&lt;/Cite&gt;&lt;/EndNote&gt;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(1)</w:t>
            </w:r>
            <w:r w:rsidRPr="00995372">
              <w:rPr>
                <w:rFonts w:ascii="Arial" w:hAnsi="Arial" w:cs="Arial"/>
                <w:color w:val="000000" w:themeColor="text1"/>
                <w:sz w:val="20"/>
                <w:szCs w:val="20"/>
                <w:u w:val="single"/>
              </w:rPr>
              <w:fldChar w:fldCharType="end"/>
            </w:r>
          </w:p>
        </w:tc>
      </w:tr>
      <w:tr w:rsidR="00EB7F56" w:rsidRPr="00EB7F56" w14:paraId="0566A7A2"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3D613AC5"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Analytical Platform</w:t>
            </w:r>
          </w:p>
        </w:tc>
        <w:tc>
          <w:tcPr>
            <w:tcW w:w="3273" w:type="pct"/>
            <w:tcBorders>
              <w:top w:val="nil"/>
              <w:left w:val="nil"/>
              <w:bottom w:val="single" w:sz="4" w:space="0" w:color="auto"/>
              <w:right w:val="single" w:sz="4" w:space="0" w:color="auto"/>
            </w:tcBorders>
            <w:vAlign w:val="bottom"/>
            <w:hideMark/>
          </w:tcPr>
          <w:p w14:paraId="56187F0B"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An analytical platform is an integrated set of separation and detection technologies used to comprehensively detect, characterize, and quantify small-molecule metabolites in biological samples.</w:t>
            </w:r>
          </w:p>
        </w:tc>
        <w:tc>
          <w:tcPr>
            <w:tcW w:w="671" w:type="pct"/>
            <w:tcBorders>
              <w:top w:val="nil"/>
              <w:left w:val="nil"/>
              <w:bottom w:val="single" w:sz="4" w:space="0" w:color="auto"/>
              <w:right w:val="single" w:sz="4" w:space="0" w:color="auto"/>
            </w:tcBorders>
            <w:vAlign w:val="bottom"/>
            <w:hideMark/>
          </w:tcPr>
          <w:p w14:paraId="04CE9CEB" w14:textId="67703CB1" w:rsidR="00EB7F56" w:rsidRPr="00995372" w:rsidRDefault="008F3203"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fldData xml:space="preserve">PEVuZE5vdGU+PENpdGU+PEF1dGhvcj5NYXJjaGV2PC9BdXRob3I+PFllYXI+MjAyMTwvWWVhcj48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</w:fldData>
              </w:fldChar>
            </w:r>
            <w:r w:rsidRPr="00995372">
              <w:rPr>
                <w:rFonts w:ascii="Arial" w:hAnsi="Arial" w:cs="Arial"/>
                <w:color w:val="000000" w:themeColor="text1"/>
                <w:sz w:val="20"/>
                <w:szCs w:val="20"/>
                <w:u w:val="single"/>
              </w:rPr>
              <w:instrText xml:space="preserve"> ADDIN EN.CITE </w:instrText>
            </w:r>
            <w:r w:rsidRPr="00995372">
              <w:rPr>
                <w:rFonts w:ascii="Arial" w:hAnsi="Arial" w:cs="Arial"/>
                <w:color w:val="000000" w:themeColor="text1"/>
                <w:sz w:val="20"/>
                <w:szCs w:val="20"/>
                <w:u w:val="single"/>
              </w:rPr>
              <w:fldChar w:fldCharType="begin">
                <w:fldData xml:space="preserve">PEVuZE5vdGU+PENpdGU+PEF1dGhvcj5NYXJjaGV2PC9BdXRob3I+PFllYXI+MjAyMTwvWWVhcj48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</w:fldData>
              </w:fldChar>
            </w:r>
            <w:r w:rsidRPr="00995372">
              <w:rPr>
                <w:rFonts w:ascii="Arial" w:hAnsi="Arial" w:cs="Arial"/>
                <w:color w:val="000000" w:themeColor="text1"/>
                <w:sz w:val="20"/>
                <w:szCs w:val="20"/>
                <w:u w:val="single"/>
              </w:rPr>
              <w:instrText xml:space="preserve"> ADDIN EN.CITE.DATA </w:instrText>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end"/>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(2)</w:t>
            </w:r>
            <w:r w:rsidRPr="00995372">
              <w:rPr>
                <w:rFonts w:ascii="Arial" w:hAnsi="Arial" w:cs="Arial"/>
                <w:color w:val="000000" w:themeColor="text1"/>
                <w:sz w:val="20"/>
                <w:szCs w:val="20"/>
                <w:u w:val="single"/>
              </w:rPr>
              <w:fldChar w:fldCharType="end"/>
            </w:r>
          </w:p>
        </w:tc>
      </w:tr>
      <w:tr w:rsidR="00EB7F56" w:rsidRPr="00EB7F56" w14:paraId="3C233783" w14:textId="77777777" w:rsidTr="00995372">
        <w:trPr>
          <w:trHeight w:val="1360"/>
        </w:trPr>
        <w:tc>
          <w:tcPr>
            <w:tcW w:w="1056" w:type="pct"/>
            <w:tcBorders>
              <w:top w:val="nil"/>
              <w:left w:val="single" w:sz="4" w:space="0" w:color="auto"/>
              <w:bottom w:val="single" w:sz="4" w:space="0" w:color="auto"/>
              <w:right w:val="single" w:sz="4" w:space="0" w:color="auto"/>
            </w:tcBorders>
            <w:vAlign w:val="bottom"/>
            <w:hideMark/>
          </w:tcPr>
          <w:p w14:paraId="4E39B789"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Batch Effect</w:t>
            </w:r>
          </w:p>
        </w:tc>
        <w:tc>
          <w:tcPr>
            <w:tcW w:w="3273" w:type="pct"/>
            <w:tcBorders>
              <w:top w:val="nil"/>
              <w:left w:val="nil"/>
              <w:bottom w:val="single" w:sz="4" w:space="0" w:color="auto"/>
              <w:right w:val="single" w:sz="4" w:space="0" w:color="auto"/>
            </w:tcBorders>
            <w:vAlign w:val="bottom"/>
            <w:hideMark/>
          </w:tcPr>
          <w:p w14:paraId="1742D9C4" w14:textId="572D46A6" w:rsidR="0033590C" w:rsidRPr="00995372" w:rsidRDefault="0033590C" w:rsidP="00EB7F56">
            <w:pPr>
              <w:rPr>
                <w:rFonts w:ascii="Arial" w:hAnsi="Arial" w:cs="Arial"/>
                <w:color w:val="000000" w:themeColor="text1"/>
                <w:sz w:val="20"/>
                <w:szCs w:val="20"/>
              </w:rPr>
            </w:pPr>
            <w:r w:rsidRPr="00995372">
              <w:rPr>
                <w:rFonts w:ascii="Arial" w:hAnsi="Arial" w:cs="Arial"/>
                <w:color w:val="000000" w:themeColor="text1"/>
                <w:sz w:val="20"/>
                <w:szCs w:val="20"/>
              </w:rPr>
              <w:t xml:space="preserve">A batch effect in metabolomics is the systematic, non-biological variation in measured metabolite signals that arises from acquiring metabolomic data in separate batches. Batch effects can occur within-batch (linear non-linear systematic “drift”) and/or between-batch (typically “step” differences). Batch effects can be caused by variation in sample preparation, an instrument's reproducibility and/or drift over time, and the necessary preventive maintenance performed on instruments between analytical batches. </w:t>
            </w:r>
          </w:p>
        </w:tc>
        <w:tc>
          <w:tcPr>
            <w:tcW w:w="671" w:type="pct"/>
            <w:tcBorders>
              <w:top w:val="nil"/>
              <w:left w:val="nil"/>
              <w:bottom w:val="single" w:sz="4" w:space="0" w:color="auto"/>
              <w:right w:val="single" w:sz="4" w:space="0" w:color="auto"/>
            </w:tcBorders>
            <w:vAlign w:val="bottom"/>
            <w:hideMark/>
          </w:tcPr>
          <w:p w14:paraId="7AA8E341" w14:textId="3C6DEF06" w:rsidR="00EB7F56" w:rsidRPr="00995372" w:rsidRDefault="008F3203"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fldData xml:space="preserve">PEVuZE5vdGU+PENpdGU+PEF1dGhvcj5Ccm9hZGh1cnN0PC9BdXRob3I+PFllYXI+MjAxODwvWWVh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</w:fldData>
              </w:fldChar>
            </w:r>
            <w:r w:rsidRPr="00995372">
              <w:rPr>
                <w:rFonts w:ascii="Arial" w:hAnsi="Arial" w:cs="Arial"/>
                <w:color w:val="000000" w:themeColor="text1"/>
                <w:sz w:val="20"/>
                <w:szCs w:val="20"/>
                <w:u w:val="single"/>
              </w:rPr>
              <w:instrText xml:space="preserve"> ADDIN EN.CITE </w:instrText>
            </w:r>
            <w:r w:rsidRPr="00995372">
              <w:rPr>
                <w:rFonts w:ascii="Arial" w:hAnsi="Arial" w:cs="Arial"/>
                <w:color w:val="000000" w:themeColor="text1"/>
                <w:sz w:val="20"/>
                <w:szCs w:val="20"/>
                <w:u w:val="single"/>
              </w:rPr>
              <w:fldChar w:fldCharType="begin">
                <w:fldData xml:space="preserve">PEVuZE5vdGU+PENpdGU+PEF1dGhvcj5Ccm9hZGh1cnN0PC9BdXRob3I+PFllYXI+MjAxODwvWWVh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</w:fldData>
              </w:fldChar>
            </w:r>
            <w:r w:rsidRPr="00995372">
              <w:rPr>
                <w:rFonts w:ascii="Arial" w:hAnsi="Arial" w:cs="Arial"/>
                <w:color w:val="000000" w:themeColor="text1"/>
                <w:sz w:val="20"/>
                <w:szCs w:val="20"/>
                <w:u w:val="single"/>
              </w:rPr>
              <w:instrText xml:space="preserve"> ADDIN EN.CITE.DATA </w:instrText>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end"/>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(3)</w:t>
            </w:r>
            <w:r w:rsidRPr="00995372">
              <w:rPr>
                <w:rFonts w:ascii="Arial" w:hAnsi="Arial" w:cs="Arial"/>
                <w:color w:val="000000" w:themeColor="text1"/>
                <w:sz w:val="20"/>
                <w:szCs w:val="20"/>
                <w:u w:val="single"/>
              </w:rPr>
              <w:fldChar w:fldCharType="end"/>
            </w:r>
          </w:p>
        </w:tc>
      </w:tr>
      <w:tr w:rsidR="00EB7F56" w:rsidRPr="00EB7F56" w14:paraId="6FDD1DD0"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2E158305"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Biological matrix</w:t>
            </w:r>
          </w:p>
        </w:tc>
        <w:tc>
          <w:tcPr>
            <w:tcW w:w="3273" w:type="pct"/>
            <w:tcBorders>
              <w:top w:val="nil"/>
              <w:left w:val="nil"/>
              <w:bottom w:val="single" w:sz="4" w:space="0" w:color="auto"/>
              <w:right w:val="single" w:sz="4" w:space="0" w:color="auto"/>
            </w:tcBorders>
            <w:vAlign w:val="bottom"/>
            <w:hideMark/>
          </w:tcPr>
          <w:p w14:paraId="0A5015E9"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A biological matrix is discrete material of biological origin that can be sampled and processed in a reproducible manner.</w:t>
            </w:r>
          </w:p>
        </w:tc>
        <w:tc>
          <w:tcPr>
            <w:tcW w:w="671" w:type="pct"/>
            <w:tcBorders>
              <w:top w:val="nil"/>
              <w:left w:val="nil"/>
              <w:bottom w:val="single" w:sz="4" w:space="0" w:color="auto"/>
              <w:right w:val="single" w:sz="4" w:space="0" w:color="auto"/>
            </w:tcBorders>
            <w:vAlign w:val="bottom"/>
            <w:hideMark/>
          </w:tcPr>
          <w:p w14:paraId="3D653CDF" w14:textId="14C3DA38" w:rsidR="00EB7F56" w:rsidRPr="00995372" w:rsidRDefault="00E92638"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&lt;EndNote&gt;&lt;Cite&gt;&lt;Author&gt;Services&lt;/Author&gt;&lt;Year&gt;2018&lt;/Year&gt;&lt;RecNum&gt;522&lt;/RecNum&gt;&lt;DisplayText&gt;(4)&lt;/DisplayText&gt;&lt;record&gt;&lt;rec-number&gt;522&lt;/rec-number&gt;&lt;foreign-keys&gt;&lt;key app="EN" db-id="0vs5ar20qww5a4eddv3vxfdfvsf0ftfvwa29" timestamp="1776783035"&gt;522&lt;/key&gt;&lt;/foreign-keys&gt;&lt;ref-type name="Report"&gt;27&lt;/ref-type&gt;&lt;contributors&gt;&lt;authors&gt;&lt;author&gt;U.S Department of Health and Human Services&lt;/author&gt;&lt;/authors&gt;&lt;/contributors&gt;&lt;titles&gt;&lt;title&gt;Bioanalytical Method Validation: Guidance for Industry&lt;/title&gt;&lt;secondary-title&gt;Biopharmaceutics&lt;/secondary-title&gt;&lt;/titles&gt;&lt;dates&gt;&lt;year&gt;2018&lt;/year&gt;&lt;/dates&gt;&lt;urls&gt;&lt;related-urls&gt;&lt;url&gt;https://www.fda.gov/files/drugs/published/Bioanalytical-Method-Validation-Guidance-for-Industry.pdf&lt;/url&gt;&lt;/related-urls&gt;&lt;/urls&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(4)</w:t>
            </w:r>
            <w:r w:rsidRPr="00995372">
              <w:rPr>
                <w:rFonts w:ascii="Arial" w:hAnsi="Arial" w:cs="Arial"/>
                <w:color w:val="000000" w:themeColor="text1"/>
                <w:sz w:val="20"/>
                <w:szCs w:val="20"/>
                <w:u w:val="single"/>
              </w:rPr>
              <w:fldChar w:fldCharType="end"/>
            </w:r>
          </w:p>
        </w:tc>
      </w:tr>
      <w:tr w:rsidR="00EB7F56" w:rsidRPr="00EB7F56" w14:paraId="46CEBB67"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10CD967F"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Blank</w:t>
            </w:r>
          </w:p>
        </w:tc>
        <w:tc>
          <w:tcPr>
            <w:tcW w:w="3273" w:type="pct"/>
            <w:tcBorders>
              <w:top w:val="nil"/>
              <w:left w:val="nil"/>
              <w:bottom w:val="single" w:sz="4" w:space="0" w:color="auto"/>
              <w:right w:val="single" w:sz="4" w:space="0" w:color="auto"/>
            </w:tcBorders>
            <w:vAlign w:val="bottom"/>
            <w:hideMark/>
          </w:tcPr>
          <w:p w14:paraId="3A134933" w14:textId="1249F2C8" w:rsidR="00EB7F56" w:rsidRPr="00995372" w:rsidRDefault="00E92638" w:rsidP="00EB7F56">
            <w:pPr>
              <w:rPr>
                <w:rFonts w:ascii="Arial" w:hAnsi="Arial" w:cs="Arial"/>
                <w:color w:val="000000" w:themeColor="text1"/>
                <w:sz w:val="20"/>
                <w:szCs w:val="20"/>
              </w:rPr>
            </w:pPr>
            <w:r w:rsidRPr="00995372">
              <w:rPr>
                <w:rFonts w:ascii="Arial" w:eastAsiaTheme="minorHAnsi" w:hAnsi="Arial" w:cs="Arial"/>
                <w:color w:val="000000" w:themeColor="text1"/>
                <w:sz w:val="20"/>
                <w:szCs w:val="20"/>
                <w14:ligatures w14:val="standardContextual"/>
              </w:rPr>
              <w:t>A sample not containing biological matrix, but otherwise treated the same as the biological samples, e.g. one containing solvent only. Typically used to detect contamination or background signal</w:t>
            </w:r>
            <w:r w:rsidR="00EB7F56" w:rsidRPr="00995372">
              <w:rPr>
                <w:rFonts w:ascii="Arial" w:hAnsi="Arial" w:cs="Arial"/>
                <w:color w:val="000000" w:themeColor="text1"/>
                <w:sz w:val="20"/>
                <w:szCs w:val="20"/>
              </w:rPr>
              <w:t>.</w:t>
            </w:r>
          </w:p>
        </w:tc>
        <w:tc>
          <w:tcPr>
            <w:tcW w:w="671" w:type="pct"/>
            <w:tcBorders>
              <w:top w:val="nil"/>
              <w:left w:val="nil"/>
              <w:bottom w:val="single" w:sz="4" w:space="0" w:color="auto"/>
              <w:right w:val="single" w:sz="4" w:space="0" w:color="auto"/>
            </w:tcBorders>
            <w:vAlign w:val="bottom"/>
            <w:hideMark/>
          </w:tcPr>
          <w:p w14:paraId="10EBF2CF" w14:textId="7CC438DC" w:rsidR="00EB7F56" w:rsidRPr="00995372" w:rsidRDefault="00E92638"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&lt;EndNote&gt;&lt;Cite&gt;&lt;Author&gt;Services&lt;/Author&gt;&lt;Year&gt;2018&lt;/Year&gt;&lt;RecNum&gt;522&lt;/RecNum&gt;&lt;DisplayText&gt;(4)&lt;/DisplayText&gt;&lt;record&gt;&lt;rec-number&gt;522&lt;/rec-number&gt;&lt;foreign-keys&gt;&lt;key app="EN" db-id="0vs5ar20qww5a4eddv3vxfdfvsf0ftfvwa29" timestamp="1776783035"&gt;522&lt;/key&gt;&lt;/foreign-keys&gt;&lt;ref-type name="Report"&gt;27&lt;/ref-type&gt;&lt;contributors&gt;&lt;authors&gt;&lt;author&gt;U.S Department of Health and Human Services&lt;/author&gt;&lt;/authors&gt;&lt;/contributors&gt;&lt;titles&gt;&lt;title&gt;Bioanalytical Method Validation: Guidance for Industry&lt;/title&gt;&lt;secondary-title&gt;Biopharmaceutics&lt;/secondary-title&gt;&lt;/titles&gt;&lt;dates&gt;&lt;year&gt;2018&lt;/year&gt;&lt;/dates&gt;&lt;urls&gt;&lt;related-urls&gt;&lt;url&gt;https://www.fda.gov/files/drugs/published/Bioanalytical-Method-Validation-Guidance-for-Industry.pdf&lt;/url&gt;&lt;/related-urls&gt;&lt;/urls&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(4)</w:t>
            </w:r>
            <w:r w:rsidRPr="00995372">
              <w:rPr>
                <w:rFonts w:ascii="Arial" w:hAnsi="Arial" w:cs="Arial"/>
                <w:color w:val="000000" w:themeColor="text1"/>
                <w:sz w:val="20"/>
                <w:szCs w:val="20"/>
                <w:u w:val="single"/>
              </w:rPr>
              <w:fldChar w:fldCharType="end"/>
            </w:r>
          </w:p>
        </w:tc>
      </w:tr>
      <w:tr w:rsidR="001048F8" w:rsidRPr="00EB7F56" w14:paraId="67E68595" w14:textId="77777777" w:rsidTr="00995372">
        <w:trPr>
          <w:trHeight w:val="1020"/>
        </w:trPr>
        <w:tc>
          <w:tcPr>
            <w:tcW w:w="1056" w:type="pct"/>
            <w:tcBorders>
              <w:top w:val="nil"/>
              <w:left w:val="single" w:sz="4" w:space="0" w:color="auto"/>
              <w:bottom w:val="single" w:sz="4" w:space="0" w:color="auto"/>
              <w:right w:val="single" w:sz="4" w:space="0" w:color="auto"/>
            </w:tcBorders>
            <w:vAlign w:val="bottom"/>
          </w:tcPr>
          <w:p w14:paraId="0BEED5B6" w14:textId="7F8BEA9C" w:rsidR="001048F8" w:rsidRPr="00995372" w:rsidRDefault="001048F8"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Centering</w:t>
            </w:r>
          </w:p>
        </w:tc>
        <w:tc>
          <w:tcPr>
            <w:tcW w:w="3273" w:type="pct"/>
            <w:tcBorders>
              <w:top w:val="nil"/>
              <w:left w:val="nil"/>
              <w:bottom w:val="single" w:sz="4" w:space="0" w:color="auto"/>
              <w:right w:val="single" w:sz="4" w:space="0" w:color="auto"/>
            </w:tcBorders>
            <w:vAlign w:val="bottom"/>
          </w:tcPr>
          <w:p w14:paraId="64896A1A" w14:textId="102CC6AD" w:rsidR="001048F8" w:rsidRPr="00995372" w:rsidRDefault="00A11648" w:rsidP="00EB7F56">
            <w:pPr>
              <w:rPr>
                <w:rFonts w:ascii="Arial" w:hAnsi="Arial" w:cs="Arial"/>
                <w:color w:val="000000" w:themeColor="text1"/>
                <w:sz w:val="20"/>
                <w:szCs w:val="20"/>
              </w:rPr>
            </w:pPr>
            <w:r w:rsidRPr="00995372">
              <w:rPr>
                <w:rFonts w:ascii="Arial" w:eastAsiaTheme="minorHAnsi" w:hAnsi="Arial" w:cs="Arial"/>
                <w:color w:val="000000" w:themeColor="text1"/>
                <w:sz w:val="20"/>
                <w:szCs w:val="20"/>
                <w14:ligatures w14:val="standardContextual"/>
              </w:rPr>
              <w:t>Centering converts all the metabolite concentrations to fluctuations around zero instead of the mean of the metabolite concentrations.</w:t>
            </w:r>
          </w:p>
        </w:tc>
        <w:tc>
          <w:tcPr>
            <w:tcW w:w="671" w:type="pct"/>
            <w:tcBorders>
              <w:top w:val="nil"/>
              <w:left w:val="nil"/>
              <w:bottom w:val="single" w:sz="4" w:space="0" w:color="auto"/>
              <w:right w:val="single" w:sz="4" w:space="0" w:color="auto"/>
            </w:tcBorders>
            <w:vAlign w:val="bottom"/>
          </w:tcPr>
          <w:p w14:paraId="06B85020" w14:textId="2A3E2D05" w:rsidR="001048F8" w:rsidRPr="00995372" w:rsidRDefault="00E92638" w:rsidP="009953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Pr="00995372">
              <w:rPr>
                <w:rFonts w:ascii="Arial" w:hAnsi="Arial" w:cs="Arial"/>
                <w:color w:val="000000" w:themeColor="text1"/>
                <w:sz w:val="20"/>
                <w:szCs w:val="20"/>
              </w:rPr>
              <w:instrText xml:space="preserve"> ADDIN EN.CITE &lt;EndNote&gt;&lt;Cite&gt;&lt;Author&gt;van den Berg&lt;/Author&gt;&lt;Year&gt;2006&lt;/Year&gt;&lt;RecNum&gt;400&lt;/RecNum&gt;&lt;DisplayText&gt;(5)&lt;/DisplayText&gt;&lt;record&gt;&lt;rec-number&gt;400&lt;/rec-number&gt;&lt;foreign-keys&gt;&lt;key app="EN" db-id="0vs5ar20qww5a4eddv3vxfdfvsf0ftfvwa29" timestamp="1771008963"&gt;400&lt;/key&gt;&lt;/foreign-keys&gt;&lt;ref-type name="Journal Article"&gt;17&lt;/ref-type&gt;&lt;contributors&gt;&lt;authors&gt;&lt;author&gt;van den Berg, R. A.&lt;/author&gt;&lt;author&gt;Hoefsloot, H. C.&lt;/author&gt;&lt;author&gt;Westerhuis, J. A.&lt;/author&gt;&lt;author&gt;Smilde, A. K.&lt;/author&gt;&lt;author&gt;van der Werf, M. J.&lt;/author&gt;&lt;/authors&gt;&lt;/contributors&gt;&lt;auth-address&gt;TNO Quality of Life, P,O, Box 360, 3700 AJ Zeist, The Netherlands. vandenberg@voeding.tno.nl&lt;/auth-address&gt;&lt;titles&gt;&lt;title&gt;Centering, scaling, and transformations: improving the biological information content of metabolomics data&lt;/title&gt;&lt;secondary-title&gt;BMC Genomics&lt;/secondary-title&gt;&lt;/titles&gt;&lt;periodical&gt;&lt;full-title&gt;BMC Genomics&lt;/full-title&gt;&lt;/periodical&gt;&lt;pages&gt;142&lt;/pages&gt;&lt;volume&gt;7&lt;/volume&gt;&lt;edition&gt;20060608&lt;/edition&gt;&lt;keywords&gt;&lt;keyword&gt;Cluster Analysis&lt;/keyword&gt;&lt;keyword&gt;*Databases, Genetic&lt;/keyword&gt;&lt;keyword&gt;Electronic Data Processing/*methods&lt;/keyword&gt;&lt;keyword&gt;Fermentation/genetics&lt;/keyword&gt;&lt;keyword&gt;Metabolism/*genetics&lt;/keyword&gt;&lt;keyword&gt;Models, Theoretical&lt;/keyword&gt;&lt;keyword&gt;Observer Variation&lt;/keyword&gt;&lt;keyword&gt;Oligonucleotide Array Sequence Analysis/*statistics &amp;amp; numerical data&lt;/keyword&gt;&lt;keyword&gt;Pseudomonas putida/genetics&lt;/keyword&gt;&lt;keyword&gt;Reproducibility of Results&lt;/keyword&gt;&lt;keyword&gt;Statistical Distributions&lt;/keyword&gt;&lt;/keywords&gt;&lt;dates&gt;&lt;year&gt;2006&lt;/year&gt;&lt;pub-dates&gt;&lt;date&gt;Jun 8&lt;/date&gt;&lt;/pub-dates&gt;&lt;/dates&gt;&lt;isbn&gt;1471-2164 (Electronic)&amp;#xD;1471-2164 (Linking)&lt;/isbn&gt;&lt;accession-num&gt;16762068&lt;/accession-num&gt;&lt;urls&gt;&lt;related-urls&gt;&lt;url&gt;https://www.ncbi.nlm.nih.gov/pubmed/16762068&lt;/url&gt;&lt;/related-urls&gt;&lt;/urls&gt;&lt;custom2&gt;PMC1534033&lt;/custom2&gt;&lt;electronic-resource-num&gt;10.1186/1471-2164-7-142&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rPr>
              <w:fldChar w:fldCharType="separate"/>
            </w:r>
            <w:r w:rsidRPr="00995372">
              <w:rPr>
                <w:rFonts w:ascii="Arial" w:hAnsi="Arial" w:cs="Arial"/>
                <w:noProof/>
                <w:color w:val="000000" w:themeColor="text1"/>
                <w:sz w:val="20"/>
                <w:szCs w:val="20"/>
              </w:rPr>
              <w:t>(5)</w:t>
            </w:r>
            <w:r w:rsidRPr="00995372">
              <w:rPr>
                <w:rFonts w:ascii="Arial" w:hAnsi="Arial" w:cs="Arial"/>
                <w:color w:val="000000" w:themeColor="text1"/>
                <w:sz w:val="20"/>
                <w:szCs w:val="20"/>
              </w:rPr>
              <w:fldChar w:fldCharType="end"/>
            </w:r>
          </w:p>
        </w:tc>
      </w:tr>
      <w:tr w:rsidR="00EB7F56" w:rsidRPr="00EB7F56" w14:paraId="01F058B5"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03F82DD9"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Chromatographic Alignment</w:t>
            </w:r>
          </w:p>
        </w:tc>
        <w:tc>
          <w:tcPr>
            <w:tcW w:w="3273" w:type="pct"/>
            <w:tcBorders>
              <w:top w:val="nil"/>
              <w:left w:val="nil"/>
              <w:bottom w:val="single" w:sz="4" w:space="0" w:color="auto"/>
              <w:right w:val="single" w:sz="4" w:space="0" w:color="auto"/>
            </w:tcBorders>
            <w:vAlign w:val="bottom"/>
            <w:hideMark/>
          </w:tcPr>
          <w:p w14:paraId="63037F9F"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Chromatographic alignment is the computational process of correcting retention time variability across multiple chromatographic runs so that signals originating from the same analyte are matched consistently between samples.</w:t>
            </w:r>
          </w:p>
        </w:tc>
        <w:tc>
          <w:tcPr>
            <w:tcW w:w="671" w:type="pct"/>
            <w:tcBorders>
              <w:top w:val="nil"/>
              <w:left w:val="nil"/>
              <w:bottom w:val="single" w:sz="4" w:space="0" w:color="auto"/>
              <w:right w:val="single" w:sz="4" w:space="0" w:color="auto"/>
            </w:tcBorders>
            <w:vAlign w:val="bottom"/>
            <w:hideMark/>
          </w:tcPr>
          <w:p w14:paraId="1843F3E5" w14:textId="6CB1D905" w:rsidR="00EB7F56" w:rsidRPr="00995372" w:rsidRDefault="00E92638"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&lt;EndNote&gt;&lt;Cite&gt;&lt;Author&gt;Smith&lt;/Author&gt;&lt;Year&gt;2006&lt;/Year&gt;&lt;RecNum&gt;523&lt;/RecNum&gt;&lt;DisplayText&gt;(6)&lt;/DisplayText&gt;&lt;record&gt;&lt;rec-number&gt;523&lt;/rec-number&gt;&lt;foreign-keys&gt;&lt;key app="EN" db-id="0vs5ar20qww5a4eddv3vxfdfvsf0ftfvwa29" timestamp="1776783295"&gt;523&lt;/key&gt;&lt;/foreign-keys&gt;&lt;ref-type name="Journal Article"&gt;17&lt;/ref-type&gt;&lt;contributors&gt;&lt;authors&gt;&lt;author&gt;Smith, C. A.&lt;/author&gt;&lt;author&gt;Want, E. J.&lt;/author&gt;&lt;author&gt;O&amp;apos;Maille, G.&lt;/author&gt;&lt;author&gt;Abagyan, R.&lt;/author&gt;&lt;author&gt;Siuzdak, G.&lt;/author&gt;&lt;/authors&gt;&lt;/contributors&gt;&lt;auth-address&gt;Scripps Center for Mass Spectrometry and Department of Molecular Biology, Scripps Research Institute, La Jolla, California 92037, USA.&lt;/auth-address&gt;&lt;titles&gt;&lt;title&gt;XCMS: processing mass spectrometry data for metabolite profiling using nonlinear peak alignment, matching, and identification&lt;/title&gt;&lt;secondary-title&gt;Anal Chem&lt;/secondary-title&gt;&lt;/titles&gt;&lt;periodical&gt;&lt;full-title&gt;Anal Chem&lt;/full-title&gt;&lt;/periodical&gt;&lt;pages&gt;779-87&lt;/pages&gt;&lt;volume&gt;78&lt;/volume&gt;&lt;number&gt;3&lt;/number&gt;&lt;keywords&gt;&lt;keyword&gt;*Algorithms&lt;/keyword&gt;&lt;keyword&gt;Amidohydrolases/*analysis&lt;/keyword&gt;&lt;keyword&gt;Animals&lt;/keyword&gt;&lt;keyword&gt;Chromatography, Liquid/methods&lt;/keyword&gt;&lt;keyword&gt;Humans&lt;/keyword&gt;&lt;keyword&gt;Mass Spectrometry/*methods&lt;/keyword&gt;&lt;keyword&gt;Mice&lt;/keyword&gt;&lt;keyword&gt;Mice, Knockout&lt;/keyword&gt;&lt;keyword&gt;Nonlinear Dynamics&lt;/keyword&gt;&lt;keyword&gt;Sensitivity and Specificity&lt;/keyword&gt;&lt;keyword&gt;Time Factors&lt;/keyword&gt;&lt;keyword&gt;Fatty Acid Amide Hydrolases&lt;/keyword&gt;&lt;/keywords&gt;&lt;dates&gt;&lt;year&gt;2006&lt;/year&gt;&lt;pub-dates&gt;&lt;date&gt;Feb 1&lt;/date&gt;&lt;/pub-dates&gt;&lt;/dates&gt;&lt;isbn&gt;0003-2700 (Print)&amp;#xD;0003-2700 (Linking)&lt;/isbn&gt;&lt;accession-num&gt;16448051&lt;/accession-num&gt;&lt;urls&gt;&lt;related-urls&gt;&lt;url&gt;https://www.ncbi.nlm.nih.gov/pubmed/16448051&lt;/url&gt;&lt;/related-urls&gt;&lt;/urls&gt;&lt;electronic-resource-num&gt;10.1021/ac051437y&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(6)</w:t>
            </w:r>
            <w:r w:rsidRPr="00995372">
              <w:rPr>
                <w:rFonts w:ascii="Arial" w:hAnsi="Arial" w:cs="Arial"/>
                <w:color w:val="000000" w:themeColor="text1"/>
                <w:sz w:val="20"/>
                <w:szCs w:val="20"/>
                <w:u w:val="single"/>
              </w:rPr>
              <w:fldChar w:fldCharType="end"/>
            </w:r>
          </w:p>
        </w:tc>
      </w:tr>
      <w:tr w:rsidR="00EB7F56" w:rsidRPr="00EB7F56" w14:paraId="3B98BCCF"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7C87DA49"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lastRenderedPageBreak/>
              <w:t>Chromatography</w:t>
            </w:r>
          </w:p>
        </w:tc>
        <w:tc>
          <w:tcPr>
            <w:tcW w:w="3273" w:type="pct"/>
            <w:tcBorders>
              <w:top w:val="nil"/>
              <w:left w:val="nil"/>
              <w:bottom w:val="single" w:sz="4" w:space="0" w:color="auto"/>
              <w:right w:val="single" w:sz="4" w:space="0" w:color="auto"/>
            </w:tcBorders>
            <w:vAlign w:val="bottom"/>
            <w:hideMark/>
          </w:tcPr>
          <w:p w14:paraId="02CE2E1E"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A physical method of separation in which the components to be separated are distributed between two phases, one of which is stationary (stationary phase) while the other (the mobile phase) moves in a definite direction.</w:t>
            </w:r>
          </w:p>
        </w:tc>
        <w:tc>
          <w:tcPr>
            <w:tcW w:w="671" w:type="pct"/>
            <w:tcBorders>
              <w:top w:val="nil"/>
              <w:left w:val="nil"/>
              <w:bottom w:val="single" w:sz="4" w:space="0" w:color="auto"/>
              <w:right w:val="single" w:sz="4" w:space="0" w:color="auto"/>
            </w:tcBorders>
            <w:vAlign w:val="bottom"/>
            <w:hideMark/>
          </w:tcPr>
          <w:p w14:paraId="3ACBE83A" w14:textId="4C1267BC" w:rsidR="00EB7F56" w:rsidRPr="00995372" w:rsidRDefault="00044EE6"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&lt;EndNote&gt;&lt;Cite&gt;&lt;Author&gt;L.S&lt;/Author&gt;&lt;Year&gt;1993&lt;/Year&gt;&lt;RecNum&gt;524&lt;/RecNum&gt;&lt;DisplayText&gt;(7)&lt;/DisplayText&gt;&lt;record&gt;&lt;rec-number&gt;524&lt;/rec-number&gt;&lt;foreign-keys&gt;&lt;key app="EN" db-id="0vs5ar20qww5a4eddv3vxfdfvsf0ftfvwa29" timestamp="1776783483"&gt;524&lt;/key&gt;&lt;/foreign-keys&gt;&lt;ref-type name="Journal Article"&gt;17&lt;/ref-type&gt;&lt;contributors&gt;&lt;authors&gt;&lt;author&gt;Ettre. L.S&lt;/author&gt;&lt;/authors&gt;&lt;/contributors&gt;&lt;titles&gt;&lt;title&gt;Nomenclature For Chromatography (IUPAC Recommendations 1993)&lt;/title&gt;&lt;secondary-title&gt;Pure &amp;amp; Applied Chemistry&lt;/secondary-title&gt;&lt;/titles&gt;&lt;periodical&gt;&lt;full-title&gt;Pure &amp;amp; Applied Chemistry&lt;/full-title&gt;&lt;/periodical&gt;&lt;pages&gt;819-872&lt;/pages&gt;&lt;volume&gt;65&lt;/volume&gt;&lt;number&gt;4&lt;/number&gt;&lt;dates&gt;&lt;year&gt;1993&lt;/year&gt;&lt;/dates&gt;&lt;urls&gt;&lt;/urls&gt;&lt;/record&gt;&lt;/Cite&gt;&lt;/EndNote&gt;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(7)</w:t>
            </w:r>
            <w:r w:rsidRPr="00995372">
              <w:rPr>
                <w:rFonts w:ascii="Arial" w:hAnsi="Arial" w:cs="Arial"/>
                <w:color w:val="000000" w:themeColor="text1"/>
                <w:sz w:val="20"/>
                <w:szCs w:val="20"/>
                <w:u w:val="single"/>
              </w:rPr>
              <w:fldChar w:fldCharType="end"/>
            </w:r>
          </w:p>
        </w:tc>
      </w:tr>
      <w:tr w:rsidR="00EB7F56" w:rsidRPr="00EB7F56" w14:paraId="3FC31E30"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6D902378"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Data Processing</w:t>
            </w:r>
          </w:p>
        </w:tc>
        <w:tc>
          <w:tcPr>
            <w:tcW w:w="3273" w:type="pct"/>
            <w:tcBorders>
              <w:top w:val="nil"/>
              <w:left w:val="nil"/>
              <w:bottom w:val="single" w:sz="4" w:space="0" w:color="auto"/>
              <w:right w:val="single" w:sz="4" w:space="0" w:color="auto"/>
            </w:tcBorders>
            <w:vAlign w:val="bottom"/>
            <w:hideMark/>
          </w:tcPr>
          <w:p w14:paraId="4DAD9D5E"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Data processing in metabolomics refers to the series of computational steps, often including data filtering, normalization, transformation, scaling, and quality control, applied to raw metabolomic data to make samples comparable and suitable for downstream statistical analysis and biological interpretation.</w:t>
            </w:r>
          </w:p>
        </w:tc>
        <w:tc>
          <w:tcPr>
            <w:tcW w:w="671" w:type="pct"/>
            <w:tcBorders>
              <w:top w:val="nil"/>
              <w:left w:val="nil"/>
              <w:bottom w:val="single" w:sz="4" w:space="0" w:color="auto"/>
              <w:right w:val="single" w:sz="4" w:space="0" w:color="auto"/>
            </w:tcBorders>
            <w:vAlign w:val="bottom"/>
            <w:hideMark/>
          </w:tcPr>
          <w:p w14:paraId="187AF2D9" w14:textId="60E55342" w:rsidR="00044EE6" w:rsidRPr="00995372" w:rsidRDefault="00044EE6"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&lt;EndNote&gt;&lt;Cite&gt;&lt;Author&gt;Xia&lt;/Author&gt;&lt;Year&gt;2011&lt;/Year&gt;&lt;RecNum&gt;525&lt;/RecNum&gt;&lt;DisplayText&gt;(8)&lt;/DisplayText&gt;&lt;record&gt;&lt;rec-number&gt;525&lt;/rec-number&gt;&lt;foreign-keys&gt;&lt;key app="EN" db-id="0vs5ar20qww5a4eddv3vxfdfvsf0ftfvwa29" timestamp="1776783632"&gt;525&lt;/key&gt;&lt;/foreign-keys&gt;&lt;ref-type name="Journal Article"&gt;17&lt;/ref-type&gt;&lt;contributors&gt;&lt;authors&gt;&lt;author&gt;Xia, J.&lt;/author&gt;&lt;author&gt;Wishart, D. S.&lt;/author&gt;&lt;/authors&gt;&lt;/contributors&gt;&lt;auth-address&gt;Department of Computing Science, University of Alberta, Alberta, Canada.&amp;#xD;Department of Biological Sciences, University of Alberta, Alberta, Canada.&amp;#xD;National Research Council, National Institute for Nanotechnology (NINT), Edmonton, Alberta, Canada.&lt;/auth-address&gt;&lt;titles&gt;&lt;title&gt;Metabolomic data processing, analysis, and interpretation using MetaboAnalyst&lt;/title&gt;&lt;secondary-title&gt;Curr Protoc Bioinformatics&lt;/secondary-title&gt;&lt;/titles&gt;&lt;periodical&gt;&lt;full-title&gt;Curr Protoc Bioinformatics&lt;/full-title&gt;&lt;/periodical&gt;&lt;pages&gt;14 10 1-14 10 48&lt;/pages&gt;&lt;volume&gt;Chapter 14&lt;/volume&gt;&lt;keywords&gt;&lt;keyword&gt;Databases, Factual&lt;/keyword&gt;&lt;keyword&gt;Internet&lt;/keyword&gt;&lt;keyword&gt;Metabolic Networks and Pathways&lt;/keyword&gt;&lt;keyword&gt;*Metabolomics&lt;/keyword&gt;&lt;keyword&gt;*Software&lt;/keyword&gt;&lt;keyword&gt;User-Computer Interface&lt;/keyword&gt;&lt;/keywords&gt;&lt;dates&gt;&lt;year&gt;2011&lt;/year&gt;&lt;pub-dates&gt;&lt;date&gt;Jun&lt;/date&gt;&lt;/pub-dates&gt;&lt;/dates&gt;&lt;isbn&gt;1934-340X (Electronic)&amp;#xD;1934-3396 (Linking)&lt;/isbn&gt;&lt;accession-num&gt;21633943&lt;/accession-num&gt;&lt;urls&gt;&lt;related-urls&gt;&lt;url&gt;https://www.ncbi.nlm.nih.gov/pubmed/21633943&lt;/url&gt;&lt;/related-urls&gt;&lt;/urls&gt;&lt;electronic-resource-num&gt;10.1002/0471250953.bi1410s34&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(8)</w:t>
            </w:r>
            <w:r w:rsidRPr="00995372">
              <w:rPr>
                <w:rFonts w:ascii="Arial" w:hAnsi="Arial" w:cs="Arial"/>
                <w:color w:val="000000" w:themeColor="text1"/>
                <w:sz w:val="20"/>
                <w:szCs w:val="20"/>
                <w:u w:val="single"/>
              </w:rPr>
              <w:fldChar w:fldCharType="end"/>
            </w:r>
          </w:p>
        </w:tc>
      </w:tr>
      <w:tr w:rsidR="00EB7F56" w:rsidRPr="00EB7F56" w14:paraId="1E42D4E7"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3B69E97C"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Deconvolution</w:t>
            </w:r>
          </w:p>
        </w:tc>
        <w:tc>
          <w:tcPr>
            <w:tcW w:w="3273" w:type="pct"/>
            <w:tcBorders>
              <w:top w:val="nil"/>
              <w:left w:val="nil"/>
              <w:bottom w:val="single" w:sz="4" w:space="0" w:color="auto"/>
              <w:right w:val="single" w:sz="4" w:space="0" w:color="auto"/>
            </w:tcBorders>
            <w:vAlign w:val="bottom"/>
            <w:hideMark/>
          </w:tcPr>
          <w:p w14:paraId="692F0FEA"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Deconvolution is the computational process of separating overlapping spectral signals in mass spectrometry data into their individual component spectra so that each metabolite’s characteristic peaks can be accurately identified and quantified.</w:t>
            </w:r>
          </w:p>
        </w:tc>
        <w:tc>
          <w:tcPr>
            <w:tcW w:w="671" w:type="pct"/>
            <w:tcBorders>
              <w:top w:val="nil"/>
              <w:left w:val="nil"/>
              <w:bottom w:val="single" w:sz="4" w:space="0" w:color="auto"/>
              <w:right w:val="single" w:sz="4" w:space="0" w:color="auto"/>
            </w:tcBorders>
            <w:vAlign w:val="bottom"/>
            <w:hideMark/>
          </w:tcPr>
          <w:p w14:paraId="4D8263FE" w14:textId="0E304C9A" w:rsidR="00EB7F56" w:rsidRPr="00995372" w:rsidRDefault="00D15036"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fldData xml:space="preserve">PEVuZE5vdGU+PENpdGU+PEF1dGhvcj5QYW5nPC9BdXRob3I+PFllYXI+MjAyNDwvWWVhcj48UmVj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</w:fldData>
              </w:fldChar>
            </w:r>
            <w:r w:rsidRPr="00995372">
              <w:rPr>
                <w:rFonts w:ascii="Arial" w:hAnsi="Arial" w:cs="Arial"/>
                <w:color w:val="000000" w:themeColor="text1"/>
                <w:sz w:val="20"/>
                <w:szCs w:val="20"/>
                <w:u w:val="single"/>
              </w:rPr>
              <w:instrText xml:space="preserve"> ADDIN EN.CITE </w:instrText>
            </w:r>
            <w:r w:rsidRPr="00995372">
              <w:rPr>
                <w:rFonts w:ascii="Arial" w:hAnsi="Arial" w:cs="Arial"/>
                <w:color w:val="000000" w:themeColor="text1"/>
                <w:sz w:val="20"/>
                <w:szCs w:val="20"/>
                <w:u w:val="single"/>
              </w:rPr>
              <w:fldChar w:fldCharType="begin">
                <w:fldData xml:space="preserve">PEVuZE5vdGU+PENpdGU+PEF1dGhvcj5QYW5nPC9BdXRob3I+PFllYXI+MjAyNDwvWWVhcj48UmVj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</w:fldData>
              </w:fldChar>
            </w:r>
            <w:r w:rsidRPr="00995372">
              <w:rPr>
                <w:rFonts w:ascii="Arial" w:hAnsi="Arial" w:cs="Arial"/>
                <w:color w:val="000000" w:themeColor="text1"/>
                <w:sz w:val="20"/>
                <w:szCs w:val="20"/>
                <w:u w:val="single"/>
              </w:rPr>
              <w:instrText xml:space="preserve"> ADDIN EN.CITE.DATA </w:instrText>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end"/>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(9)</w:t>
            </w:r>
            <w:r w:rsidRPr="00995372">
              <w:rPr>
                <w:rFonts w:ascii="Arial" w:hAnsi="Arial" w:cs="Arial"/>
                <w:color w:val="000000" w:themeColor="text1"/>
                <w:sz w:val="20"/>
                <w:szCs w:val="20"/>
                <w:u w:val="single"/>
              </w:rPr>
              <w:fldChar w:fldCharType="end"/>
            </w:r>
          </w:p>
        </w:tc>
      </w:tr>
      <w:tr w:rsidR="00EB7F56" w:rsidRPr="00EB7F56" w14:paraId="6F37A13A"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04EE5C4B"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Derivatization</w:t>
            </w:r>
          </w:p>
        </w:tc>
        <w:tc>
          <w:tcPr>
            <w:tcW w:w="3273" w:type="pct"/>
            <w:tcBorders>
              <w:top w:val="nil"/>
              <w:left w:val="nil"/>
              <w:bottom w:val="single" w:sz="4" w:space="0" w:color="auto"/>
              <w:right w:val="single" w:sz="4" w:space="0" w:color="auto"/>
            </w:tcBorders>
            <w:vAlign w:val="bottom"/>
            <w:hideMark/>
          </w:tcPr>
          <w:p w14:paraId="47574977"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Derivatization is a chemical modification step in which metabolites are chemically transformed to improve their volatility, stability, detectability, or chromatographic behavior prior to analysis, particularly in GC–MS.</w:t>
            </w:r>
          </w:p>
        </w:tc>
        <w:tc>
          <w:tcPr>
            <w:tcW w:w="671" w:type="pct"/>
            <w:tcBorders>
              <w:top w:val="nil"/>
              <w:left w:val="nil"/>
              <w:bottom w:val="single" w:sz="4" w:space="0" w:color="auto"/>
              <w:right w:val="single" w:sz="4" w:space="0" w:color="auto"/>
            </w:tcBorders>
            <w:vAlign w:val="bottom"/>
            <w:hideMark/>
          </w:tcPr>
          <w:p w14:paraId="7AAA381D" w14:textId="20215BF3" w:rsidR="00EB7F56" w:rsidRPr="00995372" w:rsidRDefault="00D15036"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&lt;EndNote&gt;&lt;Cite&gt;&lt;Author&gt;Fiehn&lt;/Author&gt;&lt;Year&gt;2008&lt;/Year&gt;&lt;RecNum&gt;527&lt;/RecNum&gt;&lt;DisplayText&gt;(10)&lt;/DisplayText&gt;&lt;record&gt;&lt;rec-number&gt;527&lt;/rec-number&gt;&lt;foreign-keys&gt;&lt;key app="EN" db-id="0vs5ar20qww5a4eddv3vxfdfvsf0ftfvwa29" timestamp="1776785808"&gt;527&lt;/key&gt;&lt;/foreign-keys&gt;&lt;ref-type name="Journal Article"&gt;17&lt;/ref-type&gt;&lt;contributors&gt;&lt;authors&gt;&lt;author&gt;Fiehn, O.&lt;/author&gt;&lt;/authors&gt;&lt;/contributors&gt;&lt;auth-address&gt;Genome Center, University of California, Davis, CA 95616, USA, E-mail: ofiehn@ucdavis.edu.&lt;/auth-address&gt;&lt;titles&gt;&lt;title&gt;Extending the breadth of metabolite profiling by gas chromatography coupled to mass spectrometry&lt;/title&gt;&lt;secondary-title&gt;Trends Analyt Chem&lt;/secondary-title&gt;&lt;/titles&gt;&lt;periodical&gt;&lt;full-title&gt;Trends Analyt Chem&lt;/full-title&gt;&lt;/periodical&gt;&lt;pages&gt;261-269&lt;/pages&gt;&lt;volume&gt;27&lt;/volume&gt;&lt;number&gt;3&lt;/number&gt;&lt;dates&gt;&lt;year&gt;2008&lt;/year&gt;&lt;pub-dates&gt;&lt;date&gt;Mar&lt;/date&gt;&lt;/pub-dates&gt;&lt;/dates&gt;&lt;isbn&gt;0165-9936 (Print)&amp;#xD;0165-9936 (Linking)&lt;/isbn&gt;&lt;accession-num&gt;18497891&lt;/accession-num&gt;&lt;urls&gt;&lt;related-urls&gt;&lt;url&gt;https://www.ncbi.nlm.nih.gov/pubmed/18497891&lt;/url&gt;&lt;/related-urls&gt;&lt;/urls&gt;&lt;custom2&gt;PMC2394193&lt;/custom2&gt;&lt;electronic-resource-num&gt;10.1016/j.trac.2008.01.007&lt;/electronic-resource-num&gt;&lt;remote-database-name&gt;PubMed-no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(10)</w:t>
            </w:r>
            <w:r w:rsidRPr="00995372">
              <w:rPr>
                <w:rFonts w:ascii="Arial" w:hAnsi="Arial" w:cs="Arial"/>
                <w:color w:val="000000" w:themeColor="text1"/>
                <w:sz w:val="20"/>
                <w:szCs w:val="20"/>
                <w:u w:val="single"/>
              </w:rPr>
              <w:fldChar w:fldCharType="end"/>
            </w:r>
          </w:p>
        </w:tc>
      </w:tr>
      <w:tr w:rsidR="00EB7F56" w:rsidRPr="00EB7F56" w14:paraId="153FE883"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44310F1A"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Feature</w:t>
            </w:r>
          </w:p>
        </w:tc>
        <w:tc>
          <w:tcPr>
            <w:tcW w:w="3273" w:type="pct"/>
            <w:tcBorders>
              <w:top w:val="nil"/>
              <w:left w:val="nil"/>
              <w:bottom w:val="single" w:sz="4" w:space="0" w:color="auto"/>
              <w:right w:val="single" w:sz="4" w:space="0" w:color="auto"/>
            </w:tcBorders>
            <w:vAlign w:val="bottom"/>
            <w:hideMark/>
          </w:tcPr>
          <w:p w14:paraId="291D3AFA"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A metabolic feature is a reproducible signal detected in metabolomics data, defined by a specific combination of analytical properties such as mass-to-charge ratio (m/z), retention time, and intensity, which may correspond to a single metabolite, an adduct or a fragment of a metabolite.</w:t>
            </w:r>
          </w:p>
        </w:tc>
        <w:tc>
          <w:tcPr>
            <w:tcW w:w="671" w:type="pct"/>
            <w:tcBorders>
              <w:top w:val="nil"/>
              <w:left w:val="nil"/>
              <w:bottom w:val="single" w:sz="4" w:space="0" w:color="auto"/>
              <w:right w:val="single" w:sz="4" w:space="0" w:color="auto"/>
            </w:tcBorders>
            <w:vAlign w:val="bottom"/>
            <w:hideMark/>
          </w:tcPr>
          <w:p w14:paraId="616C5D30" w14:textId="5656DA08" w:rsidR="00EB7F56" w:rsidRPr="00995372" w:rsidRDefault="00D15036"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&lt;EndNote&gt;&lt;Cite&gt;&lt;Author&gt;Smith&lt;/Author&gt;&lt;Year&gt;2006&lt;/Year&gt;&lt;RecNum&gt;523&lt;/RecNum&gt;&lt;DisplayText&gt;(6)&lt;/DisplayText&gt;&lt;record&gt;&lt;rec-number&gt;523&lt;/rec-number&gt;&lt;foreign-keys&gt;&lt;key app="EN" db-id="0vs5ar20qww5a4eddv3vxfdfvsf0ftfvwa29" timestamp="1776783295"&gt;523&lt;/key&gt;&lt;/foreign-keys&gt;&lt;ref-type name="Journal Article"&gt;17&lt;/ref-type&gt;&lt;contributors&gt;&lt;authors&gt;&lt;author&gt;Smith, C. A.&lt;/author&gt;&lt;author&gt;Want, E. J.&lt;/author&gt;&lt;author&gt;O&amp;apos;Maille, G.&lt;/author&gt;&lt;author&gt;Abagyan, R.&lt;/author&gt;&lt;author&gt;Siuzdak, G.&lt;/author&gt;&lt;/authors&gt;&lt;/contributors&gt;&lt;auth-address&gt;Scripps Center for Mass Spectrometry and Department of Molecular Biology, Scripps Research Institute, La Jolla, California 92037, USA.&lt;/auth-address&gt;&lt;titles&gt;&lt;title&gt;XCMS: processing mass spectrometry data for metabolite profiling using nonlinear peak alignment, matching, and identification&lt;/title&gt;&lt;secondary-title&gt;Anal Chem&lt;/secondary-title&gt;&lt;/titles&gt;&lt;periodical&gt;&lt;full-title&gt;Anal Chem&lt;/full-title&gt;&lt;/periodical&gt;&lt;pages&gt;779-87&lt;/pages&gt;&lt;volume&gt;78&lt;/volume&gt;&lt;number&gt;3&lt;/number&gt;&lt;keywords&gt;&lt;keyword&gt;*Algorithms&lt;/keyword&gt;&lt;keyword&gt;Amidohydrolases/*analysis&lt;/keyword&gt;&lt;keyword&gt;Animals&lt;/keyword&gt;&lt;keyword&gt;Chromatography, Liquid/methods&lt;/keyword&gt;&lt;keyword&gt;Humans&lt;/keyword&gt;&lt;keyword&gt;Mass Spectrometry/*methods&lt;/keyword&gt;&lt;keyword&gt;Mice&lt;/keyword&gt;&lt;keyword&gt;Mice, Knockout&lt;/keyword&gt;&lt;keyword&gt;Nonlinear Dynamics&lt;/keyword&gt;&lt;keyword&gt;Sensitivity and Specificity&lt;/keyword&gt;&lt;keyword&gt;Time Factors&lt;/keyword&gt;&lt;keyword&gt;Fatty Acid Amide Hydrolases&lt;/keyword&gt;&lt;/keywords&gt;&lt;dates&gt;&lt;year&gt;2006&lt;/year&gt;&lt;pub-dates&gt;&lt;date&gt;Feb 1&lt;/date&gt;&lt;/pub-dates&gt;&lt;/dates&gt;&lt;isbn&gt;0003-2700 (Print)&amp;#xD;0003-2700 (Linking)&lt;/isbn&gt;&lt;accession-num&gt;16448051&lt;/accession-num&gt;&lt;urls&gt;&lt;related-urls&gt;&lt;url&gt;https://www.ncbi.nlm.nih.gov/pubmed/16448051&lt;/url&gt;&lt;/related-urls&gt;&lt;/urls&gt;&lt;electronic-resource-num&gt;10.1021/ac051437y&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(6)</w:t>
            </w:r>
            <w:r w:rsidRPr="00995372">
              <w:rPr>
                <w:rFonts w:ascii="Arial" w:hAnsi="Arial" w:cs="Arial"/>
                <w:color w:val="000000" w:themeColor="text1"/>
                <w:sz w:val="20"/>
                <w:szCs w:val="20"/>
                <w:u w:val="single"/>
              </w:rPr>
              <w:fldChar w:fldCharType="end"/>
            </w:r>
          </w:p>
        </w:tc>
      </w:tr>
      <w:tr w:rsidR="00EB7F56" w:rsidRPr="00EB7F56" w14:paraId="79DC534A"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4FC7968C"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 xml:space="preserve">Fragmentation </w:t>
            </w:r>
          </w:p>
        </w:tc>
        <w:tc>
          <w:tcPr>
            <w:tcW w:w="3273" w:type="pct"/>
            <w:tcBorders>
              <w:top w:val="nil"/>
              <w:left w:val="nil"/>
              <w:bottom w:val="single" w:sz="4" w:space="0" w:color="auto"/>
              <w:right w:val="single" w:sz="4" w:space="0" w:color="auto"/>
            </w:tcBorders>
            <w:vAlign w:val="bottom"/>
            <w:hideMark/>
          </w:tcPr>
          <w:p w14:paraId="36E7521A"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In mass spectrometry, fragmentation is the process by which an ionized molecule breaks into smaller characteristic charged fragments patterns used for structural elucidation and compound identification.</w:t>
            </w:r>
          </w:p>
        </w:tc>
        <w:tc>
          <w:tcPr>
            <w:tcW w:w="671" w:type="pct"/>
            <w:tcBorders>
              <w:top w:val="nil"/>
              <w:left w:val="nil"/>
              <w:bottom w:val="single" w:sz="4" w:space="0" w:color="auto"/>
              <w:right w:val="single" w:sz="4" w:space="0" w:color="auto"/>
            </w:tcBorders>
            <w:vAlign w:val="bottom"/>
            <w:hideMark/>
          </w:tcPr>
          <w:p w14:paraId="63456FBB" w14:textId="64C1433C" w:rsidR="00EB7F56" w:rsidRPr="00995372" w:rsidRDefault="00D15036"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&lt;EndNote&gt;&lt;Cite&gt;&lt;Author&gt;Domon&lt;/Author&gt;&lt;Year&gt;2006&lt;/Year&gt;&lt;RecNum&gt;528&lt;/RecNum&gt;&lt;DisplayText&gt;(11)&lt;/DisplayText&gt;&lt;record&gt;&lt;rec-number&gt;528&lt;/rec-number&gt;&lt;foreign-keys&gt;&lt;key app="EN" db-id="0vs5ar20qww5a4eddv3vxfdfvsf0ftfvwa29" timestamp="1776786026"&gt;528&lt;/key&gt;&lt;/foreign-keys&gt;&lt;ref-type name="Journal Article"&gt;17&lt;/ref-type&gt;&lt;contributors&gt;&lt;authors&gt;&lt;author&gt;Domon, B.&lt;/author&gt;&lt;author&gt;Aebersold, R.&lt;/author&gt;&lt;/authors&gt;&lt;/contributors&gt;&lt;auth-address&gt;Institute of Molecular Systems Biology, ETH Zurich, CH-8093 Zurich, Switzerland.&lt;/auth-address&gt;&lt;titles&gt;&lt;title&gt;Mass spectrometry and protein analysis&lt;/title&gt;&lt;secondary-title&gt;Science&lt;/secondary-title&gt;&lt;/titles&gt;&lt;periodical&gt;&lt;full-title&gt;Science&lt;/full-title&gt;&lt;/periodical&gt;&lt;pages&gt;212-7&lt;/pages&gt;&lt;volume&gt;312&lt;/volume&gt;&lt;number&gt;5771&lt;/number&gt;&lt;keywords&gt;&lt;keyword&gt;*Mass Spectrometry/instrumentation/methods&lt;/keyword&gt;&lt;keyword&gt;Peptide Mapping&lt;/keyword&gt;&lt;keyword&gt;Proteins/*chemistry/isolation &amp;amp; purification&lt;/keyword&gt;&lt;keyword&gt;Proteome/*analysis&lt;/keyword&gt;&lt;keyword&gt;*Proteomics&lt;/keyword&gt;&lt;keyword&gt;Spectrometry, Mass, Electrospray Ionization/instrumentation/methods&lt;/keyword&gt;&lt;keyword&gt;Spectrometry, Mass, Matrix-Assisted Laser&lt;/keyword&gt;&lt;keyword&gt;Desorption-Ionization/instrumentation/methods&lt;/keyword&gt;&lt;/keywords&gt;&lt;dates&gt;&lt;year&gt;2006&lt;/year&gt;&lt;pub-dates&gt;&lt;date&gt;Apr 14&lt;/date&gt;&lt;/pub-dates&gt;&lt;/dates&gt;&lt;isbn&gt;1095-9203 (Electronic)&amp;#xD;0036-8075 (Linking)&lt;/isbn&gt;&lt;accession-num&gt;16614208&lt;/accession-num&gt;&lt;urls&gt;&lt;related-urls&gt;&lt;url&gt;https://www.ncbi.nlm.nih.gov/pubmed/16614208&lt;/url&gt;&lt;/related-urls&gt;&lt;/urls&gt;&lt;electronic-resource-num&gt;10.1126/science.1124619&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(11)</w:t>
            </w:r>
            <w:r w:rsidRPr="00995372">
              <w:rPr>
                <w:rFonts w:ascii="Arial" w:hAnsi="Arial" w:cs="Arial"/>
                <w:color w:val="000000" w:themeColor="text1"/>
                <w:sz w:val="20"/>
                <w:szCs w:val="20"/>
                <w:u w:val="single"/>
              </w:rPr>
              <w:fldChar w:fldCharType="end"/>
            </w:r>
          </w:p>
        </w:tc>
      </w:tr>
      <w:tr w:rsidR="00EB7F56" w:rsidRPr="00EB7F56" w14:paraId="3DF48A7E"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14742F7A"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Independent Validation</w:t>
            </w:r>
          </w:p>
        </w:tc>
        <w:tc>
          <w:tcPr>
            <w:tcW w:w="3273" w:type="pct"/>
            <w:tcBorders>
              <w:top w:val="nil"/>
              <w:left w:val="nil"/>
              <w:bottom w:val="single" w:sz="4" w:space="0" w:color="auto"/>
              <w:right w:val="single" w:sz="4" w:space="0" w:color="auto"/>
            </w:tcBorders>
            <w:vAlign w:val="bottom"/>
            <w:hideMark/>
          </w:tcPr>
          <w:p w14:paraId="484E1CE2" w14:textId="685F76CE" w:rsidR="00EB7F56" w:rsidRPr="00995372" w:rsidRDefault="4D66E7C0" w:rsidP="00EB7F56">
            <w:pPr>
              <w:rPr>
                <w:rFonts w:ascii="Arial" w:hAnsi="Arial" w:cs="Arial"/>
                <w:color w:val="000000" w:themeColor="text1"/>
                <w:sz w:val="20"/>
                <w:szCs w:val="20"/>
              </w:rPr>
            </w:pPr>
            <w:r w:rsidRPr="00995372">
              <w:rPr>
                <w:rFonts w:ascii="Arial" w:hAnsi="Arial" w:cs="Arial"/>
                <w:color w:val="000000" w:themeColor="text1"/>
                <w:sz w:val="20"/>
                <w:szCs w:val="20"/>
              </w:rPr>
              <w:t xml:space="preserve">Independent validation is the process of confirming the association of a </w:t>
            </w:r>
            <w:r w:rsidR="003948F6" w:rsidRPr="00995372">
              <w:rPr>
                <w:rFonts w:ascii="Arial" w:hAnsi="Arial" w:cs="Arial"/>
                <w:color w:val="000000" w:themeColor="text1"/>
                <w:sz w:val="20"/>
                <w:szCs w:val="20"/>
              </w:rPr>
              <w:t xml:space="preserve">metabolite or metabolite profile </w:t>
            </w:r>
            <w:r w:rsidRPr="00995372">
              <w:rPr>
                <w:rFonts w:ascii="Arial" w:hAnsi="Arial" w:cs="Arial"/>
                <w:color w:val="000000" w:themeColor="text1"/>
                <w:sz w:val="20"/>
                <w:szCs w:val="20"/>
              </w:rPr>
              <w:t>with</w:t>
            </w:r>
            <w:r w:rsidR="003948F6" w:rsidRPr="00995372">
              <w:rPr>
                <w:rFonts w:ascii="Arial" w:hAnsi="Arial" w:cs="Arial"/>
                <w:color w:val="000000" w:themeColor="text1"/>
                <w:sz w:val="20"/>
                <w:szCs w:val="20"/>
              </w:rPr>
              <w:t xml:space="preserve"> the exposure or outcome of interest</w:t>
            </w:r>
            <w:r w:rsidRPr="00995372">
              <w:rPr>
                <w:rFonts w:ascii="Arial" w:hAnsi="Arial" w:cs="Arial"/>
                <w:color w:val="000000" w:themeColor="text1"/>
                <w:sz w:val="20"/>
                <w:szCs w:val="20"/>
              </w:rPr>
              <w:t xml:space="preserve"> using a separate set of data or samples with an unbiased experiment distinct from the one used for its initial discovery.</w:t>
            </w:r>
          </w:p>
        </w:tc>
        <w:tc>
          <w:tcPr>
            <w:tcW w:w="671" w:type="pct"/>
            <w:tcBorders>
              <w:top w:val="nil"/>
              <w:left w:val="nil"/>
              <w:bottom w:val="single" w:sz="4" w:space="0" w:color="auto"/>
              <w:right w:val="single" w:sz="4" w:space="0" w:color="auto"/>
            </w:tcBorders>
            <w:vAlign w:val="bottom"/>
            <w:hideMark/>
          </w:tcPr>
          <w:p w14:paraId="77B6E177" w14:textId="13134AF4" w:rsidR="00EB7F56" w:rsidRPr="00995372" w:rsidRDefault="00532592"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fldData xml:space="preserve">PEVuZE5vdGU+PENpdGU+PEF1dGhvcj5PdTwvQXV0aG9yPjxZZWFyPjIwMjE8L1llYXI+PFJlY051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</w:fldData>
              </w:fldChar>
            </w:r>
            <w:r w:rsidRPr="00995372">
              <w:rPr>
                <w:rFonts w:ascii="Arial" w:hAnsi="Arial" w:cs="Arial"/>
                <w:color w:val="000000" w:themeColor="text1"/>
                <w:sz w:val="20"/>
                <w:szCs w:val="20"/>
              </w:rPr>
              <w:instrText xml:space="preserve"> ADDIN EN.CITE </w:instrText>
            </w:r>
            <w:r w:rsidRPr="00995372">
              <w:rPr>
                <w:rFonts w:ascii="Arial" w:hAnsi="Arial" w:cs="Arial"/>
                <w:color w:val="000000" w:themeColor="text1"/>
                <w:sz w:val="20"/>
                <w:szCs w:val="20"/>
              </w:rPr>
              <w:fldChar w:fldCharType="begin">
                <w:fldData xml:space="preserve">PEVuZE5vdGU+PENpdGU+PEF1dGhvcj5PdTwvQXV0aG9yPjxZZWFyPjIwMjE8L1llYXI+PFJlY051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</w:fldData>
              </w:fldChar>
            </w:r>
            <w:r w:rsidRPr="00995372">
              <w:rPr>
                <w:rFonts w:ascii="Arial" w:hAnsi="Arial" w:cs="Arial"/>
                <w:color w:val="000000" w:themeColor="text1"/>
                <w:sz w:val="20"/>
                <w:szCs w:val="20"/>
              </w:rPr>
              <w:instrText xml:space="preserve"> ADDIN EN.CITE.DATA </w:instrText>
            </w:r>
            <w:r w:rsidRPr="00995372">
              <w:rPr>
                <w:rFonts w:ascii="Arial" w:hAnsi="Arial" w:cs="Arial"/>
                <w:color w:val="000000" w:themeColor="text1"/>
                <w:sz w:val="20"/>
                <w:szCs w:val="20"/>
              </w:rPr>
            </w:r>
            <w:r w:rsidRPr="00995372">
              <w:rPr>
                <w:rFonts w:ascii="Arial" w:hAnsi="Arial" w:cs="Arial"/>
                <w:color w:val="000000" w:themeColor="text1"/>
                <w:sz w:val="20"/>
                <w:szCs w:val="20"/>
              </w:rPr>
              <w:fldChar w:fldCharType="end"/>
            </w:r>
            <w:r w:rsidRPr="00995372">
              <w:rPr>
                <w:rFonts w:ascii="Arial" w:hAnsi="Arial" w:cs="Arial"/>
                <w:color w:val="000000" w:themeColor="text1"/>
                <w:sz w:val="20"/>
                <w:szCs w:val="20"/>
              </w:rPr>
            </w:r>
            <w:r w:rsidRPr="00995372">
              <w:rPr>
                <w:rFonts w:ascii="Arial" w:hAnsi="Arial" w:cs="Arial"/>
                <w:color w:val="000000" w:themeColor="text1"/>
                <w:sz w:val="20"/>
                <w:szCs w:val="20"/>
              </w:rPr>
              <w:fldChar w:fldCharType="separate"/>
            </w:r>
            <w:r w:rsidRPr="00995372">
              <w:rPr>
                <w:rFonts w:ascii="Arial" w:hAnsi="Arial" w:cs="Arial"/>
                <w:noProof/>
                <w:color w:val="000000" w:themeColor="text1"/>
                <w:sz w:val="20"/>
                <w:szCs w:val="20"/>
              </w:rPr>
              <w:t>(12)</w:t>
            </w:r>
            <w:r w:rsidRPr="00995372">
              <w:rPr>
                <w:rFonts w:ascii="Arial" w:hAnsi="Arial" w:cs="Arial"/>
                <w:color w:val="000000" w:themeColor="text1"/>
                <w:sz w:val="20"/>
                <w:szCs w:val="20"/>
              </w:rPr>
              <w:fldChar w:fldCharType="end"/>
            </w:r>
          </w:p>
        </w:tc>
      </w:tr>
      <w:tr w:rsidR="00EB7F56" w:rsidRPr="00EB7F56" w14:paraId="4DFDA768" w14:textId="77777777" w:rsidTr="00995372">
        <w:trPr>
          <w:trHeight w:val="1360"/>
        </w:trPr>
        <w:tc>
          <w:tcPr>
            <w:tcW w:w="1056" w:type="pct"/>
            <w:tcBorders>
              <w:top w:val="nil"/>
              <w:left w:val="single" w:sz="4" w:space="0" w:color="auto"/>
              <w:bottom w:val="single" w:sz="4" w:space="0" w:color="auto"/>
              <w:right w:val="single" w:sz="4" w:space="0" w:color="auto"/>
            </w:tcBorders>
            <w:vAlign w:val="bottom"/>
            <w:hideMark/>
          </w:tcPr>
          <w:p w14:paraId="6971CBC7"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Instrument Drift</w:t>
            </w:r>
          </w:p>
        </w:tc>
        <w:tc>
          <w:tcPr>
            <w:tcW w:w="3273" w:type="pct"/>
            <w:tcBorders>
              <w:top w:val="nil"/>
              <w:left w:val="nil"/>
              <w:bottom w:val="single" w:sz="4" w:space="0" w:color="auto"/>
              <w:right w:val="single" w:sz="4" w:space="0" w:color="auto"/>
            </w:tcBorders>
            <w:vAlign w:val="bottom"/>
            <w:hideMark/>
          </w:tcPr>
          <w:p w14:paraId="4DA3807C" w14:textId="3A61CCE0" w:rsidR="00EB7F56" w:rsidRPr="00995372" w:rsidRDefault="41995F4D" w:rsidP="00EB7F56">
            <w:pPr>
              <w:rPr>
                <w:rFonts w:ascii="Arial" w:hAnsi="Arial" w:cs="Arial"/>
                <w:color w:val="000000" w:themeColor="text1"/>
                <w:sz w:val="20"/>
                <w:szCs w:val="20"/>
              </w:rPr>
            </w:pPr>
            <w:r w:rsidRPr="00995372">
              <w:rPr>
                <w:rFonts w:ascii="Arial" w:hAnsi="Arial" w:cs="Arial"/>
                <w:color w:val="000000" w:themeColor="text1"/>
                <w:sz w:val="20"/>
                <w:szCs w:val="20"/>
              </w:rPr>
              <w:t>Instrument drift is the gradual, sample-to-sample variation in measured retention times (and other signal characteristics) that occurs during LCMS data acquisition due to small changes in the instrument’s performance, which must be corrected so that the same metabolite features can be accurately compared across all analyzed samples.</w:t>
            </w:r>
          </w:p>
        </w:tc>
        <w:tc>
          <w:tcPr>
            <w:tcW w:w="671" w:type="pct"/>
            <w:tcBorders>
              <w:top w:val="nil"/>
              <w:left w:val="nil"/>
              <w:bottom w:val="single" w:sz="4" w:space="0" w:color="auto"/>
              <w:right w:val="single" w:sz="4" w:space="0" w:color="auto"/>
            </w:tcBorders>
            <w:vAlign w:val="bottom"/>
            <w:hideMark/>
          </w:tcPr>
          <w:p w14:paraId="1485042B" w14:textId="6D82055D" w:rsidR="00EB7F56" w:rsidRPr="00995372" w:rsidRDefault="00532592"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&lt;EndNote&gt;&lt;Cite&gt;&lt;Author&gt;Smith&lt;/Author&gt;&lt;Year&gt;2006&lt;/Year&gt;&lt;RecNum&gt;523&lt;/RecNum&gt;&lt;DisplayText&gt;(6)&lt;/DisplayText&gt;&lt;record&gt;&lt;rec-number&gt;523&lt;/rec-number&gt;&lt;foreign-keys&gt;&lt;key app="EN" db-id="0vs5ar20qww5a4eddv3vxfdfvsf0ftfvwa29" timestamp="1776783295"&gt;523&lt;/key&gt;&lt;/foreign-keys&gt;&lt;ref-type name="Journal Article"&gt;17&lt;/ref-type&gt;&lt;contributors&gt;&lt;authors&gt;&lt;author&gt;Smith, C. A.&lt;/author&gt;&lt;author&gt;Want, E. J.&lt;/author&gt;&lt;author&gt;O&amp;apos;Maille, G.&lt;/author&gt;&lt;author&gt;Abagyan, R.&lt;/author&gt;&lt;author&gt;Siuzdak, G.&lt;/author&gt;&lt;/authors&gt;&lt;/contributors&gt;&lt;auth-address&gt;Scripps Center for Mass Spectrometry and Department of Molecular Biology, Scripps Research Institute, La Jolla, California 92037, USA.&lt;/auth-address&gt;&lt;titles&gt;&lt;title&gt;XCMS: processing mass spectrometry data for metabolite profiling using nonlinear peak alignment, matching, and identification&lt;/title&gt;&lt;secondary-title&gt;Anal Chem&lt;/secondary-title&gt;&lt;/titles&gt;&lt;periodical&gt;&lt;full-title&gt;Anal Chem&lt;/full-title&gt;&lt;/periodical&gt;&lt;pages&gt;779-87&lt;/pages&gt;&lt;volume&gt;78&lt;/volume&gt;&lt;number&gt;3&lt;/number&gt;&lt;keywords&gt;&lt;keyword&gt;*Algorithms&lt;/keyword&gt;&lt;keyword&gt;Amidohydrolases/*analysis&lt;/keyword&gt;&lt;keyword&gt;Animals&lt;/keyword&gt;&lt;keyword&gt;Chromatography, Liquid/methods&lt;/keyword&gt;&lt;keyword&gt;Humans&lt;/keyword&gt;&lt;keyword&gt;Mass Spectrometry/*methods&lt;/keyword&gt;&lt;keyword&gt;Mice&lt;/keyword&gt;&lt;keyword&gt;Mice, Knockout&lt;/keyword&gt;&lt;keyword&gt;Nonlinear Dynamics&lt;/keyword&gt;&lt;keyword&gt;Sensitivity and Specificity&lt;/keyword&gt;&lt;keyword&gt;Time Factors&lt;/keyword&gt;&lt;keyword&gt;Fatty Acid Amide Hydrolases&lt;/keyword&gt;&lt;/keywords&gt;&lt;dates&gt;&lt;year&gt;2006&lt;/year&gt;&lt;pub-dates&gt;&lt;date&gt;Feb 1&lt;/date&gt;&lt;/pub-dates&gt;&lt;/dates&gt;&lt;isbn&gt;0003-2700 (Print)&amp;#xD;0003-2700 (Linking)&lt;/isbn&gt;&lt;accession-num&gt;16448051&lt;/accession-num&gt;&lt;urls&gt;&lt;related-urls&gt;&lt;url&gt;https://www.ncbi.nlm.nih.gov/pubmed/16448051&lt;/url&gt;&lt;/related-urls&gt;&lt;/urls&gt;&lt;electronic-resource-num&gt;10.1021/ac051437y&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(6)</w:t>
            </w:r>
            <w:r w:rsidRPr="00995372">
              <w:rPr>
                <w:rFonts w:ascii="Arial" w:hAnsi="Arial" w:cs="Arial"/>
                <w:color w:val="000000" w:themeColor="text1"/>
                <w:sz w:val="20"/>
                <w:szCs w:val="20"/>
                <w:u w:val="single"/>
              </w:rPr>
              <w:fldChar w:fldCharType="end"/>
            </w:r>
          </w:p>
        </w:tc>
      </w:tr>
      <w:tr w:rsidR="00EB7F56" w:rsidRPr="00EB7F56" w14:paraId="4E980A96" w14:textId="77777777" w:rsidTr="00995372">
        <w:trPr>
          <w:trHeight w:val="1360"/>
        </w:trPr>
        <w:tc>
          <w:tcPr>
            <w:tcW w:w="1056" w:type="pct"/>
            <w:tcBorders>
              <w:top w:val="nil"/>
              <w:left w:val="single" w:sz="4" w:space="0" w:color="auto"/>
              <w:bottom w:val="single" w:sz="4" w:space="0" w:color="auto"/>
              <w:right w:val="single" w:sz="4" w:space="0" w:color="auto"/>
            </w:tcBorders>
            <w:vAlign w:val="bottom"/>
            <w:hideMark/>
          </w:tcPr>
          <w:p w14:paraId="170C2D0E"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Inter-Study QC</w:t>
            </w:r>
          </w:p>
        </w:tc>
        <w:tc>
          <w:tcPr>
            <w:tcW w:w="3273" w:type="pct"/>
            <w:tcBorders>
              <w:top w:val="nil"/>
              <w:left w:val="nil"/>
              <w:bottom w:val="single" w:sz="4" w:space="0" w:color="auto"/>
              <w:right w:val="single" w:sz="4" w:space="0" w:color="auto"/>
            </w:tcBorders>
            <w:vAlign w:val="bottom"/>
            <w:hideMark/>
          </w:tcPr>
          <w:p w14:paraId="4929379F" w14:textId="2CB3F2F6" w:rsidR="00EB7F56" w:rsidRPr="00995372" w:rsidRDefault="41995F4D" w:rsidP="00EB7F56">
            <w:pPr>
              <w:rPr>
                <w:rFonts w:ascii="Arial" w:hAnsi="Arial" w:cs="Arial"/>
                <w:color w:val="000000" w:themeColor="text1"/>
                <w:sz w:val="20"/>
                <w:szCs w:val="20"/>
              </w:rPr>
            </w:pPr>
            <w:r w:rsidRPr="00995372">
              <w:rPr>
                <w:rFonts w:ascii="Arial" w:hAnsi="Arial" w:cs="Arial"/>
                <w:color w:val="000000" w:themeColor="text1"/>
                <w:sz w:val="20"/>
                <w:szCs w:val="20"/>
              </w:rPr>
              <w:t xml:space="preserve">Inter-Study QC is a type of quality control in analytical workflows that uses consistent reference or pooled quality control samples to assess and monitor the comparability and reproducibility of data </w:t>
            </w:r>
            <w:r w:rsidRPr="00995372">
              <w:rPr>
                <w:rFonts w:ascii="Arial" w:hAnsi="Arial" w:cs="Arial"/>
                <w:i/>
                <w:iCs/>
                <w:color w:val="000000" w:themeColor="text1"/>
                <w:sz w:val="20"/>
                <w:szCs w:val="20"/>
              </w:rPr>
              <w:t>across separate studies</w:t>
            </w:r>
            <w:r w:rsidRPr="00995372">
              <w:rPr>
                <w:rFonts w:ascii="Arial" w:hAnsi="Arial" w:cs="Arial"/>
                <w:color w:val="000000" w:themeColor="text1"/>
                <w:sz w:val="20"/>
                <w:szCs w:val="20"/>
              </w:rPr>
              <w:t xml:space="preserve"> conducted at different times, enabling evaluation of systematic differences between those studies.</w:t>
            </w:r>
          </w:p>
        </w:tc>
        <w:tc>
          <w:tcPr>
            <w:tcW w:w="671" w:type="pct"/>
            <w:tcBorders>
              <w:top w:val="nil"/>
              <w:left w:val="nil"/>
              <w:bottom w:val="single" w:sz="4" w:space="0" w:color="auto"/>
              <w:right w:val="single" w:sz="4" w:space="0" w:color="auto"/>
            </w:tcBorders>
            <w:vAlign w:val="bottom"/>
            <w:hideMark/>
          </w:tcPr>
          <w:p w14:paraId="4D4797D1" w14:textId="0447D7A2" w:rsidR="00EB7F56" w:rsidRPr="00995372" w:rsidRDefault="00532592"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fldData xml:space="preserve">PEVuZE5vdGU+PENpdGU+PEF1dGhvcj5LaXJ3YW48L0F1dGhvcj48WWVhcj4yMDIyPC9ZZWFyPjxS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</w:fldData>
              </w:fldChar>
            </w:r>
            <w:r w:rsidRPr="00995372">
              <w:rPr>
                <w:rFonts w:ascii="Arial" w:hAnsi="Arial" w:cs="Arial"/>
                <w:color w:val="000000" w:themeColor="text1"/>
                <w:sz w:val="20"/>
                <w:szCs w:val="20"/>
                <w:u w:val="single"/>
              </w:rPr>
              <w:instrText xml:space="preserve"> ADDIN EN.CITE </w:instrText>
            </w:r>
            <w:r w:rsidRPr="00995372">
              <w:rPr>
                <w:rFonts w:ascii="Arial" w:hAnsi="Arial" w:cs="Arial"/>
                <w:color w:val="000000" w:themeColor="text1"/>
                <w:sz w:val="20"/>
                <w:szCs w:val="20"/>
                <w:u w:val="single"/>
              </w:rPr>
              <w:fldChar w:fldCharType="begin">
                <w:fldData xml:space="preserve">PEVuZE5vdGU+PENpdGU+PEF1dGhvcj5LaXJ3YW48L0F1dGhvcj48WWVhcj4yMDIyPC9ZZWFyPjxS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</w:fldData>
              </w:fldChar>
            </w:r>
            <w:r w:rsidRPr="00995372">
              <w:rPr>
                <w:rFonts w:ascii="Arial" w:hAnsi="Arial" w:cs="Arial"/>
                <w:color w:val="000000" w:themeColor="text1"/>
                <w:sz w:val="20"/>
                <w:szCs w:val="20"/>
                <w:u w:val="single"/>
              </w:rPr>
              <w:instrText xml:space="preserve"> ADDIN EN.CITE.DATA </w:instrText>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end"/>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(13)</w:t>
            </w:r>
            <w:r w:rsidRPr="00995372">
              <w:rPr>
                <w:rFonts w:ascii="Arial" w:hAnsi="Arial" w:cs="Arial"/>
                <w:color w:val="000000" w:themeColor="text1"/>
                <w:sz w:val="20"/>
                <w:szCs w:val="20"/>
                <w:u w:val="single"/>
              </w:rPr>
              <w:fldChar w:fldCharType="end"/>
            </w:r>
          </w:p>
        </w:tc>
      </w:tr>
      <w:tr w:rsidR="00EB7F56" w:rsidRPr="00EB7F56" w14:paraId="61B59888"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39DAF848"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Internal Standard</w:t>
            </w:r>
          </w:p>
        </w:tc>
        <w:tc>
          <w:tcPr>
            <w:tcW w:w="3273" w:type="pct"/>
            <w:tcBorders>
              <w:top w:val="nil"/>
              <w:left w:val="nil"/>
              <w:bottom w:val="single" w:sz="4" w:space="0" w:color="auto"/>
              <w:right w:val="single" w:sz="4" w:space="0" w:color="auto"/>
            </w:tcBorders>
            <w:vAlign w:val="bottom"/>
            <w:hideMark/>
          </w:tcPr>
          <w:p w14:paraId="2073A931" w14:textId="2D45244C" w:rsidR="00EB7F56" w:rsidRPr="00995372" w:rsidRDefault="41995F4D" w:rsidP="00EB7F56">
            <w:pPr>
              <w:rPr>
                <w:rFonts w:ascii="Arial" w:hAnsi="Arial" w:cs="Arial"/>
                <w:color w:val="000000" w:themeColor="text1"/>
                <w:sz w:val="20"/>
                <w:szCs w:val="20"/>
              </w:rPr>
            </w:pPr>
            <w:r w:rsidRPr="00995372">
              <w:rPr>
                <w:rFonts w:ascii="Arial" w:hAnsi="Arial" w:cs="Arial"/>
                <w:color w:val="000000" w:themeColor="text1"/>
                <w:sz w:val="20"/>
                <w:szCs w:val="20"/>
              </w:rPr>
              <w:t>Internal Standards (IS) are test compounds (e.g., structurally similar analogs, stable isotope labeled compounds) added to both calibration standards and samples at known and constant concentrations to facilitate quantification of the target analyte(s).</w:t>
            </w:r>
          </w:p>
        </w:tc>
        <w:tc>
          <w:tcPr>
            <w:tcW w:w="671" w:type="pct"/>
            <w:tcBorders>
              <w:top w:val="nil"/>
              <w:left w:val="nil"/>
              <w:bottom w:val="single" w:sz="4" w:space="0" w:color="auto"/>
              <w:right w:val="single" w:sz="4" w:space="0" w:color="auto"/>
            </w:tcBorders>
            <w:vAlign w:val="bottom"/>
            <w:hideMark/>
          </w:tcPr>
          <w:p w14:paraId="102E77C6" w14:textId="3D2A0A25" w:rsidR="00EB7F56" w:rsidRPr="00995372" w:rsidRDefault="00532592"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&lt;EndNote&gt;&lt;Cite&gt;&lt;Author&gt;Services&lt;/Author&gt;&lt;Year&gt;2018&lt;/Year&gt;&lt;RecNum&gt;522&lt;/RecNum&gt;&lt;DisplayText&gt;(4)&lt;/DisplayText&gt;&lt;record&gt;&lt;rec-number&gt;522&lt;/rec-number&gt;&lt;foreign-keys&gt;&lt;key app="EN" db-id="0vs5ar20qww5a4eddv3vxfdfvsf0ftfvwa29" timestamp="1776783035"&gt;522&lt;/key&gt;&lt;/foreign-keys&gt;&lt;ref-type name="Report"&gt;27&lt;/ref-type&gt;&lt;contributors&gt;&lt;authors&gt;&lt;author&gt;U.S Department of Health and Human Services&lt;/author&gt;&lt;/authors&gt;&lt;/contributors&gt;&lt;titles&gt;&lt;title&gt;Bioanalytical Method Validation: Guidance for Industry&lt;/title&gt;&lt;secondary-title&gt;Biopharmaceutics&lt;/secondary-title&gt;&lt;/titles&gt;&lt;dates&gt;&lt;year&gt;2018&lt;/year&gt;&lt;/dates&gt;&lt;urls&gt;&lt;related-urls&gt;&lt;url&gt;https://www.fda.gov/files/drugs/published/Bioanalytical-Method-Validation-Guidance-for-Industry.pdf&lt;/url&gt;&lt;/related-urls&gt;&lt;/urls&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(4)</w:t>
            </w:r>
            <w:r w:rsidRPr="00995372">
              <w:rPr>
                <w:rFonts w:ascii="Arial" w:hAnsi="Arial" w:cs="Arial"/>
                <w:color w:val="000000" w:themeColor="text1"/>
                <w:sz w:val="20"/>
                <w:szCs w:val="20"/>
                <w:u w:val="single"/>
              </w:rPr>
              <w:fldChar w:fldCharType="end"/>
            </w:r>
          </w:p>
        </w:tc>
      </w:tr>
      <w:tr w:rsidR="00EB7F56" w:rsidRPr="00EB7F56" w14:paraId="12022D62" w14:textId="77777777" w:rsidTr="00995372">
        <w:trPr>
          <w:trHeight w:val="1700"/>
        </w:trPr>
        <w:tc>
          <w:tcPr>
            <w:tcW w:w="1056" w:type="pct"/>
            <w:tcBorders>
              <w:top w:val="nil"/>
              <w:left w:val="single" w:sz="4" w:space="0" w:color="auto"/>
              <w:bottom w:val="single" w:sz="4" w:space="0" w:color="auto"/>
              <w:right w:val="single" w:sz="4" w:space="0" w:color="auto"/>
            </w:tcBorders>
            <w:vAlign w:val="bottom"/>
            <w:hideMark/>
          </w:tcPr>
          <w:p w14:paraId="0EA97CB1"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Intra-Study QC</w:t>
            </w:r>
          </w:p>
        </w:tc>
        <w:tc>
          <w:tcPr>
            <w:tcW w:w="3273" w:type="pct"/>
            <w:tcBorders>
              <w:top w:val="nil"/>
              <w:left w:val="nil"/>
              <w:bottom w:val="single" w:sz="4" w:space="0" w:color="auto"/>
              <w:right w:val="single" w:sz="4" w:space="0" w:color="auto"/>
            </w:tcBorders>
            <w:vAlign w:val="bottom"/>
            <w:hideMark/>
          </w:tcPr>
          <w:p w14:paraId="17213944" w14:textId="7B9FAC0E" w:rsidR="00EB7F56" w:rsidRPr="00995372" w:rsidRDefault="41995F4D" w:rsidP="00EB7F56">
            <w:pPr>
              <w:rPr>
                <w:rFonts w:ascii="Arial" w:hAnsi="Arial" w:cs="Arial"/>
                <w:color w:val="000000" w:themeColor="text1"/>
                <w:sz w:val="20"/>
                <w:szCs w:val="20"/>
              </w:rPr>
            </w:pPr>
            <w:r w:rsidRPr="00995372">
              <w:rPr>
                <w:rFonts w:ascii="Arial" w:hAnsi="Arial" w:cs="Arial"/>
                <w:color w:val="000000" w:themeColor="text1"/>
                <w:sz w:val="20"/>
                <w:szCs w:val="20"/>
              </w:rPr>
              <w:t xml:space="preserve">Intra-Study QC refers to quality control procedures performed within a single study or batch to monitor the consistency, precision, and reliability of measurements across all samples in that study. It typically involves using pooled samples, or standard reference materials analyzed repeatedly throughout the experiment to detect instrumental drift, batch effects, or technical variability </w:t>
            </w:r>
            <w:proofErr w:type="gramStart"/>
            <w:r w:rsidRPr="00995372">
              <w:rPr>
                <w:rFonts w:ascii="Arial" w:hAnsi="Arial" w:cs="Arial"/>
                <w:color w:val="000000" w:themeColor="text1"/>
                <w:sz w:val="20"/>
                <w:szCs w:val="20"/>
              </w:rPr>
              <w:t>during the course of</w:t>
            </w:r>
            <w:proofErr w:type="gramEnd"/>
            <w:r w:rsidRPr="00995372">
              <w:rPr>
                <w:rFonts w:ascii="Arial" w:hAnsi="Arial" w:cs="Arial"/>
                <w:color w:val="000000" w:themeColor="text1"/>
                <w:sz w:val="20"/>
                <w:szCs w:val="20"/>
              </w:rPr>
              <w:t xml:space="preserve"> that specific study.</w:t>
            </w:r>
          </w:p>
        </w:tc>
        <w:tc>
          <w:tcPr>
            <w:tcW w:w="671" w:type="pct"/>
            <w:tcBorders>
              <w:top w:val="nil"/>
              <w:left w:val="nil"/>
              <w:bottom w:val="single" w:sz="4" w:space="0" w:color="auto"/>
              <w:right w:val="single" w:sz="4" w:space="0" w:color="auto"/>
            </w:tcBorders>
            <w:vAlign w:val="bottom"/>
            <w:hideMark/>
          </w:tcPr>
          <w:p w14:paraId="709EAA8F" w14:textId="14A8C7E9" w:rsidR="00EB7F56" w:rsidRPr="00995372" w:rsidRDefault="00C50459"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fldData xml:space="preserve">PEVuZE5vdGU+PENpdGU+PEF1dGhvcj5LaXJ3YW48L0F1dGhvcj48WWVhcj4yMDIyPC9ZZWFyPjxS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</w:fldData>
              </w:fldChar>
            </w:r>
            <w:r w:rsidRPr="00995372">
              <w:rPr>
                <w:rFonts w:ascii="Arial" w:hAnsi="Arial" w:cs="Arial"/>
                <w:color w:val="000000" w:themeColor="text1"/>
                <w:sz w:val="20"/>
                <w:szCs w:val="20"/>
                <w:u w:val="single"/>
              </w:rPr>
              <w:instrText xml:space="preserve"> ADDIN EN.CITE </w:instrText>
            </w:r>
            <w:r w:rsidRPr="00995372">
              <w:rPr>
                <w:rFonts w:ascii="Arial" w:hAnsi="Arial" w:cs="Arial"/>
                <w:color w:val="000000" w:themeColor="text1"/>
                <w:sz w:val="20"/>
                <w:szCs w:val="20"/>
                <w:u w:val="single"/>
              </w:rPr>
              <w:fldChar w:fldCharType="begin">
                <w:fldData xml:space="preserve">PEVuZE5vdGU+PENpdGU+PEF1dGhvcj5LaXJ3YW48L0F1dGhvcj48WWVhcj4yMDIyPC9ZZWFyPjxS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</w:fldData>
              </w:fldChar>
            </w:r>
            <w:r w:rsidRPr="00995372">
              <w:rPr>
                <w:rFonts w:ascii="Arial" w:hAnsi="Arial" w:cs="Arial"/>
                <w:color w:val="000000" w:themeColor="text1"/>
                <w:sz w:val="20"/>
                <w:szCs w:val="20"/>
                <w:u w:val="single"/>
              </w:rPr>
              <w:instrText xml:space="preserve"> ADDIN EN.CITE.DATA </w:instrText>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end"/>
            </w:r>
            <w:r w:rsidRPr="00995372">
              <w:rPr>
                <w:rFonts w:ascii="Arial" w:hAnsi="Arial" w:cs="Arial"/>
                <w:color w:val="000000" w:themeColor="text1"/>
                <w:sz w:val="20"/>
                <w:szCs w:val="20"/>
                <w:u w:val="single"/>
              </w:rPr>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(13)</w:t>
            </w:r>
            <w:r w:rsidRPr="00995372">
              <w:rPr>
                <w:rFonts w:ascii="Arial" w:hAnsi="Arial" w:cs="Arial"/>
                <w:color w:val="000000" w:themeColor="text1"/>
                <w:sz w:val="20"/>
                <w:szCs w:val="20"/>
                <w:u w:val="single"/>
              </w:rPr>
              <w:fldChar w:fldCharType="end"/>
            </w:r>
          </w:p>
        </w:tc>
      </w:tr>
      <w:tr w:rsidR="00EB7F56" w:rsidRPr="00EB7F56" w14:paraId="073C8F09"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7893BEC6"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lastRenderedPageBreak/>
              <w:t>Ionization</w:t>
            </w:r>
          </w:p>
        </w:tc>
        <w:tc>
          <w:tcPr>
            <w:tcW w:w="3273" w:type="pct"/>
            <w:tcBorders>
              <w:top w:val="nil"/>
              <w:left w:val="nil"/>
              <w:bottom w:val="single" w:sz="4" w:space="0" w:color="auto"/>
              <w:right w:val="single" w:sz="4" w:space="0" w:color="auto"/>
            </w:tcBorders>
            <w:vAlign w:val="bottom"/>
            <w:hideMark/>
          </w:tcPr>
          <w:p w14:paraId="570A9848"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In mass spectrometry, ionization is the process by which neutral atoms or molecules are converted into charged ions, enabling them to be manipulated, separated, and detected based on their mass-to-charge (m/z) ratios.</w:t>
            </w:r>
          </w:p>
        </w:tc>
        <w:tc>
          <w:tcPr>
            <w:tcW w:w="671" w:type="pct"/>
            <w:tcBorders>
              <w:top w:val="nil"/>
              <w:left w:val="nil"/>
              <w:bottom w:val="single" w:sz="4" w:space="0" w:color="auto"/>
              <w:right w:val="single" w:sz="4" w:space="0" w:color="auto"/>
            </w:tcBorders>
            <w:vAlign w:val="bottom"/>
            <w:hideMark/>
          </w:tcPr>
          <w:p w14:paraId="4C80E0CA" w14:textId="662F3A7F" w:rsidR="00EB7F56" w:rsidRPr="00995372" w:rsidRDefault="00703FFF"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Pr="00995372">
              <w:rPr>
                <w:rFonts w:ascii="Arial" w:hAnsi="Arial" w:cs="Arial"/>
                <w:color w:val="000000" w:themeColor="text1"/>
                <w:sz w:val="20"/>
                <w:szCs w:val="20"/>
              </w:rPr>
              <w:instrText xml:space="preserve"> ADDIN EN.CITE &lt;EndNote&gt;&lt;Cite&gt;&lt;Author&gt;M&lt;/Author&gt;&lt;Year&gt;2024&lt;/Year&gt;&lt;RecNum&gt;530&lt;/RecNum&gt;&lt;DisplayText&gt;(14)&lt;/DisplayText&gt;&lt;record&gt;&lt;rec-number&gt;530&lt;/rec-number&gt;&lt;foreign-keys&gt;&lt;key app="EN" db-id="0vs5ar20qww5a4eddv3vxfdfvsf0ftfvwa29" timestamp="1776786823"&gt;530&lt;/key&gt;&lt;/foreign-keys&gt;&lt;ref-type name="Book"&gt;6&lt;/ref-type&gt;&lt;contributors&gt;&lt;authors&gt;&lt;author&gt;Garg. E; Zubair. M&lt;/author&gt;&lt;/authors&gt;&lt;/contributors&gt;&lt;titles&gt;&lt;title&gt;Mass Spectrometer&lt;/title&gt;&lt;secondary-title&gt;StarPearls&lt;/secondary-title&gt;&lt;/titles&gt;&lt;dates&gt;&lt;year&gt;2024&lt;/year&gt;&lt;/dates&gt;&lt;urls&gt;&lt;related-urls&gt;&lt;url&gt;https://www.ncbi.nlm.nih.gov/books/NBK589702/&lt;/url&gt;&lt;/related-urls&gt;&lt;/urls&gt;&lt;/record&gt;&lt;/Cite&gt;&lt;/EndNote&gt;</w:instrText>
            </w:r>
            <w:r w:rsidRPr="00995372">
              <w:rPr>
                <w:rFonts w:ascii="Arial" w:hAnsi="Arial" w:cs="Arial"/>
                <w:color w:val="000000" w:themeColor="text1"/>
                <w:sz w:val="20"/>
                <w:szCs w:val="20"/>
              </w:rPr>
              <w:fldChar w:fldCharType="separate"/>
            </w:r>
            <w:r w:rsidRPr="00995372">
              <w:rPr>
                <w:rFonts w:ascii="Arial" w:hAnsi="Arial" w:cs="Arial"/>
                <w:noProof/>
                <w:color w:val="000000" w:themeColor="text1"/>
                <w:sz w:val="20"/>
                <w:szCs w:val="20"/>
              </w:rPr>
              <w:t>(14)</w:t>
            </w:r>
            <w:r w:rsidRPr="00995372">
              <w:rPr>
                <w:rFonts w:ascii="Arial" w:hAnsi="Arial" w:cs="Arial"/>
                <w:color w:val="000000" w:themeColor="text1"/>
                <w:sz w:val="20"/>
                <w:szCs w:val="20"/>
              </w:rPr>
              <w:fldChar w:fldCharType="end"/>
            </w:r>
          </w:p>
        </w:tc>
      </w:tr>
      <w:tr w:rsidR="00EB7F56" w:rsidRPr="00EB7F56" w14:paraId="32199E18"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39480418"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Isotopic Pattern</w:t>
            </w:r>
          </w:p>
        </w:tc>
        <w:tc>
          <w:tcPr>
            <w:tcW w:w="3273" w:type="pct"/>
            <w:tcBorders>
              <w:top w:val="nil"/>
              <w:left w:val="nil"/>
              <w:bottom w:val="single" w:sz="4" w:space="0" w:color="auto"/>
              <w:right w:val="single" w:sz="4" w:space="0" w:color="auto"/>
            </w:tcBorders>
            <w:vAlign w:val="bottom"/>
            <w:hideMark/>
          </w:tcPr>
          <w:p w14:paraId="1AD1CC8F"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An isotopic pattern (or distribution) refers to the distinctive pattern of peaks that arises from the presence of naturally occurring isotopes of the atoms within a molecule, showing the relative abundances of molecules with different isotopic compositions</w:t>
            </w:r>
          </w:p>
        </w:tc>
        <w:tc>
          <w:tcPr>
            <w:tcW w:w="671" w:type="pct"/>
            <w:tcBorders>
              <w:top w:val="nil"/>
              <w:left w:val="nil"/>
              <w:bottom w:val="single" w:sz="4" w:space="0" w:color="auto"/>
              <w:right w:val="single" w:sz="4" w:space="0" w:color="auto"/>
            </w:tcBorders>
            <w:vAlign w:val="bottom"/>
            <w:hideMark/>
          </w:tcPr>
          <w:p w14:paraId="7DA15A7E" w14:textId="3CE3FB65" w:rsidR="00EB7F56" w:rsidRPr="00995372" w:rsidRDefault="00703FFF"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Pr="00995372">
              <w:rPr>
                <w:rFonts w:ascii="Arial" w:hAnsi="Arial" w:cs="Arial"/>
                <w:color w:val="000000" w:themeColor="text1"/>
                <w:sz w:val="20"/>
                <w:szCs w:val="20"/>
              </w:rPr>
              <w:instrText xml:space="preserve"> ADDIN EN.CITE &lt;EndNote&gt;&lt;Cite&gt;&lt;Author&gt;Bocker&lt;/Author&gt;&lt;Year&gt;2009&lt;/Year&gt;&lt;RecNum&gt;531&lt;/RecNum&gt;&lt;DisplayText&gt;(15)&lt;/DisplayText&gt;&lt;record&gt;&lt;rec-number&gt;531&lt;/rec-number&gt;&lt;foreign-keys&gt;&lt;key app="EN" db-id="0vs5ar20qww5a4eddv3vxfdfvsf0ftfvwa29" timestamp="1776787000"&gt;531&lt;/key&gt;&lt;/foreign-keys&gt;&lt;ref-type name="Journal Article"&gt;17&lt;/ref-type&gt;&lt;contributors&gt;&lt;authors&gt;&lt;author&gt;Bocker, S.&lt;/author&gt;&lt;author&gt;Letzel, M. C.&lt;/author&gt;&lt;author&gt;Liptak, Z.&lt;/author&gt;&lt;author&gt;Pervukhin, A.&lt;/author&gt;&lt;/authors&gt;&lt;/contributors&gt;&lt;auth-address&gt;Lehrstuhl fur Bioinformatik, Friedrich-Schiller-Universitat Jena, Jena, Germany.&lt;/auth-address&gt;&lt;titles&gt;&lt;title&gt;SIRIUS: decomposing isotope patterns for metabolite identification&lt;/title&gt;&lt;secondary-title&gt;Bioinformatics&lt;/secondary-title&gt;&lt;/titles&gt;&lt;periodical&gt;&lt;full-title&gt;Bioinformatics&lt;/full-title&gt;&lt;/periodical&gt;&lt;pages&gt;218-24&lt;/pages&gt;&lt;volume&gt;25&lt;/volume&gt;&lt;number&gt;2&lt;/number&gt;&lt;edition&gt;20081117&lt;/edition&gt;&lt;keywords&gt;&lt;keyword&gt;*Algorithms&lt;/keyword&gt;&lt;keyword&gt;Isotopes/chemistry&lt;/keyword&gt;&lt;keyword&gt;Mass Spectrometry/*methods&lt;/keyword&gt;&lt;keyword&gt;*Metabolomics&lt;/keyword&gt;&lt;keyword&gt;Molecular Weight&lt;/keyword&gt;&lt;keyword&gt;*Software&lt;/keyword&gt;&lt;/keywords&gt;&lt;dates&gt;&lt;year&gt;2009&lt;/year&gt;&lt;pub-dates&gt;&lt;date&gt;Jan 15&lt;/date&gt;&lt;/pub-dates&gt;&lt;/dates&gt;&lt;isbn&gt;1367-4811 (Electronic)&amp;#xD;1367-4803 (Print)&amp;#xD;1367-4803 (Linking)&lt;/isbn&gt;&lt;accession-num&gt;19015140&lt;/accession-num&gt;&lt;urls&gt;&lt;related-urls&gt;&lt;url&gt;https://www.ncbi.nlm.nih.gov/pubmed/19015140&lt;/url&gt;&lt;/related-urls&gt;&lt;/urls&gt;&lt;custom2&gt;PMC2639009&lt;/custom2&gt;&lt;electronic-resource-num&gt;10.1093/bioinformatics/btn603&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rPr>
              <w:fldChar w:fldCharType="separate"/>
            </w:r>
            <w:r w:rsidRPr="00995372">
              <w:rPr>
                <w:rFonts w:ascii="Arial" w:hAnsi="Arial" w:cs="Arial"/>
                <w:noProof/>
                <w:color w:val="000000" w:themeColor="text1"/>
                <w:sz w:val="20"/>
                <w:szCs w:val="20"/>
              </w:rPr>
              <w:t>(15)</w:t>
            </w:r>
            <w:r w:rsidRPr="00995372">
              <w:rPr>
                <w:rFonts w:ascii="Arial" w:hAnsi="Arial" w:cs="Arial"/>
                <w:color w:val="000000" w:themeColor="text1"/>
                <w:sz w:val="20"/>
                <w:szCs w:val="20"/>
              </w:rPr>
              <w:fldChar w:fldCharType="end"/>
            </w:r>
          </w:p>
        </w:tc>
      </w:tr>
      <w:tr w:rsidR="00EB7F56" w:rsidRPr="00EB7F56" w14:paraId="4369E718"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1BD2BE30"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 xml:space="preserve">LC–MS </w:t>
            </w:r>
          </w:p>
        </w:tc>
        <w:tc>
          <w:tcPr>
            <w:tcW w:w="3273" w:type="pct"/>
            <w:tcBorders>
              <w:top w:val="nil"/>
              <w:left w:val="nil"/>
              <w:bottom w:val="single" w:sz="4" w:space="0" w:color="auto"/>
              <w:right w:val="single" w:sz="4" w:space="0" w:color="auto"/>
            </w:tcBorders>
            <w:vAlign w:val="bottom"/>
            <w:hideMark/>
          </w:tcPr>
          <w:p w14:paraId="7ED6E524"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A hyphenated analytical technique that combines liquid chromatography (LC) to separate complex mixtures of molecules in solution with mass spectrometry (MS) to detect, identify, and quantify the separated compounds based on their mass-to-charge ratios.</w:t>
            </w:r>
          </w:p>
        </w:tc>
        <w:tc>
          <w:tcPr>
            <w:tcW w:w="671" w:type="pct"/>
            <w:tcBorders>
              <w:top w:val="nil"/>
              <w:left w:val="nil"/>
              <w:bottom w:val="single" w:sz="4" w:space="0" w:color="auto"/>
              <w:right w:val="single" w:sz="4" w:space="0" w:color="auto"/>
            </w:tcBorders>
            <w:vAlign w:val="bottom"/>
            <w:hideMark/>
          </w:tcPr>
          <w:p w14:paraId="15218EA4" w14:textId="03B4DC15" w:rsidR="00EB7F56" w:rsidRPr="00995372" w:rsidRDefault="00703FFF"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&lt;EndNote&gt;&lt;Cite&gt;&lt;Author&gt;Smith&lt;/Author&gt;&lt;Year&gt;2006&lt;/Year&gt;&lt;RecNum&gt;523&lt;/RecNum&gt;&lt;DisplayText&gt;(6)&lt;/DisplayText&gt;&lt;record&gt;&lt;rec-number&gt;523&lt;/rec-number&gt;&lt;foreign-keys&gt;&lt;key app="EN" db-id="0vs5ar20qww5a4eddv3vxfdfvsf0ftfvwa29" timestamp="1776783295"&gt;523&lt;/key&gt;&lt;/foreign-keys&gt;&lt;ref-type name="Journal Article"&gt;17&lt;/ref-type&gt;&lt;contributors&gt;&lt;authors&gt;&lt;author&gt;Smith, C. A.&lt;/author&gt;&lt;author&gt;Want, E. J.&lt;/author&gt;&lt;author&gt;O&amp;apos;Maille, G.&lt;/author&gt;&lt;author&gt;Abagyan, R.&lt;/author&gt;&lt;author&gt;Siuzdak, G.&lt;/author&gt;&lt;/authors&gt;&lt;/contributors&gt;&lt;auth-address&gt;Scripps Center for Mass Spectrometry and Department of Molecular Biology, Scripps Research Institute, La Jolla, California 92037, USA.&lt;/auth-address&gt;&lt;titles&gt;&lt;title&gt;XCMS: processing mass spectrometry data for metabolite profiling using nonlinear peak alignment, matching, and identification&lt;/title&gt;&lt;secondary-title&gt;Anal Chem&lt;/secondary-title&gt;&lt;/titles&gt;&lt;periodical&gt;&lt;full-title&gt;Anal Chem&lt;/full-title&gt;&lt;/periodical&gt;&lt;pages&gt;779-87&lt;/pages&gt;&lt;volume&gt;78&lt;/volume&gt;&lt;number&gt;3&lt;/number&gt;&lt;keywords&gt;&lt;keyword&gt;*Algorithms&lt;/keyword&gt;&lt;keyword&gt;Amidohydrolases/*analysis&lt;/keyword&gt;&lt;keyword&gt;Animals&lt;/keyword&gt;&lt;keyword&gt;Chromatography, Liquid/methods&lt;/keyword&gt;&lt;keyword&gt;Humans&lt;/keyword&gt;&lt;keyword&gt;Mass Spectrometry/*methods&lt;/keyword&gt;&lt;keyword&gt;Mice&lt;/keyword&gt;&lt;keyword&gt;Mice, Knockout&lt;/keyword&gt;&lt;keyword&gt;Nonlinear Dynamics&lt;/keyword&gt;&lt;keyword&gt;Sensitivity and Specificity&lt;/keyword&gt;&lt;keyword&gt;Time Factors&lt;/keyword&gt;&lt;keyword&gt;Fatty Acid Amide Hydrolases&lt;/keyword&gt;&lt;/keywords&gt;&lt;dates&gt;&lt;year&gt;2006&lt;/year&gt;&lt;pub-dates&gt;&lt;date&gt;Feb 1&lt;/date&gt;&lt;/pub-dates&gt;&lt;/dates&gt;&lt;isbn&gt;0003-2700 (Print)&amp;#xD;0003-2700 (Linking)&lt;/isbn&gt;&lt;accession-num&gt;16448051&lt;/accession-num&gt;&lt;urls&gt;&lt;related-urls&gt;&lt;url&gt;https://www.ncbi.nlm.nih.gov/pubmed/16448051&lt;/url&gt;&lt;/related-urls&gt;&lt;/urls&gt;&lt;electronic-resource-num&gt;10.1021/ac051437y&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(6)</w:t>
            </w:r>
            <w:r w:rsidRPr="00995372">
              <w:rPr>
                <w:rFonts w:ascii="Arial" w:hAnsi="Arial" w:cs="Arial"/>
                <w:color w:val="000000" w:themeColor="text1"/>
                <w:sz w:val="20"/>
                <w:szCs w:val="20"/>
                <w:u w:val="single"/>
              </w:rPr>
              <w:fldChar w:fldCharType="end"/>
            </w:r>
          </w:p>
        </w:tc>
      </w:tr>
      <w:tr w:rsidR="00EB7F56" w:rsidRPr="00EB7F56" w14:paraId="32A32493"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50D3626D"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GC–MS</w:t>
            </w:r>
          </w:p>
        </w:tc>
        <w:tc>
          <w:tcPr>
            <w:tcW w:w="3273" w:type="pct"/>
            <w:tcBorders>
              <w:top w:val="nil"/>
              <w:left w:val="nil"/>
              <w:bottom w:val="single" w:sz="4" w:space="0" w:color="auto"/>
              <w:right w:val="single" w:sz="4" w:space="0" w:color="auto"/>
            </w:tcBorders>
            <w:vAlign w:val="bottom"/>
            <w:hideMark/>
          </w:tcPr>
          <w:p w14:paraId="5873E037"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A hyphenated technique that combines gas chromatography (GC) to separate volatile and thermally stable compounds in the gas phase with mass spectrometry (MS) to detect, identify, and quantify them.</w:t>
            </w:r>
          </w:p>
        </w:tc>
        <w:tc>
          <w:tcPr>
            <w:tcW w:w="671" w:type="pct"/>
            <w:tcBorders>
              <w:top w:val="nil"/>
              <w:left w:val="nil"/>
              <w:bottom w:val="single" w:sz="4" w:space="0" w:color="auto"/>
              <w:right w:val="single" w:sz="4" w:space="0" w:color="auto"/>
            </w:tcBorders>
            <w:vAlign w:val="bottom"/>
            <w:hideMark/>
          </w:tcPr>
          <w:p w14:paraId="706D780B" w14:textId="397F58B3" w:rsidR="00EB7F56" w:rsidRPr="00995372" w:rsidRDefault="00703FFF"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u w:val="single"/>
              </w:rPr>
              <w:fldChar w:fldCharType="begin"/>
            </w:r>
            <w:r w:rsidRPr="00995372">
              <w:rPr>
                <w:rFonts w:ascii="Arial" w:hAnsi="Arial" w:cs="Arial"/>
                <w:color w:val="000000" w:themeColor="text1"/>
                <w:sz w:val="20"/>
                <w:szCs w:val="20"/>
                <w:u w:val="single"/>
              </w:rPr>
              <w:instrText xml:space="preserve"> ADDIN EN.CITE &lt;EndNote&gt;&lt;Cite&gt;&lt;Author&gt;Smith&lt;/Author&gt;&lt;Year&gt;2006&lt;/Year&gt;&lt;RecNum&gt;523&lt;/RecNum&gt;&lt;DisplayText&gt;(6)&lt;/DisplayText&gt;&lt;record&gt;&lt;rec-number&gt;523&lt;/rec-number&gt;&lt;foreign-keys&gt;&lt;key app="EN" db-id="0vs5ar20qww5a4eddv3vxfdfvsf0ftfvwa29" timestamp="1776783295"&gt;523&lt;/key&gt;&lt;/foreign-keys&gt;&lt;ref-type name="Journal Article"&gt;17&lt;/ref-type&gt;&lt;contributors&gt;&lt;authors&gt;&lt;author&gt;Smith, C. A.&lt;/author&gt;&lt;author&gt;Want, E. J.&lt;/author&gt;&lt;author&gt;O&amp;apos;Maille, G.&lt;/author&gt;&lt;author&gt;Abagyan, R.&lt;/author&gt;&lt;author&gt;Siuzdak, G.&lt;/author&gt;&lt;/authors&gt;&lt;/contributors&gt;&lt;auth-address&gt;Scripps Center for Mass Spectrometry and Department of Molecular Biology, Scripps Research Institute, La Jolla, California 92037, USA.&lt;/auth-address&gt;&lt;titles&gt;&lt;title&gt;XCMS: processing mass spectrometry data for metabolite profiling using nonlinear peak alignment, matching, and identification&lt;/title&gt;&lt;secondary-title&gt;Anal Chem&lt;/secondary-title&gt;&lt;/titles&gt;&lt;periodical&gt;&lt;full-title&gt;Anal Chem&lt;/full-title&gt;&lt;/periodical&gt;&lt;pages&gt;779-87&lt;/pages&gt;&lt;volume&gt;78&lt;/volume&gt;&lt;number&gt;3&lt;/number&gt;&lt;keywords&gt;&lt;keyword&gt;*Algorithms&lt;/keyword&gt;&lt;keyword&gt;Amidohydrolases/*analysis&lt;/keyword&gt;&lt;keyword&gt;Animals&lt;/keyword&gt;&lt;keyword&gt;Chromatography, Liquid/methods&lt;/keyword&gt;&lt;keyword&gt;Humans&lt;/keyword&gt;&lt;keyword&gt;Mass Spectrometry/*methods&lt;/keyword&gt;&lt;keyword&gt;Mice&lt;/keyword&gt;&lt;keyword&gt;Mice, Knockout&lt;/keyword&gt;&lt;keyword&gt;Nonlinear Dynamics&lt;/keyword&gt;&lt;keyword&gt;Sensitivity and Specificity&lt;/keyword&gt;&lt;keyword&gt;Time Factors&lt;/keyword&gt;&lt;keyword&gt;Fatty Acid Amide Hydrolases&lt;/keyword&gt;&lt;/keywords&gt;&lt;dates&gt;&lt;year&gt;2006&lt;/year&gt;&lt;pub-dates&gt;&lt;date&gt;Feb 1&lt;/date&gt;&lt;/pub-dates&gt;&lt;/dates&gt;&lt;isbn&gt;0003-2700 (Print)&amp;#xD;0003-2700 (Linking)&lt;/isbn&gt;&lt;accession-num&gt;16448051&lt;/accession-num&gt;&lt;urls&gt;&lt;related-urls&gt;&lt;url&gt;https://www.ncbi.nlm.nih.gov/pubmed/16448051&lt;/url&gt;&lt;/related-urls&gt;&lt;/urls&gt;&lt;electronic-resource-num&gt;10.1021/ac051437y&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u w:val="single"/>
              </w:rPr>
              <w:fldChar w:fldCharType="separate"/>
            </w:r>
            <w:r w:rsidRPr="00995372">
              <w:rPr>
                <w:rFonts w:ascii="Arial" w:hAnsi="Arial" w:cs="Arial"/>
                <w:noProof/>
                <w:color w:val="000000" w:themeColor="text1"/>
                <w:sz w:val="20"/>
                <w:szCs w:val="20"/>
                <w:u w:val="single"/>
              </w:rPr>
              <w:t>(6)</w:t>
            </w:r>
            <w:r w:rsidRPr="00995372">
              <w:rPr>
                <w:rFonts w:ascii="Arial" w:hAnsi="Arial" w:cs="Arial"/>
                <w:color w:val="000000" w:themeColor="text1"/>
                <w:sz w:val="20"/>
                <w:szCs w:val="20"/>
                <w:u w:val="single"/>
              </w:rPr>
              <w:fldChar w:fldCharType="end"/>
            </w:r>
          </w:p>
        </w:tc>
      </w:tr>
      <w:tr w:rsidR="00EB7F56" w:rsidRPr="00EB7F56" w14:paraId="75ED3356"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37BEE881"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Mass-to-Charge Ratio (m/z)</w:t>
            </w:r>
          </w:p>
        </w:tc>
        <w:tc>
          <w:tcPr>
            <w:tcW w:w="3273" w:type="pct"/>
            <w:tcBorders>
              <w:top w:val="nil"/>
              <w:left w:val="nil"/>
              <w:bottom w:val="single" w:sz="4" w:space="0" w:color="auto"/>
              <w:right w:val="single" w:sz="4" w:space="0" w:color="auto"/>
            </w:tcBorders>
            <w:vAlign w:val="bottom"/>
            <w:hideMark/>
          </w:tcPr>
          <w:p w14:paraId="31EA732F" w14:textId="77777777"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 xml:space="preserve">This ratio is defined as the mass (m) of an ion divided by its charge (z). It is expressed in units of Daltons (Da) or atomic mass units (amu) and is a dimensionless quantity. The notation m/z is commonly used in mass spectrometry to represent this ratio, where m is the mass of the ion and z is its charge number. </w:t>
            </w:r>
          </w:p>
        </w:tc>
        <w:tc>
          <w:tcPr>
            <w:tcW w:w="671" w:type="pct"/>
            <w:tcBorders>
              <w:top w:val="nil"/>
              <w:left w:val="nil"/>
              <w:bottom w:val="single" w:sz="4" w:space="0" w:color="auto"/>
              <w:right w:val="single" w:sz="4" w:space="0" w:color="auto"/>
            </w:tcBorders>
            <w:vAlign w:val="bottom"/>
            <w:hideMark/>
          </w:tcPr>
          <w:p w14:paraId="0A518F25" w14:textId="49C65207" w:rsidR="00EB7F56" w:rsidRPr="00995372" w:rsidRDefault="00995372"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Pr="00995372">
              <w:rPr>
                <w:rFonts w:ascii="Arial" w:hAnsi="Arial" w:cs="Arial"/>
                <w:color w:val="000000" w:themeColor="text1"/>
                <w:sz w:val="20"/>
                <w:szCs w:val="20"/>
              </w:rPr>
              <w:instrText xml:space="preserve"> ADDIN EN.CITE &lt;EndNote&gt;&lt;Cite&gt;&lt;Author&gt;Babele&lt;/Author&gt;&lt;Year&gt;2023&lt;/Year&gt;&lt;RecNum&gt;539&lt;/RecNum&gt;&lt;DisplayText&gt;(16)&lt;/DisplayText&gt;&lt;record&gt;&lt;rec-number&gt;539&lt;/rec-number&gt;&lt;foreign-keys&gt;&lt;key app="EN" db-id="0vs5ar20qww5a4eddv3vxfdfvsf0ftfvwa29" timestamp="1776789334"&gt;539&lt;/key&gt;&lt;/foreign-keys&gt;&lt;ref-type name="Journal Article"&gt;17&lt;/ref-type&gt;&lt;contributors&gt;&lt;authors&gt;&lt;author&gt;Babele, P; Yadav, A.K.&lt;/author&gt;&lt;/authors&gt;&lt;/contributors&gt;&lt;titles&gt;&lt;title&gt;Back2Basics: mass-to-charge ratio (m/z) in proteomics&lt;/title&gt;&lt;secondary-title&gt;Journal of Proteins and Proteomics&lt;/secondary-title&gt;&lt;/titles&gt;&lt;periodical&gt;&lt;full-title&gt;Journal of Proteins and Proteomics&lt;/full-title&gt;&lt;/periodical&gt;&lt;pages&gt;223-226&lt;/pages&gt;&lt;volume&gt;14&lt;/volume&gt;&lt;dates&gt;&lt;year&gt;2023&lt;/year&gt;&lt;/dates&gt;&lt;urls&gt;&lt;/urls&gt;&lt;electronic-resource-num&gt;https://doi.org/10.1007/s42485-023-00115-7&lt;/electronic-resource-num&gt;&lt;/record&gt;&lt;/Cite&gt;&lt;/EndNote&gt;</w:instrText>
            </w:r>
            <w:r w:rsidRPr="00995372">
              <w:rPr>
                <w:rFonts w:ascii="Arial" w:hAnsi="Arial" w:cs="Arial"/>
                <w:color w:val="000000" w:themeColor="text1"/>
                <w:sz w:val="20"/>
                <w:szCs w:val="20"/>
              </w:rPr>
              <w:fldChar w:fldCharType="separate"/>
            </w:r>
            <w:r w:rsidRPr="00995372">
              <w:rPr>
                <w:rFonts w:ascii="Arial" w:hAnsi="Arial" w:cs="Arial"/>
                <w:noProof/>
                <w:color w:val="000000" w:themeColor="text1"/>
                <w:sz w:val="20"/>
                <w:szCs w:val="20"/>
              </w:rPr>
              <w:t>(16)</w:t>
            </w:r>
            <w:r w:rsidRPr="00995372">
              <w:rPr>
                <w:rFonts w:ascii="Arial" w:hAnsi="Arial" w:cs="Arial"/>
                <w:color w:val="000000" w:themeColor="text1"/>
                <w:sz w:val="20"/>
                <w:szCs w:val="20"/>
              </w:rPr>
              <w:fldChar w:fldCharType="end"/>
            </w:r>
          </w:p>
        </w:tc>
      </w:tr>
      <w:tr w:rsidR="00EB7F56" w:rsidRPr="00EB7F56" w14:paraId="7A6321A3" w14:textId="77777777" w:rsidTr="00995372">
        <w:trPr>
          <w:trHeight w:val="340"/>
        </w:trPr>
        <w:tc>
          <w:tcPr>
            <w:tcW w:w="1056" w:type="pct"/>
            <w:tcBorders>
              <w:top w:val="nil"/>
              <w:left w:val="single" w:sz="4" w:space="0" w:color="auto"/>
              <w:bottom w:val="single" w:sz="4" w:space="0" w:color="auto"/>
              <w:right w:val="single" w:sz="4" w:space="0" w:color="auto"/>
            </w:tcBorders>
            <w:vAlign w:val="bottom"/>
            <w:hideMark/>
          </w:tcPr>
          <w:p w14:paraId="1F71C720"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Metabolome</w:t>
            </w:r>
          </w:p>
        </w:tc>
        <w:tc>
          <w:tcPr>
            <w:tcW w:w="3273" w:type="pct"/>
            <w:tcBorders>
              <w:top w:val="nil"/>
              <w:left w:val="nil"/>
              <w:bottom w:val="single" w:sz="4" w:space="0" w:color="auto"/>
              <w:right w:val="single" w:sz="4" w:space="0" w:color="auto"/>
            </w:tcBorders>
            <w:vAlign w:val="bottom"/>
            <w:hideMark/>
          </w:tcPr>
          <w:p w14:paraId="6AF0E3F3" w14:textId="4BBA8E9B" w:rsidR="00EB7F56" w:rsidRPr="00995372" w:rsidRDefault="003948F6" w:rsidP="00EB7F56">
            <w:pPr>
              <w:rPr>
                <w:rFonts w:ascii="Arial" w:hAnsi="Arial" w:cs="Arial"/>
                <w:color w:val="000000" w:themeColor="text1"/>
                <w:sz w:val="20"/>
                <w:szCs w:val="20"/>
              </w:rPr>
            </w:pPr>
            <w:r w:rsidRPr="00995372">
              <w:rPr>
                <w:rFonts w:ascii="Arial" w:hAnsi="Arial" w:cs="Arial"/>
                <w:color w:val="000000" w:themeColor="text1"/>
                <w:sz w:val="20"/>
                <w:szCs w:val="20"/>
              </w:rPr>
              <w:t>The metabolome represents the complete set of metabolites in a biological cell, tissue, organ, or organism, which are the end products of cellular processes</w:t>
            </w:r>
            <w:r w:rsidR="00EB7F56" w:rsidRPr="00995372">
              <w:rPr>
                <w:rFonts w:ascii="Arial" w:hAnsi="Arial" w:cs="Arial"/>
                <w:color w:val="000000" w:themeColor="text1"/>
                <w:sz w:val="20"/>
                <w:szCs w:val="20"/>
              </w:rPr>
              <w:t>.</w:t>
            </w:r>
          </w:p>
        </w:tc>
        <w:tc>
          <w:tcPr>
            <w:tcW w:w="671" w:type="pct"/>
            <w:tcBorders>
              <w:top w:val="nil"/>
              <w:left w:val="nil"/>
              <w:bottom w:val="single" w:sz="4" w:space="0" w:color="auto"/>
              <w:right w:val="single" w:sz="4" w:space="0" w:color="auto"/>
            </w:tcBorders>
            <w:vAlign w:val="bottom"/>
            <w:hideMark/>
          </w:tcPr>
          <w:p w14:paraId="3665CC80" w14:textId="63E9E5C5" w:rsidR="00EB7F56" w:rsidRPr="00995372" w:rsidRDefault="00515478"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00995372" w:rsidRPr="00995372">
              <w:rPr>
                <w:rFonts w:ascii="Arial" w:hAnsi="Arial" w:cs="Arial"/>
                <w:color w:val="000000" w:themeColor="text1"/>
                <w:sz w:val="20"/>
                <w:szCs w:val="20"/>
              </w:rPr>
              <w:instrText xml:space="preserve"> ADDIN EN.CITE &lt;EndNote&gt;&lt;Cite&gt;&lt;Author&gt;Oliver&lt;/Author&gt;&lt;Year&gt;1998&lt;/Year&gt;&lt;RecNum&gt;538&lt;/RecNum&gt;&lt;DisplayText&gt;(17)&lt;/DisplayText&gt;&lt;record&gt;&lt;rec-number&gt;538&lt;/rec-number&gt;&lt;foreign-keys&gt;&lt;key app="EN" db-id="0vs5ar20qww5a4eddv3vxfdfvsf0ftfvwa29" timestamp="1776789116"&gt;538&lt;/key&gt;&lt;/foreign-keys&gt;&lt;ref-type name="Journal Article"&gt;17&lt;/ref-type&gt;&lt;contributors&gt;&lt;authors&gt;&lt;author&gt;Oliver, S. G.&lt;/author&gt;&lt;author&gt;Winson, M. K.&lt;/author&gt;&lt;author&gt;Kell, D. B.&lt;/author&gt;&lt;author&gt;Baganz, F.&lt;/author&gt;&lt;/authors&gt;&lt;/contributors&gt;&lt;auth-address&gt;Department of Biomolecular Sciences, UMIST, Manchester, UK. steve.oliver@umist.ac.uk&lt;/auth-address&gt;&lt;titles&gt;&lt;title&gt;Systematic functional analysis of the yeast genome&lt;/title&gt;&lt;secondary-title&gt;Trends Biotechnol&lt;/secondary-title&gt;&lt;/titles&gt;&lt;periodical&gt;&lt;full-title&gt;Trends Biotechnol&lt;/full-title&gt;&lt;/periodical&gt;&lt;pages&gt;373-8&lt;/pages&gt;&lt;volume&gt;16&lt;/volume&gt;&lt;number&gt;9&lt;/number&gt;&lt;keywords&gt;&lt;keyword&gt;*Genetic Techniques&lt;/keyword&gt;&lt;keyword&gt;*Genome, Fungal&lt;/keyword&gt;&lt;keyword&gt;Mutagenesis&lt;/keyword&gt;&lt;keyword&gt;Saccharomyces cerevisiae/*genetics/physiology&lt;/keyword&gt;&lt;keyword&gt;Sequence Deletion&lt;/keyword&gt;&lt;keyword&gt;Transcription, Genetic&lt;/keyword&gt;&lt;/keywords&gt;&lt;dates&gt;&lt;year&gt;1998&lt;/year&gt;&lt;pub-dates&gt;&lt;date&gt;Sep&lt;/date&gt;&lt;/pub-dates&gt;&lt;/dates&gt;&lt;isbn&gt;0167-7799 (Print)&amp;#xD;0167-7799 (Linking)&lt;/isbn&gt;&lt;accession-num&gt;9744112&lt;/accession-num&gt;&lt;urls&gt;&lt;related-urls&gt;&lt;url&gt;https://www.ncbi.nlm.nih.gov/pubmed/9744112&lt;/url&gt;&lt;/related-urls&gt;&lt;/urls&gt;&lt;electronic-resource-num&gt;10.1016/s0167-7799(98)01214-1&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rPr>
              <w:fldChar w:fldCharType="separate"/>
            </w:r>
            <w:r w:rsidR="00995372" w:rsidRPr="00995372">
              <w:rPr>
                <w:rFonts w:ascii="Arial" w:hAnsi="Arial" w:cs="Arial"/>
                <w:noProof/>
                <w:color w:val="000000" w:themeColor="text1"/>
                <w:sz w:val="20"/>
                <w:szCs w:val="20"/>
              </w:rPr>
              <w:t>(17)</w:t>
            </w:r>
            <w:r w:rsidRPr="00995372">
              <w:rPr>
                <w:rFonts w:ascii="Arial" w:hAnsi="Arial" w:cs="Arial"/>
                <w:color w:val="000000" w:themeColor="text1"/>
                <w:sz w:val="20"/>
                <w:szCs w:val="20"/>
              </w:rPr>
              <w:fldChar w:fldCharType="end"/>
            </w:r>
          </w:p>
        </w:tc>
      </w:tr>
      <w:tr w:rsidR="00EB7F56" w:rsidRPr="00EB7F56" w14:paraId="3B328560"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480E73EF" w14:textId="77777777" w:rsidR="00EB7F56" w:rsidRPr="00995372" w:rsidRDefault="00EB7F56"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Metabolomic Epidemiology</w:t>
            </w:r>
          </w:p>
        </w:tc>
        <w:tc>
          <w:tcPr>
            <w:tcW w:w="3273" w:type="pct"/>
            <w:tcBorders>
              <w:top w:val="nil"/>
              <w:left w:val="nil"/>
              <w:bottom w:val="single" w:sz="4" w:space="0" w:color="auto"/>
              <w:right w:val="single" w:sz="4" w:space="0" w:color="auto"/>
            </w:tcBorders>
            <w:vAlign w:val="bottom"/>
            <w:hideMark/>
          </w:tcPr>
          <w:p w14:paraId="6D826C44" w14:textId="315DA37D" w:rsidR="00EB7F56" w:rsidRPr="00995372" w:rsidRDefault="00EB7F56" w:rsidP="00EB7F56">
            <w:pPr>
              <w:rPr>
                <w:rFonts w:ascii="Arial" w:hAnsi="Arial" w:cs="Arial"/>
                <w:color w:val="000000" w:themeColor="text1"/>
                <w:sz w:val="20"/>
                <w:szCs w:val="20"/>
              </w:rPr>
            </w:pPr>
            <w:r w:rsidRPr="00995372">
              <w:rPr>
                <w:rFonts w:ascii="Arial" w:hAnsi="Arial" w:cs="Arial"/>
                <w:color w:val="000000" w:themeColor="text1"/>
                <w:sz w:val="20"/>
                <w:szCs w:val="20"/>
              </w:rPr>
              <w:t>Metabolomic epidemiology is the study of the relationship between metabolites and health-related traits, offering insights into disease mechanisms and potential biomarkers for early detection and prevention.</w:t>
            </w:r>
          </w:p>
        </w:tc>
        <w:tc>
          <w:tcPr>
            <w:tcW w:w="671" w:type="pct"/>
            <w:tcBorders>
              <w:top w:val="nil"/>
              <w:left w:val="nil"/>
              <w:bottom w:val="single" w:sz="4" w:space="0" w:color="auto"/>
              <w:right w:val="single" w:sz="4" w:space="0" w:color="auto"/>
            </w:tcBorders>
            <w:vAlign w:val="bottom"/>
            <w:hideMark/>
          </w:tcPr>
          <w:p w14:paraId="3F8061BE" w14:textId="1AED99B2" w:rsidR="00EB7F56" w:rsidRPr="00995372" w:rsidRDefault="00614FB6" w:rsidP="00995372">
            <w:pPr>
              <w:jc w:val="center"/>
              <w:rPr>
                <w:rFonts w:ascii="Arial" w:hAnsi="Arial" w:cs="Arial"/>
                <w:color w:val="000000" w:themeColor="text1"/>
                <w:sz w:val="20"/>
                <w:szCs w:val="20"/>
              </w:rPr>
            </w:pPr>
            <w:r w:rsidRPr="00995372">
              <w:rPr>
                <w:rStyle w:val="Emphasis"/>
                <w:rFonts w:ascii="Arial" w:hAnsi="Arial" w:cs="Arial"/>
                <w:i w:val="0"/>
                <w:iCs w:val="0"/>
                <w:color w:val="000000" w:themeColor="text1"/>
                <w:sz w:val="20"/>
                <w:szCs w:val="20"/>
              </w:rPr>
              <w:fldChar w:fldCharType="begin">
                <w:fldData xml:space="preserve">PEVuZE5vdGU+PENpdGU+PEF1dGhvcj5MYXNreS1TdTwvQXV0aG9yPjxZZWFyPjIwMjE8L1llYXI+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</w:fldData>
              </w:fldChar>
            </w:r>
            <w:r w:rsidR="00995372" w:rsidRPr="00995372">
              <w:rPr>
                <w:rStyle w:val="Emphasis"/>
                <w:rFonts w:ascii="Arial" w:hAnsi="Arial" w:cs="Arial"/>
                <w:i w:val="0"/>
                <w:iCs w:val="0"/>
                <w:color w:val="000000" w:themeColor="text1"/>
                <w:sz w:val="20"/>
                <w:szCs w:val="20"/>
              </w:rPr>
              <w:instrText xml:space="preserve"> ADDIN EN.CITE </w:instrText>
            </w:r>
            <w:r w:rsidR="00995372" w:rsidRPr="00995372">
              <w:rPr>
                <w:rStyle w:val="Emphasis"/>
                <w:rFonts w:ascii="Arial" w:hAnsi="Arial" w:cs="Arial"/>
                <w:i w:val="0"/>
                <w:iCs w:val="0"/>
                <w:color w:val="000000" w:themeColor="text1"/>
                <w:sz w:val="20"/>
                <w:szCs w:val="20"/>
              </w:rPr>
              <w:fldChar w:fldCharType="begin">
                <w:fldData xml:space="preserve">PEVuZE5vdGU+PENpdGU+PEF1dGhvcj5MYXNreS1TdTwvQXV0aG9yPjxZZWFyPjIwMjE8L1llYXI+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</w:fldData>
              </w:fldChar>
            </w:r>
            <w:r w:rsidR="00995372" w:rsidRPr="00995372">
              <w:rPr>
                <w:rStyle w:val="Emphasis"/>
                <w:rFonts w:ascii="Arial" w:hAnsi="Arial" w:cs="Arial"/>
                <w:i w:val="0"/>
                <w:iCs w:val="0"/>
                <w:color w:val="000000" w:themeColor="text1"/>
                <w:sz w:val="20"/>
                <w:szCs w:val="20"/>
              </w:rPr>
              <w:instrText xml:space="preserve"> ADDIN EN.CITE.DATA </w:instrText>
            </w:r>
            <w:r w:rsidR="00995372" w:rsidRPr="00995372">
              <w:rPr>
                <w:rStyle w:val="Emphasis"/>
                <w:rFonts w:ascii="Arial" w:hAnsi="Arial" w:cs="Arial"/>
                <w:i w:val="0"/>
                <w:iCs w:val="0"/>
                <w:color w:val="000000" w:themeColor="text1"/>
                <w:sz w:val="20"/>
                <w:szCs w:val="20"/>
              </w:rPr>
            </w:r>
            <w:r w:rsidR="00995372" w:rsidRPr="00995372">
              <w:rPr>
                <w:rStyle w:val="Emphasis"/>
                <w:rFonts w:ascii="Arial" w:hAnsi="Arial" w:cs="Arial"/>
                <w:i w:val="0"/>
                <w:iCs w:val="0"/>
                <w:color w:val="000000" w:themeColor="text1"/>
                <w:sz w:val="20"/>
                <w:szCs w:val="20"/>
              </w:rPr>
              <w:fldChar w:fldCharType="end"/>
            </w:r>
            <w:r w:rsidRPr="00995372">
              <w:rPr>
                <w:rStyle w:val="Emphasis"/>
                <w:rFonts w:ascii="Arial" w:hAnsi="Arial" w:cs="Arial"/>
                <w:i w:val="0"/>
                <w:iCs w:val="0"/>
                <w:color w:val="000000" w:themeColor="text1"/>
                <w:sz w:val="20"/>
                <w:szCs w:val="20"/>
              </w:rPr>
            </w:r>
            <w:r w:rsidRPr="00995372">
              <w:rPr>
                <w:rStyle w:val="Emphasis"/>
                <w:rFonts w:ascii="Arial" w:hAnsi="Arial" w:cs="Arial"/>
                <w:i w:val="0"/>
                <w:iCs w:val="0"/>
                <w:color w:val="000000" w:themeColor="text1"/>
                <w:sz w:val="20"/>
                <w:szCs w:val="20"/>
              </w:rPr>
              <w:fldChar w:fldCharType="separate"/>
            </w:r>
            <w:r w:rsidR="00995372" w:rsidRPr="00995372">
              <w:rPr>
                <w:rStyle w:val="Emphasis"/>
                <w:rFonts w:ascii="Arial" w:hAnsi="Arial" w:cs="Arial"/>
                <w:i w:val="0"/>
                <w:iCs w:val="0"/>
                <w:noProof/>
                <w:color w:val="000000" w:themeColor="text1"/>
                <w:sz w:val="20"/>
                <w:szCs w:val="20"/>
              </w:rPr>
              <w:t>(18)</w:t>
            </w:r>
            <w:r w:rsidRPr="00995372">
              <w:rPr>
                <w:rStyle w:val="Emphasis"/>
                <w:rFonts w:ascii="Arial" w:hAnsi="Arial" w:cs="Arial"/>
                <w:i w:val="0"/>
                <w:iCs w:val="0"/>
                <w:color w:val="000000" w:themeColor="text1"/>
                <w:sz w:val="20"/>
                <w:szCs w:val="20"/>
              </w:rPr>
              <w:fldChar w:fldCharType="end"/>
            </w:r>
          </w:p>
        </w:tc>
      </w:tr>
      <w:tr w:rsidR="00004D69" w:rsidRPr="00EB7F56" w14:paraId="4EA7E577" w14:textId="77777777" w:rsidTr="00995372">
        <w:trPr>
          <w:trHeight w:val="1360"/>
        </w:trPr>
        <w:tc>
          <w:tcPr>
            <w:tcW w:w="1056" w:type="pct"/>
            <w:tcBorders>
              <w:top w:val="nil"/>
              <w:left w:val="single" w:sz="4" w:space="0" w:color="auto"/>
              <w:bottom w:val="single" w:sz="4" w:space="0" w:color="auto"/>
              <w:right w:val="single" w:sz="4" w:space="0" w:color="auto"/>
            </w:tcBorders>
            <w:vAlign w:val="bottom"/>
            <w:hideMark/>
          </w:tcPr>
          <w:p w14:paraId="1C337511" w14:textId="4F563247" w:rsidR="00004D69" w:rsidRPr="00995372" w:rsidRDefault="00004D69"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NMR Spectroscopy</w:t>
            </w:r>
          </w:p>
        </w:tc>
        <w:tc>
          <w:tcPr>
            <w:tcW w:w="3273" w:type="pct"/>
            <w:tcBorders>
              <w:top w:val="nil"/>
              <w:left w:val="nil"/>
              <w:bottom w:val="single" w:sz="4" w:space="0" w:color="auto"/>
              <w:right w:val="single" w:sz="4" w:space="0" w:color="auto"/>
            </w:tcBorders>
            <w:vAlign w:val="bottom"/>
            <w:hideMark/>
          </w:tcPr>
          <w:p w14:paraId="7D1EC1B2" w14:textId="2920B70E" w:rsidR="00004D69" w:rsidRPr="00995372" w:rsidRDefault="00004D69" w:rsidP="00EB7F56">
            <w:pPr>
              <w:rPr>
                <w:rFonts w:ascii="Arial" w:hAnsi="Arial" w:cs="Arial"/>
                <w:color w:val="000000" w:themeColor="text1"/>
                <w:sz w:val="20"/>
                <w:szCs w:val="20"/>
              </w:rPr>
            </w:pPr>
            <w:r w:rsidRPr="00995372">
              <w:rPr>
                <w:rFonts w:ascii="Arial" w:hAnsi="Arial" w:cs="Arial"/>
                <w:color w:val="000000" w:themeColor="text1"/>
                <w:sz w:val="20"/>
                <w:szCs w:val="20"/>
              </w:rPr>
              <w:t>Powerful analytical technique that uses a magnetic field and radio waves to identify metabolites based on their resonance signal, offering non-destructive analysis, high reproducibility, and detailed structural information about metabolites.</w:t>
            </w:r>
          </w:p>
        </w:tc>
        <w:tc>
          <w:tcPr>
            <w:tcW w:w="671" w:type="pct"/>
            <w:tcBorders>
              <w:top w:val="nil"/>
              <w:left w:val="nil"/>
              <w:bottom w:val="single" w:sz="4" w:space="0" w:color="auto"/>
              <w:right w:val="single" w:sz="4" w:space="0" w:color="auto"/>
            </w:tcBorders>
            <w:vAlign w:val="bottom"/>
            <w:hideMark/>
          </w:tcPr>
          <w:p w14:paraId="1FF9D688" w14:textId="0A2BB1A0" w:rsidR="00004D69" w:rsidRPr="00995372" w:rsidRDefault="00004D69"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fldData xml:space="preserve">PEVuZE5vdGU+PENpdGU+PEF1dGhvcj5XdXJ0ejwvQXV0aG9yPjxZZWFyPjIwMTc8L1llYXI+PFJl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</w:fldData>
              </w:fldChar>
            </w:r>
            <w:r w:rsidR="00995372" w:rsidRPr="00995372">
              <w:rPr>
                <w:rFonts w:ascii="Arial" w:hAnsi="Arial" w:cs="Arial"/>
                <w:color w:val="000000" w:themeColor="text1"/>
                <w:sz w:val="20"/>
                <w:szCs w:val="20"/>
              </w:rPr>
              <w:instrText xml:space="preserve"> ADDIN EN.CITE </w:instrText>
            </w:r>
            <w:r w:rsidR="00995372" w:rsidRPr="00995372">
              <w:rPr>
                <w:rFonts w:ascii="Arial" w:hAnsi="Arial" w:cs="Arial"/>
                <w:color w:val="000000" w:themeColor="text1"/>
                <w:sz w:val="20"/>
                <w:szCs w:val="20"/>
              </w:rPr>
              <w:fldChar w:fldCharType="begin">
                <w:fldData xml:space="preserve">PEVuZE5vdGU+PENpdGU+PEF1dGhvcj5XdXJ0ejwvQXV0aG9yPjxZZWFyPjIwMTc8L1llYXI+PFJl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</w:fldData>
              </w:fldChar>
            </w:r>
            <w:r w:rsidR="00995372" w:rsidRPr="00995372">
              <w:rPr>
                <w:rFonts w:ascii="Arial" w:hAnsi="Arial" w:cs="Arial"/>
                <w:color w:val="000000" w:themeColor="text1"/>
                <w:sz w:val="20"/>
                <w:szCs w:val="20"/>
              </w:rPr>
              <w:instrText xml:space="preserve"> ADDIN EN.CITE.DATA </w:instrText>
            </w:r>
            <w:r w:rsidR="00995372" w:rsidRPr="00995372">
              <w:rPr>
                <w:rFonts w:ascii="Arial" w:hAnsi="Arial" w:cs="Arial"/>
                <w:color w:val="000000" w:themeColor="text1"/>
                <w:sz w:val="20"/>
                <w:szCs w:val="20"/>
              </w:rPr>
            </w:r>
            <w:r w:rsidR="00995372" w:rsidRPr="00995372">
              <w:rPr>
                <w:rFonts w:ascii="Arial" w:hAnsi="Arial" w:cs="Arial"/>
                <w:color w:val="000000" w:themeColor="text1"/>
                <w:sz w:val="20"/>
                <w:szCs w:val="20"/>
              </w:rPr>
              <w:fldChar w:fldCharType="end"/>
            </w:r>
            <w:r w:rsidRPr="00995372">
              <w:rPr>
                <w:rFonts w:ascii="Arial" w:hAnsi="Arial" w:cs="Arial"/>
                <w:color w:val="000000" w:themeColor="text1"/>
                <w:sz w:val="20"/>
                <w:szCs w:val="20"/>
              </w:rPr>
            </w:r>
            <w:r w:rsidRPr="00995372">
              <w:rPr>
                <w:rFonts w:ascii="Arial" w:hAnsi="Arial" w:cs="Arial"/>
                <w:color w:val="000000" w:themeColor="text1"/>
                <w:sz w:val="20"/>
                <w:szCs w:val="20"/>
              </w:rPr>
              <w:fldChar w:fldCharType="separate"/>
            </w:r>
            <w:r w:rsidR="00995372" w:rsidRPr="00995372">
              <w:rPr>
                <w:rFonts w:ascii="Arial" w:hAnsi="Arial" w:cs="Arial"/>
                <w:noProof/>
                <w:color w:val="000000" w:themeColor="text1"/>
                <w:sz w:val="20"/>
                <w:szCs w:val="20"/>
              </w:rPr>
              <w:t>(19)</w:t>
            </w:r>
            <w:r w:rsidRPr="00995372">
              <w:rPr>
                <w:rFonts w:ascii="Arial" w:hAnsi="Arial" w:cs="Arial"/>
                <w:color w:val="000000" w:themeColor="text1"/>
                <w:sz w:val="20"/>
                <w:szCs w:val="20"/>
              </w:rPr>
              <w:fldChar w:fldCharType="end"/>
            </w:r>
          </w:p>
        </w:tc>
      </w:tr>
      <w:tr w:rsidR="00004D69" w:rsidRPr="00EB7F56" w14:paraId="46410AB7"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1A1AD9B4" w14:textId="4633A71C" w:rsidR="00004D69" w:rsidRPr="00995372" w:rsidRDefault="00004D69"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Transformation</w:t>
            </w:r>
          </w:p>
        </w:tc>
        <w:tc>
          <w:tcPr>
            <w:tcW w:w="3273" w:type="pct"/>
            <w:tcBorders>
              <w:top w:val="nil"/>
              <w:left w:val="nil"/>
              <w:bottom w:val="single" w:sz="4" w:space="0" w:color="auto"/>
              <w:right w:val="single" w:sz="4" w:space="0" w:color="auto"/>
            </w:tcBorders>
            <w:vAlign w:val="bottom"/>
            <w:hideMark/>
          </w:tcPr>
          <w:p w14:paraId="50C8EC4E" w14:textId="77777777" w:rsidR="00004D69" w:rsidRPr="00995372" w:rsidRDefault="00004D69" w:rsidP="00201CA1">
            <w:pPr>
              <w:rPr>
                <w:rFonts w:ascii="Arial" w:hAnsi="Arial" w:cs="Arial"/>
                <w:color w:val="000000" w:themeColor="text1"/>
                <w:sz w:val="20"/>
                <w:szCs w:val="20"/>
              </w:rPr>
            </w:pPr>
            <w:r w:rsidRPr="00995372">
              <w:rPr>
                <w:rFonts w:ascii="Arial" w:hAnsi="Arial" w:cs="Arial"/>
                <w:color w:val="000000" w:themeColor="text1"/>
                <w:sz w:val="20"/>
                <w:szCs w:val="20"/>
              </w:rPr>
              <w:t xml:space="preserve">The application of a deterministic mathematical function to replace each measurement with a transformed value. </w:t>
            </w:r>
          </w:p>
          <w:p w14:paraId="131E8F35" w14:textId="471E55D6" w:rsidR="00004D69" w:rsidRPr="00995372" w:rsidRDefault="00004D69" w:rsidP="00EB7F56">
            <w:pPr>
              <w:rPr>
                <w:rFonts w:ascii="Arial" w:hAnsi="Arial" w:cs="Arial"/>
                <w:color w:val="000000" w:themeColor="text1"/>
                <w:sz w:val="20"/>
                <w:szCs w:val="20"/>
              </w:rPr>
            </w:pPr>
            <w:r w:rsidRPr="00995372">
              <w:rPr>
                <w:rFonts w:ascii="Arial" w:hAnsi="Arial" w:cs="Arial"/>
                <w:color w:val="000000" w:themeColor="text1"/>
                <w:sz w:val="20"/>
                <w:szCs w:val="20"/>
              </w:rPr>
              <w:t>Transformation is typically used to making a non-normal data distributions appear more Gaussian (a requirement for parametric statistical models), to stabilize variance, or reduce outlier impact - while retaining information about the relative value of individual measurements.</w:t>
            </w:r>
          </w:p>
        </w:tc>
        <w:tc>
          <w:tcPr>
            <w:tcW w:w="671" w:type="pct"/>
            <w:tcBorders>
              <w:top w:val="nil"/>
              <w:left w:val="nil"/>
              <w:bottom w:val="single" w:sz="4" w:space="0" w:color="auto"/>
              <w:right w:val="single" w:sz="4" w:space="0" w:color="auto"/>
            </w:tcBorders>
            <w:vAlign w:val="bottom"/>
            <w:hideMark/>
          </w:tcPr>
          <w:p w14:paraId="16689C4E" w14:textId="113022B1" w:rsidR="00004D69" w:rsidRPr="00995372" w:rsidRDefault="00004D69"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Pr="00995372">
              <w:rPr>
                <w:rFonts w:ascii="Arial" w:hAnsi="Arial" w:cs="Arial"/>
                <w:color w:val="000000" w:themeColor="text1"/>
                <w:sz w:val="20"/>
                <w:szCs w:val="20"/>
              </w:rPr>
              <w:instrText xml:space="preserve"> ADDIN EN.CITE &lt;EndNote&gt;&lt;Cite&gt;&lt;Author&gt;van den Berg&lt;/Author&gt;&lt;Year&gt;2006&lt;/Year&gt;&lt;RecNum&gt;400&lt;/RecNum&gt;&lt;DisplayText&gt;(5)&lt;/DisplayText&gt;&lt;record&gt;&lt;rec-number&gt;400&lt;/rec-number&gt;&lt;foreign-keys&gt;&lt;key app="EN" db-id="0vs5ar20qww5a4eddv3vxfdfvsf0ftfvwa29" timestamp="1771008963"&gt;400&lt;/key&gt;&lt;/foreign-keys&gt;&lt;ref-type name="Journal Article"&gt;17&lt;/ref-type&gt;&lt;contributors&gt;&lt;authors&gt;&lt;author&gt;van den Berg, R. A.&lt;/author&gt;&lt;author&gt;Hoefsloot, H. C.&lt;/author&gt;&lt;author&gt;Westerhuis, J. A.&lt;/author&gt;&lt;author&gt;Smilde, A. K.&lt;/author&gt;&lt;author&gt;van der Werf, M. J.&lt;/author&gt;&lt;/authors&gt;&lt;/contributors&gt;&lt;auth-address&gt;TNO Quality of Life, P,O, Box 360, 3700 AJ Zeist, The Netherlands. vandenberg@voeding.tno.nl&lt;/auth-address&gt;&lt;titles&gt;&lt;title&gt;Centering, scaling, and transformations: improving the biological information content of metabolomics data&lt;/title&gt;&lt;secondary-title&gt;BMC Genomics&lt;/secondary-title&gt;&lt;/titles&gt;&lt;periodical&gt;&lt;full-title&gt;BMC Genomics&lt;/full-title&gt;&lt;/periodical&gt;&lt;pages&gt;142&lt;/pages&gt;&lt;volume&gt;7&lt;/volume&gt;&lt;edition&gt;20060608&lt;/edition&gt;&lt;keywords&gt;&lt;keyword&gt;Cluster Analysis&lt;/keyword&gt;&lt;keyword&gt;*Databases, Genetic&lt;/keyword&gt;&lt;keyword&gt;Electronic Data Processing/*methods&lt;/keyword&gt;&lt;keyword&gt;Fermentation/genetics&lt;/keyword&gt;&lt;keyword&gt;Metabolism/*genetics&lt;/keyword&gt;&lt;keyword&gt;Models, Theoretical&lt;/keyword&gt;&lt;keyword&gt;Observer Variation&lt;/keyword&gt;&lt;keyword&gt;Oligonucleotide Array Sequence Analysis/*statistics &amp;amp; numerical data&lt;/keyword&gt;&lt;keyword&gt;Pseudomonas putida/genetics&lt;/keyword&gt;&lt;keyword&gt;Reproducibility of Results&lt;/keyword&gt;&lt;keyword&gt;Statistical Distributions&lt;/keyword&gt;&lt;/keywords&gt;&lt;dates&gt;&lt;year&gt;2006&lt;/year&gt;&lt;pub-dates&gt;&lt;date&gt;Jun 8&lt;/date&gt;&lt;/pub-dates&gt;&lt;/dates&gt;&lt;isbn&gt;1471-2164 (Electronic)&amp;#xD;1471-2164 (Linking)&lt;/isbn&gt;&lt;accession-num&gt;16762068&lt;/accession-num&gt;&lt;urls&gt;&lt;related-urls&gt;&lt;url&gt;https://www.ncbi.nlm.nih.gov/pubmed/16762068&lt;/url&gt;&lt;/related-urls&gt;&lt;/urls&gt;&lt;custom2&gt;PMC1534033&lt;/custom2&gt;&lt;electronic-resource-num&gt;10.1186/1471-2164-7-142&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rPr>
              <w:fldChar w:fldCharType="separate"/>
            </w:r>
            <w:r w:rsidRPr="00995372">
              <w:rPr>
                <w:rFonts w:ascii="Arial" w:hAnsi="Arial" w:cs="Arial"/>
                <w:noProof/>
                <w:color w:val="000000" w:themeColor="text1"/>
                <w:sz w:val="20"/>
                <w:szCs w:val="20"/>
              </w:rPr>
              <w:t>(5)</w:t>
            </w:r>
            <w:r w:rsidRPr="00995372">
              <w:rPr>
                <w:rFonts w:ascii="Arial" w:hAnsi="Arial" w:cs="Arial"/>
                <w:color w:val="000000" w:themeColor="text1"/>
                <w:sz w:val="20"/>
                <w:szCs w:val="20"/>
              </w:rPr>
              <w:fldChar w:fldCharType="end"/>
            </w:r>
          </w:p>
        </w:tc>
      </w:tr>
      <w:tr w:rsidR="00004D69" w:rsidRPr="00EB7F56" w14:paraId="4815B26B"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4844F907" w14:textId="5BBD484C" w:rsidR="00004D69" w:rsidRPr="00995372" w:rsidRDefault="00004D69"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Pathway Enrichment Analysis</w:t>
            </w:r>
          </w:p>
        </w:tc>
        <w:tc>
          <w:tcPr>
            <w:tcW w:w="3273" w:type="pct"/>
            <w:tcBorders>
              <w:top w:val="nil"/>
              <w:left w:val="nil"/>
              <w:bottom w:val="single" w:sz="4" w:space="0" w:color="auto"/>
              <w:right w:val="single" w:sz="4" w:space="0" w:color="auto"/>
            </w:tcBorders>
            <w:vAlign w:val="bottom"/>
            <w:hideMark/>
          </w:tcPr>
          <w:p w14:paraId="191266A0" w14:textId="0AB6F355" w:rsidR="00004D69" w:rsidRPr="00995372" w:rsidRDefault="00004D69" w:rsidP="00201CA1">
            <w:pPr>
              <w:rPr>
                <w:rFonts w:ascii="Arial" w:hAnsi="Arial" w:cs="Arial"/>
                <w:color w:val="000000" w:themeColor="text1"/>
                <w:sz w:val="20"/>
                <w:szCs w:val="20"/>
              </w:rPr>
            </w:pPr>
            <w:r w:rsidRPr="00995372">
              <w:rPr>
                <w:rFonts w:ascii="Arial" w:hAnsi="Arial" w:cs="Arial"/>
                <w:color w:val="000000" w:themeColor="text1"/>
                <w:sz w:val="20"/>
                <w:szCs w:val="20"/>
              </w:rPr>
              <w:t>Pathway enrichment analysis is a bioinformatics technique that assesses whether specific biological pathways are overrepresented in a list of metabolites derived from high-throughput experiments. This analysis helps researchers understand the biological processes that are most relevant to their data.</w:t>
            </w:r>
          </w:p>
        </w:tc>
        <w:tc>
          <w:tcPr>
            <w:tcW w:w="671" w:type="pct"/>
            <w:tcBorders>
              <w:top w:val="nil"/>
              <w:left w:val="nil"/>
              <w:bottom w:val="single" w:sz="4" w:space="0" w:color="auto"/>
              <w:right w:val="single" w:sz="4" w:space="0" w:color="auto"/>
            </w:tcBorders>
            <w:vAlign w:val="bottom"/>
            <w:hideMark/>
          </w:tcPr>
          <w:p w14:paraId="71F7BCDF" w14:textId="2E275C7C" w:rsidR="00004D69" w:rsidRPr="00995372" w:rsidRDefault="00004D69"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fldData xml:space="preserve">PEVuZE5vdGU+PENpdGU+PEF1dGhvcj5SZWltYW5kPC9BdXRob3I+PFllYXI+MjAxOTwvWWVhcj48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=
</w:fldData>
              </w:fldChar>
            </w:r>
            <w:r w:rsidR="00995372" w:rsidRPr="00995372">
              <w:rPr>
                <w:rFonts w:ascii="Arial" w:hAnsi="Arial" w:cs="Arial"/>
                <w:color w:val="000000" w:themeColor="text1"/>
                <w:sz w:val="20"/>
                <w:szCs w:val="20"/>
              </w:rPr>
              <w:instrText xml:space="preserve"> ADDIN EN.CITE </w:instrText>
            </w:r>
            <w:r w:rsidR="00995372" w:rsidRPr="00995372">
              <w:rPr>
                <w:rFonts w:ascii="Arial" w:hAnsi="Arial" w:cs="Arial"/>
                <w:color w:val="000000" w:themeColor="text1"/>
                <w:sz w:val="20"/>
                <w:szCs w:val="20"/>
              </w:rPr>
              <w:fldChar w:fldCharType="begin">
                <w:fldData xml:space="preserve">PEVuZE5vdGU+PENpdGU+PEF1dGhvcj5SZWltYW5kPC9BdXRob3I+PFllYXI+MjAxOTwvWWVhcj48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=
</w:fldData>
              </w:fldChar>
            </w:r>
            <w:r w:rsidR="00995372" w:rsidRPr="00995372">
              <w:rPr>
                <w:rFonts w:ascii="Arial" w:hAnsi="Arial" w:cs="Arial"/>
                <w:color w:val="000000" w:themeColor="text1"/>
                <w:sz w:val="20"/>
                <w:szCs w:val="20"/>
              </w:rPr>
              <w:instrText xml:space="preserve"> ADDIN EN.CITE.DATA </w:instrText>
            </w:r>
            <w:r w:rsidR="00995372" w:rsidRPr="00995372">
              <w:rPr>
                <w:rFonts w:ascii="Arial" w:hAnsi="Arial" w:cs="Arial"/>
                <w:color w:val="000000" w:themeColor="text1"/>
                <w:sz w:val="20"/>
                <w:szCs w:val="20"/>
              </w:rPr>
            </w:r>
            <w:r w:rsidR="00995372" w:rsidRPr="00995372">
              <w:rPr>
                <w:rFonts w:ascii="Arial" w:hAnsi="Arial" w:cs="Arial"/>
                <w:color w:val="000000" w:themeColor="text1"/>
                <w:sz w:val="20"/>
                <w:szCs w:val="20"/>
              </w:rPr>
              <w:fldChar w:fldCharType="end"/>
            </w:r>
            <w:r w:rsidRPr="00995372">
              <w:rPr>
                <w:rFonts w:ascii="Arial" w:hAnsi="Arial" w:cs="Arial"/>
                <w:color w:val="000000" w:themeColor="text1"/>
                <w:sz w:val="20"/>
                <w:szCs w:val="20"/>
              </w:rPr>
            </w:r>
            <w:r w:rsidRPr="00995372">
              <w:rPr>
                <w:rFonts w:ascii="Arial" w:hAnsi="Arial" w:cs="Arial"/>
                <w:color w:val="000000" w:themeColor="text1"/>
                <w:sz w:val="20"/>
                <w:szCs w:val="20"/>
              </w:rPr>
              <w:fldChar w:fldCharType="separate"/>
            </w:r>
            <w:r w:rsidR="00995372" w:rsidRPr="00995372">
              <w:rPr>
                <w:rFonts w:ascii="Arial" w:hAnsi="Arial" w:cs="Arial"/>
                <w:noProof/>
                <w:color w:val="000000" w:themeColor="text1"/>
                <w:sz w:val="20"/>
                <w:szCs w:val="20"/>
              </w:rPr>
              <w:t>(20)</w:t>
            </w:r>
            <w:r w:rsidRPr="00995372">
              <w:rPr>
                <w:rFonts w:ascii="Arial" w:hAnsi="Arial" w:cs="Arial"/>
                <w:color w:val="000000" w:themeColor="text1"/>
                <w:sz w:val="20"/>
                <w:szCs w:val="20"/>
              </w:rPr>
              <w:fldChar w:fldCharType="end"/>
            </w:r>
          </w:p>
        </w:tc>
      </w:tr>
      <w:tr w:rsidR="00004D69" w:rsidRPr="00EB7F56" w14:paraId="3C3C7C30" w14:textId="77777777" w:rsidTr="00995372">
        <w:trPr>
          <w:trHeight w:val="680"/>
        </w:trPr>
        <w:tc>
          <w:tcPr>
            <w:tcW w:w="1056" w:type="pct"/>
            <w:tcBorders>
              <w:top w:val="nil"/>
              <w:left w:val="single" w:sz="4" w:space="0" w:color="auto"/>
              <w:bottom w:val="single" w:sz="4" w:space="0" w:color="auto"/>
              <w:right w:val="single" w:sz="4" w:space="0" w:color="auto"/>
            </w:tcBorders>
            <w:vAlign w:val="bottom"/>
            <w:hideMark/>
          </w:tcPr>
          <w:p w14:paraId="036A9302" w14:textId="316DCE6D" w:rsidR="00004D69" w:rsidRPr="00995372" w:rsidRDefault="00004D69"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Retention Time</w:t>
            </w:r>
          </w:p>
        </w:tc>
        <w:tc>
          <w:tcPr>
            <w:tcW w:w="3273" w:type="pct"/>
            <w:tcBorders>
              <w:top w:val="nil"/>
              <w:left w:val="nil"/>
              <w:bottom w:val="single" w:sz="4" w:space="0" w:color="auto"/>
              <w:right w:val="single" w:sz="4" w:space="0" w:color="auto"/>
            </w:tcBorders>
            <w:vAlign w:val="bottom"/>
            <w:hideMark/>
          </w:tcPr>
          <w:p w14:paraId="2A9668ED" w14:textId="5A29E070" w:rsidR="00004D69" w:rsidRPr="00995372" w:rsidRDefault="00004D69" w:rsidP="00EB7F56">
            <w:pPr>
              <w:rPr>
                <w:rFonts w:ascii="Arial" w:hAnsi="Arial" w:cs="Arial"/>
                <w:color w:val="000000" w:themeColor="text1"/>
                <w:sz w:val="20"/>
                <w:szCs w:val="20"/>
              </w:rPr>
            </w:pPr>
            <w:r w:rsidRPr="00995372">
              <w:rPr>
                <w:rFonts w:ascii="Arial" w:hAnsi="Arial" w:cs="Arial"/>
                <w:color w:val="000000" w:themeColor="text1"/>
                <w:sz w:val="20"/>
                <w:szCs w:val="20"/>
              </w:rPr>
              <w:t>Retention time in chromatography is the time taken for a specific compound to travel through the chromatography column from the moment of sample injection until it reaches the detector. This time is crucial for identifying and quantifying compounds in a mixture, as it acts as a unique "fingerprint" for each substance under consistent experimental conditions. </w:t>
            </w:r>
          </w:p>
        </w:tc>
        <w:tc>
          <w:tcPr>
            <w:tcW w:w="671" w:type="pct"/>
            <w:tcBorders>
              <w:top w:val="nil"/>
              <w:left w:val="nil"/>
              <w:bottom w:val="single" w:sz="4" w:space="0" w:color="auto"/>
              <w:right w:val="single" w:sz="4" w:space="0" w:color="auto"/>
            </w:tcBorders>
            <w:vAlign w:val="bottom"/>
            <w:hideMark/>
          </w:tcPr>
          <w:p w14:paraId="67442496" w14:textId="3388A544" w:rsidR="00004D69" w:rsidRPr="00995372" w:rsidRDefault="00004D69"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rPr>
              <w:fldChar w:fldCharType="begin">
                <w:fldData xml:space="preserve">PEVuZE5vdGU+PENpdGU+PEF1dGhvcj5aaGFuZzwvQXV0aG9yPjxZZWFyPjIwMjQ8L1llYXI+PFJl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=
</w:fldData>
              </w:fldChar>
            </w:r>
            <w:r w:rsidR="00995372" w:rsidRPr="00995372">
              <w:rPr>
                <w:rFonts w:ascii="Arial" w:hAnsi="Arial" w:cs="Arial"/>
                <w:color w:val="000000" w:themeColor="text1"/>
                <w:sz w:val="20"/>
                <w:szCs w:val="20"/>
              </w:rPr>
              <w:instrText xml:space="preserve"> ADDIN EN.CITE </w:instrText>
            </w:r>
            <w:r w:rsidR="00995372" w:rsidRPr="00995372">
              <w:rPr>
                <w:rFonts w:ascii="Arial" w:hAnsi="Arial" w:cs="Arial"/>
                <w:color w:val="000000" w:themeColor="text1"/>
                <w:sz w:val="20"/>
                <w:szCs w:val="20"/>
              </w:rPr>
              <w:fldChar w:fldCharType="begin">
                <w:fldData xml:space="preserve">PEVuZE5vdGU+PENpdGU+PEF1dGhvcj5aaGFuZzwvQXV0aG9yPjxZZWFyPjIwMjQ8L1llYXI+PFJl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=
</w:fldData>
              </w:fldChar>
            </w:r>
            <w:r w:rsidR="00995372" w:rsidRPr="00995372">
              <w:rPr>
                <w:rFonts w:ascii="Arial" w:hAnsi="Arial" w:cs="Arial"/>
                <w:color w:val="000000" w:themeColor="text1"/>
                <w:sz w:val="20"/>
                <w:szCs w:val="20"/>
              </w:rPr>
              <w:instrText xml:space="preserve"> ADDIN EN.CITE.DATA </w:instrText>
            </w:r>
            <w:r w:rsidR="00995372" w:rsidRPr="00995372">
              <w:rPr>
                <w:rFonts w:ascii="Arial" w:hAnsi="Arial" w:cs="Arial"/>
                <w:color w:val="000000" w:themeColor="text1"/>
                <w:sz w:val="20"/>
                <w:szCs w:val="20"/>
              </w:rPr>
            </w:r>
            <w:r w:rsidR="00995372" w:rsidRPr="00995372">
              <w:rPr>
                <w:rFonts w:ascii="Arial" w:hAnsi="Arial" w:cs="Arial"/>
                <w:color w:val="000000" w:themeColor="text1"/>
                <w:sz w:val="20"/>
                <w:szCs w:val="20"/>
              </w:rPr>
              <w:fldChar w:fldCharType="end"/>
            </w:r>
            <w:r w:rsidRPr="00995372">
              <w:rPr>
                <w:rFonts w:ascii="Arial" w:hAnsi="Arial" w:cs="Arial"/>
                <w:color w:val="000000" w:themeColor="text1"/>
                <w:sz w:val="20"/>
                <w:szCs w:val="20"/>
              </w:rPr>
            </w:r>
            <w:r w:rsidRPr="00995372">
              <w:rPr>
                <w:rFonts w:ascii="Arial" w:hAnsi="Arial" w:cs="Arial"/>
                <w:color w:val="000000" w:themeColor="text1"/>
                <w:sz w:val="20"/>
                <w:szCs w:val="20"/>
              </w:rPr>
              <w:fldChar w:fldCharType="separate"/>
            </w:r>
            <w:r w:rsidR="00995372" w:rsidRPr="00995372">
              <w:rPr>
                <w:rFonts w:ascii="Arial" w:hAnsi="Arial" w:cs="Arial"/>
                <w:noProof/>
                <w:color w:val="000000" w:themeColor="text1"/>
                <w:sz w:val="20"/>
                <w:szCs w:val="20"/>
              </w:rPr>
              <w:t>(21)</w:t>
            </w:r>
            <w:r w:rsidRPr="00995372">
              <w:rPr>
                <w:rFonts w:ascii="Arial" w:hAnsi="Arial" w:cs="Arial"/>
                <w:color w:val="000000" w:themeColor="text1"/>
                <w:sz w:val="20"/>
                <w:szCs w:val="20"/>
              </w:rPr>
              <w:fldChar w:fldCharType="end"/>
            </w:r>
          </w:p>
        </w:tc>
      </w:tr>
      <w:tr w:rsidR="00004D69" w:rsidRPr="00EB7F56" w14:paraId="25445F9F" w14:textId="77777777" w:rsidTr="00995372">
        <w:trPr>
          <w:trHeight w:val="1360"/>
        </w:trPr>
        <w:tc>
          <w:tcPr>
            <w:tcW w:w="1056" w:type="pct"/>
            <w:tcBorders>
              <w:top w:val="nil"/>
              <w:left w:val="single" w:sz="4" w:space="0" w:color="auto"/>
              <w:bottom w:val="single" w:sz="4" w:space="0" w:color="auto"/>
              <w:right w:val="single" w:sz="4" w:space="0" w:color="auto"/>
            </w:tcBorders>
            <w:vAlign w:val="bottom"/>
            <w:hideMark/>
          </w:tcPr>
          <w:p w14:paraId="77751447" w14:textId="0C53A3F2" w:rsidR="00004D69" w:rsidRPr="00995372" w:rsidRDefault="00004D69"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lastRenderedPageBreak/>
              <w:t>Scaling</w:t>
            </w:r>
          </w:p>
        </w:tc>
        <w:tc>
          <w:tcPr>
            <w:tcW w:w="3273" w:type="pct"/>
            <w:tcBorders>
              <w:top w:val="nil"/>
              <w:left w:val="nil"/>
              <w:bottom w:val="single" w:sz="4" w:space="0" w:color="auto"/>
              <w:right w:val="single" w:sz="4" w:space="0" w:color="auto"/>
            </w:tcBorders>
            <w:vAlign w:val="bottom"/>
            <w:hideMark/>
          </w:tcPr>
          <w:p w14:paraId="6197D5A3" w14:textId="4BDC1521" w:rsidR="00004D69" w:rsidRPr="00995372" w:rsidRDefault="00004D69" w:rsidP="00EB7F56">
            <w:pPr>
              <w:rPr>
                <w:rFonts w:ascii="Arial" w:hAnsi="Arial" w:cs="Arial"/>
                <w:color w:val="000000" w:themeColor="text1"/>
                <w:sz w:val="20"/>
                <w:szCs w:val="20"/>
              </w:rPr>
            </w:pPr>
            <w:r w:rsidRPr="00995372">
              <w:rPr>
                <w:rFonts w:ascii="Arial" w:hAnsi="Arial" w:cs="Arial"/>
                <w:color w:val="000000" w:themeColor="text1"/>
                <w:sz w:val="20"/>
                <w:szCs w:val="20"/>
              </w:rPr>
              <w:t>The process of modifying the range or magnitude of data points to a similar scale (e.g., 0–1 or standard deviation). Scaling ensures variables with large magnitudes do not dominate multivariable/multivariate models. It allows multiple univariate models to be directly compared. It also assists in clarifying data visualization (heatmaps) and often important for algorithms utilizing distance measures.</w:t>
            </w:r>
          </w:p>
        </w:tc>
        <w:tc>
          <w:tcPr>
            <w:tcW w:w="671" w:type="pct"/>
            <w:tcBorders>
              <w:top w:val="nil"/>
              <w:left w:val="nil"/>
              <w:bottom w:val="single" w:sz="4" w:space="0" w:color="auto"/>
              <w:right w:val="single" w:sz="4" w:space="0" w:color="auto"/>
            </w:tcBorders>
            <w:vAlign w:val="bottom"/>
            <w:hideMark/>
          </w:tcPr>
          <w:p w14:paraId="18EBB325" w14:textId="48FC2ABE" w:rsidR="00004D69" w:rsidRPr="00995372" w:rsidRDefault="00004D69"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Pr="00995372">
              <w:rPr>
                <w:rFonts w:ascii="Arial" w:hAnsi="Arial" w:cs="Arial"/>
                <w:color w:val="000000" w:themeColor="text1"/>
                <w:sz w:val="20"/>
                <w:szCs w:val="20"/>
              </w:rPr>
              <w:instrText xml:space="preserve"> ADDIN EN.CITE &lt;EndNote&gt;&lt;Cite&gt;&lt;Author&gt;van den Berg&lt;/Author&gt;&lt;Year&gt;2006&lt;/Year&gt;&lt;RecNum&gt;400&lt;/RecNum&gt;&lt;DisplayText&gt;(5)&lt;/DisplayText&gt;&lt;record&gt;&lt;rec-number&gt;400&lt;/rec-number&gt;&lt;foreign-keys&gt;&lt;key app="EN" db-id="0vs5ar20qww5a4eddv3vxfdfvsf0ftfvwa29" timestamp="1771008963"&gt;400&lt;/key&gt;&lt;/foreign-keys&gt;&lt;ref-type name="Journal Article"&gt;17&lt;/ref-type&gt;&lt;contributors&gt;&lt;authors&gt;&lt;author&gt;van den Berg, R. A.&lt;/author&gt;&lt;author&gt;Hoefsloot, H. C.&lt;/author&gt;&lt;author&gt;Westerhuis, J. A.&lt;/author&gt;&lt;author&gt;Smilde, A. K.&lt;/author&gt;&lt;author&gt;van der Werf, M. J.&lt;/author&gt;&lt;/authors&gt;&lt;/contributors&gt;&lt;auth-address&gt;TNO Quality of Life, P,O, Box 360, 3700 AJ Zeist, The Netherlands. vandenberg@voeding.tno.nl&lt;/auth-address&gt;&lt;titles&gt;&lt;title&gt;Centering, scaling, and transformations: improving the biological information content of metabolomics data&lt;/title&gt;&lt;secondary-title&gt;BMC Genomics&lt;/secondary-title&gt;&lt;/titles&gt;&lt;periodical&gt;&lt;full-title&gt;BMC Genomics&lt;/full-title&gt;&lt;/periodical&gt;&lt;pages&gt;142&lt;/pages&gt;&lt;volume&gt;7&lt;/volume&gt;&lt;edition&gt;20060608&lt;/edition&gt;&lt;keywords&gt;&lt;keyword&gt;Cluster Analysis&lt;/keyword&gt;&lt;keyword&gt;*Databases, Genetic&lt;/keyword&gt;&lt;keyword&gt;Electronic Data Processing/*methods&lt;/keyword&gt;&lt;keyword&gt;Fermentation/genetics&lt;/keyword&gt;&lt;keyword&gt;Metabolism/*genetics&lt;/keyword&gt;&lt;keyword&gt;Models, Theoretical&lt;/keyword&gt;&lt;keyword&gt;Observer Variation&lt;/keyword&gt;&lt;keyword&gt;Oligonucleotide Array Sequence Analysis/*statistics &amp;amp; numerical data&lt;/keyword&gt;&lt;keyword&gt;Pseudomonas putida/genetics&lt;/keyword&gt;&lt;keyword&gt;Reproducibility of Results&lt;/keyword&gt;&lt;keyword&gt;Statistical Distributions&lt;/keyword&gt;&lt;/keywords&gt;&lt;dates&gt;&lt;year&gt;2006&lt;/year&gt;&lt;pub-dates&gt;&lt;date&gt;Jun 8&lt;/date&gt;&lt;/pub-dates&gt;&lt;/dates&gt;&lt;isbn&gt;1471-2164 (Electronic)&amp;#xD;1471-2164 (Linking)&lt;/isbn&gt;&lt;accession-num&gt;16762068&lt;/accession-num&gt;&lt;urls&gt;&lt;related-urls&gt;&lt;url&gt;https://www.ncbi.nlm.nih.gov/pubmed/16762068&lt;/url&gt;&lt;/related-urls&gt;&lt;/urls&gt;&lt;custom2&gt;PMC1534033&lt;/custom2&gt;&lt;electronic-resource-num&gt;10.1186/1471-2164-7-142&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rPr>
              <w:fldChar w:fldCharType="separate"/>
            </w:r>
            <w:r w:rsidRPr="00995372">
              <w:rPr>
                <w:rFonts w:ascii="Arial" w:hAnsi="Arial" w:cs="Arial"/>
                <w:noProof/>
                <w:color w:val="000000" w:themeColor="text1"/>
                <w:sz w:val="20"/>
                <w:szCs w:val="20"/>
              </w:rPr>
              <w:t>(5)</w:t>
            </w:r>
            <w:r w:rsidRPr="00995372">
              <w:rPr>
                <w:rFonts w:ascii="Arial" w:hAnsi="Arial" w:cs="Arial"/>
                <w:color w:val="000000" w:themeColor="text1"/>
                <w:sz w:val="20"/>
                <w:szCs w:val="20"/>
              </w:rPr>
              <w:fldChar w:fldCharType="end"/>
            </w:r>
          </w:p>
        </w:tc>
      </w:tr>
      <w:tr w:rsidR="00004D69" w:rsidRPr="00EB7F56" w14:paraId="76B4BFCD" w14:textId="77777777" w:rsidTr="00995372">
        <w:trPr>
          <w:trHeight w:val="1360"/>
        </w:trPr>
        <w:tc>
          <w:tcPr>
            <w:tcW w:w="1056" w:type="pct"/>
            <w:tcBorders>
              <w:top w:val="nil"/>
              <w:left w:val="single" w:sz="4" w:space="0" w:color="auto"/>
              <w:bottom w:val="single" w:sz="4" w:space="0" w:color="auto"/>
              <w:right w:val="single" w:sz="4" w:space="0" w:color="auto"/>
            </w:tcBorders>
            <w:vAlign w:val="bottom"/>
            <w:hideMark/>
          </w:tcPr>
          <w:p w14:paraId="5C47A75C" w14:textId="6A2DB606" w:rsidR="00004D69" w:rsidRPr="00995372" w:rsidRDefault="00004D69" w:rsidP="00EB7F56">
            <w:pPr>
              <w:rPr>
                <w:rFonts w:ascii="Arial" w:hAnsi="Arial" w:cs="Arial"/>
                <w:b/>
                <w:bCs/>
                <w:color w:val="000000" w:themeColor="text1"/>
                <w:sz w:val="20"/>
                <w:szCs w:val="20"/>
              </w:rPr>
            </w:pPr>
            <w:r w:rsidRPr="00995372">
              <w:rPr>
                <w:rFonts w:ascii="Arial" w:hAnsi="Arial" w:cs="Arial"/>
                <w:b/>
                <w:bCs/>
                <w:color w:val="000000" w:themeColor="text1"/>
                <w:sz w:val="20"/>
                <w:szCs w:val="20"/>
              </w:rPr>
              <w:t>Signal Intensity Drift Correction</w:t>
            </w:r>
          </w:p>
        </w:tc>
        <w:tc>
          <w:tcPr>
            <w:tcW w:w="3273" w:type="pct"/>
            <w:tcBorders>
              <w:top w:val="nil"/>
              <w:left w:val="nil"/>
              <w:bottom w:val="single" w:sz="4" w:space="0" w:color="auto"/>
              <w:right w:val="single" w:sz="4" w:space="0" w:color="auto"/>
            </w:tcBorders>
            <w:vAlign w:val="bottom"/>
            <w:hideMark/>
          </w:tcPr>
          <w:p w14:paraId="43EC493E" w14:textId="64DEC8AC" w:rsidR="00004D69" w:rsidRPr="00995372" w:rsidRDefault="00004D69" w:rsidP="00EB7F56">
            <w:pPr>
              <w:rPr>
                <w:rFonts w:ascii="Arial" w:hAnsi="Arial" w:cs="Arial"/>
                <w:color w:val="000000" w:themeColor="text1"/>
                <w:sz w:val="20"/>
                <w:szCs w:val="20"/>
              </w:rPr>
            </w:pPr>
            <w:r w:rsidRPr="00995372">
              <w:rPr>
                <w:rFonts w:ascii="Arial" w:hAnsi="Arial" w:cs="Arial"/>
                <w:color w:val="000000" w:themeColor="text1"/>
                <w:sz w:val="20"/>
                <w:szCs w:val="20"/>
              </w:rPr>
              <w:t>A preprocessing technique used to remove variations in spectral data that are orthogonal to the property of interest. This method helps in enhancing the accuracy of predictive models by eliminating noise and irrelevant information from the data</w:t>
            </w:r>
          </w:p>
        </w:tc>
        <w:tc>
          <w:tcPr>
            <w:tcW w:w="671" w:type="pct"/>
            <w:tcBorders>
              <w:top w:val="nil"/>
              <w:left w:val="nil"/>
              <w:bottom w:val="single" w:sz="4" w:space="0" w:color="auto"/>
              <w:right w:val="single" w:sz="4" w:space="0" w:color="auto"/>
            </w:tcBorders>
            <w:vAlign w:val="bottom"/>
            <w:hideMark/>
          </w:tcPr>
          <w:p w14:paraId="5AC29AAD" w14:textId="7EAFA156" w:rsidR="00004D69" w:rsidRPr="00995372" w:rsidRDefault="00004D69"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fldData xml:space="preserve">PEVuZE5vdGU+PENpdGU+PEF1dGhvcj5CcnVuaXVzPC9BdXRob3I+PFllYXI+MjAxNjwvWWVhcj48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</w:fldData>
              </w:fldChar>
            </w:r>
            <w:r w:rsidR="00995372" w:rsidRPr="00995372">
              <w:rPr>
                <w:rFonts w:ascii="Arial" w:hAnsi="Arial" w:cs="Arial"/>
                <w:color w:val="000000" w:themeColor="text1"/>
                <w:sz w:val="20"/>
                <w:szCs w:val="20"/>
              </w:rPr>
              <w:instrText xml:space="preserve"> ADDIN EN.CITE </w:instrText>
            </w:r>
            <w:r w:rsidR="00995372" w:rsidRPr="00995372">
              <w:rPr>
                <w:rFonts w:ascii="Arial" w:hAnsi="Arial" w:cs="Arial"/>
                <w:color w:val="000000" w:themeColor="text1"/>
                <w:sz w:val="20"/>
                <w:szCs w:val="20"/>
              </w:rPr>
              <w:fldChar w:fldCharType="begin">
                <w:fldData xml:space="preserve">PEVuZE5vdGU+PENpdGU+PEF1dGhvcj5CcnVuaXVzPC9BdXRob3I+PFllYXI+MjAxNjwvWWVhcj48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</w:fldData>
              </w:fldChar>
            </w:r>
            <w:r w:rsidR="00995372" w:rsidRPr="00995372">
              <w:rPr>
                <w:rFonts w:ascii="Arial" w:hAnsi="Arial" w:cs="Arial"/>
                <w:color w:val="000000" w:themeColor="text1"/>
                <w:sz w:val="20"/>
                <w:szCs w:val="20"/>
              </w:rPr>
              <w:instrText xml:space="preserve"> ADDIN EN.CITE.DATA </w:instrText>
            </w:r>
            <w:r w:rsidR="00995372" w:rsidRPr="00995372">
              <w:rPr>
                <w:rFonts w:ascii="Arial" w:hAnsi="Arial" w:cs="Arial"/>
                <w:color w:val="000000" w:themeColor="text1"/>
                <w:sz w:val="20"/>
                <w:szCs w:val="20"/>
              </w:rPr>
            </w:r>
            <w:r w:rsidR="00995372" w:rsidRPr="00995372">
              <w:rPr>
                <w:rFonts w:ascii="Arial" w:hAnsi="Arial" w:cs="Arial"/>
                <w:color w:val="000000" w:themeColor="text1"/>
                <w:sz w:val="20"/>
                <w:szCs w:val="20"/>
              </w:rPr>
              <w:fldChar w:fldCharType="end"/>
            </w:r>
            <w:r w:rsidRPr="00995372">
              <w:rPr>
                <w:rFonts w:ascii="Arial" w:hAnsi="Arial" w:cs="Arial"/>
                <w:color w:val="000000" w:themeColor="text1"/>
                <w:sz w:val="20"/>
                <w:szCs w:val="20"/>
              </w:rPr>
            </w:r>
            <w:r w:rsidRPr="00995372">
              <w:rPr>
                <w:rFonts w:ascii="Arial" w:hAnsi="Arial" w:cs="Arial"/>
                <w:color w:val="000000" w:themeColor="text1"/>
                <w:sz w:val="20"/>
                <w:szCs w:val="20"/>
              </w:rPr>
              <w:fldChar w:fldCharType="separate"/>
            </w:r>
            <w:r w:rsidR="00995372" w:rsidRPr="00995372">
              <w:rPr>
                <w:rFonts w:ascii="Arial" w:hAnsi="Arial" w:cs="Arial"/>
                <w:noProof/>
                <w:color w:val="000000" w:themeColor="text1"/>
                <w:sz w:val="20"/>
                <w:szCs w:val="20"/>
              </w:rPr>
              <w:t>(22)</w:t>
            </w:r>
            <w:r w:rsidRPr="00995372">
              <w:rPr>
                <w:rFonts w:ascii="Arial" w:hAnsi="Arial" w:cs="Arial"/>
                <w:color w:val="000000" w:themeColor="text1"/>
                <w:sz w:val="20"/>
                <w:szCs w:val="20"/>
              </w:rPr>
              <w:fldChar w:fldCharType="end"/>
            </w:r>
          </w:p>
        </w:tc>
      </w:tr>
      <w:tr w:rsidR="00004D69" w:rsidRPr="00EB7F56" w14:paraId="48D0CBC3" w14:textId="77777777" w:rsidTr="00995372">
        <w:trPr>
          <w:trHeight w:val="1020"/>
        </w:trPr>
        <w:tc>
          <w:tcPr>
            <w:tcW w:w="1056" w:type="pct"/>
            <w:tcBorders>
              <w:top w:val="nil"/>
              <w:left w:val="single" w:sz="4" w:space="0" w:color="auto"/>
              <w:bottom w:val="single" w:sz="4" w:space="0" w:color="auto"/>
              <w:right w:val="single" w:sz="4" w:space="0" w:color="auto"/>
            </w:tcBorders>
            <w:vAlign w:val="bottom"/>
          </w:tcPr>
          <w:p w14:paraId="4136527C" w14:textId="3B71C7C4" w:rsidR="00004D69" w:rsidRPr="00995372" w:rsidRDefault="00004D69" w:rsidP="001048F8">
            <w:pPr>
              <w:rPr>
                <w:rFonts w:ascii="Arial" w:hAnsi="Arial" w:cs="Arial"/>
                <w:b/>
                <w:bCs/>
                <w:color w:val="000000" w:themeColor="text1"/>
                <w:sz w:val="20"/>
                <w:szCs w:val="20"/>
              </w:rPr>
            </w:pPr>
            <w:r w:rsidRPr="00995372">
              <w:rPr>
                <w:rFonts w:ascii="Arial" w:hAnsi="Arial" w:cs="Arial"/>
                <w:b/>
                <w:bCs/>
                <w:color w:val="000000" w:themeColor="text1"/>
                <w:sz w:val="20"/>
                <w:szCs w:val="20"/>
              </w:rPr>
              <w:t>System Suitability mix</w:t>
            </w:r>
          </w:p>
        </w:tc>
        <w:tc>
          <w:tcPr>
            <w:tcW w:w="3273" w:type="pct"/>
            <w:tcBorders>
              <w:top w:val="nil"/>
              <w:left w:val="nil"/>
              <w:bottom w:val="single" w:sz="4" w:space="0" w:color="auto"/>
              <w:right w:val="single" w:sz="4" w:space="0" w:color="auto"/>
            </w:tcBorders>
            <w:vAlign w:val="bottom"/>
          </w:tcPr>
          <w:p w14:paraId="5C073D3B" w14:textId="624C74FA" w:rsidR="00004D69" w:rsidRPr="00995372" w:rsidRDefault="00004D69" w:rsidP="001048F8">
            <w:pPr>
              <w:rPr>
                <w:rFonts w:ascii="Arial" w:hAnsi="Arial" w:cs="Arial"/>
                <w:color w:val="000000" w:themeColor="text1"/>
                <w:sz w:val="20"/>
                <w:szCs w:val="20"/>
              </w:rPr>
            </w:pPr>
            <w:r w:rsidRPr="00995372">
              <w:rPr>
                <w:rFonts w:ascii="Arial" w:hAnsi="Arial" w:cs="Arial"/>
                <w:color w:val="000000" w:themeColor="text1"/>
                <w:sz w:val="20"/>
                <w:szCs w:val="20"/>
              </w:rPr>
              <w:t>A system suitability mix is used in chromatography to evaluate the performance of a chromatographic system.</w:t>
            </w:r>
          </w:p>
        </w:tc>
        <w:tc>
          <w:tcPr>
            <w:tcW w:w="671" w:type="pct"/>
            <w:tcBorders>
              <w:top w:val="nil"/>
              <w:left w:val="nil"/>
              <w:bottom w:val="single" w:sz="4" w:space="0" w:color="auto"/>
              <w:right w:val="single" w:sz="4" w:space="0" w:color="auto"/>
            </w:tcBorders>
            <w:vAlign w:val="bottom"/>
          </w:tcPr>
          <w:p w14:paraId="1CC4E6A3" w14:textId="6C5C7F42" w:rsidR="00004D69" w:rsidRPr="00995372" w:rsidRDefault="00004D69" w:rsidP="00995372">
            <w:pPr>
              <w:jc w:val="center"/>
              <w:rPr>
                <w:rFonts w:ascii="Arial" w:hAnsi="Arial" w:cs="Arial"/>
                <w:color w:val="000000" w:themeColor="text1"/>
                <w:sz w:val="20"/>
                <w:szCs w:val="20"/>
              </w:rPr>
            </w:pPr>
            <w:r w:rsidRPr="00995372">
              <w:rPr>
                <w:rFonts w:ascii="Arial" w:hAnsi="Arial" w:cs="Arial"/>
                <w:color w:val="000000" w:themeColor="text1"/>
                <w:sz w:val="20"/>
                <w:szCs w:val="20"/>
                <w:u w:val="single"/>
              </w:rPr>
              <w:fldChar w:fldCharType="begin"/>
            </w:r>
            <w:r w:rsidR="00995372" w:rsidRPr="00995372">
              <w:rPr>
                <w:rFonts w:ascii="Arial" w:hAnsi="Arial" w:cs="Arial"/>
                <w:color w:val="000000" w:themeColor="text1"/>
                <w:sz w:val="20"/>
                <w:szCs w:val="20"/>
                <w:u w:val="single"/>
              </w:rPr>
              <w:instrText xml:space="preserve"> ADDIN EN.CITE &lt;EndNote&gt;&lt;Cite&gt;&lt;Author&gt;M&lt;/Author&gt;&lt;Year&gt;2023&lt;/Year&gt;&lt;RecNum&gt;533&lt;/RecNum&gt;&lt;DisplayText&gt;(23)&lt;/DisplayText&gt;&lt;record&gt;&lt;rec-number&gt;533&lt;/rec-number&gt;&lt;foreign-keys&gt;&lt;key app="EN" db-id="0vs5ar20qww5a4eddv3vxfdfvsf0ftfvwa29" timestamp="1776788362"&gt;533&lt;/key&gt;&lt;/foreign-keys&gt;&lt;ref-type name="Journal Article"&gt;17&lt;/ref-type&gt;&lt;contributors&gt;&lt;authors&gt;&lt;author&gt;Do. T; Reich. E; Nold. M&lt;/author&gt;&lt;/authors&gt;&lt;/contributors&gt;&lt;titles&gt;&lt;title&gt;Universal HPTLC Mix (UHM) for Simplified System Suitability Tests: A Novel Concept for HPTLC Suitability Test&lt;/title&gt;&lt;secondary-title&gt;Analytix Reporter&lt;/secondary-title&gt;&lt;/titles&gt;&lt;periodical&gt;&lt;full-title&gt;Analytix Reporter&lt;/full-title&gt;&lt;/periodical&gt;&lt;number&gt;14&lt;/number&gt;&lt;dates&gt;&lt;year&gt;2023&lt;/year&gt;&lt;/dates&gt;&lt;urls&gt;&lt;/urls&gt;&lt;/record&gt;&lt;/Cite&gt;&lt;/EndNote&gt;</w:instrText>
            </w:r>
            <w:r w:rsidRPr="00995372">
              <w:rPr>
                <w:rFonts w:ascii="Arial" w:hAnsi="Arial" w:cs="Arial"/>
                <w:color w:val="000000" w:themeColor="text1"/>
                <w:sz w:val="20"/>
                <w:szCs w:val="20"/>
                <w:u w:val="single"/>
              </w:rPr>
              <w:fldChar w:fldCharType="separate"/>
            </w:r>
            <w:r w:rsidR="00995372" w:rsidRPr="00995372">
              <w:rPr>
                <w:rFonts w:ascii="Arial" w:hAnsi="Arial" w:cs="Arial"/>
                <w:noProof/>
                <w:color w:val="000000" w:themeColor="text1"/>
                <w:sz w:val="20"/>
                <w:szCs w:val="20"/>
                <w:u w:val="single"/>
              </w:rPr>
              <w:t>(23)</w:t>
            </w:r>
            <w:r w:rsidRPr="00995372">
              <w:rPr>
                <w:rFonts w:ascii="Arial" w:hAnsi="Arial" w:cs="Arial"/>
                <w:color w:val="000000" w:themeColor="text1"/>
                <w:sz w:val="20"/>
                <w:szCs w:val="20"/>
                <w:u w:val="single"/>
              </w:rPr>
              <w:fldChar w:fldCharType="end"/>
            </w:r>
          </w:p>
        </w:tc>
      </w:tr>
      <w:tr w:rsidR="00004D69" w:rsidRPr="00EB7F56" w14:paraId="12243C55"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0F2F1D54" w14:textId="5BDA75EC" w:rsidR="00004D69" w:rsidRPr="00995372" w:rsidRDefault="00004D69" w:rsidP="001048F8">
            <w:pPr>
              <w:rPr>
                <w:rFonts w:ascii="Arial" w:hAnsi="Arial" w:cs="Arial"/>
                <w:b/>
                <w:bCs/>
                <w:color w:val="000000" w:themeColor="text1"/>
                <w:sz w:val="20"/>
                <w:szCs w:val="20"/>
              </w:rPr>
            </w:pPr>
            <w:r w:rsidRPr="00995372">
              <w:rPr>
                <w:rFonts w:ascii="Arial" w:hAnsi="Arial" w:cs="Arial"/>
                <w:b/>
                <w:bCs/>
                <w:color w:val="000000" w:themeColor="text1"/>
                <w:sz w:val="20"/>
                <w:szCs w:val="20"/>
              </w:rPr>
              <w:t>Targeted Metabolomics</w:t>
            </w:r>
          </w:p>
        </w:tc>
        <w:tc>
          <w:tcPr>
            <w:tcW w:w="3273" w:type="pct"/>
            <w:tcBorders>
              <w:top w:val="nil"/>
              <w:left w:val="nil"/>
              <w:bottom w:val="single" w:sz="4" w:space="0" w:color="auto"/>
              <w:right w:val="single" w:sz="4" w:space="0" w:color="auto"/>
            </w:tcBorders>
            <w:vAlign w:val="bottom"/>
            <w:hideMark/>
          </w:tcPr>
          <w:p w14:paraId="1D84CAC0" w14:textId="59948496" w:rsidR="00004D69" w:rsidRPr="00995372" w:rsidRDefault="00004D69" w:rsidP="001048F8">
            <w:pPr>
              <w:rPr>
                <w:rFonts w:ascii="Arial" w:hAnsi="Arial" w:cs="Arial"/>
                <w:color w:val="000000" w:themeColor="text1"/>
                <w:sz w:val="20"/>
                <w:szCs w:val="20"/>
              </w:rPr>
            </w:pPr>
            <w:r w:rsidRPr="00995372">
              <w:rPr>
                <w:rFonts w:ascii="Arial" w:hAnsi="Arial" w:cs="Arial"/>
                <w:color w:val="000000" w:themeColor="text1"/>
                <w:sz w:val="20"/>
                <w:szCs w:val="20"/>
              </w:rPr>
              <w:t>Targeted metabolomics is the measurement of pre-defined groups of chemically characterized and biochemically annotated metabolites</w:t>
            </w:r>
          </w:p>
        </w:tc>
        <w:tc>
          <w:tcPr>
            <w:tcW w:w="671" w:type="pct"/>
            <w:tcBorders>
              <w:top w:val="nil"/>
              <w:left w:val="nil"/>
              <w:bottom w:val="single" w:sz="4" w:space="0" w:color="auto"/>
              <w:right w:val="single" w:sz="4" w:space="0" w:color="auto"/>
            </w:tcBorders>
            <w:vAlign w:val="bottom"/>
            <w:hideMark/>
          </w:tcPr>
          <w:p w14:paraId="0A62FA2D" w14:textId="32CD538F" w:rsidR="00004D69" w:rsidRPr="00995372" w:rsidRDefault="00004D69" w:rsidP="00995372">
            <w:pPr>
              <w:jc w:val="center"/>
              <w:rPr>
                <w:rFonts w:ascii="Arial" w:hAnsi="Arial" w:cs="Arial"/>
                <w:color w:val="000000" w:themeColor="text1"/>
                <w:sz w:val="20"/>
                <w:szCs w:val="20"/>
              </w:rPr>
            </w:pPr>
            <w:r w:rsidRPr="00995372">
              <w:rPr>
                <w:rFonts w:ascii="Arial" w:hAnsi="Arial" w:cs="Arial"/>
                <w:color w:val="000000" w:themeColor="text1"/>
                <w:sz w:val="20"/>
                <w:szCs w:val="20"/>
              </w:rPr>
              <w:fldChar w:fldCharType="begin"/>
            </w:r>
            <w:r w:rsidR="00995372" w:rsidRPr="00995372">
              <w:rPr>
                <w:rFonts w:ascii="Arial" w:hAnsi="Arial" w:cs="Arial"/>
                <w:color w:val="000000" w:themeColor="text1"/>
                <w:sz w:val="20"/>
                <w:szCs w:val="20"/>
              </w:rPr>
              <w:instrText xml:space="preserve"> ADDIN EN.CITE &lt;EndNote&gt;&lt;Cite&gt;&lt;Author&gt;Roberts&lt;/Author&gt;&lt;Year&gt;2012&lt;/Year&gt;&lt;RecNum&gt;532&lt;/RecNum&gt;&lt;DisplayText&gt;(24)&lt;/DisplayText&gt;&lt;record&gt;&lt;rec-number&gt;532&lt;/rec-number&gt;&lt;foreign-keys&gt;&lt;key app="EN" db-id="0vs5ar20qww5a4eddv3vxfdfvsf0ftfvwa29" timestamp="1776787282"&gt;532&lt;/key&gt;&lt;/foreign-keys&gt;&lt;ref-type name="Journal Article"&gt;17&lt;/ref-type&gt;&lt;contributors&gt;&lt;authors&gt;&lt;author&gt;Roberts, L. D.&lt;/author&gt;&lt;author&gt;Souza, A. L.&lt;/author&gt;&lt;author&gt;Gerszten, R. E.&lt;/author&gt;&lt;author&gt;Clish, C. B.&lt;/author&gt;&lt;/authors&gt;&lt;/contributors&gt;&lt;auth-address&gt;Massachusetts General Hospital and Harvard Medical School, Boston, Massachusetts, USA.&lt;/auth-address&gt;&lt;titles&gt;&lt;title&gt;Targeted metabolomics&lt;/title&gt;&lt;secondary-title&gt;Curr Protoc Mol Biol&lt;/secondary-title&gt;&lt;/titles&gt;&lt;periodical&gt;&lt;full-title&gt;Curr Protoc Mol Biol&lt;/full-title&gt;&lt;/periodical&gt;&lt;pages&gt;Unit 30 2 1-24&lt;/pages&gt;&lt;volume&gt;Chapter 30&lt;/volume&gt;&lt;keywords&gt;&lt;keyword&gt;Animals&lt;/keyword&gt;&lt;keyword&gt;Chromatography, Liquid/methods&lt;/keyword&gt;&lt;keyword&gt;Humans&lt;/keyword&gt;&lt;keyword&gt;Mass Spectrometry&lt;/keyword&gt;&lt;keyword&gt;*Metabolome&lt;/keyword&gt;&lt;keyword&gt;Metabolomics/*methods&lt;/keyword&gt;&lt;keyword&gt;Plasma/*chemistry&lt;/keyword&gt;&lt;/keywords&gt;&lt;dates&gt;&lt;year&gt;2012&lt;/year&gt;&lt;pub-dates&gt;&lt;date&gt;Apr&lt;/date&gt;&lt;/pub-dates&gt;&lt;/dates&gt;&lt;isbn&gt;1934-3647 (Electronic)&amp;#xD;1934-3639 (Print)&amp;#xD;1934-3647 (Linking)&lt;/isbn&gt;&lt;accession-num&gt;22470063&lt;/accession-num&gt;&lt;urls&gt;&lt;related-urls&gt;&lt;url&gt;https://www.ncbi.nlm.nih.gov/pubmed/22470063&lt;/url&gt;&lt;/related-urls&gt;&lt;/urls&gt;&lt;custom2&gt;PMC3334318&lt;/custom2&gt;&lt;electronic-resource-num&gt;10.1002/0471142727.mb3002s98&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rPr>
              <w:fldChar w:fldCharType="separate"/>
            </w:r>
            <w:r w:rsidR="00995372" w:rsidRPr="00995372">
              <w:rPr>
                <w:rFonts w:ascii="Arial" w:hAnsi="Arial" w:cs="Arial"/>
                <w:noProof/>
                <w:color w:val="000000" w:themeColor="text1"/>
                <w:sz w:val="20"/>
                <w:szCs w:val="20"/>
              </w:rPr>
              <w:t>(24)</w:t>
            </w:r>
            <w:r w:rsidRPr="00995372">
              <w:rPr>
                <w:rFonts w:ascii="Arial" w:hAnsi="Arial" w:cs="Arial"/>
                <w:color w:val="000000" w:themeColor="text1"/>
                <w:sz w:val="20"/>
                <w:szCs w:val="20"/>
              </w:rPr>
              <w:fldChar w:fldCharType="end"/>
            </w:r>
          </w:p>
        </w:tc>
      </w:tr>
      <w:tr w:rsidR="00004D69" w:rsidRPr="00EB7F56" w14:paraId="1C457210" w14:textId="77777777" w:rsidTr="00995372">
        <w:trPr>
          <w:trHeight w:val="1020"/>
        </w:trPr>
        <w:tc>
          <w:tcPr>
            <w:tcW w:w="1056" w:type="pct"/>
            <w:tcBorders>
              <w:top w:val="nil"/>
              <w:left w:val="single" w:sz="4" w:space="0" w:color="auto"/>
              <w:bottom w:val="single" w:sz="4" w:space="0" w:color="auto"/>
              <w:right w:val="single" w:sz="4" w:space="0" w:color="auto"/>
            </w:tcBorders>
            <w:vAlign w:val="bottom"/>
            <w:hideMark/>
          </w:tcPr>
          <w:p w14:paraId="132B5443" w14:textId="1488B0EA" w:rsidR="00004D69" w:rsidRPr="00995372" w:rsidRDefault="00004D69" w:rsidP="001048F8">
            <w:pPr>
              <w:rPr>
                <w:rFonts w:ascii="Arial" w:hAnsi="Arial" w:cs="Arial"/>
                <w:b/>
                <w:bCs/>
                <w:color w:val="000000" w:themeColor="text1"/>
                <w:sz w:val="20"/>
                <w:szCs w:val="20"/>
              </w:rPr>
            </w:pPr>
            <w:r w:rsidRPr="00995372">
              <w:rPr>
                <w:rFonts w:ascii="Arial" w:hAnsi="Arial" w:cs="Arial"/>
                <w:b/>
                <w:bCs/>
                <w:color w:val="000000" w:themeColor="text1"/>
                <w:sz w:val="20"/>
                <w:szCs w:val="20"/>
              </w:rPr>
              <w:t>Untargeted Metabolomics</w:t>
            </w:r>
          </w:p>
        </w:tc>
        <w:tc>
          <w:tcPr>
            <w:tcW w:w="3273" w:type="pct"/>
            <w:tcBorders>
              <w:top w:val="nil"/>
              <w:left w:val="nil"/>
              <w:bottom w:val="single" w:sz="4" w:space="0" w:color="auto"/>
              <w:right w:val="single" w:sz="4" w:space="0" w:color="auto"/>
            </w:tcBorders>
            <w:vAlign w:val="bottom"/>
            <w:hideMark/>
          </w:tcPr>
          <w:p w14:paraId="004C377B" w14:textId="6BB70C02" w:rsidR="00004D69" w:rsidRPr="00995372" w:rsidRDefault="00004D69" w:rsidP="001048F8">
            <w:pPr>
              <w:rPr>
                <w:rFonts w:ascii="Arial" w:hAnsi="Arial" w:cs="Arial"/>
                <w:color w:val="000000" w:themeColor="text1"/>
                <w:sz w:val="20"/>
                <w:szCs w:val="20"/>
              </w:rPr>
            </w:pPr>
            <w:r w:rsidRPr="00995372">
              <w:rPr>
                <w:rFonts w:ascii="Arial" w:hAnsi="Arial" w:cs="Arial"/>
                <w:color w:val="000000" w:themeColor="text1"/>
                <w:sz w:val="20"/>
                <w:szCs w:val="20"/>
              </w:rPr>
              <w:t>Analytical approach that aims to comprehensively identify and quantify a wide range of metabolites in biological samples without prior knowledge of which specific metabolites will be present.</w:t>
            </w:r>
          </w:p>
        </w:tc>
        <w:tc>
          <w:tcPr>
            <w:tcW w:w="671" w:type="pct"/>
            <w:tcBorders>
              <w:top w:val="nil"/>
              <w:left w:val="nil"/>
              <w:bottom w:val="single" w:sz="4" w:space="0" w:color="auto"/>
              <w:right w:val="single" w:sz="4" w:space="0" w:color="auto"/>
            </w:tcBorders>
            <w:vAlign w:val="bottom"/>
            <w:hideMark/>
          </w:tcPr>
          <w:p w14:paraId="06F91273" w14:textId="0A0B5D69" w:rsidR="00004D69" w:rsidRPr="00995372" w:rsidRDefault="00004D69" w:rsidP="00995372">
            <w:pPr>
              <w:jc w:val="center"/>
              <w:rPr>
                <w:rFonts w:ascii="Arial" w:hAnsi="Arial" w:cs="Arial"/>
                <w:color w:val="000000" w:themeColor="text1"/>
                <w:sz w:val="20"/>
                <w:szCs w:val="20"/>
                <w:u w:val="single"/>
              </w:rPr>
            </w:pPr>
            <w:r w:rsidRPr="00995372">
              <w:rPr>
                <w:rFonts w:ascii="Arial" w:hAnsi="Arial" w:cs="Arial"/>
                <w:color w:val="000000" w:themeColor="text1"/>
                <w:sz w:val="20"/>
                <w:szCs w:val="20"/>
              </w:rPr>
              <w:fldChar w:fldCharType="begin"/>
            </w:r>
            <w:r w:rsidR="00995372" w:rsidRPr="00995372">
              <w:rPr>
                <w:rFonts w:ascii="Arial" w:hAnsi="Arial" w:cs="Arial"/>
                <w:color w:val="000000" w:themeColor="text1"/>
                <w:sz w:val="20"/>
                <w:szCs w:val="20"/>
              </w:rPr>
              <w:instrText xml:space="preserve"> ADDIN EN.CITE &lt;EndNote&gt;&lt;Cite&gt;&lt;Author&gt;Roberts&lt;/Author&gt;&lt;Year&gt;2012&lt;/Year&gt;&lt;RecNum&gt;532&lt;/RecNum&gt;&lt;DisplayText&gt;(24)&lt;/DisplayText&gt;&lt;record&gt;&lt;rec-number&gt;532&lt;/rec-number&gt;&lt;foreign-keys&gt;&lt;key app="EN" db-id="0vs5ar20qww5a4eddv3vxfdfvsf0ftfvwa29" timestamp="1776787282"&gt;532&lt;/key&gt;&lt;/foreign-keys&gt;&lt;ref-type name="Journal Article"&gt;17&lt;/ref-type&gt;&lt;contributors&gt;&lt;authors&gt;&lt;author&gt;Roberts, L. D.&lt;/author&gt;&lt;author&gt;Souza, A. L.&lt;/author&gt;&lt;author&gt;Gerszten, R. E.&lt;/author&gt;&lt;author&gt;Clish, C. B.&lt;/author&gt;&lt;/authors&gt;&lt;/contributors&gt;&lt;auth-address&gt;Massachusetts General Hospital and Harvard Medical School, Boston, Massachusetts, USA.&lt;/auth-address&gt;&lt;titles&gt;&lt;title&gt;Targeted metabolomics&lt;/title&gt;&lt;secondary-title&gt;Curr Protoc Mol Biol&lt;/secondary-title&gt;&lt;/titles&gt;&lt;periodical&gt;&lt;full-title&gt;Curr Protoc Mol Biol&lt;/full-title&gt;&lt;/periodical&gt;&lt;pages&gt;Unit 30 2 1-24&lt;/pages&gt;&lt;volume&gt;Chapter 30&lt;/volume&gt;&lt;keywords&gt;&lt;keyword&gt;Animals&lt;/keyword&gt;&lt;keyword&gt;Chromatography, Liquid/methods&lt;/keyword&gt;&lt;keyword&gt;Humans&lt;/keyword&gt;&lt;keyword&gt;Mass Spectrometry&lt;/keyword&gt;&lt;keyword&gt;*Metabolome&lt;/keyword&gt;&lt;keyword&gt;Metabolomics/*methods&lt;/keyword&gt;&lt;keyword&gt;Plasma/*chemistry&lt;/keyword&gt;&lt;/keywords&gt;&lt;dates&gt;&lt;year&gt;2012&lt;/year&gt;&lt;pub-dates&gt;&lt;date&gt;Apr&lt;/date&gt;&lt;/pub-dates&gt;&lt;/dates&gt;&lt;isbn&gt;1934-3647 (Electronic)&amp;#xD;1934-3639 (Print)&amp;#xD;1934-3647 (Linking)&lt;/isbn&gt;&lt;accession-num&gt;22470063&lt;/accession-num&gt;&lt;urls&gt;&lt;related-urls&gt;&lt;url&gt;https://www.ncbi.nlm.nih.gov/pubmed/22470063&lt;/url&gt;&lt;/related-urls&gt;&lt;/urls&gt;&lt;custom2&gt;PMC3334318&lt;/custom2&gt;&lt;electronic-resource-num&gt;10.1002/0471142727.mb3002s98&lt;/electronic-resource-num&gt;&lt;remote-database-name&gt;Medline&lt;/remote-database-name&gt;&lt;remote-database-provider&gt;NLM&lt;/remote-database-provider&gt;&lt;/record&gt;&lt;/Cite&gt;&lt;/EndNote&gt;</w:instrText>
            </w:r>
            <w:r w:rsidRPr="00995372">
              <w:rPr>
                <w:rFonts w:ascii="Arial" w:hAnsi="Arial" w:cs="Arial"/>
                <w:color w:val="000000" w:themeColor="text1"/>
                <w:sz w:val="20"/>
                <w:szCs w:val="20"/>
              </w:rPr>
              <w:fldChar w:fldCharType="separate"/>
            </w:r>
            <w:r w:rsidR="00995372" w:rsidRPr="00995372">
              <w:rPr>
                <w:rFonts w:ascii="Arial" w:hAnsi="Arial" w:cs="Arial"/>
                <w:noProof/>
                <w:color w:val="000000" w:themeColor="text1"/>
                <w:sz w:val="20"/>
                <w:szCs w:val="20"/>
              </w:rPr>
              <w:t>(24)</w:t>
            </w:r>
            <w:r w:rsidRPr="00995372">
              <w:rPr>
                <w:rFonts w:ascii="Arial" w:hAnsi="Arial" w:cs="Arial"/>
                <w:color w:val="000000" w:themeColor="text1"/>
                <w:sz w:val="20"/>
                <w:szCs w:val="20"/>
              </w:rPr>
              <w:fldChar w:fldCharType="end"/>
            </w:r>
          </w:p>
        </w:tc>
      </w:tr>
    </w:tbl>
    <w:p w14:paraId="55464CBF" w14:textId="77777777" w:rsidR="00EB7F56" w:rsidRDefault="00EB7F56" w:rsidP="00470BFE">
      <w:pPr>
        <w:spacing w:before="120" w:line="276" w:lineRule="auto"/>
        <w:rPr>
          <w:rFonts w:ascii="Arial" w:hAnsi="Arial" w:cs="Arial"/>
          <w:b/>
          <w:bCs/>
          <w:sz w:val="20"/>
          <w:szCs w:val="20"/>
          <w:lang w:eastAsia="en-GB"/>
        </w:rPr>
      </w:pPr>
    </w:p>
    <w:p w14:paraId="2B0C5B6F" w14:textId="61C82330" w:rsidR="00EB7F56" w:rsidRDefault="00A11648" w:rsidP="00470BFE">
      <w:pPr>
        <w:spacing w:before="120" w:line="276" w:lineRule="auto"/>
        <w:rPr>
          <w:rFonts w:ascii="Arial" w:hAnsi="Arial" w:cs="Arial"/>
          <w:b/>
          <w:bCs/>
          <w:sz w:val="20"/>
          <w:szCs w:val="20"/>
          <w:lang w:eastAsia="en-GB"/>
        </w:rPr>
      </w:pPr>
      <w:r>
        <w:rPr>
          <w:rFonts w:ascii="Arial" w:hAnsi="Arial" w:cs="Arial"/>
          <w:b/>
          <w:bCs/>
          <w:sz w:val="20"/>
          <w:szCs w:val="20"/>
          <w:lang w:eastAsia="en-GB"/>
        </w:rPr>
        <w:t xml:space="preserve">For other useful </w:t>
      </w:r>
      <w:r w:rsidR="00D77F7A">
        <w:rPr>
          <w:rFonts w:ascii="Arial" w:hAnsi="Arial" w:cs="Arial"/>
          <w:b/>
          <w:bCs/>
          <w:sz w:val="20"/>
          <w:szCs w:val="20"/>
          <w:lang w:eastAsia="en-GB"/>
        </w:rPr>
        <w:t>glossaries</w:t>
      </w:r>
      <w:r>
        <w:rPr>
          <w:rFonts w:ascii="Arial" w:hAnsi="Arial" w:cs="Arial"/>
          <w:b/>
          <w:bCs/>
          <w:sz w:val="20"/>
          <w:szCs w:val="20"/>
          <w:lang w:eastAsia="en-GB"/>
        </w:rPr>
        <w:t xml:space="preserve"> see</w:t>
      </w:r>
      <w:r w:rsidR="00995372">
        <w:rPr>
          <w:rFonts w:ascii="Arial" w:hAnsi="Arial" w:cs="Arial"/>
          <w:b/>
          <w:bCs/>
          <w:sz w:val="20"/>
          <w:szCs w:val="20"/>
          <w:lang w:eastAsia="en-GB"/>
        </w:rPr>
        <w:t xml:space="preserve"> </w:t>
      </w:r>
      <w:r w:rsidR="00995372">
        <w:rPr>
          <w:rFonts w:ascii="Arial" w:hAnsi="Arial" w:cs="Arial"/>
          <w:b/>
          <w:bCs/>
          <w:sz w:val="20"/>
          <w:szCs w:val="20"/>
          <w:lang w:eastAsia="en-GB"/>
        </w:rPr>
        <w:fldChar w:fldCharType="begin">
          <w:fldData xml:space="preserve">PEVuZE5vdGU+PENpdGU+PEF1dGhvcj5WaWFudDwvQXV0aG9yPjxZZWFyPjIwMTk8L1llYXI+PFJl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</w:fldData>
        </w:fldChar>
      </w:r>
      <w:r w:rsidR="00AC7A25">
        <w:rPr>
          <w:rFonts w:ascii="Arial" w:hAnsi="Arial" w:cs="Arial"/>
          <w:b/>
          <w:bCs/>
          <w:sz w:val="20"/>
          <w:szCs w:val="20"/>
          <w:lang w:eastAsia="en-GB"/>
        </w:rPr>
        <w:instrText xml:space="preserve"> ADDIN EN.CITE </w:instrText>
      </w:r>
      <w:r w:rsidR="00AC7A25">
        <w:rPr>
          <w:rFonts w:ascii="Arial" w:hAnsi="Arial" w:cs="Arial"/>
          <w:b/>
          <w:bCs/>
          <w:sz w:val="20"/>
          <w:szCs w:val="20"/>
          <w:lang w:eastAsia="en-GB"/>
        </w:rPr>
        <w:fldChar w:fldCharType="begin">
          <w:fldData xml:space="preserve">PEVuZE5vdGU+PENpdGU+PEF1dGhvcj5WaWFudDwvQXV0aG9yPjxZZWFyPjIwMTk8L1llYXI+PFJl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</w:fldData>
        </w:fldChar>
      </w:r>
      <w:r w:rsidR="00AC7A25">
        <w:rPr>
          <w:rFonts w:ascii="Arial" w:hAnsi="Arial" w:cs="Arial"/>
          <w:b/>
          <w:bCs/>
          <w:sz w:val="20"/>
          <w:szCs w:val="20"/>
          <w:lang w:eastAsia="en-GB"/>
        </w:rPr>
        <w:instrText xml:space="preserve"> ADDIN EN.CITE.DATA </w:instrText>
      </w:r>
      <w:r w:rsidR="00AC7A25">
        <w:rPr>
          <w:rFonts w:ascii="Arial" w:hAnsi="Arial" w:cs="Arial"/>
          <w:b/>
          <w:bCs/>
          <w:sz w:val="20"/>
          <w:szCs w:val="20"/>
          <w:lang w:eastAsia="en-GB"/>
        </w:rPr>
      </w:r>
      <w:r w:rsidR="00AC7A25">
        <w:rPr>
          <w:rFonts w:ascii="Arial" w:hAnsi="Arial" w:cs="Arial"/>
          <w:b/>
          <w:bCs/>
          <w:sz w:val="20"/>
          <w:szCs w:val="20"/>
          <w:lang w:eastAsia="en-GB"/>
        </w:rPr>
        <w:fldChar w:fldCharType="end"/>
      </w:r>
      <w:r w:rsidR="00995372">
        <w:rPr>
          <w:rFonts w:ascii="Arial" w:hAnsi="Arial" w:cs="Arial"/>
          <w:b/>
          <w:bCs/>
          <w:sz w:val="20"/>
          <w:szCs w:val="20"/>
          <w:lang w:eastAsia="en-GB"/>
        </w:rPr>
      </w:r>
      <w:r w:rsidR="00995372">
        <w:rPr>
          <w:rFonts w:ascii="Arial" w:hAnsi="Arial" w:cs="Arial"/>
          <w:b/>
          <w:bCs/>
          <w:sz w:val="20"/>
          <w:szCs w:val="20"/>
          <w:lang w:eastAsia="en-GB"/>
        </w:rPr>
        <w:fldChar w:fldCharType="separate"/>
      </w:r>
      <w:r w:rsidR="00AC7A25">
        <w:rPr>
          <w:rFonts w:ascii="Arial" w:hAnsi="Arial" w:cs="Arial"/>
          <w:b/>
          <w:bCs/>
          <w:noProof/>
          <w:sz w:val="20"/>
          <w:szCs w:val="20"/>
          <w:lang w:eastAsia="en-GB"/>
        </w:rPr>
        <w:t>(25-27)</w:t>
      </w:r>
      <w:r w:rsidR="00995372">
        <w:rPr>
          <w:rFonts w:ascii="Arial" w:hAnsi="Arial" w:cs="Arial"/>
          <w:b/>
          <w:bCs/>
          <w:sz w:val="20"/>
          <w:szCs w:val="20"/>
          <w:lang w:eastAsia="en-GB"/>
        </w:rPr>
        <w:fldChar w:fldCharType="end"/>
      </w:r>
    </w:p>
    <w:p w14:paraId="420CA1F9" w14:textId="77777777" w:rsidR="00526F9C" w:rsidRDefault="00526F9C" w:rsidP="00470BFE">
      <w:pPr>
        <w:spacing w:before="120" w:line="276" w:lineRule="auto"/>
        <w:rPr>
          <w:rFonts w:ascii="Arial" w:hAnsi="Arial" w:cs="Arial"/>
          <w:b/>
          <w:bCs/>
          <w:color w:val="000000" w:themeColor="text1"/>
          <w:lang w:eastAsia="en-GB"/>
        </w:rPr>
      </w:pPr>
    </w:p>
    <w:p w14:paraId="3A83353C" w14:textId="77777777" w:rsidR="00526F9C" w:rsidRDefault="00526F9C" w:rsidP="00470BFE">
      <w:pPr>
        <w:spacing w:before="120" w:line="276" w:lineRule="auto"/>
        <w:rPr>
          <w:rFonts w:ascii="Arial" w:hAnsi="Arial" w:cs="Arial"/>
          <w:b/>
          <w:bCs/>
          <w:color w:val="000000" w:themeColor="text1"/>
          <w:lang w:eastAsia="en-GB"/>
        </w:rPr>
      </w:pPr>
    </w:p>
    <w:p w14:paraId="107D49A6" w14:textId="77777777" w:rsidR="00AC7A25" w:rsidRDefault="00AC7A25" w:rsidP="00470BFE">
      <w:pPr>
        <w:spacing w:before="120" w:line="276" w:lineRule="auto"/>
        <w:rPr>
          <w:rFonts w:ascii="Arial" w:hAnsi="Arial" w:cs="Arial"/>
          <w:b/>
          <w:bCs/>
          <w:color w:val="000000" w:themeColor="text1"/>
          <w:lang w:eastAsia="en-GB"/>
        </w:rPr>
      </w:pPr>
    </w:p>
    <w:p w14:paraId="74C9981C" w14:textId="77777777" w:rsidR="00AC7A25" w:rsidRDefault="00AC7A25" w:rsidP="00470BFE">
      <w:pPr>
        <w:spacing w:before="120" w:line="276" w:lineRule="auto"/>
        <w:rPr>
          <w:rFonts w:ascii="Arial" w:hAnsi="Arial" w:cs="Arial"/>
          <w:b/>
          <w:bCs/>
          <w:color w:val="000000" w:themeColor="text1"/>
          <w:lang w:eastAsia="en-GB"/>
        </w:rPr>
      </w:pPr>
    </w:p>
    <w:p w14:paraId="6A69B786" w14:textId="77777777" w:rsidR="00AC7A25" w:rsidRDefault="00AC7A25" w:rsidP="00470BFE">
      <w:pPr>
        <w:spacing w:before="120" w:line="276" w:lineRule="auto"/>
        <w:rPr>
          <w:rFonts w:ascii="Arial" w:hAnsi="Arial" w:cs="Arial"/>
          <w:b/>
          <w:bCs/>
          <w:color w:val="000000" w:themeColor="text1"/>
          <w:lang w:eastAsia="en-GB"/>
        </w:rPr>
      </w:pPr>
    </w:p>
    <w:p w14:paraId="7DBA4BA3" w14:textId="77777777" w:rsidR="00AC7A25" w:rsidRDefault="00AC7A25" w:rsidP="00470BFE">
      <w:pPr>
        <w:spacing w:before="120" w:line="276" w:lineRule="auto"/>
        <w:rPr>
          <w:rFonts w:ascii="Arial" w:hAnsi="Arial" w:cs="Arial"/>
          <w:b/>
          <w:bCs/>
          <w:color w:val="000000" w:themeColor="text1"/>
          <w:lang w:eastAsia="en-GB"/>
        </w:rPr>
      </w:pPr>
    </w:p>
    <w:p w14:paraId="3B2B5AC2" w14:textId="77777777" w:rsidR="00AC7A25" w:rsidRDefault="00AC7A25" w:rsidP="00470BFE">
      <w:pPr>
        <w:spacing w:before="120" w:line="276" w:lineRule="auto"/>
        <w:rPr>
          <w:rFonts w:ascii="Arial" w:hAnsi="Arial" w:cs="Arial"/>
          <w:b/>
          <w:bCs/>
          <w:color w:val="000000" w:themeColor="text1"/>
          <w:lang w:eastAsia="en-GB"/>
        </w:rPr>
      </w:pPr>
    </w:p>
    <w:p w14:paraId="4C9874F6" w14:textId="77777777" w:rsidR="00AC7A25" w:rsidRDefault="00AC7A25" w:rsidP="00470BFE">
      <w:pPr>
        <w:spacing w:before="120" w:line="276" w:lineRule="auto"/>
        <w:rPr>
          <w:rFonts w:ascii="Arial" w:hAnsi="Arial" w:cs="Arial"/>
          <w:b/>
          <w:bCs/>
          <w:color w:val="000000" w:themeColor="text1"/>
          <w:lang w:eastAsia="en-GB"/>
        </w:rPr>
      </w:pPr>
    </w:p>
    <w:p w14:paraId="1D5CF2A2" w14:textId="77777777" w:rsidR="00AC7A25" w:rsidRDefault="00AC7A25" w:rsidP="00470BFE">
      <w:pPr>
        <w:spacing w:before="120" w:line="276" w:lineRule="auto"/>
        <w:rPr>
          <w:rFonts w:ascii="Arial" w:hAnsi="Arial" w:cs="Arial"/>
          <w:b/>
          <w:bCs/>
          <w:color w:val="000000" w:themeColor="text1"/>
          <w:lang w:eastAsia="en-GB"/>
        </w:rPr>
      </w:pPr>
    </w:p>
    <w:p w14:paraId="2F3CBCB5" w14:textId="77777777" w:rsidR="00AC7A25" w:rsidRDefault="00AC7A25" w:rsidP="00470BFE">
      <w:pPr>
        <w:spacing w:before="120" w:line="276" w:lineRule="auto"/>
        <w:rPr>
          <w:rFonts w:ascii="Arial" w:hAnsi="Arial" w:cs="Arial"/>
          <w:b/>
          <w:bCs/>
          <w:color w:val="000000" w:themeColor="text1"/>
          <w:lang w:eastAsia="en-GB"/>
        </w:rPr>
      </w:pPr>
    </w:p>
    <w:p w14:paraId="15C2106F" w14:textId="77777777" w:rsidR="00AC7A25" w:rsidRDefault="00AC7A25" w:rsidP="00470BFE">
      <w:pPr>
        <w:spacing w:before="120" w:line="276" w:lineRule="auto"/>
        <w:rPr>
          <w:rFonts w:ascii="Arial" w:hAnsi="Arial" w:cs="Arial"/>
          <w:b/>
          <w:bCs/>
          <w:color w:val="000000" w:themeColor="text1"/>
          <w:lang w:eastAsia="en-GB"/>
        </w:rPr>
      </w:pPr>
    </w:p>
    <w:p w14:paraId="1A9FFB26" w14:textId="77777777" w:rsidR="00AC7A25" w:rsidRDefault="00AC7A25" w:rsidP="00470BFE">
      <w:pPr>
        <w:spacing w:before="120" w:line="276" w:lineRule="auto"/>
        <w:rPr>
          <w:rFonts w:ascii="Arial" w:hAnsi="Arial" w:cs="Arial"/>
          <w:b/>
          <w:bCs/>
          <w:color w:val="000000" w:themeColor="text1"/>
          <w:lang w:eastAsia="en-GB"/>
        </w:rPr>
      </w:pPr>
    </w:p>
    <w:p w14:paraId="749E209A" w14:textId="77777777" w:rsidR="00AC7A25" w:rsidRDefault="00AC7A25" w:rsidP="00470BFE">
      <w:pPr>
        <w:spacing w:before="120" w:line="276" w:lineRule="auto"/>
        <w:rPr>
          <w:rFonts w:ascii="Arial" w:hAnsi="Arial" w:cs="Arial"/>
          <w:b/>
          <w:bCs/>
          <w:color w:val="000000" w:themeColor="text1"/>
          <w:lang w:eastAsia="en-GB"/>
        </w:rPr>
      </w:pPr>
    </w:p>
    <w:p w14:paraId="7DD07FDC" w14:textId="77777777" w:rsidR="00AC7A25" w:rsidRDefault="00AC7A25" w:rsidP="00470BFE">
      <w:pPr>
        <w:spacing w:before="120" w:line="276" w:lineRule="auto"/>
        <w:rPr>
          <w:rFonts w:ascii="Arial" w:hAnsi="Arial" w:cs="Arial"/>
          <w:b/>
          <w:bCs/>
          <w:color w:val="000000" w:themeColor="text1"/>
          <w:lang w:eastAsia="en-GB"/>
        </w:rPr>
      </w:pPr>
    </w:p>
    <w:p w14:paraId="6EF717E6" w14:textId="103FE576" w:rsidR="00470BFE" w:rsidRPr="00202977" w:rsidRDefault="00470BFE" w:rsidP="00470BFE">
      <w:pPr>
        <w:spacing w:before="120" w:line="276" w:lineRule="auto"/>
        <w:rPr>
          <w:rFonts w:ascii="Arial" w:hAnsi="Arial" w:cs="Arial"/>
          <w:b/>
          <w:bCs/>
          <w:color w:val="000000" w:themeColor="text1"/>
          <w:sz w:val="22"/>
          <w:szCs w:val="22"/>
          <w:lang w:eastAsia="en-GB"/>
        </w:rPr>
      </w:pPr>
      <w:r w:rsidRPr="00202977">
        <w:rPr>
          <w:rFonts w:ascii="Arial" w:hAnsi="Arial" w:cs="Arial"/>
          <w:b/>
          <w:bCs/>
          <w:color w:val="000000" w:themeColor="text1"/>
          <w:sz w:val="22"/>
          <w:szCs w:val="22"/>
          <w:lang w:eastAsia="en-GB"/>
        </w:rPr>
        <w:lastRenderedPageBreak/>
        <w:t>Supplementary Methods</w:t>
      </w:r>
    </w:p>
    <w:p w14:paraId="5C5E278E" w14:textId="77777777" w:rsidR="00222A25" w:rsidRPr="00202977" w:rsidRDefault="00222A25" w:rsidP="005659E9">
      <w:pPr>
        <w:rPr>
          <w:rFonts w:ascii="Arial" w:hAnsi="Arial" w:cs="Arial"/>
          <w:b/>
          <w:bCs/>
          <w:color w:val="000000" w:themeColor="text1"/>
          <w:sz w:val="22"/>
          <w:szCs w:val="22"/>
          <w:lang w:eastAsia="en-GB"/>
        </w:rPr>
      </w:pPr>
    </w:p>
    <w:p w14:paraId="7B031D56" w14:textId="089BEBDC" w:rsidR="005659E9" w:rsidRPr="00202977" w:rsidRDefault="005659E9" w:rsidP="005659E9">
      <w:pPr>
        <w:rPr>
          <w:rFonts w:ascii="Arial" w:hAnsi="Arial" w:cs="Arial"/>
          <w:b/>
          <w:bCs/>
          <w:sz w:val="22"/>
          <w:szCs w:val="22"/>
          <w:u w:val="single"/>
        </w:rPr>
      </w:pPr>
      <w:r w:rsidRPr="00202977">
        <w:rPr>
          <w:rFonts w:ascii="Arial" w:hAnsi="Arial" w:cs="Arial"/>
          <w:b/>
          <w:bCs/>
          <w:sz w:val="22"/>
          <w:szCs w:val="22"/>
          <w:u w:val="single"/>
        </w:rPr>
        <w:t xml:space="preserve">Protocol to </w:t>
      </w:r>
      <w:r w:rsidR="00222A25" w:rsidRPr="00202977">
        <w:rPr>
          <w:rFonts w:ascii="Arial" w:hAnsi="Arial" w:cs="Arial"/>
          <w:b/>
          <w:bCs/>
          <w:sz w:val="22"/>
          <w:szCs w:val="22"/>
          <w:u w:val="single"/>
        </w:rPr>
        <w:t>i</w:t>
      </w:r>
      <w:r w:rsidRPr="00202977">
        <w:rPr>
          <w:rFonts w:ascii="Arial" w:hAnsi="Arial" w:cs="Arial"/>
          <w:b/>
          <w:bCs/>
          <w:sz w:val="22"/>
          <w:szCs w:val="22"/>
          <w:u w:val="single"/>
        </w:rPr>
        <w:t xml:space="preserve">dentify 50 </w:t>
      </w:r>
      <w:r w:rsidR="00222A25" w:rsidRPr="00202977">
        <w:rPr>
          <w:rFonts w:ascii="Arial" w:hAnsi="Arial" w:cs="Arial"/>
          <w:b/>
          <w:bCs/>
          <w:sz w:val="22"/>
          <w:szCs w:val="22"/>
          <w:u w:val="single"/>
        </w:rPr>
        <w:t xml:space="preserve">metabolomic epidemiology </w:t>
      </w:r>
      <w:r w:rsidRPr="00202977">
        <w:rPr>
          <w:rFonts w:ascii="Arial" w:hAnsi="Arial" w:cs="Arial"/>
          <w:b/>
          <w:bCs/>
          <w:sz w:val="22"/>
          <w:szCs w:val="22"/>
          <w:u w:val="single"/>
        </w:rPr>
        <w:t>papers to include in our review</w:t>
      </w:r>
    </w:p>
    <w:p w14:paraId="73705A36" w14:textId="77777777" w:rsidR="00222A25" w:rsidRPr="00202977" w:rsidRDefault="00222A25" w:rsidP="005659E9">
      <w:pPr>
        <w:rPr>
          <w:rFonts w:ascii="Arial" w:hAnsi="Arial" w:cs="Arial"/>
          <w:b/>
          <w:bCs/>
          <w:sz w:val="22"/>
          <w:szCs w:val="22"/>
          <w:u w:val="single"/>
        </w:rPr>
      </w:pPr>
    </w:p>
    <w:p w14:paraId="606B32C2" w14:textId="77777777" w:rsidR="00222A25" w:rsidRPr="00202977" w:rsidRDefault="00222A25" w:rsidP="00222A25">
      <w:pPr>
        <w:spacing w:line="276" w:lineRule="auto"/>
        <w:rPr>
          <w:rFonts w:ascii="Arial" w:hAnsi="Arial" w:cs="Arial"/>
          <w:b/>
          <w:sz w:val="22"/>
          <w:szCs w:val="22"/>
        </w:rPr>
      </w:pPr>
    </w:p>
    <w:p w14:paraId="77800284" w14:textId="72CFE5DC" w:rsidR="00222A25" w:rsidRPr="00202977" w:rsidRDefault="00222A25" w:rsidP="00222A25">
      <w:pPr>
        <w:spacing w:line="276" w:lineRule="auto"/>
        <w:rPr>
          <w:rFonts w:ascii="Arial" w:hAnsi="Arial" w:cs="Arial"/>
          <w:b/>
          <w:sz w:val="22"/>
          <w:szCs w:val="22"/>
        </w:rPr>
      </w:pPr>
      <w:r w:rsidRPr="00202977">
        <w:rPr>
          <w:rFonts w:ascii="Arial" w:hAnsi="Arial" w:cs="Arial"/>
          <w:b/>
          <w:sz w:val="22"/>
          <w:szCs w:val="22"/>
        </w:rPr>
        <w:t>STEP 1: Identification of 500 Metabolomic Epidemiology Studies</w:t>
      </w:r>
    </w:p>
    <w:p w14:paraId="7C0D5FE8" w14:textId="77777777" w:rsidR="00222A25" w:rsidRPr="00202977" w:rsidRDefault="00222A25" w:rsidP="00222A25">
      <w:pPr>
        <w:spacing w:line="276" w:lineRule="auto"/>
        <w:rPr>
          <w:rFonts w:ascii="Arial" w:hAnsi="Arial" w:cs="Arial"/>
          <w:b/>
          <w:sz w:val="22"/>
          <w:szCs w:val="22"/>
        </w:rPr>
      </w:pPr>
    </w:p>
    <w:p w14:paraId="5ED24A4E" w14:textId="00ECC7DB" w:rsidR="00D91203" w:rsidRPr="00202977" w:rsidRDefault="00D91203" w:rsidP="00D91203">
      <w:pPr>
        <w:spacing w:line="276" w:lineRule="auto"/>
        <w:rPr>
          <w:rFonts w:ascii="Arial" w:hAnsi="Arial" w:cs="Arial"/>
          <w:b/>
          <w:sz w:val="22"/>
          <w:szCs w:val="22"/>
        </w:rPr>
      </w:pPr>
      <w:r w:rsidRPr="00202977">
        <w:rPr>
          <w:rFonts w:ascii="Arial" w:hAnsi="Arial" w:cs="Arial"/>
          <w:b/>
          <w:sz w:val="22"/>
          <w:szCs w:val="22"/>
        </w:rPr>
        <w:t xml:space="preserve">Search conducted at the University of Bern library by </w:t>
      </w:r>
      <w:r w:rsidR="00330CEC">
        <w:rPr>
          <w:rFonts w:ascii="Arial" w:hAnsi="Arial" w:cs="Arial"/>
          <w:b/>
          <w:sz w:val="22"/>
          <w:szCs w:val="22"/>
        </w:rPr>
        <w:t>r</w:t>
      </w:r>
      <w:r w:rsidRPr="00202977">
        <w:rPr>
          <w:rFonts w:ascii="Arial" w:hAnsi="Arial" w:cs="Arial"/>
          <w:b/>
          <w:sz w:val="22"/>
          <w:szCs w:val="22"/>
        </w:rPr>
        <w:t>esearchers not involved in the Strobe Met Epi Initiative</w:t>
      </w:r>
    </w:p>
    <w:p w14:paraId="03BBAF0E" w14:textId="77777777" w:rsidR="00D91203" w:rsidRPr="00202977" w:rsidRDefault="00D91203" w:rsidP="00222A25">
      <w:pPr>
        <w:spacing w:line="276" w:lineRule="auto"/>
        <w:rPr>
          <w:rFonts w:ascii="Arial" w:hAnsi="Arial" w:cs="Arial"/>
          <w:b/>
          <w:sz w:val="22"/>
          <w:szCs w:val="22"/>
          <w:highlight w:val="yellow"/>
        </w:rPr>
      </w:pPr>
    </w:p>
    <w:p w14:paraId="4D8C540C" w14:textId="29FAC91E" w:rsidR="00222A25" w:rsidRPr="00202977" w:rsidRDefault="00222A25" w:rsidP="00222A25">
      <w:pPr>
        <w:spacing w:line="276" w:lineRule="auto"/>
        <w:rPr>
          <w:rFonts w:ascii="Arial" w:hAnsi="Arial" w:cs="Arial"/>
          <w:b/>
          <w:sz w:val="22"/>
          <w:szCs w:val="22"/>
        </w:rPr>
      </w:pPr>
      <w:r w:rsidRPr="00D77F7A">
        <w:rPr>
          <w:rFonts w:ascii="Arial" w:hAnsi="Arial" w:cs="Arial"/>
          <w:b/>
          <w:sz w:val="22"/>
          <w:szCs w:val="22"/>
        </w:rPr>
        <w:t>Date of Search:</w:t>
      </w:r>
      <w:r w:rsidR="0013150E" w:rsidRPr="00202977">
        <w:rPr>
          <w:rFonts w:ascii="Arial" w:hAnsi="Arial" w:cs="Arial"/>
          <w:b/>
          <w:sz w:val="22"/>
          <w:szCs w:val="22"/>
        </w:rPr>
        <w:t xml:space="preserve"> </w:t>
      </w:r>
      <w:r w:rsidR="00D77F7A" w:rsidRPr="00D77F7A">
        <w:rPr>
          <w:rFonts w:ascii="Arial" w:hAnsi="Arial" w:cs="Arial"/>
          <w:bCs/>
          <w:sz w:val="22"/>
          <w:szCs w:val="22"/>
        </w:rPr>
        <w:t>July 2023</w:t>
      </w:r>
    </w:p>
    <w:p w14:paraId="483C35AB" w14:textId="77777777" w:rsidR="00222A25" w:rsidRPr="00202977" w:rsidRDefault="00222A25" w:rsidP="00222A25">
      <w:pPr>
        <w:spacing w:line="276" w:lineRule="auto"/>
        <w:rPr>
          <w:rFonts w:ascii="Arial" w:hAnsi="Arial" w:cs="Arial"/>
          <w:b/>
          <w:sz w:val="22"/>
          <w:szCs w:val="22"/>
        </w:rPr>
      </w:pPr>
    </w:p>
    <w:p w14:paraId="79AA1931" w14:textId="52375CB7" w:rsidR="00222A25" w:rsidRPr="00202977" w:rsidRDefault="00222A25" w:rsidP="00222A25">
      <w:pPr>
        <w:spacing w:line="276" w:lineRule="auto"/>
        <w:rPr>
          <w:rFonts w:ascii="Arial" w:hAnsi="Arial" w:cs="Arial"/>
          <w:b/>
          <w:sz w:val="22"/>
          <w:szCs w:val="22"/>
        </w:rPr>
      </w:pPr>
      <w:r w:rsidRPr="00202977">
        <w:rPr>
          <w:rFonts w:ascii="Arial" w:hAnsi="Arial" w:cs="Arial"/>
          <w:b/>
          <w:sz w:val="22"/>
          <w:szCs w:val="22"/>
        </w:rPr>
        <w:t>Full search strategy per database</w:t>
      </w:r>
    </w:p>
    <w:p w14:paraId="1D8770E1" w14:textId="77777777" w:rsidR="00D91203" w:rsidRPr="00202977" w:rsidRDefault="00D91203" w:rsidP="00222A25">
      <w:pPr>
        <w:spacing w:line="276" w:lineRule="auto"/>
        <w:rPr>
          <w:rFonts w:ascii="Arial" w:hAnsi="Arial" w:cs="Arial"/>
          <w:b/>
          <w:sz w:val="22"/>
          <w:szCs w:val="22"/>
        </w:rPr>
      </w:pPr>
    </w:p>
    <w:p w14:paraId="0D9556AE" w14:textId="77777777" w:rsidR="00222A25" w:rsidRPr="00202977" w:rsidRDefault="00222A25" w:rsidP="00222A25">
      <w:pPr>
        <w:spacing w:line="276" w:lineRule="auto"/>
        <w:rPr>
          <w:rFonts w:ascii="Arial" w:hAnsi="Arial" w:cs="Arial"/>
          <w:sz w:val="22"/>
          <w:szCs w:val="22"/>
        </w:rPr>
      </w:pPr>
      <w:r w:rsidRPr="00202977">
        <w:rPr>
          <w:rFonts w:ascii="Arial" w:hAnsi="Arial" w:cs="Arial"/>
          <w:sz w:val="22"/>
          <w:szCs w:val="22"/>
        </w:rPr>
        <w:t xml:space="preserve">Remarks: </w:t>
      </w:r>
    </w:p>
    <w:p w14:paraId="352AF7A6" w14:textId="77777777" w:rsidR="00222A25" w:rsidRPr="00202977" w:rsidRDefault="00222A25" w:rsidP="00222A25">
      <w:pPr>
        <w:pStyle w:val="ListParagraph"/>
        <w:numPr>
          <w:ilvl w:val="0"/>
          <w:numId w:val="2"/>
        </w:numPr>
        <w:spacing w:after="160" w:line="276" w:lineRule="auto"/>
        <w:rPr>
          <w:rFonts w:ascii="Arial" w:hAnsi="Arial" w:cs="Arial"/>
          <w:sz w:val="22"/>
          <w:szCs w:val="22"/>
        </w:rPr>
      </w:pPr>
      <w:r w:rsidRPr="00202977">
        <w:rPr>
          <w:rFonts w:ascii="Arial" w:hAnsi="Arial" w:cs="Arial"/>
          <w:sz w:val="22"/>
          <w:szCs w:val="22"/>
        </w:rPr>
        <w:t xml:space="preserve">Thesaurus terms have been majored/focused, to harvest studies where metabolomics is a main topic. We did not add a </w:t>
      </w:r>
      <w:proofErr w:type="spellStart"/>
      <w:r w:rsidRPr="00202977">
        <w:rPr>
          <w:rFonts w:ascii="Arial" w:hAnsi="Arial" w:cs="Arial"/>
          <w:sz w:val="22"/>
          <w:szCs w:val="22"/>
        </w:rPr>
        <w:t>textword</w:t>
      </w:r>
      <w:proofErr w:type="spellEnd"/>
      <w:r w:rsidRPr="00202977">
        <w:rPr>
          <w:rFonts w:ascii="Arial" w:hAnsi="Arial" w:cs="Arial"/>
          <w:sz w:val="22"/>
          <w:szCs w:val="22"/>
        </w:rPr>
        <w:t xml:space="preserve"> search, since one of the goals of this search is to find out how authors have described the topic/study type in the title resp. abstract (in studies that are indexed with the mentioned thesaurus terms,).</w:t>
      </w:r>
    </w:p>
    <w:p w14:paraId="4C6B7C1D" w14:textId="27C1A31F" w:rsidR="00222A25" w:rsidRPr="00202977" w:rsidRDefault="00222A25" w:rsidP="00222A25">
      <w:pPr>
        <w:pStyle w:val="ListParagraph"/>
        <w:numPr>
          <w:ilvl w:val="0"/>
          <w:numId w:val="2"/>
        </w:numPr>
        <w:spacing w:after="160" w:line="276" w:lineRule="auto"/>
        <w:rPr>
          <w:rFonts w:ascii="Arial" w:hAnsi="Arial" w:cs="Arial"/>
          <w:sz w:val="22"/>
          <w:szCs w:val="22"/>
        </w:rPr>
      </w:pPr>
      <w:r w:rsidRPr="00202977">
        <w:rPr>
          <w:rFonts w:ascii="Arial" w:hAnsi="Arial" w:cs="Arial"/>
          <w:sz w:val="22"/>
          <w:szCs w:val="22"/>
        </w:rPr>
        <w:t xml:space="preserve">We used relevance ranking (where possible) to extract the first </w:t>
      </w:r>
      <w:r w:rsidR="00181ABC" w:rsidRPr="00202977">
        <w:rPr>
          <w:rFonts w:ascii="Arial" w:hAnsi="Arial" w:cs="Arial"/>
          <w:sz w:val="22"/>
          <w:szCs w:val="22"/>
        </w:rPr>
        <w:t>5</w:t>
      </w:r>
      <w:r w:rsidRPr="00202977">
        <w:rPr>
          <w:rFonts w:ascii="Arial" w:hAnsi="Arial" w:cs="Arial"/>
          <w:sz w:val="22"/>
          <w:szCs w:val="22"/>
        </w:rPr>
        <w:t>00 most relevant studies for screening.</w:t>
      </w:r>
    </w:p>
    <w:p w14:paraId="52853216" w14:textId="77777777" w:rsidR="00222A25" w:rsidRPr="00202977" w:rsidRDefault="00222A25" w:rsidP="00222A25">
      <w:pPr>
        <w:spacing w:line="276" w:lineRule="auto"/>
        <w:rPr>
          <w:rFonts w:ascii="Arial" w:hAnsi="Arial" w:cs="Arial"/>
          <w:sz w:val="22"/>
          <w:szCs w:val="22"/>
        </w:rPr>
      </w:pPr>
    </w:p>
    <w:p w14:paraId="5ADF4FC1" w14:textId="77777777" w:rsidR="00222A25" w:rsidRPr="00202977" w:rsidRDefault="00222A25" w:rsidP="00222A25">
      <w:pPr>
        <w:spacing w:line="276" w:lineRule="auto"/>
        <w:rPr>
          <w:rFonts w:ascii="Arial" w:hAnsi="Arial" w:cs="Arial"/>
          <w:b/>
          <w:sz w:val="22"/>
          <w:szCs w:val="22"/>
        </w:rPr>
      </w:pPr>
      <w:r w:rsidRPr="00202977">
        <w:rPr>
          <w:rFonts w:ascii="Arial" w:hAnsi="Arial" w:cs="Arial"/>
          <w:b/>
          <w:sz w:val="22"/>
          <w:szCs w:val="22"/>
        </w:rPr>
        <w:t>Database 1 - Embase.com (Elsevier)</w:t>
      </w:r>
    </w:p>
    <w:p w14:paraId="4403902E" w14:textId="77777777" w:rsidR="00222A25" w:rsidRPr="00202977" w:rsidRDefault="00222A25" w:rsidP="00222A25">
      <w:pPr>
        <w:spacing w:before="120" w:after="120"/>
        <w:rPr>
          <w:rFonts w:ascii="Arial" w:hAnsi="Arial" w:cs="Arial"/>
          <w:b/>
          <w:bCs/>
          <w:sz w:val="22"/>
          <w:szCs w:val="22"/>
        </w:rPr>
      </w:pPr>
      <w:r w:rsidRPr="00202977">
        <w:rPr>
          <w:rFonts w:ascii="Arial" w:hAnsi="Arial" w:cs="Arial"/>
          <w:sz w:val="22"/>
          <w:szCs w:val="22"/>
        </w:rPr>
        <w:t>(</w:t>
      </w:r>
      <w:r w:rsidRPr="00202977">
        <w:rPr>
          <w:rStyle w:val="notranslate"/>
          <w:rFonts w:ascii="Arial" w:eastAsiaTheme="majorEastAsia" w:hAnsi="Arial" w:cs="Arial"/>
          <w:sz w:val="22"/>
          <w:szCs w:val="22"/>
          <w14:ligatures w14:val="standardContextual"/>
        </w:rPr>
        <w:t>'metabolomics'/exp/</w:t>
      </w:r>
      <w:proofErr w:type="spellStart"/>
      <w:r w:rsidRPr="00202977">
        <w:rPr>
          <w:rStyle w:val="notranslate"/>
          <w:rFonts w:ascii="Arial" w:eastAsiaTheme="majorEastAsia" w:hAnsi="Arial" w:cs="Arial"/>
          <w:sz w:val="22"/>
          <w:szCs w:val="22"/>
          <w14:ligatures w14:val="standardContextual"/>
        </w:rPr>
        <w:t>mj</w:t>
      </w:r>
      <w:proofErr w:type="spellEnd"/>
      <w:r w:rsidRPr="00202977">
        <w:rPr>
          <w:rStyle w:val="notranslate"/>
          <w:rFonts w:ascii="Arial" w:eastAsiaTheme="majorEastAsia" w:hAnsi="Arial" w:cs="Arial"/>
          <w:sz w:val="22"/>
          <w:szCs w:val="22"/>
          <w14:ligatures w14:val="standardContextual"/>
        </w:rPr>
        <w:t xml:space="preserve"> OR 'metabolome'/</w:t>
      </w:r>
      <w:proofErr w:type="spellStart"/>
      <w:r w:rsidRPr="00202977">
        <w:rPr>
          <w:rStyle w:val="notranslate"/>
          <w:rFonts w:ascii="Arial" w:eastAsiaTheme="majorEastAsia" w:hAnsi="Arial" w:cs="Arial"/>
          <w:sz w:val="22"/>
          <w:szCs w:val="22"/>
          <w14:ligatures w14:val="standardContextual"/>
        </w:rPr>
        <w:t>mj</w:t>
      </w:r>
      <w:proofErr w:type="spellEnd"/>
      <w:r w:rsidRPr="00202977">
        <w:rPr>
          <w:rStyle w:val="notranslate"/>
          <w:rFonts w:ascii="Arial" w:eastAsiaTheme="majorEastAsia" w:hAnsi="Arial" w:cs="Arial"/>
          <w:sz w:val="22"/>
          <w:szCs w:val="22"/>
          <w14:ligatures w14:val="standardContextual"/>
        </w:rPr>
        <w:t xml:space="preserve"> OR 'metabolite'/</w:t>
      </w:r>
      <w:proofErr w:type="spellStart"/>
      <w:r w:rsidRPr="00202977">
        <w:rPr>
          <w:rStyle w:val="notranslate"/>
          <w:rFonts w:ascii="Arial" w:eastAsiaTheme="majorEastAsia" w:hAnsi="Arial" w:cs="Arial"/>
          <w:sz w:val="22"/>
          <w:szCs w:val="22"/>
          <w14:ligatures w14:val="standardContextual"/>
        </w:rPr>
        <w:t>mj</w:t>
      </w:r>
      <w:proofErr w:type="spellEnd"/>
      <w:r w:rsidRPr="00202977">
        <w:rPr>
          <w:rFonts w:ascii="Arial" w:hAnsi="Arial" w:cs="Arial"/>
          <w:sz w:val="22"/>
          <w:szCs w:val="22"/>
          <w14:ligatures w14:val="standardContextual"/>
        </w:rPr>
        <w:t>) AND (</w:t>
      </w:r>
      <w:r w:rsidRPr="00202977">
        <w:rPr>
          <w:rStyle w:val="term"/>
          <w:rFonts w:ascii="Arial" w:eastAsiaTheme="majorEastAsia" w:hAnsi="Arial" w:cs="Arial"/>
          <w:sz w:val="22"/>
          <w:szCs w:val="22"/>
          <w14:ligatures w14:val="standardContextual"/>
        </w:rPr>
        <w:t>'case control study'</w:t>
      </w:r>
      <w:r w:rsidRPr="00202977">
        <w:rPr>
          <w:rFonts w:ascii="Arial" w:hAnsi="Arial" w:cs="Arial"/>
          <w:sz w:val="22"/>
          <w:szCs w:val="22"/>
          <w14:ligatures w14:val="standardContextual"/>
        </w:rPr>
        <w:t xml:space="preserve">/de OR </w:t>
      </w:r>
      <w:r w:rsidRPr="00202977">
        <w:rPr>
          <w:rStyle w:val="term"/>
          <w:rFonts w:ascii="Arial" w:eastAsiaTheme="majorEastAsia" w:hAnsi="Arial" w:cs="Arial"/>
          <w:sz w:val="22"/>
          <w:szCs w:val="22"/>
          <w14:ligatures w14:val="standardContextual"/>
        </w:rPr>
        <w:t>'retrospective study'</w:t>
      </w:r>
      <w:r w:rsidRPr="00202977">
        <w:rPr>
          <w:rFonts w:ascii="Arial" w:hAnsi="Arial" w:cs="Arial"/>
          <w:sz w:val="22"/>
          <w:szCs w:val="22"/>
          <w14:ligatures w14:val="standardContextual"/>
        </w:rPr>
        <w:t xml:space="preserve">/de OR </w:t>
      </w:r>
      <w:r w:rsidRPr="00202977">
        <w:rPr>
          <w:rStyle w:val="term"/>
          <w:rFonts w:ascii="Arial" w:eastAsiaTheme="majorEastAsia" w:hAnsi="Arial" w:cs="Arial"/>
          <w:sz w:val="22"/>
          <w:szCs w:val="22"/>
          <w14:ligatures w14:val="standardContextual"/>
        </w:rPr>
        <w:t>'control group'</w:t>
      </w:r>
      <w:r w:rsidRPr="00202977">
        <w:rPr>
          <w:rFonts w:ascii="Arial" w:hAnsi="Arial" w:cs="Arial"/>
          <w:sz w:val="22"/>
          <w:szCs w:val="22"/>
          <w14:ligatures w14:val="standardContextual"/>
        </w:rPr>
        <w:t>/de OR</w:t>
      </w:r>
      <w:r w:rsidRPr="00202977">
        <w:rPr>
          <w:rFonts w:ascii="Arial" w:hAnsi="Arial" w:cs="Arial"/>
          <w:sz w:val="22"/>
          <w:szCs w:val="22"/>
        </w:rPr>
        <w:t xml:space="preserve"> </w:t>
      </w:r>
      <w:r w:rsidRPr="00202977">
        <w:rPr>
          <w:rFonts w:ascii="Arial" w:hAnsi="Arial" w:cs="Arial"/>
          <w:color w:val="000000"/>
          <w:sz w:val="22"/>
          <w:szCs w:val="22"/>
          <w14:ligatures w14:val="standardContextual"/>
        </w:rPr>
        <w:t>'cohort analysis'/de</w:t>
      </w:r>
      <w:r w:rsidRPr="00202977">
        <w:rPr>
          <w:rFonts w:ascii="Arial" w:hAnsi="Arial" w:cs="Arial"/>
          <w:sz w:val="22"/>
          <w:szCs w:val="22"/>
          <w14:ligatures w14:val="standardContextual"/>
        </w:rPr>
        <w:t xml:space="preserve"> OR </w:t>
      </w:r>
      <w:r w:rsidRPr="00202977">
        <w:rPr>
          <w:rFonts w:ascii="Arial" w:hAnsi="Arial" w:cs="Arial"/>
          <w:color w:val="000000"/>
          <w:sz w:val="22"/>
          <w:szCs w:val="22"/>
          <w14:ligatures w14:val="standardContextual"/>
        </w:rPr>
        <w:t>'longitudinal study'/de OR</w:t>
      </w:r>
      <w:r w:rsidRPr="00202977">
        <w:rPr>
          <w:rFonts w:ascii="Arial" w:hAnsi="Arial" w:cs="Arial"/>
          <w:sz w:val="22"/>
          <w:szCs w:val="22"/>
          <w14:ligatures w14:val="standardContextual"/>
        </w:rPr>
        <w:t xml:space="preserve"> </w:t>
      </w:r>
      <w:r w:rsidRPr="00202977">
        <w:rPr>
          <w:rFonts w:ascii="Arial" w:hAnsi="Arial" w:cs="Arial"/>
          <w:color w:val="000000"/>
          <w:sz w:val="22"/>
          <w:szCs w:val="22"/>
          <w14:ligatures w14:val="standardContextual"/>
        </w:rPr>
        <w:t>'follow up'/de OR 'prospective study'/de</w:t>
      </w:r>
      <w:r w:rsidRPr="00202977">
        <w:rPr>
          <w:rFonts w:ascii="Arial" w:hAnsi="Arial" w:cs="Arial"/>
          <w:sz w:val="22"/>
          <w:szCs w:val="22"/>
          <w14:ligatures w14:val="standardContextual"/>
        </w:rPr>
        <w:t xml:space="preserve"> OR</w:t>
      </w:r>
      <w:r w:rsidRPr="00202977">
        <w:rPr>
          <w:rFonts w:ascii="Arial" w:hAnsi="Arial" w:cs="Arial"/>
          <w:sz w:val="22"/>
          <w:szCs w:val="22"/>
        </w:rPr>
        <w:t xml:space="preserve"> </w:t>
      </w:r>
      <w:r w:rsidRPr="00202977">
        <w:rPr>
          <w:rFonts w:ascii="Arial" w:hAnsi="Arial" w:cs="Arial"/>
          <w:sz w:val="22"/>
          <w:szCs w:val="22"/>
          <w14:ligatures w14:val="standardContextual"/>
        </w:rPr>
        <w:t>'cross-sectional study'/de</w:t>
      </w:r>
      <w:r w:rsidRPr="00202977">
        <w:rPr>
          <w:rFonts w:ascii="Arial" w:hAnsi="Arial" w:cs="Arial"/>
          <w:sz w:val="22"/>
          <w:szCs w:val="22"/>
        </w:rPr>
        <w:t xml:space="preserve"> OR 'epidemiology'/de OR 'epidemiological study'/de</w:t>
      </w:r>
      <w:r w:rsidRPr="00202977">
        <w:rPr>
          <w:rStyle w:val="notranslate"/>
          <w:rFonts w:ascii="Arial" w:eastAsiaTheme="majorEastAsia" w:hAnsi="Arial" w:cs="Arial"/>
          <w:sz w:val="22"/>
          <w:szCs w:val="22"/>
          <w14:ligatures w14:val="standardContextual"/>
        </w:rPr>
        <w:t xml:space="preserve">) </w:t>
      </w:r>
      <w:r w:rsidRPr="00202977">
        <w:rPr>
          <w:rStyle w:val="notranslate"/>
          <w:rFonts w:ascii="Arial" w:eastAsiaTheme="majorEastAsia" w:hAnsi="Arial" w:cs="Arial"/>
          <w:sz w:val="22"/>
          <w:szCs w:val="22"/>
        </w:rPr>
        <w:t>NOT ([animals]/</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xml:space="preserve"> NOT [humans]/</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NOT ([conference abstract]/</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xml:space="preserve"> OR [letter]/</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xml:space="preserve"> OR [note]/</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xml:space="preserve"> OR [editorial]/</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xml:space="preserve"> OR [preprint]/</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xml:space="preserve"> OR [review]/</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xml:space="preserve"> OR [systematic review]/</w:t>
      </w:r>
      <w:proofErr w:type="spellStart"/>
      <w:r w:rsidRPr="00202977">
        <w:rPr>
          <w:rStyle w:val="notranslate"/>
          <w:rFonts w:ascii="Arial" w:eastAsiaTheme="majorEastAsia" w:hAnsi="Arial" w:cs="Arial"/>
          <w:sz w:val="22"/>
          <w:szCs w:val="22"/>
        </w:rPr>
        <w:t>lim</w:t>
      </w:r>
      <w:proofErr w:type="spellEnd"/>
      <w:r w:rsidRPr="00202977">
        <w:rPr>
          <w:rStyle w:val="notranslate"/>
          <w:rFonts w:ascii="Arial" w:eastAsiaTheme="majorEastAsia" w:hAnsi="Arial" w:cs="Arial"/>
          <w:sz w:val="22"/>
          <w:szCs w:val="22"/>
        </w:rPr>
        <w:t>) AND [2019-2023]/</w:t>
      </w:r>
      <w:proofErr w:type="spellStart"/>
      <w:r w:rsidRPr="00202977">
        <w:rPr>
          <w:rStyle w:val="notranslate"/>
          <w:rFonts w:ascii="Arial" w:eastAsiaTheme="majorEastAsia" w:hAnsi="Arial" w:cs="Arial"/>
          <w:sz w:val="22"/>
          <w:szCs w:val="22"/>
        </w:rPr>
        <w:t>py</w:t>
      </w:r>
      <w:proofErr w:type="spellEnd"/>
    </w:p>
    <w:p w14:paraId="57BF1238" w14:textId="77777777" w:rsidR="00222A25" w:rsidRPr="00202977" w:rsidRDefault="00222A25" w:rsidP="00222A25">
      <w:pPr>
        <w:spacing w:line="276" w:lineRule="auto"/>
        <w:rPr>
          <w:rFonts w:ascii="Arial" w:hAnsi="Arial" w:cs="Arial"/>
          <w:sz w:val="22"/>
          <w:szCs w:val="22"/>
        </w:rPr>
      </w:pPr>
    </w:p>
    <w:p w14:paraId="582AE28E" w14:textId="77777777" w:rsidR="00222A25" w:rsidRPr="00202977" w:rsidRDefault="00222A25" w:rsidP="00222A25">
      <w:pPr>
        <w:spacing w:line="276" w:lineRule="auto"/>
        <w:rPr>
          <w:rFonts w:ascii="Arial" w:hAnsi="Arial" w:cs="Arial"/>
          <w:b/>
          <w:sz w:val="22"/>
          <w:szCs w:val="22"/>
        </w:rPr>
      </w:pPr>
      <w:r w:rsidRPr="00202977">
        <w:rPr>
          <w:rFonts w:ascii="Arial" w:hAnsi="Arial" w:cs="Arial"/>
          <w:b/>
          <w:sz w:val="22"/>
          <w:szCs w:val="22"/>
        </w:rPr>
        <w:t xml:space="preserve">Database 2 - Medline ALL (Ovid)  </w:t>
      </w:r>
      <w:hyperlink r:id="rId8" w:history="1">
        <w:r w:rsidRPr="00202977">
          <w:rPr>
            <w:rStyle w:val="Hyperlink"/>
            <w:rFonts w:ascii="Arial" w:eastAsiaTheme="majorEastAsia" w:hAnsi="Arial" w:cs="Arial"/>
            <w:bCs/>
            <w:sz w:val="22"/>
            <w:szCs w:val="22"/>
          </w:rPr>
          <w:t>Search History Link</w:t>
        </w:r>
      </w:hyperlink>
    </w:p>
    <w:p w14:paraId="0042573A" w14:textId="639BAABB" w:rsidR="00222A25" w:rsidRPr="00202977" w:rsidRDefault="00222A25" w:rsidP="00222A25">
      <w:pPr>
        <w:spacing w:before="120" w:after="120"/>
        <w:rPr>
          <w:rStyle w:val="searchhistory-search-term"/>
          <w:rFonts w:ascii="Arial" w:hAnsi="Arial" w:cs="Arial"/>
          <w:sz w:val="22"/>
          <w:szCs w:val="22"/>
        </w:rPr>
      </w:pPr>
      <w:r w:rsidRPr="00202977">
        <w:rPr>
          <w:rFonts w:ascii="Arial" w:hAnsi="Arial" w:cs="Arial"/>
          <w:sz w:val="22"/>
          <w:szCs w:val="22"/>
        </w:rPr>
        <w:t>(</w:t>
      </w:r>
      <w:r w:rsidRPr="00202977">
        <w:rPr>
          <w:rFonts w:ascii="Arial" w:hAnsi="Arial" w:cs="Arial"/>
          <w:color w:val="000000"/>
          <w:sz w:val="22"/>
          <w:szCs w:val="22"/>
        </w:rPr>
        <w:t>exp *Metabolomics/ OR exp *Metabolome/</w:t>
      </w:r>
      <w:r w:rsidRPr="00202977">
        <w:rPr>
          <w:rFonts w:ascii="Arial" w:hAnsi="Arial" w:cs="Arial"/>
          <w:sz w:val="22"/>
          <w:szCs w:val="22"/>
        </w:rPr>
        <w:t>) AND (Case-Control Studies/ or Control Groups/ or Matched-Pair Analysis/ or Retrospective Studies/ or Cohort Studies/ or Longitudinal Studies/ or Follow-Up Studies/ or Cross-</w:t>
      </w:r>
      <w:r w:rsidR="001C4305">
        <w:rPr>
          <w:rFonts w:ascii="Arial" w:hAnsi="Arial" w:cs="Arial"/>
          <w:sz w:val="22"/>
          <w:szCs w:val="22"/>
        </w:rPr>
        <w:t xml:space="preserve"> </w:t>
      </w:r>
      <w:r w:rsidRPr="00202977">
        <w:rPr>
          <w:rFonts w:ascii="Arial" w:hAnsi="Arial" w:cs="Arial"/>
          <w:sz w:val="22"/>
          <w:szCs w:val="22"/>
        </w:rPr>
        <w:t>Sectional Studies/ or Prevalence/ or Incidence/ or Epidemiologic Studies/) not (exp animals/ NOT humans/) not (letter or news or comment or editorial or congress or preprint or review or systematic review or meta-analysis).pt.</w:t>
      </w:r>
      <w:r w:rsidRPr="00202977">
        <w:rPr>
          <w:rFonts w:ascii="Arial" w:hAnsi="Arial" w:cs="Arial"/>
          <w:sz w:val="22"/>
          <w:szCs w:val="22"/>
        </w:rPr>
        <w:br/>
      </w:r>
      <w:bookmarkStart w:id="0" w:name="_Hlk141352459"/>
      <w:r w:rsidRPr="00202977">
        <w:rPr>
          <w:rFonts w:ascii="Arial" w:hAnsi="Arial" w:cs="Arial"/>
          <w:sz w:val="22"/>
          <w:szCs w:val="22"/>
        </w:rPr>
        <w:t xml:space="preserve">limit </w:t>
      </w:r>
      <w:r w:rsidRPr="00202977">
        <w:rPr>
          <w:rStyle w:val="searchhistory-search-term"/>
          <w:rFonts w:ascii="Arial" w:hAnsi="Arial" w:cs="Arial"/>
          <w:sz w:val="22"/>
          <w:szCs w:val="22"/>
        </w:rPr>
        <w:t>to yr="2019 -Current"</w:t>
      </w:r>
      <w:bookmarkEnd w:id="0"/>
    </w:p>
    <w:p w14:paraId="0C19064B" w14:textId="77777777" w:rsidR="00222A25" w:rsidRPr="00202977" w:rsidRDefault="00222A25" w:rsidP="00222A25">
      <w:pPr>
        <w:spacing w:before="120" w:after="120"/>
        <w:rPr>
          <w:rStyle w:val="searchhistory-search-term"/>
          <w:rFonts w:ascii="Arial" w:hAnsi="Arial" w:cs="Arial"/>
          <w:sz w:val="22"/>
          <w:szCs w:val="22"/>
        </w:rPr>
      </w:pPr>
    </w:p>
    <w:p w14:paraId="371323E5" w14:textId="77777777" w:rsidR="00222A25" w:rsidRPr="00202977" w:rsidRDefault="00222A25" w:rsidP="00222A25">
      <w:pPr>
        <w:spacing w:line="276" w:lineRule="auto"/>
        <w:rPr>
          <w:rFonts w:ascii="Arial" w:hAnsi="Arial" w:cs="Arial"/>
          <w:b/>
          <w:sz w:val="22"/>
          <w:szCs w:val="22"/>
        </w:rPr>
      </w:pPr>
      <w:r w:rsidRPr="00202977">
        <w:rPr>
          <w:rFonts w:ascii="Arial" w:hAnsi="Arial" w:cs="Arial"/>
          <w:b/>
          <w:sz w:val="22"/>
          <w:szCs w:val="22"/>
        </w:rPr>
        <w:t xml:space="preserve">Database 3 - PubMed (NLM) </w:t>
      </w:r>
    </w:p>
    <w:p w14:paraId="7454D654" w14:textId="77777777" w:rsidR="00222A25" w:rsidRPr="00202977" w:rsidRDefault="00222A25" w:rsidP="00222A25">
      <w:pPr>
        <w:spacing w:before="120" w:after="120"/>
        <w:rPr>
          <w:rFonts w:ascii="Arial" w:hAnsi="Arial" w:cs="Arial"/>
          <w:b/>
          <w:sz w:val="22"/>
          <w:szCs w:val="22"/>
        </w:rPr>
      </w:pPr>
      <w:r w:rsidRPr="00202977">
        <w:rPr>
          <w:rFonts w:ascii="Arial" w:hAnsi="Arial" w:cs="Arial"/>
          <w:sz w:val="22"/>
          <w:szCs w:val="22"/>
        </w:rPr>
        <w:t>("Metabolomics"[Majr] OR "Metabolome"[Majr]) AND (“Case-Control Studies”[</w:t>
      </w:r>
      <w:proofErr w:type="spellStart"/>
      <w:r w:rsidRPr="00202977">
        <w:rPr>
          <w:rFonts w:ascii="Arial" w:hAnsi="Arial" w:cs="Arial"/>
          <w:sz w:val="22"/>
          <w:szCs w:val="22"/>
        </w:rPr>
        <w:t>Mesh:noexp</w:t>
      </w:r>
      <w:proofErr w:type="spellEnd"/>
      <w:r w:rsidRPr="00202977">
        <w:rPr>
          <w:rFonts w:ascii="Arial" w:hAnsi="Arial" w:cs="Arial"/>
          <w:sz w:val="22"/>
          <w:szCs w:val="22"/>
        </w:rPr>
        <w:t>] OR "retrospective studies"[</w:t>
      </w:r>
      <w:proofErr w:type="spellStart"/>
      <w:r w:rsidRPr="00202977">
        <w:rPr>
          <w:rFonts w:ascii="Arial" w:hAnsi="Arial" w:cs="Arial"/>
          <w:sz w:val="22"/>
          <w:szCs w:val="22"/>
        </w:rPr>
        <w:t>mesh:noexp</w:t>
      </w:r>
      <w:proofErr w:type="spellEnd"/>
      <w:r w:rsidRPr="00202977">
        <w:rPr>
          <w:rFonts w:ascii="Arial" w:hAnsi="Arial" w:cs="Arial"/>
          <w:sz w:val="22"/>
          <w:szCs w:val="22"/>
        </w:rPr>
        <w:t>] OR “Control Groups”[</w:t>
      </w:r>
      <w:proofErr w:type="spellStart"/>
      <w:r w:rsidRPr="00202977">
        <w:rPr>
          <w:rFonts w:ascii="Arial" w:hAnsi="Arial" w:cs="Arial"/>
          <w:sz w:val="22"/>
          <w:szCs w:val="22"/>
        </w:rPr>
        <w:t>Mesh:noexp</w:t>
      </w:r>
      <w:proofErr w:type="spellEnd"/>
      <w:r w:rsidRPr="00202977">
        <w:rPr>
          <w:rFonts w:ascii="Arial" w:hAnsi="Arial" w:cs="Arial"/>
          <w:sz w:val="22"/>
          <w:szCs w:val="22"/>
        </w:rPr>
        <w:t>] OR cohort studies[</w:t>
      </w:r>
      <w:proofErr w:type="spellStart"/>
      <w:r w:rsidRPr="00202977">
        <w:rPr>
          <w:rFonts w:ascii="Arial" w:hAnsi="Arial" w:cs="Arial"/>
          <w:sz w:val="22"/>
          <w:szCs w:val="22"/>
        </w:rPr>
        <w:t>mesh:noexp</w:t>
      </w:r>
      <w:proofErr w:type="spellEnd"/>
      <w:r w:rsidRPr="00202977">
        <w:rPr>
          <w:rFonts w:ascii="Arial" w:hAnsi="Arial" w:cs="Arial"/>
          <w:sz w:val="22"/>
          <w:szCs w:val="22"/>
        </w:rPr>
        <w:t>] OR longitudinal studies[</w:t>
      </w:r>
      <w:proofErr w:type="spellStart"/>
      <w:r w:rsidRPr="00202977">
        <w:rPr>
          <w:rFonts w:ascii="Arial" w:hAnsi="Arial" w:cs="Arial"/>
          <w:sz w:val="22"/>
          <w:szCs w:val="22"/>
        </w:rPr>
        <w:t>mesh:noexp</w:t>
      </w:r>
      <w:proofErr w:type="spellEnd"/>
      <w:r w:rsidRPr="00202977">
        <w:rPr>
          <w:rFonts w:ascii="Arial" w:hAnsi="Arial" w:cs="Arial"/>
          <w:sz w:val="22"/>
          <w:szCs w:val="22"/>
        </w:rPr>
        <w:t>] OR follow-up studies[</w:t>
      </w:r>
      <w:proofErr w:type="spellStart"/>
      <w:r w:rsidRPr="00202977">
        <w:rPr>
          <w:rFonts w:ascii="Arial" w:hAnsi="Arial" w:cs="Arial"/>
          <w:sz w:val="22"/>
          <w:szCs w:val="22"/>
        </w:rPr>
        <w:t>mesh:noexp</w:t>
      </w:r>
      <w:proofErr w:type="spellEnd"/>
      <w:r w:rsidRPr="00202977">
        <w:rPr>
          <w:rFonts w:ascii="Arial" w:hAnsi="Arial" w:cs="Arial"/>
          <w:sz w:val="22"/>
          <w:szCs w:val="22"/>
        </w:rPr>
        <w:t>] OR prospective studies[</w:t>
      </w:r>
      <w:proofErr w:type="spellStart"/>
      <w:r w:rsidRPr="00202977">
        <w:rPr>
          <w:rFonts w:ascii="Arial" w:hAnsi="Arial" w:cs="Arial"/>
          <w:sz w:val="22"/>
          <w:szCs w:val="22"/>
        </w:rPr>
        <w:t>mesh:noexp</w:t>
      </w:r>
      <w:proofErr w:type="spellEnd"/>
      <w:r w:rsidRPr="00202977">
        <w:rPr>
          <w:rFonts w:ascii="Arial" w:hAnsi="Arial" w:cs="Arial"/>
          <w:sz w:val="22"/>
          <w:szCs w:val="22"/>
        </w:rPr>
        <w:t>] OR Cross-Sectional Studies[</w:t>
      </w:r>
      <w:proofErr w:type="spellStart"/>
      <w:r w:rsidRPr="00202977">
        <w:rPr>
          <w:rFonts w:ascii="Arial" w:hAnsi="Arial" w:cs="Arial"/>
          <w:sz w:val="22"/>
          <w:szCs w:val="22"/>
        </w:rPr>
        <w:t>Mesh:noexp</w:t>
      </w:r>
      <w:proofErr w:type="spellEnd"/>
      <w:r w:rsidRPr="00202977">
        <w:rPr>
          <w:rFonts w:ascii="Arial" w:hAnsi="Arial" w:cs="Arial"/>
          <w:sz w:val="22"/>
          <w:szCs w:val="22"/>
        </w:rPr>
        <w:t>] OR Prevalence[</w:t>
      </w:r>
      <w:proofErr w:type="spellStart"/>
      <w:r w:rsidRPr="00202977">
        <w:rPr>
          <w:rFonts w:ascii="Arial" w:hAnsi="Arial" w:cs="Arial"/>
          <w:sz w:val="22"/>
          <w:szCs w:val="22"/>
        </w:rPr>
        <w:t>mesh:noexp</w:t>
      </w:r>
      <w:proofErr w:type="spellEnd"/>
      <w:r w:rsidRPr="00202977">
        <w:rPr>
          <w:rFonts w:ascii="Arial" w:hAnsi="Arial" w:cs="Arial"/>
          <w:sz w:val="22"/>
          <w:szCs w:val="22"/>
        </w:rPr>
        <w:t>] OR Incidence[</w:t>
      </w:r>
      <w:proofErr w:type="spellStart"/>
      <w:r w:rsidRPr="00202977">
        <w:rPr>
          <w:rFonts w:ascii="Arial" w:hAnsi="Arial" w:cs="Arial"/>
          <w:sz w:val="22"/>
          <w:szCs w:val="22"/>
        </w:rPr>
        <w:t>mesh:noexp</w:t>
      </w:r>
      <w:proofErr w:type="spellEnd"/>
      <w:r w:rsidRPr="00202977">
        <w:rPr>
          <w:rFonts w:ascii="Arial" w:hAnsi="Arial" w:cs="Arial"/>
          <w:sz w:val="22"/>
          <w:szCs w:val="22"/>
        </w:rPr>
        <w:t>] OR “Epidemiologic Studies”[</w:t>
      </w:r>
      <w:proofErr w:type="spellStart"/>
      <w:r w:rsidRPr="00202977">
        <w:rPr>
          <w:rFonts w:ascii="Arial" w:hAnsi="Arial" w:cs="Arial"/>
          <w:sz w:val="22"/>
          <w:szCs w:val="22"/>
        </w:rPr>
        <w:t>Mesh:noexp</w:t>
      </w:r>
      <w:proofErr w:type="spellEnd"/>
      <w:r w:rsidRPr="00202977">
        <w:rPr>
          <w:rFonts w:ascii="Arial" w:hAnsi="Arial" w:cs="Arial"/>
          <w:sz w:val="22"/>
          <w:szCs w:val="22"/>
        </w:rPr>
        <w:t xml:space="preserve">]) </w:t>
      </w:r>
      <w:r w:rsidRPr="00202977">
        <w:rPr>
          <w:rFonts w:ascii="Arial" w:hAnsi="Arial" w:cs="Arial"/>
          <w:sz w:val="22"/>
          <w:szCs w:val="22"/>
        </w:rPr>
        <w:lastRenderedPageBreak/>
        <w:t>NOT ("animals"[mesh] NOT "humans"[mesh]) NOT (letter[pt] OR news[pt] OR comment[pt] OR editorial[pt] OR congress[pt] OR preprint[pt] OR review[pt] OR systematic review[pt] OR meta-analysis[pt]) AND "2019/01/01"[CRDT] : "3000"[CRDT]</w:t>
      </w:r>
    </w:p>
    <w:p w14:paraId="4BEBB170" w14:textId="063350A9" w:rsidR="00222A25" w:rsidRPr="00202977" w:rsidRDefault="00222A25" w:rsidP="005659E9">
      <w:pPr>
        <w:rPr>
          <w:rFonts w:ascii="Arial" w:hAnsi="Arial" w:cs="Arial"/>
          <w:b/>
          <w:bCs/>
          <w:sz w:val="22"/>
          <w:szCs w:val="22"/>
          <w:u w:val="single"/>
        </w:rPr>
      </w:pPr>
    </w:p>
    <w:p w14:paraId="4189531E" w14:textId="77777777" w:rsidR="005659E9" w:rsidRPr="00202977" w:rsidRDefault="005659E9" w:rsidP="005659E9">
      <w:pPr>
        <w:rPr>
          <w:rFonts w:ascii="Arial" w:hAnsi="Arial" w:cs="Arial"/>
          <w:b/>
          <w:bCs/>
          <w:sz w:val="22"/>
          <w:szCs w:val="22"/>
        </w:rPr>
      </w:pPr>
    </w:p>
    <w:p w14:paraId="343064E4" w14:textId="5DE8FC7E" w:rsidR="0013150E" w:rsidRPr="00202977" w:rsidRDefault="0013150E" w:rsidP="0013150E">
      <w:pPr>
        <w:spacing w:line="276" w:lineRule="auto"/>
        <w:rPr>
          <w:rFonts w:ascii="Arial" w:hAnsi="Arial" w:cs="Arial"/>
          <w:b/>
          <w:sz w:val="22"/>
          <w:szCs w:val="22"/>
        </w:rPr>
      </w:pPr>
      <w:r w:rsidRPr="00202977">
        <w:rPr>
          <w:rFonts w:ascii="Arial" w:hAnsi="Arial" w:cs="Arial"/>
          <w:b/>
          <w:sz w:val="22"/>
          <w:szCs w:val="22"/>
        </w:rPr>
        <w:t>STEP 2: Identify 50 papers for inclusion in the review</w:t>
      </w:r>
    </w:p>
    <w:p w14:paraId="6ABA1740" w14:textId="77777777" w:rsidR="0013150E" w:rsidRPr="00202977" w:rsidRDefault="0013150E" w:rsidP="005659E9">
      <w:pPr>
        <w:rPr>
          <w:rFonts w:ascii="Arial" w:hAnsi="Arial" w:cs="Arial"/>
          <w:sz w:val="22"/>
          <w:szCs w:val="22"/>
        </w:rPr>
      </w:pPr>
    </w:p>
    <w:p w14:paraId="24EDFCA7" w14:textId="11051BB6" w:rsidR="0013150E" w:rsidRPr="00202977" w:rsidRDefault="00181ABC" w:rsidP="005659E9">
      <w:pPr>
        <w:rPr>
          <w:rFonts w:ascii="Arial" w:hAnsi="Arial" w:cs="Arial"/>
          <w:sz w:val="22"/>
          <w:szCs w:val="22"/>
        </w:rPr>
      </w:pPr>
      <w:r w:rsidRPr="00202977">
        <w:rPr>
          <w:rFonts w:ascii="Arial" w:hAnsi="Arial" w:cs="Arial"/>
          <w:sz w:val="22"/>
          <w:szCs w:val="22"/>
        </w:rPr>
        <w:t xml:space="preserve">Two Strobe </w:t>
      </w:r>
      <w:proofErr w:type="spellStart"/>
      <w:r w:rsidRPr="00202977">
        <w:rPr>
          <w:rFonts w:ascii="Arial" w:hAnsi="Arial" w:cs="Arial"/>
          <w:sz w:val="22"/>
          <w:szCs w:val="22"/>
        </w:rPr>
        <w:t>MetEpi</w:t>
      </w:r>
      <w:proofErr w:type="spellEnd"/>
      <w:r w:rsidRPr="00202977">
        <w:rPr>
          <w:rFonts w:ascii="Arial" w:hAnsi="Arial" w:cs="Arial"/>
          <w:sz w:val="22"/>
          <w:szCs w:val="22"/>
        </w:rPr>
        <w:t xml:space="preserve"> reviewers working independently worked through the list of 500 abstracts ordered by relevance </w:t>
      </w:r>
      <w:r w:rsidR="001F03C1" w:rsidRPr="00202977">
        <w:rPr>
          <w:rFonts w:ascii="Arial" w:hAnsi="Arial" w:cs="Arial"/>
          <w:sz w:val="22"/>
          <w:szCs w:val="22"/>
        </w:rPr>
        <w:t>b</w:t>
      </w:r>
      <w:r w:rsidRPr="00202977">
        <w:rPr>
          <w:rFonts w:ascii="Arial" w:hAnsi="Arial" w:cs="Arial"/>
          <w:sz w:val="22"/>
          <w:szCs w:val="22"/>
        </w:rPr>
        <w:t>y the university of Bern te</w:t>
      </w:r>
      <w:r w:rsidR="001F03C1" w:rsidRPr="00202977">
        <w:rPr>
          <w:rFonts w:ascii="Arial" w:hAnsi="Arial" w:cs="Arial"/>
          <w:sz w:val="22"/>
          <w:szCs w:val="22"/>
        </w:rPr>
        <w:t>a</w:t>
      </w:r>
      <w:r w:rsidRPr="00202977">
        <w:rPr>
          <w:rFonts w:ascii="Arial" w:hAnsi="Arial" w:cs="Arial"/>
          <w:sz w:val="22"/>
          <w:szCs w:val="22"/>
        </w:rPr>
        <w:t>m</w:t>
      </w:r>
      <w:r w:rsidR="001F03C1" w:rsidRPr="00202977">
        <w:rPr>
          <w:rFonts w:ascii="Arial" w:hAnsi="Arial" w:cs="Arial"/>
          <w:sz w:val="22"/>
          <w:szCs w:val="22"/>
        </w:rPr>
        <w:t>.</w:t>
      </w:r>
      <w:r w:rsidR="00D91203" w:rsidRPr="00202977">
        <w:rPr>
          <w:rFonts w:ascii="Arial" w:hAnsi="Arial" w:cs="Arial"/>
          <w:sz w:val="22"/>
          <w:szCs w:val="22"/>
        </w:rPr>
        <w:t xml:space="preserve"> They each selected the first 50 papers that met the following criteria</w:t>
      </w:r>
    </w:p>
    <w:p w14:paraId="041B4B62" w14:textId="77777777" w:rsidR="001F03C1" w:rsidRPr="00202977" w:rsidRDefault="001F03C1" w:rsidP="001F03C1">
      <w:pPr>
        <w:pStyle w:val="ListParagraph"/>
        <w:rPr>
          <w:rFonts w:ascii="Arial" w:hAnsi="Arial" w:cs="Arial"/>
          <w:sz w:val="22"/>
          <w:szCs w:val="22"/>
          <w:u w:val="single"/>
        </w:rPr>
      </w:pPr>
      <w:r w:rsidRPr="00202977">
        <w:rPr>
          <w:rFonts w:ascii="Arial" w:hAnsi="Arial" w:cs="Arial"/>
          <w:sz w:val="22"/>
          <w:szCs w:val="22"/>
          <w:u w:val="single"/>
        </w:rPr>
        <w:t xml:space="preserve">Inclusion criteria </w:t>
      </w:r>
    </w:p>
    <w:p w14:paraId="5968056A" w14:textId="77777777" w:rsidR="00FC677E" w:rsidRPr="00202977" w:rsidRDefault="00FC677E" w:rsidP="00FC677E">
      <w:pPr>
        <w:pStyle w:val="ListParagraph"/>
        <w:numPr>
          <w:ilvl w:val="0"/>
          <w:numId w:val="4"/>
        </w:numPr>
        <w:rPr>
          <w:rFonts w:ascii="Arial" w:hAnsi="Arial" w:cs="Arial"/>
          <w:sz w:val="22"/>
          <w:szCs w:val="22"/>
        </w:rPr>
      </w:pPr>
      <w:r w:rsidRPr="00202977">
        <w:rPr>
          <w:rFonts w:ascii="Arial" w:hAnsi="Arial" w:cs="Arial"/>
          <w:sz w:val="22"/>
          <w:szCs w:val="22"/>
        </w:rPr>
        <w:t xml:space="preserve">Human Study </w:t>
      </w:r>
    </w:p>
    <w:p w14:paraId="06A48628" w14:textId="77777777" w:rsidR="00FC677E" w:rsidRPr="00202977" w:rsidRDefault="00FC677E" w:rsidP="00FC677E">
      <w:pPr>
        <w:pStyle w:val="ListParagraph"/>
        <w:numPr>
          <w:ilvl w:val="0"/>
          <w:numId w:val="4"/>
        </w:numPr>
        <w:rPr>
          <w:rFonts w:ascii="Arial" w:hAnsi="Arial" w:cs="Arial"/>
          <w:sz w:val="22"/>
          <w:szCs w:val="22"/>
        </w:rPr>
      </w:pPr>
      <w:r>
        <w:rPr>
          <w:rFonts w:ascii="Arial" w:hAnsi="Arial" w:cs="Arial"/>
          <w:sz w:val="22"/>
          <w:szCs w:val="22"/>
        </w:rPr>
        <w:t>E</w:t>
      </w:r>
      <w:r w:rsidRPr="00202977">
        <w:rPr>
          <w:rFonts w:ascii="Arial" w:hAnsi="Arial" w:cs="Arial"/>
          <w:sz w:val="22"/>
          <w:szCs w:val="22"/>
        </w:rPr>
        <w:t>pidemiological design</w:t>
      </w:r>
    </w:p>
    <w:p w14:paraId="70BB6D6B" w14:textId="77777777" w:rsidR="00FC677E" w:rsidRPr="00202977" w:rsidRDefault="00FC677E" w:rsidP="00FC677E">
      <w:pPr>
        <w:pStyle w:val="ListParagraph"/>
        <w:numPr>
          <w:ilvl w:val="0"/>
          <w:numId w:val="4"/>
        </w:numPr>
        <w:rPr>
          <w:rFonts w:ascii="Arial" w:hAnsi="Arial" w:cs="Arial"/>
          <w:sz w:val="22"/>
          <w:szCs w:val="22"/>
        </w:rPr>
      </w:pPr>
      <w:r>
        <w:rPr>
          <w:rFonts w:ascii="Arial" w:hAnsi="Arial" w:cs="Arial"/>
          <w:sz w:val="22"/>
          <w:szCs w:val="22"/>
        </w:rPr>
        <w:t>M</w:t>
      </w:r>
      <w:r w:rsidRPr="00202977">
        <w:rPr>
          <w:rFonts w:ascii="Arial" w:hAnsi="Arial" w:cs="Arial"/>
          <w:sz w:val="22"/>
          <w:szCs w:val="22"/>
        </w:rPr>
        <w:t xml:space="preserve">etabolomic profiling by MS or NMR conducted on human </w:t>
      </w:r>
      <w:proofErr w:type="spellStart"/>
      <w:r w:rsidRPr="00202977">
        <w:rPr>
          <w:rFonts w:ascii="Arial" w:hAnsi="Arial" w:cs="Arial"/>
          <w:sz w:val="22"/>
          <w:szCs w:val="22"/>
        </w:rPr>
        <w:t>biosamples</w:t>
      </w:r>
      <w:proofErr w:type="spellEnd"/>
    </w:p>
    <w:p w14:paraId="6161873F" w14:textId="77777777" w:rsidR="00FC677E" w:rsidRPr="00202977" w:rsidRDefault="00FC677E" w:rsidP="00FC677E">
      <w:pPr>
        <w:pStyle w:val="ListParagraph"/>
        <w:numPr>
          <w:ilvl w:val="0"/>
          <w:numId w:val="4"/>
        </w:numPr>
        <w:rPr>
          <w:rFonts w:ascii="Arial" w:hAnsi="Arial" w:cs="Arial"/>
          <w:sz w:val="22"/>
          <w:szCs w:val="22"/>
        </w:rPr>
      </w:pPr>
      <w:r w:rsidRPr="00202977">
        <w:rPr>
          <w:rFonts w:ascii="Arial" w:hAnsi="Arial" w:cs="Arial"/>
          <w:sz w:val="22"/>
          <w:szCs w:val="22"/>
        </w:rPr>
        <w:t>At least 100 samples overall</w:t>
      </w:r>
    </w:p>
    <w:p w14:paraId="758E72F2" w14:textId="77777777" w:rsidR="00FC677E" w:rsidRPr="00202977" w:rsidRDefault="00FC677E" w:rsidP="00FC677E">
      <w:pPr>
        <w:rPr>
          <w:rFonts w:ascii="Arial" w:hAnsi="Arial" w:cs="Arial"/>
          <w:sz w:val="22"/>
          <w:szCs w:val="22"/>
          <w:u w:val="single"/>
        </w:rPr>
      </w:pPr>
      <w:r w:rsidRPr="00202977">
        <w:rPr>
          <w:rFonts w:ascii="Arial" w:hAnsi="Arial" w:cs="Arial"/>
          <w:sz w:val="22"/>
          <w:szCs w:val="22"/>
        </w:rPr>
        <w:t xml:space="preserve">              </w:t>
      </w:r>
      <w:r w:rsidRPr="00202977">
        <w:rPr>
          <w:rFonts w:ascii="Arial" w:hAnsi="Arial" w:cs="Arial"/>
          <w:sz w:val="22"/>
          <w:szCs w:val="22"/>
          <w:u w:val="single"/>
        </w:rPr>
        <w:t>Exclusion criteria</w:t>
      </w:r>
    </w:p>
    <w:p w14:paraId="74DC9FCD" w14:textId="77777777" w:rsidR="00FC677E" w:rsidRPr="00202977" w:rsidRDefault="00FC677E" w:rsidP="00FC677E">
      <w:pPr>
        <w:pStyle w:val="ListParagraph"/>
        <w:numPr>
          <w:ilvl w:val="0"/>
          <w:numId w:val="4"/>
        </w:numPr>
        <w:rPr>
          <w:rFonts w:ascii="Arial" w:hAnsi="Arial" w:cs="Arial"/>
          <w:sz w:val="22"/>
          <w:szCs w:val="22"/>
        </w:rPr>
      </w:pPr>
      <w:r w:rsidRPr="00202977">
        <w:rPr>
          <w:rFonts w:ascii="Arial" w:hAnsi="Arial" w:cs="Arial"/>
          <w:sz w:val="22"/>
          <w:szCs w:val="22"/>
        </w:rPr>
        <w:t>Multi-omic</w:t>
      </w:r>
      <w:r>
        <w:rPr>
          <w:rFonts w:ascii="Arial" w:hAnsi="Arial" w:cs="Arial"/>
          <w:sz w:val="22"/>
          <w:szCs w:val="22"/>
        </w:rPr>
        <w:t>s</w:t>
      </w:r>
      <w:r w:rsidRPr="00202977">
        <w:rPr>
          <w:rFonts w:ascii="Arial" w:hAnsi="Arial" w:cs="Arial"/>
          <w:sz w:val="22"/>
          <w:szCs w:val="22"/>
        </w:rPr>
        <w:t xml:space="preserve"> study (metabolomics, plus one additional </w:t>
      </w:r>
      <w:proofErr w:type="spellStart"/>
      <w:r w:rsidRPr="00202977">
        <w:rPr>
          <w:rFonts w:ascii="Arial" w:hAnsi="Arial" w:cs="Arial"/>
          <w:sz w:val="22"/>
          <w:szCs w:val="22"/>
        </w:rPr>
        <w:t>omic</w:t>
      </w:r>
      <w:proofErr w:type="spellEnd"/>
      <w:r w:rsidRPr="00202977">
        <w:rPr>
          <w:rFonts w:ascii="Arial" w:hAnsi="Arial" w:cs="Arial"/>
          <w:sz w:val="22"/>
          <w:szCs w:val="22"/>
        </w:rPr>
        <w:t>)</w:t>
      </w:r>
    </w:p>
    <w:p w14:paraId="4EEB7F45" w14:textId="77777777" w:rsidR="00FC677E" w:rsidRPr="00202977" w:rsidRDefault="00FC677E" w:rsidP="00FC677E">
      <w:pPr>
        <w:pStyle w:val="ListParagraph"/>
        <w:numPr>
          <w:ilvl w:val="0"/>
          <w:numId w:val="4"/>
        </w:numPr>
        <w:rPr>
          <w:rFonts w:ascii="Arial" w:hAnsi="Arial" w:cs="Arial"/>
          <w:sz w:val="22"/>
          <w:szCs w:val="22"/>
        </w:rPr>
      </w:pPr>
      <w:r w:rsidRPr="00202977">
        <w:rPr>
          <w:rFonts w:ascii="Arial" w:hAnsi="Arial" w:cs="Arial"/>
          <w:sz w:val="22"/>
          <w:szCs w:val="22"/>
        </w:rPr>
        <w:t>Review/systematic review</w:t>
      </w:r>
    </w:p>
    <w:p w14:paraId="3B7E6763" w14:textId="77777777" w:rsidR="00FC677E" w:rsidRPr="00202977" w:rsidRDefault="00FC677E" w:rsidP="00FC677E">
      <w:pPr>
        <w:pStyle w:val="ListParagraph"/>
        <w:numPr>
          <w:ilvl w:val="0"/>
          <w:numId w:val="4"/>
        </w:numPr>
        <w:rPr>
          <w:rFonts w:ascii="Arial" w:hAnsi="Arial" w:cs="Arial"/>
          <w:sz w:val="22"/>
          <w:szCs w:val="22"/>
        </w:rPr>
      </w:pPr>
      <w:r>
        <w:rPr>
          <w:rFonts w:ascii="Arial" w:hAnsi="Arial" w:cs="Arial"/>
          <w:sz w:val="22"/>
          <w:szCs w:val="22"/>
        </w:rPr>
        <w:t>M</w:t>
      </w:r>
      <w:r w:rsidRPr="00202977">
        <w:rPr>
          <w:rFonts w:ascii="Arial" w:hAnsi="Arial" w:cs="Arial"/>
          <w:sz w:val="22"/>
          <w:szCs w:val="22"/>
        </w:rPr>
        <w:t>eta-analysis of already published studies (meta-analysis of original findings as a means of replication/validation is not criteria for exclusion)</w:t>
      </w:r>
    </w:p>
    <w:p w14:paraId="7B511B53" w14:textId="77777777" w:rsidR="00FC677E" w:rsidRPr="00202977" w:rsidRDefault="00FC677E" w:rsidP="00FC677E">
      <w:pPr>
        <w:rPr>
          <w:rFonts w:ascii="Arial" w:hAnsi="Arial" w:cs="Arial"/>
          <w:sz w:val="22"/>
          <w:szCs w:val="22"/>
        </w:rPr>
      </w:pPr>
    </w:p>
    <w:p w14:paraId="6A6F2261" w14:textId="184EE146" w:rsidR="001F03C1" w:rsidRPr="00202977" w:rsidRDefault="001F03C1" w:rsidP="005659E9">
      <w:pPr>
        <w:rPr>
          <w:rFonts w:ascii="Arial" w:hAnsi="Arial" w:cs="Arial"/>
          <w:sz w:val="22"/>
          <w:szCs w:val="22"/>
        </w:rPr>
      </w:pPr>
    </w:p>
    <w:p w14:paraId="317F56BC" w14:textId="3661B2EE" w:rsidR="00D91203" w:rsidRPr="00202977" w:rsidRDefault="002E5340" w:rsidP="005659E9">
      <w:pPr>
        <w:rPr>
          <w:rFonts w:ascii="Arial" w:hAnsi="Arial" w:cs="Arial"/>
          <w:sz w:val="22"/>
          <w:szCs w:val="22"/>
        </w:rPr>
      </w:pPr>
      <w:r w:rsidRPr="00202977">
        <w:rPr>
          <w:rFonts w:ascii="Arial" w:hAnsi="Arial" w:cs="Arial"/>
          <w:sz w:val="22"/>
          <w:szCs w:val="22"/>
        </w:rPr>
        <w:t>T</w:t>
      </w:r>
      <w:r w:rsidR="001F03C1" w:rsidRPr="00202977">
        <w:rPr>
          <w:rFonts w:ascii="Arial" w:hAnsi="Arial" w:cs="Arial"/>
          <w:sz w:val="22"/>
          <w:szCs w:val="22"/>
        </w:rPr>
        <w:t>he two reviewers then cross referenced</w:t>
      </w:r>
      <w:r w:rsidR="00D91203" w:rsidRPr="00202977">
        <w:rPr>
          <w:rFonts w:ascii="Arial" w:hAnsi="Arial" w:cs="Arial"/>
          <w:sz w:val="22"/>
          <w:szCs w:val="22"/>
        </w:rPr>
        <w:t xml:space="preserve"> </w:t>
      </w:r>
      <w:r w:rsidR="001F03C1" w:rsidRPr="00202977">
        <w:rPr>
          <w:rFonts w:ascii="Arial" w:hAnsi="Arial" w:cs="Arial"/>
          <w:sz w:val="22"/>
          <w:szCs w:val="22"/>
        </w:rPr>
        <w:t>their 50</w:t>
      </w:r>
      <w:r w:rsidR="00D91203" w:rsidRPr="00202977">
        <w:rPr>
          <w:rFonts w:ascii="Arial" w:hAnsi="Arial" w:cs="Arial"/>
          <w:sz w:val="22"/>
          <w:szCs w:val="22"/>
        </w:rPr>
        <w:t xml:space="preserve"> and where disagreements arose, they continued to work through the 500 hundred until they could identify 50 papers that they both agreed on for inclusion. </w:t>
      </w:r>
      <w:r w:rsidRPr="00202977">
        <w:rPr>
          <w:rFonts w:ascii="Arial" w:hAnsi="Arial" w:cs="Arial"/>
          <w:sz w:val="22"/>
          <w:szCs w:val="22"/>
        </w:rPr>
        <w:t xml:space="preserve">We recorded information on country; population; </w:t>
      </w:r>
      <w:proofErr w:type="spellStart"/>
      <w:r w:rsidRPr="00202977">
        <w:rPr>
          <w:rFonts w:ascii="Arial" w:hAnsi="Arial" w:cs="Arial"/>
          <w:sz w:val="22"/>
          <w:szCs w:val="22"/>
        </w:rPr>
        <w:t>biosample</w:t>
      </w:r>
      <w:proofErr w:type="spellEnd"/>
      <w:r w:rsidRPr="00202977">
        <w:rPr>
          <w:rFonts w:ascii="Arial" w:hAnsi="Arial" w:cs="Arial"/>
          <w:sz w:val="22"/>
          <w:szCs w:val="22"/>
        </w:rPr>
        <w:t xml:space="preserve">; profiling platform; phenotype/disease/exposure; authors and journal to ensure among the 50 there was diversity. </w:t>
      </w:r>
    </w:p>
    <w:p w14:paraId="7D5B9BD8" w14:textId="06DBBC78" w:rsidR="001F03C1" w:rsidRPr="00202977" w:rsidRDefault="001F03C1" w:rsidP="005659E9">
      <w:pPr>
        <w:rPr>
          <w:rFonts w:ascii="Arial" w:hAnsi="Arial" w:cs="Arial"/>
          <w:sz w:val="22"/>
          <w:szCs w:val="22"/>
        </w:rPr>
      </w:pPr>
    </w:p>
    <w:p w14:paraId="50F5A276" w14:textId="77777777" w:rsidR="005659E9" w:rsidRPr="00202977" w:rsidRDefault="005659E9" w:rsidP="005659E9">
      <w:pPr>
        <w:pStyle w:val="ListParagraph"/>
        <w:rPr>
          <w:rFonts w:ascii="Arial" w:hAnsi="Arial" w:cs="Arial"/>
          <w:sz w:val="22"/>
          <w:szCs w:val="22"/>
        </w:rPr>
      </w:pPr>
    </w:p>
    <w:p w14:paraId="7A666553" w14:textId="005E200B" w:rsidR="005659E9" w:rsidRPr="00202977" w:rsidRDefault="001F03C1" w:rsidP="005659E9">
      <w:pPr>
        <w:rPr>
          <w:rFonts w:ascii="Arial" w:hAnsi="Arial" w:cs="Arial"/>
          <w:b/>
          <w:bCs/>
          <w:sz w:val="22"/>
          <w:szCs w:val="22"/>
        </w:rPr>
      </w:pPr>
      <w:r w:rsidRPr="00202977">
        <w:rPr>
          <w:rFonts w:ascii="Arial" w:hAnsi="Arial" w:cs="Arial"/>
          <w:b/>
          <w:bCs/>
          <w:sz w:val="22"/>
          <w:szCs w:val="22"/>
        </w:rPr>
        <w:t>STEP 3: Recruit a review team</w:t>
      </w:r>
    </w:p>
    <w:p w14:paraId="39A7B665" w14:textId="77777777" w:rsidR="001F03C1" w:rsidRPr="00202977" w:rsidRDefault="001F03C1" w:rsidP="005659E9">
      <w:pPr>
        <w:rPr>
          <w:rFonts w:ascii="Arial" w:hAnsi="Arial" w:cs="Arial"/>
          <w:b/>
          <w:bCs/>
          <w:sz w:val="22"/>
          <w:szCs w:val="22"/>
        </w:rPr>
      </w:pPr>
    </w:p>
    <w:p w14:paraId="7CFEB6B8" w14:textId="314FC491" w:rsidR="001F03C1" w:rsidRPr="00202977" w:rsidRDefault="001D2FE0" w:rsidP="005659E9">
      <w:pPr>
        <w:rPr>
          <w:rFonts w:ascii="Arial" w:hAnsi="Arial" w:cs="Arial"/>
          <w:sz w:val="22"/>
          <w:szCs w:val="22"/>
        </w:rPr>
      </w:pPr>
      <w:r w:rsidRPr="00202977">
        <w:rPr>
          <w:rFonts w:ascii="Arial" w:hAnsi="Arial" w:cs="Arial"/>
          <w:sz w:val="22"/>
          <w:szCs w:val="22"/>
        </w:rPr>
        <w:t xml:space="preserve">We advertised via </w:t>
      </w:r>
      <w:r w:rsidR="00FC677E">
        <w:rPr>
          <w:rFonts w:ascii="Arial" w:hAnsi="Arial" w:cs="Arial"/>
          <w:sz w:val="22"/>
          <w:szCs w:val="22"/>
        </w:rPr>
        <w:t>L</w:t>
      </w:r>
      <w:r w:rsidRPr="00202977">
        <w:rPr>
          <w:rFonts w:ascii="Arial" w:hAnsi="Arial" w:cs="Arial"/>
          <w:sz w:val="22"/>
          <w:szCs w:val="22"/>
        </w:rPr>
        <w:t>inked</w:t>
      </w:r>
      <w:r w:rsidR="00FC677E">
        <w:rPr>
          <w:rFonts w:ascii="Arial" w:hAnsi="Arial" w:cs="Arial"/>
          <w:sz w:val="22"/>
          <w:szCs w:val="22"/>
        </w:rPr>
        <w:t>I</w:t>
      </w:r>
      <w:r w:rsidRPr="00202977">
        <w:rPr>
          <w:rFonts w:ascii="Arial" w:hAnsi="Arial" w:cs="Arial"/>
          <w:sz w:val="22"/>
          <w:szCs w:val="22"/>
        </w:rPr>
        <w:t xml:space="preserve">n and </w:t>
      </w:r>
      <w:r w:rsidR="00DE0B9C">
        <w:rPr>
          <w:rFonts w:ascii="Arial" w:hAnsi="Arial" w:cs="Arial"/>
          <w:sz w:val="22"/>
          <w:szCs w:val="22"/>
        </w:rPr>
        <w:t>X</w:t>
      </w:r>
      <w:r w:rsidRPr="00202977">
        <w:rPr>
          <w:rFonts w:ascii="Arial" w:hAnsi="Arial" w:cs="Arial"/>
          <w:sz w:val="22"/>
          <w:szCs w:val="22"/>
        </w:rPr>
        <w:t xml:space="preserve"> and via our networks for researchers working in the field of metabolomic epidemiology. We as</w:t>
      </w:r>
      <w:r w:rsidR="00D91203" w:rsidRPr="00202977">
        <w:rPr>
          <w:rFonts w:ascii="Arial" w:hAnsi="Arial" w:cs="Arial"/>
          <w:sz w:val="22"/>
          <w:szCs w:val="22"/>
        </w:rPr>
        <w:t>k</w:t>
      </w:r>
      <w:r w:rsidRPr="00202977">
        <w:rPr>
          <w:rFonts w:ascii="Arial" w:hAnsi="Arial" w:cs="Arial"/>
          <w:sz w:val="22"/>
          <w:szCs w:val="22"/>
        </w:rPr>
        <w:t xml:space="preserve">ed people to apply via a google form, and then the initial </w:t>
      </w:r>
      <w:r w:rsidR="002E5340" w:rsidRPr="00202977">
        <w:rPr>
          <w:rFonts w:ascii="Arial" w:hAnsi="Arial" w:cs="Arial"/>
          <w:sz w:val="22"/>
          <w:szCs w:val="22"/>
        </w:rPr>
        <w:t xml:space="preserve">STROBE </w:t>
      </w:r>
      <w:proofErr w:type="spellStart"/>
      <w:r w:rsidR="002E5340" w:rsidRPr="00202977">
        <w:rPr>
          <w:rFonts w:ascii="Arial" w:hAnsi="Arial" w:cs="Arial"/>
          <w:sz w:val="22"/>
          <w:szCs w:val="22"/>
        </w:rPr>
        <w:t>MetEpi</w:t>
      </w:r>
      <w:proofErr w:type="spellEnd"/>
      <w:r w:rsidRPr="00202977">
        <w:rPr>
          <w:rFonts w:ascii="Arial" w:hAnsi="Arial" w:cs="Arial"/>
          <w:sz w:val="22"/>
          <w:szCs w:val="22"/>
        </w:rPr>
        <w:t xml:space="preserve"> team selected </w:t>
      </w:r>
      <w:r w:rsidR="00C1761F" w:rsidRPr="00202977">
        <w:rPr>
          <w:rFonts w:ascii="Arial" w:hAnsi="Arial" w:cs="Arial"/>
          <w:sz w:val="22"/>
          <w:szCs w:val="22"/>
        </w:rPr>
        <w:t>1</w:t>
      </w:r>
      <w:r w:rsidR="00C1761F">
        <w:rPr>
          <w:rFonts w:ascii="Arial" w:hAnsi="Arial" w:cs="Arial"/>
          <w:sz w:val="22"/>
          <w:szCs w:val="22"/>
        </w:rPr>
        <w:t>4</w:t>
      </w:r>
      <w:r w:rsidR="00C1761F" w:rsidRPr="00202977">
        <w:rPr>
          <w:rFonts w:ascii="Arial" w:hAnsi="Arial" w:cs="Arial"/>
          <w:sz w:val="22"/>
          <w:szCs w:val="22"/>
        </w:rPr>
        <w:t xml:space="preserve"> </w:t>
      </w:r>
      <w:r w:rsidRPr="00202977">
        <w:rPr>
          <w:rFonts w:ascii="Arial" w:hAnsi="Arial" w:cs="Arial"/>
          <w:sz w:val="22"/>
          <w:szCs w:val="22"/>
        </w:rPr>
        <w:t xml:space="preserve">researchers across a range of </w:t>
      </w:r>
      <w:r w:rsidR="002E5340" w:rsidRPr="00202977">
        <w:rPr>
          <w:rFonts w:ascii="Arial" w:hAnsi="Arial" w:cs="Arial"/>
          <w:sz w:val="22"/>
          <w:szCs w:val="22"/>
        </w:rPr>
        <w:t>seniorities,</w:t>
      </w:r>
      <w:r w:rsidRPr="00202977">
        <w:rPr>
          <w:rFonts w:ascii="Arial" w:hAnsi="Arial" w:cs="Arial"/>
          <w:sz w:val="22"/>
          <w:szCs w:val="22"/>
        </w:rPr>
        <w:t xml:space="preserve"> from PhD candidates to Professors</w:t>
      </w:r>
      <w:r w:rsidR="002E5340" w:rsidRPr="00202977">
        <w:rPr>
          <w:rFonts w:ascii="Arial" w:hAnsi="Arial" w:cs="Arial"/>
          <w:sz w:val="22"/>
          <w:szCs w:val="22"/>
        </w:rPr>
        <w:t>,</w:t>
      </w:r>
      <w:r w:rsidRPr="00202977">
        <w:rPr>
          <w:rFonts w:ascii="Arial" w:hAnsi="Arial" w:cs="Arial"/>
          <w:sz w:val="22"/>
          <w:szCs w:val="22"/>
        </w:rPr>
        <w:t xml:space="preserve"> and </w:t>
      </w:r>
      <w:r w:rsidR="002E5340" w:rsidRPr="00202977">
        <w:rPr>
          <w:rFonts w:ascii="Arial" w:hAnsi="Arial" w:cs="Arial"/>
          <w:sz w:val="22"/>
          <w:szCs w:val="22"/>
        </w:rPr>
        <w:t xml:space="preserve">of </w:t>
      </w:r>
      <w:r w:rsidRPr="00202977">
        <w:rPr>
          <w:rFonts w:ascii="Arial" w:hAnsi="Arial" w:cs="Arial"/>
          <w:sz w:val="22"/>
          <w:szCs w:val="22"/>
        </w:rPr>
        <w:t xml:space="preserve">subject areas within the field. </w:t>
      </w:r>
    </w:p>
    <w:p w14:paraId="1344FF5F" w14:textId="77777777" w:rsidR="005659E9" w:rsidRPr="00202977" w:rsidRDefault="005659E9" w:rsidP="005659E9">
      <w:pPr>
        <w:rPr>
          <w:rFonts w:ascii="Arial" w:hAnsi="Arial" w:cs="Arial"/>
          <w:sz w:val="22"/>
          <w:szCs w:val="22"/>
          <w:lang w:val="en-AU"/>
        </w:rPr>
      </w:pPr>
    </w:p>
    <w:p w14:paraId="5BE09D99" w14:textId="77777777" w:rsidR="005659E9" w:rsidRPr="00202977" w:rsidRDefault="005659E9" w:rsidP="005659E9">
      <w:pPr>
        <w:pStyle w:val="ListParagraph"/>
        <w:rPr>
          <w:rFonts w:ascii="Arial" w:hAnsi="Arial" w:cs="Arial"/>
          <w:sz w:val="22"/>
          <w:szCs w:val="22"/>
          <w:lang w:val="en-AU"/>
        </w:rPr>
      </w:pPr>
    </w:p>
    <w:p w14:paraId="530AE8B2" w14:textId="1413AA58" w:rsidR="005659E9" w:rsidRPr="00202977" w:rsidRDefault="001D2FE0" w:rsidP="001D2FE0">
      <w:pPr>
        <w:rPr>
          <w:rFonts w:ascii="Arial" w:hAnsi="Arial" w:cs="Arial"/>
          <w:b/>
          <w:bCs/>
          <w:sz w:val="22"/>
          <w:szCs w:val="22"/>
          <w:lang w:val="en-AU"/>
        </w:rPr>
      </w:pPr>
      <w:r w:rsidRPr="00202977">
        <w:rPr>
          <w:rFonts w:ascii="Arial" w:hAnsi="Arial" w:cs="Arial"/>
          <w:b/>
          <w:bCs/>
          <w:sz w:val="22"/>
          <w:szCs w:val="22"/>
          <w:lang w:val="en-AU"/>
        </w:rPr>
        <w:t>STEP 4: Assessment of Manuscr</w:t>
      </w:r>
      <w:r w:rsidR="00400A24" w:rsidRPr="00202977">
        <w:rPr>
          <w:rFonts w:ascii="Arial" w:hAnsi="Arial" w:cs="Arial"/>
          <w:b/>
          <w:bCs/>
          <w:sz w:val="22"/>
          <w:szCs w:val="22"/>
          <w:lang w:val="en-AU"/>
        </w:rPr>
        <w:t>i</w:t>
      </w:r>
      <w:r w:rsidRPr="00202977">
        <w:rPr>
          <w:rFonts w:ascii="Arial" w:hAnsi="Arial" w:cs="Arial"/>
          <w:b/>
          <w:bCs/>
          <w:sz w:val="22"/>
          <w:szCs w:val="22"/>
          <w:lang w:val="en-AU"/>
        </w:rPr>
        <w:t>pts</w:t>
      </w:r>
    </w:p>
    <w:p w14:paraId="2B8B3E4D" w14:textId="77777777" w:rsidR="001D2FE0" w:rsidRPr="00202977" w:rsidRDefault="001D2FE0" w:rsidP="001D2FE0">
      <w:pPr>
        <w:rPr>
          <w:rFonts w:ascii="Arial" w:hAnsi="Arial" w:cs="Arial"/>
          <w:b/>
          <w:bCs/>
          <w:sz w:val="22"/>
          <w:szCs w:val="22"/>
          <w:lang w:val="en-AU"/>
        </w:rPr>
      </w:pPr>
    </w:p>
    <w:p w14:paraId="5371E5E1" w14:textId="2F8B65C6" w:rsidR="00400A24" w:rsidRPr="00202977" w:rsidRDefault="002E5340" w:rsidP="002E5340">
      <w:pPr>
        <w:rPr>
          <w:rFonts w:ascii="Arial" w:hAnsi="Arial" w:cs="Arial"/>
          <w:sz w:val="22"/>
          <w:szCs w:val="22"/>
          <w:lang w:val="en-AU"/>
        </w:rPr>
      </w:pPr>
      <w:r w:rsidRPr="00202977">
        <w:rPr>
          <w:rFonts w:ascii="Arial" w:hAnsi="Arial" w:cs="Arial"/>
          <w:sz w:val="22"/>
          <w:szCs w:val="22"/>
          <w:lang w:val="en-AU"/>
        </w:rPr>
        <w:t xml:space="preserve">Each reviewer was provided with </w:t>
      </w:r>
      <w:r w:rsidR="00DE0B9C">
        <w:rPr>
          <w:rFonts w:ascii="Arial" w:hAnsi="Arial" w:cs="Arial"/>
          <w:sz w:val="22"/>
          <w:szCs w:val="22"/>
          <w:lang w:val="en-AU"/>
        </w:rPr>
        <w:t>11</w:t>
      </w:r>
      <w:r w:rsidRPr="00202977">
        <w:rPr>
          <w:rFonts w:ascii="Arial" w:hAnsi="Arial" w:cs="Arial"/>
          <w:sz w:val="22"/>
          <w:szCs w:val="22"/>
          <w:lang w:val="en-AU"/>
        </w:rPr>
        <w:t xml:space="preserve"> manuscript</w:t>
      </w:r>
      <w:r w:rsidR="0084739F" w:rsidRPr="00202977">
        <w:rPr>
          <w:rFonts w:ascii="Arial" w:hAnsi="Arial" w:cs="Arial"/>
          <w:sz w:val="22"/>
          <w:szCs w:val="22"/>
          <w:lang w:val="en-AU"/>
        </w:rPr>
        <w:t>s</w:t>
      </w:r>
      <w:r w:rsidRPr="00202977">
        <w:rPr>
          <w:rFonts w:ascii="Arial" w:hAnsi="Arial" w:cs="Arial"/>
          <w:sz w:val="22"/>
          <w:szCs w:val="22"/>
          <w:lang w:val="en-AU"/>
        </w:rPr>
        <w:t xml:space="preserve"> selected at random, this ensured each manuscript was reviewed by at least </w:t>
      </w:r>
      <w:r w:rsidR="00DE0B9C">
        <w:rPr>
          <w:rFonts w:ascii="Arial" w:hAnsi="Arial" w:cs="Arial"/>
          <w:sz w:val="22"/>
          <w:szCs w:val="22"/>
          <w:lang w:val="en-AU"/>
        </w:rPr>
        <w:t>3</w:t>
      </w:r>
      <w:r w:rsidRPr="00202977">
        <w:rPr>
          <w:rFonts w:ascii="Arial" w:hAnsi="Arial" w:cs="Arial"/>
          <w:sz w:val="22"/>
          <w:szCs w:val="22"/>
          <w:lang w:val="en-AU"/>
        </w:rPr>
        <w:t xml:space="preserve"> reviewers</w:t>
      </w:r>
      <w:r w:rsidR="00FC677E">
        <w:rPr>
          <w:rFonts w:ascii="Arial" w:hAnsi="Arial" w:cs="Arial"/>
          <w:sz w:val="22"/>
          <w:szCs w:val="22"/>
          <w:lang w:val="en-AU"/>
        </w:rPr>
        <w:t xml:space="preserve"> independently</w:t>
      </w:r>
      <w:r w:rsidRPr="00202977">
        <w:rPr>
          <w:rFonts w:ascii="Arial" w:hAnsi="Arial" w:cs="Arial"/>
          <w:sz w:val="22"/>
          <w:szCs w:val="22"/>
          <w:lang w:val="en-AU"/>
        </w:rPr>
        <w:t>. Reviewers wer</w:t>
      </w:r>
      <w:r w:rsidR="0084739F" w:rsidRPr="00202977">
        <w:rPr>
          <w:rFonts w:ascii="Arial" w:hAnsi="Arial" w:cs="Arial"/>
          <w:sz w:val="22"/>
          <w:szCs w:val="22"/>
          <w:lang w:val="en-AU"/>
        </w:rPr>
        <w:t>e</w:t>
      </w:r>
      <w:r w:rsidRPr="00202977">
        <w:rPr>
          <w:rFonts w:ascii="Arial" w:hAnsi="Arial" w:cs="Arial"/>
          <w:sz w:val="22"/>
          <w:szCs w:val="22"/>
          <w:lang w:val="en-AU"/>
        </w:rPr>
        <w:t xml:space="preserve"> pro</w:t>
      </w:r>
      <w:r w:rsidR="0084739F" w:rsidRPr="00202977">
        <w:rPr>
          <w:rFonts w:ascii="Arial" w:hAnsi="Arial" w:cs="Arial"/>
          <w:sz w:val="22"/>
          <w:szCs w:val="22"/>
          <w:lang w:val="en-AU"/>
        </w:rPr>
        <w:t>v</w:t>
      </w:r>
      <w:r w:rsidRPr="00202977">
        <w:rPr>
          <w:rFonts w:ascii="Arial" w:hAnsi="Arial" w:cs="Arial"/>
          <w:sz w:val="22"/>
          <w:szCs w:val="22"/>
          <w:lang w:val="en-AU"/>
        </w:rPr>
        <w:t>ided</w:t>
      </w:r>
      <w:r w:rsidR="0084739F" w:rsidRPr="00202977">
        <w:rPr>
          <w:rFonts w:ascii="Arial" w:hAnsi="Arial" w:cs="Arial"/>
          <w:sz w:val="22"/>
          <w:szCs w:val="22"/>
          <w:lang w:val="en-AU"/>
        </w:rPr>
        <w:t xml:space="preserve"> </w:t>
      </w:r>
      <w:r w:rsidRPr="00202977">
        <w:rPr>
          <w:rFonts w:ascii="Arial" w:hAnsi="Arial" w:cs="Arial"/>
          <w:sz w:val="22"/>
          <w:szCs w:val="22"/>
          <w:lang w:val="en-AU"/>
        </w:rPr>
        <w:t xml:space="preserve">with the checklist and </w:t>
      </w:r>
      <w:r w:rsidR="0084739F" w:rsidRPr="00202977">
        <w:rPr>
          <w:rFonts w:ascii="Arial" w:hAnsi="Arial" w:cs="Arial"/>
          <w:sz w:val="22"/>
          <w:szCs w:val="22"/>
          <w:lang w:val="en-AU"/>
        </w:rPr>
        <w:t xml:space="preserve">for each checklist item </w:t>
      </w:r>
      <w:r w:rsidR="00FC677E">
        <w:rPr>
          <w:rFonts w:ascii="Arial" w:hAnsi="Arial" w:cs="Arial"/>
          <w:sz w:val="22"/>
          <w:szCs w:val="22"/>
          <w:lang w:val="en-AU"/>
        </w:rPr>
        <w:t>t</w:t>
      </w:r>
      <w:r w:rsidR="0084739F" w:rsidRPr="00202977">
        <w:rPr>
          <w:rFonts w:ascii="Arial" w:hAnsi="Arial" w:cs="Arial"/>
          <w:sz w:val="22"/>
          <w:szCs w:val="22"/>
          <w:lang w:val="en-AU"/>
        </w:rPr>
        <w:t>hey had to score that manuscript as good</w:t>
      </w:r>
      <w:r w:rsidR="00DE0B9C">
        <w:rPr>
          <w:rFonts w:ascii="Arial" w:hAnsi="Arial" w:cs="Arial"/>
          <w:sz w:val="22"/>
          <w:szCs w:val="22"/>
          <w:lang w:val="en-AU"/>
        </w:rPr>
        <w:t>,</w:t>
      </w:r>
      <w:r w:rsidR="0084739F" w:rsidRPr="00202977">
        <w:rPr>
          <w:rFonts w:ascii="Arial" w:hAnsi="Arial" w:cs="Arial"/>
          <w:sz w:val="22"/>
          <w:szCs w:val="22"/>
          <w:lang w:val="en-AU"/>
        </w:rPr>
        <w:t xml:space="preserve"> moderate, poor, or not applicable. Not </w:t>
      </w:r>
      <w:r w:rsidR="00400A24" w:rsidRPr="00202977">
        <w:rPr>
          <w:rFonts w:ascii="Arial" w:hAnsi="Arial" w:cs="Arial"/>
          <w:sz w:val="22"/>
          <w:szCs w:val="22"/>
          <w:lang w:val="en-AU"/>
        </w:rPr>
        <w:t>applicable</w:t>
      </w:r>
      <w:r w:rsidR="0084739F" w:rsidRPr="00202977">
        <w:rPr>
          <w:rFonts w:ascii="Arial" w:hAnsi="Arial" w:cs="Arial"/>
          <w:sz w:val="22"/>
          <w:szCs w:val="22"/>
          <w:lang w:val="en-AU"/>
        </w:rPr>
        <w:t xml:space="preserve"> was </w:t>
      </w:r>
      <w:r w:rsidR="00400A24" w:rsidRPr="00202977">
        <w:rPr>
          <w:rFonts w:ascii="Arial" w:hAnsi="Arial" w:cs="Arial"/>
          <w:sz w:val="22"/>
          <w:szCs w:val="22"/>
          <w:lang w:val="en-AU"/>
        </w:rPr>
        <w:t xml:space="preserve">selected when the item could not be rated </w:t>
      </w:r>
      <w:r w:rsidR="00DE0B9C">
        <w:rPr>
          <w:rFonts w:ascii="Arial" w:hAnsi="Arial" w:cs="Arial"/>
          <w:sz w:val="22"/>
          <w:szCs w:val="22"/>
          <w:lang w:val="en-AU"/>
        </w:rPr>
        <w:t>for</w:t>
      </w:r>
      <w:r w:rsidR="00400A24" w:rsidRPr="00202977">
        <w:rPr>
          <w:rFonts w:ascii="Arial" w:hAnsi="Arial" w:cs="Arial"/>
          <w:sz w:val="22"/>
          <w:szCs w:val="22"/>
          <w:lang w:val="en-AU"/>
        </w:rPr>
        <w:t xml:space="preserve"> a certain approach, e.g. independent validation or pathway analysis was not conducted.  We held two meetings with the full review team to discuss this approach, identify any concerns, and to identify redundancies and finesse the wording of the checklist. </w:t>
      </w:r>
    </w:p>
    <w:p w14:paraId="5A9B733B" w14:textId="77777777" w:rsidR="00400A24" w:rsidRPr="00202977" w:rsidRDefault="00400A24" w:rsidP="002E5340">
      <w:pPr>
        <w:rPr>
          <w:rFonts w:ascii="Arial" w:hAnsi="Arial" w:cs="Arial"/>
          <w:sz w:val="22"/>
          <w:szCs w:val="22"/>
          <w:lang w:val="en-AU"/>
        </w:rPr>
      </w:pPr>
    </w:p>
    <w:p w14:paraId="6B628DA7" w14:textId="77777777" w:rsidR="001D2FE0" w:rsidRPr="00202977" w:rsidRDefault="001D2FE0" w:rsidP="001D2FE0">
      <w:pPr>
        <w:rPr>
          <w:rFonts w:ascii="Arial" w:hAnsi="Arial" w:cs="Arial"/>
          <w:b/>
          <w:bCs/>
          <w:sz w:val="22"/>
          <w:szCs w:val="22"/>
          <w:lang w:val="en-AU"/>
        </w:rPr>
      </w:pPr>
    </w:p>
    <w:p w14:paraId="5E59EE00" w14:textId="77777777" w:rsidR="001D2FE0" w:rsidRPr="00202977" w:rsidRDefault="001D2FE0" w:rsidP="001D2FE0">
      <w:pPr>
        <w:rPr>
          <w:rFonts w:ascii="Arial" w:hAnsi="Arial" w:cs="Arial"/>
          <w:b/>
          <w:bCs/>
          <w:sz w:val="22"/>
          <w:szCs w:val="22"/>
          <w:lang w:val="en-AU"/>
        </w:rPr>
      </w:pPr>
    </w:p>
    <w:p w14:paraId="4D3EAB7D" w14:textId="034A5EBA" w:rsidR="001D2FE0" w:rsidRPr="00202977" w:rsidRDefault="001D2FE0" w:rsidP="001D2FE0">
      <w:pPr>
        <w:rPr>
          <w:rFonts w:ascii="Arial" w:hAnsi="Arial" w:cs="Arial"/>
          <w:b/>
          <w:bCs/>
          <w:sz w:val="22"/>
          <w:szCs w:val="22"/>
          <w:lang w:val="en-AU"/>
        </w:rPr>
      </w:pPr>
      <w:r w:rsidRPr="00202977">
        <w:rPr>
          <w:rFonts w:ascii="Arial" w:hAnsi="Arial" w:cs="Arial"/>
          <w:b/>
          <w:bCs/>
          <w:sz w:val="22"/>
          <w:szCs w:val="22"/>
          <w:lang w:val="en-AU"/>
        </w:rPr>
        <w:t>STEP 5: Collation of results</w:t>
      </w:r>
    </w:p>
    <w:p w14:paraId="1BE9843D" w14:textId="77777777" w:rsidR="001D2FE0" w:rsidRPr="001204A5" w:rsidRDefault="001D2FE0" w:rsidP="001204A5">
      <w:pPr>
        <w:rPr>
          <w:rFonts w:ascii="Arial" w:hAnsi="Arial" w:cs="Arial"/>
          <w:b/>
          <w:bCs/>
          <w:sz w:val="22"/>
          <w:szCs w:val="22"/>
          <w:lang w:val="en-AU"/>
        </w:rPr>
      </w:pPr>
    </w:p>
    <w:p w14:paraId="0559575F" w14:textId="3763FC21" w:rsidR="001204A5" w:rsidRPr="001204A5" w:rsidRDefault="00400A24" w:rsidP="001204A5">
      <w:pPr>
        <w:rPr>
          <w:rFonts w:ascii="Arial" w:hAnsi="Arial" w:cs="Arial"/>
          <w:sz w:val="22"/>
          <w:szCs w:val="22"/>
        </w:rPr>
      </w:pPr>
      <w:r w:rsidRPr="001204A5">
        <w:rPr>
          <w:rFonts w:ascii="Arial" w:hAnsi="Arial" w:cs="Arial"/>
          <w:sz w:val="22"/>
          <w:szCs w:val="22"/>
          <w:lang w:val="en-AU"/>
        </w:rPr>
        <w:t>The reviews were coll</w:t>
      </w:r>
      <w:r w:rsidR="001204A5">
        <w:rPr>
          <w:rFonts w:ascii="Arial" w:hAnsi="Arial" w:cs="Arial"/>
          <w:sz w:val="22"/>
          <w:szCs w:val="22"/>
          <w:lang w:val="en-AU"/>
        </w:rPr>
        <w:t>ated</w:t>
      </w:r>
      <w:r w:rsidRPr="001204A5">
        <w:rPr>
          <w:rFonts w:ascii="Arial" w:hAnsi="Arial" w:cs="Arial"/>
          <w:sz w:val="22"/>
          <w:szCs w:val="22"/>
          <w:lang w:val="en-AU"/>
        </w:rPr>
        <w:t xml:space="preserve"> centrally</w:t>
      </w:r>
      <w:r w:rsidR="001048F8" w:rsidRPr="001204A5">
        <w:rPr>
          <w:rFonts w:ascii="Arial" w:hAnsi="Arial" w:cs="Arial"/>
          <w:sz w:val="22"/>
          <w:szCs w:val="22"/>
          <w:lang w:val="en-AU"/>
        </w:rPr>
        <w:t xml:space="preserve">. For each </w:t>
      </w:r>
      <w:r w:rsidR="001204A5" w:rsidRPr="001204A5">
        <w:rPr>
          <w:rFonts w:ascii="Arial" w:hAnsi="Arial" w:cs="Arial"/>
          <w:sz w:val="22"/>
          <w:szCs w:val="22"/>
          <w:lang w:val="en-AU"/>
        </w:rPr>
        <w:t>checklist item, we counted the number of instances o</w:t>
      </w:r>
      <w:r w:rsidR="001204A5">
        <w:rPr>
          <w:rFonts w:ascii="Arial" w:hAnsi="Arial" w:cs="Arial"/>
          <w:sz w:val="22"/>
          <w:szCs w:val="22"/>
          <w:lang w:val="en-AU"/>
        </w:rPr>
        <w:t>f</w:t>
      </w:r>
      <w:r w:rsidR="001204A5" w:rsidRPr="001204A5">
        <w:rPr>
          <w:rFonts w:ascii="Arial" w:hAnsi="Arial" w:cs="Arial"/>
          <w:sz w:val="22"/>
          <w:szCs w:val="22"/>
          <w:lang w:val="en-AU"/>
        </w:rPr>
        <w:t xml:space="preserve"> a good, moderate, poor and not applicable rating across all reviewers for all papers. As some papers were reviewed by three people and some by four, the total number of reviews for the 50 papers was 162, </w:t>
      </w:r>
      <w:r w:rsidR="001204A5">
        <w:rPr>
          <w:rFonts w:ascii="Arial" w:hAnsi="Arial" w:cs="Arial"/>
          <w:sz w:val="22"/>
          <w:szCs w:val="22"/>
          <w:lang w:val="en-AU"/>
        </w:rPr>
        <w:t xml:space="preserve">and </w:t>
      </w:r>
      <w:r w:rsidR="001204A5" w:rsidRPr="001204A5">
        <w:rPr>
          <w:rFonts w:ascii="Arial" w:hAnsi="Arial" w:cs="Arial"/>
          <w:sz w:val="22"/>
          <w:szCs w:val="22"/>
          <w:lang w:val="en-AU"/>
        </w:rPr>
        <w:t xml:space="preserve">we used this value to compute the percentages. For each checklist item </w:t>
      </w:r>
      <w:r w:rsidR="001204A5" w:rsidRPr="001204A5">
        <w:rPr>
          <w:rFonts w:ascii="Arial" w:hAnsi="Arial" w:cs="Arial"/>
          <w:sz w:val="22"/>
          <w:szCs w:val="22"/>
        </w:rPr>
        <w:t>the percentage</w:t>
      </w:r>
      <w:r w:rsidR="001204A5">
        <w:rPr>
          <w:rFonts w:ascii="Arial" w:hAnsi="Arial" w:cs="Arial"/>
          <w:sz w:val="22"/>
          <w:szCs w:val="22"/>
        </w:rPr>
        <w:t xml:space="preserve">s for good moderate and poor were computed by </w:t>
      </w:r>
      <w:r w:rsidR="001204A5" w:rsidRPr="001204A5">
        <w:rPr>
          <w:rFonts w:ascii="Arial" w:hAnsi="Arial" w:cs="Arial"/>
          <w:sz w:val="22"/>
          <w:szCs w:val="22"/>
        </w:rPr>
        <w:t>(Count of that category/</w:t>
      </w:r>
      <w:proofErr w:type="gramStart"/>
      <w:r w:rsidR="001204A5" w:rsidRPr="001204A5">
        <w:rPr>
          <w:rFonts w:ascii="Arial" w:hAnsi="Arial" w:cs="Arial"/>
          <w:sz w:val="22"/>
          <w:szCs w:val="22"/>
        </w:rPr>
        <w:t>162)*</w:t>
      </w:r>
      <w:proofErr w:type="gramEnd"/>
      <w:r w:rsidR="001204A5" w:rsidRPr="001204A5">
        <w:rPr>
          <w:rFonts w:ascii="Arial" w:hAnsi="Arial" w:cs="Arial"/>
          <w:sz w:val="22"/>
          <w:szCs w:val="22"/>
        </w:rPr>
        <w:t>100.</w:t>
      </w:r>
    </w:p>
    <w:p w14:paraId="3C88B714" w14:textId="77777777" w:rsidR="000219FC" w:rsidRPr="001204A5" w:rsidRDefault="000219FC" w:rsidP="001D2FE0">
      <w:pPr>
        <w:rPr>
          <w:rFonts w:ascii="Arial" w:hAnsi="Arial" w:cs="Arial"/>
          <w:sz w:val="22"/>
          <w:szCs w:val="22"/>
          <w:lang w:val="en-AU"/>
        </w:rPr>
      </w:pPr>
    </w:p>
    <w:p w14:paraId="5FE5491F" w14:textId="77777777" w:rsidR="000219FC" w:rsidRDefault="000219FC" w:rsidP="001D2FE0">
      <w:pPr>
        <w:rPr>
          <w:rFonts w:ascii="Arial" w:hAnsi="Arial" w:cs="Arial"/>
          <w:sz w:val="22"/>
          <w:szCs w:val="22"/>
          <w:lang w:val="en-AU"/>
        </w:rPr>
      </w:pPr>
    </w:p>
    <w:p w14:paraId="1284875F" w14:textId="77777777" w:rsidR="000219FC" w:rsidRDefault="000219FC" w:rsidP="001D2FE0">
      <w:pPr>
        <w:rPr>
          <w:rFonts w:ascii="Arial" w:hAnsi="Arial" w:cs="Arial"/>
          <w:sz w:val="22"/>
          <w:szCs w:val="22"/>
          <w:lang w:val="en-AU"/>
        </w:rPr>
      </w:pPr>
    </w:p>
    <w:p w14:paraId="0D7695DD" w14:textId="77777777" w:rsidR="000219FC" w:rsidRDefault="000219FC" w:rsidP="001D2FE0">
      <w:pPr>
        <w:rPr>
          <w:rFonts w:ascii="Arial" w:hAnsi="Arial" w:cs="Arial"/>
          <w:sz w:val="22"/>
          <w:szCs w:val="22"/>
          <w:lang w:val="en-AU"/>
        </w:rPr>
      </w:pPr>
    </w:p>
    <w:p w14:paraId="1027C912" w14:textId="77777777" w:rsidR="000219FC" w:rsidRDefault="000219FC" w:rsidP="001D2FE0">
      <w:pPr>
        <w:rPr>
          <w:rFonts w:ascii="Arial" w:hAnsi="Arial" w:cs="Arial"/>
          <w:sz w:val="22"/>
          <w:szCs w:val="22"/>
          <w:lang w:val="en-AU"/>
        </w:rPr>
      </w:pPr>
    </w:p>
    <w:p w14:paraId="3DC8E16F" w14:textId="77777777" w:rsidR="000219FC" w:rsidRDefault="000219FC" w:rsidP="001D2FE0">
      <w:pPr>
        <w:rPr>
          <w:rFonts w:ascii="Arial" w:hAnsi="Arial" w:cs="Arial"/>
          <w:sz w:val="22"/>
          <w:szCs w:val="22"/>
          <w:lang w:val="en-AU"/>
        </w:rPr>
      </w:pPr>
    </w:p>
    <w:p w14:paraId="027A4F4A" w14:textId="77777777" w:rsidR="000219FC" w:rsidRDefault="000219FC" w:rsidP="001D2FE0">
      <w:pPr>
        <w:rPr>
          <w:rFonts w:ascii="Arial" w:hAnsi="Arial" w:cs="Arial"/>
          <w:sz w:val="22"/>
          <w:szCs w:val="22"/>
          <w:lang w:val="en-AU"/>
        </w:rPr>
      </w:pPr>
    </w:p>
    <w:p w14:paraId="2C3B0B65" w14:textId="77777777" w:rsidR="000219FC" w:rsidRDefault="000219FC" w:rsidP="001D2FE0">
      <w:pPr>
        <w:rPr>
          <w:rFonts w:ascii="Arial" w:hAnsi="Arial" w:cs="Arial"/>
          <w:sz w:val="22"/>
          <w:szCs w:val="22"/>
          <w:lang w:val="en-AU"/>
        </w:rPr>
      </w:pPr>
    </w:p>
    <w:p w14:paraId="2295DD6D" w14:textId="77777777" w:rsidR="000219FC" w:rsidRDefault="000219FC" w:rsidP="001D2FE0">
      <w:pPr>
        <w:rPr>
          <w:rFonts w:ascii="Arial" w:hAnsi="Arial" w:cs="Arial"/>
          <w:sz w:val="22"/>
          <w:szCs w:val="22"/>
          <w:lang w:val="en-AU"/>
        </w:rPr>
      </w:pPr>
    </w:p>
    <w:p w14:paraId="737D6C4B" w14:textId="77777777" w:rsidR="000219FC" w:rsidRDefault="000219FC" w:rsidP="001D2FE0">
      <w:pPr>
        <w:rPr>
          <w:rFonts w:ascii="Arial" w:hAnsi="Arial" w:cs="Arial"/>
          <w:sz w:val="22"/>
          <w:szCs w:val="22"/>
          <w:lang w:val="en-AU"/>
        </w:rPr>
      </w:pPr>
    </w:p>
    <w:p w14:paraId="66D6BB05" w14:textId="77777777" w:rsidR="000219FC" w:rsidRDefault="000219FC" w:rsidP="001D2FE0">
      <w:pPr>
        <w:rPr>
          <w:rFonts w:ascii="Arial" w:hAnsi="Arial" w:cs="Arial"/>
          <w:sz w:val="22"/>
          <w:szCs w:val="22"/>
          <w:lang w:val="en-AU"/>
        </w:rPr>
      </w:pPr>
    </w:p>
    <w:p w14:paraId="44DB087F" w14:textId="77777777" w:rsidR="000219FC" w:rsidRDefault="000219FC" w:rsidP="001D2FE0">
      <w:pPr>
        <w:rPr>
          <w:rFonts w:ascii="Arial" w:hAnsi="Arial" w:cs="Arial"/>
          <w:sz w:val="22"/>
          <w:szCs w:val="22"/>
          <w:lang w:val="en-AU"/>
        </w:rPr>
      </w:pPr>
    </w:p>
    <w:p w14:paraId="6FE2D869" w14:textId="77777777" w:rsidR="000219FC" w:rsidRDefault="000219FC" w:rsidP="001D2FE0">
      <w:pPr>
        <w:rPr>
          <w:rFonts w:ascii="Arial" w:hAnsi="Arial" w:cs="Arial"/>
          <w:sz w:val="22"/>
          <w:szCs w:val="22"/>
          <w:lang w:val="en-AU"/>
        </w:rPr>
      </w:pPr>
    </w:p>
    <w:p w14:paraId="30068E89" w14:textId="77777777" w:rsidR="000219FC" w:rsidRDefault="000219FC" w:rsidP="001D2FE0">
      <w:pPr>
        <w:rPr>
          <w:rFonts w:ascii="Arial" w:hAnsi="Arial" w:cs="Arial"/>
          <w:sz w:val="22"/>
          <w:szCs w:val="22"/>
          <w:lang w:val="en-AU"/>
        </w:rPr>
      </w:pPr>
    </w:p>
    <w:p w14:paraId="66C30312" w14:textId="77777777" w:rsidR="000219FC" w:rsidRDefault="000219FC" w:rsidP="001D2FE0">
      <w:pPr>
        <w:rPr>
          <w:rFonts w:ascii="Arial" w:hAnsi="Arial" w:cs="Arial"/>
          <w:sz w:val="22"/>
          <w:szCs w:val="22"/>
          <w:lang w:val="en-AU"/>
        </w:rPr>
      </w:pPr>
    </w:p>
    <w:p w14:paraId="24114F96" w14:textId="77777777" w:rsidR="000219FC" w:rsidRDefault="000219FC" w:rsidP="001D2FE0">
      <w:pPr>
        <w:rPr>
          <w:rFonts w:ascii="Arial" w:hAnsi="Arial" w:cs="Arial"/>
          <w:sz w:val="22"/>
          <w:szCs w:val="22"/>
          <w:lang w:val="en-AU"/>
        </w:rPr>
      </w:pPr>
    </w:p>
    <w:p w14:paraId="39E1D825" w14:textId="77777777" w:rsidR="000219FC" w:rsidRDefault="000219FC" w:rsidP="001D2FE0">
      <w:pPr>
        <w:rPr>
          <w:rFonts w:ascii="Arial" w:hAnsi="Arial" w:cs="Arial"/>
          <w:sz w:val="22"/>
          <w:szCs w:val="22"/>
          <w:lang w:val="en-AU"/>
        </w:rPr>
      </w:pPr>
    </w:p>
    <w:p w14:paraId="02722620" w14:textId="77777777" w:rsidR="000219FC" w:rsidRDefault="000219FC" w:rsidP="001D2FE0">
      <w:pPr>
        <w:rPr>
          <w:rFonts w:ascii="Arial" w:hAnsi="Arial" w:cs="Arial"/>
          <w:sz w:val="22"/>
          <w:szCs w:val="22"/>
          <w:lang w:val="en-AU"/>
        </w:rPr>
      </w:pPr>
    </w:p>
    <w:p w14:paraId="154FABFC" w14:textId="77777777" w:rsidR="000219FC" w:rsidRDefault="000219FC" w:rsidP="001D2FE0">
      <w:pPr>
        <w:rPr>
          <w:rFonts w:ascii="Arial" w:hAnsi="Arial" w:cs="Arial"/>
          <w:sz w:val="22"/>
          <w:szCs w:val="22"/>
          <w:lang w:val="en-AU"/>
        </w:rPr>
      </w:pPr>
    </w:p>
    <w:p w14:paraId="1CB96BC4" w14:textId="77777777" w:rsidR="000219FC" w:rsidRDefault="000219FC" w:rsidP="001D2FE0">
      <w:pPr>
        <w:rPr>
          <w:rFonts w:ascii="Arial" w:hAnsi="Arial" w:cs="Arial"/>
          <w:sz w:val="22"/>
          <w:szCs w:val="22"/>
          <w:lang w:val="en-AU"/>
        </w:rPr>
      </w:pPr>
    </w:p>
    <w:p w14:paraId="0230498A" w14:textId="77777777" w:rsidR="000219FC" w:rsidRDefault="000219FC" w:rsidP="001D2FE0">
      <w:pPr>
        <w:rPr>
          <w:rFonts w:ascii="Arial" w:hAnsi="Arial" w:cs="Arial"/>
          <w:sz w:val="22"/>
          <w:szCs w:val="22"/>
          <w:lang w:val="en-AU"/>
        </w:rPr>
      </w:pPr>
    </w:p>
    <w:p w14:paraId="3C70A344" w14:textId="77777777" w:rsidR="000219FC" w:rsidRDefault="000219FC" w:rsidP="001D2FE0">
      <w:pPr>
        <w:rPr>
          <w:rFonts w:ascii="Arial" w:hAnsi="Arial" w:cs="Arial"/>
          <w:sz w:val="22"/>
          <w:szCs w:val="22"/>
          <w:lang w:val="en-AU"/>
        </w:rPr>
      </w:pPr>
    </w:p>
    <w:p w14:paraId="156A7E33" w14:textId="77777777" w:rsidR="000219FC" w:rsidRDefault="000219FC" w:rsidP="001D2FE0">
      <w:pPr>
        <w:rPr>
          <w:rFonts w:ascii="Arial" w:hAnsi="Arial" w:cs="Arial"/>
          <w:sz w:val="22"/>
          <w:szCs w:val="22"/>
          <w:lang w:val="en-AU"/>
        </w:rPr>
      </w:pPr>
    </w:p>
    <w:p w14:paraId="74F30C47" w14:textId="77777777" w:rsidR="00870509" w:rsidRDefault="00870509" w:rsidP="001D2FE0">
      <w:pPr>
        <w:rPr>
          <w:rFonts w:ascii="Arial" w:hAnsi="Arial" w:cs="Arial"/>
          <w:sz w:val="22"/>
          <w:szCs w:val="22"/>
          <w:lang w:val="en-AU"/>
        </w:rPr>
      </w:pPr>
    </w:p>
    <w:p w14:paraId="2CBF9EF8" w14:textId="77777777" w:rsidR="00870509" w:rsidRDefault="00870509" w:rsidP="001D2FE0">
      <w:pPr>
        <w:rPr>
          <w:rFonts w:ascii="Arial" w:hAnsi="Arial" w:cs="Arial"/>
          <w:sz w:val="22"/>
          <w:szCs w:val="22"/>
          <w:lang w:val="en-AU"/>
        </w:rPr>
      </w:pPr>
    </w:p>
    <w:p w14:paraId="6414F0EF" w14:textId="77777777" w:rsidR="00870509" w:rsidRDefault="00870509" w:rsidP="001D2FE0">
      <w:pPr>
        <w:rPr>
          <w:rFonts w:ascii="Arial" w:hAnsi="Arial" w:cs="Arial"/>
          <w:sz w:val="22"/>
          <w:szCs w:val="22"/>
          <w:lang w:val="en-AU"/>
        </w:rPr>
      </w:pPr>
    </w:p>
    <w:p w14:paraId="53762677" w14:textId="77777777" w:rsidR="00870509" w:rsidRDefault="00870509" w:rsidP="001D2FE0">
      <w:pPr>
        <w:rPr>
          <w:rFonts w:ascii="Arial" w:hAnsi="Arial" w:cs="Arial"/>
          <w:sz w:val="22"/>
          <w:szCs w:val="22"/>
          <w:lang w:val="en-AU"/>
        </w:rPr>
      </w:pPr>
    </w:p>
    <w:p w14:paraId="20EC7719" w14:textId="77777777" w:rsidR="00870509" w:rsidRDefault="00870509" w:rsidP="001D2FE0">
      <w:pPr>
        <w:rPr>
          <w:rFonts w:ascii="Arial" w:hAnsi="Arial" w:cs="Arial"/>
          <w:sz w:val="22"/>
          <w:szCs w:val="22"/>
          <w:lang w:val="en-AU"/>
        </w:rPr>
      </w:pPr>
    </w:p>
    <w:p w14:paraId="1B1E2F7F" w14:textId="77777777" w:rsidR="00870509" w:rsidRDefault="00870509" w:rsidP="001D2FE0">
      <w:pPr>
        <w:rPr>
          <w:rFonts w:ascii="Arial" w:hAnsi="Arial" w:cs="Arial"/>
          <w:sz w:val="22"/>
          <w:szCs w:val="22"/>
          <w:lang w:val="en-AU"/>
        </w:rPr>
      </w:pPr>
    </w:p>
    <w:p w14:paraId="5495F7DF" w14:textId="77777777" w:rsidR="00870509" w:rsidRDefault="00870509" w:rsidP="001D2FE0">
      <w:pPr>
        <w:rPr>
          <w:rFonts w:ascii="Arial" w:hAnsi="Arial" w:cs="Arial"/>
          <w:sz w:val="22"/>
          <w:szCs w:val="22"/>
          <w:lang w:val="en-AU"/>
        </w:rPr>
      </w:pPr>
    </w:p>
    <w:p w14:paraId="45BD8261" w14:textId="77777777" w:rsidR="00870509" w:rsidRDefault="00870509" w:rsidP="001D2FE0">
      <w:pPr>
        <w:rPr>
          <w:rFonts w:ascii="Arial" w:hAnsi="Arial" w:cs="Arial"/>
          <w:sz w:val="22"/>
          <w:szCs w:val="22"/>
          <w:lang w:val="en-AU"/>
        </w:rPr>
      </w:pPr>
    </w:p>
    <w:p w14:paraId="3053F917" w14:textId="77777777" w:rsidR="00870509" w:rsidRDefault="00870509" w:rsidP="001D2FE0">
      <w:pPr>
        <w:rPr>
          <w:rFonts w:ascii="Arial" w:hAnsi="Arial" w:cs="Arial"/>
          <w:sz w:val="22"/>
          <w:szCs w:val="22"/>
          <w:lang w:val="en-AU"/>
        </w:rPr>
      </w:pPr>
    </w:p>
    <w:p w14:paraId="1156807F" w14:textId="77777777" w:rsidR="00870509" w:rsidRDefault="00870509" w:rsidP="001D2FE0">
      <w:pPr>
        <w:rPr>
          <w:rFonts w:ascii="Arial" w:hAnsi="Arial" w:cs="Arial"/>
          <w:sz w:val="22"/>
          <w:szCs w:val="22"/>
          <w:lang w:val="en-AU"/>
        </w:rPr>
      </w:pPr>
    </w:p>
    <w:p w14:paraId="26A972C2" w14:textId="77777777" w:rsidR="00870509" w:rsidRDefault="00870509" w:rsidP="001D2FE0">
      <w:pPr>
        <w:rPr>
          <w:rFonts w:ascii="Arial" w:hAnsi="Arial" w:cs="Arial"/>
          <w:sz w:val="22"/>
          <w:szCs w:val="22"/>
          <w:lang w:val="en-AU"/>
        </w:rPr>
      </w:pPr>
    </w:p>
    <w:p w14:paraId="322ECE84" w14:textId="77777777" w:rsidR="00870509" w:rsidRDefault="00870509" w:rsidP="001D2FE0">
      <w:pPr>
        <w:rPr>
          <w:rFonts w:ascii="Arial" w:hAnsi="Arial" w:cs="Arial"/>
          <w:sz w:val="22"/>
          <w:szCs w:val="22"/>
          <w:lang w:val="en-AU"/>
        </w:rPr>
      </w:pPr>
    </w:p>
    <w:p w14:paraId="7362C831" w14:textId="77777777" w:rsidR="00870509" w:rsidRDefault="00870509" w:rsidP="001D2FE0">
      <w:pPr>
        <w:rPr>
          <w:rFonts w:ascii="Arial" w:hAnsi="Arial" w:cs="Arial"/>
          <w:sz w:val="22"/>
          <w:szCs w:val="22"/>
          <w:lang w:val="en-AU"/>
        </w:rPr>
      </w:pPr>
    </w:p>
    <w:p w14:paraId="3541F1E7" w14:textId="77777777" w:rsidR="00870509" w:rsidRDefault="00870509" w:rsidP="001D2FE0">
      <w:pPr>
        <w:rPr>
          <w:rFonts w:ascii="Arial" w:hAnsi="Arial" w:cs="Arial"/>
          <w:sz w:val="22"/>
          <w:szCs w:val="22"/>
          <w:lang w:val="en-AU"/>
        </w:rPr>
      </w:pPr>
    </w:p>
    <w:p w14:paraId="55D9773E" w14:textId="77777777" w:rsidR="00870509" w:rsidRDefault="00870509" w:rsidP="001D2FE0">
      <w:pPr>
        <w:rPr>
          <w:rFonts w:ascii="Arial" w:hAnsi="Arial" w:cs="Arial"/>
          <w:sz w:val="22"/>
          <w:szCs w:val="22"/>
          <w:lang w:val="en-AU"/>
        </w:rPr>
      </w:pPr>
    </w:p>
    <w:p w14:paraId="7A7314CE" w14:textId="77777777" w:rsidR="00870509" w:rsidRDefault="00870509" w:rsidP="001D2FE0">
      <w:pPr>
        <w:rPr>
          <w:rFonts w:ascii="Arial" w:hAnsi="Arial" w:cs="Arial"/>
          <w:sz w:val="22"/>
          <w:szCs w:val="22"/>
          <w:lang w:val="en-AU"/>
        </w:rPr>
      </w:pPr>
    </w:p>
    <w:p w14:paraId="0328A91B" w14:textId="77777777" w:rsidR="00870509" w:rsidRDefault="00870509" w:rsidP="001D2FE0">
      <w:pPr>
        <w:rPr>
          <w:rFonts w:ascii="Arial" w:hAnsi="Arial" w:cs="Arial"/>
          <w:sz w:val="22"/>
          <w:szCs w:val="22"/>
          <w:lang w:val="en-AU"/>
        </w:rPr>
      </w:pPr>
    </w:p>
    <w:p w14:paraId="0294FD92" w14:textId="77777777" w:rsidR="00870509" w:rsidRDefault="00870509" w:rsidP="001D2FE0">
      <w:pPr>
        <w:rPr>
          <w:rFonts w:ascii="Arial" w:hAnsi="Arial" w:cs="Arial"/>
          <w:sz w:val="22"/>
          <w:szCs w:val="22"/>
          <w:lang w:val="en-AU"/>
        </w:rPr>
      </w:pPr>
    </w:p>
    <w:p w14:paraId="5FC295C4" w14:textId="77777777" w:rsidR="00870509" w:rsidRDefault="00870509" w:rsidP="001D2FE0">
      <w:pPr>
        <w:rPr>
          <w:rFonts w:ascii="Arial" w:hAnsi="Arial" w:cs="Arial"/>
          <w:sz w:val="22"/>
          <w:szCs w:val="22"/>
          <w:lang w:val="en-AU"/>
        </w:rPr>
      </w:pPr>
    </w:p>
    <w:p w14:paraId="6C288B68" w14:textId="77777777" w:rsidR="00AC7A25" w:rsidRDefault="00AC7A25" w:rsidP="001D2FE0">
      <w:pPr>
        <w:rPr>
          <w:rFonts w:ascii="Arial" w:hAnsi="Arial" w:cs="Arial"/>
          <w:sz w:val="22"/>
          <w:szCs w:val="22"/>
          <w:lang w:val="en-AU"/>
        </w:rPr>
      </w:pPr>
    </w:p>
    <w:p w14:paraId="412704E1" w14:textId="77777777" w:rsidR="00AC7A25" w:rsidRDefault="00AC7A25" w:rsidP="001D2FE0">
      <w:pPr>
        <w:rPr>
          <w:rFonts w:ascii="Arial" w:hAnsi="Arial" w:cs="Arial"/>
          <w:sz w:val="22"/>
          <w:szCs w:val="22"/>
          <w:lang w:val="en-AU"/>
        </w:rPr>
      </w:pPr>
    </w:p>
    <w:p w14:paraId="3ACD94FF" w14:textId="77777777" w:rsidR="00AC7A25" w:rsidRDefault="00AC7A25" w:rsidP="00AC7A25">
      <w:pPr>
        <w:rPr>
          <w:rFonts w:ascii="Arial" w:hAnsi="Arial" w:cs="Arial"/>
          <w:b/>
          <w:bCs/>
          <w:sz w:val="22"/>
          <w:szCs w:val="22"/>
          <w:lang w:val="en-AU"/>
        </w:rPr>
      </w:pPr>
      <w:r w:rsidRPr="2845ED04">
        <w:rPr>
          <w:rFonts w:ascii="Arial" w:hAnsi="Arial" w:cs="Arial"/>
          <w:b/>
          <w:bCs/>
          <w:sz w:val="22"/>
          <w:szCs w:val="22"/>
          <w:lang w:val="en-AU"/>
        </w:rPr>
        <w:lastRenderedPageBreak/>
        <w:t>Supplementary Table S1: Performance of each of the 50 papers included in the review</w:t>
      </w:r>
    </w:p>
    <w:p w14:paraId="7BD9DE5D" w14:textId="77777777" w:rsidR="00AC7A25" w:rsidRPr="00BC01E4" w:rsidRDefault="00AC7A25" w:rsidP="00AC7A25">
      <w:pPr>
        <w:rPr>
          <w:rFonts w:ascii="Arial" w:hAnsi="Arial" w:cs="Arial"/>
          <w:i/>
          <w:iCs/>
          <w:sz w:val="22"/>
          <w:szCs w:val="22"/>
          <w:lang w:val="en-AU"/>
        </w:rPr>
      </w:pPr>
      <w:r w:rsidRPr="00BC01E4">
        <w:rPr>
          <w:rFonts w:ascii="Arial" w:hAnsi="Arial" w:cs="Arial"/>
          <w:i/>
          <w:iCs/>
          <w:sz w:val="22"/>
          <w:szCs w:val="22"/>
          <w:lang w:val="en-AU"/>
        </w:rPr>
        <w:t xml:space="preserve">For each </w:t>
      </w:r>
      <w:r>
        <w:rPr>
          <w:rFonts w:ascii="Arial" w:hAnsi="Arial" w:cs="Arial"/>
          <w:i/>
          <w:iCs/>
          <w:sz w:val="22"/>
          <w:szCs w:val="22"/>
          <w:lang w:val="en-AU"/>
        </w:rPr>
        <w:t xml:space="preserve">anonymised </w:t>
      </w:r>
      <w:r w:rsidRPr="00BC01E4">
        <w:rPr>
          <w:rFonts w:ascii="Arial" w:hAnsi="Arial" w:cs="Arial"/>
          <w:i/>
          <w:iCs/>
          <w:sz w:val="22"/>
          <w:szCs w:val="22"/>
          <w:lang w:val="en-AU"/>
        </w:rPr>
        <w:t>paper the percent</w:t>
      </w:r>
      <w:r>
        <w:rPr>
          <w:rFonts w:ascii="Arial" w:hAnsi="Arial" w:cs="Arial"/>
          <w:i/>
          <w:iCs/>
          <w:sz w:val="22"/>
          <w:szCs w:val="22"/>
          <w:lang w:val="en-AU"/>
        </w:rPr>
        <w:t>age</w:t>
      </w:r>
      <w:r w:rsidRPr="00BC01E4">
        <w:rPr>
          <w:rFonts w:ascii="Arial" w:hAnsi="Arial" w:cs="Arial"/>
          <w:i/>
          <w:iCs/>
          <w:sz w:val="22"/>
          <w:szCs w:val="22"/>
          <w:lang w:val="en-AU"/>
        </w:rPr>
        <w:t xml:space="preserve"> of checklist items ranked as good,</w:t>
      </w:r>
      <w:r>
        <w:rPr>
          <w:rFonts w:ascii="Arial" w:hAnsi="Arial" w:cs="Arial"/>
          <w:i/>
          <w:iCs/>
          <w:sz w:val="22"/>
          <w:szCs w:val="22"/>
          <w:lang w:val="en-AU"/>
        </w:rPr>
        <w:t xml:space="preserve"> </w:t>
      </w:r>
      <w:r w:rsidRPr="00BC01E4">
        <w:rPr>
          <w:rFonts w:ascii="Arial" w:hAnsi="Arial" w:cs="Arial"/>
          <w:i/>
          <w:iCs/>
          <w:sz w:val="22"/>
          <w:szCs w:val="22"/>
          <w:lang w:val="en-AU"/>
        </w:rPr>
        <w:t>moderate, poor or non-appli</w:t>
      </w:r>
      <w:r>
        <w:rPr>
          <w:rFonts w:ascii="Arial" w:hAnsi="Arial" w:cs="Arial"/>
          <w:i/>
          <w:iCs/>
          <w:sz w:val="22"/>
          <w:szCs w:val="22"/>
          <w:lang w:val="en-AU"/>
        </w:rPr>
        <w:t>c</w:t>
      </w:r>
      <w:r w:rsidRPr="00BC01E4">
        <w:rPr>
          <w:rFonts w:ascii="Arial" w:hAnsi="Arial" w:cs="Arial"/>
          <w:i/>
          <w:iCs/>
          <w:sz w:val="22"/>
          <w:szCs w:val="22"/>
          <w:lang w:val="en-AU"/>
        </w:rPr>
        <w:t>able is shown</w:t>
      </w:r>
    </w:p>
    <w:p w14:paraId="70348CEB" w14:textId="77777777" w:rsidR="00AC7A25" w:rsidRDefault="00AC7A25" w:rsidP="00AC7A25">
      <w:pPr>
        <w:rPr>
          <w:color w:val="000000"/>
        </w:rPr>
      </w:pPr>
    </w:p>
    <w:p w14:paraId="55A87642" w14:textId="1D47CA1A" w:rsidR="00AC7A25" w:rsidRDefault="00AC7A25" w:rsidP="001D2FE0">
      <w:pPr>
        <w:rPr>
          <w:rFonts w:ascii="Arial" w:hAnsi="Arial" w:cs="Arial"/>
          <w:sz w:val="22"/>
          <w:szCs w:val="22"/>
          <w:lang w:val="en-AU"/>
        </w:rPr>
      </w:pPr>
      <w:r>
        <w:rPr>
          <w:noProof/>
        </w:rPr>
        <w:drawing>
          <wp:inline distT="0" distB="0" distL="0" distR="0" wp14:anchorId="66211299" wp14:editId="16DE0865">
            <wp:extent cx="2964250" cy="4194313"/>
            <wp:effectExtent l="0" t="0" r="0" b="0"/>
            <wp:docPr id="12986743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74348" name="Picture 1298674348"/>
                    <pic:cNvPicPr/>
                  </pic:nvPicPr>
                  <pic:blipFill>
                    <a:blip r:embed="rId9">
                      <a:extLst>
                        <a:ext uri="{28A0092B-C50C-407E-A947-70E740481C1C}">
                          <a14:useLocalDpi xmlns:a14="http://schemas.microsoft.com/office/drawing/2010/main"/>
                        </a:ext>
                      </a:extLst>
                    </a:blip>
                    <a:stretch>
                      <a:fillRect/>
                    </a:stretch>
                  </pic:blipFill>
                  <pic:spPr>
                    <a:xfrm>
                      <a:off x="0" y="0"/>
                      <a:ext cx="2966239" cy="4197127"/>
                    </a:xfrm>
                    <a:prstGeom prst="rect">
                      <a:avLst/>
                    </a:prstGeom>
                  </pic:spPr>
                </pic:pic>
              </a:graphicData>
            </a:graphic>
          </wp:inline>
        </w:drawing>
      </w:r>
    </w:p>
    <w:p w14:paraId="6AAAA0EF" w14:textId="2FBEB529" w:rsidR="000219FC" w:rsidRDefault="000219FC" w:rsidP="001D2FE0">
      <w:pPr>
        <w:rPr>
          <w:rFonts w:ascii="Arial" w:hAnsi="Arial" w:cs="Arial"/>
          <w:sz w:val="22"/>
          <w:szCs w:val="22"/>
          <w:lang w:val="en-AU"/>
        </w:rPr>
      </w:pPr>
      <w:r>
        <w:rPr>
          <w:noProof/>
        </w:rPr>
        <w:drawing>
          <wp:inline distT="0" distB="0" distL="0" distR="0" wp14:anchorId="380DC066" wp14:editId="38779332">
            <wp:extent cx="3034828" cy="3001617"/>
            <wp:effectExtent l="0" t="0" r="635" b="0"/>
            <wp:docPr id="6796064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06430" name="Picture 679606430"/>
                    <pic:cNvPicPr/>
                  </pic:nvPicPr>
                  <pic:blipFill rotWithShape="1">
                    <a:blip r:embed="rId10">
                      <a:extLst>
                        <a:ext uri="{28A0092B-C50C-407E-A947-70E740481C1C}">
                          <a14:useLocalDpi xmlns:a14="http://schemas.microsoft.com/office/drawing/2010/main"/>
                        </a:ext>
                      </a:extLst>
                    </a:blip>
                    <a:srcRect b="30100"/>
                    <a:stretch>
                      <a:fillRect/>
                    </a:stretch>
                  </pic:blipFill>
                  <pic:spPr bwMode="auto">
                    <a:xfrm>
                      <a:off x="0" y="0"/>
                      <a:ext cx="3047452" cy="3014103"/>
                    </a:xfrm>
                    <a:prstGeom prst="rect">
                      <a:avLst/>
                    </a:prstGeom>
                    <a:ln>
                      <a:noFill/>
                    </a:ln>
                    <a:extLst>
                      <a:ext uri="{53640926-AAD7-44D8-BBD7-CCE9431645EC}">
                        <a14:shadowObscured xmlns:a14="http://schemas.microsoft.com/office/drawing/2010/main"/>
                      </a:ext>
                    </a:extLst>
                  </pic:spPr>
                </pic:pic>
              </a:graphicData>
            </a:graphic>
          </wp:inline>
        </w:drawing>
      </w:r>
    </w:p>
    <w:p w14:paraId="51DC173E" w14:textId="77777777" w:rsidR="000219FC" w:rsidRDefault="000219FC" w:rsidP="001D2FE0">
      <w:pPr>
        <w:rPr>
          <w:rFonts w:ascii="Arial" w:hAnsi="Arial" w:cs="Arial"/>
          <w:sz w:val="22"/>
          <w:szCs w:val="22"/>
          <w:lang w:val="en-AU"/>
        </w:rPr>
      </w:pPr>
    </w:p>
    <w:p w14:paraId="1EF07FAD" w14:textId="30FD9D57" w:rsidR="000219FC" w:rsidRDefault="000219FC" w:rsidP="000219FC">
      <w:pPr>
        <w:pStyle w:val="NormalWeb"/>
        <w:spacing w:before="0" w:beforeAutospacing="0" w:after="0" w:afterAutospacing="0"/>
        <w:rPr>
          <w:color w:val="000000"/>
        </w:rPr>
      </w:pPr>
    </w:p>
    <w:p w14:paraId="3A1DBF72" w14:textId="77777777" w:rsidR="008F3203" w:rsidRPr="00AC7A25" w:rsidRDefault="008F3203" w:rsidP="00CD4004">
      <w:pPr>
        <w:rPr>
          <w:rFonts w:ascii="Arial" w:hAnsi="Arial" w:cs="Arial"/>
          <w:sz w:val="20"/>
          <w:szCs w:val="20"/>
        </w:rPr>
      </w:pPr>
    </w:p>
    <w:p w14:paraId="683DD79E" w14:textId="77777777" w:rsidR="00AC7A25" w:rsidRPr="00AC7A25" w:rsidRDefault="008F3203" w:rsidP="00AC7A25">
      <w:pPr>
        <w:pStyle w:val="EndNoteBibliography"/>
        <w:ind w:left="720" w:hanging="720"/>
        <w:rPr>
          <w:rFonts w:ascii="Arial" w:hAnsi="Arial" w:cs="Arial"/>
          <w:noProof/>
          <w:sz w:val="20"/>
          <w:szCs w:val="20"/>
        </w:rPr>
      </w:pPr>
      <w:r w:rsidRPr="00AC7A25">
        <w:rPr>
          <w:rFonts w:ascii="Arial" w:hAnsi="Arial" w:cs="Arial"/>
          <w:sz w:val="20"/>
          <w:szCs w:val="20"/>
        </w:rPr>
        <w:fldChar w:fldCharType="begin"/>
      </w:r>
      <w:r w:rsidRPr="00AC7A25">
        <w:rPr>
          <w:rFonts w:ascii="Arial" w:hAnsi="Arial" w:cs="Arial"/>
          <w:sz w:val="20"/>
          <w:szCs w:val="20"/>
        </w:rPr>
        <w:instrText xml:space="preserve"> ADDIN EN.REFLIST </w:instrText>
      </w:r>
      <w:r w:rsidRPr="00AC7A25">
        <w:rPr>
          <w:rFonts w:ascii="Arial" w:hAnsi="Arial" w:cs="Arial"/>
          <w:sz w:val="20"/>
          <w:szCs w:val="20"/>
        </w:rPr>
        <w:fldChar w:fldCharType="separate"/>
      </w:r>
      <w:r w:rsidR="00AC7A25" w:rsidRPr="00AC7A25">
        <w:rPr>
          <w:rFonts w:ascii="Arial" w:hAnsi="Arial" w:cs="Arial"/>
          <w:noProof/>
          <w:sz w:val="20"/>
          <w:szCs w:val="20"/>
        </w:rPr>
        <w:t xml:space="preserve">1. Todd JF. Recommendations for Nomenclature and Symbolism for Mass Spectroscopy. </w:t>
      </w:r>
      <w:r w:rsidR="00AC7A25" w:rsidRPr="00AC7A25">
        <w:rPr>
          <w:rFonts w:ascii="Arial" w:hAnsi="Arial" w:cs="Arial"/>
          <w:i/>
          <w:noProof/>
          <w:sz w:val="20"/>
          <w:szCs w:val="20"/>
        </w:rPr>
        <w:t xml:space="preserve">Pure &amp; Applied Chemistry </w:t>
      </w:r>
      <w:r w:rsidR="00AC7A25" w:rsidRPr="00AC7A25">
        <w:rPr>
          <w:rFonts w:ascii="Arial" w:hAnsi="Arial" w:cs="Arial"/>
          <w:noProof/>
          <w:sz w:val="20"/>
          <w:szCs w:val="20"/>
        </w:rPr>
        <w:t>1991; 63: 1541-1566.</w:t>
      </w:r>
    </w:p>
    <w:p w14:paraId="23275977"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 Marchev AS, Vasileva LV, Amirova KM, Savova MS, Balcheva-Sivenova ZP, Georgiev MI. Metabolomics and health: from nutritional crops and plant-based pharmaceuticals to profiling of human biofluids. </w:t>
      </w:r>
      <w:r w:rsidRPr="00AC7A25">
        <w:rPr>
          <w:rFonts w:ascii="Arial" w:hAnsi="Arial" w:cs="Arial"/>
          <w:i/>
          <w:noProof/>
          <w:sz w:val="20"/>
          <w:szCs w:val="20"/>
        </w:rPr>
        <w:t xml:space="preserve">Cell Mol Life Sci </w:t>
      </w:r>
      <w:r w:rsidRPr="00AC7A25">
        <w:rPr>
          <w:rFonts w:ascii="Arial" w:hAnsi="Arial" w:cs="Arial"/>
          <w:noProof/>
          <w:sz w:val="20"/>
          <w:szCs w:val="20"/>
        </w:rPr>
        <w:t>2021; 78: 6487-6503.</w:t>
      </w:r>
    </w:p>
    <w:p w14:paraId="0B2B4465"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3. Broadhurst D, Goodacre R, Reinke SN, Kuligowski J, Wilson ID, Lewis MR, Dunn WB. Guidelines and considerations for the use of system suitability and quality control samples in mass spectrometry assays applied in untargeted clinical metabolomic studies. </w:t>
      </w:r>
      <w:r w:rsidRPr="00AC7A25">
        <w:rPr>
          <w:rFonts w:ascii="Arial" w:hAnsi="Arial" w:cs="Arial"/>
          <w:i/>
          <w:noProof/>
          <w:sz w:val="20"/>
          <w:szCs w:val="20"/>
        </w:rPr>
        <w:t xml:space="preserve">Metabolomics </w:t>
      </w:r>
      <w:r w:rsidRPr="00AC7A25">
        <w:rPr>
          <w:rFonts w:ascii="Arial" w:hAnsi="Arial" w:cs="Arial"/>
          <w:noProof/>
          <w:sz w:val="20"/>
          <w:szCs w:val="20"/>
        </w:rPr>
        <w:t>2018; 14: 72.</w:t>
      </w:r>
    </w:p>
    <w:p w14:paraId="08F51BBA"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4. Services USDoHaH. Bioanalytical Method Validation: Guidance for Industry; 2018.</w:t>
      </w:r>
    </w:p>
    <w:p w14:paraId="1795AA1D"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5. van den Berg RA, Hoefsloot HC, Westerhuis JA, Smilde AK, van der Werf MJ. Centering, scaling, and transformations: improving the biological information content of metabolomics data. </w:t>
      </w:r>
      <w:r w:rsidRPr="00AC7A25">
        <w:rPr>
          <w:rFonts w:ascii="Arial" w:hAnsi="Arial" w:cs="Arial"/>
          <w:i/>
          <w:noProof/>
          <w:sz w:val="20"/>
          <w:szCs w:val="20"/>
        </w:rPr>
        <w:t xml:space="preserve">BMC Genomics </w:t>
      </w:r>
      <w:r w:rsidRPr="00AC7A25">
        <w:rPr>
          <w:rFonts w:ascii="Arial" w:hAnsi="Arial" w:cs="Arial"/>
          <w:noProof/>
          <w:sz w:val="20"/>
          <w:szCs w:val="20"/>
        </w:rPr>
        <w:t>2006; 7: 142.</w:t>
      </w:r>
    </w:p>
    <w:p w14:paraId="00EDC43F"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6. Smith CA, Want EJ, O'Maille G, Abagyan R, Siuzdak G. XCMS: processing mass spectrometry data for metabolite profiling using nonlinear peak alignment, matching, and identification. </w:t>
      </w:r>
      <w:r w:rsidRPr="00AC7A25">
        <w:rPr>
          <w:rFonts w:ascii="Arial" w:hAnsi="Arial" w:cs="Arial"/>
          <w:i/>
          <w:noProof/>
          <w:sz w:val="20"/>
          <w:szCs w:val="20"/>
        </w:rPr>
        <w:t xml:space="preserve">Anal Chem </w:t>
      </w:r>
      <w:r w:rsidRPr="00AC7A25">
        <w:rPr>
          <w:rFonts w:ascii="Arial" w:hAnsi="Arial" w:cs="Arial"/>
          <w:noProof/>
          <w:sz w:val="20"/>
          <w:szCs w:val="20"/>
        </w:rPr>
        <w:t>2006; 78: 779-787.</w:t>
      </w:r>
    </w:p>
    <w:p w14:paraId="3CCC6EDB"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7. L.S E. Nomenclature For Chromatography (IUPAC Recommendations 1993). </w:t>
      </w:r>
      <w:r w:rsidRPr="00AC7A25">
        <w:rPr>
          <w:rFonts w:ascii="Arial" w:hAnsi="Arial" w:cs="Arial"/>
          <w:i/>
          <w:noProof/>
          <w:sz w:val="20"/>
          <w:szCs w:val="20"/>
        </w:rPr>
        <w:t xml:space="preserve">Pure &amp; Applied Chemistry </w:t>
      </w:r>
      <w:r w:rsidRPr="00AC7A25">
        <w:rPr>
          <w:rFonts w:ascii="Arial" w:hAnsi="Arial" w:cs="Arial"/>
          <w:noProof/>
          <w:sz w:val="20"/>
          <w:szCs w:val="20"/>
        </w:rPr>
        <w:t>1993; 65: 819-872.</w:t>
      </w:r>
    </w:p>
    <w:p w14:paraId="4FD22327"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8. Xia J, Wishart DS. Metabolomic data processing, analysis, and interpretation using MetaboAnalyst. </w:t>
      </w:r>
      <w:r w:rsidRPr="00AC7A25">
        <w:rPr>
          <w:rFonts w:ascii="Arial" w:hAnsi="Arial" w:cs="Arial"/>
          <w:i/>
          <w:noProof/>
          <w:sz w:val="20"/>
          <w:szCs w:val="20"/>
        </w:rPr>
        <w:t xml:space="preserve">Curr Protoc Bioinformatics </w:t>
      </w:r>
      <w:r w:rsidRPr="00AC7A25">
        <w:rPr>
          <w:rFonts w:ascii="Arial" w:hAnsi="Arial" w:cs="Arial"/>
          <w:noProof/>
          <w:sz w:val="20"/>
          <w:szCs w:val="20"/>
        </w:rPr>
        <w:t>2011; Chapter 14: 14 10 11-14 10 48.</w:t>
      </w:r>
    </w:p>
    <w:p w14:paraId="7F125431"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9. Pang Z, Lu Y, Zhou G, Hui F, Xu L, Viau C, Spigelman AF, MacDonald PE, Wishart DS, Li S, Xia J. MetaboAnalyst 6.0: towards a unified platform for metabolomics data processing, analysis and interpretation. </w:t>
      </w:r>
      <w:r w:rsidRPr="00AC7A25">
        <w:rPr>
          <w:rFonts w:ascii="Arial" w:hAnsi="Arial" w:cs="Arial"/>
          <w:i/>
          <w:noProof/>
          <w:sz w:val="20"/>
          <w:szCs w:val="20"/>
        </w:rPr>
        <w:t xml:space="preserve">Nucleic Acids Res </w:t>
      </w:r>
      <w:r w:rsidRPr="00AC7A25">
        <w:rPr>
          <w:rFonts w:ascii="Arial" w:hAnsi="Arial" w:cs="Arial"/>
          <w:noProof/>
          <w:sz w:val="20"/>
          <w:szCs w:val="20"/>
        </w:rPr>
        <w:t>2024; 52: W398-W406.</w:t>
      </w:r>
    </w:p>
    <w:p w14:paraId="71E22F70"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10. Fiehn O. Extending the breadth of metabolite profiling by gas chromatography coupled to mass spectrometry. </w:t>
      </w:r>
      <w:r w:rsidRPr="00AC7A25">
        <w:rPr>
          <w:rFonts w:ascii="Arial" w:hAnsi="Arial" w:cs="Arial"/>
          <w:i/>
          <w:noProof/>
          <w:sz w:val="20"/>
          <w:szCs w:val="20"/>
        </w:rPr>
        <w:t xml:space="preserve">Trends Analyt Chem </w:t>
      </w:r>
      <w:r w:rsidRPr="00AC7A25">
        <w:rPr>
          <w:rFonts w:ascii="Arial" w:hAnsi="Arial" w:cs="Arial"/>
          <w:noProof/>
          <w:sz w:val="20"/>
          <w:szCs w:val="20"/>
        </w:rPr>
        <w:t>2008; 27: 261-269.</w:t>
      </w:r>
    </w:p>
    <w:p w14:paraId="57511EB7"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11. Domon B, Aebersold R. Mass spectrometry and protein analysis. </w:t>
      </w:r>
      <w:r w:rsidRPr="00AC7A25">
        <w:rPr>
          <w:rFonts w:ascii="Arial" w:hAnsi="Arial" w:cs="Arial"/>
          <w:i/>
          <w:noProof/>
          <w:sz w:val="20"/>
          <w:szCs w:val="20"/>
        </w:rPr>
        <w:t xml:space="preserve">Science </w:t>
      </w:r>
      <w:r w:rsidRPr="00AC7A25">
        <w:rPr>
          <w:rFonts w:ascii="Arial" w:hAnsi="Arial" w:cs="Arial"/>
          <w:noProof/>
          <w:sz w:val="20"/>
          <w:szCs w:val="20"/>
        </w:rPr>
        <w:t>2006; 312: 212-217.</w:t>
      </w:r>
    </w:p>
    <w:p w14:paraId="57325D6E"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12. Ou FS, Michiels S, Shyr Y, Adjei AA, Oberg AL. Biomarker Discovery and Validation: Statistical Considerations. </w:t>
      </w:r>
      <w:r w:rsidRPr="00AC7A25">
        <w:rPr>
          <w:rFonts w:ascii="Arial" w:hAnsi="Arial" w:cs="Arial"/>
          <w:i/>
          <w:noProof/>
          <w:sz w:val="20"/>
          <w:szCs w:val="20"/>
        </w:rPr>
        <w:t xml:space="preserve">J Thorac Oncol </w:t>
      </w:r>
      <w:r w:rsidRPr="00AC7A25">
        <w:rPr>
          <w:rFonts w:ascii="Arial" w:hAnsi="Arial" w:cs="Arial"/>
          <w:noProof/>
          <w:sz w:val="20"/>
          <w:szCs w:val="20"/>
        </w:rPr>
        <w:t>2021; 16: 537-545.</w:t>
      </w:r>
    </w:p>
    <w:p w14:paraId="1E4C5AA6"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13. Kirwan JA, Gika H, Beger RD, Bearden D, Dunn WB, Goodacre R, Theodoridis G, Witting M, Yu LR, Wilson ID, metabolomics Quality A, Quality Control C. Quality assurance and quality control reporting in untargeted metabolic phenotyping: mQACC recommendations for analytical quality management. </w:t>
      </w:r>
      <w:r w:rsidRPr="00AC7A25">
        <w:rPr>
          <w:rFonts w:ascii="Arial" w:hAnsi="Arial" w:cs="Arial"/>
          <w:i/>
          <w:noProof/>
          <w:sz w:val="20"/>
          <w:szCs w:val="20"/>
        </w:rPr>
        <w:t xml:space="preserve">Metabolomics </w:t>
      </w:r>
      <w:r w:rsidRPr="00AC7A25">
        <w:rPr>
          <w:rFonts w:ascii="Arial" w:hAnsi="Arial" w:cs="Arial"/>
          <w:noProof/>
          <w:sz w:val="20"/>
          <w:szCs w:val="20"/>
        </w:rPr>
        <w:t>2022; 18: 70.</w:t>
      </w:r>
    </w:p>
    <w:p w14:paraId="5969C271"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14. M GEZ. Mass Spectrometer. 2024.</w:t>
      </w:r>
    </w:p>
    <w:p w14:paraId="51F6E393"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15. Bocker S, Letzel MC, Liptak Z, Pervukhin A. SIRIUS: decomposing isotope patterns for metabolite identification. </w:t>
      </w:r>
      <w:r w:rsidRPr="00AC7A25">
        <w:rPr>
          <w:rFonts w:ascii="Arial" w:hAnsi="Arial" w:cs="Arial"/>
          <w:i/>
          <w:noProof/>
          <w:sz w:val="20"/>
          <w:szCs w:val="20"/>
        </w:rPr>
        <w:t xml:space="preserve">Bioinformatics </w:t>
      </w:r>
      <w:r w:rsidRPr="00AC7A25">
        <w:rPr>
          <w:rFonts w:ascii="Arial" w:hAnsi="Arial" w:cs="Arial"/>
          <w:noProof/>
          <w:sz w:val="20"/>
          <w:szCs w:val="20"/>
        </w:rPr>
        <w:t>2009; 25: 218-224.</w:t>
      </w:r>
    </w:p>
    <w:p w14:paraId="22ADE7A7"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16. Babele PY, A.K. Back2Basics: mass-to-charge ratio (m/z) in proteomics. </w:t>
      </w:r>
      <w:r w:rsidRPr="00AC7A25">
        <w:rPr>
          <w:rFonts w:ascii="Arial" w:hAnsi="Arial" w:cs="Arial"/>
          <w:i/>
          <w:noProof/>
          <w:sz w:val="20"/>
          <w:szCs w:val="20"/>
        </w:rPr>
        <w:t xml:space="preserve">Journal of Proteins and Proteomics </w:t>
      </w:r>
      <w:r w:rsidRPr="00AC7A25">
        <w:rPr>
          <w:rFonts w:ascii="Arial" w:hAnsi="Arial" w:cs="Arial"/>
          <w:noProof/>
          <w:sz w:val="20"/>
          <w:szCs w:val="20"/>
        </w:rPr>
        <w:t>2023; 14: 223-226.</w:t>
      </w:r>
    </w:p>
    <w:p w14:paraId="6463E61B"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17. Oliver SG, Winson MK, Kell DB, Baganz F. Systematic functional analysis of the yeast genome. </w:t>
      </w:r>
      <w:r w:rsidRPr="00AC7A25">
        <w:rPr>
          <w:rFonts w:ascii="Arial" w:hAnsi="Arial" w:cs="Arial"/>
          <w:i/>
          <w:noProof/>
          <w:sz w:val="20"/>
          <w:szCs w:val="20"/>
        </w:rPr>
        <w:t xml:space="preserve">Trends Biotechnol </w:t>
      </w:r>
      <w:r w:rsidRPr="00AC7A25">
        <w:rPr>
          <w:rFonts w:ascii="Arial" w:hAnsi="Arial" w:cs="Arial"/>
          <w:noProof/>
          <w:sz w:val="20"/>
          <w:szCs w:val="20"/>
        </w:rPr>
        <w:t>1998; 16: 373-378.</w:t>
      </w:r>
    </w:p>
    <w:p w14:paraId="1C0C1209"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18. Lasky-Su J, Kelly RS, Wheelock CE, Broadhurst D. A strategy for advancing for population-based scientific discovery using the metabolome: the establishment of the Metabolomics Society Metabolomic Epidemiology Task Group. </w:t>
      </w:r>
      <w:r w:rsidRPr="00AC7A25">
        <w:rPr>
          <w:rFonts w:ascii="Arial" w:hAnsi="Arial" w:cs="Arial"/>
          <w:i/>
          <w:noProof/>
          <w:sz w:val="20"/>
          <w:szCs w:val="20"/>
        </w:rPr>
        <w:t xml:space="preserve">Metabolomics </w:t>
      </w:r>
      <w:r w:rsidRPr="00AC7A25">
        <w:rPr>
          <w:rFonts w:ascii="Arial" w:hAnsi="Arial" w:cs="Arial"/>
          <w:noProof/>
          <w:sz w:val="20"/>
          <w:szCs w:val="20"/>
        </w:rPr>
        <w:t>2021; 17: 45.</w:t>
      </w:r>
    </w:p>
    <w:p w14:paraId="165C0FDD"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19. Wurtz P, Kangas AJ, Soininen P, Lawlor DA, Davey Smith G, Ala-Korpela M. Quantitative Serum Nuclear Magnetic Resonance Metabolomics in Large-Scale Epidemiology: A Primer on -Omic Technologies. </w:t>
      </w:r>
      <w:r w:rsidRPr="00AC7A25">
        <w:rPr>
          <w:rFonts w:ascii="Arial" w:hAnsi="Arial" w:cs="Arial"/>
          <w:i/>
          <w:noProof/>
          <w:sz w:val="20"/>
          <w:szCs w:val="20"/>
        </w:rPr>
        <w:t xml:space="preserve">Am J Epidemiol </w:t>
      </w:r>
      <w:r w:rsidRPr="00AC7A25">
        <w:rPr>
          <w:rFonts w:ascii="Arial" w:hAnsi="Arial" w:cs="Arial"/>
          <w:noProof/>
          <w:sz w:val="20"/>
          <w:szCs w:val="20"/>
        </w:rPr>
        <w:t>2017; 186: 1084-1096.</w:t>
      </w:r>
    </w:p>
    <w:p w14:paraId="21A45007"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20. Reimand J, Isserlin R, Voisin V, Kucera M, Tannus-Lopes C, Rostamianfar A, Wadi L, Meyer M, Wong J, Xu C, Merico D, Bader GD. Pathway enrichment analysis and visualization of omics data using g:Profiler, GSEA, Cytoscape and EnrichmentMap. </w:t>
      </w:r>
      <w:r w:rsidRPr="00AC7A25">
        <w:rPr>
          <w:rFonts w:ascii="Arial" w:hAnsi="Arial" w:cs="Arial"/>
          <w:i/>
          <w:noProof/>
          <w:sz w:val="20"/>
          <w:szCs w:val="20"/>
        </w:rPr>
        <w:t xml:space="preserve">Nat Protoc </w:t>
      </w:r>
      <w:r w:rsidRPr="00AC7A25">
        <w:rPr>
          <w:rFonts w:ascii="Arial" w:hAnsi="Arial" w:cs="Arial"/>
          <w:noProof/>
          <w:sz w:val="20"/>
          <w:szCs w:val="20"/>
        </w:rPr>
        <w:t>2019; 14: 482-517.</w:t>
      </w:r>
    </w:p>
    <w:p w14:paraId="629C589E"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21. Zhang Y, Liu F, Li XQ, Gao Y, Li KC, Zhang QH. Generic and accurate prediction of retention times in liquid chromatography by post-projection calibration. </w:t>
      </w:r>
      <w:r w:rsidRPr="00AC7A25">
        <w:rPr>
          <w:rFonts w:ascii="Arial" w:hAnsi="Arial" w:cs="Arial"/>
          <w:i/>
          <w:noProof/>
          <w:sz w:val="20"/>
          <w:szCs w:val="20"/>
        </w:rPr>
        <w:t xml:space="preserve">Commun Chem </w:t>
      </w:r>
      <w:r w:rsidRPr="00AC7A25">
        <w:rPr>
          <w:rFonts w:ascii="Arial" w:hAnsi="Arial" w:cs="Arial"/>
          <w:noProof/>
          <w:sz w:val="20"/>
          <w:szCs w:val="20"/>
        </w:rPr>
        <w:t>2024; 7: 54.</w:t>
      </w:r>
    </w:p>
    <w:p w14:paraId="57B17CA9"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22. Brunius C, Shi L, Landberg R. Large-scale untargeted LC-MS metabolomics data correction using between-batch feature alignment and cluster-based within-batch signal intensity drift correction. </w:t>
      </w:r>
      <w:r w:rsidRPr="00AC7A25">
        <w:rPr>
          <w:rFonts w:ascii="Arial" w:hAnsi="Arial" w:cs="Arial"/>
          <w:i/>
          <w:noProof/>
          <w:sz w:val="20"/>
          <w:szCs w:val="20"/>
        </w:rPr>
        <w:t xml:space="preserve">Metabolomics </w:t>
      </w:r>
      <w:r w:rsidRPr="00AC7A25">
        <w:rPr>
          <w:rFonts w:ascii="Arial" w:hAnsi="Arial" w:cs="Arial"/>
          <w:noProof/>
          <w:sz w:val="20"/>
          <w:szCs w:val="20"/>
        </w:rPr>
        <w:t>2016; 12: 173.</w:t>
      </w:r>
    </w:p>
    <w:p w14:paraId="0A7B8B51"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23. M DTREN. Universal HPTLC Mix (UHM) for Simplified System Suitability Tests: A Novel Concept for HPTLC Suitability Test. </w:t>
      </w:r>
      <w:r w:rsidRPr="00AC7A25">
        <w:rPr>
          <w:rFonts w:ascii="Arial" w:hAnsi="Arial" w:cs="Arial"/>
          <w:i/>
          <w:noProof/>
          <w:sz w:val="20"/>
          <w:szCs w:val="20"/>
        </w:rPr>
        <w:t xml:space="preserve">Analytix Reporter </w:t>
      </w:r>
      <w:r w:rsidRPr="00AC7A25">
        <w:rPr>
          <w:rFonts w:ascii="Arial" w:hAnsi="Arial" w:cs="Arial"/>
          <w:noProof/>
          <w:sz w:val="20"/>
          <w:szCs w:val="20"/>
        </w:rPr>
        <w:t>2023.</w:t>
      </w:r>
    </w:p>
    <w:p w14:paraId="46AFA693"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lastRenderedPageBreak/>
        <w:t xml:space="preserve">24. Roberts LD, Souza AL, Gerszten RE, Clish CB. Targeted metabolomics. </w:t>
      </w:r>
      <w:r w:rsidRPr="00AC7A25">
        <w:rPr>
          <w:rFonts w:ascii="Arial" w:hAnsi="Arial" w:cs="Arial"/>
          <w:i/>
          <w:noProof/>
          <w:sz w:val="20"/>
          <w:szCs w:val="20"/>
        </w:rPr>
        <w:t xml:space="preserve">Curr Protoc Mol Biol </w:t>
      </w:r>
      <w:r w:rsidRPr="00AC7A25">
        <w:rPr>
          <w:rFonts w:ascii="Arial" w:hAnsi="Arial" w:cs="Arial"/>
          <w:noProof/>
          <w:sz w:val="20"/>
          <w:szCs w:val="20"/>
        </w:rPr>
        <w:t>2012; Chapter 30: Unit 30 32 31-24.</w:t>
      </w:r>
    </w:p>
    <w:p w14:paraId="38175C8F"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25. Viant MR, Ebbels TMD, Beger RD, Ekman DR, Epps DJT, Kamp H, Leonards PEG, Loizou GD, MacRae JI, van Ravenzwaay B, Rocca-Serra P, Salek RM, Walk T, Weber RJM. Use cases, best practice and reporting standards for metabolomics in regulatory toxicology. </w:t>
      </w:r>
      <w:r w:rsidRPr="00AC7A25">
        <w:rPr>
          <w:rFonts w:ascii="Arial" w:hAnsi="Arial" w:cs="Arial"/>
          <w:i/>
          <w:noProof/>
          <w:sz w:val="20"/>
          <w:szCs w:val="20"/>
        </w:rPr>
        <w:t xml:space="preserve">Nat Commun </w:t>
      </w:r>
      <w:r w:rsidRPr="00AC7A25">
        <w:rPr>
          <w:rFonts w:ascii="Arial" w:hAnsi="Arial" w:cs="Arial"/>
          <w:noProof/>
          <w:sz w:val="20"/>
          <w:szCs w:val="20"/>
        </w:rPr>
        <w:t>2019; 10: 3041.</w:t>
      </w:r>
    </w:p>
    <w:p w14:paraId="2178F905"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26. Joshi AD, Rahnavard A, Kachroo P, Mendez KM, Lawrence W, Julian-Serrano S, Hua X, Fuller H, Sinnott-Armstrong N, Tabung FK, Shutta KH, Raffield LM, Darst BF, Group CECSW. An epidemiological introduction to human metabolomic investigations. </w:t>
      </w:r>
      <w:r w:rsidRPr="00AC7A25">
        <w:rPr>
          <w:rFonts w:ascii="Arial" w:hAnsi="Arial" w:cs="Arial"/>
          <w:i/>
          <w:noProof/>
          <w:sz w:val="20"/>
          <w:szCs w:val="20"/>
        </w:rPr>
        <w:t xml:space="preserve">Trends Endocrinol Metab </w:t>
      </w:r>
      <w:r w:rsidRPr="00AC7A25">
        <w:rPr>
          <w:rFonts w:ascii="Arial" w:hAnsi="Arial" w:cs="Arial"/>
          <w:noProof/>
          <w:sz w:val="20"/>
          <w:szCs w:val="20"/>
        </w:rPr>
        <w:t>2023; 34: 505-525.</w:t>
      </w:r>
    </w:p>
    <w:p w14:paraId="3CC40444" w14:textId="77777777" w:rsidR="00AC7A25" w:rsidRPr="00AC7A25" w:rsidRDefault="00AC7A25" w:rsidP="00AC7A25">
      <w:pPr>
        <w:pStyle w:val="EndNoteBibliography"/>
        <w:ind w:left="720" w:hanging="720"/>
        <w:rPr>
          <w:rFonts w:ascii="Arial" w:hAnsi="Arial" w:cs="Arial"/>
          <w:noProof/>
          <w:sz w:val="20"/>
          <w:szCs w:val="20"/>
        </w:rPr>
      </w:pPr>
      <w:r w:rsidRPr="00AC7A25">
        <w:rPr>
          <w:rFonts w:ascii="Arial" w:hAnsi="Arial" w:cs="Arial"/>
          <w:noProof/>
          <w:sz w:val="20"/>
          <w:szCs w:val="20"/>
        </w:rPr>
        <w:t xml:space="preserve">27. Fuller H, Zhu Y, Nicholas J, Chatelaine HA, Drzymalla EM, Sarvestani AK, Julian-Serrano S, Tahir UA, Sinnott-Armstrong N, Raffield LM, Rahnavard A, Hua X, Shutta KH, Darst BF. Metabolomic epidemiology offers insights into disease aetiology. </w:t>
      </w:r>
      <w:r w:rsidRPr="00AC7A25">
        <w:rPr>
          <w:rFonts w:ascii="Arial" w:hAnsi="Arial" w:cs="Arial"/>
          <w:i/>
          <w:noProof/>
          <w:sz w:val="20"/>
          <w:szCs w:val="20"/>
        </w:rPr>
        <w:t xml:space="preserve">Nat Metab </w:t>
      </w:r>
      <w:r w:rsidRPr="00AC7A25">
        <w:rPr>
          <w:rFonts w:ascii="Arial" w:hAnsi="Arial" w:cs="Arial"/>
          <w:noProof/>
          <w:sz w:val="20"/>
          <w:szCs w:val="20"/>
        </w:rPr>
        <w:t>2023; 5: 1656-1672.</w:t>
      </w:r>
    </w:p>
    <w:p w14:paraId="7C205BEB" w14:textId="4DF14A81" w:rsidR="00CD4004" w:rsidRDefault="008F3203" w:rsidP="00CD4004">
      <w:r w:rsidRPr="00AC7A25">
        <w:rPr>
          <w:rFonts w:ascii="Arial" w:hAnsi="Arial" w:cs="Arial"/>
          <w:sz w:val="20"/>
          <w:szCs w:val="20"/>
        </w:rPr>
        <w:fldChar w:fldCharType="end"/>
      </w:r>
    </w:p>
    <w:sectPr w:rsidR="00CD4004">
      <w:footerReference w:type="even"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26B5C" w14:textId="77777777" w:rsidR="002C38A6" w:rsidRDefault="002C38A6" w:rsidP="00083444">
      <w:r>
        <w:separator/>
      </w:r>
    </w:p>
  </w:endnote>
  <w:endnote w:type="continuationSeparator" w:id="0">
    <w:p w14:paraId="6F268B17" w14:textId="77777777" w:rsidR="002C38A6" w:rsidRDefault="002C38A6" w:rsidP="00083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DB95" w14:textId="36284130" w:rsidR="00083444" w:rsidRDefault="00083444">
    <w:pPr>
      <w:pStyle w:val="Footer"/>
    </w:pPr>
    <w:r>
      <w:rPr>
        <w:noProof/>
        <w14:ligatures w14:val="standardContextual"/>
      </w:rPr>
      <mc:AlternateContent>
        <mc:Choice Requires="wps">
          <w:drawing>
            <wp:anchor distT="0" distB="0" distL="0" distR="0" simplePos="0" relativeHeight="251659264" behindDoc="0" locked="0" layoutInCell="1" allowOverlap="1" wp14:anchorId="41598E94" wp14:editId="520304AC">
              <wp:simplePos x="635" y="635"/>
              <wp:positionH relativeFrom="page">
                <wp:align>center</wp:align>
              </wp:positionH>
              <wp:positionV relativeFrom="page">
                <wp:align>bottom</wp:align>
              </wp:positionV>
              <wp:extent cx="1634490" cy="376555"/>
              <wp:effectExtent l="0" t="0" r="3810" b="0"/>
              <wp:wrapNone/>
              <wp:docPr id="942059951" name="Text Box 2"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4490" cy="376555"/>
                      </a:xfrm>
                      <a:prstGeom prst="rect">
                        <a:avLst/>
                      </a:prstGeom>
                      <a:noFill/>
                      <a:ln>
                        <a:noFill/>
                      </a:ln>
                    </wps:spPr>
                    <wps:txbx>
                      <w:txbxContent>
                        <w:p w14:paraId="43AA8770" w14:textId="001AB21A" w:rsidR="00083444" w:rsidRPr="00083444" w:rsidRDefault="00083444" w:rsidP="00083444">
                          <w:pPr>
                            <w:rPr>
                              <w:rFonts w:ascii="Aptos" w:eastAsia="Aptos" w:hAnsi="Aptos" w:cs="Aptos"/>
                              <w:noProof/>
                              <w:color w:val="000000"/>
                            </w:rPr>
                          </w:pPr>
                          <w:r w:rsidRPr="00083444">
                            <w:rPr>
                              <w:rFonts w:ascii="Aptos" w:eastAsia="Aptos" w:hAnsi="Aptos" w:cs="Aptos"/>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598E94" id="_x0000_t202" coordsize="21600,21600" o:spt="202" path="m,l,21600r21600,l21600,xe">
              <v:stroke joinstyle="miter"/>
              <v:path gradientshapeok="t" o:connecttype="rect"/>
            </v:shapetype>
            <v:shape id="Text Box 2" o:spid="_x0000_s1026" type="#_x0000_t202" alt="ECU Internal Information" style="position:absolute;margin-left:0;margin-top:0;width:128.7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" filled="f" stroked="f">
              <v:textbox style="mso-fit-shape-to-text:t" inset="0,0,0,15pt">
                <w:txbxContent>
                  <w:p w14:paraId="43AA8770" w14:textId="001AB21A" w:rsidR="00083444" w:rsidRPr="00083444" w:rsidRDefault="00083444" w:rsidP="00083444">
                    <w:pPr>
                      <w:rPr>
                        <w:rFonts w:ascii="Aptos" w:eastAsia="Aptos" w:hAnsi="Aptos" w:cs="Aptos"/>
                        <w:noProof/>
                        <w:color w:val="000000"/>
                      </w:rPr>
                    </w:pPr>
                    <w:r w:rsidRPr="00083444">
                      <w:rPr>
                        <w:rFonts w:ascii="Aptos" w:eastAsia="Aptos" w:hAnsi="Aptos" w:cs="Aptos"/>
                        <w:noProof/>
                        <w:color w:val="000000"/>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F0012" w14:textId="39552FDC" w:rsidR="00083444" w:rsidRDefault="00083444">
    <w:pPr>
      <w:pStyle w:val="Footer"/>
    </w:pPr>
    <w:r>
      <w:rPr>
        <w:noProof/>
        <w14:ligatures w14:val="standardContextual"/>
      </w:rPr>
      <mc:AlternateContent>
        <mc:Choice Requires="wps">
          <w:drawing>
            <wp:anchor distT="0" distB="0" distL="0" distR="0" simplePos="0" relativeHeight="251658240" behindDoc="0" locked="0" layoutInCell="1" allowOverlap="1" wp14:anchorId="1419CD76" wp14:editId="48CE16FB">
              <wp:simplePos x="635" y="635"/>
              <wp:positionH relativeFrom="page">
                <wp:align>center</wp:align>
              </wp:positionH>
              <wp:positionV relativeFrom="page">
                <wp:align>bottom</wp:align>
              </wp:positionV>
              <wp:extent cx="1634490" cy="376555"/>
              <wp:effectExtent l="0" t="0" r="3810" b="0"/>
              <wp:wrapNone/>
              <wp:docPr id="1719979568" name="Text Box 1"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4490" cy="376555"/>
                      </a:xfrm>
                      <a:prstGeom prst="rect">
                        <a:avLst/>
                      </a:prstGeom>
                      <a:noFill/>
                      <a:ln>
                        <a:noFill/>
                      </a:ln>
                    </wps:spPr>
                    <wps:txbx>
                      <w:txbxContent>
                        <w:p w14:paraId="246A9C5A" w14:textId="28FCE324" w:rsidR="00083444" w:rsidRPr="00083444" w:rsidRDefault="00083444" w:rsidP="00083444">
                          <w:pPr>
                            <w:rPr>
                              <w:rFonts w:ascii="Aptos" w:eastAsia="Aptos" w:hAnsi="Aptos" w:cs="Aptos"/>
                              <w:noProof/>
                              <w:color w:val="000000"/>
                            </w:rPr>
                          </w:pPr>
                          <w:r w:rsidRPr="00083444">
                            <w:rPr>
                              <w:rFonts w:ascii="Aptos" w:eastAsia="Aptos" w:hAnsi="Aptos" w:cs="Aptos"/>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19CD76" id="_x0000_t202" coordsize="21600,21600" o:spt="202" path="m,l,21600r21600,l21600,xe">
              <v:stroke joinstyle="miter"/>
              <v:path gradientshapeok="t" o:connecttype="rect"/>
            </v:shapetype>
            <v:shape id="Text Box 1" o:spid="_x0000_s1027" type="#_x0000_t202" alt="ECU Internal Information" style="position:absolute;margin-left:0;margin-top:0;width:128.7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" filled="f" stroked="f">
              <v:textbox style="mso-fit-shape-to-text:t" inset="0,0,0,15pt">
                <w:txbxContent>
                  <w:p w14:paraId="246A9C5A" w14:textId="28FCE324" w:rsidR="00083444" w:rsidRPr="00083444" w:rsidRDefault="00083444" w:rsidP="00083444">
                    <w:pPr>
                      <w:rPr>
                        <w:rFonts w:ascii="Aptos" w:eastAsia="Aptos" w:hAnsi="Aptos" w:cs="Aptos"/>
                        <w:noProof/>
                        <w:color w:val="000000"/>
                      </w:rPr>
                    </w:pPr>
                    <w:r w:rsidRPr="00083444">
                      <w:rPr>
                        <w:rFonts w:ascii="Aptos" w:eastAsia="Aptos" w:hAnsi="Aptos" w:cs="Aptos"/>
                        <w:noProof/>
                        <w:color w:val="000000"/>
                      </w:rPr>
                      <w:t>ECU Internal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28E6" w14:textId="77777777" w:rsidR="002C38A6" w:rsidRDefault="002C38A6" w:rsidP="00083444">
      <w:r>
        <w:separator/>
      </w:r>
    </w:p>
  </w:footnote>
  <w:footnote w:type="continuationSeparator" w:id="0">
    <w:p w14:paraId="31640CEA" w14:textId="77777777" w:rsidR="002C38A6" w:rsidRDefault="002C38A6" w:rsidP="00083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68D9"/>
    <w:multiLevelType w:val="hybridMultilevel"/>
    <w:tmpl w:val="1D2ED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9960D8"/>
    <w:multiLevelType w:val="hybridMultilevel"/>
    <w:tmpl w:val="080E3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32653D"/>
    <w:multiLevelType w:val="hybridMultilevel"/>
    <w:tmpl w:val="21485072"/>
    <w:lvl w:ilvl="0" w:tplc="87CC14D0">
      <w:start w:val="77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ACE0B3A"/>
    <w:multiLevelType w:val="hybridMultilevel"/>
    <w:tmpl w:val="A4888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2AA1048"/>
    <w:multiLevelType w:val="hybridMultilevel"/>
    <w:tmpl w:val="9DA8D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59150FA"/>
    <w:multiLevelType w:val="hybridMultilevel"/>
    <w:tmpl w:val="21121C9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5B1D3956"/>
    <w:multiLevelType w:val="hybridMultilevel"/>
    <w:tmpl w:val="3378D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03150">
    <w:abstractNumId w:val="5"/>
  </w:num>
  <w:num w:numId="2" w16cid:durableId="609968147">
    <w:abstractNumId w:val="2"/>
  </w:num>
  <w:num w:numId="3" w16cid:durableId="1906840257">
    <w:abstractNumId w:val="6"/>
  </w:num>
  <w:num w:numId="4" w16cid:durableId="1866402879">
    <w:abstractNumId w:val="1"/>
  </w:num>
  <w:num w:numId="5" w16cid:durableId="913248510">
    <w:abstractNumId w:val="0"/>
  </w:num>
  <w:num w:numId="6" w16cid:durableId="1708870669">
    <w:abstractNumId w:val="4"/>
  </w:num>
  <w:num w:numId="7" w16cid:durableId="1765568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2rftf0zr5stsez5f9vveffvfdftdexv00v&quot;&gt;My EndNote Library&lt;record-ids&gt;&lt;item&gt;4&lt;/item&gt;&lt;/record-ids&gt;&lt;/item&gt;&lt;/Libraries&gt;"/>
  </w:docVars>
  <w:rsids>
    <w:rsidRoot w:val="00470BFE"/>
    <w:rsid w:val="00004D69"/>
    <w:rsid w:val="000219FC"/>
    <w:rsid w:val="000334AB"/>
    <w:rsid w:val="00040428"/>
    <w:rsid w:val="00044EE6"/>
    <w:rsid w:val="000708CA"/>
    <w:rsid w:val="00083444"/>
    <w:rsid w:val="00096075"/>
    <w:rsid w:val="000B6363"/>
    <w:rsid w:val="000E4063"/>
    <w:rsid w:val="001048F8"/>
    <w:rsid w:val="001204A5"/>
    <w:rsid w:val="00120942"/>
    <w:rsid w:val="00123F96"/>
    <w:rsid w:val="0013150E"/>
    <w:rsid w:val="00142C14"/>
    <w:rsid w:val="00151612"/>
    <w:rsid w:val="0016070F"/>
    <w:rsid w:val="001618C6"/>
    <w:rsid w:val="00181ABC"/>
    <w:rsid w:val="00187638"/>
    <w:rsid w:val="00194054"/>
    <w:rsid w:val="001C4305"/>
    <w:rsid w:val="001D2FE0"/>
    <w:rsid w:val="001E4792"/>
    <w:rsid w:val="001E7C4E"/>
    <w:rsid w:val="001F03C1"/>
    <w:rsid w:val="001F13D3"/>
    <w:rsid w:val="001F4387"/>
    <w:rsid w:val="00201CA1"/>
    <w:rsid w:val="00202977"/>
    <w:rsid w:val="00222A25"/>
    <w:rsid w:val="00247543"/>
    <w:rsid w:val="0024792A"/>
    <w:rsid w:val="00260263"/>
    <w:rsid w:val="0027247D"/>
    <w:rsid w:val="00274ACC"/>
    <w:rsid w:val="0027654B"/>
    <w:rsid w:val="002A13EA"/>
    <w:rsid w:val="002B4D67"/>
    <w:rsid w:val="002C38A6"/>
    <w:rsid w:val="002D7E06"/>
    <w:rsid w:val="002E0C4D"/>
    <w:rsid w:val="002E3ACF"/>
    <w:rsid w:val="002E5340"/>
    <w:rsid w:val="002F063F"/>
    <w:rsid w:val="00303DF2"/>
    <w:rsid w:val="00304852"/>
    <w:rsid w:val="00307F43"/>
    <w:rsid w:val="00325F7A"/>
    <w:rsid w:val="00330CEC"/>
    <w:rsid w:val="00330DC9"/>
    <w:rsid w:val="0033590C"/>
    <w:rsid w:val="0038789B"/>
    <w:rsid w:val="003948F6"/>
    <w:rsid w:val="0039779F"/>
    <w:rsid w:val="003A5804"/>
    <w:rsid w:val="003C3A1F"/>
    <w:rsid w:val="003E4971"/>
    <w:rsid w:val="00400A24"/>
    <w:rsid w:val="00403249"/>
    <w:rsid w:val="004414F5"/>
    <w:rsid w:val="00444FAD"/>
    <w:rsid w:val="00470BFE"/>
    <w:rsid w:val="00485F10"/>
    <w:rsid w:val="004929B4"/>
    <w:rsid w:val="004A0B80"/>
    <w:rsid w:val="004A247C"/>
    <w:rsid w:val="004B6D10"/>
    <w:rsid w:val="004C6953"/>
    <w:rsid w:val="004D067F"/>
    <w:rsid w:val="004D1DAB"/>
    <w:rsid w:val="004D2636"/>
    <w:rsid w:val="004E6C04"/>
    <w:rsid w:val="00515478"/>
    <w:rsid w:val="0051730E"/>
    <w:rsid w:val="00526F9C"/>
    <w:rsid w:val="00531DC6"/>
    <w:rsid w:val="00532592"/>
    <w:rsid w:val="00554119"/>
    <w:rsid w:val="00564ECF"/>
    <w:rsid w:val="005659E9"/>
    <w:rsid w:val="005766FF"/>
    <w:rsid w:val="0058473B"/>
    <w:rsid w:val="005960A6"/>
    <w:rsid w:val="005A3C09"/>
    <w:rsid w:val="005E6108"/>
    <w:rsid w:val="00600426"/>
    <w:rsid w:val="00614FB6"/>
    <w:rsid w:val="00640045"/>
    <w:rsid w:val="00642014"/>
    <w:rsid w:val="006453E4"/>
    <w:rsid w:val="00682619"/>
    <w:rsid w:val="006A09A5"/>
    <w:rsid w:val="006A378B"/>
    <w:rsid w:val="006B4EE8"/>
    <w:rsid w:val="006B7F6B"/>
    <w:rsid w:val="00703FFF"/>
    <w:rsid w:val="00725260"/>
    <w:rsid w:val="00744D20"/>
    <w:rsid w:val="00762715"/>
    <w:rsid w:val="00776399"/>
    <w:rsid w:val="00781769"/>
    <w:rsid w:val="007C047C"/>
    <w:rsid w:val="007E4011"/>
    <w:rsid w:val="007E5B46"/>
    <w:rsid w:val="008123B6"/>
    <w:rsid w:val="00837368"/>
    <w:rsid w:val="0084739F"/>
    <w:rsid w:val="008649D3"/>
    <w:rsid w:val="00870509"/>
    <w:rsid w:val="00897972"/>
    <w:rsid w:val="008A1282"/>
    <w:rsid w:val="008A1FA8"/>
    <w:rsid w:val="008A6B77"/>
    <w:rsid w:val="008B3602"/>
    <w:rsid w:val="008D2663"/>
    <w:rsid w:val="008F3203"/>
    <w:rsid w:val="009013B8"/>
    <w:rsid w:val="00902773"/>
    <w:rsid w:val="00930086"/>
    <w:rsid w:val="0096113B"/>
    <w:rsid w:val="009640C7"/>
    <w:rsid w:val="00980D4F"/>
    <w:rsid w:val="00995372"/>
    <w:rsid w:val="009D093F"/>
    <w:rsid w:val="009E3F5B"/>
    <w:rsid w:val="009F1A27"/>
    <w:rsid w:val="00A11648"/>
    <w:rsid w:val="00A24E00"/>
    <w:rsid w:val="00A3452D"/>
    <w:rsid w:val="00A4192E"/>
    <w:rsid w:val="00A46C37"/>
    <w:rsid w:val="00A47307"/>
    <w:rsid w:val="00A51D75"/>
    <w:rsid w:val="00A65A2C"/>
    <w:rsid w:val="00A83987"/>
    <w:rsid w:val="00AC5218"/>
    <w:rsid w:val="00AC7A25"/>
    <w:rsid w:val="00B211AE"/>
    <w:rsid w:val="00B270F3"/>
    <w:rsid w:val="00B550EE"/>
    <w:rsid w:val="00B66437"/>
    <w:rsid w:val="00B75501"/>
    <w:rsid w:val="00B8397E"/>
    <w:rsid w:val="00BA1F73"/>
    <w:rsid w:val="00BC01E4"/>
    <w:rsid w:val="00BC2D19"/>
    <w:rsid w:val="00BC367A"/>
    <w:rsid w:val="00BC4EE7"/>
    <w:rsid w:val="00C1761F"/>
    <w:rsid w:val="00C345FC"/>
    <w:rsid w:val="00C50459"/>
    <w:rsid w:val="00C676DE"/>
    <w:rsid w:val="00C95AF3"/>
    <w:rsid w:val="00CB0FDB"/>
    <w:rsid w:val="00CB302F"/>
    <w:rsid w:val="00CD34AE"/>
    <w:rsid w:val="00CD4004"/>
    <w:rsid w:val="00CF5070"/>
    <w:rsid w:val="00D04B22"/>
    <w:rsid w:val="00D10EE5"/>
    <w:rsid w:val="00D11D4D"/>
    <w:rsid w:val="00D15036"/>
    <w:rsid w:val="00D40219"/>
    <w:rsid w:val="00D54846"/>
    <w:rsid w:val="00D57904"/>
    <w:rsid w:val="00D77F7A"/>
    <w:rsid w:val="00D91203"/>
    <w:rsid w:val="00D92BF7"/>
    <w:rsid w:val="00DB793B"/>
    <w:rsid w:val="00DD1878"/>
    <w:rsid w:val="00DD29EE"/>
    <w:rsid w:val="00DE0B9C"/>
    <w:rsid w:val="00DF7164"/>
    <w:rsid w:val="00E22B51"/>
    <w:rsid w:val="00E723A8"/>
    <w:rsid w:val="00E92638"/>
    <w:rsid w:val="00EB3104"/>
    <w:rsid w:val="00EB7F56"/>
    <w:rsid w:val="00ED3F81"/>
    <w:rsid w:val="00EE3E87"/>
    <w:rsid w:val="00EF0B51"/>
    <w:rsid w:val="00F24E0B"/>
    <w:rsid w:val="00F42A0C"/>
    <w:rsid w:val="00F46431"/>
    <w:rsid w:val="00F64E3A"/>
    <w:rsid w:val="00FA3E3C"/>
    <w:rsid w:val="00FA5940"/>
    <w:rsid w:val="00FC677E"/>
    <w:rsid w:val="00FF17D3"/>
    <w:rsid w:val="00FF7258"/>
    <w:rsid w:val="07251FAF"/>
    <w:rsid w:val="0A04737D"/>
    <w:rsid w:val="0EC23BE6"/>
    <w:rsid w:val="1CA74D75"/>
    <w:rsid w:val="2845ED04"/>
    <w:rsid w:val="2ACD9057"/>
    <w:rsid w:val="2B0E88A8"/>
    <w:rsid w:val="2D0E2A30"/>
    <w:rsid w:val="31572394"/>
    <w:rsid w:val="374DC39D"/>
    <w:rsid w:val="41995F4D"/>
    <w:rsid w:val="4227768B"/>
    <w:rsid w:val="48037AEB"/>
    <w:rsid w:val="4D66E7C0"/>
    <w:rsid w:val="55BE69F9"/>
    <w:rsid w:val="639380E9"/>
    <w:rsid w:val="722DD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B87DA"/>
  <w15:chartTrackingRefBased/>
  <w15:docId w15:val="{404BF23F-177A-824E-972C-F9543FA8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BF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70B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B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B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B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B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B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B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B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B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B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B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B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B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B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BFE"/>
    <w:rPr>
      <w:rFonts w:eastAsiaTheme="majorEastAsia" w:cstheme="majorBidi"/>
      <w:color w:val="272727" w:themeColor="text1" w:themeTint="D8"/>
    </w:rPr>
  </w:style>
  <w:style w:type="paragraph" w:styleId="Title">
    <w:name w:val="Title"/>
    <w:basedOn w:val="Normal"/>
    <w:next w:val="Normal"/>
    <w:link w:val="TitleChar"/>
    <w:uiPriority w:val="10"/>
    <w:qFormat/>
    <w:rsid w:val="00470B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B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BFE"/>
    <w:pPr>
      <w:spacing w:before="160"/>
      <w:jc w:val="center"/>
    </w:pPr>
    <w:rPr>
      <w:i/>
      <w:iCs/>
      <w:color w:val="404040" w:themeColor="text1" w:themeTint="BF"/>
    </w:rPr>
  </w:style>
  <w:style w:type="character" w:customStyle="1" w:styleId="QuoteChar">
    <w:name w:val="Quote Char"/>
    <w:basedOn w:val="DefaultParagraphFont"/>
    <w:link w:val="Quote"/>
    <w:uiPriority w:val="29"/>
    <w:rsid w:val="00470BFE"/>
    <w:rPr>
      <w:i/>
      <w:iCs/>
      <w:color w:val="404040" w:themeColor="text1" w:themeTint="BF"/>
    </w:rPr>
  </w:style>
  <w:style w:type="paragraph" w:styleId="ListParagraph">
    <w:name w:val="List Paragraph"/>
    <w:basedOn w:val="Normal"/>
    <w:uiPriority w:val="34"/>
    <w:qFormat/>
    <w:rsid w:val="00470BFE"/>
    <w:pPr>
      <w:ind w:left="720"/>
      <w:contextualSpacing/>
    </w:pPr>
  </w:style>
  <w:style w:type="character" w:styleId="IntenseEmphasis">
    <w:name w:val="Intense Emphasis"/>
    <w:basedOn w:val="DefaultParagraphFont"/>
    <w:uiPriority w:val="21"/>
    <w:qFormat/>
    <w:rsid w:val="00470BFE"/>
    <w:rPr>
      <w:i/>
      <w:iCs/>
      <w:color w:val="0F4761" w:themeColor="accent1" w:themeShade="BF"/>
    </w:rPr>
  </w:style>
  <w:style w:type="paragraph" w:styleId="IntenseQuote">
    <w:name w:val="Intense Quote"/>
    <w:basedOn w:val="Normal"/>
    <w:next w:val="Normal"/>
    <w:link w:val="IntenseQuoteChar"/>
    <w:uiPriority w:val="30"/>
    <w:qFormat/>
    <w:rsid w:val="00470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BFE"/>
    <w:rPr>
      <w:i/>
      <w:iCs/>
      <w:color w:val="0F4761" w:themeColor="accent1" w:themeShade="BF"/>
    </w:rPr>
  </w:style>
  <w:style w:type="character" w:styleId="IntenseReference">
    <w:name w:val="Intense Reference"/>
    <w:basedOn w:val="DefaultParagraphFont"/>
    <w:uiPriority w:val="32"/>
    <w:qFormat/>
    <w:rsid w:val="00470BFE"/>
    <w:rPr>
      <w:b/>
      <w:bCs/>
      <w:smallCaps/>
      <w:color w:val="0F4761" w:themeColor="accent1" w:themeShade="BF"/>
      <w:spacing w:val="5"/>
    </w:rPr>
  </w:style>
  <w:style w:type="character" w:styleId="CommentReference">
    <w:name w:val="annotation reference"/>
    <w:basedOn w:val="DefaultParagraphFont"/>
    <w:uiPriority w:val="99"/>
    <w:semiHidden/>
    <w:unhideWhenUsed/>
    <w:rsid w:val="00470BFE"/>
    <w:rPr>
      <w:sz w:val="16"/>
      <w:szCs w:val="16"/>
    </w:rPr>
  </w:style>
  <w:style w:type="character" w:styleId="Hyperlink">
    <w:name w:val="Hyperlink"/>
    <w:basedOn w:val="DefaultParagraphFont"/>
    <w:uiPriority w:val="99"/>
    <w:unhideWhenUsed/>
    <w:rsid w:val="005659E9"/>
    <w:rPr>
      <w:color w:val="467886" w:themeColor="hyperlink"/>
      <w:u w:val="single"/>
    </w:rPr>
  </w:style>
  <w:style w:type="character" w:customStyle="1" w:styleId="term">
    <w:name w:val="term"/>
    <w:basedOn w:val="DefaultParagraphFont"/>
    <w:rsid w:val="005659E9"/>
  </w:style>
  <w:style w:type="character" w:customStyle="1" w:styleId="notranslate">
    <w:name w:val="notranslate"/>
    <w:basedOn w:val="DefaultParagraphFont"/>
    <w:rsid w:val="005659E9"/>
  </w:style>
  <w:style w:type="character" w:customStyle="1" w:styleId="searchhistory-search-term">
    <w:name w:val="searchhistory-search-term"/>
    <w:basedOn w:val="DefaultParagraphFont"/>
    <w:rsid w:val="005659E9"/>
  </w:style>
  <w:style w:type="paragraph" w:styleId="CommentText">
    <w:name w:val="annotation text"/>
    <w:basedOn w:val="Normal"/>
    <w:link w:val="CommentTextChar"/>
    <w:uiPriority w:val="99"/>
    <w:unhideWhenUsed/>
    <w:rsid w:val="00CD4004"/>
    <w:rPr>
      <w:sz w:val="20"/>
      <w:szCs w:val="20"/>
    </w:rPr>
  </w:style>
  <w:style w:type="character" w:customStyle="1" w:styleId="CommentTextChar">
    <w:name w:val="Comment Text Char"/>
    <w:basedOn w:val="DefaultParagraphFont"/>
    <w:link w:val="CommentText"/>
    <w:uiPriority w:val="99"/>
    <w:rsid w:val="00CD4004"/>
    <w:rPr>
      <w:rFonts w:ascii="Times New Roman" w:eastAsia="Times New Roman" w:hAnsi="Times New Roman" w:cs="Times New Roman"/>
      <w:kern w:val="0"/>
      <w:sz w:val="20"/>
      <w:szCs w:val="20"/>
      <w14:ligatures w14:val="none"/>
    </w:rPr>
  </w:style>
  <w:style w:type="table" w:styleId="ListTable1Light-Accent3">
    <w:name w:val="List Table 1 Light Accent 3"/>
    <w:basedOn w:val="TableNormal"/>
    <w:uiPriority w:val="46"/>
    <w:rsid w:val="00CD4004"/>
    <w:pPr>
      <w:spacing w:after="0" w:line="240" w:lineRule="auto"/>
    </w:pPr>
    <w:rPr>
      <w:kern w:val="0"/>
      <w:sz w:val="22"/>
      <w:szCs w:val="22"/>
      <w:lang w:val="en-GB"/>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CommentSubject">
    <w:name w:val="annotation subject"/>
    <w:basedOn w:val="CommentText"/>
    <w:next w:val="CommentText"/>
    <w:link w:val="CommentSubjectChar"/>
    <w:uiPriority w:val="99"/>
    <w:semiHidden/>
    <w:unhideWhenUsed/>
    <w:rsid w:val="00400A24"/>
    <w:rPr>
      <w:b/>
      <w:bCs/>
    </w:rPr>
  </w:style>
  <w:style w:type="character" w:customStyle="1" w:styleId="CommentSubjectChar">
    <w:name w:val="Comment Subject Char"/>
    <w:basedOn w:val="CommentTextChar"/>
    <w:link w:val="CommentSubject"/>
    <w:uiPriority w:val="99"/>
    <w:semiHidden/>
    <w:rsid w:val="00400A24"/>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unhideWhenUsed/>
    <w:rsid w:val="0051730E"/>
    <w:pPr>
      <w:spacing w:before="100" w:beforeAutospacing="1" w:after="100" w:afterAutospacing="1"/>
    </w:pPr>
    <w:rPr>
      <w:lang w:eastAsia="en-GB"/>
    </w:rPr>
  </w:style>
  <w:style w:type="paragraph" w:styleId="Revision">
    <w:name w:val="Revision"/>
    <w:hidden/>
    <w:uiPriority w:val="99"/>
    <w:semiHidden/>
    <w:rsid w:val="00F24E0B"/>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2A13EA"/>
    <w:rPr>
      <w:color w:val="605E5C"/>
      <w:shd w:val="clear" w:color="auto" w:fill="E1DFDD"/>
    </w:rPr>
  </w:style>
  <w:style w:type="paragraph" w:styleId="Footer">
    <w:name w:val="footer"/>
    <w:basedOn w:val="Normal"/>
    <w:link w:val="FooterChar"/>
    <w:uiPriority w:val="99"/>
    <w:unhideWhenUsed/>
    <w:rsid w:val="00083444"/>
    <w:pPr>
      <w:tabs>
        <w:tab w:val="center" w:pos="4513"/>
        <w:tab w:val="right" w:pos="9026"/>
      </w:tabs>
    </w:pPr>
  </w:style>
  <w:style w:type="character" w:customStyle="1" w:styleId="FooterChar">
    <w:name w:val="Footer Char"/>
    <w:basedOn w:val="DefaultParagraphFont"/>
    <w:link w:val="Footer"/>
    <w:uiPriority w:val="99"/>
    <w:rsid w:val="00083444"/>
    <w:rPr>
      <w:rFonts w:ascii="Times New Roman" w:eastAsia="Times New Roman" w:hAnsi="Times New Roman" w:cs="Times New Roman"/>
      <w:kern w:val="0"/>
      <w14:ligatures w14:val="none"/>
    </w:rPr>
  </w:style>
  <w:style w:type="paragraph" w:customStyle="1" w:styleId="m-8023974583124031820msolistparagraph">
    <w:name w:val="m_-8023974583124031820msolistparagraph"/>
    <w:basedOn w:val="Normal"/>
    <w:rsid w:val="003948F6"/>
    <w:pPr>
      <w:spacing w:before="100" w:beforeAutospacing="1" w:after="100" w:afterAutospacing="1"/>
    </w:pPr>
  </w:style>
  <w:style w:type="paragraph" w:styleId="Header">
    <w:name w:val="header"/>
    <w:basedOn w:val="Normal"/>
    <w:link w:val="HeaderChar"/>
    <w:uiPriority w:val="99"/>
    <w:unhideWhenUsed/>
    <w:rsid w:val="00A11648"/>
    <w:pPr>
      <w:tabs>
        <w:tab w:val="center" w:pos="4680"/>
        <w:tab w:val="right" w:pos="9360"/>
      </w:tabs>
    </w:pPr>
  </w:style>
  <w:style w:type="character" w:customStyle="1" w:styleId="HeaderChar">
    <w:name w:val="Header Char"/>
    <w:basedOn w:val="DefaultParagraphFont"/>
    <w:link w:val="Header"/>
    <w:uiPriority w:val="99"/>
    <w:rsid w:val="00A11648"/>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A11648"/>
    <w:rPr>
      <w:sz w:val="20"/>
      <w:szCs w:val="20"/>
    </w:rPr>
  </w:style>
  <w:style w:type="character" w:customStyle="1" w:styleId="EndnoteTextChar">
    <w:name w:val="Endnote Text Char"/>
    <w:basedOn w:val="DefaultParagraphFont"/>
    <w:link w:val="EndnoteText"/>
    <w:uiPriority w:val="99"/>
    <w:semiHidden/>
    <w:rsid w:val="00A11648"/>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A11648"/>
    <w:rPr>
      <w:vertAlign w:val="superscript"/>
    </w:rPr>
  </w:style>
  <w:style w:type="character" w:styleId="FollowedHyperlink">
    <w:name w:val="FollowedHyperlink"/>
    <w:basedOn w:val="DefaultParagraphFont"/>
    <w:uiPriority w:val="99"/>
    <w:semiHidden/>
    <w:unhideWhenUsed/>
    <w:rsid w:val="00A11648"/>
    <w:rPr>
      <w:color w:val="96607D" w:themeColor="followedHyperlink"/>
      <w:u w:val="single"/>
    </w:rPr>
  </w:style>
  <w:style w:type="paragraph" w:customStyle="1" w:styleId="EndNoteBibliographyTitle">
    <w:name w:val="EndNote Bibliography Title"/>
    <w:basedOn w:val="Normal"/>
    <w:link w:val="EndNoteBibliographyTitleChar"/>
    <w:rsid w:val="008F3203"/>
    <w:pPr>
      <w:jc w:val="center"/>
    </w:pPr>
  </w:style>
  <w:style w:type="character" w:customStyle="1" w:styleId="EndNoteBibliographyTitleChar">
    <w:name w:val="EndNote Bibliography Title Char"/>
    <w:basedOn w:val="DefaultParagraphFont"/>
    <w:link w:val="EndNoteBibliographyTitle"/>
    <w:rsid w:val="008F3203"/>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8F3203"/>
  </w:style>
  <w:style w:type="character" w:customStyle="1" w:styleId="EndNoteBibliographyChar">
    <w:name w:val="EndNote Bibliography Char"/>
    <w:basedOn w:val="DefaultParagraphFont"/>
    <w:link w:val="EndNoteBibliography"/>
    <w:rsid w:val="008F3203"/>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14F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2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idsp.ovid.com/ovidweb.cgi?T=JS&amp;NEWS=N&amp;PAGE=main&amp;SHAREDSEARCHID=zosbbGDHlult35IZ46aiTaHtKF457D4ozEytkZg0tFeh2guwKD5IClqJVSfJqpU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DB5A0-F304-674F-9634-536851970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8155</Words>
  <Characters>46489</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Rachel S.</dc:creator>
  <cp:keywords/>
  <dc:description/>
  <cp:lastModifiedBy>Kelly, Rachel S.</cp:lastModifiedBy>
  <cp:revision>2</cp:revision>
  <dcterms:created xsi:type="dcterms:W3CDTF">2026-06-04T13:54:00Z</dcterms:created>
  <dcterms:modified xsi:type="dcterms:W3CDTF">2026-06-04T13:54:00Z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6684ce30,3826b1af,214565d7</vt:lpwstr>
  </property>
  <property fmtid="{D5CDD505-2E9C-101B-9397-08002B2CF9AE}" pid="3" name="ClassificationContentMarkingFooterFontProps">
    <vt:lpwstr>#000000,12,Aptos</vt:lpwstr>
  </property>
  <property fmtid="{D5CDD505-2E9C-101B-9397-08002B2CF9AE}" pid="4" name="ClassificationContentMarkingFooterText">
    <vt:lpwstr>ECU Internal Information</vt:lpwstr>
  </property>
  <property fmtid="{D5CDD505-2E9C-101B-9397-08002B2CF9AE}" pid="5" name="MSIP_Label_03081eab-cc3f-49a2-9582-7dfc12a01625_Enabled">
    <vt:lpwstr>true</vt:lpwstr>
  </property>
  <property fmtid="{D5CDD505-2E9C-101B-9397-08002B2CF9AE}" pid="6" name="MSIP_Label_03081eab-cc3f-49a2-9582-7dfc12a01625_SetDate">
    <vt:lpwstr>2026-03-17T04:14:15Z</vt:lpwstr>
  </property>
  <property fmtid="{D5CDD505-2E9C-101B-9397-08002B2CF9AE}" pid="7" name="MSIP_Label_03081eab-cc3f-49a2-9582-7dfc12a01625_Method">
    <vt:lpwstr>Standard</vt:lpwstr>
  </property>
  <property fmtid="{D5CDD505-2E9C-101B-9397-08002B2CF9AE}" pid="8" name="MSIP_Label_03081eab-cc3f-49a2-9582-7dfc12a01625_Name">
    <vt:lpwstr>Internal</vt:lpwstr>
  </property>
  <property fmtid="{D5CDD505-2E9C-101B-9397-08002B2CF9AE}" pid="9" name="MSIP_Label_03081eab-cc3f-49a2-9582-7dfc12a01625_SiteId">
    <vt:lpwstr>9bcb323d-7fa3-45e7-a36f-6d9cfdbcc272</vt:lpwstr>
  </property>
  <property fmtid="{D5CDD505-2E9C-101B-9397-08002B2CF9AE}" pid="10" name="MSIP_Label_03081eab-cc3f-49a2-9582-7dfc12a01625_ActionId">
    <vt:lpwstr>3dab23f1-4f1d-451e-8bec-8aedb6813908</vt:lpwstr>
  </property>
  <property fmtid="{D5CDD505-2E9C-101B-9397-08002B2CF9AE}" pid="11" name="MSIP_Label_03081eab-cc3f-49a2-9582-7dfc12a01625_ContentBits">
    <vt:lpwstr>2</vt:lpwstr>
  </property>
  <property fmtid="{D5CDD505-2E9C-101B-9397-08002B2CF9AE}" pid="12" name="MSIP_Label_03081eab-cc3f-49a2-9582-7dfc12a01625_Tag">
    <vt:lpwstr>50, 3, 0, 1</vt:lpwstr>
  </property>
</Properties>
</file>