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956F93">
      <w:pPr>
        <w:spacing w:before="240" w:after="60" w:line="360" w:lineRule="auto"/>
        <w:jc w:val="center"/>
        <w:outlineLvl w:val="0"/>
        <w:rPr>
          <w:rFonts w:ascii="Times New Roman" w:hAnsi="Times New Roman"/>
          <w:b/>
          <w:bCs/>
          <w:sz w:val="32"/>
          <w:szCs w:val="24"/>
        </w:rPr>
      </w:pPr>
      <w:r>
        <w:rPr>
          <w:rFonts w:hint="eastAsia" w:ascii="Times New Roman" w:hAnsi="Times New Roman"/>
          <w:b/>
          <w:bCs/>
          <w:sz w:val="32"/>
          <w:szCs w:val="24"/>
        </w:rPr>
        <w:t>S</w:t>
      </w:r>
      <w:r>
        <w:rPr>
          <w:rFonts w:ascii="Times New Roman" w:hAnsi="Times New Roman"/>
          <w:b/>
          <w:bCs/>
          <w:sz w:val="32"/>
          <w:szCs w:val="24"/>
        </w:rPr>
        <w:t xml:space="preserve">upplementary </w:t>
      </w:r>
      <w:r>
        <w:rPr>
          <w:rFonts w:hint="eastAsia" w:ascii="Times New Roman" w:hAnsi="Times New Roman"/>
          <w:b/>
          <w:bCs/>
          <w:sz w:val="32"/>
          <w:szCs w:val="24"/>
        </w:rPr>
        <w:t>I</w:t>
      </w:r>
      <w:r>
        <w:rPr>
          <w:rFonts w:ascii="Times New Roman" w:hAnsi="Times New Roman"/>
          <w:b/>
          <w:bCs/>
          <w:sz w:val="32"/>
          <w:szCs w:val="24"/>
        </w:rPr>
        <w:t>nformation for</w:t>
      </w:r>
    </w:p>
    <w:p w14:paraId="16A8E96A">
      <w:pPr>
        <w:keepNext/>
        <w:keepLines/>
        <w:widowControl w:val="0"/>
        <w:spacing w:before="0" w:after="0" w:line="360" w:lineRule="auto"/>
        <w:jc w:val="center"/>
        <w:outlineLvl w:val="0"/>
        <w:rPr>
          <w:rFonts w:hint="default" w:ascii="Times New Roman" w:hAnsi="Times New Roman" w:eastAsia="宋体" w:cs="Times New Roman"/>
          <w:b/>
          <w:bCs/>
          <w:color w:val="auto"/>
          <w:kern w:val="44"/>
          <w:sz w:val="30"/>
          <w:szCs w:val="30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kern w:val="44"/>
          <w:sz w:val="30"/>
          <w:szCs w:val="30"/>
          <w:lang w:val="en-US" w:eastAsia="zh-CN" w:bidi="ar-SA"/>
        </w:rPr>
        <w:t xml:space="preserve"> Adsorption and separation of U(VI) by hafnium phosphate modified with phosphomuscle alcohol</w:t>
      </w:r>
    </w:p>
    <w:p w14:paraId="5D96944E">
      <w:pPr>
        <w:widowControl/>
        <w:spacing w:line="360" w:lineRule="auto"/>
        <w:jc w:val="center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Youke Shi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vertAlign w:val="superscript"/>
        </w:rPr>
        <w:t>1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</w:rPr>
        <w:t>,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 xml:space="preserve"> 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</w:rPr>
        <w:t>Youqun Wang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vertAlign w:val="superscript"/>
        </w:rPr>
        <w:t>1,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vertAlign w:val="superscript"/>
        </w:rPr>
        <w:t>2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vertAlign w:val="superscript"/>
        </w:rPr>
        <w:t>*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vertAlign w:val="superscript"/>
        </w:rPr>
        <w:footnoteReference w:id="0"/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</w:rPr>
        <w:t>,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 xml:space="preserve"> </w:t>
      </w:r>
      <w:bookmarkStart w:id="5" w:name="_GoBack"/>
      <w:bookmarkEnd w:id="5"/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Rongxi Hu</w:t>
      </w:r>
      <w:r>
        <w:rPr>
          <w:rFonts w:hint="eastAsia" w:ascii="Times New Roman" w:hAnsi="Times New Roman" w:cs="Times New Roman"/>
          <w:color w:val="auto"/>
          <w:sz w:val="24"/>
          <w:szCs w:val="24"/>
          <w:vertAlign w:val="superscript"/>
          <w:lang w:val="en-US" w:eastAsia="zh-CN"/>
        </w:rPr>
        <w:t>2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 xml:space="preserve">, </w:t>
      </w:r>
      <w:r>
        <w:rPr>
          <w:rFonts w:hint="default" w:ascii="Times New Roman" w:hAnsi="Times New Roman" w:eastAsia="等线" w:cs="Times New Roman"/>
          <w:color w:val="auto"/>
          <w:sz w:val="24"/>
          <w:szCs w:val="24"/>
        </w:rPr>
        <w:t>Zhibin Zhang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vertAlign w:val="superscript"/>
        </w:rPr>
        <w:t>1</w:t>
      </w:r>
      <w:r>
        <w:rPr>
          <w:rFonts w:hint="default" w:ascii="Times New Roman" w:hAnsi="Times New Roman" w:eastAsia="等线" w:cs="Times New Roman"/>
          <w:color w:val="auto"/>
          <w:sz w:val="24"/>
          <w:szCs w:val="24"/>
        </w:rPr>
        <w:t>, Xiaohong Cao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vertAlign w:val="superscript"/>
        </w:rPr>
        <w:t>1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vertAlign w:val="superscript"/>
        </w:rPr>
        <w:t>*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,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</w:rPr>
        <w:t xml:space="preserve"> Yunhai Liu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vertAlign w:val="superscript"/>
        </w:rPr>
        <w:t xml:space="preserve"> 1,3</w:t>
      </w:r>
    </w:p>
    <w:p w14:paraId="74C46301">
      <w:pPr>
        <w:widowControl/>
        <w:spacing w:line="360" w:lineRule="auto"/>
        <w:ind w:right="-57"/>
        <w:rPr>
          <w:rFonts w:hint="eastAsia" w:ascii="Times New Roman" w:hAnsi="Times New Roman" w:eastAsia="宋体" w:cs="Times New Roman"/>
          <w:color w:val="auto"/>
          <w:kern w:val="0"/>
          <w:sz w:val="21"/>
          <w:szCs w:val="21"/>
          <w:lang w:val="en-US" w:eastAsia="zh-CN"/>
        </w:rPr>
      </w:pPr>
      <w:bookmarkStart w:id="0" w:name="OLE_LINK14"/>
      <w:bookmarkStart w:id="1" w:name="OLE_LINK13"/>
      <w:r>
        <w:rPr>
          <w:rFonts w:hint="default" w:ascii="Times New Roman" w:hAnsi="Times New Roman" w:eastAsia="Times New Roman" w:cs="Times New Roman"/>
          <w:color w:val="auto"/>
          <w:kern w:val="0"/>
          <w:sz w:val="21"/>
          <w:szCs w:val="21"/>
        </w:rPr>
        <w:t>1 National Key Laboratory of Prospecting, Mining and Remote Sense Detecting on Uranium Resources, East China University of Technology, Nanchang, Jiangxi 330013, China</w:t>
      </w:r>
      <w:r>
        <w:rPr>
          <w:rFonts w:hint="eastAsia" w:ascii="Times New Roman" w:hAnsi="Times New Roman" w:cs="Times New Roman"/>
          <w:color w:val="auto"/>
          <w:kern w:val="0"/>
          <w:sz w:val="21"/>
          <w:szCs w:val="21"/>
          <w:lang w:val="en-US" w:eastAsia="zh-CN"/>
        </w:rPr>
        <w:t>.</w:t>
      </w:r>
    </w:p>
    <w:p w14:paraId="2D170212">
      <w:pPr>
        <w:widowControl/>
        <w:spacing w:line="360" w:lineRule="auto"/>
        <w:ind w:right="-57"/>
        <w:rPr>
          <w:rFonts w:hint="default" w:ascii="Times New Roman" w:hAnsi="Times New Roman" w:eastAsia="Times New Roman" w:cs="Times New Roman"/>
          <w:color w:val="auto"/>
          <w:kern w:val="0"/>
          <w:sz w:val="21"/>
          <w:szCs w:val="21"/>
        </w:rPr>
      </w:pPr>
      <w:r>
        <w:rPr>
          <w:rFonts w:hint="default" w:ascii="Times New Roman" w:hAnsi="Times New Roman" w:eastAsia="Times New Roman" w:cs="Times New Roman"/>
          <w:color w:val="auto"/>
          <w:kern w:val="0"/>
          <w:sz w:val="21"/>
          <w:szCs w:val="21"/>
        </w:rPr>
        <w:t xml:space="preserve">2 </w:t>
      </w:r>
      <w:r>
        <w:rPr>
          <w:rFonts w:hint="eastAsia" w:ascii="Times New Roman" w:hAnsi="Times New Roman" w:eastAsia="等线" w:cs="Times New Roman"/>
          <w:color w:val="auto"/>
          <w:kern w:val="0"/>
          <w:sz w:val="21"/>
          <w:szCs w:val="21"/>
          <w:lang w:val="en-US" w:eastAsia="zh-CN"/>
        </w:rPr>
        <w:t>School of Nuclear Science and Engineering</w:t>
      </w:r>
      <w:r>
        <w:rPr>
          <w:rFonts w:hint="default" w:ascii="Times New Roman" w:hAnsi="Times New Roman" w:eastAsia="等线" w:cs="Times New Roman"/>
          <w:color w:val="auto"/>
          <w:kern w:val="0"/>
          <w:sz w:val="21"/>
          <w:szCs w:val="21"/>
        </w:rPr>
        <w:t>, East China University of Technology, Nanchang, 330013 China.</w:t>
      </w:r>
    </w:p>
    <w:p w14:paraId="66B724CF">
      <w:pPr>
        <w:widowControl/>
        <w:spacing w:line="360" w:lineRule="auto"/>
        <w:ind w:right="-57"/>
        <w:rPr>
          <w:rFonts w:hint="eastAsia" w:ascii="Times New Roman" w:hAnsi="Times New Roman" w:eastAsia="宋体" w:cs="Times New Roman"/>
          <w:color w:val="auto"/>
          <w:sz w:val="21"/>
          <w:szCs w:val="21"/>
          <w:lang w:val="en-US" w:eastAsia="zh-CN"/>
        </w:rPr>
      </w:pPr>
      <w:r>
        <w:rPr>
          <w:rFonts w:hint="default" w:ascii="Times New Roman" w:hAnsi="Times New Roman" w:eastAsia="Times New Roman" w:cs="Times New Roman"/>
          <w:color w:val="auto"/>
          <w:kern w:val="0"/>
          <w:sz w:val="21"/>
          <w:szCs w:val="21"/>
        </w:rPr>
        <w:t>3 Gandong University, Fuzhou, Jiangxi 344000, China</w:t>
      </w:r>
      <w:r>
        <w:rPr>
          <w:rFonts w:hint="eastAsia" w:ascii="Times New Roman" w:hAnsi="Times New Roman" w:cs="Times New Roman"/>
          <w:color w:val="auto"/>
          <w:kern w:val="0"/>
          <w:sz w:val="21"/>
          <w:szCs w:val="21"/>
          <w:lang w:val="en-US" w:eastAsia="zh-CN"/>
        </w:rPr>
        <w:t>.</w:t>
      </w:r>
    </w:p>
    <w:bookmarkEnd w:id="0"/>
    <w:bookmarkEnd w:id="1"/>
    <w:p w14:paraId="54EB2CAE"/>
    <w:p w14:paraId="6474E321">
      <w:pPr>
        <w:widowControl/>
        <w:spacing w:line="360" w:lineRule="auto"/>
        <w:ind w:firstLine="42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The U(VI) amount adsorbed (</w:t>
      </w:r>
      <w:r>
        <w:rPr>
          <w:rFonts w:hint="default" w:ascii="Times New Roman" w:hAnsi="Times New Roman" w:eastAsia="宋体" w:cs="Times New Roman"/>
          <w:i/>
          <w:iCs/>
          <w:color w:val="auto"/>
          <w:sz w:val="24"/>
          <w:szCs w:val="24"/>
        </w:rPr>
        <w:t>q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, mg/g) and distribution ratio (</w:t>
      </w:r>
      <w:r>
        <w:rPr>
          <w:rFonts w:hint="default" w:ascii="Times New Roman" w:hAnsi="Times New Roman" w:eastAsia="宋体" w:cs="Times New Roman"/>
          <w:i/>
          <w:iCs/>
          <w:color w:val="auto"/>
          <w:sz w:val="24"/>
          <w:szCs w:val="24"/>
        </w:rPr>
        <w:t>k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vertAlign w:val="subscript"/>
        </w:rPr>
        <w:t>d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, g/mL) was calculated by Eq. 1 and 2, respectively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fldChar w:fldCharType="begin">
          <w:fldData xml:space="preserve">PEVuZE5vdGU+PENpdGU+PEF1dGhvcj5NdXNhaDwvQXV0aG9yPjxZZWFyPjIwMjI8L1llYXI+PFJl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</w:fldData>
        </w:fldChar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instrText xml:space="preserve"> ADDIN EN.CITE </w:instrTex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fldChar w:fldCharType="begin">
          <w:fldData xml:space="preserve">PEVuZE5vdGU+PENpdGU+PEF1dGhvcj5NdXNhaDwvQXV0aG9yPjxZZWFyPjIwMjI8L1llYXI+PFJl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</w:fldData>
        </w:fldChar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instrText xml:space="preserve"> ADDIN EN.CITE.DATA </w:instrTex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fldChar w:fldCharType="end"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fldChar w:fldCharType="separate"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vertAlign w:val="superscript"/>
        </w:rPr>
        <w:t>[16-18]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fldChar w:fldCharType="end"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 xml:space="preserve">. </w:t>
      </w:r>
    </w:p>
    <w:tbl>
      <w:tblPr>
        <w:tblStyle w:val="6"/>
        <w:tblW w:w="842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2"/>
        <w:gridCol w:w="1456"/>
      </w:tblGrid>
      <w:tr w14:paraId="6CF43C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86" w:hRule="atLeast"/>
          <w:jc w:val="center"/>
        </w:trPr>
        <w:tc>
          <w:tcPr>
            <w:tcW w:w="6972" w:type="dxa"/>
            <w:vAlign w:val="center"/>
          </w:tcPr>
          <w:p w14:paraId="733A5ED9">
            <w:pPr>
              <w:widowControl/>
              <w:spacing w:line="360" w:lineRule="auto"/>
              <w:ind w:firstLine="480" w:firstLineChars="200"/>
              <w:jc w:val="left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m:oMathPara>
              <m:oMath>
                <m:r>
                  <m:rPr>
                    <m:nor/>
                    <m:sty m:val="p"/>
                  </m:rPr>
                  <w:rPr>
                    <w:rFonts w:hint="default" w:ascii="Times New Roman" w:hAnsi="Times New Roman" w:eastAsia="宋体" w:cs="Times New Roman"/>
                    <w:b w:val="0"/>
                    <w:i w:val="0"/>
                    <w:color w:val="auto"/>
                    <w:sz w:val="24"/>
                    <w:szCs w:val="24"/>
                  </w:rPr>
                  <m:t xml:space="preserve"> </m:t>
                </m:r>
                <m:sSub>
                  <m:sSubPr>
                    <m:ctrlPr>
                      <w:rPr>
                        <w:rFonts w:hint="default" w:ascii="Cambria Math" w:hAnsi="Cambria Math" w:eastAsia="宋体" w:cs="Times New Roman"/>
                        <w:i/>
                        <w:color w:val="auto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hint="default" w:ascii="Times New Roman" w:hAnsi="Times New Roman" w:eastAsia="宋体" w:cs="Times New Roman"/>
                        <w:i/>
                        <w:color w:val="auto"/>
                        <w:sz w:val="24"/>
                        <w:szCs w:val="24"/>
                      </w:rPr>
                      <m:t>q</m:t>
                    </m:r>
                    <m:ctrlPr>
                      <w:rPr>
                        <w:rFonts w:hint="default" w:ascii="Cambria Math" w:hAnsi="Cambria Math" w:eastAsia="宋体" w:cs="Times New Roman"/>
                        <w:i/>
                        <w:color w:val="auto"/>
                        <w:sz w:val="24"/>
                        <w:szCs w:val="24"/>
                      </w:rPr>
                    </m:ctrlPr>
                  </m:e>
                  <m:sub>
                    <m:r>
                      <m:rPr>
                        <m:nor/>
                      </m:rPr>
                      <w:rPr>
                        <w:rFonts w:hint="default" w:ascii="Times New Roman" w:hAnsi="Times New Roman" w:eastAsia="宋体" w:cs="Times New Roman"/>
                        <w:i/>
                        <w:color w:val="auto"/>
                        <w:sz w:val="24"/>
                        <w:szCs w:val="24"/>
                      </w:rPr>
                      <m:t>e</m:t>
                    </m:r>
                    <m:ctrlPr>
                      <w:rPr>
                        <w:rFonts w:hint="default" w:ascii="Cambria Math" w:hAnsi="Cambria Math" w:eastAsia="宋体" w:cs="Times New Roman"/>
                        <w:i/>
                        <w:color w:val="auto"/>
                        <w:sz w:val="24"/>
                        <w:szCs w:val="24"/>
                      </w:rPr>
                    </m:ctrlPr>
                  </m:sub>
                </m:sSub>
                <m:r>
                  <m:rPr>
                    <m:nor/>
                    <m:sty m:val="p"/>
                  </m:rPr>
                  <w:rPr>
                    <w:rFonts w:hint="default" w:ascii="Times New Roman" w:hAnsi="Times New Roman" w:eastAsia="宋体" w:cs="Times New Roman"/>
                    <w:b w:val="0"/>
                    <w:i w:val="0"/>
                    <w:color w:val="auto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hint="default" w:ascii="Cambria Math" w:hAnsi="Cambria Math" w:eastAsia="宋体" w:cs="Times New Roman"/>
                        <w:color w:val="auto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nor/>
                        <m:sty m:val="p"/>
                      </m:rPr>
                      <w:rPr>
                        <w:rFonts w:hint="default" w:ascii="Times New Roman" w:hAnsi="Times New Roman" w:eastAsia="宋体" w:cs="Times New Roman"/>
                        <w:b w:val="0"/>
                        <w:i w:val="0"/>
                        <w:color w:val="auto"/>
                        <w:sz w:val="24"/>
                        <w:szCs w:val="24"/>
                      </w:rPr>
                      <m:t>(</m:t>
                    </m:r>
                    <m:sSub>
                      <m:sSubPr>
                        <m:ctrlPr>
                          <w:rPr>
                            <w:rFonts w:hint="default" w:ascii="Cambria Math" w:hAnsi="Cambria Math" w:eastAsia="宋体" w:cs="Times New Roman"/>
                            <w:color w:val="auto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rFonts w:hint="default" w:ascii="Times New Roman" w:hAnsi="Times New Roman" w:eastAsia="宋体" w:cs="Times New Roman"/>
                            <w:i/>
                            <w:color w:val="auto"/>
                            <w:sz w:val="24"/>
                            <w:szCs w:val="24"/>
                          </w:rPr>
                          <m:t>c</m:t>
                        </m:r>
                        <m:ctrlPr>
                          <w:rPr>
                            <w:rFonts w:hint="default" w:ascii="Cambria Math" w:hAnsi="Cambria Math" w:eastAsia="宋体" w:cs="Times New Roman"/>
                            <w:color w:val="auto"/>
                            <w:sz w:val="24"/>
                            <w:szCs w:val="24"/>
                          </w:rPr>
                        </m:ctrlPr>
                      </m:e>
                      <m:sub>
                        <m:r>
                          <m:rPr>
                            <m:nor/>
                            <m:sty m:val="p"/>
                          </m:rPr>
                          <w:rPr>
                            <w:rFonts w:hint="default" w:ascii="Times New Roman" w:hAnsi="Times New Roman" w:eastAsia="宋体" w:cs="Times New Roman"/>
                            <w:b w:val="0"/>
                            <w:i w:val="0"/>
                            <w:color w:val="auto"/>
                            <w:sz w:val="24"/>
                            <w:szCs w:val="24"/>
                          </w:rPr>
                          <m:t>0</m:t>
                        </m:r>
                        <m:ctrlPr>
                          <w:rPr>
                            <w:rFonts w:hint="default" w:ascii="Cambria Math" w:hAnsi="Cambria Math" w:eastAsia="宋体" w:cs="Times New Roman"/>
                            <w:color w:val="auto"/>
                            <w:sz w:val="24"/>
                            <w:szCs w:val="24"/>
                          </w:rPr>
                        </m:ctrlPr>
                      </m:sub>
                    </m:sSub>
                    <m:r>
                      <m:rPr>
                        <m:nor/>
                        <m:sty m:val="p"/>
                      </m:rPr>
                      <w:rPr>
                        <w:rFonts w:hint="default" w:ascii="Times New Roman" w:hAnsi="Times New Roman" w:eastAsia="宋体" w:cs="Times New Roman"/>
                        <w:b w:val="0"/>
                        <w:i w:val="0"/>
                        <w:color w:val="auto"/>
                        <w:sz w:val="24"/>
                        <w:szCs w:val="24"/>
                      </w:rPr>
                      <m:t>-</m:t>
                    </m:r>
                    <m:sSub>
                      <m:sSubPr>
                        <m:ctrlPr>
                          <w:rPr>
                            <w:rFonts w:hint="default" w:ascii="Cambria Math" w:hAnsi="Cambria Math" w:eastAsia="宋体" w:cs="Times New Roman"/>
                            <w:color w:val="auto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rFonts w:hint="default" w:ascii="Times New Roman" w:hAnsi="Times New Roman" w:eastAsia="宋体" w:cs="Times New Roman"/>
                            <w:i/>
                            <w:color w:val="auto"/>
                            <w:sz w:val="24"/>
                            <w:szCs w:val="24"/>
                          </w:rPr>
                          <m:t>c</m:t>
                        </m:r>
                        <m:ctrlPr>
                          <w:rPr>
                            <w:rFonts w:hint="default" w:ascii="Cambria Math" w:hAnsi="Cambria Math" w:eastAsia="宋体" w:cs="Times New Roman"/>
                            <w:color w:val="auto"/>
                            <w:sz w:val="24"/>
                            <w:szCs w:val="24"/>
                          </w:rPr>
                        </m:ctrlPr>
                      </m:e>
                      <m:sub>
                        <m:r>
                          <m:rPr>
                            <m:nor/>
                            <m:sty m:val="p"/>
                          </m:rPr>
                          <w:rPr>
                            <w:rFonts w:hint="default" w:ascii="Times New Roman" w:hAnsi="Times New Roman" w:eastAsia="宋体" w:cs="Times New Roman"/>
                            <w:b w:val="0"/>
                            <w:i w:val="0"/>
                            <w:color w:val="auto"/>
                            <w:sz w:val="24"/>
                            <w:szCs w:val="24"/>
                          </w:rPr>
                          <m:t>e</m:t>
                        </m:r>
                        <m:ctrlPr>
                          <w:rPr>
                            <w:rFonts w:hint="default" w:ascii="Cambria Math" w:hAnsi="Cambria Math" w:eastAsia="宋体" w:cs="Times New Roman"/>
                            <w:color w:val="auto"/>
                            <w:sz w:val="24"/>
                            <w:szCs w:val="24"/>
                          </w:rPr>
                        </m:ctrlPr>
                      </m:sub>
                    </m:sSub>
                    <m:r>
                      <m:rPr>
                        <m:nor/>
                        <m:sty m:val="p"/>
                      </m:rPr>
                      <w:rPr>
                        <w:rFonts w:hint="default" w:ascii="Times New Roman" w:hAnsi="Times New Roman" w:eastAsia="宋体" w:cs="Times New Roman"/>
                        <w:b w:val="0"/>
                        <w:i w:val="0"/>
                        <w:color w:val="auto"/>
                        <w:sz w:val="24"/>
                        <w:szCs w:val="24"/>
                      </w:rPr>
                      <m:t>)</m:t>
                    </m:r>
                    <m:r>
                      <m:rPr>
                        <m:nor/>
                        <m:sty m:val="p"/>
                      </m:rPr>
                      <w:rPr>
                        <w:rFonts w:hint="default" w:ascii="Times New Roman" w:hAnsi="Times New Roman" w:cs="Times New Roman"/>
                        <w:b w:val="0"/>
                        <w:i w:val="0"/>
                        <w:color w:val="auto"/>
                        <w:sz w:val="24"/>
                        <w:szCs w:val="24"/>
                      </w:rPr>
                      <m:t>×</m:t>
                    </m:r>
                    <m:r>
                      <m:rPr>
                        <m:nor/>
                      </m:rPr>
                      <w:rPr>
                        <w:rFonts w:hint="default" w:ascii="Times New Roman" w:hAnsi="Times New Roman" w:cs="Times New Roman"/>
                        <w:i/>
                        <w:color w:val="auto"/>
                        <w:sz w:val="24"/>
                        <w:szCs w:val="24"/>
                      </w:rPr>
                      <m:t>V</m:t>
                    </m:r>
                    <m:ctrlPr>
                      <w:rPr>
                        <w:rFonts w:hint="default" w:ascii="Cambria Math" w:hAnsi="Cambria Math" w:eastAsia="宋体" w:cs="Times New Roman"/>
                        <w:color w:val="auto"/>
                        <w:sz w:val="24"/>
                        <w:szCs w:val="24"/>
                      </w:rPr>
                    </m:ctrlPr>
                  </m:num>
                  <m:den>
                    <m:r>
                      <m:rPr>
                        <m:nor/>
                      </m:rPr>
                      <w:rPr>
                        <w:rFonts w:hint="default" w:ascii="Times New Roman" w:hAnsi="Times New Roman" w:eastAsia="宋体" w:cs="Times New Roman"/>
                        <w:i/>
                        <w:color w:val="auto"/>
                        <w:sz w:val="24"/>
                        <w:szCs w:val="24"/>
                      </w:rPr>
                      <m:t>m</m:t>
                    </m:r>
                    <m:ctrlPr>
                      <w:rPr>
                        <w:rFonts w:hint="default" w:ascii="Cambria Math" w:hAnsi="Cambria Math" w:eastAsia="宋体" w:cs="Times New Roman"/>
                        <w:color w:val="auto"/>
                        <w:sz w:val="24"/>
                        <w:szCs w:val="24"/>
                      </w:rPr>
                    </m:ctrlPr>
                  </m:den>
                </m:f>
              </m:oMath>
            </m:oMathPara>
          </w:p>
        </w:tc>
        <w:tc>
          <w:tcPr>
            <w:tcW w:w="1456" w:type="dxa"/>
            <w:vAlign w:val="center"/>
          </w:tcPr>
          <w:p w14:paraId="2155A052">
            <w:pPr>
              <w:widowControl/>
              <w:spacing w:line="360" w:lineRule="auto"/>
              <w:ind w:firstLine="480" w:firstLineChars="200"/>
              <w:jc w:val="left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(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s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1)</w:t>
            </w:r>
          </w:p>
        </w:tc>
      </w:tr>
      <w:tr w14:paraId="58E302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6972" w:type="dxa"/>
            <w:vAlign w:val="center"/>
          </w:tcPr>
          <w:p w14:paraId="70BF5593">
            <w:pPr>
              <w:widowControl/>
              <w:spacing w:line="360" w:lineRule="auto"/>
              <w:ind w:firstLine="480" w:firstLineChars="200"/>
              <w:jc w:val="left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hint="default" w:ascii="Cambria Math" w:hAnsi="Cambria Math" w:eastAsia="宋体" w:cs="Times New Roman"/>
                        <w:color w:val="auto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hint="default" w:ascii="Times New Roman" w:hAnsi="Times New Roman" w:eastAsia="宋体" w:cs="Times New Roman"/>
                        <w:i/>
                        <w:color w:val="auto"/>
                        <w:sz w:val="24"/>
                        <w:szCs w:val="24"/>
                      </w:rPr>
                      <m:t>k</m:t>
                    </m:r>
                    <m:ctrlPr>
                      <w:rPr>
                        <w:rFonts w:hint="default" w:ascii="Cambria Math" w:hAnsi="Cambria Math" w:eastAsia="宋体" w:cs="Times New Roman"/>
                        <w:color w:val="auto"/>
                        <w:sz w:val="24"/>
                        <w:szCs w:val="24"/>
                      </w:rPr>
                    </m:ctrlPr>
                  </m:e>
                  <m:sub>
                    <m:r>
                      <m:rPr>
                        <m:nor/>
                        <m:sty m:val="p"/>
                      </m:rPr>
                      <w:rPr>
                        <w:rFonts w:hint="default" w:ascii="Times New Roman" w:hAnsi="Times New Roman" w:eastAsia="宋体" w:cs="Times New Roman"/>
                        <w:b w:val="0"/>
                        <w:i w:val="0"/>
                        <w:color w:val="auto"/>
                        <w:sz w:val="24"/>
                        <w:szCs w:val="24"/>
                      </w:rPr>
                      <m:t>d</m:t>
                    </m:r>
                    <m:ctrlPr>
                      <w:rPr>
                        <w:rFonts w:hint="default" w:ascii="Cambria Math" w:hAnsi="Cambria Math" w:eastAsia="宋体" w:cs="Times New Roman"/>
                        <w:color w:val="auto"/>
                        <w:sz w:val="24"/>
                        <w:szCs w:val="24"/>
                      </w:rPr>
                    </m:ctrlPr>
                  </m:sub>
                </m:sSub>
                <m:r>
                  <m:rPr>
                    <m:nor/>
                    <m:sty m:val="p"/>
                  </m:rPr>
                  <w:rPr>
                    <w:rFonts w:hint="default" w:ascii="Times New Roman" w:hAnsi="Times New Roman" w:eastAsia="宋体" w:cs="Times New Roman"/>
                    <w:b w:val="0"/>
                    <w:i w:val="0"/>
                    <w:color w:val="auto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hint="default" w:ascii="Cambria Math" w:hAnsi="Cambria Math" w:eastAsia="宋体" w:cs="Times New Roman"/>
                        <w:color w:val="auto"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hint="default" w:ascii="Cambria Math" w:hAnsi="Cambria Math" w:eastAsia="宋体" w:cs="Times New Roman"/>
                            <w:color w:val="auto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rFonts w:hint="default" w:ascii="Times New Roman" w:hAnsi="Times New Roman" w:eastAsia="宋体" w:cs="Times New Roman"/>
                            <w:i/>
                            <w:color w:val="auto"/>
                            <w:sz w:val="24"/>
                            <w:szCs w:val="24"/>
                          </w:rPr>
                          <m:t>q</m:t>
                        </m:r>
                        <m:ctrlPr>
                          <w:rPr>
                            <w:rFonts w:hint="default" w:ascii="Cambria Math" w:hAnsi="Cambria Math" w:eastAsia="宋体" w:cs="Times New Roman"/>
                            <w:color w:val="auto"/>
                            <w:sz w:val="24"/>
                            <w:szCs w:val="24"/>
                          </w:rPr>
                        </m:ctrlPr>
                      </m:e>
                      <m:sub>
                        <m:r>
                          <m:rPr>
                            <m:nor/>
                            <m:sty m:val="p"/>
                          </m:rPr>
                          <w:rPr>
                            <w:rFonts w:hint="default" w:ascii="Times New Roman" w:hAnsi="Times New Roman" w:eastAsia="宋体" w:cs="Times New Roman"/>
                            <w:b w:val="0"/>
                            <w:i w:val="0"/>
                            <w:color w:val="auto"/>
                            <w:sz w:val="24"/>
                            <w:szCs w:val="24"/>
                          </w:rPr>
                          <m:t>e</m:t>
                        </m:r>
                        <m:ctrlPr>
                          <w:rPr>
                            <w:rFonts w:hint="default" w:ascii="Cambria Math" w:hAnsi="Cambria Math" w:eastAsia="宋体" w:cs="Times New Roman"/>
                            <w:color w:val="auto"/>
                            <w:sz w:val="24"/>
                            <w:szCs w:val="24"/>
                          </w:rPr>
                        </m:ctrlPr>
                      </m:sub>
                    </m:sSub>
                    <m:ctrlPr>
                      <w:rPr>
                        <w:rFonts w:hint="default" w:ascii="Cambria Math" w:hAnsi="Cambria Math" w:eastAsia="宋体" w:cs="Times New Roman"/>
                        <w:color w:val="auto"/>
                        <w:sz w:val="24"/>
                        <w:szCs w:val="24"/>
                      </w:rPr>
                    </m:ctrlPr>
                  </m:num>
                  <m:den>
                    <m:sSub>
                      <m:sSubPr>
                        <m:ctrlPr>
                          <w:rPr>
                            <w:rFonts w:hint="default" w:ascii="Cambria Math" w:hAnsi="Cambria Math" w:eastAsia="宋体" w:cs="Times New Roman"/>
                            <w:color w:val="auto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rFonts w:hint="default" w:ascii="Times New Roman" w:hAnsi="Times New Roman" w:eastAsia="宋体" w:cs="Times New Roman"/>
                            <w:i/>
                            <w:color w:val="auto"/>
                            <w:sz w:val="24"/>
                            <w:szCs w:val="24"/>
                          </w:rPr>
                          <m:t>c</m:t>
                        </m:r>
                        <m:ctrlPr>
                          <w:rPr>
                            <w:rFonts w:hint="default" w:ascii="Cambria Math" w:hAnsi="Cambria Math" w:eastAsia="宋体" w:cs="Times New Roman"/>
                            <w:color w:val="auto"/>
                            <w:sz w:val="24"/>
                            <w:szCs w:val="24"/>
                          </w:rPr>
                        </m:ctrlPr>
                      </m:e>
                      <m:sub>
                        <m:r>
                          <m:rPr>
                            <m:nor/>
                            <m:sty m:val="p"/>
                          </m:rPr>
                          <w:rPr>
                            <w:rFonts w:hint="default" w:ascii="Times New Roman" w:hAnsi="Times New Roman" w:eastAsia="宋体" w:cs="Times New Roman"/>
                            <w:b w:val="0"/>
                            <w:i w:val="0"/>
                            <w:color w:val="auto"/>
                            <w:sz w:val="24"/>
                            <w:szCs w:val="24"/>
                          </w:rPr>
                          <m:t>e</m:t>
                        </m:r>
                        <m:ctrlPr>
                          <w:rPr>
                            <w:rFonts w:hint="default" w:ascii="Cambria Math" w:hAnsi="Cambria Math" w:eastAsia="宋体" w:cs="Times New Roman"/>
                            <w:color w:val="auto"/>
                            <w:sz w:val="24"/>
                            <w:szCs w:val="24"/>
                          </w:rPr>
                        </m:ctrlPr>
                      </m:sub>
                    </m:sSub>
                    <m:ctrlPr>
                      <w:rPr>
                        <w:rFonts w:hint="default" w:ascii="Cambria Math" w:hAnsi="Cambria Math" w:eastAsia="宋体" w:cs="Times New Roman"/>
                        <w:color w:val="auto"/>
                        <w:sz w:val="24"/>
                        <w:szCs w:val="24"/>
                      </w:rPr>
                    </m:ctrlPr>
                  </m:den>
                </m:f>
              </m:oMath>
            </m:oMathPara>
          </w:p>
        </w:tc>
        <w:tc>
          <w:tcPr>
            <w:tcW w:w="1456" w:type="dxa"/>
            <w:vAlign w:val="center"/>
          </w:tcPr>
          <w:p w14:paraId="7742CDED">
            <w:pPr>
              <w:widowControl/>
              <w:spacing w:line="360" w:lineRule="auto"/>
              <w:ind w:firstLine="480" w:firstLineChars="200"/>
              <w:jc w:val="left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(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s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2)</w:t>
            </w:r>
          </w:p>
        </w:tc>
      </w:tr>
    </w:tbl>
    <w:p w14:paraId="17D43C72">
      <w:pPr>
        <w:widowControl/>
        <w:spacing w:line="360" w:lineRule="auto"/>
        <w:ind w:firstLine="42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 xml:space="preserve"> Where </w:t>
      </w:r>
      <w:r>
        <w:rPr>
          <w:rFonts w:hint="default" w:ascii="Times New Roman" w:hAnsi="Times New Roman" w:eastAsia="宋体" w:cs="Times New Roman"/>
          <w:i/>
          <w:iCs/>
          <w:color w:val="auto"/>
          <w:sz w:val="24"/>
          <w:szCs w:val="24"/>
        </w:rPr>
        <w:t>c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vertAlign w:val="subscript"/>
        </w:rPr>
        <w:t>0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 xml:space="preserve"> and </w:t>
      </w:r>
      <w:r>
        <w:rPr>
          <w:rFonts w:hint="default" w:ascii="Times New Roman" w:hAnsi="Times New Roman" w:eastAsia="宋体" w:cs="Times New Roman"/>
          <w:i/>
          <w:iCs/>
          <w:color w:val="auto"/>
          <w:sz w:val="24"/>
          <w:szCs w:val="24"/>
        </w:rPr>
        <w:t>c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vertAlign w:val="subscript"/>
        </w:rPr>
        <w:t>e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 xml:space="preserve"> represent the initial and equilibrium concentrations of uranium, respectively, in mg/L. </w:t>
      </w:r>
      <w:r>
        <w:rPr>
          <w:rFonts w:hint="default" w:ascii="Times New Roman" w:hAnsi="Times New Roman" w:eastAsia="宋体" w:cs="Times New Roman"/>
          <w:i/>
          <w:iCs/>
          <w:color w:val="auto"/>
          <w:sz w:val="24"/>
          <w:szCs w:val="24"/>
        </w:rPr>
        <w:t>m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 xml:space="preserve"> and </w:t>
      </w:r>
      <w:r>
        <w:rPr>
          <w:rFonts w:hint="default" w:ascii="Times New Roman" w:hAnsi="Times New Roman" w:eastAsia="宋体" w:cs="Times New Roman"/>
          <w:i/>
          <w:iCs/>
          <w:color w:val="auto"/>
          <w:sz w:val="24"/>
          <w:szCs w:val="24"/>
        </w:rPr>
        <w:t>V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 xml:space="preserve"> stands for the mass (g) of the adsorbent and the volume (L) of the solution, respectively.</w:t>
      </w:r>
    </w:p>
    <w:p w14:paraId="5EDE9621">
      <w:pPr>
        <w:widowControl/>
        <w:spacing w:line="360" w:lineRule="auto"/>
        <w:ind w:firstLine="1680" w:firstLineChars="70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 xml:space="preserve">  </w:t>
      </w:r>
      <m:oMath>
        <m:sSub>
          <m:sSubPr>
            <m:ctrlPr>
              <w:rPr>
                <w:rFonts w:hint="default" w:ascii="Cambria Math" w:hAnsi="Cambria Math" w:cs="Times New Roman"/>
                <w:i/>
                <w:color w:val="auto"/>
                <w:sz w:val="24"/>
                <w:szCs w:val="24"/>
              </w:rPr>
            </m:ctrlPr>
          </m:sSubPr>
          <m:e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m:t xml:space="preserve">     </m:t>
            </m:r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  <w:sz w:val="24"/>
                <w:szCs w:val="24"/>
              </w:rPr>
              <m:t>q</m:t>
            </m:r>
            <m:ctrlPr>
              <w:rPr>
                <w:rFonts w:hint="default" w:ascii="Cambria Math" w:hAnsi="Cambria Math" w:cs="Times New Roman"/>
                <w:i/>
                <w:color w:val="auto"/>
                <w:sz w:val="24"/>
                <w:szCs w:val="24"/>
              </w:rPr>
            </m:ctrlPr>
          </m:e>
          <m:sub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  <w:sz w:val="24"/>
                <w:szCs w:val="24"/>
              </w:rPr>
              <m:t>t</m:t>
            </m:r>
            <m:ctrlPr>
              <w:rPr>
                <w:rFonts w:hint="default" w:ascii="Cambria Math" w:hAnsi="Cambria Math" w:cs="Times New Roman"/>
                <w:i/>
                <w:color w:val="auto"/>
                <w:sz w:val="24"/>
                <w:szCs w:val="24"/>
              </w:rPr>
            </m:ctrlPr>
          </m:sub>
        </m:sSub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  <w:sz w:val="24"/>
            <w:szCs w:val="24"/>
          </w:rPr>
          <m:t>=</m:t>
        </m:r>
        <m:sSub>
          <m:sSubPr>
            <m:ctrlPr>
              <w:rPr>
                <w:rFonts w:hint="default" w:ascii="Cambria Math" w:hAnsi="Cambria Math" w:cs="Times New Roman"/>
                <w:i/>
                <w:color w:val="auto"/>
                <w:sz w:val="24"/>
                <w:szCs w:val="24"/>
              </w:rPr>
            </m:ctrlPr>
          </m:sSub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  <w:sz w:val="24"/>
                <w:szCs w:val="24"/>
              </w:rPr>
              <m:t>q</m:t>
            </m:r>
            <m:ctrlPr>
              <w:rPr>
                <w:rFonts w:hint="default" w:ascii="Cambria Math" w:hAnsi="Cambria Math" w:cs="Times New Roman"/>
                <w:i/>
                <w:color w:val="auto"/>
                <w:sz w:val="24"/>
                <w:szCs w:val="24"/>
              </w:rPr>
            </m:ctrlPr>
          </m:e>
          <m:sub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  <w:sz w:val="24"/>
                <w:szCs w:val="24"/>
              </w:rPr>
              <m:t>e</m:t>
            </m:r>
            <m:ctrlPr>
              <w:rPr>
                <w:rFonts w:hint="default" w:ascii="Cambria Math" w:hAnsi="Cambria Math" w:cs="Times New Roman"/>
                <w:i/>
                <w:color w:val="auto"/>
                <w:sz w:val="24"/>
                <w:szCs w:val="24"/>
              </w:rPr>
            </m:ctrlPr>
          </m:sub>
        </m:sSub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  <w:sz w:val="24"/>
            <w:szCs w:val="24"/>
          </w:rPr>
          <m:t>(1-</m:t>
        </m:r>
        <m:sSup>
          <m:sSupPr>
            <m:ctrlPr>
              <w:rPr>
                <w:rFonts w:hint="default" w:ascii="Cambria Math" w:hAnsi="Cambria Math" w:cs="Times New Roman"/>
                <w:i/>
                <w:color w:val="auto"/>
                <w:sz w:val="24"/>
                <w:szCs w:val="24"/>
              </w:rPr>
            </m:ctrlPr>
          </m:sSup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  <w:sz w:val="24"/>
                <w:szCs w:val="24"/>
              </w:rPr>
              <m:t>e</m:t>
            </m:r>
            <m:ctrlPr>
              <w:rPr>
                <w:rFonts w:hint="default" w:ascii="Cambria Math" w:hAnsi="Cambria Math" w:cs="Times New Roman"/>
                <w:i/>
                <w:color w:val="auto"/>
                <w:sz w:val="24"/>
                <w:szCs w:val="24"/>
              </w:rPr>
            </m:ctrlPr>
          </m:e>
          <m:sup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m:t>-</m:t>
            </m:r>
            <m:sSub>
              <m:sSubPr>
                <m:ctrlPr>
                  <w:rPr>
                    <w:rFonts w:hint="default" w:ascii="Cambria Math" w:hAnsi="Cambria Math" w:cs="Times New Roman"/>
                    <w:i/>
                    <w:color w:val="auto"/>
                    <w:sz w:val="24"/>
                    <w:szCs w:val="24"/>
                  </w:rPr>
                </m:ctrlPr>
              </m:sSubPr>
              <m:e>
                <m:r>
                  <m:rPr>
                    <m:nor/>
                  </m:rPr>
                  <w:rPr>
                    <w:rFonts w:hint="default" w:ascii="Times New Roman" w:hAnsi="Times New Roman" w:cs="Times New Roman"/>
                    <w:i/>
                    <w:color w:val="auto"/>
                    <w:sz w:val="24"/>
                    <w:szCs w:val="24"/>
                  </w:rPr>
                  <m:t>k</m:t>
                </m:r>
                <m:ctrlPr>
                  <w:rPr>
                    <w:rFonts w:hint="default" w:ascii="Cambria Math" w:hAnsi="Cambria Math" w:cs="Times New Roman"/>
                    <w:i/>
                    <w:color w:val="auto"/>
                    <w:sz w:val="24"/>
                    <w:szCs w:val="24"/>
                  </w:rPr>
                </m:ctrlPr>
              </m:e>
              <m:sub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b w:val="0"/>
                    <w:i w:val="0"/>
                    <w:color w:val="auto"/>
                    <w:sz w:val="24"/>
                    <w:szCs w:val="24"/>
                  </w:rPr>
                  <m:t>1</m:t>
                </m:r>
                <m:ctrlPr>
                  <w:rPr>
                    <w:rFonts w:hint="default" w:ascii="Cambria Math" w:hAnsi="Cambria Math" w:cs="Times New Roman"/>
                    <w:i/>
                    <w:color w:val="auto"/>
                    <w:sz w:val="24"/>
                    <w:szCs w:val="24"/>
                  </w:rPr>
                </m:ctrlPr>
              </m:sub>
            </m:sSub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  <w:sz w:val="24"/>
                <w:szCs w:val="24"/>
              </w:rPr>
              <m:t>t</m:t>
            </m:r>
            <m:ctrlPr>
              <w:rPr>
                <w:rFonts w:hint="default" w:ascii="Cambria Math" w:hAnsi="Cambria Math" w:cs="Times New Roman"/>
                <w:i/>
                <w:color w:val="auto"/>
                <w:sz w:val="24"/>
                <w:szCs w:val="24"/>
              </w:rPr>
            </m:ctrlPr>
          </m:sup>
        </m:sSup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  <w:sz w:val="24"/>
            <w:szCs w:val="24"/>
          </w:rPr>
          <m:t>)</m:t>
        </m:r>
      </m:oMath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 xml:space="preserve">                   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 xml:space="preserve">            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 xml:space="preserve"> (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s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3)</w:t>
      </w:r>
    </w:p>
    <w:p w14:paraId="1C326182">
      <w:pPr>
        <w:widowControl/>
        <w:spacing w:line="360" w:lineRule="auto"/>
        <w:jc w:val="center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eastAsia" w:hAnsi="Cambria Math" w:cs="Times New Roman"/>
          <w:i w:val="0"/>
          <w:color w:val="auto"/>
          <w:sz w:val="24"/>
          <w:szCs w:val="24"/>
          <w:lang w:val="en-US" w:eastAsia="zh-CN"/>
        </w:rPr>
        <w:t xml:space="preserve">                 </w:t>
      </w:r>
      <m:oMath>
        <m:sSub>
          <m:sSubPr>
            <m:ctrlPr>
              <w:rPr>
                <w:rFonts w:hint="default" w:ascii="Cambria Math" w:hAnsi="Cambria Math" w:cs="Times New Roman"/>
                <w:i/>
                <w:color w:val="auto"/>
                <w:sz w:val="24"/>
                <w:szCs w:val="24"/>
              </w:rPr>
            </m:ctrlPr>
          </m:sSub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  <w:sz w:val="24"/>
                <w:szCs w:val="24"/>
              </w:rPr>
              <m:t>q</m:t>
            </m:r>
            <m:ctrlPr>
              <w:rPr>
                <w:rFonts w:hint="default" w:ascii="Cambria Math" w:hAnsi="Cambria Math" w:cs="Times New Roman"/>
                <w:i/>
                <w:color w:val="auto"/>
                <w:sz w:val="24"/>
                <w:szCs w:val="24"/>
              </w:rPr>
            </m:ctrlPr>
          </m:e>
          <m:sub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  <w:sz w:val="24"/>
                <w:szCs w:val="24"/>
              </w:rPr>
              <m:t>e</m:t>
            </m:r>
            <m:ctrlPr>
              <w:rPr>
                <w:rFonts w:hint="default" w:ascii="Cambria Math" w:hAnsi="Cambria Math" w:cs="Times New Roman"/>
                <w:i/>
                <w:color w:val="auto"/>
                <w:sz w:val="24"/>
                <w:szCs w:val="24"/>
              </w:rPr>
            </m:ctrlPr>
          </m:sub>
        </m:sSub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  <w:sz w:val="24"/>
            <w:szCs w:val="24"/>
          </w:rPr>
          <m:t>=</m:t>
        </m:r>
        <m:f>
          <m:fPr>
            <m:ctrlPr>
              <w:rPr>
                <w:rFonts w:hint="default" w:ascii="Cambria Math" w:hAnsi="Cambria Math" w:cs="Times New Roman"/>
                <w:i/>
                <w:color w:val="auto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hint="default" w:ascii="Cambria Math" w:hAnsi="Cambria Math" w:cs="Times New Roman"/>
                    <w:i/>
                    <w:color w:val="auto"/>
                    <w:sz w:val="24"/>
                    <w:szCs w:val="24"/>
                  </w:rPr>
                </m:ctrlPr>
              </m:sSubPr>
              <m:e>
                <m:r>
                  <m:rPr>
                    <m:nor/>
                  </m:rPr>
                  <w:rPr>
                    <w:rFonts w:hint="default" w:ascii="Times New Roman" w:hAnsi="Times New Roman" w:cs="Times New Roman"/>
                    <w:i/>
                    <w:color w:val="auto"/>
                    <w:sz w:val="24"/>
                    <w:szCs w:val="24"/>
                  </w:rPr>
                  <m:t>k</m:t>
                </m:r>
                <m:ctrlPr>
                  <w:rPr>
                    <w:rFonts w:hint="default" w:ascii="Cambria Math" w:hAnsi="Cambria Math" w:cs="Times New Roman"/>
                    <w:i/>
                    <w:color w:val="auto"/>
                    <w:sz w:val="24"/>
                    <w:szCs w:val="24"/>
                  </w:rPr>
                </m:ctrlPr>
              </m:e>
              <m:sub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b w:val="0"/>
                    <w:i w:val="0"/>
                    <w:color w:val="auto"/>
                    <w:sz w:val="24"/>
                    <w:szCs w:val="24"/>
                  </w:rPr>
                  <m:t>2</m:t>
                </m:r>
                <m:ctrlPr>
                  <w:rPr>
                    <w:rFonts w:hint="default" w:ascii="Cambria Math" w:hAnsi="Cambria Math" w:cs="Times New Roman"/>
                    <w:i/>
                    <w:color w:val="auto"/>
                    <w:sz w:val="24"/>
                    <w:szCs w:val="24"/>
                  </w:rPr>
                </m:ctrlPr>
              </m:sub>
            </m:sSub>
            <m:sSubSup>
              <m:sSubSupPr>
                <m:ctrlPr>
                  <w:rPr>
                    <w:rFonts w:hint="default" w:ascii="Cambria Math" w:hAnsi="Cambria Math" w:cs="Times New Roman"/>
                    <w:i/>
                    <w:color w:val="auto"/>
                    <w:sz w:val="24"/>
                    <w:szCs w:val="24"/>
                  </w:rPr>
                </m:ctrlPr>
              </m:sSubSupPr>
              <m:e>
                <m:r>
                  <m:rPr>
                    <m:nor/>
                  </m:rPr>
                  <w:rPr>
                    <w:rFonts w:hint="default" w:ascii="Times New Roman" w:hAnsi="Times New Roman" w:cs="Times New Roman"/>
                    <w:i/>
                    <w:color w:val="auto"/>
                    <w:sz w:val="24"/>
                    <w:szCs w:val="24"/>
                  </w:rPr>
                  <m:t>q</m:t>
                </m:r>
                <m:ctrlPr>
                  <w:rPr>
                    <w:rFonts w:hint="default" w:ascii="Cambria Math" w:hAnsi="Cambria Math" w:cs="Times New Roman"/>
                    <w:i/>
                    <w:color w:val="auto"/>
                    <w:sz w:val="24"/>
                    <w:szCs w:val="24"/>
                  </w:rPr>
                </m:ctrlPr>
              </m:e>
              <m:sub>
                <m:r>
                  <m:rPr>
                    <m:nor/>
                  </m:rPr>
                  <w:rPr>
                    <w:rFonts w:hint="default" w:ascii="Times New Roman" w:hAnsi="Times New Roman" w:cs="Times New Roman"/>
                    <w:i/>
                    <w:color w:val="auto"/>
                    <w:sz w:val="24"/>
                    <w:szCs w:val="24"/>
                  </w:rPr>
                  <m:t>e</m:t>
                </m:r>
                <m:ctrlPr>
                  <w:rPr>
                    <w:rFonts w:hint="default" w:ascii="Cambria Math" w:hAnsi="Cambria Math" w:cs="Times New Roman"/>
                    <w:i/>
                    <w:color w:val="auto"/>
                    <w:sz w:val="24"/>
                    <w:szCs w:val="24"/>
                  </w:rPr>
                </m:ctrlPr>
              </m:sub>
              <m:sup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b w:val="0"/>
                    <w:i w:val="0"/>
                    <w:color w:val="auto"/>
                    <w:sz w:val="24"/>
                    <w:szCs w:val="24"/>
                  </w:rPr>
                  <m:t>2</m:t>
                </m:r>
                <m:ctrlPr>
                  <w:rPr>
                    <w:rFonts w:hint="default" w:ascii="Cambria Math" w:hAnsi="Cambria Math" w:cs="Times New Roman"/>
                    <w:i/>
                    <w:color w:val="auto"/>
                    <w:sz w:val="24"/>
                    <w:szCs w:val="24"/>
                  </w:rPr>
                </m:ctrlPr>
              </m:sup>
            </m:sSubSup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  <w:sz w:val="24"/>
                <w:szCs w:val="24"/>
              </w:rPr>
              <m:t>t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m:t xml:space="preserve"> </m:t>
            </m:r>
            <m:ctrlPr>
              <w:rPr>
                <w:rFonts w:hint="default" w:ascii="Cambria Math" w:hAnsi="Cambria Math" w:cs="Times New Roman"/>
                <w:i/>
                <w:color w:val="auto"/>
                <w:sz w:val="24"/>
                <w:szCs w:val="24"/>
              </w:rPr>
            </m:ctrlPr>
          </m:num>
          <m:den>
            <m:sSub>
              <m:sSubPr>
                <m:ctrlPr>
                  <w:rPr>
                    <w:rFonts w:hint="default" w:ascii="Cambria Math" w:hAnsi="Cambria Math" w:cs="Times New Roman"/>
                    <w:i/>
                    <w:color w:val="auto"/>
                    <w:sz w:val="24"/>
                    <w:szCs w:val="24"/>
                  </w:rPr>
                </m:ctrlPr>
              </m:sSubPr>
              <m:e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b w:val="0"/>
                    <w:i w:val="0"/>
                    <w:color w:val="auto"/>
                    <w:sz w:val="24"/>
                    <w:szCs w:val="24"/>
                  </w:rPr>
                  <m:t>1+</m:t>
                </m:r>
                <m:r>
                  <m:rPr>
                    <m:nor/>
                  </m:rPr>
                  <w:rPr>
                    <w:rFonts w:hint="default" w:ascii="Times New Roman" w:hAnsi="Times New Roman" w:cs="Times New Roman"/>
                    <w:i/>
                    <w:color w:val="auto"/>
                    <w:sz w:val="24"/>
                    <w:szCs w:val="24"/>
                  </w:rPr>
                  <m:t>k</m:t>
                </m:r>
                <m:ctrlPr>
                  <w:rPr>
                    <w:rFonts w:hint="default" w:ascii="Cambria Math" w:hAnsi="Cambria Math" w:cs="Times New Roman"/>
                    <w:i/>
                    <w:color w:val="auto"/>
                    <w:sz w:val="24"/>
                    <w:szCs w:val="24"/>
                  </w:rPr>
                </m:ctrlPr>
              </m:e>
              <m:sub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b w:val="0"/>
                    <w:i w:val="0"/>
                    <w:color w:val="auto"/>
                    <w:sz w:val="24"/>
                    <w:szCs w:val="24"/>
                  </w:rPr>
                  <m:t>2</m:t>
                </m:r>
                <m:ctrlPr>
                  <w:rPr>
                    <w:rFonts w:hint="default" w:ascii="Cambria Math" w:hAnsi="Cambria Math" w:cs="Times New Roman"/>
                    <w:i/>
                    <w:color w:val="auto"/>
                    <w:sz w:val="24"/>
                    <w:szCs w:val="24"/>
                  </w:rPr>
                </m:ctrlPr>
              </m:sub>
            </m:sSub>
            <m:sSubSup>
              <m:sSubSupPr>
                <m:ctrlPr>
                  <w:rPr>
                    <w:rFonts w:hint="default" w:ascii="Cambria Math" w:hAnsi="Cambria Math" w:cs="Times New Roman"/>
                    <w:i/>
                    <w:color w:val="auto"/>
                    <w:sz w:val="24"/>
                    <w:szCs w:val="24"/>
                  </w:rPr>
                </m:ctrlPr>
              </m:sSubSupPr>
              <m:e>
                <m:r>
                  <m:rPr>
                    <m:nor/>
                  </m:rPr>
                  <w:rPr>
                    <w:rFonts w:hint="default" w:ascii="Times New Roman" w:hAnsi="Times New Roman" w:cs="Times New Roman"/>
                    <w:i/>
                    <w:color w:val="auto"/>
                    <w:sz w:val="24"/>
                    <w:szCs w:val="24"/>
                  </w:rPr>
                  <m:t>q</m:t>
                </m:r>
                <m:ctrlPr>
                  <w:rPr>
                    <w:rFonts w:hint="default" w:ascii="Cambria Math" w:hAnsi="Cambria Math" w:cs="Times New Roman"/>
                    <w:i/>
                    <w:color w:val="auto"/>
                    <w:sz w:val="24"/>
                    <w:szCs w:val="24"/>
                  </w:rPr>
                </m:ctrlPr>
              </m:e>
              <m:sub>
                <m:r>
                  <m:rPr>
                    <m:nor/>
                  </m:rPr>
                  <w:rPr>
                    <w:rFonts w:hint="default" w:ascii="Times New Roman" w:hAnsi="Times New Roman" w:cs="Times New Roman"/>
                    <w:i/>
                    <w:color w:val="auto"/>
                    <w:sz w:val="24"/>
                    <w:szCs w:val="24"/>
                  </w:rPr>
                  <m:t>e</m:t>
                </m:r>
                <m:ctrlPr>
                  <w:rPr>
                    <w:rFonts w:hint="default" w:ascii="Cambria Math" w:hAnsi="Cambria Math" w:cs="Times New Roman"/>
                    <w:i/>
                    <w:color w:val="auto"/>
                    <w:sz w:val="24"/>
                    <w:szCs w:val="24"/>
                  </w:rPr>
                </m:ctrlPr>
              </m:sub>
              <m:sup>
                <m:ctrlPr>
                  <w:rPr>
                    <w:rFonts w:hint="default" w:ascii="Cambria Math" w:hAnsi="Cambria Math" w:cs="Times New Roman"/>
                    <w:i/>
                    <w:color w:val="auto"/>
                    <w:sz w:val="24"/>
                    <w:szCs w:val="24"/>
                  </w:rPr>
                </m:ctrlPr>
              </m:sup>
            </m:sSubSup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  <w:sz w:val="24"/>
                <w:szCs w:val="24"/>
              </w:rPr>
              <m:t>t</m:t>
            </m:r>
            <m:ctrlPr>
              <w:rPr>
                <w:rFonts w:hint="default" w:ascii="Cambria Math" w:hAnsi="Cambria Math" w:cs="Times New Roman"/>
                <w:i/>
                <w:color w:val="auto"/>
                <w:sz w:val="24"/>
                <w:szCs w:val="24"/>
              </w:rPr>
            </m:ctrlPr>
          </m:den>
        </m:f>
      </m:oMath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 xml:space="preserve">                      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 xml:space="preserve">     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 xml:space="preserve">  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(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s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4)</w:t>
      </w:r>
    </w:p>
    <w:p w14:paraId="6BDBA8A1">
      <w:pPr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 xml:space="preserve">Where </w:t>
      </w:r>
      <w:r>
        <w:rPr>
          <w:rFonts w:hint="default" w:ascii="Times New Roman" w:hAnsi="Times New Roman" w:eastAsia="宋体" w:cs="Times New Roman"/>
          <w:i/>
          <w:iCs/>
          <w:color w:val="auto"/>
          <w:sz w:val="24"/>
          <w:szCs w:val="24"/>
        </w:rPr>
        <w:t>k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vertAlign w:val="subscript"/>
        </w:rPr>
        <w:t>1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(min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vertAlign w:val="superscript"/>
        </w:rPr>
        <w:t>-1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 xml:space="preserve">) and </w:t>
      </w:r>
      <w:r>
        <w:rPr>
          <w:rFonts w:hint="default" w:ascii="Times New Roman" w:hAnsi="Times New Roman" w:eastAsia="宋体" w:cs="Times New Roman"/>
          <w:i/>
          <w:iCs/>
          <w:color w:val="auto"/>
          <w:sz w:val="24"/>
          <w:szCs w:val="24"/>
        </w:rPr>
        <w:t>k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vertAlign w:val="subscript"/>
        </w:rPr>
        <w:t>2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(g·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>m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g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vertAlign w:val="superscript"/>
        </w:rPr>
        <w:t>-1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·min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vertAlign w:val="superscript"/>
        </w:rPr>
        <w:t>-1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 xml:space="preserve">) represent the rate constants of </w:t>
      </w:r>
      <w:bookmarkStart w:id="2" w:name="OLE_LINK16"/>
      <w:bookmarkStart w:id="3" w:name="OLE_LINK15"/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pseudo-first-order</w:t>
      </w:r>
      <w:bookmarkEnd w:id="2"/>
      <w:bookmarkEnd w:id="3"/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 xml:space="preserve"> and pseudo-second-order adsorption kinetics, respectively. Here, </w:t>
      </w:r>
      <w:r>
        <w:rPr>
          <w:rFonts w:hint="default" w:ascii="Times New Roman" w:hAnsi="Times New Roman" w:eastAsia="宋体" w:cs="Times New Roman"/>
          <w:i/>
          <w:color w:val="auto"/>
          <w:sz w:val="24"/>
          <w:szCs w:val="24"/>
        </w:rPr>
        <w:t>q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vertAlign w:val="subscript"/>
        </w:rPr>
        <w:t>e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 xml:space="preserve"> represents the equilibrium adsorption amount, </w:t>
      </w:r>
      <w:r>
        <w:rPr>
          <w:rFonts w:hint="default" w:ascii="Times New Roman" w:hAnsi="Times New Roman" w:eastAsia="宋体" w:cs="Times New Roman"/>
          <w:i/>
          <w:color w:val="auto"/>
          <w:sz w:val="24"/>
          <w:szCs w:val="24"/>
        </w:rPr>
        <w:t>q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vertAlign w:val="subscript"/>
        </w:rPr>
        <w:t>t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 xml:space="preserve"> is the adsorption amount at time t.</w:t>
      </w:r>
    </w:p>
    <w:p w14:paraId="4DBED093">
      <w:pPr>
        <w:widowControl/>
        <w:spacing w:after="240" w:line="360" w:lineRule="auto"/>
        <w:ind w:firstLine="1680" w:firstLineChars="700"/>
        <w:rPr>
          <w:rFonts w:hint="default" w:ascii="Times New Roman" w:hAnsi="Times New Roman" w:eastAsia="宋体" w:cs="Times New Roman"/>
          <w:color w:val="auto"/>
          <w:position w:val="-24"/>
          <w:sz w:val="24"/>
          <w:szCs w:val="24"/>
        </w:rPr>
      </w:pPr>
      <w:r>
        <w:rPr>
          <w:rFonts w:hint="default" w:ascii="Times New Roman" w:hAnsi="Times New Roman" w:eastAsia="宋体" w:cs="Times New Roman"/>
          <w:i/>
          <w:iCs/>
          <w:color w:val="auto"/>
          <w:position w:val="-24"/>
          <w:sz w:val="24"/>
          <w:szCs w:val="24"/>
        </w:rPr>
        <w:t xml:space="preserve"> </w:t>
      </w:r>
      <m:oMath>
        <m:r>
          <m:rPr>
            <m:nor/>
            <m:sty m:val="p"/>
          </m:rPr>
          <w:rPr>
            <w:rFonts w:hint="default" w:ascii="Times New Roman" w:hAnsi="Times New Roman" w:eastAsia="宋体" w:cs="Times New Roman"/>
            <w:b w:val="0"/>
            <w:i w:val="0"/>
            <w:iCs/>
            <w:color w:val="auto"/>
            <w:position w:val="-24"/>
            <w:sz w:val="24"/>
            <w:szCs w:val="24"/>
          </w:rPr>
          <m:t xml:space="preserve"> </m:t>
        </m:r>
        <m:sSub>
          <m:sSubPr>
            <m:ctrlPr>
              <w:rPr>
                <w:rFonts w:hint="default" w:ascii="Cambria Math" w:hAnsi="Cambria Math" w:eastAsia="宋体" w:cs="Times New Roman"/>
                <w:i/>
                <w:iCs/>
                <w:color w:val="auto"/>
                <w:position w:val="-24"/>
                <w:sz w:val="24"/>
                <w:szCs w:val="24"/>
              </w:rPr>
            </m:ctrlPr>
          </m:sSubPr>
          <m:e>
            <m:r>
              <m:rPr>
                <m:nor/>
              </m:rPr>
              <w:rPr>
                <w:rFonts w:hint="default" w:ascii="Times New Roman" w:hAnsi="Times New Roman" w:eastAsia="宋体" w:cs="Times New Roman"/>
                <w:i/>
                <w:iCs/>
                <w:color w:val="auto"/>
                <w:position w:val="-24"/>
                <w:sz w:val="24"/>
                <w:szCs w:val="24"/>
              </w:rPr>
              <m:t>Q</m:t>
            </m:r>
            <m:ctrlPr>
              <w:rPr>
                <w:rFonts w:hint="default" w:ascii="Cambria Math" w:hAnsi="Cambria Math" w:eastAsia="宋体" w:cs="Times New Roman"/>
                <w:i/>
                <w:iCs/>
                <w:color w:val="auto"/>
                <w:position w:val="-24"/>
                <w:sz w:val="24"/>
                <w:szCs w:val="24"/>
              </w:rPr>
            </m:ctrlPr>
          </m:e>
          <m:sub>
            <m:r>
              <m:rPr>
                <m:nor/>
              </m:rPr>
              <w:rPr>
                <w:rFonts w:hint="default" w:ascii="Times New Roman" w:hAnsi="Times New Roman" w:eastAsia="宋体" w:cs="Times New Roman"/>
                <w:i/>
                <w:iCs/>
                <w:color w:val="auto"/>
                <w:position w:val="-24"/>
                <w:sz w:val="24"/>
                <w:szCs w:val="24"/>
              </w:rPr>
              <m:t>e</m:t>
            </m:r>
            <m:ctrlPr>
              <w:rPr>
                <w:rFonts w:hint="default" w:ascii="Cambria Math" w:hAnsi="Cambria Math" w:eastAsia="宋体" w:cs="Times New Roman"/>
                <w:i/>
                <w:iCs/>
                <w:color w:val="auto"/>
                <w:position w:val="-24"/>
                <w:sz w:val="24"/>
                <w:szCs w:val="24"/>
              </w:rPr>
            </m:ctrlPr>
          </m:sub>
        </m:sSub>
        <w:bookmarkStart w:id="4" w:name="OLE_LINK1"/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iCs/>
            <w:color w:val="auto"/>
            <w:position w:val="-24"/>
            <w:sz w:val="24"/>
            <w:szCs w:val="24"/>
          </w:rPr>
          <m:t>=</m:t>
        </m:r>
        <m:sSub>
          <m:sSubPr>
            <m:ctrlPr>
              <w:rPr>
                <w:rFonts w:hint="default" w:ascii="Cambria Math" w:hAnsi="Cambria Math" w:cs="Times New Roman"/>
                <w:i/>
                <w:iCs/>
                <w:color w:val="auto"/>
                <w:position w:val="-24"/>
                <w:sz w:val="24"/>
                <w:szCs w:val="24"/>
              </w:rPr>
            </m:ctrlPr>
          </m:sSub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iCs/>
                <w:color w:val="auto"/>
                <w:position w:val="-24"/>
                <w:sz w:val="24"/>
                <w:szCs w:val="24"/>
              </w:rPr>
              <m:t>k</m:t>
            </m:r>
            <m:ctrlPr>
              <w:rPr>
                <w:rFonts w:hint="default" w:ascii="Cambria Math" w:hAnsi="Cambria Math" w:cs="Times New Roman"/>
                <w:i/>
                <w:iCs/>
                <w:color w:val="auto"/>
                <w:position w:val="-24"/>
                <w:sz w:val="24"/>
                <w:szCs w:val="24"/>
              </w:rPr>
            </m:ctrlPr>
          </m:e>
          <m:sub>
            <m:r>
              <m:rPr>
                <m:nor/>
              </m:rPr>
              <w:rPr>
                <w:rFonts w:hint="default" w:ascii="Times New Roman" w:hAnsi="Times New Roman" w:cs="Times New Roman"/>
                <w:i/>
                <w:iCs/>
                <w:color w:val="auto"/>
                <w:position w:val="-24"/>
                <w:sz w:val="24"/>
                <w:szCs w:val="24"/>
              </w:rPr>
              <m:t>F</m:t>
            </m:r>
            <m:ctrlPr>
              <w:rPr>
                <w:rFonts w:hint="default" w:ascii="Cambria Math" w:hAnsi="Cambria Math" w:cs="Times New Roman"/>
                <w:i/>
                <w:iCs/>
                <w:color w:val="auto"/>
                <w:position w:val="-24"/>
                <w:sz w:val="24"/>
                <w:szCs w:val="24"/>
              </w:rPr>
            </m:ctrlPr>
          </m:sub>
        </m:sSub>
        <m:sSubSup>
          <m:sSubSupPr>
            <m:ctrlPr>
              <w:rPr>
                <w:rFonts w:hint="default" w:ascii="Cambria Math" w:hAnsi="Cambria Math" w:cs="Times New Roman"/>
                <w:i/>
                <w:iCs/>
                <w:color w:val="auto"/>
                <w:position w:val="-24"/>
                <w:sz w:val="24"/>
                <w:szCs w:val="24"/>
              </w:rPr>
            </m:ctrlPr>
          </m:sSubSup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iCs/>
                <w:color w:val="auto"/>
                <w:position w:val="-24"/>
                <w:sz w:val="24"/>
                <w:szCs w:val="24"/>
              </w:rPr>
              <m:t>C</m:t>
            </m:r>
            <m:ctrlPr>
              <w:rPr>
                <w:rFonts w:hint="default" w:ascii="Cambria Math" w:hAnsi="Cambria Math" w:cs="Times New Roman"/>
                <w:i/>
                <w:iCs/>
                <w:color w:val="auto"/>
                <w:position w:val="-24"/>
                <w:sz w:val="24"/>
                <w:szCs w:val="24"/>
              </w:rPr>
            </m:ctrlPr>
          </m:e>
          <m:sub>
            <m:r>
              <m:rPr>
                <m:nor/>
              </m:rPr>
              <w:rPr>
                <w:rFonts w:hint="default" w:ascii="Times New Roman" w:hAnsi="Times New Roman" w:cs="Times New Roman"/>
                <w:i/>
                <w:iCs/>
                <w:color w:val="auto"/>
                <w:position w:val="-24"/>
                <w:sz w:val="24"/>
                <w:szCs w:val="24"/>
              </w:rPr>
              <m:t>e</m:t>
            </m:r>
            <m:ctrlPr>
              <w:rPr>
                <w:rFonts w:hint="default" w:ascii="Cambria Math" w:hAnsi="Cambria Math" w:cs="Times New Roman"/>
                <w:i/>
                <w:iCs/>
                <w:color w:val="auto"/>
                <w:position w:val="-24"/>
                <w:sz w:val="24"/>
                <w:szCs w:val="24"/>
              </w:rPr>
            </m:ctrlPr>
          </m:sub>
          <m:sup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iCs/>
                <w:color w:val="auto"/>
                <w:position w:val="-24"/>
                <w:sz w:val="24"/>
                <w:szCs w:val="24"/>
              </w:rPr>
              <m:t>1/</m:t>
            </m:r>
            <m:r>
              <m:rPr>
                <m:nor/>
              </m:rPr>
              <w:rPr>
                <w:rFonts w:hint="default" w:ascii="Times New Roman" w:hAnsi="Times New Roman" w:cs="Times New Roman"/>
                <w:i/>
                <w:iCs/>
                <w:color w:val="auto"/>
                <w:position w:val="-24"/>
                <w:sz w:val="24"/>
                <w:szCs w:val="24"/>
              </w:rPr>
              <m:t>n</m:t>
            </m:r>
            <w:bookmarkEnd w:id="4"/>
            <m:ctrlPr>
              <w:rPr>
                <w:rFonts w:hint="default" w:ascii="Cambria Math" w:hAnsi="Cambria Math" w:cs="Times New Roman"/>
                <w:i/>
                <w:iCs/>
                <w:color w:val="auto"/>
                <w:position w:val="-24"/>
                <w:sz w:val="24"/>
                <w:szCs w:val="24"/>
              </w:rPr>
            </m:ctrlPr>
          </m:sup>
        </m:sSubSup>
      </m:oMath>
      <w:r>
        <w:rPr>
          <w:rFonts w:hint="default" w:ascii="Times New Roman" w:hAnsi="Times New Roman" w:eastAsia="宋体" w:cs="Times New Roman"/>
          <w:i/>
          <w:iCs/>
          <w:color w:val="auto"/>
          <w:position w:val="-24"/>
          <w:sz w:val="24"/>
          <w:szCs w:val="24"/>
        </w:rPr>
        <w:t xml:space="preserve">                              </w:t>
      </w:r>
      <w:r>
        <w:rPr>
          <w:rFonts w:hint="default" w:ascii="Times New Roman" w:hAnsi="Times New Roman" w:eastAsia="宋体" w:cs="Times New Roman"/>
          <w:color w:val="auto"/>
          <w:position w:val="-24"/>
          <w:sz w:val="24"/>
          <w:szCs w:val="24"/>
        </w:rPr>
        <w:t>(</w:t>
      </w:r>
      <w:r>
        <w:rPr>
          <w:rFonts w:hint="eastAsia" w:ascii="Times New Roman" w:hAnsi="Times New Roman" w:cs="Times New Roman"/>
          <w:color w:val="auto"/>
          <w:position w:val="-24"/>
          <w:sz w:val="24"/>
          <w:szCs w:val="24"/>
          <w:lang w:val="en-US" w:eastAsia="zh-CN"/>
        </w:rPr>
        <w:t>s</w:t>
      </w:r>
      <w:r>
        <w:rPr>
          <w:rFonts w:hint="default" w:ascii="Times New Roman" w:hAnsi="Times New Roman" w:eastAsia="宋体" w:cs="Times New Roman"/>
          <w:color w:val="auto"/>
          <w:position w:val="-24"/>
          <w:sz w:val="24"/>
          <w:szCs w:val="24"/>
        </w:rPr>
        <w:t>5)</w:t>
      </w:r>
    </w:p>
    <w:p w14:paraId="2C54858C">
      <w:pPr>
        <w:widowControl/>
        <w:spacing w:line="360" w:lineRule="auto"/>
        <w:ind w:firstLine="240" w:firstLineChars="100"/>
        <w:jc w:val="center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m:oMath>
        <m:sSub>
          <m:sSubPr>
            <m:ctrlPr>
              <w:rPr>
                <w:rFonts w:hint="default" w:ascii="Cambria Math" w:hAnsi="Cambria Math" w:cs="Times New Roman"/>
                <w:i/>
                <w:color w:val="auto"/>
                <w:sz w:val="24"/>
                <w:szCs w:val="24"/>
              </w:rPr>
            </m:ctrlPr>
          </m:sSub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  <w:sz w:val="24"/>
                <w:szCs w:val="24"/>
              </w:rPr>
              <m:t>q</m:t>
            </m:r>
            <m:ctrlPr>
              <w:rPr>
                <w:rFonts w:hint="default" w:ascii="Cambria Math" w:hAnsi="Cambria Math" w:cs="Times New Roman"/>
                <w:i/>
                <w:color w:val="auto"/>
                <w:sz w:val="24"/>
                <w:szCs w:val="24"/>
              </w:rPr>
            </m:ctrlPr>
          </m:e>
          <m:sub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  <w:sz w:val="24"/>
                <w:szCs w:val="24"/>
              </w:rPr>
              <m:t>e</m:t>
            </m:r>
            <m:ctrlPr>
              <w:rPr>
                <w:rFonts w:hint="default" w:ascii="Cambria Math" w:hAnsi="Cambria Math" w:cs="Times New Roman"/>
                <w:i/>
                <w:color w:val="auto"/>
                <w:sz w:val="24"/>
                <w:szCs w:val="24"/>
              </w:rPr>
            </m:ctrlPr>
          </m:sub>
        </m:sSub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  <w:sz w:val="24"/>
            <w:szCs w:val="24"/>
          </w:rPr>
          <m:t>=</m:t>
        </m:r>
        <m:f>
          <m:fPr>
            <m:ctrlPr>
              <w:rPr>
                <w:rFonts w:hint="default" w:ascii="Cambria Math" w:hAnsi="Cambria Math" w:cs="Times New Roman"/>
                <w:i/>
                <w:color w:val="auto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hint="default" w:ascii="Cambria Math" w:hAnsi="Cambria Math" w:cs="Times New Roman"/>
                    <w:i/>
                    <w:color w:val="auto"/>
                    <w:sz w:val="24"/>
                    <w:szCs w:val="24"/>
                  </w:rPr>
                </m:ctrlPr>
              </m:sSubPr>
              <m:e>
                <m:r>
                  <m:rPr>
                    <m:nor/>
                  </m:rPr>
                  <w:rPr>
                    <w:rFonts w:hint="default" w:ascii="Times New Roman" w:hAnsi="Times New Roman" w:cs="Times New Roman"/>
                    <w:i/>
                    <w:color w:val="auto"/>
                    <w:sz w:val="24"/>
                    <w:szCs w:val="24"/>
                  </w:rPr>
                  <m:t>k</m:t>
                </m:r>
                <m:ctrlPr>
                  <w:rPr>
                    <w:rFonts w:hint="default" w:ascii="Cambria Math" w:hAnsi="Cambria Math" w:cs="Times New Roman"/>
                    <w:i/>
                    <w:color w:val="auto"/>
                    <w:sz w:val="24"/>
                    <w:szCs w:val="24"/>
                  </w:rPr>
                </m:ctrlPr>
              </m:e>
              <m:sub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b w:val="0"/>
                    <w:i w:val="0"/>
                    <w:color w:val="auto"/>
                    <w:sz w:val="24"/>
                    <w:szCs w:val="24"/>
                  </w:rPr>
                  <m:t>L</m:t>
                </m:r>
                <m:ctrlPr>
                  <w:rPr>
                    <w:rFonts w:hint="default" w:ascii="Cambria Math" w:hAnsi="Cambria Math" w:cs="Times New Roman"/>
                    <w:i/>
                    <w:color w:val="auto"/>
                    <w:sz w:val="24"/>
                    <w:szCs w:val="24"/>
                  </w:rPr>
                </m:ctrlPr>
              </m:sub>
            </m:sSub>
            <m:sSubSup>
              <m:sSubSupPr>
                <m:ctrlPr>
                  <w:rPr>
                    <w:rFonts w:hint="default" w:ascii="Cambria Math" w:hAnsi="Cambria Math" w:cs="Times New Roman"/>
                    <w:i/>
                    <w:color w:val="auto"/>
                    <w:sz w:val="24"/>
                    <w:szCs w:val="24"/>
                  </w:rPr>
                </m:ctrlPr>
              </m:sSubSupPr>
              <m:e>
                <m:r>
                  <m:rPr>
                    <m:nor/>
                  </m:rPr>
                  <w:rPr>
                    <w:rFonts w:hint="default" w:ascii="Times New Roman" w:hAnsi="Times New Roman" w:cs="Times New Roman"/>
                    <w:i/>
                    <w:color w:val="auto"/>
                    <w:sz w:val="24"/>
                    <w:szCs w:val="24"/>
                  </w:rPr>
                  <m:t>q</m:t>
                </m:r>
                <m:ctrlPr>
                  <w:rPr>
                    <w:rFonts w:hint="default" w:ascii="Cambria Math" w:hAnsi="Cambria Math" w:cs="Times New Roman"/>
                    <w:i/>
                    <w:color w:val="auto"/>
                    <w:sz w:val="24"/>
                    <w:szCs w:val="24"/>
                  </w:rPr>
                </m:ctrlPr>
              </m:e>
              <m:sub>
                <m:r>
                  <m:rPr>
                    <m:nor/>
                  </m:rPr>
                  <w:rPr>
                    <w:rFonts w:hint="default" w:ascii="Times New Roman" w:hAnsi="Times New Roman" w:cs="Times New Roman"/>
                    <w:i/>
                    <w:color w:val="auto"/>
                    <w:sz w:val="24"/>
                    <w:szCs w:val="24"/>
                  </w:rPr>
                  <m:t>m</m:t>
                </m:r>
                <m:ctrlPr>
                  <w:rPr>
                    <w:rFonts w:hint="default" w:ascii="Cambria Math" w:hAnsi="Cambria Math" w:cs="Times New Roman"/>
                    <w:i/>
                    <w:color w:val="auto"/>
                    <w:sz w:val="24"/>
                    <w:szCs w:val="24"/>
                  </w:rPr>
                </m:ctrlPr>
              </m:sub>
              <m:sup>
                <m:ctrlPr>
                  <w:rPr>
                    <w:rFonts w:hint="default" w:ascii="Cambria Math" w:hAnsi="Cambria Math" w:cs="Times New Roman"/>
                    <w:i/>
                    <w:color w:val="auto"/>
                    <w:sz w:val="24"/>
                    <w:szCs w:val="24"/>
                  </w:rPr>
                </m:ctrlPr>
              </m:sup>
            </m:sSubSup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m:t xml:space="preserve"> </m:t>
            </m:r>
            <m:sSub>
              <m:sSubPr>
                <m:ctrlPr>
                  <w:rPr>
                    <w:rFonts w:hint="default" w:ascii="Cambria Math" w:hAnsi="Cambria Math" w:cs="Times New Roman"/>
                    <w:color w:val="auto"/>
                    <w:sz w:val="24"/>
                    <w:szCs w:val="24"/>
                  </w:rPr>
                </m:ctrlPr>
              </m:sSubPr>
              <m:e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b w:val="0"/>
                    <w:i w:val="0"/>
                    <w:color w:val="auto"/>
                    <w:sz w:val="24"/>
                    <w:szCs w:val="24"/>
                  </w:rPr>
                  <m:t>c</m:t>
                </m:r>
                <m:ctrlPr>
                  <w:rPr>
                    <w:rFonts w:hint="default" w:ascii="Cambria Math" w:hAnsi="Cambria Math" w:cs="Times New Roman"/>
                    <w:color w:val="auto"/>
                    <w:sz w:val="24"/>
                    <w:szCs w:val="24"/>
                  </w:rPr>
                </m:ctrlPr>
              </m:e>
              <m:sub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b w:val="0"/>
                    <w:i w:val="0"/>
                    <w:color w:val="auto"/>
                    <w:sz w:val="24"/>
                    <w:szCs w:val="24"/>
                  </w:rPr>
                  <m:t>e</m:t>
                </m:r>
                <m:ctrlPr>
                  <w:rPr>
                    <w:rFonts w:hint="default" w:ascii="Cambria Math" w:hAnsi="Cambria Math" w:cs="Times New Roman"/>
                    <w:color w:val="auto"/>
                    <w:sz w:val="24"/>
                    <w:szCs w:val="24"/>
                  </w:rPr>
                </m:ctrlPr>
              </m:sub>
            </m:sSub>
            <m:ctrlPr>
              <w:rPr>
                <w:rFonts w:hint="default" w:ascii="Cambria Math" w:hAnsi="Cambria Math" w:cs="Times New Roman"/>
                <w:i/>
                <w:color w:val="auto"/>
                <w:sz w:val="24"/>
                <w:szCs w:val="24"/>
              </w:rPr>
            </m:ctrlPr>
          </m:num>
          <m:den>
            <m:sSub>
              <m:sSubPr>
                <m:ctrlPr>
                  <w:rPr>
                    <w:rFonts w:hint="default" w:ascii="Cambria Math" w:hAnsi="Cambria Math" w:cs="Times New Roman"/>
                    <w:i/>
                    <w:color w:val="auto"/>
                    <w:sz w:val="24"/>
                    <w:szCs w:val="24"/>
                  </w:rPr>
                </m:ctrlPr>
              </m:sSubPr>
              <m:e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b w:val="0"/>
                    <w:i w:val="0"/>
                    <w:color w:val="auto"/>
                    <w:sz w:val="24"/>
                    <w:szCs w:val="24"/>
                  </w:rPr>
                  <m:t>1+</m:t>
                </m:r>
                <m:r>
                  <m:rPr>
                    <m:nor/>
                  </m:rPr>
                  <w:rPr>
                    <w:rFonts w:hint="default" w:ascii="Times New Roman" w:hAnsi="Times New Roman" w:cs="Times New Roman"/>
                    <w:i/>
                    <w:color w:val="auto"/>
                    <w:sz w:val="24"/>
                    <w:szCs w:val="24"/>
                  </w:rPr>
                  <m:t>k</m:t>
                </m:r>
                <m:ctrlPr>
                  <w:rPr>
                    <w:rFonts w:hint="default" w:ascii="Cambria Math" w:hAnsi="Cambria Math" w:cs="Times New Roman"/>
                    <w:i/>
                    <w:color w:val="auto"/>
                    <w:sz w:val="24"/>
                    <w:szCs w:val="24"/>
                  </w:rPr>
                </m:ctrlPr>
              </m:e>
              <m:sub>
                <m:r>
                  <m:rPr>
                    <m:nor/>
                  </m:rPr>
                  <w:rPr>
                    <w:rFonts w:hint="default" w:ascii="Times New Roman" w:hAnsi="Times New Roman" w:cs="Times New Roman"/>
                    <w:i/>
                    <w:color w:val="auto"/>
                    <w:sz w:val="24"/>
                    <w:szCs w:val="24"/>
                  </w:rPr>
                  <m:t>L</m:t>
                </m:r>
                <m:ctrlPr>
                  <w:rPr>
                    <w:rFonts w:hint="default" w:ascii="Cambria Math" w:hAnsi="Cambria Math" w:cs="Times New Roman"/>
                    <w:i/>
                    <w:color w:val="auto"/>
                    <w:sz w:val="24"/>
                    <w:szCs w:val="24"/>
                  </w:rPr>
                </m:ctrlPr>
              </m:sub>
            </m:sSub>
            <m:sSub>
              <m:sSubPr>
                <m:ctrlPr>
                  <w:rPr>
                    <w:rFonts w:hint="default" w:ascii="Cambria Math" w:hAnsi="Cambria Math" w:cs="Times New Roman"/>
                    <w:i/>
                    <w:color w:val="auto"/>
                    <w:sz w:val="24"/>
                    <w:szCs w:val="24"/>
                  </w:rPr>
                </m:ctrlPr>
              </m:sSubPr>
              <m:e>
                <m:r>
                  <m:rPr>
                    <m:nor/>
                  </m:rPr>
                  <w:rPr>
                    <w:rFonts w:hint="default" w:ascii="Times New Roman" w:hAnsi="Times New Roman" w:cs="Times New Roman"/>
                    <w:i/>
                    <w:color w:val="auto"/>
                    <w:sz w:val="24"/>
                    <w:szCs w:val="24"/>
                  </w:rPr>
                  <m:t>c</m:t>
                </m:r>
                <m:ctrlPr>
                  <w:rPr>
                    <w:rFonts w:hint="default" w:ascii="Cambria Math" w:hAnsi="Cambria Math" w:cs="Times New Roman"/>
                    <w:i/>
                    <w:color w:val="auto"/>
                    <w:sz w:val="24"/>
                    <w:szCs w:val="24"/>
                  </w:rPr>
                </m:ctrlPr>
              </m:e>
              <m:sub>
                <m:r>
                  <m:rPr>
                    <m:nor/>
                  </m:rPr>
                  <w:rPr>
                    <w:rFonts w:hint="default" w:ascii="Times New Roman" w:hAnsi="Times New Roman" w:cs="Times New Roman"/>
                    <w:i/>
                    <w:color w:val="auto"/>
                    <w:sz w:val="24"/>
                    <w:szCs w:val="24"/>
                  </w:rPr>
                  <m:t>e</m:t>
                </m:r>
                <m:ctrlPr>
                  <w:rPr>
                    <w:rFonts w:hint="default" w:ascii="Cambria Math" w:hAnsi="Cambria Math" w:cs="Times New Roman"/>
                    <w:i/>
                    <w:color w:val="auto"/>
                    <w:sz w:val="24"/>
                    <w:szCs w:val="24"/>
                  </w:rPr>
                </m:ctrlPr>
              </m:sub>
            </m:sSub>
            <m:ctrlPr>
              <w:rPr>
                <w:rFonts w:hint="default" w:ascii="Cambria Math" w:hAnsi="Cambria Math" w:cs="Times New Roman"/>
                <w:i/>
                <w:color w:val="auto"/>
                <w:sz w:val="24"/>
                <w:szCs w:val="24"/>
              </w:rPr>
            </m:ctrlPr>
          </m:den>
        </m:f>
      </m:oMath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 xml:space="preserve">                              (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s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 xml:space="preserve">6)   </w:t>
      </w:r>
    </w:p>
    <w:p w14:paraId="720DB6B9">
      <w:pPr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 xml:space="preserve">Where </w:t>
      </w:r>
      <w:r>
        <w:rPr>
          <w:rFonts w:hint="default" w:ascii="Times New Roman" w:hAnsi="Times New Roman" w:eastAsia="宋体" w:cs="Times New Roman"/>
          <w:i/>
          <w:iCs/>
          <w:color w:val="auto"/>
          <w:sz w:val="24"/>
          <w:szCs w:val="24"/>
        </w:rPr>
        <w:t>q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vertAlign w:val="subscript"/>
        </w:rPr>
        <w:t>m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 xml:space="preserve"> is the maximum adsorption capacity, mg/g, </w:t>
      </w:r>
      <w:r>
        <w:rPr>
          <w:rFonts w:hint="default" w:ascii="Times New Roman" w:hAnsi="Times New Roman" w:eastAsia="宋体" w:cs="Times New Roman"/>
          <w:i/>
          <w:iCs/>
          <w:color w:val="auto"/>
          <w:sz w:val="24"/>
          <w:szCs w:val="24"/>
        </w:rPr>
        <w:t>K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vertAlign w:val="subscript"/>
          <w:lang w:val="en-US" w:eastAsia="zh-CN"/>
        </w:rPr>
        <w:t>L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 xml:space="preserve"> is the Langmuir adsorption constant, L/mg, and </w:t>
      </w:r>
      <w:r>
        <w:rPr>
          <w:rFonts w:hint="default" w:ascii="Times New Roman" w:hAnsi="Times New Roman" w:eastAsia="宋体" w:cs="Times New Roman"/>
          <w:i/>
          <w:iCs/>
          <w:color w:val="auto"/>
          <w:sz w:val="24"/>
          <w:szCs w:val="24"/>
        </w:rPr>
        <w:t>K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vertAlign w:val="subscript"/>
        </w:rPr>
        <w:t>F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 xml:space="preserve"> and </w:t>
      </w:r>
      <w:r>
        <w:rPr>
          <w:rFonts w:hint="default" w:ascii="Times New Roman" w:hAnsi="Times New Roman" w:eastAsia="宋体" w:cs="Times New Roman"/>
          <w:i/>
          <w:iCs/>
          <w:color w:val="auto"/>
          <w:sz w:val="24"/>
          <w:szCs w:val="24"/>
        </w:rPr>
        <w:t>n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 xml:space="preserve"> are the Freundlich adsorption constants, respectively. </w:t>
      </w:r>
    </w:p>
    <w:p w14:paraId="63017803">
      <w:pPr>
        <w:spacing w:line="360" w:lineRule="auto"/>
        <w:ind w:firstLine="240" w:firstLineChars="10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object>
          <v:shape id="_x0000_i1025" o:spt="75" type="#_x0000_t75" style="height:15.15pt;width:106.1pt;" o:ole="t" filled="f" o:preferrelative="t" stroked="f" coordsize="21600,21600">
            <v:path/>
            <v:fill on="f" focussize="0,0"/>
            <v:stroke on="f" joinstyle="miter"/>
            <v:imagedata r:id="rId6" o:title=""/>
            <o:lock v:ext="edit" aspectratio="t"/>
            <w10:wrap type="none"/>
            <w10:anchorlock/>
          </v:shape>
          <o:OLEObject Type="Embed" ProgID="Equation.DSMT4" ShapeID="_x0000_i1025" DrawAspect="Content" ObjectID="_1468075725" r:id="rId5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 xml:space="preserve">       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 xml:space="preserve">                           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（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>s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 xml:space="preserve">7）                                        </w:t>
      </w:r>
    </w:p>
    <w:p w14:paraId="4A660586">
      <w:pPr>
        <w:spacing w:line="360" w:lineRule="auto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 xml:space="preserve">   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object>
          <v:shape id="_x0000_i1026" o:spt="75" type="#_x0000_t75" style="height:30.3pt;width:90.95pt;" o:ole="t" filled="f" o:preferrelative="t" stroked="f" coordsize="21600,21600">
            <v:path/>
            <v:fill on="f" focussize="0,0"/>
            <v:stroke on="f" joinstyle="miter"/>
            <v:imagedata r:id="rId8" o:title=""/>
            <o:lock v:ext="edit" aspectratio="t"/>
            <w10:wrap type="none"/>
            <w10:anchorlock/>
          </v:shape>
          <o:OLEObject Type="Embed" ProgID="Equation.DSMT4" ShapeID="_x0000_i1026" DrawAspect="Content" ObjectID="_1468075726" r:id="rId7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 xml:space="preserve">         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 xml:space="preserve">                          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（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>s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8）</w:t>
      </w:r>
    </w:p>
    <w:p w14:paraId="1CB92A4E">
      <w:pPr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 xml:space="preserve">Among them, </w:t>
      </w:r>
      <w:r>
        <w:rPr>
          <w:rFonts w:hint="default" w:ascii="Times New Roman" w:hAnsi="Times New Roman" w:eastAsia="宋体" w:cs="Times New Roman"/>
          <w:i/>
          <w:iCs/>
          <w:color w:val="auto"/>
          <w:sz w:val="24"/>
          <w:szCs w:val="24"/>
        </w:rPr>
        <w:t>T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 xml:space="preserve"> is the temperature of the reaction; </w:t>
      </w:r>
      <w:r>
        <w:rPr>
          <w:rFonts w:hint="default" w:ascii="Times New Roman" w:hAnsi="Times New Roman" w:eastAsia="宋体" w:cs="Times New Roman"/>
          <w:i/>
          <w:iCs/>
          <w:color w:val="auto"/>
          <w:sz w:val="24"/>
          <w:szCs w:val="24"/>
        </w:rPr>
        <w:t>R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 xml:space="preserve"> is the gas molar constant, which is 8.314 J·mol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vertAlign w:val="superscript"/>
        </w:rPr>
        <w:t>-1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·K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vertAlign w:val="superscript"/>
        </w:rPr>
        <w:t>-1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 xml:space="preserve">, and </w:t>
      </w:r>
      <w:r>
        <w:rPr>
          <w:rFonts w:hint="default" w:ascii="Times New Roman" w:hAnsi="Times New Roman" w:eastAsia="宋体" w:cs="Times New Roman"/>
          <w:i/>
          <w:iCs/>
          <w:color w:val="auto"/>
          <w:sz w:val="24"/>
          <w:szCs w:val="24"/>
        </w:rPr>
        <w:t>K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vertAlign w:val="subscript"/>
        </w:rPr>
        <w:t>d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 xml:space="preserve"> is the solution partition coefficient.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2">
    <w:p>
      <w:r>
        <w:separator/>
      </w:r>
    </w:p>
  </w:footnote>
  <w:footnote w:type="continuationSeparator" w:id="3">
    <w:p>
      <w:r>
        <w:continuationSeparator/>
      </w:r>
    </w:p>
  </w:footnote>
  <w:footnote w:id="0">
    <w:p w14:paraId="6804B7AD">
      <w:pPr>
        <w:widowControl w:val="0"/>
        <w:snapToGrid w:val="0"/>
        <w:jc w:val="left"/>
        <w:rPr>
          <w:rFonts w:ascii="Times New Roman" w:hAnsi="Times New Roman" w:eastAsia="等线" w:cs="Times New Roman"/>
          <w:kern w:val="2"/>
          <w:sz w:val="18"/>
          <w:szCs w:val="18"/>
          <w:lang w:val="en-US" w:eastAsia="zh-CN" w:bidi="ar-SA"/>
        </w:rPr>
      </w:pPr>
      <w:r>
        <w:rPr>
          <w:rFonts w:ascii="Times New Roman" w:hAnsi="Times New Roman" w:eastAsia="等线" w:cs="Times New Roman"/>
          <w:kern w:val="2"/>
          <w:sz w:val="21"/>
          <w:szCs w:val="22"/>
          <w:vertAlign w:val="superscript"/>
          <w:lang w:val="en-US" w:eastAsia="zh-CN" w:bidi="ar-SA"/>
        </w:rPr>
        <w:footnoteRef/>
      </w:r>
      <w:r>
        <w:rPr>
          <w:rFonts w:ascii="Times New Roman" w:hAnsi="Times New Roman" w:eastAsia="等线" w:cs="Times New Roman"/>
          <w:kern w:val="2"/>
          <w:sz w:val="18"/>
          <w:szCs w:val="18"/>
          <w:lang w:val="en-US" w:eastAsia="zh-CN" w:bidi="ar-SA"/>
        </w:rPr>
        <w:t xml:space="preserve"> Corresponding author. Tel: +86 791 83897791.</w:t>
      </w:r>
    </w:p>
    <w:p w14:paraId="18074489">
      <w:pPr>
        <w:widowControl w:val="0"/>
        <w:snapToGrid w:val="0"/>
        <w:jc w:val="left"/>
        <w:rPr>
          <w:rFonts w:ascii="Times New Roman" w:hAnsi="Times New Roman" w:eastAsia="宋体" w:cs="Times New Roman"/>
          <w:kern w:val="2"/>
          <w:sz w:val="18"/>
          <w:szCs w:val="18"/>
          <w:lang w:val="en-US" w:eastAsia="zh-CN" w:bidi="ar-SA"/>
        </w:rPr>
      </w:pPr>
      <w:r>
        <w:rPr>
          <w:rFonts w:ascii="Times New Roman" w:hAnsi="Times New Roman" w:eastAsia="等线" w:cs="Times New Roman"/>
          <w:kern w:val="2"/>
          <w:sz w:val="18"/>
          <w:szCs w:val="18"/>
          <w:lang w:val="en-US" w:eastAsia="zh-CN" w:bidi="ar-SA"/>
        </w:rPr>
        <w:t>E-mail address: wangyouqun@ecut.edu.cn (Y. Wang), xhcao@ecut.edu.cn (X. Cao).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2"/>
    <w:footnote w:id="3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C01"/>
    <w:rsid w:val="00001AB0"/>
    <w:rsid w:val="00001B9F"/>
    <w:rsid w:val="00004246"/>
    <w:rsid w:val="00010418"/>
    <w:rsid w:val="0001198C"/>
    <w:rsid w:val="00011CF9"/>
    <w:rsid w:val="00012B57"/>
    <w:rsid w:val="00013045"/>
    <w:rsid w:val="000152F2"/>
    <w:rsid w:val="00015E24"/>
    <w:rsid w:val="00015EE0"/>
    <w:rsid w:val="00016F06"/>
    <w:rsid w:val="0001728A"/>
    <w:rsid w:val="000207E3"/>
    <w:rsid w:val="00020F49"/>
    <w:rsid w:val="00022170"/>
    <w:rsid w:val="00023E70"/>
    <w:rsid w:val="000240E7"/>
    <w:rsid w:val="00024C70"/>
    <w:rsid w:val="00026760"/>
    <w:rsid w:val="00031CA0"/>
    <w:rsid w:val="00036E84"/>
    <w:rsid w:val="00037596"/>
    <w:rsid w:val="000403C9"/>
    <w:rsid w:val="00042CE5"/>
    <w:rsid w:val="00043EB5"/>
    <w:rsid w:val="000447C7"/>
    <w:rsid w:val="000447F1"/>
    <w:rsid w:val="000451D1"/>
    <w:rsid w:val="00046113"/>
    <w:rsid w:val="00050896"/>
    <w:rsid w:val="00051EB7"/>
    <w:rsid w:val="00054643"/>
    <w:rsid w:val="00061FE2"/>
    <w:rsid w:val="000635F1"/>
    <w:rsid w:val="000645E3"/>
    <w:rsid w:val="000648DB"/>
    <w:rsid w:val="0006696C"/>
    <w:rsid w:val="00066E04"/>
    <w:rsid w:val="00066FE8"/>
    <w:rsid w:val="0007122F"/>
    <w:rsid w:val="000723B0"/>
    <w:rsid w:val="00073005"/>
    <w:rsid w:val="000737C6"/>
    <w:rsid w:val="00073AB0"/>
    <w:rsid w:val="0007498D"/>
    <w:rsid w:val="00074D30"/>
    <w:rsid w:val="0007560F"/>
    <w:rsid w:val="00076A71"/>
    <w:rsid w:val="00077811"/>
    <w:rsid w:val="000859A2"/>
    <w:rsid w:val="000871B8"/>
    <w:rsid w:val="000875C7"/>
    <w:rsid w:val="000876A5"/>
    <w:rsid w:val="00092247"/>
    <w:rsid w:val="000940BD"/>
    <w:rsid w:val="000A004C"/>
    <w:rsid w:val="000A068F"/>
    <w:rsid w:val="000A3ADF"/>
    <w:rsid w:val="000A5436"/>
    <w:rsid w:val="000A56BE"/>
    <w:rsid w:val="000B0E69"/>
    <w:rsid w:val="000B2014"/>
    <w:rsid w:val="000B296A"/>
    <w:rsid w:val="000B367F"/>
    <w:rsid w:val="000B5076"/>
    <w:rsid w:val="000B57EA"/>
    <w:rsid w:val="000B5B7C"/>
    <w:rsid w:val="000B6302"/>
    <w:rsid w:val="000C0C03"/>
    <w:rsid w:val="000C3A29"/>
    <w:rsid w:val="000C4C93"/>
    <w:rsid w:val="000C6A83"/>
    <w:rsid w:val="000C776B"/>
    <w:rsid w:val="000D54E7"/>
    <w:rsid w:val="000D790D"/>
    <w:rsid w:val="000E054B"/>
    <w:rsid w:val="000E0632"/>
    <w:rsid w:val="000E49F5"/>
    <w:rsid w:val="000E6B72"/>
    <w:rsid w:val="000F0C5B"/>
    <w:rsid w:val="000F1F1C"/>
    <w:rsid w:val="000F219E"/>
    <w:rsid w:val="000F230E"/>
    <w:rsid w:val="000F2624"/>
    <w:rsid w:val="000F5932"/>
    <w:rsid w:val="000F636D"/>
    <w:rsid w:val="000F63A7"/>
    <w:rsid w:val="000F7AD3"/>
    <w:rsid w:val="000F7C8A"/>
    <w:rsid w:val="001030A0"/>
    <w:rsid w:val="00110013"/>
    <w:rsid w:val="001130DD"/>
    <w:rsid w:val="0011424B"/>
    <w:rsid w:val="00122AA0"/>
    <w:rsid w:val="00123B9C"/>
    <w:rsid w:val="00124D01"/>
    <w:rsid w:val="00126698"/>
    <w:rsid w:val="0013408E"/>
    <w:rsid w:val="001347EF"/>
    <w:rsid w:val="00134E48"/>
    <w:rsid w:val="0013717B"/>
    <w:rsid w:val="00141C30"/>
    <w:rsid w:val="00142939"/>
    <w:rsid w:val="0014501D"/>
    <w:rsid w:val="001461C0"/>
    <w:rsid w:val="00147A19"/>
    <w:rsid w:val="00150595"/>
    <w:rsid w:val="00156023"/>
    <w:rsid w:val="00156F61"/>
    <w:rsid w:val="00160C29"/>
    <w:rsid w:val="00160D37"/>
    <w:rsid w:val="00161BD0"/>
    <w:rsid w:val="00161D61"/>
    <w:rsid w:val="00162588"/>
    <w:rsid w:val="001711A2"/>
    <w:rsid w:val="00171DC5"/>
    <w:rsid w:val="0017309B"/>
    <w:rsid w:val="0017579C"/>
    <w:rsid w:val="001769B2"/>
    <w:rsid w:val="00180AC8"/>
    <w:rsid w:val="00180AF5"/>
    <w:rsid w:val="00181C56"/>
    <w:rsid w:val="00181F69"/>
    <w:rsid w:val="00183B9F"/>
    <w:rsid w:val="001855AA"/>
    <w:rsid w:val="00185A2B"/>
    <w:rsid w:val="001864D8"/>
    <w:rsid w:val="001869E7"/>
    <w:rsid w:val="001875BA"/>
    <w:rsid w:val="00191E83"/>
    <w:rsid w:val="00194A49"/>
    <w:rsid w:val="001A05BE"/>
    <w:rsid w:val="001A10E2"/>
    <w:rsid w:val="001A1188"/>
    <w:rsid w:val="001A1B35"/>
    <w:rsid w:val="001A27B7"/>
    <w:rsid w:val="001A3B81"/>
    <w:rsid w:val="001A4231"/>
    <w:rsid w:val="001A5127"/>
    <w:rsid w:val="001A77F9"/>
    <w:rsid w:val="001B22E3"/>
    <w:rsid w:val="001B47FC"/>
    <w:rsid w:val="001B5F02"/>
    <w:rsid w:val="001C0890"/>
    <w:rsid w:val="001C0E30"/>
    <w:rsid w:val="001C2578"/>
    <w:rsid w:val="001C271F"/>
    <w:rsid w:val="001C6574"/>
    <w:rsid w:val="001D14B6"/>
    <w:rsid w:val="001D4629"/>
    <w:rsid w:val="001D4C05"/>
    <w:rsid w:val="001E058C"/>
    <w:rsid w:val="001E34A1"/>
    <w:rsid w:val="001E352D"/>
    <w:rsid w:val="001E45BF"/>
    <w:rsid w:val="001E5586"/>
    <w:rsid w:val="001E6C58"/>
    <w:rsid w:val="001E744D"/>
    <w:rsid w:val="001F1851"/>
    <w:rsid w:val="001F208A"/>
    <w:rsid w:val="001F282C"/>
    <w:rsid w:val="001F42B2"/>
    <w:rsid w:val="0020000E"/>
    <w:rsid w:val="00200212"/>
    <w:rsid w:val="00201E2C"/>
    <w:rsid w:val="002020B1"/>
    <w:rsid w:val="00206DE5"/>
    <w:rsid w:val="00212C7A"/>
    <w:rsid w:val="002144FA"/>
    <w:rsid w:val="0021604F"/>
    <w:rsid w:val="00217087"/>
    <w:rsid w:val="00222445"/>
    <w:rsid w:val="00222D85"/>
    <w:rsid w:val="0022610A"/>
    <w:rsid w:val="0023035B"/>
    <w:rsid w:val="0023578C"/>
    <w:rsid w:val="00236164"/>
    <w:rsid w:val="00236A7A"/>
    <w:rsid w:val="00240646"/>
    <w:rsid w:val="00240D7E"/>
    <w:rsid w:val="00243214"/>
    <w:rsid w:val="00246979"/>
    <w:rsid w:val="002472FD"/>
    <w:rsid w:val="00247D34"/>
    <w:rsid w:val="00253B7D"/>
    <w:rsid w:val="00253CA0"/>
    <w:rsid w:val="00253F6D"/>
    <w:rsid w:val="002542C8"/>
    <w:rsid w:val="0025432D"/>
    <w:rsid w:val="0025535A"/>
    <w:rsid w:val="00255A9E"/>
    <w:rsid w:val="00257DE0"/>
    <w:rsid w:val="00261006"/>
    <w:rsid w:val="0026124B"/>
    <w:rsid w:val="00262BD7"/>
    <w:rsid w:val="002633F0"/>
    <w:rsid w:val="0026436F"/>
    <w:rsid w:val="00265254"/>
    <w:rsid w:val="0026573B"/>
    <w:rsid w:val="00266F5D"/>
    <w:rsid w:val="00271A20"/>
    <w:rsid w:val="00272D78"/>
    <w:rsid w:val="00274556"/>
    <w:rsid w:val="00274DF2"/>
    <w:rsid w:val="00275BEA"/>
    <w:rsid w:val="00275DA1"/>
    <w:rsid w:val="00276795"/>
    <w:rsid w:val="002769F1"/>
    <w:rsid w:val="0028086A"/>
    <w:rsid w:val="002812A3"/>
    <w:rsid w:val="0028238C"/>
    <w:rsid w:val="00282DEC"/>
    <w:rsid w:val="00284AC4"/>
    <w:rsid w:val="00285134"/>
    <w:rsid w:val="002866BD"/>
    <w:rsid w:val="00286B62"/>
    <w:rsid w:val="002871EA"/>
    <w:rsid w:val="00287C18"/>
    <w:rsid w:val="00290E47"/>
    <w:rsid w:val="0029319E"/>
    <w:rsid w:val="0029398F"/>
    <w:rsid w:val="00294A09"/>
    <w:rsid w:val="002A7209"/>
    <w:rsid w:val="002A77A1"/>
    <w:rsid w:val="002B078D"/>
    <w:rsid w:val="002B08E8"/>
    <w:rsid w:val="002B0A82"/>
    <w:rsid w:val="002B1A36"/>
    <w:rsid w:val="002B39EF"/>
    <w:rsid w:val="002B46D3"/>
    <w:rsid w:val="002B5C54"/>
    <w:rsid w:val="002B7218"/>
    <w:rsid w:val="002B7BD9"/>
    <w:rsid w:val="002C1791"/>
    <w:rsid w:val="002C192C"/>
    <w:rsid w:val="002C193A"/>
    <w:rsid w:val="002C1FB6"/>
    <w:rsid w:val="002C2BA2"/>
    <w:rsid w:val="002C3F47"/>
    <w:rsid w:val="002C5744"/>
    <w:rsid w:val="002C67E1"/>
    <w:rsid w:val="002C7719"/>
    <w:rsid w:val="002D4A6B"/>
    <w:rsid w:val="002D57B7"/>
    <w:rsid w:val="002D57E8"/>
    <w:rsid w:val="002D5E91"/>
    <w:rsid w:val="002D6476"/>
    <w:rsid w:val="002D72B9"/>
    <w:rsid w:val="002D7B29"/>
    <w:rsid w:val="002E242B"/>
    <w:rsid w:val="002E303D"/>
    <w:rsid w:val="002E7099"/>
    <w:rsid w:val="002E7953"/>
    <w:rsid w:val="002F0EF8"/>
    <w:rsid w:val="002F1F35"/>
    <w:rsid w:val="002F2B4B"/>
    <w:rsid w:val="002F439A"/>
    <w:rsid w:val="002F4E7B"/>
    <w:rsid w:val="002F668D"/>
    <w:rsid w:val="00300A34"/>
    <w:rsid w:val="003039EC"/>
    <w:rsid w:val="003041C4"/>
    <w:rsid w:val="003052A9"/>
    <w:rsid w:val="0030548E"/>
    <w:rsid w:val="003116CF"/>
    <w:rsid w:val="00314422"/>
    <w:rsid w:val="0031488A"/>
    <w:rsid w:val="00315BB7"/>
    <w:rsid w:val="0031676A"/>
    <w:rsid w:val="00320C25"/>
    <w:rsid w:val="00322B1A"/>
    <w:rsid w:val="00322DF2"/>
    <w:rsid w:val="0033040C"/>
    <w:rsid w:val="0033118F"/>
    <w:rsid w:val="003349C8"/>
    <w:rsid w:val="00341D98"/>
    <w:rsid w:val="00342314"/>
    <w:rsid w:val="003423E5"/>
    <w:rsid w:val="00342494"/>
    <w:rsid w:val="0034259F"/>
    <w:rsid w:val="003453F9"/>
    <w:rsid w:val="00346E18"/>
    <w:rsid w:val="00350053"/>
    <w:rsid w:val="0035062A"/>
    <w:rsid w:val="00352EEF"/>
    <w:rsid w:val="00356DA6"/>
    <w:rsid w:val="0035729F"/>
    <w:rsid w:val="0036003B"/>
    <w:rsid w:val="003613FF"/>
    <w:rsid w:val="00362116"/>
    <w:rsid w:val="003665AF"/>
    <w:rsid w:val="0036672D"/>
    <w:rsid w:val="0037032D"/>
    <w:rsid w:val="003726E8"/>
    <w:rsid w:val="00375711"/>
    <w:rsid w:val="00375F8A"/>
    <w:rsid w:val="003768DE"/>
    <w:rsid w:val="00376F0C"/>
    <w:rsid w:val="00385B93"/>
    <w:rsid w:val="00385C73"/>
    <w:rsid w:val="00386A86"/>
    <w:rsid w:val="00387D86"/>
    <w:rsid w:val="0039285E"/>
    <w:rsid w:val="003936B4"/>
    <w:rsid w:val="00393BB9"/>
    <w:rsid w:val="003940F2"/>
    <w:rsid w:val="00394371"/>
    <w:rsid w:val="003A0D45"/>
    <w:rsid w:val="003A105C"/>
    <w:rsid w:val="003A51CD"/>
    <w:rsid w:val="003A6A71"/>
    <w:rsid w:val="003A75EA"/>
    <w:rsid w:val="003A764D"/>
    <w:rsid w:val="003A7723"/>
    <w:rsid w:val="003B3740"/>
    <w:rsid w:val="003B5314"/>
    <w:rsid w:val="003B54E0"/>
    <w:rsid w:val="003B676A"/>
    <w:rsid w:val="003C3CC6"/>
    <w:rsid w:val="003C4710"/>
    <w:rsid w:val="003C576A"/>
    <w:rsid w:val="003C5C10"/>
    <w:rsid w:val="003C76CC"/>
    <w:rsid w:val="003D0DCB"/>
    <w:rsid w:val="003D5D76"/>
    <w:rsid w:val="003D733C"/>
    <w:rsid w:val="003D744C"/>
    <w:rsid w:val="003D7CCA"/>
    <w:rsid w:val="003D7EA9"/>
    <w:rsid w:val="003E05DD"/>
    <w:rsid w:val="003E268A"/>
    <w:rsid w:val="003E3A28"/>
    <w:rsid w:val="003E48BE"/>
    <w:rsid w:val="003E4A06"/>
    <w:rsid w:val="003E51CD"/>
    <w:rsid w:val="003E597B"/>
    <w:rsid w:val="003E6C95"/>
    <w:rsid w:val="003E7F36"/>
    <w:rsid w:val="003F2F58"/>
    <w:rsid w:val="004015CB"/>
    <w:rsid w:val="00402656"/>
    <w:rsid w:val="00404057"/>
    <w:rsid w:val="004051DA"/>
    <w:rsid w:val="00405C1F"/>
    <w:rsid w:val="004104C5"/>
    <w:rsid w:val="0041564B"/>
    <w:rsid w:val="00421446"/>
    <w:rsid w:val="00427470"/>
    <w:rsid w:val="00430FA1"/>
    <w:rsid w:val="00431184"/>
    <w:rsid w:val="00433193"/>
    <w:rsid w:val="004341DB"/>
    <w:rsid w:val="00440260"/>
    <w:rsid w:val="0044246D"/>
    <w:rsid w:val="00442939"/>
    <w:rsid w:val="004433A9"/>
    <w:rsid w:val="004439CE"/>
    <w:rsid w:val="00444347"/>
    <w:rsid w:val="004450E3"/>
    <w:rsid w:val="00445108"/>
    <w:rsid w:val="0044752A"/>
    <w:rsid w:val="00450430"/>
    <w:rsid w:val="004505B5"/>
    <w:rsid w:val="00452951"/>
    <w:rsid w:val="004546C3"/>
    <w:rsid w:val="00454B5E"/>
    <w:rsid w:val="00454C0D"/>
    <w:rsid w:val="004555B7"/>
    <w:rsid w:val="00455C2E"/>
    <w:rsid w:val="0045687D"/>
    <w:rsid w:val="00457BE8"/>
    <w:rsid w:val="0046245D"/>
    <w:rsid w:val="004628D6"/>
    <w:rsid w:val="00464780"/>
    <w:rsid w:val="00465834"/>
    <w:rsid w:val="00466ACA"/>
    <w:rsid w:val="00467013"/>
    <w:rsid w:val="004714D6"/>
    <w:rsid w:val="00473F2E"/>
    <w:rsid w:val="004749BE"/>
    <w:rsid w:val="0047502A"/>
    <w:rsid w:val="0047653A"/>
    <w:rsid w:val="00476A5E"/>
    <w:rsid w:val="004814E2"/>
    <w:rsid w:val="00483A99"/>
    <w:rsid w:val="0048447D"/>
    <w:rsid w:val="00485C20"/>
    <w:rsid w:val="00485D7E"/>
    <w:rsid w:val="00491301"/>
    <w:rsid w:val="004916FE"/>
    <w:rsid w:val="0049176B"/>
    <w:rsid w:val="00492850"/>
    <w:rsid w:val="00493482"/>
    <w:rsid w:val="004935C1"/>
    <w:rsid w:val="004939E1"/>
    <w:rsid w:val="00493D91"/>
    <w:rsid w:val="00494B29"/>
    <w:rsid w:val="00495B79"/>
    <w:rsid w:val="004A078C"/>
    <w:rsid w:val="004A0843"/>
    <w:rsid w:val="004A0BF3"/>
    <w:rsid w:val="004A2F25"/>
    <w:rsid w:val="004B0837"/>
    <w:rsid w:val="004B0B9B"/>
    <w:rsid w:val="004B0D79"/>
    <w:rsid w:val="004B1BD2"/>
    <w:rsid w:val="004B1F47"/>
    <w:rsid w:val="004B242A"/>
    <w:rsid w:val="004B46E7"/>
    <w:rsid w:val="004B7CC5"/>
    <w:rsid w:val="004C05F4"/>
    <w:rsid w:val="004C0AEC"/>
    <w:rsid w:val="004C477B"/>
    <w:rsid w:val="004D0388"/>
    <w:rsid w:val="004D0A66"/>
    <w:rsid w:val="004D4C33"/>
    <w:rsid w:val="004D5511"/>
    <w:rsid w:val="004D5592"/>
    <w:rsid w:val="004E038A"/>
    <w:rsid w:val="004E3481"/>
    <w:rsid w:val="004E64CA"/>
    <w:rsid w:val="004F0290"/>
    <w:rsid w:val="004F0B0B"/>
    <w:rsid w:val="004F2171"/>
    <w:rsid w:val="004F6212"/>
    <w:rsid w:val="00503853"/>
    <w:rsid w:val="00504F42"/>
    <w:rsid w:val="00505922"/>
    <w:rsid w:val="00507E75"/>
    <w:rsid w:val="005107AF"/>
    <w:rsid w:val="00511274"/>
    <w:rsid w:val="00511F66"/>
    <w:rsid w:val="005140DC"/>
    <w:rsid w:val="005176C9"/>
    <w:rsid w:val="00520218"/>
    <w:rsid w:val="0052130E"/>
    <w:rsid w:val="00523035"/>
    <w:rsid w:val="005234FF"/>
    <w:rsid w:val="00524458"/>
    <w:rsid w:val="005262C8"/>
    <w:rsid w:val="00530510"/>
    <w:rsid w:val="00531A23"/>
    <w:rsid w:val="005353E7"/>
    <w:rsid w:val="00535D53"/>
    <w:rsid w:val="00540CE6"/>
    <w:rsid w:val="00541E07"/>
    <w:rsid w:val="00541E8E"/>
    <w:rsid w:val="0054316C"/>
    <w:rsid w:val="00544204"/>
    <w:rsid w:val="00545AE0"/>
    <w:rsid w:val="00547F07"/>
    <w:rsid w:val="005507E3"/>
    <w:rsid w:val="005527E4"/>
    <w:rsid w:val="00554B76"/>
    <w:rsid w:val="0055509D"/>
    <w:rsid w:val="00555313"/>
    <w:rsid w:val="00555FB4"/>
    <w:rsid w:val="00556DB9"/>
    <w:rsid w:val="00556F43"/>
    <w:rsid w:val="00560769"/>
    <w:rsid w:val="00564394"/>
    <w:rsid w:val="00570E25"/>
    <w:rsid w:val="0057122B"/>
    <w:rsid w:val="00571DE6"/>
    <w:rsid w:val="00572877"/>
    <w:rsid w:val="005730DB"/>
    <w:rsid w:val="00576208"/>
    <w:rsid w:val="00576FD6"/>
    <w:rsid w:val="00577B62"/>
    <w:rsid w:val="00577C49"/>
    <w:rsid w:val="0058340C"/>
    <w:rsid w:val="00585F90"/>
    <w:rsid w:val="00586741"/>
    <w:rsid w:val="005867B2"/>
    <w:rsid w:val="0059263D"/>
    <w:rsid w:val="005930E5"/>
    <w:rsid w:val="00593BF9"/>
    <w:rsid w:val="005945C8"/>
    <w:rsid w:val="005954F9"/>
    <w:rsid w:val="00597D12"/>
    <w:rsid w:val="005A003A"/>
    <w:rsid w:val="005A1522"/>
    <w:rsid w:val="005A26E5"/>
    <w:rsid w:val="005A464D"/>
    <w:rsid w:val="005A6117"/>
    <w:rsid w:val="005B2A76"/>
    <w:rsid w:val="005B3E21"/>
    <w:rsid w:val="005B4BBC"/>
    <w:rsid w:val="005B734E"/>
    <w:rsid w:val="005C0418"/>
    <w:rsid w:val="005C15A4"/>
    <w:rsid w:val="005C1D0E"/>
    <w:rsid w:val="005C25DD"/>
    <w:rsid w:val="005C3CB4"/>
    <w:rsid w:val="005C47FC"/>
    <w:rsid w:val="005C71DB"/>
    <w:rsid w:val="005C7860"/>
    <w:rsid w:val="005D0D13"/>
    <w:rsid w:val="005D51F1"/>
    <w:rsid w:val="005D5AA5"/>
    <w:rsid w:val="005D6B59"/>
    <w:rsid w:val="005D6E1E"/>
    <w:rsid w:val="005D7DD4"/>
    <w:rsid w:val="005E0236"/>
    <w:rsid w:val="005E14B0"/>
    <w:rsid w:val="005E6077"/>
    <w:rsid w:val="005E645E"/>
    <w:rsid w:val="005F14AC"/>
    <w:rsid w:val="005F1626"/>
    <w:rsid w:val="005F2B8E"/>
    <w:rsid w:val="005F39B5"/>
    <w:rsid w:val="005F40A0"/>
    <w:rsid w:val="005F4717"/>
    <w:rsid w:val="005F5439"/>
    <w:rsid w:val="005F6FB2"/>
    <w:rsid w:val="00600641"/>
    <w:rsid w:val="006008D8"/>
    <w:rsid w:val="006034ED"/>
    <w:rsid w:val="006038DD"/>
    <w:rsid w:val="00605AAE"/>
    <w:rsid w:val="00605ABF"/>
    <w:rsid w:val="0060619A"/>
    <w:rsid w:val="00607E45"/>
    <w:rsid w:val="00610433"/>
    <w:rsid w:val="00610B60"/>
    <w:rsid w:val="00611110"/>
    <w:rsid w:val="00613F68"/>
    <w:rsid w:val="00614D4F"/>
    <w:rsid w:val="00620733"/>
    <w:rsid w:val="0062363C"/>
    <w:rsid w:val="0062392F"/>
    <w:rsid w:val="00623BA5"/>
    <w:rsid w:val="00625444"/>
    <w:rsid w:val="0062565D"/>
    <w:rsid w:val="00625D70"/>
    <w:rsid w:val="00626551"/>
    <w:rsid w:val="00630B8A"/>
    <w:rsid w:val="00632421"/>
    <w:rsid w:val="00632744"/>
    <w:rsid w:val="00632C10"/>
    <w:rsid w:val="00633A23"/>
    <w:rsid w:val="0063549A"/>
    <w:rsid w:val="00635A13"/>
    <w:rsid w:val="00641DBC"/>
    <w:rsid w:val="00642C14"/>
    <w:rsid w:val="00654AA3"/>
    <w:rsid w:val="00657D8D"/>
    <w:rsid w:val="0066618F"/>
    <w:rsid w:val="00667C0D"/>
    <w:rsid w:val="00670C26"/>
    <w:rsid w:val="006724A0"/>
    <w:rsid w:val="006727DC"/>
    <w:rsid w:val="00672A56"/>
    <w:rsid w:val="0067336B"/>
    <w:rsid w:val="00675F36"/>
    <w:rsid w:val="0067695F"/>
    <w:rsid w:val="00677737"/>
    <w:rsid w:val="0067788B"/>
    <w:rsid w:val="00677BF1"/>
    <w:rsid w:val="00682B75"/>
    <w:rsid w:val="00684510"/>
    <w:rsid w:val="00686DED"/>
    <w:rsid w:val="00694BCD"/>
    <w:rsid w:val="00696165"/>
    <w:rsid w:val="006A0519"/>
    <w:rsid w:val="006A2844"/>
    <w:rsid w:val="006A4198"/>
    <w:rsid w:val="006A4F19"/>
    <w:rsid w:val="006A6F1C"/>
    <w:rsid w:val="006A7598"/>
    <w:rsid w:val="006A7B9B"/>
    <w:rsid w:val="006A7C26"/>
    <w:rsid w:val="006B3C7B"/>
    <w:rsid w:val="006B4343"/>
    <w:rsid w:val="006B5631"/>
    <w:rsid w:val="006B60E2"/>
    <w:rsid w:val="006B68A7"/>
    <w:rsid w:val="006B6DD4"/>
    <w:rsid w:val="006B748E"/>
    <w:rsid w:val="006B75E2"/>
    <w:rsid w:val="006C0C39"/>
    <w:rsid w:val="006C13EA"/>
    <w:rsid w:val="006C2511"/>
    <w:rsid w:val="006C318C"/>
    <w:rsid w:val="006C3C99"/>
    <w:rsid w:val="006C5FBF"/>
    <w:rsid w:val="006C7722"/>
    <w:rsid w:val="006D0893"/>
    <w:rsid w:val="006D42D3"/>
    <w:rsid w:val="006D643D"/>
    <w:rsid w:val="006D6646"/>
    <w:rsid w:val="006D6D90"/>
    <w:rsid w:val="006D7C85"/>
    <w:rsid w:val="006E1832"/>
    <w:rsid w:val="006E2277"/>
    <w:rsid w:val="006E2840"/>
    <w:rsid w:val="006E29EB"/>
    <w:rsid w:val="006E3045"/>
    <w:rsid w:val="006E389E"/>
    <w:rsid w:val="006E38D6"/>
    <w:rsid w:val="006E3CB0"/>
    <w:rsid w:val="006E4A56"/>
    <w:rsid w:val="006E75DC"/>
    <w:rsid w:val="006E79E9"/>
    <w:rsid w:val="006F1A71"/>
    <w:rsid w:val="006F2226"/>
    <w:rsid w:val="006F24FF"/>
    <w:rsid w:val="006F2D82"/>
    <w:rsid w:val="006F355C"/>
    <w:rsid w:val="006F4076"/>
    <w:rsid w:val="006F46C8"/>
    <w:rsid w:val="006F6EAC"/>
    <w:rsid w:val="00701477"/>
    <w:rsid w:val="00702390"/>
    <w:rsid w:val="00702B95"/>
    <w:rsid w:val="00703258"/>
    <w:rsid w:val="0070557F"/>
    <w:rsid w:val="007067A8"/>
    <w:rsid w:val="007071BF"/>
    <w:rsid w:val="007110D5"/>
    <w:rsid w:val="00711477"/>
    <w:rsid w:val="00711D69"/>
    <w:rsid w:val="0071492F"/>
    <w:rsid w:val="007159C0"/>
    <w:rsid w:val="00716738"/>
    <w:rsid w:val="00723CF8"/>
    <w:rsid w:val="007243CE"/>
    <w:rsid w:val="007258A3"/>
    <w:rsid w:val="00726332"/>
    <w:rsid w:val="0073039A"/>
    <w:rsid w:val="007306B1"/>
    <w:rsid w:val="00734DD7"/>
    <w:rsid w:val="0073626D"/>
    <w:rsid w:val="0073641F"/>
    <w:rsid w:val="00736A2C"/>
    <w:rsid w:val="00737174"/>
    <w:rsid w:val="0074014B"/>
    <w:rsid w:val="007404FA"/>
    <w:rsid w:val="00740FA2"/>
    <w:rsid w:val="0074118C"/>
    <w:rsid w:val="007421DA"/>
    <w:rsid w:val="0074354C"/>
    <w:rsid w:val="007461A9"/>
    <w:rsid w:val="007527E1"/>
    <w:rsid w:val="007560AB"/>
    <w:rsid w:val="0075768F"/>
    <w:rsid w:val="00761254"/>
    <w:rsid w:val="00761899"/>
    <w:rsid w:val="007623BE"/>
    <w:rsid w:val="00765BC3"/>
    <w:rsid w:val="007666A0"/>
    <w:rsid w:val="00771DA0"/>
    <w:rsid w:val="007725BC"/>
    <w:rsid w:val="007729CF"/>
    <w:rsid w:val="00775610"/>
    <w:rsid w:val="00776E57"/>
    <w:rsid w:val="0078328E"/>
    <w:rsid w:val="007840AA"/>
    <w:rsid w:val="007843A3"/>
    <w:rsid w:val="00784E7B"/>
    <w:rsid w:val="00785264"/>
    <w:rsid w:val="00785BB3"/>
    <w:rsid w:val="00785E6D"/>
    <w:rsid w:val="00786135"/>
    <w:rsid w:val="0079407B"/>
    <w:rsid w:val="00794636"/>
    <w:rsid w:val="00794D8F"/>
    <w:rsid w:val="00795514"/>
    <w:rsid w:val="0079561A"/>
    <w:rsid w:val="00795795"/>
    <w:rsid w:val="007966AC"/>
    <w:rsid w:val="007A1918"/>
    <w:rsid w:val="007A24B7"/>
    <w:rsid w:val="007A4E48"/>
    <w:rsid w:val="007A5A5F"/>
    <w:rsid w:val="007A7D77"/>
    <w:rsid w:val="007B038E"/>
    <w:rsid w:val="007B052E"/>
    <w:rsid w:val="007B1077"/>
    <w:rsid w:val="007B19BA"/>
    <w:rsid w:val="007B5471"/>
    <w:rsid w:val="007B6ED9"/>
    <w:rsid w:val="007B77F6"/>
    <w:rsid w:val="007C0583"/>
    <w:rsid w:val="007C0752"/>
    <w:rsid w:val="007C1D2D"/>
    <w:rsid w:val="007C338A"/>
    <w:rsid w:val="007C565F"/>
    <w:rsid w:val="007D0B56"/>
    <w:rsid w:val="007D2A87"/>
    <w:rsid w:val="007D2CB9"/>
    <w:rsid w:val="007D3285"/>
    <w:rsid w:val="007E093A"/>
    <w:rsid w:val="007E17F7"/>
    <w:rsid w:val="007E491C"/>
    <w:rsid w:val="007E5495"/>
    <w:rsid w:val="007E5911"/>
    <w:rsid w:val="007E7EC3"/>
    <w:rsid w:val="007F0076"/>
    <w:rsid w:val="007F1851"/>
    <w:rsid w:val="007F32FC"/>
    <w:rsid w:val="007F3F74"/>
    <w:rsid w:val="007F3F91"/>
    <w:rsid w:val="007F4D73"/>
    <w:rsid w:val="007F765F"/>
    <w:rsid w:val="00800048"/>
    <w:rsid w:val="00805682"/>
    <w:rsid w:val="00806BD9"/>
    <w:rsid w:val="00807755"/>
    <w:rsid w:val="00810BA0"/>
    <w:rsid w:val="00811301"/>
    <w:rsid w:val="00811DB7"/>
    <w:rsid w:val="00814768"/>
    <w:rsid w:val="00815042"/>
    <w:rsid w:val="00815E95"/>
    <w:rsid w:val="00816BEC"/>
    <w:rsid w:val="00817262"/>
    <w:rsid w:val="008201FD"/>
    <w:rsid w:val="008216E2"/>
    <w:rsid w:val="00825ACA"/>
    <w:rsid w:val="00833C3A"/>
    <w:rsid w:val="00833C7A"/>
    <w:rsid w:val="00835D7A"/>
    <w:rsid w:val="008367AE"/>
    <w:rsid w:val="008453B2"/>
    <w:rsid w:val="00847E8A"/>
    <w:rsid w:val="008505D4"/>
    <w:rsid w:val="0085642E"/>
    <w:rsid w:val="008564BD"/>
    <w:rsid w:val="00857D41"/>
    <w:rsid w:val="008618E1"/>
    <w:rsid w:val="00862BD1"/>
    <w:rsid w:val="008654B8"/>
    <w:rsid w:val="008663EA"/>
    <w:rsid w:val="008678E5"/>
    <w:rsid w:val="00872432"/>
    <w:rsid w:val="00873AE9"/>
    <w:rsid w:val="0087751E"/>
    <w:rsid w:val="00877545"/>
    <w:rsid w:val="00883305"/>
    <w:rsid w:val="00883EB8"/>
    <w:rsid w:val="00884AB7"/>
    <w:rsid w:val="008859DF"/>
    <w:rsid w:val="008875B5"/>
    <w:rsid w:val="00887F17"/>
    <w:rsid w:val="00890890"/>
    <w:rsid w:val="00891363"/>
    <w:rsid w:val="00891D99"/>
    <w:rsid w:val="008920C5"/>
    <w:rsid w:val="0089438D"/>
    <w:rsid w:val="00895524"/>
    <w:rsid w:val="0089564A"/>
    <w:rsid w:val="00897CA1"/>
    <w:rsid w:val="008A02B5"/>
    <w:rsid w:val="008A069A"/>
    <w:rsid w:val="008A1ACB"/>
    <w:rsid w:val="008A382E"/>
    <w:rsid w:val="008A7A26"/>
    <w:rsid w:val="008B0491"/>
    <w:rsid w:val="008B08FC"/>
    <w:rsid w:val="008B2A13"/>
    <w:rsid w:val="008B2C1B"/>
    <w:rsid w:val="008B341E"/>
    <w:rsid w:val="008C154C"/>
    <w:rsid w:val="008C1742"/>
    <w:rsid w:val="008C248C"/>
    <w:rsid w:val="008C436F"/>
    <w:rsid w:val="008C4B3A"/>
    <w:rsid w:val="008C7B15"/>
    <w:rsid w:val="008C7E63"/>
    <w:rsid w:val="008D0A03"/>
    <w:rsid w:val="008D1421"/>
    <w:rsid w:val="008D160A"/>
    <w:rsid w:val="008D1810"/>
    <w:rsid w:val="008D392E"/>
    <w:rsid w:val="008D3965"/>
    <w:rsid w:val="008D4CEC"/>
    <w:rsid w:val="008D4F4E"/>
    <w:rsid w:val="008D520E"/>
    <w:rsid w:val="008E7003"/>
    <w:rsid w:val="008E708A"/>
    <w:rsid w:val="008F1594"/>
    <w:rsid w:val="008F36B9"/>
    <w:rsid w:val="008F3C93"/>
    <w:rsid w:val="008F70BB"/>
    <w:rsid w:val="00900572"/>
    <w:rsid w:val="00902647"/>
    <w:rsid w:val="00905A1E"/>
    <w:rsid w:val="009070A3"/>
    <w:rsid w:val="00907EDA"/>
    <w:rsid w:val="00911CCC"/>
    <w:rsid w:val="0091334A"/>
    <w:rsid w:val="00914236"/>
    <w:rsid w:val="00916537"/>
    <w:rsid w:val="00920797"/>
    <w:rsid w:val="00920CB8"/>
    <w:rsid w:val="009230BB"/>
    <w:rsid w:val="009231DE"/>
    <w:rsid w:val="00926388"/>
    <w:rsid w:val="00927366"/>
    <w:rsid w:val="0093090C"/>
    <w:rsid w:val="009325DC"/>
    <w:rsid w:val="00932F05"/>
    <w:rsid w:val="00935F97"/>
    <w:rsid w:val="009404B2"/>
    <w:rsid w:val="009416AD"/>
    <w:rsid w:val="0094389D"/>
    <w:rsid w:val="00944717"/>
    <w:rsid w:val="00944725"/>
    <w:rsid w:val="00944E49"/>
    <w:rsid w:val="009462A4"/>
    <w:rsid w:val="00950612"/>
    <w:rsid w:val="00952A30"/>
    <w:rsid w:val="00954A5C"/>
    <w:rsid w:val="0095661F"/>
    <w:rsid w:val="009614C7"/>
    <w:rsid w:val="009627E7"/>
    <w:rsid w:val="00963271"/>
    <w:rsid w:val="00963C6B"/>
    <w:rsid w:val="009659DE"/>
    <w:rsid w:val="009672AF"/>
    <w:rsid w:val="009673AA"/>
    <w:rsid w:val="0096781A"/>
    <w:rsid w:val="0097010A"/>
    <w:rsid w:val="00971226"/>
    <w:rsid w:val="009719A7"/>
    <w:rsid w:val="00975A34"/>
    <w:rsid w:val="009763BB"/>
    <w:rsid w:val="009803A0"/>
    <w:rsid w:val="00980446"/>
    <w:rsid w:val="00982787"/>
    <w:rsid w:val="009827B1"/>
    <w:rsid w:val="009832C1"/>
    <w:rsid w:val="00984763"/>
    <w:rsid w:val="00985176"/>
    <w:rsid w:val="009865B8"/>
    <w:rsid w:val="0098685C"/>
    <w:rsid w:val="00991D15"/>
    <w:rsid w:val="0099224E"/>
    <w:rsid w:val="00995448"/>
    <w:rsid w:val="0099637C"/>
    <w:rsid w:val="00996C58"/>
    <w:rsid w:val="00996D16"/>
    <w:rsid w:val="009A0FD4"/>
    <w:rsid w:val="009A133B"/>
    <w:rsid w:val="009A1688"/>
    <w:rsid w:val="009A3C69"/>
    <w:rsid w:val="009A43D7"/>
    <w:rsid w:val="009A68F1"/>
    <w:rsid w:val="009A7A2D"/>
    <w:rsid w:val="009B02E7"/>
    <w:rsid w:val="009B55CA"/>
    <w:rsid w:val="009B76C6"/>
    <w:rsid w:val="009C204E"/>
    <w:rsid w:val="009C58AC"/>
    <w:rsid w:val="009C5E76"/>
    <w:rsid w:val="009C7893"/>
    <w:rsid w:val="009D0058"/>
    <w:rsid w:val="009D057E"/>
    <w:rsid w:val="009D05E0"/>
    <w:rsid w:val="009D0D89"/>
    <w:rsid w:val="009D151B"/>
    <w:rsid w:val="009D3294"/>
    <w:rsid w:val="009D337C"/>
    <w:rsid w:val="009D453C"/>
    <w:rsid w:val="009D5E5A"/>
    <w:rsid w:val="009D600E"/>
    <w:rsid w:val="009D78AD"/>
    <w:rsid w:val="009E04D2"/>
    <w:rsid w:val="009E1719"/>
    <w:rsid w:val="009E3CC0"/>
    <w:rsid w:val="009E735C"/>
    <w:rsid w:val="009F05D5"/>
    <w:rsid w:val="009F3D98"/>
    <w:rsid w:val="009F4BFB"/>
    <w:rsid w:val="009F64B7"/>
    <w:rsid w:val="009F6BC5"/>
    <w:rsid w:val="009F6E1B"/>
    <w:rsid w:val="00A03C01"/>
    <w:rsid w:val="00A07B80"/>
    <w:rsid w:val="00A10547"/>
    <w:rsid w:val="00A108F1"/>
    <w:rsid w:val="00A1169A"/>
    <w:rsid w:val="00A1292D"/>
    <w:rsid w:val="00A14791"/>
    <w:rsid w:val="00A21135"/>
    <w:rsid w:val="00A24CCD"/>
    <w:rsid w:val="00A2649A"/>
    <w:rsid w:val="00A27CA2"/>
    <w:rsid w:val="00A316EA"/>
    <w:rsid w:val="00A3218E"/>
    <w:rsid w:val="00A32E89"/>
    <w:rsid w:val="00A331CD"/>
    <w:rsid w:val="00A3613D"/>
    <w:rsid w:val="00A37293"/>
    <w:rsid w:val="00A4044E"/>
    <w:rsid w:val="00A41F23"/>
    <w:rsid w:val="00A424AB"/>
    <w:rsid w:val="00A4322D"/>
    <w:rsid w:val="00A45923"/>
    <w:rsid w:val="00A47784"/>
    <w:rsid w:val="00A51B3D"/>
    <w:rsid w:val="00A51E30"/>
    <w:rsid w:val="00A5343A"/>
    <w:rsid w:val="00A55336"/>
    <w:rsid w:val="00A57083"/>
    <w:rsid w:val="00A63EED"/>
    <w:rsid w:val="00A65922"/>
    <w:rsid w:val="00A66461"/>
    <w:rsid w:val="00A6656B"/>
    <w:rsid w:val="00A70AEA"/>
    <w:rsid w:val="00A71DB3"/>
    <w:rsid w:val="00A72CC4"/>
    <w:rsid w:val="00A74A68"/>
    <w:rsid w:val="00A76449"/>
    <w:rsid w:val="00A7741B"/>
    <w:rsid w:val="00A774ED"/>
    <w:rsid w:val="00A80ADD"/>
    <w:rsid w:val="00A87F55"/>
    <w:rsid w:val="00A902E2"/>
    <w:rsid w:val="00A91137"/>
    <w:rsid w:val="00A93436"/>
    <w:rsid w:val="00A960E2"/>
    <w:rsid w:val="00A97E1A"/>
    <w:rsid w:val="00A97F7A"/>
    <w:rsid w:val="00AA09AF"/>
    <w:rsid w:val="00AA1813"/>
    <w:rsid w:val="00AA19DB"/>
    <w:rsid w:val="00AA6E58"/>
    <w:rsid w:val="00AA6F7C"/>
    <w:rsid w:val="00AB019E"/>
    <w:rsid w:val="00AB117B"/>
    <w:rsid w:val="00AB269A"/>
    <w:rsid w:val="00AB492E"/>
    <w:rsid w:val="00AB5C58"/>
    <w:rsid w:val="00AB6A6B"/>
    <w:rsid w:val="00AC0FA7"/>
    <w:rsid w:val="00AC2848"/>
    <w:rsid w:val="00AC3E77"/>
    <w:rsid w:val="00AC53D6"/>
    <w:rsid w:val="00AC5A00"/>
    <w:rsid w:val="00AC5F4D"/>
    <w:rsid w:val="00AC63FC"/>
    <w:rsid w:val="00AC71F6"/>
    <w:rsid w:val="00AC7C70"/>
    <w:rsid w:val="00AD2134"/>
    <w:rsid w:val="00AD771D"/>
    <w:rsid w:val="00AE1417"/>
    <w:rsid w:val="00AE155D"/>
    <w:rsid w:val="00AE1D94"/>
    <w:rsid w:val="00AE22DE"/>
    <w:rsid w:val="00AE5990"/>
    <w:rsid w:val="00AE6687"/>
    <w:rsid w:val="00AF0439"/>
    <w:rsid w:val="00AF29B4"/>
    <w:rsid w:val="00AF29B6"/>
    <w:rsid w:val="00AF3BCC"/>
    <w:rsid w:val="00AF7B4E"/>
    <w:rsid w:val="00B00B1C"/>
    <w:rsid w:val="00B01C85"/>
    <w:rsid w:val="00B03C27"/>
    <w:rsid w:val="00B05BC9"/>
    <w:rsid w:val="00B05CF7"/>
    <w:rsid w:val="00B13A87"/>
    <w:rsid w:val="00B142EC"/>
    <w:rsid w:val="00B16103"/>
    <w:rsid w:val="00B22152"/>
    <w:rsid w:val="00B22B7B"/>
    <w:rsid w:val="00B2364D"/>
    <w:rsid w:val="00B2404A"/>
    <w:rsid w:val="00B25081"/>
    <w:rsid w:val="00B262D8"/>
    <w:rsid w:val="00B2711A"/>
    <w:rsid w:val="00B27558"/>
    <w:rsid w:val="00B3041B"/>
    <w:rsid w:val="00B32EF6"/>
    <w:rsid w:val="00B33F76"/>
    <w:rsid w:val="00B35FCA"/>
    <w:rsid w:val="00B369F9"/>
    <w:rsid w:val="00B42D99"/>
    <w:rsid w:val="00B467E8"/>
    <w:rsid w:val="00B50CAE"/>
    <w:rsid w:val="00B51402"/>
    <w:rsid w:val="00B52DAC"/>
    <w:rsid w:val="00B5458B"/>
    <w:rsid w:val="00B5774C"/>
    <w:rsid w:val="00B57770"/>
    <w:rsid w:val="00B619C7"/>
    <w:rsid w:val="00B62609"/>
    <w:rsid w:val="00B626BB"/>
    <w:rsid w:val="00B64F61"/>
    <w:rsid w:val="00B660CD"/>
    <w:rsid w:val="00B67E02"/>
    <w:rsid w:val="00B70B9E"/>
    <w:rsid w:val="00B7228A"/>
    <w:rsid w:val="00B7745F"/>
    <w:rsid w:val="00B80175"/>
    <w:rsid w:val="00B805DD"/>
    <w:rsid w:val="00B843F6"/>
    <w:rsid w:val="00B85259"/>
    <w:rsid w:val="00B8562A"/>
    <w:rsid w:val="00B85A48"/>
    <w:rsid w:val="00B85AF1"/>
    <w:rsid w:val="00B87765"/>
    <w:rsid w:val="00B91ECB"/>
    <w:rsid w:val="00B922F9"/>
    <w:rsid w:val="00BA0C93"/>
    <w:rsid w:val="00BA221D"/>
    <w:rsid w:val="00BA4973"/>
    <w:rsid w:val="00BA4B89"/>
    <w:rsid w:val="00BA4E25"/>
    <w:rsid w:val="00BA6835"/>
    <w:rsid w:val="00BA72A0"/>
    <w:rsid w:val="00BA7495"/>
    <w:rsid w:val="00BB0251"/>
    <w:rsid w:val="00BB05A1"/>
    <w:rsid w:val="00BB20A8"/>
    <w:rsid w:val="00BB2351"/>
    <w:rsid w:val="00BB3E0B"/>
    <w:rsid w:val="00BB449B"/>
    <w:rsid w:val="00BB4948"/>
    <w:rsid w:val="00BB4EBC"/>
    <w:rsid w:val="00BB741C"/>
    <w:rsid w:val="00BC1D7F"/>
    <w:rsid w:val="00BC3265"/>
    <w:rsid w:val="00BC42A1"/>
    <w:rsid w:val="00BD12A4"/>
    <w:rsid w:val="00BD1F59"/>
    <w:rsid w:val="00BD26F3"/>
    <w:rsid w:val="00BD2D9A"/>
    <w:rsid w:val="00BD364B"/>
    <w:rsid w:val="00BD3ED5"/>
    <w:rsid w:val="00BE09E3"/>
    <w:rsid w:val="00BE2B28"/>
    <w:rsid w:val="00BE466D"/>
    <w:rsid w:val="00BE595C"/>
    <w:rsid w:val="00BE6669"/>
    <w:rsid w:val="00BE69B7"/>
    <w:rsid w:val="00BF0978"/>
    <w:rsid w:val="00BF14C9"/>
    <w:rsid w:val="00BF3A18"/>
    <w:rsid w:val="00BF3F7D"/>
    <w:rsid w:val="00BF61EA"/>
    <w:rsid w:val="00BF6876"/>
    <w:rsid w:val="00BF7187"/>
    <w:rsid w:val="00C003D8"/>
    <w:rsid w:val="00C02AE6"/>
    <w:rsid w:val="00C0554A"/>
    <w:rsid w:val="00C0581C"/>
    <w:rsid w:val="00C07A83"/>
    <w:rsid w:val="00C1622A"/>
    <w:rsid w:val="00C20564"/>
    <w:rsid w:val="00C20683"/>
    <w:rsid w:val="00C20D48"/>
    <w:rsid w:val="00C210FF"/>
    <w:rsid w:val="00C237B5"/>
    <w:rsid w:val="00C248B0"/>
    <w:rsid w:val="00C2673D"/>
    <w:rsid w:val="00C27A4D"/>
    <w:rsid w:val="00C31BAC"/>
    <w:rsid w:val="00C36F09"/>
    <w:rsid w:val="00C371CB"/>
    <w:rsid w:val="00C37582"/>
    <w:rsid w:val="00C37899"/>
    <w:rsid w:val="00C405A3"/>
    <w:rsid w:val="00C4250F"/>
    <w:rsid w:val="00C42AD6"/>
    <w:rsid w:val="00C43A6D"/>
    <w:rsid w:val="00C46248"/>
    <w:rsid w:val="00C46650"/>
    <w:rsid w:val="00C4711C"/>
    <w:rsid w:val="00C4714B"/>
    <w:rsid w:val="00C47424"/>
    <w:rsid w:val="00C47BC7"/>
    <w:rsid w:val="00C51D21"/>
    <w:rsid w:val="00C5289C"/>
    <w:rsid w:val="00C57535"/>
    <w:rsid w:val="00C575BE"/>
    <w:rsid w:val="00C60008"/>
    <w:rsid w:val="00C61255"/>
    <w:rsid w:val="00C616AA"/>
    <w:rsid w:val="00C628F6"/>
    <w:rsid w:val="00C62FFB"/>
    <w:rsid w:val="00C66B55"/>
    <w:rsid w:val="00C66CF9"/>
    <w:rsid w:val="00C7098D"/>
    <w:rsid w:val="00C70A64"/>
    <w:rsid w:val="00C717E1"/>
    <w:rsid w:val="00C71979"/>
    <w:rsid w:val="00C73C72"/>
    <w:rsid w:val="00C75F7D"/>
    <w:rsid w:val="00C80F94"/>
    <w:rsid w:val="00C81C24"/>
    <w:rsid w:val="00C820F1"/>
    <w:rsid w:val="00C821C7"/>
    <w:rsid w:val="00C84044"/>
    <w:rsid w:val="00C858E0"/>
    <w:rsid w:val="00C90846"/>
    <w:rsid w:val="00C96D5D"/>
    <w:rsid w:val="00CA07E5"/>
    <w:rsid w:val="00CA6CB6"/>
    <w:rsid w:val="00CA6E8D"/>
    <w:rsid w:val="00CB1D0E"/>
    <w:rsid w:val="00CB24EC"/>
    <w:rsid w:val="00CB260D"/>
    <w:rsid w:val="00CB37B8"/>
    <w:rsid w:val="00CB4081"/>
    <w:rsid w:val="00CB4411"/>
    <w:rsid w:val="00CB5021"/>
    <w:rsid w:val="00CB58EA"/>
    <w:rsid w:val="00CC353C"/>
    <w:rsid w:val="00CC67C9"/>
    <w:rsid w:val="00CD5F56"/>
    <w:rsid w:val="00CD7A7D"/>
    <w:rsid w:val="00CE0A72"/>
    <w:rsid w:val="00CE1172"/>
    <w:rsid w:val="00CE4F04"/>
    <w:rsid w:val="00CE57B4"/>
    <w:rsid w:val="00CE5DFF"/>
    <w:rsid w:val="00CF0D7D"/>
    <w:rsid w:val="00CF1174"/>
    <w:rsid w:val="00CF3A4D"/>
    <w:rsid w:val="00CF5812"/>
    <w:rsid w:val="00CF6063"/>
    <w:rsid w:val="00CF6D7B"/>
    <w:rsid w:val="00CF6E27"/>
    <w:rsid w:val="00CF7143"/>
    <w:rsid w:val="00D012EC"/>
    <w:rsid w:val="00D0205B"/>
    <w:rsid w:val="00D07AA2"/>
    <w:rsid w:val="00D100B8"/>
    <w:rsid w:val="00D11485"/>
    <w:rsid w:val="00D15658"/>
    <w:rsid w:val="00D15C7E"/>
    <w:rsid w:val="00D204B1"/>
    <w:rsid w:val="00D225BB"/>
    <w:rsid w:val="00D301D0"/>
    <w:rsid w:val="00D3146E"/>
    <w:rsid w:val="00D44573"/>
    <w:rsid w:val="00D45643"/>
    <w:rsid w:val="00D458ED"/>
    <w:rsid w:val="00D46669"/>
    <w:rsid w:val="00D4784D"/>
    <w:rsid w:val="00D52578"/>
    <w:rsid w:val="00D52DF8"/>
    <w:rsid w:val="00D53A7D"/>
    <w:rsid w:val="00D563CB"/>
    <w:rsid w:val="00D62E42"/>
    <w:rsid w:val="00D67405"/>
    <w:rsid w:val="00D70765"/>
    <w:rsid w:val="00D70935"/>
    <w:rsid w:val="00D70B33"/>
    <w:rsid w:val="00D70CA6"/>
    <w:rsid w:val="00D71D4D"/>
    <w:rsid w:val="00D7221A"/>
    <w:rsid w:val="00D723C2"/>
    <w:rsid w:val="00D754EF"/>
    <w:rsid w:val="00D8067E"/>
    <w:rsid w:val="00D82E4C"/>
    <w:rsid w:val="00D84919"/>
    <w:rsid w:val="00D85335"/>
    <w:rsid w:val="00D8580D"/>
    <w:rsid w:val="00D868B8"/>
    <w:rsid w:val="00D910EE"/>
    <w:rsid w:val="00D92F70"/>
    <w:rsid w:val="00D92FAA"/>
    <w:rsid w:val="00D9560C"/>
    <w:rsid w:val="00D95C08"/>
    <w:rsid w:val="00DA0747"/>
    <w:rsid w:val="00DA0D5E"/>
    <w:rsid w:val="00DA1ECC"/>
    <w:rsid w:val="00DA3788"/>
    <w:rsid w:val="00DA4382"/>
    <w:rsid w:val="00DA5D9A"/>
    <w:rsid w:val="00DA77CA"/>
    <w:rsid w:val="00DC0A23"/>
    <w:rsid w:val="00DC4991"/>
    <w:rsid w:val="00DC57E3"/>
    <w:rsid w:val="00DD11B0"/>
    <w:rsid w:val="00DD12E5"/>
    <w:rsid w:val="00DD1853"/>
    <w:rsid w:val="00DD3039"/>
    <w:rsid w:val="00DE065F"/>
    <w:rsid w:val="00DE2742"/>
    <w:rsid w:val="00DE3241"/>
    <w:rsid w:val="00DE5139"/>
    <w:rsid w:val="00DF1AEE"/>
    <w:rsid w:val="00DF5071"/>
    <w:rsid w:val="00DF51AA"/>
    <w:rsid w:val="00DF5374"/>
    <w:rsid w:val="00DF718F"/>
    <w:rsid w:val="00E01815"/>
    <w:rsid w:val="00E0339F"/>
    <w:rsid w:val="00E03832"/>
    <w:rsid w:val="00E040AE"/>
    <w:rsid w:val="00E04419"/>
    <w:rsid w:val="00E060F6"/>
    <w:rsid w:val="00E07479"/>
    <w:rsid w:val="00E07635"/>
    <w:rsid w:val="00E07C63"/>
    <w:rsid w:val="00E10883"/>
    <w:rsid w:val="00E11926"/>
    <w:rsid w:val="00E13366"/>
    <w:rsid w:val="00E1337C"/>
    <w:rsid w:val="00E21B48"/>
    <w:rsid w:val="00E236BF"/>
    <w:rsid w:val="00E23FA5"/>
    <w:rsid w:val="00E241D7"/>
    <w:rsid w:val="00E27AB1"/>
    <w:rsid w:val="00E27ECA"/>
    <w:rsid w:val="00E30E38"/>
    <w:rsid w:val="00E36462"/>
    <w:rsid w:val="00E370DA"/>
    <w:rsid w:val="00E403AC"/>
    <w:rsid w:val="00E41E47"/>
    <w:rsid w:val="00E431B3"/>
    <w:rsid w:val="00E43A7C"/>
    <w:rsid w:val="00E455C6"/>
    <w:rsid w:val="00E464EC"/>
    <w:rsid w:val="00E4790B"/>
    <w:rsid w:val="00E50810"/>
    <w:rsid w:val="00E50D2F"/>
    <w:rsid w:val="00E52C1F"/>
    <w:rsid w:val="00E530BC"/>
    <w:rsid w:val="00E54AB0"/>
    <w:rsid w:val="00E54D96"/>
    <w:rsid w:val="00E562C3"/>
    <w:rsid w:val="00E57CF0"/>
    <w:rsid w:val="00E60BDA"/>
    <w:rsid w:val="00E652EB"/>
    <w:rsid w:val="00E65375"/>
    <w:rsid w:val="00E6573B"/>
    <w:rsid w:val="00E663F0"/>
    <w:rsid w:val="00E67A83"/>
    <w:rsid w:val="00E704B4"/>
    <w:rsid w:val="00E73144"/>
    <w:rsid w:val="00E741B2"/>
    <w:rsid w:val="00E75C54"/>
    <w:rsid w:val="00E77360"/>
    <w:rsid w:val="00E77DD7"/>
    <w:rsid w:val="00E805DC"/>
    <w:rsid w:val="00E80860"/>
    <w:rsid w:val="00E81755"/>
    <w:rsid w:val="00E832B6"/>
    <w:rsid w:val="00E87972"/>
    <w:rsid w:val="00E90DAA"/>
    <w:rsid w:val="00E91793"/>
    <w:rsid w:val="00E9314D"/>
    <w:rsid w:val="00E94ECF"/>
    <w:rsid w:val="00E95643"/>
    <w:rsid w:val="00E9617A"/>
    <w:rsid w:val="00E96605"/>
    <w:rsid w:val="00E9786E"/>
    <w:rsid w:val="00EA0A96"/>
    <w:rsid w:val="00EA1B58"/>
    <w:rsid w:val="00EA4373"/>
    <w:rsid w:val="00EA7A39"/>
    <w:rsid w:val="00EB45D5"/>
    <w:rsid w:val="00EB579D"/>
    <w:rsid w:val="00EC134A"/>
    <w:rsid w:val="00EC6821"/>
    <w:rsid w:val="00EC73FA"/>
    <w:rsid w:val="00ED22CA"/>
    <w:rsid w:val="00EE0D43"/>
    <w:rsid w:val="00EE1DA4"/>
    <w:rsid w:val="00EE320C"/>
    <w:rsid w:val="00EE426C"/>
    <w:rsid w:val="00EE4DB9"/>
    <w:rsid w:val="00EE66DB"/>
    <w:rsid w:val="00EF1D14"/>
    <w:rsid w:val="00EF6300"/>
    <w:rsid w:val="00EF7DDA"/>
    <w:rsid w:val="00F00BD5"/>
    <w:rsid w:val="00F02B7B"/>
    <w:rsid w:val="00F041C3"/>
    <w:rsid w:val="00F04A97"/>
    <w:rsid w:val="00F07388"/>
    <w:rsid w:val="00F100A8"/>
    <w:rsid w:val="00F1208F"/>
    <w:rsid w:val="00F120EB"/>
    <w:rsid w:val="00F17133"/>
    <w:rsid w:val="00F24150"/>
    <w:rsid w:val="00F265D0"/>
    <w:rsid w:val="00F27148"/>
    <w:rsid w:val="00F27610"/>
    <w:rsid w:val="00F27B8F"/>
    <w:rsid w:val="00F34995"/>
    <w:rsid w:val="00F3691E"/>
    <w:rsid w:val="00F37890"/>
    <w:rsid w:val="00F40D9B"/>
    <w:rsid w:val="00F414DE"/>
    <w:rsid w:val="00F4445E"/>
    <w:rsid w:val="00F44A09"/>
    <w:rsid w:val="00F45D42"/>
    <w:rsid w:val="00F46C09"/>
    <w:rsid w:val="00F5040C"/>
    <w:rsid w:val="00F511F7"/>
    <w:rsid w:val="00F52382"/>
    <w:rsid w:val="00F54112"/>
    <w:rsid w:val="00F56D51"/>
    <w:rsid w:val="00F6332E"/>
    <w:rsid w:val="00F668B0"/>
    <w:rsid w:val="00F66B14"/>
    <w:rsid w:val="00F7079B"/>
    <w:rsid w:val="00F71B98"/>
    <w:rsid w:val="00F73EE4"/>
    <w:rsid w:val="00F7465A"/>
    <w:rsid w:val="00F75DF3"/>
    <w:rsid w:val="00F80ADD"/>
    <w:rsid w:val="00F876F8"/>
    <w:rsid w:val="00F90947"/>
    <w:rsid w:val="00F91447"/>
    <w:rsid w:val="00F94200"/>
    <w:rsid w:val="00F94ED8"/>
    <w:rsid w:val="00F95710"/>
    <w:rsid w:val="00F96260"/>
    <w:rsid w:val="00F967D3"/>
    <w:rsid w:val="00F971A1"/>
    <w:rsid w:val="00F97666"/>
    <w:rsid w:val="00FA034F"/>
    <w:rsid w:val="00FA2DB3"/>
    <w:rsid w:val="00FA5FEB"/>
    <w:rsid w:val="00FA6AA6"/>
    <w:rsid w:val="00FB0E27"/>
    <w:rsid w:val="00FB3BDF"/>
    <w:rsid w:val="00FC06E5"/>
    <w:rsid w:val="00FC6DC9"/>
    <w:rsid w:val="00FD0117"/>
    <w:rsid w:val="00FD06E1"/>
    <w:rsid w:val="00FD2248"/>
    <w:rsid w:val="00FD26A3"/>
    <w:rsid w:val="00FD495E"/>
    <w:rsid w:val="00FD60B8"/>
    <w:rsid w:val="00FD6290"/>
    <w:rsid w:val="00FE1FBC"/>
    <w:rsid w:val="00FE29E1"/>
    <w:rsid w:val="00FE45F2"/>
    <w:rsid w:val="00FE68B7"/>
    <w:rsid w:val="00FF36CA"/>
    <w:rsid w:val="00FF4437"/>
    <w:rsid w:val="00FF7862"/>
    <w:rsid w:val="347154B7"/>
    <w:rsid w:val="59401C6C"/>
    <w:rsid w:val="5BBB5D1C"/>
    <w:rsid w:val="613650C3"/>
    <w:rsid w:val="6BCA5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6">
    <w:name w:val="Table Grid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2.wmf"/><Relationship Id="rId7" Type="http://schemas.openxmlformats.org/officeDocument/2006/relationships/oleObject" Target="embeddings/oleObject2.bin"/><Relationship Id="rId6" Type="http://schemas.openxmlformats.org/officeDocument/2006/relationships/image" Target="media/image1.wmf"/><Relationship Id="rId5" Type="http://schemas.openxmlformats.org/officeDocument/2006/relationships/oleObject" Target="embeddings/oleObject1.bin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231</Words>
  <Characters>1336</Characters>
  <Lines>16</Lines>
  <Paragraphs>4</Paragraphs>
  <TotalTime>1</TotalTime>
  <ScaleCrop>false</ScaleCrop>
  <LinksUpToDate>false</LinksUpToDate>
  <CharactersWithSpaces>1807</CharactersWithSpaces>
  <Application>WPS Office_12.1.0.24031_F1E327BC-269C-435d-A152-05C5408002CA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2020-06-15T11:54:00Z</dcterms:created>
  <dc:creator>王有群</dc:creator>
  <cp:lastModifiedBy>王有群</cp:lastModifiedBy>
  <dcterms:modified xsi:type="dcterms:W3CDTF">2026-06-04T11:08:54Z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eyJoZGlkIjoiN2Q3NWIyMzQwYzIzMTM1M2VjMGJhMDg1ZmYzYTQ0NjIiLCJ1c2VySWQiOiIxNzgwMDYwMDc5In0=</vt:lpwstr>
  </property>
  <property fmtid="{D5CDD505-2E9C-101B-9397-08002B2CF9AE}" pid="3" name="KSOProductBuildVer">
    <vt:lpwstr>2052-12.1.0.24031</vt:lpwstr>
  </property>
  <property fmtid="{D5CDD505-2E9C-101B-9397-08002B2CF9AE}" pid="4" name="ICV">
    <vt:lpwstr>8889A499DF5E44F898B0EBD2E3BBBA04_12</vt:lpwstr>
  </property>
</Properties>
</file>