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DAC" w:rsidRPr="00C433A6" w:rsidRDefault="000D4DAC" w:rsidP="000D4DAC">
      <w:pPr>
        <w:spacing w:line="276" w:lineRule="auto"/>
        <w:ind w:firstLine="284"/>
        <w:jc w:val="both"/>
        <w:rPr>
          <w:rFonts w:ascii="Palatino Linotype" w:hAnsi="Palatino Linotype" w:cstheme="minorHAnsi"/>
          <w:lang w:val="en-US"/>
        </w:rPr>
      </w:pPr>
      <w:r w:rsidRPr="00C433A6">
        <w:rPr>
          <w:rFonts w:ascii="Palatino Linotype" w:hAnsi="Palatino Linotype"/>
          <w:b/>
          <w:lang w:val="en-US"/>
        </w:rPr>
        <w:t xml:space="preserve">Supplemental Figure S1: </w:t>
      </w:r>
      <w:r w:rsidRPr="00C433A6">
        <w:rPr>
          <w:rFonts w:ascii="Palatino Linotype" w:hAnsi="Palatino Linotype" w:cstheme="minorHAnsi"/>
          <w:b/>
          <w:lang w:val="en-US"/>
        </w:rPr>
        <w:t xml:space="preserve">(a) </w:t>
      </w:r>
      <w:r w:rsidRPr="00C433A6">
        <w:rPr>
          <w:rFonts w:ascii="Palatino Linotype" w:hAnsi="Palatino Linotype" w:cstheme="minorHAnsi"/>
          <w:bCs/>
          <w:lang w:val="en-US"/>
        </w:rPr>
        <w:t>RA</w:t>
      </w:r>
      <w:r w:rsidRPr="00C433A6">
        <w:rPr>
          <w:rFonts w:ascii="Palatino Linotype" w:hAnsi="Palatino Linotype" w:cstheme="minorHAnsi"/>
          <w:lang w:val="en-US"/>
        </w:rPr>
        <w:t xml:space="preserve"> </w:t>
      </w:r>
      <w:r w:rsidRPr="00C433A6">
        <w:rPr>
          <w:rFonts w:ascii="Palatino Linotype" w:hAnsi="Palatino Linotype" w:cstheme="minorHAnsi"/>
          <w:bCs/>
          <w:lang w:val="en-US"/>
        </w:rPr>
        <w:t>induces</w:t>
      </w:r>
      <w:r w:rsidRPr="00C433A6">
        <w:rPr>
          <w:rFonts w:ascii="Palatino Linotype" w:hAnsi="Palatino Linotype" w:cstheme="minorHAnsi"/>
          <w:lang w:val="en-US"/>
        </w:rPr>
        <w:t xml:space="preserve"> </w:t>
      </w:r>
      <w:r w:rsidRPr="00C433A6">
        <w:rPr>
          <w:rFonts w:ascii="Palatino Linotype" w:hAnsi="Palatino Linotype" w:cstheme="minorHAnsi"/>
          <w:bCs/>
          <w:lang w:val="en-US"/>
        </w:rPr>
        <w:t>the</w:t>
      </w:r>
      <w:r w:rsidRPr="00C433A6">
        <w:rPr>
          <w:rFonts w:ascii="Palatino Linotype" w:hAnsi="Palatino Linotype" w:cstheme="minorHAnsi"/>
          <w:lang w:val="en-US"/>
        </w:rPr>
        <w:t xml:space="preserve"> </w:t>
      </w:r>
      <w:r w:rsidRPr="00C433A6">
        <w:rPr>
          <w:rFonts w:ascii="Palatino Linotype" w:hAnsi="Palatino Linotype" w:cstheme="minorHAnsi"/>
          <w:bCs/>
          <w:lang w:val="en-US"/>
        </w:rPr>
        <w:t>formation</w:t>
      </w:r>
      <w:r w:rsidRPr="00C433A6">
        <w:rPr>
          <w:rFonts w:ascii="Palatino Linotype" w:hAnsi="Palatino Linotype" w:cstheme="minorHAnsi"/>
          <w:lang w:val="en-US"/>
        </w:rPr>
        <w:t xml:space="preserve"> </w:t>
      </w:r>
      <w:r w:rsidRPr="00C433A6">
        <w:rPr>
          <w:rFonts w:ascii="Palatino Linotype" w:hAnsi="Palatino Linotype" w:cstheme="minorHAnsi"/>
          <w:bCs/>
          <w:lang w:val="en-US"/>
        </w:rPr>
        <w:t>of transient γH2AX</w:t>
      </w:r>
      <w:r w:rsidRPr="00C433A6">
        <w:rPr>
          <w:rFonts w:ascii="Palatino Linotype" w:hAnsi="Palatino Linotype" w:cstheme="minorHAnsi"/>
          <w:lang w:val="en-US"/>
        </w:rPr>
        <w:t xml:space="preserve"> </w:t>
      </w:r>
      <w:r w:rsidRPr="00C433A6">
        <w:rPr>
          <w:rFonts w:ascii="Palatino Linotype" w:hAnsi="Palatino Linotype" w:cstheme="minorHAnsi"/>
          <w:bCs/>
          <w:lang w:val="en-US"/>
        </w:rPr>
        <w:t>foci</w:t>
      </w:r>
      <w:r w:rsidRPr="00C433A6">
        <w:rPr>
          <w:rFonts w:ascii="Palatino Linotype" w:hAnsi="Palatino Linotype" w:cstheme="minorHAnsi"/>
          <w:lang w:val="en-US"/>
        </w:rPr>
        <w:t xml:space="preserve"> </w:t>
      </w:r>
      <w:r w:rsidRPr="00C433A6">
        <w:rPr>
          <w:rFonts w:ascii="Palatino Linotype" w:hAnsi="Palatino Linotype" w:cstheme="minorHAnsi"/>
          <w:bCs/>
          <w:lang w:val="en-US"/>
        </w:rPr>
        <w:t>in</w:t>
      </w:r>
      <w:r w:rsidRPr="00C433A6">
        <w:rPr>
          <w:rFonts w:ascii="Palatino Linotype" w:hAnsi="Palatino Linotype" w:cstheme="minorHAnsi"/>
          <w:lang w:val="en-US"/>
        </w:rPr>
        <w:t xml:space="preserve"> the nuclei of </w:t>
      </w:r>
      <w:r w:rsidRPr="00C433A6">
        <w:rPr>
          <w:rFonts w:ascii="Palatino Linotype" w:hAnsi="Palatino Linotype" w:cstheme="minorHAnsi"/>
          <w:bCs/>
          <w:lang w:val="en-US"/>
        </w:rPr>
        <w:t>MCF7</w:t>
      </w:r>
      <w:r w:rsidRPr="00C433A6">
        <w:rPr>
          <w:rFonts w:ascii="Palatino Linotype" w:hAnsi="Palatino Linotype" w:cstheme="minorHAnsi"/>
          <w:lang w:val="en-US"/>
        </w:rPr>
        <w:t xml:space="preserve"> </w:t>
      </w:r>
      <w:r w:rsidRPr="00C433A6">
        <w:rPr>
          <w:rFonts w:ascii="Palatino Linotype" w:hAnsi="Palatino Linotype" w:cstheme="minorHAnsi"/>
          <w:bCs/>
          <w:lang w:val="en-US"/>
        </w:rPr>
        <w:t>cells</w:t>
      </w:r>
      <w:r w:rsidRPr="00C433A6">
        <w:rPr>
          <w:rFonts w:ascii="Palatino Linotype" w:hAnsi="Palatino Linotype" w:cstheme="minorHAnsi"/>
          <w:lang w:val="en-US"/>
        </w:rPr>
        <w:t xml:space="preserve"> at the indicated times when stained for γH2AX foci (red) and DAPI (blue). At 2 h after </w:t>
      </w:r>
      <w:r w:rsidRPr="00C433A6">
        <w:rPr>
          <w:rFonts w:ascii="Palatino Linotype" w:hAnsi="Palatino Linotype"/>
          <w:lang w:val="en-US"/>
        </w:rPr>
        <w:t>10</w:t>
      </w:r>
      <w:r w:rsidRPr="00C433A6">
        <w:rPr>
          <w:rFonts w:ascii="Palatino Linotype" w:hAnsi="Palatino Linotype"/>
          <w:vertAlign w:val="superscript"/>
          <w:lang w:val="en-US"/>
        </w:rPr>
        <w:t>-7</w:t>
      </w:r>
      <w:r w:rsidRPr="00C433A6">
        <w:rPr>
          <w:rFonts w:ascii="Palatino Linotype" w:hAnsi="Palatino Linotype"/>
          <w:lang w:val="en-US"/>
        </w:rPr>
        <w:t xml:space="preserve"> M</w:t>
      </w:r>
      <w:r w:rsidRPr="00C433A6">
        <w:rPr>
          <w:rFonts w:ascii="Palatino Linotype" w:hAnsi="Palatino Linotype" w:cstheme="minorHAnsi"/>
          <w:lang w:val="en-US"/>
        </w:rPr>
        <w:t xml:space="preserve"> t-RA addition, 31% of the cells were positive; no signal was observed in absence of t-RA nor after 3h past t-RA treatment. </w:t>
      </w:r>
      <w:r w:rsidRPr="00C433A6">
        <w:rPr>
          <w:rFonts w:ascii="Palatino Linotype" w:hAnsi="Palatino Linotype"/>
          <w:b/>
          <w:bCs/>
          <w:lang w:val="en-US"/>
        </w:rPr>
        <w:t>(b)</w:t>
      </w:r>
      <w:r w:rsidRPr="00C433A6">
        <w:rPr>
          <w:rFonts w:ascii="Palatino Linotype" w:hAnsi="Palatino Linotype"/>
          <w:lang w:val="en-US"/>
        </w:rPr>
        <w:t xml:space="preserve"> Schematic representation of the RARα(N-</w:t>
      </w:r>
      <w:proofErr w:type="spellStart"/>
      <w:r w:rsidRPr="00C433A6">
        <w:rPr>
          <w:rFonts w:ascii="Palatino Linotype" w:hAnsi="Palatino Linotype"/>
          <w:lang w:val="en-US"/>
        </w:rPr>
        <w:t>ter</w:t>
      </w:r>
      <w:proofErr w:type="spellEnd"/>
      <w:r w:rsidRPr="00C433A6">
        <w:rPr>
          <w:rFonts w:ascii="Palatino Linotype" w:hAnsi="Palatino Linotype"/>
          <w:lang w:val="en-US"/>
        </w:rPr>
        <w:t xml:space="preserve">) and </w:t>
      </w:r>
      <w:proofErr w:type="spellStart"/>
      <w:r w:rsidRPr="00C433A6">
        <w:rPr>
          <w:rFonts w:ascii="Palatino Linotype" w:hAnsi="Palatino Linotype"/>
          <w:lang w:val="en-US"/>
        </w:rPr>
        <w:t>RARγ</w:t>
      </w:r>
      <w:proofErr w:type="spellEnd"/>
      <w:r w:rsidRPr="00C433A6">
        <w:rPr>
          <w:rFonts w:ascii="Palatino Linotype" w:hAnsi="Palatino Linotype"/>
          <w:lang w:val="en-US"/>
        </w:rPr>
        <w:t>(N-</w:t>
      </w:r>
      <w:proofErr w:type="spellStart"/>
      <w:r w:rsidRPr="00C433A6">
        <w:rPr>
          <w:rFonts w:ascii="Palatino Linotype" w:hAnsi="Palatino Linotype"/>
          <w:lang w:val="en-US"/>
        </w:rPr>
        <w:t>ter</w:t>
      </w:r>
      <w:proofErr w:type="spellEnd"/>
      <w:r w:rsidRPr="00C433A6">
        <w:rPr>
          <w:rFonts w:ascii="Palatino Linotype" w:hAnsi="Palatino Linotype"/>
          <w:lang w:val="en-US"/>
        </w:rPr>
        <w:t xml:space="preserve">) GST baits and the corresponding sequences; </w:t>
      </w:r>
      <w:r w:rsidRPr="00C433A6">
        <w:rPr>
          <w:rFonts w:ascii="Palatino Linotype" w:hAnsi="Palatino Linotype"/>
          <w:b/>
          <w:bCs/>
          <w:lang w:val="en-US"/>
        </w:rPr>
        <w:t>(c)</w:t>
      </w:r>
      <w:r w:rsidRPr="00C433A6">
        <w:rPr>
          <w:rFonts w:ascii="Palatino Linotype" w:hAnsi="Palatino Linotype"/>
          <w:lang w:val="en-US"/>
        </w:rPr>
        <w:t xml:space="preserve"> SDS-PAGE and silver staining of the RARα partners purified from MCF7 cells extracts with the RAR</w:t>
      </w:r>
      <w:r w:rsidRPr="00C433A6">
        <w:rPr>
          <w:rFonts w:ascii="Palatino Linotype" w:hAnsi="Palatino Linotype"/>
          <w:lang w:val="en-US"/>
        </w:rPr>
        <w:sym w:font="Symbol" w:char="F061"/>
      </w:r>
      <w:r w:rsidRPr="00C433A6">
        <w:rPr>
          <w:rFonts w:ascii="Palatino Linotype" w:hAnsi="Palatino Linotype"/>
          <w:lang w:val="en-US"/>
        </w:rPr>
        <w:t>(N-</w:t>
      </w:r>
      <w:proofErr w:type="spellStart"/>
      <w:r w:rsidRPr="00C433A6">
        <w:rPr>
          <w:rFonts w:ascii="Palatino Linotype" w:hAnsi="Palatino Linotype"/>
          <w:lang w:val="en-US"/>
        </w:rPr>
        <w:t>ter</w:t>
      </w:r>
      <w:proofErr w:type="spellEnd"/>
      <w:r w:rsidRPr="00C433A6">
        <w:rPr>
          <w:rFonts w:ascii="Palatino Linotype" w:hAnsi="Palatino Linotype"/>
          <w:lang w:val="en-US"/>
        </w:rPr>
        <w:t>) GST bait; (</w:t>
      </w:r>
      <w:r w:rsidRPr="00C433A6">
        <w:rPr>
          <w:rFonts w:ascii="Palatino Linotype" w:hAnsi="Palatino Linotype"/>
          <w:b/>
          <w:lang w:val="en-US"/>
        </w:rPr>
        <w:t>d</w:t>
      </w:r>
      <w:r w:rsidRPr="00C433A6">
        <w:rPr>
          <w:rFonts w:ascii="Palatino Linotype" w:hAnsi="Palatino Linotype"/>
          <w:lang w:val="en-US"/>
        </w:rPr>
        <w:t xml:space="preserve">) Immuno-precipitation of RARα from transfected MCF7 cells extracts using XRCC5- and XRCC6-Flag antibodies; </w:t>
      </w:r>
      <w:r w:rsidRPr="00C433A6">
        <w:rPr>
          <w:rFonts w:ascii="Palatino Linotype" w:hAnsi="Palatino Linotype"/>
          <w:b/>
          <w:lang w:val="en-US"/>
        </w:rPr>
        <w:t>(e)</w:t>
      </w:r>
      <w:r w:rsidRPr="00C433A6">
        <w:rPr>
          <w:rFonts w:ascii="Palatino Linotype" w:hAnsi="Palatino Linotype"/>
          <w:lang w:val="en-US"/>
        </w:rPr>
        <w:t xml:space="preserve"> Disruption of the interaction of Flag-XRCC5 with GST-RARα(N-</w:t>
      </w:r>
      <w:proofErr w:type="spellStart"/>
      <w:r w:rsidRPr="00C433A6">
        <w:rPr>
          <w:rFonts w:ascii="Palatino Linotype" w:hAnsi="Palatino Linotype"/>
          <w:lang w:val="en-US"/>
        </w:rPr>
        <w:t>ter</w:t>
      </w:r>
      <w:proofErr w:type="spellEnd"/>
      <w:r w:rsidRPr="00C433A6">
        <w:rPr>
          <w:rFonts w:ascii="Palatino Linotype" w:hAnsi="Palatino Linotype"/>
          <w:lang w:val="en-US"/>
        </w:rPr>
        <w:t>) by the peptide PI 80 corresponding to the PRM of RARα; (</w:t>
      </w:r>
      <w:r w:rsidRPr="00C433A6">
        <w:rPr>
          <w:rFonts w:ascii="Palatino Linotype" w:hAnsi="Palatino Linotype"/>
          <w:b/>
          <w:lang w:val="en-US"/>
        </w:rPr>
        <w:t>f</w:t>
      </w:r>
      <w:r w:rsidRPr="00C433A6">
        <w:rPr>
          <w:rFonts w:ascii="Palatino Linotype" w:hAnsi="Palatino Linotype"/>
          <w:lang w:val="en-US"/>
        </w:rPr>
        <w:t>) Specificity of the interaction of XRCC5 with  RAR</w:t>
      </w:r>
      <w:r w:rsidRPr="00C433A6">
        <w:rPr>
          <w:rFonts w:ascii="Palatino Linotype" w:hAnsi="Palatino Linotype"/>
          <w:lang w:val="el-GR"/>
        </w:rPr>
        <w:t>α</w:t>
      </w:r>
      <w:r w:rsidRPr="00C433A6">
        <w:rPr>
          <w:rFonts w:ascii="Palatino Linotype" w:hAnsi="Palatino Linotype"/>
          <w:lang w:val="en-US"/>
        </w:rPr>
        <w:t>(N-</w:t>
      </w:r>
      <w:proofErr w:type="spellStart"/>
      <w:r w:rsidRPr="00C433A6">
        <w:rPr>
          <w:rFonts w:ascii="Palatino Linotype" w:hAnsi="Palatino Linotype"/>
          <w:lang w:val="en-US"/>
        </w:rPr>
        <w:t>ter</w:t>
      </w:r>
      <w:proofErr w:type="spellEnd"/>
      <w:r w:rsidRPr="00C433A6">
        <w:rPr>
          <w:rFonts w:ascii="Palatino Linotype" w:hAnsi="Palatino Linotype"/>
          <w:lang w:val="en-US"/>
        </w:rPr>
        <w:t xml:space="preserve">) but not with </w:t>
      </w:r>
      <w:proofErr w:type="spellStart"/>
      <w:r w:rsidRPr="00C433A6">
        <w:rPr>
          <w:rFonts w:ascii="Palatino Linotype" w:hAnsi="Palatino Linotype"/>
          <w:lang w:val="en-US"/>
        </w:rPr>
        <w:t>RARγ</w:t>
      </w:r>
      <w:proofErr w:type="spellEnd"/>
      <w:r w:rsidRPr="00C433A6">
        <w:rPr>
          <w:rFonts w:ascii="Palatino Linotype" w:hAnsi="Palatino Linotype"/>
          <w:lang w:val="en-US"/>
        </w:rPr>
        <w:t>(N-</w:t>
      </w:r>
      <w:proofErr w:type="spellStart"/>
      <w:r w:rsidRPr="00C433A6">
        <w:rPr>
          <w:rFonts w:ascii="Palatino Linotype" w:hAnsi="Palatino Linotype"/>
          <w:lang w:val="en-US"/>
        </w:rPr>
        <w:t>ter</w:t>
      </w:r>
      <w:proofErr w:type="spellEnd"/>
      <w:r w:rsidRPr="00C433A6">
        <w:rPr>
          <w:rFonts w:ascii="Palatino Linotype" w:hAnsi="Palatino Linotype"/>
          <w:lang w:val="en-US"/>
        </w:rPr>
        <w:t xml:space="preserve">), from COS 7 cells extracts overexpressing Flag-XRCC5. </w:t>
      </w:r>
      <w:r w:rsidRPr="00C433A6">
        <w:rPr>
          <w:rFonts w:ascii="Palatino Linotype" w:hAnsi="Palatino Linotype"/>
          <w:b/>
          <w:bCs/>
          <w:lang w:val="en-US"/>
        </w:rPr>
        <w:t>(g)</w:t>
      </w:r>
      <w:r w:rsidRPr="00C433A6">
        <w:rPr>
          <w:rFonts w:ascii="Palatino Linotype" w:hAnsi="Palatino Linotype"/>
          <w:lang w:val="en-US"/>
        </w:rPr>
        <w:t xml:space="preserve"> Interaction of XRCC5 and XRCC6 with GST-RARα(N-</w:t>
      </w:r>
      <w:proofErr w:type="spellStart"/>
      <w:r w:rsidRPr="00C433A6">
        <w:rPr>
          <w:rFonts w:ascii="Palatino Linotype" w:hAnsi="Palatino Linotype"/>
          <w:lang w:val="en-US"/>
        </w:rPr>
        <w:t>ter</w:t>
      </w:r>
      <w:proofErr w:type="spellEnd"/>
      <w:r w:rsidRPr="00C433A6">
        <w:rPr>
          <w:rFonts w:ascii="Palatino Linotype" w:hAnsi="Palatino Linotype"/>
          <w:lang w:val="en-US"/>
        </w:rPr>
        <w:t xml:space="preserve">), was not modified upon </w:t>
      </w:r>
      <w:proofErr w:type="spellStart"/>
      <w:r w:rsidRPr="00C433A6">
        <w:rPr>
          <w:rFonts w:ascii="Palatino Linotype" w:hAnsi="Palatino Linotype"/>
          <w:lang w:val="en-US"/>
        </w:rPr>
        <w:t>DNAse</w:t>
      </w:r>
      <w:proofErr w:type="spellEnd"/>
      <w:r w:rsidRPr="00C433A6">
        <w:rPr>
          <w:rFonts w:ascii="Palatino Linotype" w:hAnsi="Palatino Linotype"/>
          <w:lang w:val="en-US"/>
        </w:rPr>
        <w:t xml:space="preserve"> I treatment.</w:t>
      </w:r>
    </w:p>
    <w:p w:rsidR="000D4DAC" w:rsidRPr="00C433A6" w:rsidRDefault="000D4DAC" w:rsidP="000D4DAC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outlineLvl w:val="0"/>
        <w:rPr>
          <w:rFonts w:ascii="Palatino Linotype" w:hAnsi="Palatino Linotype" w:cstheme="minorHAnsi"/>
          <w:lang w:val="en-US"/>
        </w:rPr>
      </w:pPr>
      <w:r w:rsidRPr="00C433A6">
        <w:rPr>
          <w:rFonts w:ascii="Palatino Linotype" w:hAnsi="Palatino Linotype" w:cstheme="minorHAnsi"/>
          <w:b/>
          <w:lang w:val="en-US"/>
        </w:rPr>
        <w:t xml:space="preserve">Supplemental Figure S2: (a) </w:t>
      </w:r>
      <w:r w:rsidRPr="00C433A6">
        <w:rPr>
          <w:rFonts w:ascii="Palatino Linotype" w:hAnsi="Palatino Linotype" w:cstheme="minorHAnsi"/>
          <w:lang w:val="en-US"/>
        </w:rPr>
        <w:t xml:space="preserve">Identification of the up and down regulated genes upon t-RA induction of MCF7 cells by </w:t>
      </w:r>
      <w:proofErr w:type="spellStart"/>
      <w:r w:rsidRPr="00C433A6">
        <w:rPr>
          <w:rFonts w:ascii="Palatino Linotype" w:hAnsi="Palatino Linotype" w:cstheme="minorHAnsi"/>
          <w:lang w:val="en-US"/>
        </w:rPr>
        <w:t>RNAseq</w:t>
      </w:r>
      <w:proofErr w:type="spellEnd"/>
      <w:r w:rsidRPr="00C433A6">
        <w:rPr>
          <w:rFonts w:ascii="Palatino Linotype" w:hAnsi="Palatino Linotype" w:cstheme="minorHAnsi"/>
          <w:lang w:val="en-US"/>
        </w:rPr>
        <w:t xml:space="preserve">. The name of the genes is indicated below. </w:t>
      </w:r>
      <w:r w:rsidRPr="00C433A6">
        <w:rPr>
          <w:rFonts w:ascii="Palatino Linotype" w:hAnsi="Palatino Linotype" w:cstheme="minorHAnsi"/>
          <w:b/>
          <w:lang w:val="en-US"/>
        </w:rPr>
        <w:t>(b)</w:t>
      </w:r>
      <w:r w:rsidRPr="00C433A6">
        <w:rPr>
          <w:rFonts w:ascii="Palatino Linotype" w:hAnsi="Palatino Linotype" w:cstheme="minorHAnsi"/>
          <w:lang w:val="en-US"/>
        </w:rPr>
        <w:t xml:space="preserve"> GO (molecular function) analysis of the genes underwent significant up and down regulation upon t-RA induction. The histogram shows the top deregulated biological pathways according to FDR and fold enrichment.</w:t>
      </w:r>
    </w:p>
    <w:p w:rsidR="000D4DAC" w:rsidRPr="00C433A6" w:rsidRDefault="000D4DAC" w:rsidP="000D4DAC">
      <w:pPr>
        <w:spacing w:line="276" w:lineRule="auto"/>
        <w:ind w:firstLine="284"/>
        <w:jc w:val="both"/>
        <w:rPr>
          <w:rFonts w:ascii="Palatino Linotype" w:hAnsi="Palatino Linotype" w:cstheme="minorHAnsi"/>
          <w:b/>
          <w:lang w:val="en-US"/>
        </w:rPr>
      </w:pPr>
      <w:r w:rsidRPr="00C433A6">
        <w:rPr>
          <w:rFonts w:ascii="Palatino Linotype" w:hAnsi="Palatino Linotype" w:cstheme="minorHAnsi"/>
          <w:b/>
          <w:lang w:val="en-US"/>
        </w:rPr>
        <w:t xml:space="preserve">Supplemental Figure S3: </w:t>
      </w:r>
      <w:r w:rsidRPr="00C433A6">
        <w:rPr>
          <w:rFonts w:ascii="Palatino Linotype" w:hAnsi="Palatino Linotype" w:cstheme="minorHAnsi"/>
          <w:b/>
          <w:bCs/>
          <w:lang w:val="en-US"/>
        </w:rPr>
        <w:t>(a)</w:t>
      </w:r>
      <w:r w:rsidRPr="00C433A6">
        <w:rPr>
          <w:rFonts w:ascii="Palatino Linotype" w:hAnsi="Palatino Linotype" w:cstheme="minorHAnsi"/>
          <w:lang w:val="en-US"/>
        </w:rPr>
        <w:t xml:space="preserve"> Kinetic </w:t>
      </w:r>
      <w:proofErr w:type="spellStart"/>
      <w:r w:rsidRPr="00C433A6">
        <w:rPr>
          <w:rFonts w:ascii="Palatino Linotype" w:hAnsi="Palatino Linotype"/>
          <w:lang w:val="en-US" w:eastAsia="en-US"/>
        </w:rPr>
        <w:t>ChIP</w:t>
      </w:r>
      <w:proofErr w:type="spellEnd"/>
      <w:r w:rsidRPr="00C433A6">
        <w:rPr>
          <w:rFonts w:ascii="Palatino Linotype" w:hAnsi="Palatino Linotype"/>
          <w:lang w:val="en-US" w:eastAsia="en-US"/>
        </w:rPr>
        <w:t>-</w:t>
      </w:r>
      <w:r w:rsidRPr="00C433A6">
        <w:rPr>
          <w:rFonts w:ascii="Palatino Linotype" w:hAnsi="Palatino Linotype" w:cstheme="minorHAnsi"/>
          <w:lang w:val="en-US"/>
        </w:rPr>
        <w:t xml:space="preserve"> qPCR</w:t>
      </w:r>
      <w:r w:rsidRPr="00C433A6">
        <w:rPr>
          <w:rFonts w:ascii="Palatino Linotype" w:hAnsi="Palatino Linotype"/>
          <w:lang w:val="en-US" w:eastAsia="en-US"/>
        </w:rPr>
        <w:t xml:space="preserve"> experiments</w:t>
      </w:r>
      <w:r w:rsidRPr="00C433A6">
        <w:rPr>
          <w:rFonts w:ascii="Palatino Linotype" w:hAnsi="Palatino Linotype"/>
          <w:lang w:val="en-US"/>
        </w:rPr>
        <w:t xml:space="preserve"> monitoring the presence of Pol II at the promoter of BTG2 genes in t-RA treated cells (related to figure 2). </w:t>
      </w:r>
      <w:r w:rsidRPr="00C433A6">
        <w:rPr>
          <w:rFonts w:ascii="Palatino Linotype" w:hAnsi="Palatino Linotype" w:cstheme="minorHAnsi"/>
          <w:lang w:val="en-US"/>
        </w:rPr>
        <w:t xml:space="preserve">Kinetic </w:t>
      </w:r>
      <w:proofErr w:type="spellStart"/>
      <w:r w:rsidRPr="00C433A6">
        <w:rPr>
          <w:rFonts w:ascii="Palatino Linotype" w:hAnsi="Palatino Linotype" w:cstheme="minorHAnsi"/>
          <w:lang w:val="en-US"/>
        </w:rPr>
        <w:t>ChIP</w:t>
      </w:r>
      <w:proofErr w:type="spellEnd"/>
      <w:r w:rsidRPr="00C433A6">
        <w:rPr>
          <w:rFonts w:ascii="Palatino Linotype" w:hAnsi="Palatino Linotype" w:cstheme="minorHAnsi"/>
          <w:lang w:val="en-US"/>
        </w:rPr>
        <w:t xml:space="preserve"> qPCR on t-RA treated MCF7 cells to evaluate the recruitment of the RAR</w:t>
      </w:r>
      <w:r w:rsidRPr="00C433A6">
        <w:rPr>
          <w:rFonts w:ascii="Palatino Linotype" w:hAnsi="Palatino Linotype"/>
          <w:lang w:val="en-US"/>
        </w:rPr>
        <w:sym w:font="Symbol" w:char="F061"/>
      </w:r>
      <w:r w:rsidRPr="00C433A6">
        <w:rPr>
          <w:rFonts w:ascii="Palatino Linotype" w:hAnsi="Palatino Linotype" w:cstheme="minorHAnsi"/>
          <w:lang w:val="en-US"/>
        </w:rPr>
        <w:t>, DNA-</w:t>
      </w:r>
      <w:proofErr w:type="spellStart"/>
      <w:r w:rsidRPr="00C433A6">
        <w:rPr>
          <w:rFonts w:ascii="Palatino Linotype" w:hAnsi="Palatino Linotype" w:cstheme="minorHAnsi"/>
          <w:lang w:val="en-US"/>
        </w:rPr>
        <w:t>PKcs</w:t>
      </w:r>
      <w:proofErr w:type="spellEnd"/>
      <w:r w:rsidRPr="00C433A6">
        <w:rPr>
          <w:rFonts w:ascii="Palatino Linotype" w:hAnsi="Palatino Linotype" w:cstheme="minorHAnsi"/>
          <w:lang w:val="en-US"/>
        </w:rPr>
        <w:t xml:space="preserve">, XRCC5 and TOP2β </w:t>
      </w:r>
      <w:r w:rsidRPr="00C433A6">
        <w:rPr>
          <w:rFonts w:ascii="Palatino Linotype" w:hAnsi="Palatino Linotype" w:cstheme="minorHAnsi"/>
          <w:b/>
          <w:lang w:val="en-US"/>
        </w:rPr>
        <w:t>(b)</w:t>
      </w:r>
      <w:r w:rsidRPr="00C433A6">
        <w:rPr>
          <w:rFonts w:ascii="Palatino Linotype" w:hAnsi="Palatino Linotype" w:cstheme="minorHAnsi"/>
          <w:lang w:val="en-US"/>
        </w:rPr>
        <w:t xml:space="preserve"> as well as the formation of DNA breaks (BIO-U) and </w:t>
      </w:r>
      <w:r w:rsidRPr="00C433A6">
        <w:rPr>
          <w:rFonts w:ascii="Palatino Linotype" w:hAnsi="Palatino Linotype" w:cstheme="minorHAnsi"/>
          <w:lang w:val="el-GR"/>
        </w:rPr>
        <w:t>γ</w:t>
      </w:r>
      <w:r w:rsidRPr="00C433A6">
        <w:rPr>
          <w:rFonts w:ascii="Palatino Linotype" w:hAnsi="Palatino Linotype" w:cstheme="minorHAnsi"/>
          <w:lang w:val="en-US"/>
        </w:rPr>
        <w:t xml:space="preserve">H2AX </w:t>
      </w:r>
      <w:r w:rsidRPr="00C433A6">
        <w:rPr>
          <w:rFonts w:ascii="Palatino Linotype" w:hAnsi="Palatino Linotype" w:cstheme="minorHAnsi"/>
          <w:b/>
          <w:bCs/>
          <w:lang w:val="en-US"/>
        </w:rPr>
        <w:t>(c)</w:t>
      </w:r>
      <w:r w:rsidRPr="00C433A6">
        <w:rPr>
          <w:rFonts w:ascii="Palatino Linotype" w:hAnsi="Palatino Linotype" w:cstheme="minorHAnsi"/>
          <w:lang w:val="en-US"/>
        </w:rPr>
        <w:t xml:space="preserve"> at the 36B4 gene, a t-RA </w:t>
      </w:r>
      <w:proofErr w:type="spellStart"/>
      <w:r w:rsidRPr="00C433A6">
        <w:rPr>
          <w:rFonts w:ascii="Palatino Linotype" w:hAnsi="Palatino Linotype" w:cstheme="minorHAnsi"/>
          <w:lang w:val="en-US"/>
        </w:rPr>
        <w:t>independant</w:t>
      </w:r>
      <w:proofErr w:type="spellEnd"/>
      <w:r w:rsidRPr="00C433A6">
        <w:rPr>
          <w:rFonts w:ascii="Palatino Linotype" w:hAnsi="Palatino Linotype" w:cstheme="minorHAnsi"/>
          <w:lang w:val="en-US"/>
        </w:rPr>
        <w:t xml:space="preserve"> gene lacking RARE used as control. </w:t>
      </w:r>
      <w:r w:rsidRPr="00C433A6">
        <w:rPr>
          <w:rFonts w:ascii="Palatino Linotype" w:hAnsi="Palatino Linotype" w:cstheme="minorHAnsi"/>
          <w:b/>
          <w:bCs/>
          <w:lang w:val="en-US"/>
        </w:rPr>
        <w:t>(d)</w:t>
      </w:r>
      <w:r w:rsidRPr="00C433A6">
        <w:rPr>
          <w:rFonts w:ascii="Palatino Linotype" w:hAnsi="Palatino Linotype" w:cstheme="minorHAnsi"/>
          <w:lang w:val="en-US"/>
        </w:rPr>
        <w:t xml:space="preserve"> Expression of the </w:t>
      </w:r>
      <w:r w:rsidRPr="00C433A6">
        <w:rPr>
          <w:rFonts w:ascii="Palatino Linotype" w:hAnsi="Palatino Linotype" w:cstheme="minorHAnsi"/>
          <w:i/>
          <w:lang w:val="en-US"/>
        </w:rPr>
        <w:t xml:space="preserve">BTG2 </w:t>
      </w:r>
      <w:r w:rsidRPr="00C433A6">
        <w:rPr>
          <w:rFonts w:ascii="Palatino Linotype" w:hAnsi="Palatino Linotype" w:cstheme="minorHAnsi"/>
          <w:lang w:val="en-US"/>
        </w:rPr>
        <w:t>gene</w:t>
      </w:r>
      <w:r w:rsidRPr="00C433A6">
        <w:rPr>
          <w:rFonts w:ascii="Palatino Linotype" w:hAnsi="Palatino Linotype" w:cstheme="minorHAnsi"/>
          <w:i/>
          <w:lang w:val="en-US"/>
        </w:rPr>
        <w:t xml:space="preserve">, </w:t>
      </w:r>
      <w:r w:rsidRPr="00C433A6">
        <w:rPr>
          <w:rFonts w:ascii="Palatino Linotype" w:hAnsi="Palatino Linotype" w:cstheme="minorHAnsi"/>
          <w:lang w:val="en-US"/>
        </w:rPr>
        <w:t>as monitored by RT-qPCR</w:t>
      </w:r>
      <w:r w:rsidRPr="00C433A6">
        <w:rPr>
          <w:rFonts w:ascii="Palatino Linotype" w:hAnsi="Palatino Linotype"/>
          <w:lang w:val="en-US"/>
        </w:rPr>
        <w:t xml:space="preserve"> in t-RA-treated MCF7 cells treated by either </w:t>
      </w:r>
      <w:proofErr w:type="spellStart"/>
      <w:r w:rsidRPr="00C433A6">
        <w:rPr>
          <w:rFonts w:ascii="Palatino Linotype" w:hAnsi="Palatino Linotype"/>
          <w:lang w:val="en-US"/>
        </w:rPr>
        <w:t>Merbarone</w:t>
      </w:r>
      <w:proofErr w:type="spellEnd"/>
      <w:r w:rsidRPr="00C433A6">
        <w:rPr>
          <w:rFonts w:ascii="Palatino Linotype" w:hAnsi="Palatino Linotype"/>
          <w:lang w:val="en-US"/>
        </w:rPr>
        <w:t xml:space="preserve"> (</w:t>
      </w:r>
      <w:proofErr w:type="spellStart"/>
      <w:r w:rsidRPr="00C433A6">
        <w:rPr>
          <w:rFonts w:ascii="Palatino Linotype" w:hAnsi="Palatino Linotype"/>
          <w:lang w:val="en-US"/>
        </w:rPr>
        <w:t>Merb</w:t>
      </w:r>
      <w:proofErr w:type="spellEnd"/>
      <w:r w:rsidRPr="00C433A6">
        <w:rPr>
          <w:rFonts w:ascii="Palatino Linotype" w:hAnsi="Palatino Linotype"/>
          <w:lang w:val="en-US"/>
        </w:rPr>
        <w:t>), ICRF193 (ICRF) or etoposide (</w:t>
      </w:r>
      <w:proofErr w:type="spellStart"/>
      <w:r w:rsidRPr="00C433A6">
        <w:rPr>
          <w:rFonts w:ascii="Palatino Linotype" w:hAnsi="Palatino Linotype"/>
          <w:lang w:val="en-US"/>
        </w:rPr>
        <w:t>Etop</w:t>
      </w:r>
      <w:proofErr w:type="spellEnd"/>
      <w:r w:rsidRPr="00C433A6">
        <w:rPr>
          <w:rFonts w:ascii="Palatino Linotype" w:hAnsi="Palatino Linotype"/>
          <w:lang w:val="en-US"/>
        </w:rPr>
        <w:t>).</w:t>
      </w:r>
    </w:p>
    <w:p w:rsidR="000D4DAC" w:rsidRPr="00C433A6" w:rsidRDefault="000D4DAC" w:rsidP="000D4DAC">
      <w:pPr>
        <w:spacing w:line="276" w:lineRule="auto"/>
        <w:ind w:firstLine="284"/>
        <w:jc w:val="both"/>
        <w:rPr>
          <w:rFonts w:ascii="Palatino Linotype" w:hAnsi="Palatino Linotype" w:cstheme="minorHAnsi"/>
          <w:lang w:val="en-US"/>
        </w:rPr>
      </w:pPr>
      <w:r w:rsidRPr="00C433A6">
        <w:rPr>
          <w:rFonts w:ascii="Palatino Linotype" w:hAnsi="Palatino Linotype" w:cstheme="minorHAnsi"/>
          <w:b/>
          <w:lang w:val="en-US"/>
        </w:rPr>
        <w:t xml:space="preserve">Supplemental Figure S4: Recruitment of TOP2β partners at RARE and promoter (Pro) of </w:t>
      </w:r>
      <w:r w:rsidRPr="00C433A6">
        <w:rPr>
          <w:rFonts w:ascii="Palatino Linotype" w:hAnsi="Palatino Linotype" w:cstheme="minorHAnsi"/>
          <w:b/>
          <w:i/>
          <w:lang w:val="en-US"/>
        </w:rPr>
        <w:t xml:space="preserve">CYP26A1: </w:t>
      </w:r>
      <w:r w:rsidRPr="00C433A6">
        <w:rPr>
          <w:rFonts w:ascii="Palatino Linotype" w:hAnsi="Palatino Linotype" w:cstheme="minorHAnsi"/>
          <w:b/>
          <w:lang w:val="en-US"/>
        </w:rPr>
        <w:t>(a)</w:t>
      </w:r>
      <w:r w:rsidRPr="00C433A6">
        <w:rPr>
          <w:rFonts w:ascii="Palatino Linotype" w:hAnsi="Palatino Linotype" w:cstheme="minorHAnsi"/>
          <w:lang w:val="en-US"/>
        </w:rPr>
        <w:t xml:space="preserve"> Kinetics of the t-RA-induced expression of </w:t>
      </w:r>
      <w:r w:rsidRPr="00C433A6">
        <w:rPr>
          <w:rFonts w:ascii="Palatino Linotype" w:hAnsi="Palatino Linotype" w:cstheme="minorHAnsi"/>
          <w:i/>
          <w:lang w:val="en-US"/>
        </w:rPr>
        <w:t>CYP26A1</w:t>
      </w:r>
      <w:r w:rsidRPr="00C433A6">
        <w:rPr>
          <w:rFonts w:ascii="Palatino Linotype" w:hAnsi="Palatino Linotype" w:cstheme="minorHAnsi"/>
          <w:lang w:val="en-US"/>
        </w:rPr>
        <w:t xml:space="preserve"> in MCF7 cells</w:t>
      </w:r>
      <w:r w:rsidRPr="00C433A6">
        <w:rPr>
          <w:rFonts w:ascii="Palatino Linotype" w:hAnsi="Palatino Linotype" w:cstheme="minorHAnsi"/>
          <w:i/>
          <w:lang w:val="en-US"/>
        </w:rPr>
        <w:t xml:space="preserve">, </w:t>
      </w:r>
      <w:r w:rsidRPr="00C433A6">
        <w:rPr>
          <w:rFonts w:ascii="Palatino Linotype" w:hAnsi="Palatino Linotype" w:cstheme="minorHAnsi"/>
          <w:lang w:val="en-US"/>
        </w:rPr>
        <w:t xml:space="preserve">as monitored by RT-qPCR. </w:t>
      </w:r>
      <w:r w:rsidRPr="00C433A6">
        <w:rPr>
          <w:rFonts w:ascii="Palatino Linotype" w:hAnsi="Palatino Linotype"/>
          <w:lang w:val="en-US" w:eastAsia="en-US"/>
        </w:rPr>
        <w:t xml:space="preserve">Kinetic </w:t>
      </w:r>
      <w:proofErr w:type="spellStart"/>
      <w:r w:rsidRPr="00C433A6">
        <w:rPr>
          <w:rFonts w:ascii="Palatino Linotype" w:hAnsi="Palatino Linotype" w:cstheme="minorHAnsi"/>
          <w:lang w:val="en-US"/>
        </w:rPr>
        <w:t>ChIP</w:t>
      </w:r>
      <w:proofErr w:type="spellEnd"/>
      <w:r w:rsidRPr="00C433A6">
        <w:rPr>
          <w:rFonts w:ascii="Palatino Linotype" w:hAnsi="Palatino Linotype" w:cstheme="minorHAnsi"/>
          <w:lang w:val="en-US"/>
        </w:rPr>
        <w:t xml:space="preserve">-qPCR experiments performed in t-RA-treated MCF7 cells extract, monitoring the recruitment of </w:t>
      </w:r>
      <w:r w:rsidRPr="00C433A6">
        <w:rPr>
          <w:rFonts w:ascii="Palatino Linotype" w:hAnsi="Palatino Linotype" w:cstheme="minorHAnsi"/>
          <w:b/>
          <w:lang w:val="en-US"/>
        </w:rPr>
        <w:t>(b)</w:t>
      </w:r>
      <w:r w:rsidRPr="00C433A6">
        <w:rPr>
          <w:rFonts w:ascii="Palatino Linotype" w:hAnsi="Palatino Linotype" w:cstheme="minorHAnsi"/>
          <w:lang w:val="en-US"/>
        </w:rPr>
        <w:t xml:space="preserve"> RAR</w:t>
      </w:r>
      <w:r w:rsidRPr="00C433A6">
        <w:rPr>
          <w:rFonts w:ascii="Palatino Linotype" w:hAnsi="Palatino Linotype"/>
          <w:lang w:val="en-US"/>
        </w:rPr>
        <w:sym w:font="Symbol" w:char="F061"/>
      </w:r>
      <w:r w:rsidRPr="00C433A6">
        <w:rPr>
          <w:rFonts w:ascii="Palatino Linotype" w:hAnsi="Palatino Linotype"/>
          <w:lang w:val="en-US"/>
        </w:rPr>
        <w:t xml:space="preserve">, </w:t>
      </w:r>
      <w:r w:rsidRPr="00C433A6">
        <w:rPr>
          <w:rFonts w:ascii="Palatino Linotype" w:hAnsi="Palatino Linotype" w:cstheme="minorHAnsi"/>
          <w:b/>
          <w:lang w:val="en-US"/>
        </w:rPr>
        <w:t>(c)</w:t>
      </w:r>
      <w:r w:rsidRPr="00C433A6">
        <w:rPr>
          <w:rFonts w:ascii="Palatino Linotype" w:hAnsi="Palatino Linotype" w:cstheme="minorHAnsi"/>
          <w:lang w:val="en-US"/>
        </w:rPr>
        <w:t xml:space="preserve"> TOP2β/TOP2α, </w:t>
      </w:r>
      <w:r w:rsidRPr="00C433A6">
        <w:rPr>
          <w:rFonts w:ascii="Palatino Linotype" w:hAnsi="Palatino Linotype" w:cstheme="minorHAnsi"/>
          <w:b/>
          <w:lang w:val="en-US"/>
        </w:rPr>
        <w:t>(e)</w:t>
      </w:r>
      <w:r w:rsidRPr="00C433A6">
        <w:rPr>
          <w:rFonts w:ascii="Palatino Linotype" w:hAnsi="Palatino Linotype" w:cstheme="minorHAnsi"/>
          <w:lang w:val="en-US"/>
        </w:rPr>
        <w:t xml:space="preserve"> XRCC5 </w:t>
      </w:r>
      <w:r w:rsidRPr="00C433A6">
        <w:rPr>
          <w:rFonts w:ascii="Palatino Linotype" w:hAnsi="Palatino Linotype" w:cstheme="minorHAnsi"/>
          <w:b/>
          <w:lang w:val="en-US"/>
        </w:rPr>
        <w:t xml:space="preserve">(f) </w:t>
      </w:r>
      <w:r w:rsidRPr="00C433A6">
        <w:rPr>
          <w:rFonts w:ascii="Palatino Linotype" w:hAnsi="Palatino Linotype" w:cstheme="minorHAnsi"/>
          <w:lang w:val="en-US"/>
        </w:rPr>
        <w:t xml:space="preserve">unphosphorylated H2AX and </w:t>
      </w:r>
      <w:r w:rsidRPr="00C433A6">
        <w:rPr>
          <w:rFonts w:ascii="Palatino Linotype" w:hAnsi="Palatino Linotype" w:cstheme="minorHAnsi"/>
          <w:lang w:val="el-GR"/>
        </w:rPr>
        <w:t>γ</w:t>
      </w:r>
      <w:r w:rsidRPr="00C433A6">
        <w:rPr>
          <w:rFonts w:ascii="Palatino Linotype" w:hAnsi="Palatino Linotype" w:cstheme="minorHAnsi"/>
          <w:lang w:val="en-US"/>
        </w:rPr>
        <w:t xml:space="preserve">H2AX and (g) Pol II at RARE and Pro of </w:t>
      </w:r>
      <w:r w:rsidRPr="00C433A6">
        <w:rPr>
          <w:rFonts w:ascii="Palatino Linotype" w:hAnsi="Palatino Linotype" w:cstheme="minorHAnsi"/>
          <w:i/>
          <w:lang w:val="en-US"/>
        </w:rPr>
        <w:t>CYP26A1</w:t>
      </w:r>
      <w:r w:rsidRPr="00C433A6">
        <w:rPr>
          <w:rFonts w:ascii="Palatino Linotype" w:hAnsi="Palatino Linotype" w:cstheme="minorHAnsi"/>
          <w:lang w:val="en-US"/>
        </w:rPr>
        <w:t>. Bio-</w:t>
      </w:r>
      <w:proofErr w:type="spellStart"/>
      <w:r w:rsidRPr="00C433A6">
        <w:rPr>
          <w:rFonts w:ascii="Palatino Linotype" w:hAnsi="Palatino Linotype" w:cstheme="minorHAnsi"/>
          <w:lang w:val="en-US"/>
        </w:rPr>
        <w:t>ChIP</w:t>
      </w:r>
      <w:proofErr w:type="spellEnd"/>
      <w:r w:rsidRPr="00C433A6">
        <w:rPr>
          <w:rFonts w:ascii="Palatino Linotype" w:hAnsi="Palatino Linotype" w:cstheme="minorHAnsi"/>
          <w:lang w:val="en-US"/>
        </w:rPr>
        <w:t xml:space="preserve"> after incorporation of biotinylated </w:t>
      </w:r>
      <w:proofErr w:type="spellStart"/>
      <w:r w:rsidRPr="00C433A6">
        <w:rPr>
          <w:rFonts w:ascii="Palatino Linotype" w:hAnsi="Palatino Linotype" w:cstheme="minorHAnsi"/>
          <w:lang w:val="en-US"/>
        </w:rPr>
        <w:t>dUTP</w:t>
      </w:r>
      <w:proofErr w:type="spellEnd"/>
      <w:r w:rsidRPr="00C433A6">
        <w:rPr>
          <w:rFonts w:ascii="Palatino Linotype" w:hAnsi="Palatino Linotype" w:cstheme="minorHAnsi"/>
          <w:lang w:val="en-US"/>
        </w:rPr>
        <w:t xml:space="preserve"> (BIO-U) shows the presence of DNA breaks in the surroundings of the RARE and Pro</w:t>
      </w:r>
      <w:r w:rsidRPr="00C433A6">
        <w:rPr>
          <w:rFonts w:ascii="Palatino Linotype" w:hAnsi="Palatino Linotype" w:cstheme="minorHAnsi"/>
          <w:i/>
          <w:lang w:val="en-US"/>
        </w:rPr>
        <w:t xml:space="preserve"> </w:t>
      </w:r>
      <w:r w:rsidRPr="00C433A6">
        <w:rPr>
          <w:rFonts w:ascii="Palatino Linotype" w:hAnsi="Palatino Linotype" w:cstheme="minorHAnsi"/>
          <w:lang w:val="en-US"/>
        </w:rPr>
        <w:t>upon RA induction</w:t>
      </w:r>
      <w:r w:rsidRPr="00C433A6">
        <w:rPr>
          <w:rFonts w:ascii="Palatino Linotype" w:hAnsi="Palatino Linotype" w:cstheme="minorHAnsi"/>
          <w:i/>
          <w:lang w:val="en-US"/>
        </w:rPr>
        <w:t xml:space="preserve"> </w:t>
      </w:r>
      <w:r w:rsidRPr="00C433A6">
        <w:rPr>
          <w:rFonts w:ascii="Palatino Linotype" w:hAnsi="Palatino Linotype" w:cstheme="minorHAnsi"/>
          <w:b/>
          <w:bCs/>
          <w:lang w:val="en-US"/>
        </w:rPr>
        <w:t>(d)</w:t>
      </w:r>
      <w:r w:rsidRPr="00C433A6">
        <w:rPr>
          <w:rFonts w:ascii="Palatino Linotype" w:hAnsi="Palatino Linotype" w:cstheme="minorHAnsi"/>
          <w:lang w:val="en-US"/>
        </w:rPr>
        <w:t>. In all panels, data points show mean of triplicates from at least two individual experiments.</w:t>
      </w:r>
    </w:p>
    <w:p w:rsidR="000D4DAC" w:rsidRPr="00DE3E46" w:rsidRDefault="000D4DAC" w:rsidP="000D4DAC">
      <w:pPr>
        <w:spacing w:line="276" w:lineRule="auto"/>
        <w:ind w:firstLine="284"/>
        <w:jc w:val="both"/>
        <w:rPr>
          <w:rFonts w:ascii="Palatino Linotype" w:hAnsi="Palatino Linotype" w:cstheme="minorHAnsi"/>
          <w:b/>
          <w:lang w:val="en-US"/>
        </w:rPr>
      </w:pPr>
      <w:r w:rsidRPr="00C433A6">
        <w:rPr>
          <w:rFonts w:ascii="Palatino Linotype" w:hAnsi="Palatino Linotype" w:cstheme="minorHAnsi"/>
          <w:b/>
          <w:lang w:val="en-US"/>
        </w:rPr>
        <w:t xml:space="preserve">Supplemental Figure S5: </w:t>
      </w:r>
    </w:p>
    <w:p w:rsidR="000D4DAC" w:rsidRPr="00C433A6" w:rsidRDefault="000D4DAC" w:rsidP="000D4DAC">
      <w:pPr>
        <w:spacing w:line="276" w:lineRule="auto"/>
        <w:ind w:firstLine="284"/>
        <w:jc w:val="both"/>
        <w:rPr>
          <w:rFonts w:ascii="Palatino Linotype" w:hAnsi="Palatino Linotype"/>
          <w:lang w:val="en-US"/>
        </w:rPr>
      </w:pPr>
      <w:r w:rsidRPr="00C433A6">
        <w:rPr>
          <w:rFonts w:ascii="Palatino Linotype" w:hAnsi="Palatino Linotype"/>
          <w:b/>
          <w:bCs/>
          <w:lang w:val="en-US"/>
        </w:rPr>
        <w:t>(a)</w:t>
      </w:r>
      <w:r w:rsidRPr="00C433A6">
        <w:rPr>
          <w:rFonts w:ascii="Palatino Linotype" w:hAnsi="Palatino Linotype"/>
          <w:lang w:val="en-US"/>
        </w:rPr>
        <w:t xml:space="preserve"> BTG2 induction by t-RA in </w:t>
      </w:r>
      <w:proofErr w:type="spellStart"/>
      <w:r w:rsidRPr="00C433A6">
        <w:rPr>
          <w:rFonts w:ascii="Palatino Linotype" w:hAnsi="Palatino Linotype"/>
          <w:lang w:val="en-US"/>
        </w:rPr>
        <w:t>siCtrl</w:t>
      </w:r>
      <w:proofErr w:type="spellEnd"/>
      <w:r w:rsidRPr="00C433A6">
        <w:rPr>
          <w:rFonts w:ascii="Palatino Linotype" w:hAnsi="Palatino Linotype"/>
          <w:lang w:val="en-US"/>
        </w:rPr>
        <w:t xml:space="preserve">, </w:t>
      </w:r>
      <w:proofErr w:type="spellStart"/>
      <w:r w:rsidRPr="00C433A6">
        <w:rPr>
          <w:rFonts w:ascii="Palatino Linotype" w:hAnsi="Palatino Linotype"/>
          <w:lang w:val="en-US"/>
        </w:rPr>
        <w:t>si</w:t>
      </w:r>
      <w:proofErr w:type="spellEnd"/>
      <w:r w:rsidRPr="00C433A6">
        <w:rPr>
          <w:rFonts w:ascii="Palatino Linotype" w:hAnsi="Palatino Linotype" w:cs="AdvPSA183"/>
          <w:lang w:val="en-GB" w:eastAsia="en-US"/>
        </w:rPr>
        <w:t>TOP2</w:t>
      </w:r>
      <w:r w:rsidRPr="00C433A6">
        <w:rPr>
          <w:rFonts w:ascii="Palatino Linotype" w:hAnsi="Palatino Linotype" w:cs="AdvPSA183"/>
          <w:lang w:val="el-GR" w:eastAsia="en-US"/>
        </w:rPr>
        <w:t>β</w:t>
      </w:r>
      <w:r w:rsidRPr="00C433A6">
        <w:rPr>
          <w:rFonts w:ascii="Palatino Linotype" w:hAnsi="Palatino Linotype"/>
          <w:lang w:val="en-US"/>
        </w:rPr>
        <w:t xml:space="preserve"> and siXRCC5 HeLa cells (P&lt;</w:t>
      </w:r>
      <w:proofErr w:type="gramStart"/>
      <w:r w:rsidRPr="00C433A6">
        <w:rPr>
          <w:rFonts w:ascii="Palatino Linotype" w:hAnsi="Palatino Linotype"/>
          <w:lang w:val="en-US"/>
        </w:rPr>
        <w:t>0.0001,*</w:t>
      </w:r>
      <w:proofErr w:type="gramEnd"/>
      <w:r w:rsidRPr="00C433A6">
        <w:rPr>
          <w:rFonts w:ascii="Palatino Linotype" w:hAnsi="Palatino Linotype"/>
          <w:lang w:val="en-US"/>
        </w:rPr>
        <w:t xml:space="preserve">***), RT-qPCR experiments monitoring the expression of </w:t>
      </w:r>
      <w:r w:rsidRPr="00C433A6">
        <w:rPr>
          <w:rFonts w:ascii="Palatino Linotype" w:hAnsi="Palatino Linotype"/>
          <w:i/>
          <w:lang w:val="en-US"/>
        </w:rPr>
        <w:t xml:space="preserve">CYP26A1 </w:t>
      </w:r>
      <w:r w:rsidRPr="00C433A6">
        <w:rPr>
          <w:rFonts w:ascii="Palatino Linotype" w:hAnsi="Palatino Linotype"/>
          <w:lang w:val="en-US"/>
        </w:rPr>
        <w:t>in t-RA treated MCF7 cells either silenced for TOP2</w:t>
      </w:r>
      <w:r w:rsidRPr="00C433A6">
        <w:rPr>
          <w:rFonts w:ascii="Palatino Linotype" w:hAnsi="Palatino Linotype"/>
          <w:lang w:val="el-GR"/>
        </w:rPr>
        <w:t>β</w:t>
      </w:r>
      <w:r w:rsidRPr="00C433A6">
        <w:rPr>
          <w:rFonts w:ascii="Palatino Linotype" w:hAnsi="Palatino Linotype"/>
          <w:lang w:val="en-US"/>
        </w:rPr>
        <w:t xml:space="preserve"> TOP2</w:t>
      </w:r>
      <w:r w:rsidRPr="00C433A6">
        <w:rPr>
          <w:rFonts w:ascii="Palatino Linotype" w:hAnsi="Palatino Linotype"/>
          <w:lang w:val="el-GR"/>
        </w:rPr>
        <w:t>α</w:t>
      </w:r>
      <w:r w:rsidRPr="00C433A6">
        <w:rPr>
          <w:rFonts w:ascii="Palatino Linotype" w:hAnsi="Palatino Linotype"/>
          <w:lang w:val="en-US"/>
        </w:rPr>
        <w:t xml:space="preserve"> </w:t>
      </w:r>
      <w:r w:rsidRPr="00C433A6">
        <w:rPr>
          <w:rFonts w:ascii="Palatino Linotype" w:hAnsi="Palatino Linotype"/>
          <w:b/>
          <w:bCs/>
          <w:lang w:val="en-US"/>
        </w:rPr>
        <w:t xml:space="preserve">(b) </w:t>
      </w:r>
      <w:r w:rsidRPr="00C433A6">
        <w:rPr>
          <w:rFonts w:ascii="Palatino Linotype" w:hAnsi="Palatino Linotype"/>
          <w:lang w:val="en-US"/>
        </w:rPr>
        <w:t>or for XRCC5, XRCC6, DNA-</w:t>
      </w:r>
      <w:proofErr w:type="spellStart"/>
      <w:r w:rsidRPr="00C433A6">
        <w:rPr>
          <w:rFonts w:ascii="Palatino Linotype" w:hAnsi="Palatino Linotype"/>
          <w:lang w:val="en-US"/>
        </w:rPr>
        <w:t>PKcs</w:t>
      </w:r>
      <w:proofErr w:type="spellEnd"/>
      <w:r w:rsidRPr="00C433A6">
        <w:rPr>
          <w:rFonts w:ascii="Palatino Linotype" w:hAnsi="Palatino Linotype"/>
          <w:lang w:val="en-US"/>
        </w:rPr>
        <w:t xml:space="preserve"> subunits of</w:t>
      </w:r>
      <w:r w:rsidRPr="00C433A6">
        <w:rPr>
          <w:rFonts w:ascii="Palatino Linotype" w:hAnsi="Palatino Linotype"/>
          <w:b/>
          <w:bCs/>
          <w:lang w:val="en-US"/>
        </w:rPr>
        <w:t xml:space="preserve"> </w:t>
      </w:r>
      <w:r w:rsidRPr="00C433A6">
        <w:rPr>
          <w:rFonts w:ascii="Palatino Linotype" w:hAnsi="Palatino Linotype"/>
          <w:lang w:val="en-US"/>
        </w:rPr>
        <w:t>DNA-PK; and RAR</w:t>
      </w:r>
      <w:r w:rsidRPr="00C433A6">
        <w:rPr>
          <w:rFonts w:ascii="Palatino Linotype" w:hAnsi="Palatino Linotype"/>
          <w:lang w:val="el-GR"/>
        </w:rPr>
        <w:t>α</w:t>
      </w:r>
      <w:r w:rsidRPr="00C433A6">
        <w:rPr>
          <w:rFonts w:ascii="Palatino Linotype" w:hAnsi="Palatino Linotype"/>
          <w:lang w:val="en-US"/>
        </w:rPr>
        <w:t xml:space="preserve"> </w:t>
      </w:r>
      <w:r w:rsidRPr="00C433A6">
        <w:rPr>
          <w:rFonts w:ascii="Palatino Linotype" w:hAnsi="Palatino Linotype"/>
          <w:b/>
          <w:bCs/>
          <w:lang w:val="en-US"/>
        </w:rPr>
        <w:t>(c)</w:t>
      </w:r>
      <w:r w:rsidRPr="00C433A6">
        <w:rPr>
          <w:rFonts w:ascii="Palatino Linotype" w:hAnsi="Palatino Linotype"/>
          <w:lang w:val="en-US"/>
        </w:rPr>
        <w:t xml:space="preserve">, or following Etoposide or </w:t>
      </w:r>
      <w:proofErr w:type="spellStart"/>
      <w:r w:rsidRPr="00C433A6">
        <w:rPr>
          <w:rFonts w:ascii="Palatino Linotype" w:hAnsi="Palatino Linotype"/>
          <w:lang w:val="en-US"/>
        </w:rPr>
        <w:t>Merbarone</w:t>
      </w:r>
      <w:proofErr w:type="spellEnd"/>
      <w:r w:rsidRPr="00C433A6">
        <w:rPr>
          <w:rFonts w:ascii="Palatino Linotype" w:hAnsi="Palatino Linotype"/>
          <w:lang w:val="en-US"/>
        </w:rPr>
        <w:t xml:space="preserve"> treatment </w:t>
      </w:r>
      <w:r w:rsidRPr="00C433A6">
        <w:rPr>
          <w:rFonts w:ascii="Palatino Linotype" w:hAnsi="Palatino Linotype"/>
          <w:b/>
          <w:bCs/>
          <w:lang w:val="en-US"/>
        </w:rPr>
        <w:t>(d)</w:t>
      </w:r>
      <w:r w:rsidRPr="00C433A6">
        <w:rPr>
          <w:rFonts w:ascii="Palatino Linotype" w:hAnsi="Palatino Linotype"/>
          <w:lang w:val="en-US"/>
        </w:rPr>
        <w:t xml:space="preserve">. In all panels, data points show mean of triplicates from at least two individual experiments. </w:t>
      </w:r>
    </w:p>
    <w:p w:rsidR="000D4DAC" w:rsidRPr="00C433A6" w:rsidRDefault="000D4DAC" w:rsidP="000D4DAC">
      <w:pPr>
        <w:spacing w:line="276" w:lineRule="auto"/>
        <w:ind w:firstLine="284"/>
        <w:jc w:val="both"/>
        <w:outlineLvl w:val="0"/>
        <w:rPr>
          <w:rFonts w:ascii="Palatino Linotype" w:hAnsi="Palatino Linotype"/>
          <w:lang w:val="en-US"/>
        </w:rPr>
      </w:pPr>
      <w:r w:rsidRPr="00C433A6">
        <w:rPr>
          <w:rFonts w:ascii="Palatino Linotype" w:hAnsi="Palatino Linotype" w:cstheme="minorHAnsi"/>
          <w:b/>
          <w:lang w:val="en-US"/>
        </w:rPr>
        <w:t xml:space="preserve">Supplemental Figure S6: </w:t>
      </w:r>
      <w:r w:rsidRPr="00C433A6">
        <w:rPr>
          <w:rFonts w:ascii="Palatino Linotype" w:hAnsi="Palatino Linotype" w:cstheme="minorHAnsi"/>
          <w:lang w:val="en-US"/>
        </w:rPr>
        <w:t>Bio-</w:t>
      </w:r>
      <w:proofErr w:type="spellStart"/>
      <w:r w:rsidRPr="00C433A6">
        <w:rPr>
          <w:rFonts w:ascii="Palatino Linotype" w:hAnsi="Palatino Linotype" w:cstheme="minorHAnsi"/>
          <w:lang w:val="en-US"/>
        </w:rPr>
        <w:t>ChIP</w:t>
      </w:r>
      <w:proofErr w:type="spellEnd"/>
      <w:r w:rsidRPr="00C433A6">
        <w:rPr>
          <w:rFonts w:ascii="Palatino Linotype" w:hAnsi="Palatino Linotype" w:cstheme="minorHAnsi"/>
          <w:lang w:val="en-US"/>
        </w:rPr>
        <w:t xml:space="preserve"> after incorporation of biotinylated </w:t>
      </w:r>
      <w:proofErr w:type="spellStart"/>
      <w:r w:rsidRPr="00C433A6">
        <w:rPr>
          <w:rFonts w:ascii="Palatino Linotype" w:hAnsi="Palatino Linotype" w:cstheme="minorHAnsi"/>
          <w:lang w:val="en-US"/>
        </w:rPr>
        <w:t>dUTP</w:t>
      </w:r>
      <w:proofErr w:type="spellEnd"/>
      <w:r w:rsidRPr="00C433A6">
        <w:rPr>
          <w:rFonts w:ascii="Palatino Linotype" w:hAnsi="Palatino Linotype" w:cstheme="minorHAnsi"/>
          <w:lang w:val="en-US"/>
        </w:rPr>
        <w:t xml:space="preserve"> (BIO-U) showing the presence of DNA breaks at RARE </w:t>
      </w:r>
      <w:r w:rsidRPr="00C433A6">
        <w:rPr>
          <w:rFonts w:ascii="Palatino Linotype" w:hAnsi="Palatino Linotype" w:cstheme="minorHAnsi"/>
          <w:b/>
          <w:bCs/>
          <w:lang w:val="en-US"/>
        </w:rPr>
        <w:t>(a)</w:t>
      </w:r>
      <w:r w:rsidRPr="00C433A6">
        <w:rPr>
          <w:rFonts w:ascii="Palatino Linotype" w:hAnsi="Palatino Linotype" w:cstheme="minorHAnsi"/>
          <w:lang w:val="en-US"/>
        </w:rPr>
        <w:t xml:space="preserve">, Inter </w:t>
      </w:r>
      <w:r w:rsidRPr="00C433A6">
        <w:rPr>
          <w:rFonts w:ascii="Palatino Linotype" w:hAnsi="Palatino Linotype" w:cstheme="minorHAnsi"/>
          <w:b/>
          <w:bCs/>
          <w:lang w:val="en-US"/>
        </w:rPr>
        <w:t>(b)</w:t>
      </w:r>
      <w:r w:rsidRPr="00C433A6">
        <w:rPr>
          <w:rFonts w:ascii="Palatino Linotype" w:hAnsi="Palatino Linotype" w:cstheme="minorHAnsi"/>
          <w:lang w:val="en-US"/>
        </w:rPr>
        <w:t xml:space="preserve">, Pro </w:t>
      </w:r>
      <w:r w:rsidRPr="00C433A6">
        <w:rPr>
          <w:rFonts w:ascii="Palatino Linotype" w:hAnsi="Palatino Linotype" w:cstheme="minorHAnsi"/>
          <w:b/>
          <w:bCs/>
          <w:lang w:val="en-US"/>
        </w:rPr>
        <w:t>(c)</w:t>
      </w:r>
      <w:r w:rsidRPr="00C433A6">
        <w:rPr>
          <w:rFonts w:ascii="Palatino Linotype" w:hAnsi="Palatino Linotype" w:cstheme="minorHAnsi"/>
          <w:lang w:val="en-US"/>
        </w:rPr>
        <w:t xml:space="preserve"> and Ex2 </w:t>
      </w:r>
      <w:r w:rsidRPr="00C433A6">
        <w:rPr>
          <w:rFonts w:ascii="Palatino Linotype" w:hAnsi="Palatino Linotype" w:cstheme="minorHAnsi"/>
          <w:b/>
          <w:bCs/>
          <w:lang w:val="en-US"/>
        </w:rPr>
        <w:t>(d)</w:t>
      </w:r>
      <w:r w:rsidRPr="00C433A6">
        <w:rPr>
          <w:rFonts w:ascii="Palatino Linotype" w:hAnsi="Palatino Linotype" w:cstheme="minorHAnsi"/>
          <w:lang w:val="en-US"/>
        </w:rPr>
        <w:t xml:space="preserve"> of</w:t>
      </w:r>
      <w:r w:rsidRPr="00C433A6">
        <w:rPr>
          <w:rFonts w:ascii="Palatino Linotype" w:hAnsi="Palatino Linotype" w:cstheme="minorHAnsi"/>
          <w:i/>
          <w:lang w:val="en-US"/>
        </w:rPr>
        <w:t xml:space="preserve"> BTG2 </w:t>
      </w:r>
      <w:r w:rsidRPr="00C433A6">
        <w:rPr>
          <w:rFonts w:ascii="Palatino Linotype" w:hAnsi="Palatino Linotype" w:cstheme="minorHAnsi"/>
          <w:lang w:val="en-US"/>
        </w:rPr>
        <w:t>in</w:t>
      </w:r>
      <w:r w:rsidRPr="00C433A6">
        <w:rPr>
          <w:rFonts w:ascii="Palatino Linotype" w:hAnsi="Palatino Linotype"/>
          <w:lang w:val="en-US" w:eastAsia="en-US"/>
        </w:rPr>
        <w:t xml:space="preserve"> t-RA-treated </w:t>
      </w:r>
      <w:proofErr w:type="spellStart"/>
      <w:r w:rsidRPr="00C433A6">
        <w:rPr>
          <w:rFonts w:ascii="Palatino Linotype" w:hAnsi="Palatino Linotype"/>
          <w:lang w:val="en-US" w:eastAsia="en-US"/>
        </w:rPr>
        <w:t>siCtrl</w:t>
      </w:r>
      <w:proofErr w:type="spellEnd"/>
      <w:r w:rsidRPr="00C433A6">
        <w:rPr>
          <w:rFonts w:ascii="Palatino Linotype" w:hAnsi="Palatino Linotype"/>
          <w:lang w:val="en-US" w:eastAsia="en-US"/>
        </w:rPr>
        <w:t>, si</w:t>
      </w:r>
      <w:r w:rsidRPr="00C433A6">
        <w:rPr>
          <w:rFonts w:ascii="Palatino Linotype" w:hAnsi="Palatino Linotype"/>
          <w:lang w:val="en-US"/>
        </w:rPr>
        <w:t>TOP2β and siXRCC5 MCF7 cells</w:t>
      </w:r>
      <w:r w:rsidRPr="00C433A6">
        <w:rPr>
          <w:rFonts w:ascii="Palatino Linotype" w:hAnsi="Palatino Linotype"/>
          <w:b/>
          <w:lang w:val="en-US" w:eastAsia="en-US"/>
        </w:rPr>
        <w:t xml:space="preserve">. </w:t>
      </w:r>
      <w:proofErr w:type="spellStart"/>
      <w:r w:rsidRPr="00C433A6">
        <w:rPr>
          <w:rFonts w:ascii="Palatino Linotype" w:hAnsi="Palatino Linotype"/>
          <w:lang w:val="en-US" w:eastAsia="en-US"/>
        </w:rPr>
        <w:t>ChIP</w:t>
      </w:r>
      <w:proofErr w:type="spellEnd"/>
      <w:r w:rsidRPr="00C433A6">
        <w:rPr>
          <w:rFonts w:ascii="Palatino Linotype" w:hAnsi="Palatino Linotype"/>
          <w:lang w:val="en-US" w:eastAsia="en-US"/>
        </w:rPr>
        <w:t>-qPCR experiments</w:t>
      </w:r>
      <w:r w:rsidRPr="00C433A6">
        <w:rPr>
          <w:rFonts w:ascii="Palatino Linotype" w:hAnsi="Palatino Linotype"/>
          <w:lang w:val="en-US"/>
        </w:rPr>
        <w:t xml:space="preserve"> monitoring the </w:t>
      </w:r>
      <w:r w:rsidRPr="00C433A6">
        <w:rPr>
          <w:rFonts w:ascii="Palatino Linotype" w:hAnsi="Palatino Linotype"/>
          <w:lang w:val="en-US"/>
        </w:rPr>
        <w:lastRenderedPageBreak/>
        <w:t>presence of Pol II, RAR</w:t>
      </w:r>
      <w:r w:rsidRPr="00C433A6">
        <w:rPr>
          <w:rFonts w:ascii="Palatino Linotype" w:hAnsi="Palatino Linotype"/>
          <w:lang w:val="en-US"/>
        </w:rPr>
        <w:sym w:font="Symbol" w:char="F061"/>
      </w:r>
      <w:r w:rsidRPr="00C433A6">
        <w:rPr>
          <w:rFonts w:ascii="Palatino Linotype" w:hAnsi="Palatino Linotype"/>
          <w:lang w:val="en-US"/>
        </w:rPr>
        <w:t xml:space="preserve">, TOP2β and DNA </w:t>
      </w:r>
      <w:proofErr w:type="spellStart"/>
      <w:r w:rsidRPr="00C433A6">
        <w:rPr>
          <w:rFonts w:ascii="Palatino Linotype" w:hAnsi="Palatino Linotype"/>
          <w:lang w:val="en-US"/>
        </w:rPr>
        <w:t>PKcs</w:t>
      </w:r>
      <w:proofErr w:type="spellEnd"/>
      <w:r w:rsidRPr="00C433A6">
        <w:rPr>
          <w:rFonts w:ascii="Palatino Linotype" w:hAnsi="Palatino Linotype"/>
          <w:lang w:val="en-US"/>
        </w:rPr>
        <w:t xml:space="preserve"> </w:t>
      </w:r>
      <w:r w:rsidRPr="00C433A6">
        <w:rPr>
          <w:rFonts w:ascii="Palatino Linotype" w:hAnsi="Palatino Linotype"/>
          <w:lang w:val="en-US" w:eastAsia="en-US"/>
        </w:rPr>
        <w:t xml:space="preserve">at RARE </w:t>
      </w:r>
      <w:r w:rsidRPr="00C433A6">
        <w:rPr>
          <w:rFonts w:ascii="Palatino Linotype" w:hAnsi="Palatino Linotype"/>
          <w:b/>
          <w:lang w:val="en-US"/>
        </w:rPr>
        <w:t>(e)</w:t>
      </w:r>
      <w:r w:rsidRPr="00C433A6">
        <w:rPr>
          <w:rFonts w:ascii="Palatino Linotype" w:hAnsi="Palatino Linotype"/>
          <w:lang w:val="en-US" w:eastAsia="en-US"/>
        </w:rPr>
        <w:t xml:space="preserve">, Inter </w:t>
      </w:r>
      <w:r w:rsidRPr="00C433A6">
        <w:rPr>
          <w:rFonts w:ascii="Palatino Linotype" w:hAnsi="Palatino Linotype"/>
          <w:b/>
          <w:bCs/>
          <w:lang w:val="en-US" w:eastAsia="en-US"/>
        </w:rPr>
        <w:t>(f)</w:t>
      </w:r>
      <w:r w:rsidRPr="00C433A6">
        <w:rPr>
          <w:rFonts w:ascii="Palatino Linotype" w:hAnsi="Palatino Linotype"/>
          <w:lang w:val="en-US" w:eastAsia="en-US"/>
        </w:rPr>
        <w:t xml:space="preserve">, Pro </w:t>
      </w:r>
      <w:r w:rsidRPr="00C433A6">
        <w:rPr>
          <w:rFonts w:ascii="Palatino Linotype" w:hAnsi="Palatino Linotype"/>
          <w:b/>
          <w:lang w:val="en-US" w:eastAsia="en-US"/>
        </w:rPr>
        <w:t>(g)</w:t>
      </w:r>
      <w:r w:rsidRPr="00C433A6">
        <w:rPr>
          <w:rFonts w:ascii="Palatino Linotype" w:hAnsi="Palatino Linotype"/>
          <w:lang w:val="en-US" w:eastAsia="en-US"/>
        </w:rPr>
        <w:t xml:space="preserve"> and Ex2 </w:t>
      </w:r>
      <w:r w:rsidRPr="00C433A6">
        <w:rPr>
          <w:rFonts w:ascii="Palatino Linotype" w:hAnsi="Palatino Linotype"/>
          <w:b/>
          <w:lang w:val="en-US" w:eastAsia="en-US"/>
        </w:rPr>
        <w:t>(h)</w:t>
      </w:r>
      <w:r w:rsidRPr="00C433A6">
        <w:rPr>
          <w:rFonts w:ascii="Palatino Linotype" w:hAnsi="Palatino Linotype"/>
          <w:lang w:val="en-US" w:eastAsia="en-US"/>
        </w:rPr>
        <w:t xml:space="preserve"> regions of </w:t>
      </w:r>
      <w:r w:rsidRPr="00C433A6">
        <w:rPr>
          <w:rFonts w:ascii="Palatino Linotype" w:hAnsi="Palatino Linotype"/>
          <w:i/>
          <w:lang w:val="en-US" w:eastAsia="en-US"/>
        </w:rPr>
        <w:t>BTG2</w:t>
      </w:r>
      <w:r w:rsidRPr="00C433A6">
        <w:rPr>
          <w:rFonts w:ascii="Palatino Linotype" w:hAnsi="Palatino Linotype"/>
          <w:lang w:val="en-US" w:eastAsia="en-US"/>
        </w:rPr>
        <w:t xml:space="preserve"> </w:t>
      </w:r>
      <w:r w:rsidRPr="00C433A6">
        <w:rPr>
          <w:rFonts w:ascii="Palatino Linotype" w:hAnsi="Palatino Linotype" w:cstheme="minorHAnsi"/>
          <w:lang w:val="en-US"/>
        </w:rPr>
        <w:t>in</w:t>
      </w:r>
      <w:r w:rsidRPr="00C433A6">
        <w:rPr>
          <w:rFonts w:ascii="Palatino Linotype" w:hAnsi="Palatino Linotype"/>
          <w:lang w:val="en-US" w:eastAsia="en-US"/>
        </w:rPr>
        <w:t xml:space="preserve"> t-RA-treated </w:t>
      </w:r>
      <w:proofErr w:type="spellStart"/>
      <w:r w:rsidRPr="00C433A6">
        <w:rPr>
          <w:rFonts w:ascii="Palatino Linotype" w:hAnsi="Palatino Linotype"/>
          <w:lang w:val="en-US" w:eastAsia="en-US"/>
        </w:rPr>
        <w:t>siCtrl</w:t>
      </w:r>
      <w:proofErr w:type="spellEnd"/>
      <w:r w:rsidRPr="00C433A6">
        <w:rPr>
          <w:rFonts w:ascii="Palatino Linotype" w:hAnsi="Palatino Linotype"/>
          <w:lang w:val="en-US" w:eastAsia="en-US"/>
        </w:rPr>
        <w:t>, si</w:t>
      </w:r>
      <w:r w:rsidRPr="00C433A6">
        <w:rPr>
          <w:rFonts w:ascii="Palatino Linotype" w:hAnsi="Palatino Linotype"/>
          <w:lang w:val="en-US"/>
        </w:rPr>
        <w:t>TOP2β and siXRCC5 MCF7 cells</w:t>
      </w:r>
      <w:r w:rsidRPr="00C433A6">
        <w:rPr>
          <w:rFonts w:ascii="Palatino Linotype" w:hAnsi="Palatino Linotype"/>
          <w:lang w:val="en-US" w:eastAsia="en-US"/>
        </w:rPr>
        <w:t xml:space="preserve">. </w:t>
      </w:r>
      <w:r w:rsidRPr="00C433A6">
        <w:rPr>
          <w:rFonts w:ascii="Palatino Linotype" w:hAnsi="Palatino Linotype" w:cs="AdvPSA183"/>
          <w:lang w:val="en-GB" w:eastAsia="en-US"/>
        </w:rPr>
        <w:t>Western blot analyses of TOP2</w:t>
      </w:r>
      <w:r w:rsidRPr="00C433A6">
        <w:rPr>
          <w:rFonts w:ascii="Palatino Linotype" w:hAnsi="Palatino Linotype" w:cs="AdvPSA183"/>
          <w:lang w:val="el-GR" w:eastAsia="en-US"/>
        </w:rPr>
        <w:t>β</w:t>
      </w:r>
      <w:r w:rsidRPr="00C433A6">
        <w:rPr>
          <w:rFonts w:ascii="Palatino Linotype" w:hAnsi="Palatino Linotype" w:cs="AdvPSA183"/>
          <w:lang w:val="en-GB" w:eastAsia="en-US"/>
        </w:rPr>
        <w:t xml:space="preserve"> and XRCC5 performed on</w:t>
      </w:r>
      <w:r w:rsidRPr="00C433A6">
        <w:rPr>
          <w:rFonts w:ascii="Palatino Linotype" w:hAnsi="Palatino Linotype"/>
          <w:lang w:val="en-US" w:eastAsia="en-US"/>
        </w:rPr>
        <w:t xml:space="preserve"> </w:t>
      </w:r>
      <w:proofErr w:type="spellStart"/>
      <w:r w:rsidRPr="00C433A6">
        <w:rPr>
          <w:rFonts w:ascii="Palatino Linotype" w:hAnsi="Palatino Linotype"/>
          <w:lang w:val="en-US" w:eastAsia="en-US"/>
        </w:rPr>
        <w:t>siCtrl</w:t>
      </w:r>
      <w:proofErr w:type="spellEnd"/>
      <w:r w:rsidRPr="00C433A6">
        <w:rPr>
          <w:rFonts w:ascii="Palatino Linotype" w:hAnsi="Palatino Linotype"/>
          <w:lang w:val="en-US" w:eastAsia="en-US"/>
        </w:rPr>
        <w:t>,</w:t>
      </w:r>
      <w:r w:rsidRPr="00C433A6">
        <w:rPr>
          <w:rFonts w:ascii="Palatino Linotype" w:hAnsi="Palatino Linotype" w:cs="AdvPSA183"/>
          <w:lang w:val="en-GB" w:eastAsia="en-US"/>
        </w:rPr>
        <w:t xml:space="preserve"> siTOP2</w:t>
      </w:r>
      <w:r w:rsidRPr="00C433A6">
        <w:rPr>
          <w:rFonts w:ascii="Palatino Linotype" w:hAnsi="Palatino Linotype" w:cs="AdvPSA183"/>
          <w:lang w:val="el-GR" w:eastAsia="en-US"/>
        </w:rPr>
        <w:t>β</w:t>
      </w:r>
      <w:r w:rsidRPr="00DE3E46">
        <w:rPr>
          <w:rFonts w:ascii="Palatino Linotype" w:hAnsi="Palatino Linotype" w:cs="AdvPSA183"/>
          <w:lang w:val="en-US" w:eastAsia="en-US"/>
        </w:rPr>
        <w:t xml:space="preserve"> </w:t>
      </w:r>
      <w:r w:rsidRPr="00C433A6">
        <w:rPr>
          <w:rFonts w:ascii="Palatino Linotype" w:hAnsi="Palatino Linotype" w:cs="AdvPSA183"/>
          <w:lang w:val="en-GB" w:eastAsia="en-US"/>
        </w:rPr>
        <w:t xml:space="preserve">and siXRCC5 whole </w:t>
      </w:r>
      <w:r w:rsidRPr="00C433A6">
        <w:rPr>
          <w:rFonts w:ascii="Palatino Linotype" w:hAnsi="Palatino Linotype"/>
          <w:lang w:val="en-US"/>
        </w:rPr>
        <w:t xml:space="preserve">MCF7 </w:t>
      </w:r>
      <w:r w:rsidRPr="00C433A6">
        <w:rPr>
          <w:rFonts w:ascii="Palatino Linotype" w:hAnsi="Palatino Linotype" w:cs="AdvPSA183"/>
          <w:lang w:val="en-GB" w:eastAsia="en-US"/>
        </w:rPr>
        <w:t xml:space="preserve">cell extracts </w:t>
      </w:r>
      <w:r w:rsidRPr="00C433A6">
        <w:rPr>
          <w:rFonts w:ascii="Palatino Linotype" w:hAnsi="Palatino Linotype" w:cs="AdvPSA183"/>
          <w:b/>
          <w:bCs/>
          <w:lang w:val="en-GB" w:eastAsia="en-US"/>
        </w:rPr>
        <w:t>(</w:t>
      </w:r>
      <w:proofErr w:type="spellStart"/>
      <w:r w:rsidRPr="00C433A6">
        <w:rPr>
          <w:rFonts w:ascii="Palatino Linotype" w:hAnsi="Palatino Linotype" w:cs="AdvPSA183"/>
          <w:b/>
          <w:bCs/>
          <w:lang w:val="en-GB" w:eastAsia="en-US"/>
        </w:rPr>
        <w:t>i</w:t>
      </w:r>
      <w:proofErr w:type="spellEnd"/>
      <w:r w:rsidRPr="00C433A6">
        <w:rPr>
          <w:rFonts w:ascii="Palatino Linotype" w:hAnsi="Palatino Linotype" w:cs="AdvPSA183"/>
          <w:b/>
          <w:bCs/>
          <w:lang w:val="en-GB" w:eastAsia="en-US"/>
        </w:rPr>
        <w:t>)</w:t>
      </w:r>
      <w:r w:rsidRPr="00C433A6">
        <w:rPr>
          <w:rFonts w:ascii="Palatino Linotype" w:hAnsi="Palatino Linotype" w:cs="AdvPSA183"/>
          <w:lang w:val="en-GB" w:eastAsia="en-US"/>
        </w:rPr>
        <w:t xml:space="preserve">. </w:t>
      </w:r>
      <w:r w:rsidRPr="00C433A6">
        <w:rPr>
          <w:rFonts w:ascii="Palatino Linotype" w:hAnsi="Palatino Linotype"/>
          <w:lang w:val="en-US"/>
        </w:rPr>
        <w:t xml:space="preserve">RT-qPCR experiments monitoring the expression of </w:t>
      </w:r>
      <w:r w:rsidRPr="00C433A6">
        <w:rPr>
          <w:rFonts w:ascii="Palatino Linotype" w:hAnsi="Palatino Linotype"/>
          <w:i/>
          <w:lang w:val="en-US"/>
        </w:rPr>
        <w:t xml:space="preserve">BTG2 </w:t>
      </w:r>
      <w:r w:rsidRPr="00C433A6">
        <w:rPr>
          <w:rFonts w:ascii="Palatino Linotype" w:hAnsi="Palatino Linotype"/>
          <w:lang w:val="en-US"/>
        </w:rPr>
        <w:t>in t-RA treated MCF7 cells</w:t>
      </w:r>
      <w:r w:rsidRPr="00C433A6">
        <w:rPr>
          <w:rFonts w:ascii="Palatino Linotype" w:hAnsi="Palatino Linotype" w:cs="AdvPSA183"/>
          <w:lang w:val="en-GB" w:eastAsia="en-US"/>
        </w:rPr>
        <w:t xml:space="preserve"> </w:t>
      </w:r>
      <w:r w:rsidRPr="00C433A6">
        <w:rPr>
          <w:rFonts w:ascii="Palatino Linotype" w:hAnsi="Palatino Linotype" w:cs="AdvPSA183"/>
          <w:b/>
          <w:bCs/>
          <w:lang w:val="en-GB" w:eastAsia="en-US"/>
        </w:rPr>
        <w:t>(J)</w:t>
      </w:r>
      <w:r w:rsidRPr="00C433A6">
        <w:rPr>
          <w:rFonts w:ascii="Palatino Linotype" w:hAnsi="Palatino Linotype" w:cs="AdvPSA183"/>
          <w:lang w:val="en-GB" w:eastAsia="en-US"/>
        </w:rPr>
        <w:t>.</w:t>
      </w:r>
      <w:r w:rsidRPr="00C433A6">
        <w:rPr>
          <w:rFonts w:ascii="Palatino Linotype" w:hAnsi="Palatino Linotype"/>
          <w:lang w:val="en-US"/>
        </w:rPr>
        <w:t xml:space="preserve"> In all panels, data points show mean ±SEM of triplicates from three individual experiments. *p&lt;0,05, **p&lt;0,01, ***p&lt;0,001, ****p&lt;0,0001, (ns) not significant.</w:t>
      </w:r>
    </w:p>
    <w:p w:rsidR="000D4DAC" w:rsidRPr="00C433A6" w:rsidRDefault="000D4DAC" w:rsidP="000D4DAC">
      <w:pPr>
        <w:spacing w:line="276" w:lineRule="auto"/>
        <w:ind w:firstLine="284"/>
        <w:jc w:val="both"/>
        <w:rPr>
          <w:rFonts w:ascii="Palatino Linotype" w:eastAsia="DFKai-SB" w:hAnsi="Palatino Linotype"/>
          <w:lang w:val="en-GB"/>
        </w:rPr>
      </w:pPr>
      <w:r w:rsidRPr="00C433A6">
        <w:rPr>
          <w:rFonts w:ascii="Palatino Linotype" w:hAnsi="Palatino Linotype" w:cstheme="minorHAnsi"/>
          <w:b/>
          <w:lang w:val="en-US"/>
        </w:rPr>
        <w:t xml:space="preserve">Supplemental Figure S7: </w:t>
      </w:r>
      <w:r w:rsidRPr="00C433A6">
        <w:rPr>
          <w:rFonts w:ascii="Palatino Linotype" w:eastAsia="DFKai-SB" w:hAnsi="Palatino Linotype"/>
          <w:b/>
          <w:lang w:val="en-GB"/>
        </w:rPr>
        <w:t>Genome structure analysis of CYP26A1 locus by Micro-C:</w:t>
      </w:r>
      <w:r w:rsidRPr="00C433A6">
        <w:rPr>
          <w:rFonts w:ascii="Palatino Linotype" w:eastAsia="DFKai-SB" w:hAnsi="Palatino Linotype"/>
          <w:lang w:val="en-GB"/>
        </w:rPr>
        <w:t xml:space="preserve"> </w:t>
      </w:r>
    </w:p>
    <w:p w:rsidR="000D4DAC" w:rsidRPr="00C433A6" w:rsidRDefault="000D4DAC" w:rsidP="000D4DAC">
      <w:pPr>
        <w:spacing w:line="276" w:lineRule="auto"/>
        <w:ind w:firstLine="284"/>
        <w:jc w:val="both"/>
        <w:rPr>
          <w:rFonts w:ascii="Palatino Linotype" w:hAnsi="Palatino Linotype" w:cstheme="minorHAnsi"/>
          <w:b/>
          <w:lang w:val="en-GB"/>
        </w:rPr>
      </w:pPr>
      <w:r w:rsidRPr="00C433A6">
        <w:rPr>
          <w:rFonts w:ascii="Palatino Linotype" w:eastAsia="DFKai-SB" w:hAnsi="Palatino Linotype"/>
          <w:b/>
          <w:lang w:val="en-GB"/>
        </w:rPr>
        <w:t>(a)</w:t>
      </w:r>
      <w:r w:rsidRPr="00C433A6">
        <w:rPr>
          <w:rFonts w:ascii="Palatino Linotype" w:eastAsia="DFKai-SB" w:hAnsi="Palatino Linotype"/>
          <w:lang w:val="en-GB"/>
        </w:rPr>
        <w:t xml:space="preserve"> </w:t>
      </w:r>
      <w:r w:rsidRPr="00C433A6">
        <w:rPr>
          <w:rFonts w:ascii="Palatino Linotype" w:hAnsi="Palatino Linotype" w:cs="AdvPSA183"/>
          <w:lang w:val="en-GB" w:eastAsia="en-US"/>
        </w:rPr>
        <w:t>Western blot analyses of TOP2</w:t>
      </w:r>
      <w:r w:rsidRPr="00C433A6">
        <w:rPr>
          <w:rFonts w:ascii="Palatino Linotype" w:hAnsi="Palatino Linotype" w:cs="AdvPSA183"/>
          <w:lang w:val="el-GR" w:eastAsia="en-US"/>
        </w:rPr>
        <w:t>β</w:t>
      </w:r>
      <w:r w:rsidRPr="00C433A6">
        <w:rPr>
          <w:rFonts w:ascii="Palatino Linotype" w:hAnsi="Palatino Linotype" w:cs="AdvPSA183"/>
          <w:lang w:val="en-GB" w:eastAsia="en-US"/>
        </w:rPr>
        <w:t xml:space="preserve"> and XPG were performed from stable shTOP2</w:t>
      </w:r>
      <w:r w:rsidRPr="00C433A6">
        <w:rPr>
          <w:rFonts w:ascii="Palatino Linotype" w:hAnsi="Palatino Linotype" w:cs="AdvPSA183"/>
          <w:lang w:val="el-GR" w:eastAsia="en-US"/>
        </w:rPr>
        <w:t>β</w:t>
      </w:r>
      <w:r w:rsidRPr="00C433A6">
        <w:rPr>
          <w:rFonts w:ascii="Palatino Linotype" w:hAnsi="Palatino Linotype" w:cs="AdvPSA183"/>
          <w:lang w:val="en-GB" w:eastAsia="en-US"/>
        </w:rPr>
        <w:t xml:space="preserve"> and </w:t>
      </w:r>
      <w:proofErr w:type="spellStart"/>
      <w:r w:rsidRPr="00C433A6">
        <w:rPr>
          <w:rFonts w:ascii="Palatino Linotype" w:hAnsi="Palatino Linotype" w:cs="AdvPSA183"/>
          <w:lang w:val="en-GB" w:eastAsia="en-US"/>
        </w:rPr>
        <w:t>shXPG</w:t>
      </w:r>
      <w:proofErr w:type="spellEnd"/>
      <w:r w:rsidRPr="00C433A6">
        <w:rPr>
          <w:rFonts w:ascii="Palatino Linotype" w:hAnsi="Palatino Linotype" w:cs="AdvPSA183"/>
          <w:lang w:val="en-GB" w:eastAsia="en-US"/>
        </w:rPr>
        <w:t xml:space="preserve"> MCF7 cell lines extracts. </w:t>
      </w:r>
      <w:r w:rsidRPr="00C433A6">
        <w:rPr>
          <w:rFonts w:ascii="Palatino Linotype" w:hAnsi="Palatino Linotype" w:cs="AdvPSA183"/>
          <w:b/>
          <w:lang w:val="en-GB" w:eastAsia="en-US"/>
        </w:rPr>
        <w:t>(b</w:t>
      </w:r>
      <w:r w:rsidRPr="00C433A6">
        <w:rPr>
          <w:rFonts w:ascii="Palatino Linotype" w:hAnsi="Palatino Linotype" w:cs="AdvPSA183"/>
          <w:lang w:val="en-GB" w:eastAsia="en-US"/>
        </w:rPr>
        <w:t xml:space="preserve">) </w:t>
      </w:r>
      <w:r w:rsidRPr="00C433A6">
        <w:rPr>
          <w:rFonts w:ascii="Palatino Linotype" w:hAnsi="Palatino Linotype"/>
          <w:lang w:val="en-US"/>
        </w:rPr>
        <w:t xml:space="preserve"> </w:t>
      </w:r>
      <w:r w:rsidRPr="00C433A6">
        <w:rPr>
          <w:rFonts w:ascii="Palatino Linotype" w:eastAsia="DFKai-SB" w:hAnsi="Palatino Linotype"/>
          <w:lang w:val="en-GB"/>
        </w:rPr>
        <w:t xml:space="preserve">Schematic representation of CYP26A1 gene. The CYP26A1 locus DNA interactions of stable </w:t>
      </w:r>
      <w:proofErr w:type="spellStart"/>
      <w:r w:rsidRPr="00C433A6">
        <w:rPr>
          <w:rFonts w:ascii="Palatino Linotype" w:eastAsia="DFKai-SB" w:hAnsi="Palatino Linotype"/>
          <w:lang w:val="en-GB"/>
        </w:rPr>
        <w:t>shLuc</w:t>
      </w:r>
      <w:proofErr w:type="spellEnd"/>
      <w:r w:rsidRPr="00C433A6">
        <w:rPr>
          <w:rFonts w:ascii="Palatino Linotype" w:eastAsia="DFKai-SB" w:hAnsi="Palatino Linotype"/>
          <w:lang w:val="en-GB"/>
        </w:rPr>
        <w:t xml:space="preserve"> (</w:t>
      </w:r>
      <w:r w:rsidRPr="00C433A6">
        <w:rPr>
          <w:rFonts w:ascii="Palatino Linotype" w:eastAsia="DFKai-SB" w:hAnsi="Palatino Linotype"/>
          <w:i/>
          <w:lang w:val="en-GB"/>
        </w:rPr>
        <w:t>panels a-b</w:t>
      </w:r>
      <w:r w:rsidRPr="00C433A6">
        <w:rPr>
          <w:rFonts w:ascii="Palatino Linotype" w:eastAsia="DFKai-SB" w:hAnsi="Palatino Linotype"/>
          <w:lang w:val="en-GB"/>
        </w:rPr>
        <w:t>), shTOP2</w:t>
      </w:r>
      <w:r w:rsidRPr="00C433A6">
        <w:rPr>
          <w:rFonts w:ascii="Palatino Linotype" w:hAnsi="Palatino Linotype" w:cs="AdvPSA183"/>
          <w:lang w:val="el-GR" w:eastAsia="en-US"/>
        </w:rPr>
        <w:t>β</w:t>
      </w:r>
      <w:r w:rsidRPr="00C433A6">
        <w:rPr>
          <w:rFonts w:ascii="Palatino Linotype" w:eastAsia="DFKai-SB" w:hAnsi="Palatino Linotype"/>
          <w:lang w:val="en-GB"/>
        </w:rPr>
        <w:t xml:space="preserve"> </w:t>
      </w:r>
      <w:r w:rsidRPr="00C433A6">
        <w:rPr>
          <w:rFonts w:ascii="Palatino Linotype" w:eastAsia="DFKai-SB" w:hAnsi="Palatino Linotype"/>
          <w:i/>
          <w:lang w:val="en-GB"/>
        </w:rPr>
        <w:t>(panels c-d</w:t>
      </w:r>
      <w:r w:rsidRPr="00C433A6">
        <w:rPr>
          <w:rFonts w:ascii="Palatino Linotype" w:eastAsia="DFKai-SB" w:hAnsi="Palatino Linotype"/>
          <w:lang w:val="en-GB"/>
        </w:rPr>
        <w:t xml:space="preserve">) and </w:t>
      </w:r>
      <w:proofErr w:type="spellStart"/>
      <w:r w:rsidRPr="00C433A6">
        <w:rPr>
          <w:rFonts w:ascii="Palatino Linotype" w:eastAsia="DFKai-SB" w:hAnsi="Palatino Linotype"/>
          <w:lang w:val="en-GB"/>
        </w:rPr>
        <w:t>shXPG</w:t>
      </w:r>
      <w:proofErr w:type="spellEnd"/>
      <w:r w:rsidRPr="00C433A6">
        <w:rPr>
          <w:rFonts w:ascii="Palatino Linotype" w:eastAsia="DFKai-SB" w:hAnsi="Palatino Linotype"/>
          <w:lang w:val="en-GB"/>
        </w:rPr>
        <w:t xml:space="preserve"> (</w:t>
      </w:r>
      <w:r w:rsidRPr="00C433A6">
        <w:rPr>
          <w:rFonts w:ascii="Palatino Linotype" w:eastAsia="DFKai-SB" w:hAnsi="Palatino Linotype"/>
          <w:i/>
          <w:lang w:val="en-GB"/>
        </w:rPr>
        <w:t>panels e-f</w:t>
      </w:r>
      <w:r w:rsidRPr="00C433A6">
        <w:rPr>
          <w:rFonts w:ascii="Palatino Linotype" w:eastAsia="DFKai-SB" w:hAnsi="Palatino Linotype"/>
          <w:lang w:val="en-GB"/>
        </w:rPr>
        <w:t>) MCF7 cells were shown as contact matrix. The interaction of RARE/Pro and Pro/TER before (t= 0min) and after t-RA treatment (t=90min) were labelled by red and blue dashed squares. Histograms were generated by scanning the image within blue and red squares with ImageJ software and the MCF7-shLuc (</w:t>
      </w:r>
      <w:r w:rsidRPr="00C433A6">
        <w:rPr>
          <w:rFonts w:ascii="Palatino Linotype" w:eastAsia="DFKai-SB" w:hAnsi="Palatino Linotype"/>
          <w:i/>
          <w:lang w:val="en-GB"/>
        </w:rPr>
        <w:t>panel a</w:t>
      </w:r>
      <w:r w:rsidRPr="00C433A6">
        <w:rPr>
          <w:rFonts w:ascii="Palatino Linotype" w:eastAsia="DFKai-SB" w:hAnsi="Palatino Linotype"/>
          <w:lang w:val="en-GB"/>
        </w:rPr>
        <w:t xml:space="preserve">) was set as control for calculating the relative interaction value </w:t>
      </w:r>
      <w:r w:rsidRPr="00C433A6">
        <w:rPr>
          <w:rFonts w:ascii="Palatino Linotype" w:eastAsia="DFKai-SB" w:hAnsi="Palatino Linotype"/>
          <w:b/>
          <w:bCs/>
          <w:lang w:val="en-GB"/>
        </w:rPr>
        <w:t>(c)</w:t>
      </w:r>
      <w:r w:rsidRPr="00C433A6">
        <w:rPr>
          <w:rFonts w:ascii="Palatino Linotype" w:eastAsia="DFKai-SB" w:hAnsi="Palatino Linotype"/>
          <w:lang w:val="en-GB"/>
        </w:rPr>
        <w:t>.</w:t>
      </w:r>
    </w:p>
    <w:p w:rsidR="000D4DAC" w:rsidRPr="0067634A" w:rsidRDefault="000D4DAC" w:rsidP="000D4DAC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outlineLvl w:val="0"/>
        <w:rPr>
          <w:rFonts w:ascii="Palatino Linotype" w:hAnsi="Palatino Linotype"/>
          <w:lang w:val="en-US"/>
        </w:rPr>
      </w:pPr>
      <w:r w:rsidRPr="00C433A6">
        <w:rPr>
          <w:rFonts w:ascii="Palatino Linotype" w:hAnsi="Palatino Linotype" w:cstheme="minorHAnsi"/>
          <w:b/>
          <w:lang w:val="en-US"/>
        </w:rPr>
        <w:t xml:space="preserve">Supplemental Figure S8: </w:t>
      </w:r>
      <w:r w:rsidRPr="00C433A6">
        <w:rPr>
          <w:rFonts w:ascii="Palatino Linotype" w:hAnsi="Palatino Linotype"/>
          <w:lang w:val="en-US"/>
        </w:rPr>
        <w:t xml:space="preserve">(a) UCSC genome browser for </w:t>
      </w:r>
      <w:proofErr w:type="spellStart"/>
      <w:r w:rsidRPr="00C433A6">
        <w:rPr>
          <w:rFonts w:ascii="Palatino Linotype" w:hAnsi="Palatino Linotype"/>
          <w:lang w:val="en-US"/>
        </w:rPr>
        <w:t>RARa</w:t>
      </w:r>
      <w:proofErr w:type="spellEnd"/>
      <w:r w:rsidRPr="00C433A6">
        <w:rPr>
          <w:rFonts w:ascii="Palatino Linotype" w:hAnsi="Palatino Linotype"/>
          <w:lang w:val="en-US"/>
        </w:rPr>
        <w:t>, T</w:t>
      </w:r>
      <w:r>
        <w:rPr>
          <w:rFonts w:ascii="Palatino Linotype" w:hAnsi="Palatino Linotype"/>
          <w:lang w:val="en-US"/>
        </w:rPr>
        <w:t>OP</w:t>
      </w:r>
      <w:r w:rsidRPr="00C433A6">
        <w:rPr>
          <w:rFonts w:ascii="Palatino Linotype" w:hAnsi="Palatino Linotype"/>
          <w:lang w:val="en-US"/>
        </w:rPr>
        <w:t>2</w:t>
      </w:r>
      <w:r>
        <w:rPr>
          <w:rFonts w:ascii="Palatino Linotype" w:hAnsi="Palatino Linotype"/>
          <w:lang w:val="el-GR"/>
        </w:rPr>
        <w:t>β</w:t>
      </w:r>
      <w:r w:rsidRPr="00C433A6">
        <w:rPr>
          <w:rFonts w:ascii="Palatino Linotype" w:hAnsi="Palatino Linotype"/>
          <w:lang w:val="en-US"/>
        </w:rPr>
        <w:t xml:space="preserve"> and DNA-</w:t>
      </w:r>
      <w:proofErr w:type="spellStart"/>
      <w:r w:rsidRPr="00C433A6">
        <w:rPr>
          <w:rFonts w:ascii="Palatino Linotype" w:hAnsi="Palatino Linotype"/>
          <w:lang w:val="en-US"/>
        </w:rPr>
        <w:t>PKcs</w:t>
      </w:r>
      <w:proofErr w:type="spellEnd"/>
      <w:r w:rsidRPr="00C433A6">
        <w:rPr>
          <w:rFonts w:ascii="Palatino Linotype" w:hAnsi="Palatino Linotype"/>
          <w:lang w:val="en-US"/>
        </w:rPr>
        <w:t xml:space="preserve"> at BTG2 and CYP26A1 promoters at t=0 (light orange and blue) and t=90 min (dark orange and blue) after 10-7 M t-RA treatment of MCF7 cells. The structures of the genes are indicated at the bottom of each panel at the same scale. (b) Metagene profiles of </w:t>
      </w:r>
      <w:proofErr w:type="spellStart"/>
      <w:r w:rsidRPr="00C433A6">
        <w:rPr>
          <w:rFonts w:ascii="Palatino Linotype" w:hAnsi="Palatino Linotype"/>
          <w:lang w:val="en-US"/>
        </w:rPr>
        <w:t>RARa</w:t>
      </w:r>
      <w:proofErr w:type="spellEnd"/>
      <w:r w:rsidRPr="00C433A6">
        <w:rPr>
          <w:rFonts w:ascii="Palatino Linotype" w:hAnsi="Palatino Linotype"/>
          <w:lang w:val="en-US"/>
        </w:rPr>
        <w:t>, TOP2</w:t>
      </w:r>
      <w:r>
        <w:rPr>
          <w:rFonts w:ascii="Palatino Linotype" w:hAnsi="Palatino Linotype"/>
          <w:lang w:val="el-GR"/>
        </w:rPr>
        <w:t>β</w:t>
      </w:r>
      <w:r w:rsidRPr="00C433A6">
        <w:rPr>
          <w:rFonts w:ascii="Palatino Linotype" w:hAnsi="Palatino Linotype"/>
          <w:lang w:val="en-US"/>
        </w:rPr>
        <w:t xml:space="preserve"> and DNA-</w:t>
      </w:r>
      <w:proofErr w:type="spellStart"/>
      <w:r w:rsidRPr="00C433A6">
        <w:rPr>
          <w:rFonts w:ascii="Palatino Linotype" w:hAnsi="Palatino Linotype"/>
          <w:lang w:val="en-US"/>
        </w:rPr>
        <w:t>PKcs</w:t>
      </w:r>
      <w:proofErr w:type="spellEnd"/>
      <w:r w:rsidRPr="00C433A6">
        <w:rPr>
          <w:rFonts w:ascii="Palatino Linotype" w:hAnsi="Palatino Linotype"/>
          <w:lang w:val="en-US"/>
        </w:rPr>
        <w:t xml:space="preserve"> along the 1084 genes regulated by </w:t>
      </w:r>
      <w:proofErr w:type="spellStart"/>
      <w:r w:rsidRPr="00C433A6">
        <w:rPr>
          <w:rFonts w:ascii="Palatino Linotype" w:hAnsi="Palatino Linotype"/>
          <w:lang w:val="en-US"/>
        </w:rPr>
        <w:t>RARa</w:t>
      </w:r>
      <w:proofErr w:type="spellEnd"/>
      <w:r w:rsidRPr="00C433A6">
        <w:rPr>
          <w:rFonts w:ascii="Palatino Linotype" w:hAnsi="Palatino Linotype"/>
          <w:lang w:val="en-US"/>
        </w:rPr>
        <w:t xml:space="preserve"> nuclear receptors at t=0 (dark blue) and t=90 min (light blue) after 10-7 M t-RA treatment of MCF7 cells.</w:t>
      </w:r>
    </w:p>
    <w:p w:rsidR="000D4DAC" w:rsidRDefault="000D4DAC" w:rsidP="000D4DAC">
      <w:pPr>
        <w:spacing w:line="276" w:lineRule="auto"/>
        <w:ind w:firstLine="284"/>
        <w:jc w:val="both"/>
        <w:rPr>
          <w:rFonts w:ascii="Palatino Linotype" w:hAnsi="Palatino Linotype"/>
          <w:lang w:val="en-US" w:eastAsia="en-US"/>
        </w:rPr>
      </w:pPr>
      <w:r w:rsidRPr="00C433A6">
        <w:rPr>
          <w:rFonts w:ascii="Palatino Linotype" w:hAnsi="Palatino Linotype" w:cstheme="minorHAnsi"/>
          <w:b/>
          <w:lang w:val="en-US"/>
        </w:rPr>
        <w:t>Supplemental Figure S9:</w:t>
      </w:r>
      <w:r w:rsidRPr="00C433A6">
        <w:rPr>
          <w:rFonts w:ascii="Palatino Linotype" w:hAnsi="Palatino Linotype"/>
          <w:lang w:val="en-US" w:eastAsia="en-US"/>
        </w:rPr>
        <w:t xml:space="preserve">  </w:t>
      </w:r>
      <w:proofErr w:type="spellStart"/>
      <w:r w:rsidRPr="00C433A6">
        <w:rPr>
          <w:rFonts w:ascii="Palatino Linotype" w:hAnsi="Palatino Linotype" w:cstheme="minorHAnsi"/>
          <w:lang w:val="en-US"/>
        </w:rPr>
        <w:t>ChIP</w:t>
      </w:r>
      <w:proofErr w:type="spellEnd"/>
      <w:r w:rsidRPr="00C433A6">
        <w:rPr>
          <w:rFonts w:ascii="Palatino Linotype" w:hAnsi="Palatino Linotype" w:cstheme="minorHAnsi"/>
          <w:lang w:val="en-US"/>
        </w:rPr>
        <w:t xml:space="preserve">-qPCR experiments performed on RA-treated </w:t>
      </w:r>
      <w:proofErr w:type="spellStart"/>
      <w:r w:rsidRPr="00C433A6">
        <w:rPr>
          <w:rFonts w:ascii="Palatino Linotype" w:hAnsi="Palatino Linotype" w:cstheme="minorHAnsi"/>
          <w:lang w:val="en-US"/>
        </w:rPr>
        <w:t>shCtrl</w:t>
      </w:r>
      <w:proofErr w:type="spellEnd"/>
      <w:r w:rsidRPr="00C433A6">
        <w:rPr>
          <w:rFonts w:ascii="Palatino Linotype" w:hAnsi="Palatino Linotype" w:cstheme="minorHAnsi"/>
          <w:lang w:val="en-US"/>
        </w:rPr>
        <w:t xml:space="preserve">, </w:t>
      </w:r>
      <w:proofErr w:type="spellStart"/>
      <w:r w:rsidRPr="00C433A6">
        <w:rPr>
          <w:rFonts w:ascii="Palatino Linotype" w:hAnsi="Palatino Linotype" w:cstheme="minorHAnsi"/>
          <w:lang w:val="en-US"/>
        </w:rPr>
        <w:t>shXPG</w:t>
      </w:r>
      <w:proofErr w:type="spellEnd"/>
      <w:r w:rsidRPr="00C433A6">
        <w:rPr>
          <w:rFonts w:ascii="Palatino Linotype" w:hAnsi="Palatino Linotype" w:cstheme="minorHAnsi"/>
          <w:lang w:val="en-US"/>
        </w:rPr>
        <w:t xml:space="preserve"> and </w:t>
      </w:r>
      <w:proofErr w:type="spellStart"/>
      <w:r w:rsidRPr="00C433A6">
        <w:rPr>
          <w:rFonts w:ascii="Palatino Linotype" w:hAnsi="Palatino Linotype" w:cstheme="minorHAnsi"/>
          <w:lang w:val="en-US"/>
        </w:rPr>
        <w:t>shXPF</w:t>
      </w:r>
      <w:proofErr w:type="spellEnd"/>
      <w:r w:rsidRPr="00C433A6">
        <w:rPr>
          <w:rFonts w:ascii="Palatino Linotype" w:hAnsi="Palatino Linotype" w:cstheme="minorHAnsi"/>
          <w:lang w:val="en-US"/>
        </w:rPr>
        <w:t xml:space="preserve"> HeLa cells after siTOP2</w:t>
      </w:r>
      <w:r w:rsidRPr="00C433A6">
        <w:rPr>
          <w:rFonts w:ascii="Palatino Linotype" w:hAnsi="Palatino Linotype" w:cstheme="minorHAnsi"/>
          <w:lang w:val="el-GR"/>
        </w:rPr>
        <w:t>β</w:t>
      </w:r>
      <w:r w:rsidRPr="00C433A6">
        <w:rPr>
          <w:rFonts w:ascii="Palatino Linotype" w:hAnsi="Palatino Linotype" w:cstheme="minorHAnsi"/>
          <w:lang w:val="en-US"/>
        </w:rPr>
        <w:t xml:space="preserve"> or siXRCC5 silencing, monitoring the recruitment of Pol II, MED1 and </w:t>
      </w:r>
      <w:r w:rsidRPr="00C433A6">
        <w:rPr>
          <w:rFonts w:ascii="Palatino Linotype" w:hAnsi="Palatino Linotype" w:cstheme="minorHAnsi"/>
          <w:lang w:val="el-GR"/>
        </w:rPr>
        <w:t>γ</w:t>
      </w:r>
      <w:r w:rsidRPr="00C433A6">
        <w:rPr>
          <w:rFonts w:ascii="Palatino Linotype" w:hAnsi="Palatino Linotype" w:cstheme="minorHAnsi"/>
          <w:lang w:val="en-US"/>
        </w:rPr>
        <w:t xml:space="preserve">H2AX </w:t>
      </w:r>
      <w:r w:rsidRPr="00C433A6">
        <w:rPr>
          <w:rFonts w:ascii="Palatino Linotype" w:hAnsi="Palatino Linotype" w:cstheme="minorHAnsi"/>
          <w:b/>
          <w:bCs/>
          <w:lang w:val="en-US"/>
        </w:rPr>
        <w:t>(a-b)</w:t>
      </w:r>
      <w:r w:rsidRPr="00C433A6">
        <w:rPr>
          <w:rFonts w:ascii="Palatino Linotype" w:hAnsi="Palatino Linotype" w:cstheme="minorHAnsi"/>
          <w:lang w:val="en-US"/>
        </w:rPr>
        <w:t xml:space="preserve"> as well as RAR</w:t>
      </w:r>
      <w:r w:rsidRPr="00C433A6">
        <w:rPr>
          <w:rFonts w:ascii="Palatino Linotype" w:hAnsi="Palatino Linotype" w:cstheme="minorHAnsi"/>
          <w:lang w:val="el-GR"/>
        </w:rPr>
        <w:t>α</w:t>
      </w:r>
      <w:r w:rsidRPr="00C433A6">
        <w:rPr>
          <w:rFonts w:ascii="Palatino Linotype" w:hAnsi="Palatino Linotype" w:cstheme="minorHAnsi"/>
          <w:lang w:val="en-US"/>
        </w:rPr>
        <w:t>, TOP2</w:t>
      </w:r>
      <w:r w:rsidRPr="00C433A6">
        <w:rPr>
          <w:rFonts w:ascii="Palatino Linotype" w:hAnsi="Palatino Linotype" w:cstheme="minorHAnsi"/>
          <w:lang w:val="el-GR"/>
        </w:rPr>
        <w:t>β</w:t>
      </w:r>
      <w:r w:rsidRPr="00C433A6">
        <w:rPr>
          <w:rFonts w:ascii="Palatino Linotype" w:hAnsi="Palatino Linotype" w:cstheme="minorHAnsi"/>
          <w:lang w:val="en-US"/>
        </w:rPr>
        <w:t xml:space="preserve"> and DNA-PK </w:t>
      </w:r>
      <w:r w:rsidRPr="00C433A6">
        <w:rPr>
          <w:rFonts w:ascii="Palatino Linotype" w:hAnsi="Palatino Linotype" w:cstheme="minorHAnsi"/>
          <w:b/>
          <w:lang w:val="en-US"/>
        </w:rPr>
        <w:t>(c-d)</w:t>
      </w:r>
      <w:r w:rsidRPr="00C433A6">
        <w:rPr>
          <w:rFonts w:ascii="Palatino Linotype" w:hAnsi="Palatino Linotype" w:cstheme="minorHAnsi"/>
          <w:lang w:val="en-US"/>
        </w:rPr>
        <w:t xml:space="preserve"> at both RARE and Pro of </w:t>
      </w:r>
      <w:r w:rsidRPr="00C433A6">
        <w:rPr>
          <w:rFonts w:ascii="Palatino Linotype" w:hAnsi="Palatino Linotype" w:cstheme="minorHAnsi"/>
          <w:i/>
          <w:iCs/>
          <w:lang w:val="en-US"/>
        </w:rPr>
        <w:t>BTG2</w:t>
      </w:r>
      <w:r w:rsidRPr="00C433A6">
        <w:rPr>
          <w:rFonts w:ascii="Palatino Linotype" w:hAnsi="Palatino Linotype" w:cstheme="minorHAnsi"/>
          <w:lang w:val="en-US"/>
        </w:rPr>
        <w:t xml:space="preserve">. </w:t>
      </w:r>
      <w:r w:rsidRPr="00C433A6">
        <w:rPr>
          <w:rFonts w:ascii="Palatino Linotype" w:hAnsi="Palatino Linotype"/>
          <w:lang w:val="en-US" w:eastAsia="en-US"/>
        </w:rPr>
        <w:t xml:space="preserve">Each series of </w:t>
      </w:r>
      <w:proofErr w:type="spellStart"/>
      <w:r w:rsidRPr="00C433A6">
        <w:rPr>
          <w:rFonts w:ascii="Palatino Linotype" w:hAnsi="Palatino Linotype"/>
          <w:lang w:val="en-US" w:eastAsia="en-US"/>
        </w:rPr>
        <w:t>ChIPs</w:t>
      </w:r>
      <w:proofErr w:type="spellEnd"/>
      <w:r w:rsidRPr="00C433A6">
        <w:rPr>
          <w:rFonts w:ascii="Palatino Linotype" w:hAnsi="Palatino Linotype"/>
          <w:lang w:val="en-US" w:eastAsia="en-US"/>
        </w:rPr>
        <w:t xml:space="preserve"> is representative of at least two independent experiments. </w:t>
      </w:r>
    </w:p>
    <w:p w:rsidR="000D4DAC" w:rsidRPr="00C433A6" w:rsidRDefault="000D4DAC" w:rsidP="000D4DAC">
      <w:pPr>
        <w:spacing w:line="276" w:lineRule="auto"/>
        <w:ind w:firstLine="284"/>
        <w:jc w:val="both"/>
        <w:rPr>
          <w:rFonts w:ascii="Palatino Linotype" w:hAnsi="Palatino Linotype" w:cstheme="minorHAnsi"/>
          <w:lang w:val="en-GB"/>
        </w:rPr>
      </w:pPr>
    </w:p>
    <w:p w:rsidR="000D4DAC" w:rsidRPr="00C433A6" w:rsidRDefault="000D4DAC" w:rsidP="000D4DAC">
      <w:pPr>
        <w:spacing w:line="276" w:lineRule="auto"/>
        <w:ind w:firstLine="284"/>
        <w:jc w:val="both"/>
        <w:rPr>
          <w:rFonts w:ascii="Palatino Linotype" w:hAnsi="Palatino Linotype"/>
          <w:b/>
          <w:lang w:val="en-US"/>
        </w:rPr>
      </w:pPr>
      <w:r w:rsidRPr="00C433A6">
        <w:rPr>
          <w:rFonts w:ascii="Palatino Linotype" w:hAnsi="Palatino Linotype"/>
          <w:b/>
          <w:lang w:val="en-US"/>
        </w:rPr>
        <w:t xml:space="preserve">Table S1: </w:t>
      </w:r>
      <w:r w:rsidRPr="00C433A6">
        <w:rPr>
          <w:rFonts w:ascii="Palatino Linotype" w:hAnsi="Palatino Linotype" w:cs="Helvetica-Bold"/>
          <w:b/>
          <w:lang w:val="en-GB" w:eastAsia="en-US"/>
        </w:rPr>
        <w:t>(a)</w:t>
      </w:r>
      <w:r w:rsidRPr="00C433A6">
        <w:rPr>
          <w:rFonts w:ascii="Palatino Linotype" w:hAnsi="Palatino Linotype" w:cs="Helvetica-Bold"/>
          <w:bCs/>
          <w:lang w:val="en-GB" w:eastAsia="en-US"/>
        </w:rPr>
        <w:t xml:space="preserve"> Identification by Nano LC-LTQ-Orbitrap MS of the DNA damage and repair machineries in the complexes associated with RAR</w:t>
      </w:r>
      <w:r w:rsidRPr="00C433A6">
        <w:rPr>
          <w:rFonts w:ascii="Palatino Linotype" w:hAnsi="Palatino Linotype" w:cs="SymbolMT"/>
          <w:lang w:val="el-GR" w:eastAsia="en-US"/>
        </w:rPr>
        <w:t>α</w:t>
      </w:r>
      <w:r w:rsidRPr="00DE3E46">
        <w:rPr>
          <w:rFonts w:ascii="Palatino Linotype" w:hAnsi="Palatino Linotype" w:cs="SymbolMT"/>
          <w:lang w:val="en-US" w:eastAsia="en-US"/>
        </w:rPr>
        <w:t xml:space="preserve"> </w:t>
      </w:r>
      <w:r w:rsidRPr="00C433A6">
        <w:rPr>
          <w:rFonts w:ascii="Palatino Linotype" w:hAnsi="Palatino Linotype" w:cs="Helvetica-Bold"/>
          <w:bCs/>
          <w:lang w:val="en-GB" w:eastAsia="en-US"/>
        </w:rPr>
        <w:t xml:space="preserve">after immunoprecipitation of MCF7 cells extracts. SAF normalize the number of amino-acids. </w:t>
      </w:r>
      <w:r w:rsidRPr="00C433A6">
        <w:rPr>
          <w:rFonts w:ascii="Palatino Linotype" w:hAnsi="Palatino Linotype" w:cstheme="minorHAnsi"/>
          <w:b/>
          <w:bCs/>
          <w:lang w:val="en-US"/>
        </w:rPr>
        <w:t>(b)</w:t>
      </w:r>
      <w:r w:rsidRPr="00C433A6">
        <w:rPr>
          <w:rFonts w:ascii="Palatino Linotype" w:hAnsi="Palatino Linotype" w:cstheme="minorHAnsi"/>
          <w:lang w:val="en-US"/>
        </w:rPr>
        <w:t xml:space="preserve"> Identification by nano LC-MS/MS analysis of the XRCC5 and XRCC6 proteins in the 90 and 75 </w:t>
      </w:r>
      <w:proofErr w:type="spellStart"/>
      <w:r w:rsidRPr="00C433A6">
        <w:rPr>
          <w:rFonts w:ascii="Palatino Linotype" w:hAnsi="Palatino Linotype" w:cstheme="minorHAnsi"/>
          <w:lang w:val="en-US"/>
        </w:rPr>
        <w:t>kDa</w:t>
      </w:r>
      <w:proofErr w:type="spellEnd"/>
      <w:r w:rsidRPr="00C433A6">
        <w:rPr>
          <w:rFonts w:ascii="Palatino Linotype" w:hAnsi="Palatino Linotype" w:cstheme="minorHAnsi"/>
          <w:lang w:val="en-US"/>
        </w:rPr>
        <w:t xml:space="preserve"> bands obtained after SDS-PAGE and pull-down experiments performed with GST-RAR</w:t>
      </w:r>
      <w:r w:rsidRPr="00C433A6">
        <w:rPr>
          <w:rFonts w:ascii="Palatino Linotype" w:hAnsi="Palatino Linotype" w:cstheme="minorHAnsi"/>
          <w:lang w:val="en-US"/>
        </w:rPr>
        <w:sym w:font="Symbol" w:char="F061"/>
      </w:r>
      <w:r w:rsidRPr="00C433A6">
        <w:rPr>
          <w:rFonts w:ascii="Palatino Linotype" w:hAnsi="Palatino Linotype" w:cstheme="minorHAnsi"/>
          <w:lang w:val="en-US"/>
        </w:rPr>
        <w:t xml:space="preserve"> (aa 69-168) and extracts from MCF7, BT474 and HeLa cells. </w:t>
      </w:r>
      <w:r w:rsidRPr="00C433A6">
        <w:rPr>
          <w:rFonts w:ascii="Palatino Linotype" w:hAnsi="Palatino Linotype"/>
          <w:b/>
          <w:bCs/>
          <w:lang w:val="en-US"/>
        </w:rPr>
        <w:t>(c)</w:t>
      </w:r>
      <w:r w:rsidRPr="00C433A6">
        <w:rPr>
          <w:rFonts w:ascii="Palatino Linotype" w:hAnsi="Palatino Linotype"/>
          <w:lang w:val="en-US"/>
        </w:rPr>
        <w:t xml:space="preserve"> Identification by </w:t>
      </w:r>
      <w:proofErr w:type="spellStart"/>
      <w:r w:rsidRPr="00C433A6">
        <w:rPr>
          <w:rFonts w:ascii="Palatino Linotype" w:hAnsi="Palatino Linotype"/>
          <w:lang w:val="en-US"/>
        </w:rPr>
        <w:t>NanoLC</w:t>
      </w:r>
      <w:proofErr w:type="spellEnd"/>
      <w:r w:rsidRPr="00C433A6">
        <w:rPr>
          <w:rFonts w:ascii="Palatino Linotype" w:hAnsi="Palatino Linotype"/>
          <w:lang w:val="en-US"/>
        </w:rPr>
        <w:t>-MS/MS analysis (Orbitrap technology) of the XRCC5 and XRCC6 proteins directly in the eluates obtained after GST- RAR</w:t>
      </w:r>
      <w:r w:rsidRPr="00C433A6">
        <w:rPr>
          <w:rFonts w:ascii="Palatino Linotype" w:hAnsi="Palatino Linotype"/>
          <w:lang w:val="en-US"/>
        </w:rPr>
        <w:sym w:font="Symbol" w:char="F061"/>
      </w:r>
      <w:r w:rsidRPr="00C433A6">
        <w:rPr>
          <w:rFonts w:ascii="Palatino Linotype" w:hAnsi="Palatino Linotype"/>
          <w:lang w:val="en-US"/>
        </w:rPr>
        <w:t xml:space="preserve"> (aa 69-168) pull down of MCF7 and SH-SY5Y cell extracts.</w:t>
      </w:r>
    </w:p>
    <w:p w:rsidR="00B251A6" w:rsidRPr="000D4DAC" w:rsidRDefault="00B251A6">
      <w:pPr>
        <w:rPr>
          <w:lang w:val="en-US"/>
        </w:rPr>
      </w:pPr>
    </w:p>
    <w:sectPr w:rsidR="00B251A6" w:rsidRPr="000D4DAC" w:rsidSect="006D4E2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dvPSA183">
    <w:altName w:val="Cambria"/>
    <w:panose1 w:val="020B0604020202020204"/>
    <w:charset w:val="4D"/>
    <w:family w:val="swiss"/>
    <w:pitch w:val="default"/>
    <w:sig w:usb0="00000003" w:usb1="00000000" w:usb2="00000000" w:usb3="00000000" w:csb0="00000001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Helvetica-Bold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SymbolMT">
    <w:altName w:val="Calibri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AC"/>
    <w:rsid w:val="000D4DAC"/>
    <w:rsid w:val="006D4E21"/>
    <w:rsid w:val="00B2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3450516-8A86-014B-B1FA-3791E146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DAC"/>
    <w:rPr>
      <w:rFonts w:ascii="Calibri" w:eastAsia="PMingLiU" w:hAnsi="Calibri" w:cs="Times New Roman"/>
      <w:kern w:val="0"/>
      <w:sz w:val="22"/>
      <w:szCs w:val="22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938</Words>
  <Characters>5161</Characters>
  <Application>Microsoft Office Word</Application>
  <DocSecurity>0</DocSecurity>
  <Lines>43</Lines>
  <Paragraphs>12</Paragraphs>
  <ScaleCrop>false</ScaleCrop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lemay nicolas</dc:creator>
  <cp:keywords/>
  <dc:description/>
  <cp:lastModifiedBy>lemay nicolas</cp:lastModifiedBy>
  <cp:revision>1</cp:revision>
  <dcterms:created xsi:type="dcterms:W3CDTF">2026-06-04T09:20:00Z</dcterms:created>
  <dcterms:modified xsi:type="dcterms:W3CDTF">2026-06-04T09:20:00Z</dcterms:modified>
</cp:coreProperties>
</file>