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sz w:val="34"/>
          <w:szCs w:val="34"/>
        </w:rPr>
        <w:t xml:space="preserve">Supplementary Information</w:t>
      </w:r>
    </w:p>
    <w:p>
      <w:pPr>
        <w:spacing w:after="240"/>
      </w:pPr>
      <w:r>
        <w:rPr>
          <w:i/>
          <w:iCs/>
          <w:sz w:val="22"/>
          <w:szCs w:val="22"/>
        </w:rPr>
        <w:t xml:space="preserve">Whose decision is it? Mapping and reconciling expert disagreement over athlete participation in elite-sport decision-making</w:t>
      </w:r>
    </w:p>
    <w:p>
      <w:pPr>
        <w:pStyle w:val="Heading1"/>
        <w:spacing w:after="120" w:before="240"/>
      </w:pPr>
      <w:r>
        <w:rPr>
          <w:rFonts w:ascii="Arial" w:cs="Arial" w:eastAsia="Arial" w:hAnsi="Arial"/>
          <w:b/>
          <w:bCs/>
          <w:sz w:val="30"/>
          <w:szCs w:val="30"/>
        </w:rPr>
        <w:t xml:space="preserve">Supplementary Methods: corpus assembly and coding procedure</w:t>
      </w:r>
    </w:p>
    <w:p>
      <w:pPr>
        <w:spacing w:after="140" w:line="290"/>
        <w:jc w:val="both"/>
      </w:pPr>
      <w:r>
        <w:rPr>
          <w:sz w:val="22"/>
          <w:szCs w:val="22"/>
        </w:rPr>
        <w:t xml:space="preserve">Corpus assembly. The analysis draws on a curated corpus of published scholarship bearing on athlete participation in elite-sport decision-making. Candidate sources were identified from the authors' reference library and exported in Resource Description Framework (RDF) bibliographic format. Records were retained when they addressed, directly or through a transferable theoretical lens, the participation of athletes (or analogous actors) in decisions affecting them. Foundational works from outside sport — in urban planning, political philosophy, public health, social work, rehabilitation science and sociology — were deliberately included because the sport literature borrows its theoretical scaffolding from these fields. The final corpus comprises the 76 unique sources listed in Supplementary Table S1, each identified by a Digital Object Identifier (DOI). The corpus was assembled to maximise breadth across disciplines and genres rather than through an exhaustive, protocol-driven systematic search; this is stated as a limitation in the main text.</w:t>
      </w:r>
    </w:p>
    <w:p>
      <w:pPr>
        <w:spacing w:after="140" w:line="290"/>
        <w:jc w:val="both"/>
      </w:pPr>
      <w:r>
        <w:rPr>
          <w:sz w:val="22"/>
          <w:szCs w:val="22"/>
        </w:rPr>
        <w:t xml:space="preserve">Full-text processing. Full texts were retrieved where available and read in a structured manner. For each source the authors recorded its disciplinary provenance, its definition (explicit or implicit) of participation, the position(s) it occupied on the axes of disagreement, and the theoretical framework(s) it deployed. These structured records constitute the extraction underpinning the synthesis and are available from the corresponding author on reasonable request.</w:t>
      </w:r>
    </w:p>
    <w:p>
      <w:pPr>
        <w:spacing w:after="140" w:line="290"/>
        <w:jc w:val="both"/>
      </w:pPr>
      <w:r>
        <w:rPr>
          <w:sz w:val="22"/>
          <w:szCs w:val="22"/>
        </w:rPr>
        <w:t xml:space="preserve">Coding procedure. Through iterative reading the authors derived five recurring axes of disagreement (Supplementary Table S2) and six dimensions along which participation can be specified (Supplementary Table S3). Sources were mapped to the pole(s) of each axis they most strongly defended; many sources sit on more than one axis. The coding was interpretive and was performed by the author team without independent double-coding; no inter-rater reliability statistics are reported, and the axes and dimensions are analytic constructions rather than empirically estimated quantities. These constraints are discussed as limitations in the main text.</w:t>
      </w:r>
    </w:p>
    <w:p>
      <w:pPr>
        <w:pStyle w:val="Heading1"/>
        <w:spacing w:after="120" w:before="240"/>
      </w:pPr>
      <w:r>
        <w:rPr>
          <w:rFonts w:ascii="Arial" w:cs="Arial" w:eastAsia="Arial" w:hAnsi="Arial"/>
          <w:b/>
          <w:bCs/>
          <w:sz w:val="30"/>
          <w:szCs w:val="30"/>
        </w:rPr>
        <w:t xml:space="preserve">Supplementary Table S1. The corpus of analysed sources (n = 76)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50"/>
        <w:gridCol w:w="620"/>
        <w:gridCol w:w="3550"/>
        <w:gridCol w:w="1830"/>
        <w:gridCol w:w="1610"/>
      </w:tblGrid>
      <w:tr>
        <w:tc>
          <w:tcPr>
            <w:tcW w:type="dxa" w:w="1750"/>
            <w:tcBorders>
              <w:top w:val="single" w:color="BBBBBB" w:sz="1"/>
              <w:left w:val="single" w:color="BBBBBB" w:sz="1"/>
              <w:bottom w:val="single" w:color="BBBBBB" w:sz="1"/>
              <w:right w:val="single" w:color="BBBBBB" w:sz="1"/>
            </w:tcBorders>
            <w:shd w:fill="D5E8F0" w:val="clear"/>
            <w:tcMar>
              <w:top w:type="dxa" w:w="40"/>
              <w:left w:type="dxa" w:w="90"/>
              <w:bottom w:type="dxa" w:w="40"/>
              <w:right w:type="dxa" w:w="90"/>
            </w:tcMar>
          </w:tcPr>
          <w:p>
            <w:r>
              <w:rPr>
                <w:b/>
                <w:bCs/>
                <w:sz w:val="18"/>
                <w:szCs w:val="18"/>
              </w:rPr>
              <w:t xml:space="preserve">Authors</w:t>
            </w:r>
          </w:p>
        </w:tc>
        <w:tc>
          <w:tcPr>
            <w:tcW w:type="dxa" w:w="620"/>
            <w:tcBorders>
              <w:top w:val="single" w:color="BBBBBB" w:sz="1"/>
              <w:left w:val="single" w:color="BBBBBB" w:sz="1"/>
              <w:bottom w:val="single" w:color="BBBBBB" w:sz="1"/>
              <w:right w:val="single" w:color="BBBBBB" w:sz="1"/>
            </w:tcBorders>
            <w:shd w:fill="D5E8F0" w:val="clear"/>
            <w:tcMar>
              <w:top w:type="dxa" w:w="40"/>
              <w:left w:type="dxa" w:w="90"/>
              <w:bottom w:type="dxa" w:w="40"/>
              <w:right w:type="dxa" w:w="90"/>
            </w:tcMar>
          </w:tcPr>
          <w:p>
            <w:r>
              <w:rPr>
                <w:b/>
                <w:bCs/>
                <w:sz w:val="18"/>
                <w:szCs w:val="18"/>
              </w:rPr>
              <w:t xml:space="preserve">Year</w:t>
            </w:r>
          </w:p>
        </w:tc>
        <w:tc>
          <w:tcPr>
            <w:tcW w:type="dxa" w:w="3550"/>
            <w:tcBorders>
              <w:top w:val="single" w:color="BBBBBB" w:sz="1"/>
              <w:left w:val="single" w:color="BBBBBB" w:sz="1"/>
              <w:bottom w:val="single" w:color="BBBBBB" w:sz="1"/>
              <w:right w:val="single" w:color="BBBBBB" w:sz="1"/>
            </w:tcBorders>
            <w:shd w:fill="D5E8F0" w:val="clear"/>
            <w:tcMar>
              <w:top w:type="dxa" w:w="40"/>
              <w:left w:type="dxa" w:w="90"/>
              <w:bottom w:type="dxa" w:w="40"/>
              <w:right w:type="dxa" w:w="90"/>
            </w:tcMar>
          </w:tcPr>
          <w:p>
            <w:r>
              <w:rPr>
                <w:b/>
                <w:bCs/>
                <w:sz w:val="18"/>
                <w:szCs w:val="18"/>
              </w:rPr>
              <w:t xml:space="preserve">Title</w:t>
            </w:r>
          </w:p>
        </w:tc>
        <w:tc>
          <w:tcPr>
            <w:tcW w:type="dxa" w:w="1830"/>
            <w:tcBorders>
              <w:top w:val="single" w:color="BBBBBB" w:sz="1"/>
              <w:left w:val="single" w:color="BBBBBB" w:sz="1"/>
              <w:bottom w:val="single" w:color="BBBBBB" w:sz="1"/>
              <w:right w:val="single" w:color="BBBBBB" w:sz="1"/>
            </w:tcBorders>
            <w:shd w:fill="D5E8F0" w:val="clear"/>
            <w:tcMar>
              <w:top w:type="dxa" w:w="40"/>
              <w:left w:type="dxa" w:w="90"/>
              <w:bottom w:type="dxa" w:w="40"/>
              <w:right w:type="dxa" w:w="90"/>
            </w:tcMar>
          </w:tcPr>
          <w:p>
            <w:r>
              <w:rPr>
                <w:b/>
                <w:bCs/>
                <w:sz w:val="18"/>
                <w:szCs w:val="18"/>
              </w:rPr>
              <w:t xml:space="preserve">Journal / source</w:t>
            </w:r>
          </w:p>
        </w:tc>
        <w:tc>
          <w:tcPr>
            <w:tcW w:type="dxa" w:w="1610"/>
            <w:tcBorders>
              <w:top w:val="single" w:color="BBBBBB" w:sz="1"/>
              <w:left w:val="single" w:color="BBBBBB" w:sz="1"/>
              <w:bottom w:val="single" w:color="BBBBBB" w:sz="1"/>
              <w:right w:val="single" w:color="BBBBBB" w:sz="1"/>
            </w:tcBorders>
            <w:shd w:fill="D5E8F0" w:val="clear"/>
            <w:tcMar>
              <w:top w:type="dxa" w:w="40"/>
              <w:left w:type="dxa" w:w="90"/>
              <w:bottom w:type="dxa" w:w="40"/>
              <w:right w:type="dxa" w:w="90"/>
            </w:tcMar>
          </w:tcPr>
          <w:p>
            <w:r>
              <w:rPr>
                <w:b/>
                <w:bCs/>
                <w:sz w:val="18"/>
                <w:szCs w:val="18"/>
              </w:rPr>
              <w:t xml:space="preserve">DOI</w:t>
            </w:r>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Arksey H, O'Malley 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2005</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Scoping studies: towards a methodological framework</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International Journal of Social Research Methodology</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ejhatefnlgub_h1yfjrui">
              <w:r>
                <w:rPr>
                  <w:b w:val="false"/>
                  <w:bCs w:val="false"/>
                  <w:color w:val="0563C1"/>
                  <w:sz w:val="18"/>
                  <w:szCs w:val="18"/>
                </w:rPr>
                <w:t xml:space="preserve">10.1080/1364557032000119616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Arnstein SR</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1969</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 Ladder Of Citizen Participation</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Journal of the American Institute of Planners</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dhwjt200bzmc-aami-z_s">
              <w:r>
                <w:rPr>
                  <w:b w:val="false"/>
                  <w:bCs w:val="false"/>
                  <w:color w:val="0563C1"/>
                  <w:sz w:val="18"/>
                  <w:szCs w:val="18"/>
                </w:rPr>
                <w:t xml:space="preserve">10.1080/01944366908977225</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Arnstein SR</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2019</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 Ladder of Citizen Participation</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Journal of the American Planning Association</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yeee_mrnwgfo5bhf_zd4x">
              <w:r>
                <w:rPr>
                  <w:b w:val="false"/>
                  <w:bCs w:val="false"/>
                  <w:color w:val="0563C1"/>
                  <w:sz w:val="18"/>
                  <w:szCs w:val="18"/>
                </w:rPr>
                <w:t xml:space="preserve">10.1080/01944363.2018.1559388</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Baggish AL, Ackerman MJ, Lampert R</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2017</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Competitive Sport Participation Among Athletes With Heart Disease</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Circulation</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7ue-ph8g62xdkqj0jk3vo">
              <w:r>
                <w:rPr>
                  <w:b w:val="false"/>
                  <w:bCs w:val="false"/>
                  <w:color w:val="0563C1"/>
                  <w:sz w:val="18"/>
                  <w:szCs w:val="18"/>
                </w:rPr>
                <w:t xml:space="preserve">10.1161/CIRCULATIONAHA.117.029639</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Bosold A, Mayer J</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2026</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Athlete participation in decision-making in elite sport: a scoping review</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Sport in Society</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lv0bcicaphnjwcljff13i">
              <w:r>
                <w:rPr>
                  <w:b w:val="false"/>
                  <w:bCs w:val="false"/>
                  <w:color w:val="0563C1"/>
                  <w:sz w:val="18"/>
                  <w:szCs w:val="18"/>
                </w:rPr>
                <w:t xml:space="preserve">10.1080/17430437.2025.2518095</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Bowles R, O’Dwyer A</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2020</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Athlete-centred coaching: perspectives from the sideline</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Sports Coaching Review</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rygq6yqr50t_csk5p9pu1">
              <w:r>
                <w:rPr>
                  <w:b w:val="false"/>
                  <w:bCs w:val="false"/>
                  <w:color w:val="0563C1"/>
                  <w:sz w:val="18"/>
                  <w:szCs w:val="18"/>
                </w:rPr>
                <w:t xml:space="preserve">10.1080/21640629.2019.1649901</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Burns L, Weissensteiner JR, Cohen M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2022</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 survey of elite and pre-elite athletes’ perceptions of key support, lifestyle and performance factors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BMC Sports Science, Medicine and Rehabilitation</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rxts0x17qwbi1mfyqtesp">
              <w:r>
                <w:rPr>
                  <w:b w:val="false"/>
                  <w:bCs w:val="false"/>
                  <w:color w:val="0563C1"/>
                  <w:sz w:val="18"/>
                  <w:szCs w:val="18"/>
                </w:rPr>
                <w:t xml:space="preserve">10.1186/s13102-021-00393-y</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Chappelet JL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2020</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The unstoppable rise of athlete power in the Olympic system</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c7tbhd5vp_rswryunx14x">
              <w:r>
                <w:rPr>
                  <w:b w:val="false"/>
                  <w:bCs w:val="false"/>
                  <w:color w:val="0563C1"/>
                  <w:sz w:val="18"/>
                  <w:szCs w:val="18"/>
                </w:rPr>
                <w:t xml:space="preserve">10.1080/17430437.2020.1748817</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Cheval B, Chalabaev A, Quested E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2017</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How perceived autonomy support and controlling coach behaviors are related to well- and ill-being in elite soccer players: A within-person changes and between-person differences analysis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Psychology of Sport and Exercise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2accdgbvrehzgmrqktit0">
              <w:r>
                <w:rPr>
                  <w:b w:val="false"/>
                  <w:bCs w:val="false"/>
                  <w:color w:val="0563C1"/>
                  <w:sz w:val="18"/>
                  <w:szCs w:val="18"/>
                </w:rPr>
                <w:t xml:space="preserve">10.1016/j.psychsport.2016.10.006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Coupland C</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2015</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Entry and exit as embodied career choice in professional sport</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Journal of Vocational Behavior</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wyd5xds3u3pv3xkfvlnih">
              <w:r>
                <w:rPr>
                  <w:b w:val="false"/>
                  <w:bCs w:val="false"/>
                  <w:color w:val="0563C1"/>
                  <w:sz w:val="18"/>
                  <w:szCs w:val="18"/>
                </w:rPr>
                <w:t xml:space="preserve">10.1016/j.jvb.2015.08.003</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Dale GA, Wrisberg CA</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1996</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The Use of a Performance Profiling Technique in a Team Setting: Getting the Athletes and Coach on the “Same Page”</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The Sport Psychologist</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4bt6jc3n4andoylionrdd">
              <w:r>
                <w:rPr>
                  <w:b w:val="false"/>
                  <w:bCs w:val="false"/>
                  <w:color w:val="0563C1"/>
                  <w:sz w:val="18"/>
                  <w:szCs w:val="18"/>
                </w:rPr>
                <w:t xml:space="preserve">10.1123/tsp.10.3.261</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Devine C</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2022</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Female Olympians’ voices: Female sports categories and International Olympic Committee Transgender guidelines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International Review for the Sociology of Sport</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hbw-swaqirggfknoc4puu">
              <w:r>
                <w:rPr>
                  <w:b w:val="false"/>
                  <w:bCs w:val="false"/>
                  <w:color w:val="0563C1"/>
                  <w:sz w:val="18"/>
                  <w:szCs w:val="18"/>
                </w:rPr>
                <w:t xml:space="preserve">10.1177/10126902211021559</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Dijkstra HP, Pollock N, Chakraverty R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2017</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Return to play in elite sport: a shared decision-making process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British Journal of Sports Medicine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dvexaiqiqclp0i3yauy8x">
              <w:r>
                <w:rPr>
                  <w:b w:val="false"/>
                  <w:bCs w:val="false"/>
                  <w:color w:val="0563C1"/>
                  <w:sz w:val="18"/>
                  <w:szCs w:val="18"/>
                </w:rPr>
                <w:t xml:space="preserve">10.1136/bjsports-2016-096209</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Dohlsten J, Barker-Ruchti N, Lindgren EC</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2021</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Sustainable elite sport: Swedish athletes’ voices of sustainability in athletics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Qualitative Research in Sport, Exercise and Health</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mq20zphhdp8tm67flattz">
              <w:r>
                <w:rPr>
                  <w:b w:val="false"/>
                  <w:bCs w:val="false"/>
                  <w:color w:val="0563C1"/>
                  <w:sz w:val="18"/>
                  <w:szCs w:val="18"/>
                </w:rPr>
                <w:t xml:space="preserve">10.1080/2159676X.2020.1778062</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Donnelly P</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2015</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What if the players controlled the game? Dealing with the consequences of the crisis of governance in sports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European Journal for Sport and Society</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qme_agcpx4da32vgsdp5">
              <w:r>
                <w:rPr>
                  <w:b w:val="false"/>
                  <w:bCs w:val="false"/>
                  <w:color w:val="0563C1"/>
                  <w:sz w:val="18"/>
                  <w:szCs w:val="18"/>
                </w:rPr>
                <w:t xml:space="preserve">10.1080/16138171.2015.11687954</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Dooris M, Heritage Z</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2013</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Healthy Cities: Facilitating the Active Participation and Empowerment of Local People</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Journal of Urban Health</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prpixb4khgd76hnfyjhzj">
              <w:r>
                <w:rPr>
                  <w:b w:val="false"/>
                  <w:bCs w:val="false"/>
                  <w:color w:val="0563C1"/>
                  <w:sz w:val="18"/>
                  <w:szCs w:val="18"/>
                </w:rPr>
                <w:t xml:space="preserve">10.1007/s11524-011-9623-0</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Duguay AM, Loughead TM, Munroe-Chandler KJ</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2016</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The Development, Implementation, and Evaluation of an Athlete Leadership Development Program With Female Varsity Athletes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nr1ol5vpm3v0u09u8v-up">
              <w:r>
                <w:rPr>
                  <w:b w:val="false"/>
                  <w:bCs w:val="false"/>
                  <w:color w:val="0563C1"/>
                  <w:sz w:val="18"/>
                  <w:szCs w:val="18"/>
                </w:rPr>
                <w:t xml:space="preserve">10.1123/tsp.2015-0050</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Duguay AM, Loughead TM, Cook JM</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2019</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Athlete Leadership as a Shared Process: Using a Social-Network Approach to Examine Athlete Leadership in Competitive Female Youth Soccer Teams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6nvv7-yy_o9vobyuizkmy">
              <w:r>
                <w:rPr>
                  <w:b w:val="false"/>
                  <w:bCs w:val="false"/>
                  <w:color w:val="0563C1"/>
                  <w:sz w:val="18"/>
                  <w:szCs w:val="18"/>
                </w:rPr>
                <w:t xml:space="preserve">10.1123/tsp.2018-0019</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Duguay AM, Loughead TM, Hoffmann MD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2022</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Facilitating the development of shared athlete leadership: Insights from intercollegiate coaches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Journal of Applied Sport Psychology</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nkzxgmri3fdbcvjaw9yjh">
              <w:r>
                <w:rPr>
                  <w:b w:val="false"/>
                  <w:bCs w:val="false"/>
                  <w:color w:val="0563C1"/>
                  <w:sz w:val="18"/>
                  <w:szCs w:val="18"/>
                </w:rPr>
                <w:t xml:space="preserve">10.1080/10413200.2020.1773576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Esposito G, Felicetti A, Terlizzi A</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2023</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Participatory governance in megaprojects: the Lyon–Turin high-speed railway among structure, agency, and democratic participation</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Policy and Society</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fjl53xl_2kczrcojw3vdi">
              <w:r>
                <w:rPr>
                  <w:b w:val="false"/>
                  <w:bCs w:val="false"/>
                  <w:color w:val="0563C1"/>
                  <w:sz w:val="18"/>
                  <w:szCs w:val="18"/>
                </w:rPr>
                <w:t xml:space="preserve">10.1093/polsoc/puac029</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Feddersen NB, Morris R, Abrahamsen FE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2021</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The influence of macrocultural change on national governing bodies in British olympic sports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5km5bky5ty6ydv6fzd_da">
              <w:r>
                <w:rPr>
                  <w:b w:val="false"/>
                  <w:bCs w:val="false"/>
                  <w:color w:val="0563C1"/>
                  <w:sz w:val="18"/>
                  <w:szCs w:val="18"/>
                </w:rPr>
                <w:t xml:space="preserve">10.1080/17430437.2020.1771306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Feddersen NB, Morris R, Storm LK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2021</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 Longitudinal Study of Power Relations in a British Olympic Sport Organization</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Journal of Sport Management</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jm1autfe214ifvnqjhpc8">
              <w:r>
                <w:rPr>
                  <w:b w:val="false"/>
                  <w:bCs w:val="false"/>
                  <w:color w:val="0563C1"/>
                  <w:sz w:val="18"/>
                  <w:szCs w:val="18"/>
                </w:rPr>
                <w:t xml:space="preserve">10.1123/jsm.2020-0119</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GONZÁLEZ Y, MAYKA 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2023</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Policing, Democratic Participation, and the Reproduction of Asymmetric Citizenship</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American Political Science Review</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hjwjxwdvx4yfw3huozgy7">
              <w:r>
                <w:rPr>
                  <w:b w:val="false"/>
                  <w:bCs w:val="false"/>
                  <w:color w:val="0563C1"/>
                  <w:sz w:val="18"/>
                  <w:szCs w:val="18"/>
                </w:rPr>
                <w:t xml:space="preserve">10.1017/S0003055422000636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Green M</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2004</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Power, Policy, and Political Priorities: Elite Sport Development in Canada and the United Kingdom</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Sociology of Sport Journal</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hmz6lpgpny1b9biqurx3d">
              <w:r>
                <w:rPr>
                  <w:b w:val="false"/>
                  <w:bCs w:val="false"/>
                  <w:color w:val="0563C1"/>
                  <w:sz w:val="18"/>
                  <w:szCs w:val="18"/>
                </w:rPr>
                <w:t xml:space="preserve">10.1123/ssj.21.4.376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Grigaliūnaitė I, Eimontas E</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Athletes’ Involvement in Decision Making for  Good Governance in Sport</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Baltic Journal of Sport and Health Sciences</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t2st2bwo0nx2njnt_3rtr">
              <w:r>
                <w:rPr>
                  <w:b w:val="false"/>
                  <w:bCs w:val="false"/>
                  <w:color w:val="0563C1"/>
                  <w:sz w:val="18"/>
                  <w:szCs w:val="18"/>
                </w:rPr>
                <w:t xml:space="preserve">10.33607/bjshs.v3i110.247</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Habermas J</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1996</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Contributions to a discourse theory of law and democracy</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ozoqgkobxys47w_h7b1j">
              <w:r>
                <w:rPr>
                  <w:b w:val="false"/>
                  <w:bCs w:val="false"/>
                  <w:color w:val="0563C1"/>
                  <w:sz w:val="18"/>
                  <w:szCs w:val="18"/>
                </w:rPr>
                <w:t xml:space="preserve">10.7551/mitpress/1564.001.0001</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Haddad G, O’Connor D</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Developing players for athlete leadership groups in professional football teams: Qualitative insights from head coaches and athlete leaders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PLOS ONE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ewuelxb3us4mzaopp77mm">
              <w:r>
                <w:rPr>
                  <w:b w:val="false"/>
                  <w:bCs w:val="false"/>
                  <w:color w:val="0563C1"/>
                  <w:sz w:val="18"/>
                  <w:szCs w:val="18"/>
                </w:rPr>
                <w:t xml:space="preserve">10.1371/journal.pone.0271093</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Heritage Z, Dooris M</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2009</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Community participation and empowerment in Healthy Cities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Health Promotion International</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yovuwehkczmvvepir3dav">
              <w:r>
                <w:rPr>
                  <w:b w:val="false"/>
                  <w:bCs w:val="false"/>
                  <w:color w:val="0563C1"/>
                  <w:sz w:val="18"/>
                  <w:szCs w:val="18"/>
                </w:rPr>
                <w:t xml:space="preserve">10.1093/heapro/dap054</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Hoffmann MD, Loughead TM, Bloom GA</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2017</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Examining the Experiences of Peer Mentored Athletes Competing in Elite Sport</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g5yqes77_uxi2iomwypgj">
              <w:r>
                <w:rPr>
                  <w:b w:val="false"/>
                  <w:bCs w:val="false"/>
                  <w:color w:val="0563C1"/>
                  <w:sz w:val="18"/>
                  <w:szCs w:val="18"/>
                </w:rPr>
                <w:t xml:space="preserve">10.1123/tsp.2016-0052</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Houlihan B</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2004</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Civil Rights, Doping Control and the World Anti-doping Code</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1qwqc6xue398inspe6dwj">
              <w:r>
                <w:rPr>
                  <w:b w:val="false"/>
                  <w:bCs w:val="false"/>
                  <w:color w:val="0563C1"/>
                  <w:sz w:val="18"/>
                  <w:szCs w:val="18"/>
                </w:rPr>
                <w:t xml:space="preserve">10.1080/1743042000291712</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Itzhaky H, York AS</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2000</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Empowerment and community participation: Does gender make a difference?</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Social Work Research</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xsqrk1a-t6iawosppzyss">
              <w:r>
                <w:rPr>
                  <w:b w:val="false"/>
                  <w:bCs w:val="false"/>
                  <w:color w:val="0563C1"/>
                  <w:sz w:val="18"/>
                  <w:szCs w:val="18"/>
                </w:rPr>
                <w:t xml:space="preserve">10.1093/swr/24.4.225</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J.A. Agyemang K</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2014</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Toward a framework of “athlete citizenship” in professional sport through authentic community stakeholder engagement</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Sport, Business and Management: An International Journal</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nqdixezaoaqekcdajghjy">
              <w:r>
                <w:rPr>
                  <w:b w:val="false"/>
                  <w:bCs w:val="false"/>
                  <w:color w:val="0563C1"/>
                  <w:sz w:val="18"/>
                  <w:szCs w:val="18"/>
                </w:rPr>
                <w:t xml:space="preserve">10.1108/SBM-12-2011-0088</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Jaitner D, Mess F</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2019</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Participation can make a difference to be competitive in sports: A systematic review on the relation between complex motor development and self-controlled learning settings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International Journal of Sports Science &amp; Coaching</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r9f7x0xcomagqpkft5-kk">
              <w:r>
                <w:rPr>
                  <w:b w:val="false"/>
                  <w:bCs w:val="false"/>
                  <w:color w:val="0563C1"/>
                  <w:sz w:val="18"/>
                  <w:szCs w:val="18"/>
                </w:rPr>
                <w:t xml:space="preserve">10.1177/1747954118825063</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Kihl LA, Kikulis LM, Thibault 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2007</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 Deliberative Democratic Approach to Athlete-Centred Sport: The Dynamics of Administrative and Communicative Power</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European Sport Management Quarterly</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z1v711ifq61-vd7pnvxhb">
              <w:r>
                <w:rPr>
                  <w:b w:val="false"/>
                  <w:bCs w:val="false"/>
                  <w:color w:val="0563C1"/>
                  <w:sz w:val="18"/>
                  <w:szCs w:val="18"/>
                </w:rPr>
                <w:t xml:space="preserve">10.1080/16184740701270287</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Kim JH, Dickert NW</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2022</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Athletes With Cardiovascular Disease and Competitive Sports Eligibility</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JAMA Cardiology</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56owpabt_rdeifl2t8xs3">
              <w:r>
                <w:rPr>
                  <w:b w:val="false"/>
                  <w:bCs w:val="false"/>
                  <w:color w:val="0563C1"/>
                  <w:sz w:val="18"/>
                  <w:szCs w:val="18"/>
                </w:rPr>
                <w:t xml:space="preserve">10.1001/jamacardio.2022.0806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King NMP, Robeson R</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2013</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Athletes Are Guinea Pigs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The American Journal of Bioethics</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cbslvhiducjyg4urqlcas">
              <w:r>
                <w:rPr>
                  <w:b w:val="false"/>
                  <w:bCs w:val="false"/>
                  <w:color w:val="0563C1"/>
                  <w:sz w:val="18"/>
                  <w:szCs w:val="18"/>
                </w:rPr>
                <w:t xml:space="preserve">10.1080/15265161.2013.828126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Kjær JB, Agergaard S</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2022</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What’s at play? Power, transnational coaches and the global hegemony of performance within Danish elite swimming</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hf5ynffafd_ephuditoou">
              <w:r>
                <w:rPr>
                  <w:b w:val="false"/>
                  <w:bCs w:val="false"/>
                  <w:color w:val="0563C1"/>
                  <w:sz w:val="18"/>
                  <w:szCs w:val="18"/>
                </w:rPr>
                <w:t xml:space="preserve">10.1080/17430437.2022.2064113</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Kohe GZ, Purdy LG</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2016</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In Protection of Whose “Wellbeing?” Considerations of “Clauses and A/Effects” in Athlete Contracts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Journal of Sport and Social Issues</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yqnsyauq93u24ycy_e-b_">
              <w:r>
                <w:rPr>
                  <w:b w:val="false"/>
                  <w:bCs w:val="false"/>
                  <w:color w:val="0563C1"/>
                  <w:sz w:val="18"/>
                  <w:szCs w:val="18"/>
                </w:rPr>
                <w:t xml:space="preserve">10.1177/0193723516633269</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Lakisa D, Teaiwa K, Adair D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2019</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Empowering Voices from the Past: The Playing Experiences of Retired Pasifika Rugby League Athletes in Australia</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The International Journal of the History of Sport</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lu6qeidde9_xgfvexdq35">
              <w:r>
                <w:rPr>
                  <w:b w:val="false"/>
                  <w:bCs w:val="false"/>
                  <w:color w:val="0563C1"/>
                  <w:sz w:val="18"/>
                  <w:szCs w:val="18"/>
                </w:rPr>
                <w:t xml:space="preserve">10.1080/09523367.2019.1618835</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Lawson HA</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2005</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Empowering people, facilitating community development, and contributing to sustainable development: The social work of sport, exercise, and physical education programs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Sport, Education and Society</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_pouq9czxg7vg2r9slwsm">
              <w:r>
                <w:rPr>
                  <w:b w:val="false"/>
                  <w:bCs w:val="false"/>
                  <w:color w:val="0563C1"/>
                  <w:sz w:val="18"/>
                  <w:szCs w:val="18"/>
                </w:rPr>
                <w:t xml:space="preserve">10.1080/1357332052000308800</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Leo FM, García-Calvo T, González-Ponce I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How many leaders does it take to lead a sports team? The relationship between the number of leaders and the effectiveness of professional sports teams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ompuwjrrebromgyhh0e00">
              <w:r>
                <w:rPr>
                  <w:b w:val="false"/>
                  <w:bCs w:val="false"/>
                  <w:color w:val="0563C1"/>
                  <w:sz w:val="18"/>
                  <w:szCs w:val="18"/>
                </w:rPr>
                <w:t xml:space="preserve">10.1371/journal.pone.0218167</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Lindgren EC, Barker-Ruchti N</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2017</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Balancing performance-based expectations with a holistic perspective on coaching: a qualitative study of Swedish women’s national football team coaches’ practice experiences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International Journal of Qualitative Studies on Health and Well-being</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wy6lnpzcvcc7ykmxyaw1f">
              <w:r>
                <w:rPr>
                  <w:b w:val="false"/>
                  <w:bCs w:val="false"/>
                  <w:color w:val="0563C1"/>
                  <w:sz w:val="18"/>
                  <w:szCs w:val="18"/>
                </w:rPr>
                <w:t xml:space="preserve">10.1080/17482631.2017.1358580</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Loland S</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2006</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Olympic Sport and the Ideal of Sustainable Development</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Journal of the Philosophy of Sport</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ackg4b2krryz_dojwfblu">
              <w:r>
                <w:rPr>
                  <w:b w:val="false"/>
                  <w:bCs w:val="false"/>
                  <w:color w:val="0563C1"/>
                  <w:sz w:val="18"/>
                  <w:szCs w:val="18"/>
                </w:rPr>
                <w:t xml:space="preserve">10.1080/00948705.2006.9714698</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Love A, Kim S</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2019</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Organizational Citizenship Behavior in Sport: A Perspective From Athletes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usuea49xw7jl8mu5ui5wy">
              <w:r>
                <w:rPr>
                  <w:b w:val="false"/>
                  <w:bCs w:val="false"/>
                  <w:color w:val="0563C1"/>
                  <w:sz w:val="18"/>
                  <w:szCs w:val="18"/>
                </w:rPr>
                <w:t xml:space="preserve">10.1123/jsm.2018-0036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Lucidarme S, Babiak K, Willem A</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2018</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Governmental power in elite sport networks: a resource-dependency perspective</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tdlitct48hiapdg7opocy">
              <w:r>
                <w:rPr>
                  <w:b w:val="false"/>
                  <w:bCs w:val="false"/>
                  <w:color w:val="0563C1"/>
                  <w:sz w:val="18"/>
                  <w:szCs w:val="18"/>
                </w:rPr>
                <w:t xml:space="preserve">10.1080/16184742.2017.1405998</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Maiolini R, Versari P, Rullani F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2023</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The Role of Community Participation in Cross-Sector Social Partnerships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Nonprofit and Voluntary Sector Quarterly</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xxwbjuxqbursgyff4z7_f">
              <w:r>
                <w:rPr>
                  <w:b w:val="false"/>
                  <w:bCs w:val="false"/>
                  <w:color w:val="0563C1"/>
                  <w:sz w:val="18"/>
                  <w:szCs w:val="18"/>
                </w:rPr>
                <w:t xml:space="preserve">10.1177/08997640221130696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McAuley ABT, Baker J, Kelly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2022</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Defining “elite” status in sport: from chaos to clarity</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German Journal of Exercise and Sport Research</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_bfwkc623oktr0nj0kpy8">
              <w:r>
                <w:rPr>
                  <w:b w:val="false"/>
                  <w:bCs w:val="false"/>
                  <w:color w:val="0563C1"/>
                  <w:sz w:val="18"/>
                  <w:szCs w:val="18"/>
                </w:rPr>
                <w:t xml:space="preserve">10.1007/s12662-021-00737-3</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McLeod CM</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2022</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Are Athlete-Owned Leagues a Viable Alternative for Professional Sport?</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8k1bma63-mfeyultldfsp">
              <w:r>
                <w:rPr>
                  <w:b w:val="false"/>
                  <w:bCs w:val="false"/>
                  <w:color w:val="0563C1"/>
                  <w:sz w:val="18"/>
                  <w:szCs w:val="18"/>
                </w:rPr>
                <w:t xml:space="preserve">10.1177/0193723520973646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Mertens N, Boen F, Steffens NK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2021</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Will the real leaders please stand up? The emergence of shared leadership in semi-professional soccer teams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Journal of Science and Medicine in Sport</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kquhmesqpsmzvoufneptq">
              <w:r>
                <w:rPr>
                  <w:b w:val="false"/>
                  <w:bCs w:val="false"/>
                  <w:color w:val="0563C1"/>
                  <w:sz w:val="18"/>
                  <w:szCs w:val="18"/>
                </w:rPr>
                <w:t xml:space="preserve">10.1016/j.jsams.2020.09.007</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Mitchell M</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2016</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Giving Youth Athletes a Voice in Award Selection and Program-Goal Evaluation</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Strategies</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dkhlrhx2burmsdiicj6uk">
              <w:r>
                <w:rPr>
                  <w:b w:val="false"/>
                  <w:bCs w:val="false"/>
                  <w:color w:val="0563C1"/>
                  <w:sz w:val="18"/>
                  <w:szCs w:val="18"/>
                </w:rPr>
                <w:t xml:space="preserve">10.1080/08924562.2016.1231100</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Munn Z, Peters MDJ, Stern C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2018</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Systematic review or scoping review? Guidance for authors when choosing between a systematic or scoping review approach</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BMC Medical Research Methodology</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pn9u7xftehle4ho39mhti">
              <w:r>
                <w:rPr>
                  <w:b w:val="false"/>
                  <w:bCs w:val="false"/>
                  <w:color w:val="0563C1"/>
                  <w:sz w:val="18"/>
                  <w:szCs w:val="18"/>
                </w:rPr>
                <w:t xml:space="preserve">10.1186/s12874-018-0611-x</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Murphy P, Waddington I</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2007</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Are Elite Athletes Exploited?</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9e0qullnqj_bhvmyy4wai">
              <w:r>
                <w:rPr>
                  <w:b w:val="false"/>
                  <w:bCs w:val="false"/>
                  <w:color w:val="0563C1"/>
                  <w:sz w:val="18"/>
                  <w:szCs w:val="18"/>
                </w:rPr>
                <w:t xml:space="preserve">10.1080/17430430601147096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Müller M, Nirmalarajan LY, Wisti P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2023</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Co-production between researchers, service users, and practitioners in practice research – barriers and possibilities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Asia Pacific Journal of Social Work and Development</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zutzvxvtthacwrz5wb_9l">
              <w:r>
                <w:rPr>
                  <w:b w:val="false"/>
                  <w:bCs w:val="false"/>
                  <w:color w:val="0563C1"/>
                  <w:sz w:val="18"/>
                  <w:szCs w:val="18"/>
                </w:rPr>
                <w:t xml:space="preserve">10.1080/02185385.2023.2233490</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Nam BH, Marshall RC</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Social cognitive career theory: The experiences of Korean college student-athletes on dropping out of male team sports and creating pathways to empowerment</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Frontiers in Psychology</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imkyi-vxncjgl5c3ywmcm">
              <w:r>
                <w:rPr>
                  <w:b w:val="false"/>
                  <w:bCs w:val="false"/>
                  <w:color w:val="0563C1"/>
                  <w:sz w:val="18"/>
                  <w:szCs w:val="18"/>
                </w:rPr>
                <w:t xml:space="preserve">10.3389/fpsyg.2022.937188/full</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Ospina-Betancurt J, Vilain E, Martinez-Patiño MJ</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2021</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The End of Compulsory Gender Verification: Is It Progress for Inclusion of Women in Sports?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Archives of Sexual Behavior</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45yvbeemwl-zjij_hmqj-">
              <w:r>
                <w:rPr>
                  <w:b w:val="false"/>
                  <w:bCs w:val="false"/>
                  <w:color w:val="0563C1"/>
                  <w:sz w:val="18"/>
                  <w:szCs w:val="18"/>
                </w:rPr>
                <w:t xml:space="preserve">10.1007/s10508-021-02073-x</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O’Neill F, Dickson G, Ströbel T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2025</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Elite athlete activism, advocacy, and protest: a scoping review</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37gah6mbudr29e7ugx8ed">
              <w:r>
                <w:rPr>
                  <w:b w:val="false"/>
                  <w:bCs w:val="false"/>
                  <w:color w:val="0563C1"/>
                  <w:sz w:val="18"/>
                  <w:szCs w:val="18"/>
                </w:rPr>
                <w:t xml:space="preserve">10.1080/16184742.2023.2287471</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Paul DJ, Jones L, Read P</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2022</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Shared Decision-Making: Some cautionary observations in the context of elite sport</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Sports Medicine - Open</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7eng4nvbsccy93w2wnw6g">
              <w:r>
                <w:rPr>
                  <w:b w:val="false"/>
                  <w:bCs w:val="false"/>
                  <w:color w:val="0563C1"/>
                  <w:sz w:val="18"/>
                  <w:szCs w:val="18"/>
                </w:rPr>
                <w:t xml:space="preserve">10.1186/s40798-022-00413-2</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Pearce CL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2004</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The future of leadership: Combining vertical and shared leadership to transform knowledge work</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Academy of Management Perspectives</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deljwuznfupc0irjhknac">
              <w:r>
                <w:rPr>
                  <w:b w:val="false"/>
                  <w:bCs w:val="false"/>
                  <w:color w:val="0563C1"/>
                  <w:sz w:val="18"/>
                  <w:szCs w:val="18"/>
                </w:rPr>
                <w:t xml:space="preserve">10.5465/ame.2004.12690298</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Pettigrew AM</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1987</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CONTEXT AND ACTION IN THE TRANSFORMATION OF THE FIRM</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Journal of Management Studies</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taqwhoa_a7u8re1sw1agy">
              <w:r>
                <w:rPr>
                  <w:b w:val="false"/>
                  <w:bCs w:val="false"/>
                  <w:color w:val="0563C1"/>
                  <w:sz w:val="18"/>
                  <w:szCs w:val="18"/>
                </w:rPr>
                <w:t xml:space="preserve">10.1111/j.1467-6486.1987.tb00467.x</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Piškur B, Daniëls R, Jongmans MJ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2014</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Participation and social participation: are they distinct concepts?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Clinical Rehabilitation</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xpvbye3p7y3fujzoysd5m">
              <w:r>
                <w:rPr>
                  <w:b w:val="false"/>
                  <w:bCs w:val="false"/>
                  <w:color w:val="0563C1"/>
                  <w:sz w:val="18"/>
                  <w:szCs w:val="18"/>
                </w:rPr>
                <w:t xml:space="preserve">10.1177/0269215513499029</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Poimann D, Eckhardt H, Cibis T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2022</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The Extreme Environments of Elite Sports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sn6ywv-uk24x7op5za9go">
              <w:r>
                <w:rPr>
                  <w:b w:val="false"/>
                  <w:bCs w:val="false"/>
                  <w:color w:val="0563C1"/>
                  <w:sz w:val="18"/>
                  <w:szCs w:val="18"/>
                </w:rPr>
                <w:t xml:space="preserve">10.1007/978-3-030-96921-9_13</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Providencia R, Teixeira C, Segal OR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2018</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Empowerment of athletes with cardiac disorders: a new paradigm</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EP Europace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t8awdln-u7xeuuxebdq-m">
              <w:r>
                <w:rPr>
                  <w:b w:val="false"/>
                  <w:bCs w:val="false"/>
                  <w:color w:val="0563C1"/>
                  <w:sz w:val="18"/>
                  <w:szCs w:val="18"/>
                </w:rPr>
                <w:t xml:space="preserve">10.1093/europace/eux268</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Purdy L, Jones R, Cassidy T</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2009</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Negotiation and capital: athletes’ use of power in an elite men's rowing program</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ogjgiawvmbc5qlflur4ku">
              <w:r>
                <w:rPr>
                  <w:b w:val="false"/>
                  <w:bCs w:val="false"/>
                  <w:color w:val="0563C1"/>
                  <w:sz w:val="18"/>
                  <w:szCs w:val="18"/>
                </w:rPr>
                <w:t xml:space="preserve">10.1080/13573320903037796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Shilling C</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1991</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Educating the Body: Physical Capital and the Production of Social Inequalities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Sociology</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7tw11rqegouladeuygkbf">
              <w:r>
                <w:rPr>
                  <w:b w:val="false"/>
                  <w:bCs w:val="false"/>
                  <w:color w:val="0563C1"/>
                  <w:sz w:val="18"/>
                  <w:szCs w:val="18"/>
                </w:rPr>
                <w:t xml:space="preserve">10.1177/0038038591025004006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Sleath B, Rucker TD</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2001</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Consumer Participation in Health Policy Decisions: Empowerment or Puffery?</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Journal of Health Care for the Poor and Underserved</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cqhyyaf0yuk4sf2qq-pgb">
              <w:r>
                <w:rPr>
                  <w:b w:val="false"/>
                  <w:bCs w:val="false"/>
                  <w:color w:val="0563C1"/>
                  <w:sz w:val="18"/>
                  <w:szCs w:val="18"/>
                </w:rPr>
                <w:t xml:space="preserve">10.1353/hpu.2010.0571</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Swedberg R</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2005</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The Max Weber Dictionary</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sl1aqzbwnpds4u3f5bh5a">
              <w:r>
                <w:rPr>
                  <w:b w:val="false"/>
                  <w:bCs w:val="false"/>
                  <w:color w:val="0563C1"/>
                  <w:sz w:val="18"/>
                  <w:szCs w:val="18"/>
                </w:rPr>
                <w:t xml:space="preserve">10.1515/9781503625068/html</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Teetzel S, Mazzucco M</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2014</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Minor Problems: The Recognition of Young Athletes in the Development of International Anti-Doping Policies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bbhfxnkjbbt2j-uo6niod">
              <w:r>
                <w:rPr>
                  <w:b w:val="false"/>
                  <w:bCs w:val="false"/>
                  <w:color w:val="0563C1"/>
                  <w:sz w:val="18"/>
                  <w:szCs w:val="18"/>
                </w:rPr>
                <w:t xml:space="preserve">10.1080/09523367.2013.854774</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Testoni D, Hornik CP, Smith PB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2013</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Sports Medicine and Ethics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zon9rg0bfg1k4ieu6vfsj">
              <w:r>
                <w:rPr>
                  <w:b w:val="false"/>
                  <w:bCs w:val="false"/>
                  <w:color w:val="0563C1"/>
                  <w:sz w:val="18"/>
                  <w:szCs w:val="18"/>
                </w:rPr>
                <w:t xml:space="preserve">10.1080/15265161.2013.828114</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Thibault L, Babiak K</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2005</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Organizational Changes in Canada's Sport System: Toward an Athlete-Centred Approach</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oeoou6rcyd8p_zygxxepx">
              <w:r>
                <w:rPr>
                  <w:b w:val="false"/>
                  <w:bCs w:val="false"/>
                  <w:color w:val="0563C1"/>
                  <w:sz w:val="18"/>
                  <w:szCs w:val="18"/>
                </w:rPr>
                <w:t xml:space="preserve">10.1080/16184740500188623</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Thibault L, Kihl L, Babiak K</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2010</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Democratization and governance in international sport: addressing issues with athlete involvement in organizational policy</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International Journal of Sport Policy and Politics</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kibqcqjjwresg5q74p-cd">
              <w:r>
                <w:rPr>
                  <w:b w:val="false"/>
                  <w:bCs w:val="false"/>
                  <w:color w:val="0563C1"/>
                  <w:sz w:val="18"/>
                  <w:szCs w:val="18"/>
                </w:rPr>
                <w:t xml:space="preserve">10.1080/19406940.2010.507211</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Tricco AC, Lillie E, Zarin W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2018</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PRISMA Extension for Scoping Reviews (PRISMA-ScR): Checklist and Explanation</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Annals of Internal Medicine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f7bcto_wy3h8nnahutxy">
              <w:r>
                <w:rPr>
                  <w:b w:val="false"/>
                  <w:bCs w:val="false"/>
                  <w:color w:val="0563C1"/>
                  <w:sz w:val="18"/>
                  <w:szCs w:val="18"/>
                </w:rPr>
                <w:t xml:space="preserve">10.7326/M18-0850</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Turner M, Maddocks D, Hassan M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2021</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Consent, capacity and compliance in concussion management: cave ergo medicus (let the doctor beware)</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hbk-ediybppqpvt7go2hi">
              <w:r>
                <w:rPr>
                  <w:b w:val="false"/>
                  <w:bCs w:val="false"/>
                  <w:color w:val="0563C1"/>
                  <w:sz w:val="18"/>
                  <w:szCs w:val="18"/>
                </w:rPr>
                <w:t xml:space="preserve">10.1136/bjsports-2020-102108</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Valiente C</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2019</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Sport and social movements: Lilí Álvarez in Franco’s Spain</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jdbz_d2g8viur8e4zalxz">
              <w:r>
                <w:rPr>
                  <w:b w:val="false"/>
                  <w:bCs w:val="false"/>
                  <w:color w:val="0563C1"/>
                  <w:sz w:val="18"/>
                  <w:szCs w:val="18"/>
                </w:rPr>
                <w:t xml:space="preserve">10.1177/1012690217733679</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Wendling E, Flaherty M, Sagas M et al</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2018</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Youth athletes' sustained involvement in elite sport: An exploratory examination of elements affecting their athletic participation</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swls2omc5meo8xfcc16ip">
              <w:r>
                <w:rPr>
                  <w:b w:val="false"/>
                  <w:bCs w:val="false"/>
                  <w:color w:val="0563C1"/>
                  <w:sz w:val="18"/>
                  <w:szCs w:val="18"/>
                </w:rPr>
                <w:t xml:space="preserve">10.1177/1747954118757436</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Winfree JA</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2017</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No Seat at the Table: Representation in Collective Bargaining in Professional Sports</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Managerial and Decision Economics</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6e5lzz0ltgzaog1py5jqy">
              <w:r>
                <w:rPr>
                  <w:b w:val="false"/>
                  <w:bCs w:val="false"/>
                  <w:color w:val="0563C1"/>
                  <w:sz w:val="18"/>
                  <w:szCs w:val="18"/>
                </w:rPr>
                <w:t xml:space="preserve">10.1002/mde.2795</w:t>
              </w:r>
            </w:hyperlink>
          </w:p>
        </w:tc>
      </w:tr>
      <w:tr>
        <w:tc>
          <w:tcPr>
            <w:tcW w:type="dxa" w:w="17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Zakus J</w:t>
            </w:r>
          </w:p>
        </w:tc>
        <w:tc>
          <w:tcPr>
            <w:tcW w:type="dxa" w:w="62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1998</w:t>
            </w:r>
          </w:p>
        </w:tc>
        <w:tc>
          <w:tcPr>
            <w:tcW w:type="dxa" w:w="355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Review article. Revisiting community participation</w:t>
            </w:r>
          </w:p>
        </w:tc>
        <w:tc>
          <w:tcPr>
            <w:tcW w:type="dxa" w:w="183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Health Policy and Planning</w:t>
            </w:r>
          </w:p>
        </w:tc>
        <w:tc>
          <w:tcPr>
            <w:tcW w:type="dxa" w:w="1610"/>
            <w:tcBorders>
              <w:top w:val="single" w:color="BBBBBB" w:sz="1"/>
              <w:left w:val="single" w:color="BBBBBB" w:sz="1"/>
              <w:bottom w:val="single" w:color="BBBBBB" w:sz="1"/>
              <w:right w:val="single" w:color="BBBBBB" w:sz="1"/>
            </w:tcBorders>
            <w:tcMar>
              <w:top w:type="dxa" w:w="40"/>
              <w:left w:type="dxa" w:w="90"/>
              <w:bottom w:type="dxa" w:w="40"/>
              <w:right w:type="dxa" w:w="90"/>
            </w:tcMar>
          </w:tcPr>
          <w:p>
            <w:hyperlink w:history="1" r:id="rIddktu94x90luowp0iv08mz">
              <w:r>
                <w:rPr>
                  <w:b w:val="false"/>
                  <w:bCs w:val="false"/>
                  <w:color w:val="0563C1"/>
                  <w:sz w:val="18"/>
                  <w:szCs w:val="18"/>
                </w:rPr>
                <w:t xml:space="preserve">10.1093/heapol/13.1.1</w:t>
              </w:r>
            </w:hyperlink>
          </w:p>
        </w:tc>
      </w:tr>
    </w:tbl>
    <w:p>
      <w:pPr>
        <w:spacing w:after="200" w:before="80"/>
      </w:pPr>
      <w:r>
        <w:rPr>
          <w:b w:val="false"/>
          <w:bCs w:val="false"/>
          <w:sz w:val="18"/>
          <w:szCs w:val="18"/>
        </w:rPr>
        <w:t xml:space="preserve">Note. DOIs are hyperlinked. Sources are listed alphabetically by first author. Two records sharing an identifier were merged, yielding 76 unique items.</w:t>
      </w:r>
    </w:p>
    <w:p>
      <w:pPr>
        <w:pStyle w:val="Heading1"/>
        <w:spacing w:after="120" w:before="240"/>
      </w:pPr>
      <w:r>
        <w:rPr>
          <w:rFonts w:ascii="Arial" w:cs="Arial" w:eastAsia="Arial" w:hAnsi="Arial"/>
          <w:b/>
          <w:bCs/>
          <w:sz w:val="30"/>
          <w:szCs w:val="30"/>
        </w:rPr>
        <w:t xml:space="preserve">Supplementary Table S2. Coding scheme: the five axes of disagreement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380"/>
        <w:gridCol w:w="3780"/>
      </w:tblGrid>
      <w:tr>
        <w:tc>
          <w:tcPr>
            <w:tcW w:type="dxa" w:w="2200"/>
            <w:tcBorders>
              <w:top w:val="single" w:color="BBBBBB" w:sz="1"/>
              <w:left w:val="single" w:color="BBBBBB" w:sz="1"/>
              <w:bottom w:val="single" w:color="BBBBBB" w:sz="1"/>
              <w:right w:val="single" w:color="BBBBBB" w:sz="1"/>
            </w:tcBorders>
            <w:shd w:fill="D5E8F0" w:val="clear"/>
            <w:tcMar>
              <w:top w:type="dxa" w:w="40"/>
              <w:left w:type="dxa" w:w="90"/>
              <w:bottom w:type="dxa" w:w="40"/>
              <w:right w:type="dxa" w:w="90"/>
            </w:tcMar>
          </w:tcPr>
          <w:p>
            <w:r>
              <w:rPr>
                <w:b/>
                <w:bCs/>
                <w:sz w:val="18"/>
                <w:szCs w:val="18"/>
              </w:rPr>
              <w:t xml:space="preserve">Axis</w:t>
            </w:r>
          </w:p>
        </w:tc>
        <w:tc>
          <w:tcPr>
            <w:tcW w:type="dxa" w:w="3380"/>
            <w:tcBorders>
              <w:top w:val="single" w:color="BBBBBB" w:sz="1"/>
              <w:left w:val="single" w:color="BBBBBB" w:sz="1"/>
              <w:bottom w:val="single" w:color="BBBBBB" w:sz="1"/>
              <w:right w:val="single" w:color="BBBBBB" w:sz="1"/>
            </w:tcBorders>
            <w:shd w:fill="D5E8F0" w:val="clear"/>
            <w:tcMar>
              <w:top w:type="dxa" w:w="40"/>
              <w:left w:type="dxa" w:w="90"/>
              <w:bottom w:type="dxa" w:w="40"/>
              <w:right w:type="dxa" w:w="90"/>
            </w:tcMar>
          </w:tcPr>
          <w:p>
            <w:r>
              <w:rPr>
                <w:b/>
                <w:bCs/>
                <w:sz w:val="18"/>
                <w:szCs w:val="18"/>
              </w:rPr>
              <w:t xml:space="preserve">Defining question / coding cue</w:t>
            </w:r>
          </w:p>
        </w:tc>
        <w:tc>
          <w:tcPr>
            <w:tcW w:type="dxa" w:w="3780"/>
            <w:tcBorders>
              <w:top w:val="single" w:color="BBBBBB" w:sz="1"/>
              <w:left w:val="single" w:color="BBBBBB" w:sz="1"/>
              <w:bottom w:val="single" w:color="BBBBBB" w:sz="1"/>
              <w:right w:val="single" w:color="BBBBBB" w:sz="1"/>
            </w:tcBorders>
            <w:shd w:fill="D5E8F0" w:val="clear"/>
            <w:tcMar>
              <w:top w:type="dxa" w:w="40"/>
              <w:left w:type="dxa" w:w="90"/>
              <w:bottom w:type="dxa" w:w="40"/>
              <w:right w:type="dxa" w:w="90"/>
            </w:tcMar>
          </w:tcPr>
          <w:p>
            <w:r>
              <w:rPr>
                <w:b/>
                <w:bCs/>
                <w:sz w:val="18"/>
                <w:szCs w:val="18"/>
              </w:rPr>
              <w:t xml:space="preserve">Representative sources by pole</w:t>
            </w:r>
          </w:p>
        </w:tc>
      </w:tr>
      <w:tr>
        <w:tc>
          <w:tcPr>
            <w:tcW w:type="dxa" w:w="22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bCs/>
                <w:sz w:val="18"/>
                <w:szCs w:val="18"/>
              </w:rPr>
              <w:t xml:space="preserve">1. Real power vs. tokenism</w:t>
            </w:r>
          </w:p>
        </w:tc>
        <w:tc>
          <w:tcPr>
            <w:tcW w:type="dxa" w:w="338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Does participation redistribute decision-making power, or remain a symbolic gesture? Coded by position on Arnstein's bands (non-participation / tokenism / citizen power).</w:t>
            </w:r>
          </w:p>
        </w:tc>
        <w:tc>
          <w:tcPr>
            <w:tcW w:type="dxa" w:w="378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Pro: Arnstein (1969); Kihl et al. (2007); Thibault et al. (2010). Critical: Chappelet (2020); Houlihan (2004); Bosold &amp; Mayer (2026); Lucidarme et al. (2018); Feddersen et al. (2021).</w:t>
            </w:r>
          </w:p>
        </w:tc>
      </w:tr>
      <w:tr>
        <w:tc>
          <w:tcPr>
            <w:tcW w:type="dxa" w:w="22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bCs/>
                <w:sz w:val="18"/>
                <w:szCs w:val="18"/>
              </w:rPr>
              <w:t xml:space="preserve">2. Autonomy vs. duty of care</w:t>
            </w:r>
          </w:p>
        </w:tc>
        <w:tc>
          <w:tcPr>
            <w:tcW w:type="dxa" w:w="338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Who holds final authority over the athlete's body, health and career — the autonomous athlete or the protective institution?</w:t>
            </w:r>
          </w:p>
        </w:tc>
        <w:tc>
          <w:tcPr>
            <w:tcW w:type="dxa" w:w="378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Autonomy: King &amp; Robeson (2013); Providencia et al. (2018); Dijkstra et al. (2017). Protection: Paul et al. (2022); Kim &amp; Dickert (2022); Turner et al. (2021); Baggish et al. (2017).</w:t>
            </w:r>
          </w:p>
        </w:tc>
      </w:tr>
      <w:tr>
        <w:tc>
          <w:tcPr>
            <w:tcW w:type="dxa" w:w="22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bCs/>
                <w:sz w:val="18"/>
                <w:szCs w:val="18"/>
              </w:rPr>
              <w:t xml:space="preserve">3. Interactional vs. institutional locus</w:t>
            </w:r>
          </w:p>
        </w:tc>
        <w:tc>
          <w:tcPr>
            <w:tcW w:type="dxa" w:w="338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Where does meaningful participation occur — in daily coach–athlete relationships or in formal governance structures?</w:t>
            </w:r>
          </w:p>
        </w:tc>
        <w:tc>
          <w:tcPr>
            <w:tcW w:type="dxa" w:w="378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Interactional: Duguay et al. (2019, 2022); Leo et al. (2019); Mertens et al. (2021); Bowles &amp; O'Dwyer (2020); Cheval et al. (2017). Institutional: Chappelet (2020); Thibault &amp; Babiak (2005); McLeod (2022); Winfree (2017).</w:t>
            </w:r>
          </w:p>
        </w:tc>
      </w:tr>
      <w:tr>
        <w:tc>
          <w:tcPr>
            <w:tcW w:type="dxa" w:w="22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bCs/>
                <w:sz w:val="18"/>
                <w:szCs w:val="18"/>
              </w:rPr>
              <w:t xml:space="preserve">4. Performer vs. citizen</w:t>
            </w:r>
          </w:p>
        </w:tc>
        <w:tc>
          <w:tcPr>
            <w:tcW w:type="dxa" w:w="338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Is athlete voice confined to sporting decisions, or does it extend to the social and political life of the organization?</w:t>
            </w:r>
          </w:p>
        </w:tc>
        <w:tc>
          <w:tcPr>
            <w:tcW w:type="dxa" w:w="378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Citizen: Agyemang (2014); Love &amp; Kim (2019); Valiente (2019); O'Neill et al. (2025). Performer: Kohe &amp; Purdy (2016); Murphy &amp; Waddington (2007).</w:t>
            </w:r>
          </w:p>
        </w:tc>
      </w:tr>
      <w:tr>
        <w:tc>
          <w:tcPr>
            <w:tcW w:type="dxa" w:w="22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bCs/>
                <w:sz w:val="18"/>
                <w:szCs w:val="18"/>
              </w:rPr>
              <w:t xml:space="preserve">5. Power granted vs. claimed</w:t>
            </w:r>
          </w:p>
        </w:tc>
        <w:tc>
          <w:tcPr>
            <w:tcW w:type="dxa" w:w="338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Is athlete power conferred from above by institutions, or won from below through collective agency?</w:t>
            </w:r>
          </w:p>
        </w:tc>
        <w:tc>
          <w:tcPr>
            <w:tcW w:type="dxa" w:w="378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Claimed: Chappelet (2020); Donnelly (2015); Winfree (2017); Feddersen et al. (2021). Granted: Grigaliūnaitė &amp; Eimontas (2018); Thibault &amp; Babiak (2005); Kihl et al. (2007).</w:t>
            </w:r>
          </w:p>
        </w:tc>
      </w:tr>
    </w:tbl>
    <w:p>
      <w:pPr>
        <w:spacing w:after="200"/>
      </w:pPr>
      <w:r>
        <w:rPr>
          <w:b w:val="false"/>
          <w:bCs w:val="false"/>
          <w:sz w:val="18"/>
          <w:szCs w:val="18"/>
        </w:rPr>
        <w:t xml:space="preserve"/>
      </w:r>
    </w:p>
    <w:p>
      <w:pPr>
        <w:pStyle w:val="Heading1"/>
        <w:spacing w:after="120" w:before="240"/>
      </w:pPr>
      <w:r>
        <w:rPr>
          <w:rFonts w:ascii="Arial" w:cs="Arial" w:eastAsia="Arial" w:hAnsi="Arial"/>
          <w:b/>
          <w:bCs/>
          <w:sz w:val="30"/>
          <w:szCs w:val="30"/>
        </w:rPr>
        <w:t xml:space="preserve">Supplementary Table S3. The six dimensions of the configural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3000"/>
        <w:gridCol w:w="4660"/>
      </w:tblGrid>
      <w:tr>
        <w:tc>
          <w:tcPr>
            <w:tcW w:type="dxa" w:w="1700"/>
            <w:tcBorders>
              <w:top w:val="single" w:color="BBBBBB" w:sz="1"/>
              <w:left w:val="single" w:color="BBBBBB" w:sz="1"/>
              <w:bottom w:val="single" w:color="BBBBBB" w:sz="1"/>
              <w:right w:val="single" w:color="BBBBBB" w:sz="1"/>
            </w:tcBorders>
            <w:shd w:fill="D5E8F0" w:val="clear"/>
            <w:tcMar>
              <w:top w:type="dxa" w:w="40"/>
              <w:left w:type="dxa" w:w="90"/>
              <w:bottom w:type="dxa" w:w="40"/>
              <w:right w:type="dxa" w:w="90"/>
            </w:tcMar>
          </w:tcPr>
          <w:p>
            <w:r>
              <w:rPr>
                <w:b/>
                <w:bCs/>
                <w:sz w:val="18"/>
                <w:szCs w:val="18"/>
              </w:rPr>
              <w:t xml:space="preserve">Dimension</w:t>
            </w:r>
          </w:p>
        </w:tc>
        <w:tc>
          <w:tcPr>
            <w:tcW w:type="dxa" w:w="3000"/>
            <w:tcBorders>
              <w:top w:val="single" w:color="BBBBBB" w:sz="1"/>
              <w:left w:val="single" w:color="BBBBBB" w:sz="1"/>
              <w:bottom w:val="single" w:color="BBBBBB" w:sz="1"/>
              <w:right w:val="single" w:color="BBBBBB" w:sz="1"/>
            </w:tcBorders>
            <w:shd w:fill="D5E8F0" w:val="clear"/>
            <w:tcMar>
              <w:top w:type="dxa" w:w="40"/>
              <w:left w:type="dxa" w:w="90"/>
              <w:bottom w:type="dxa" w:w="40"/>
              <w:right w:type="dxa" w:w="90"/>
            </w:tcMar>
          </w:tcPr>
          <w:p>
            <w:r>
              <w:rPr>
                <w:b/>
                <w:bCs/>
                <w:sz w:val="18"/>
                <w:szCs w:val="18"/>
              </w:rPr>
              <w:t xml:space="preserve">Definition</w:t>
            </w:r>
          </w:p>
        </w:tc>
        <w:tc>
          <w:tcPr>
            <w:tcW w:type="dxa" w:w="4660"/>
            <w:tcBorders>
              <w:top w:val="single" w:color="BBBBBB" w:sz="1"/>
              <w:left w:val="single" w:color="BBBBBB" w:sz="1"/>
              <w:bottom w:val="single" w:color="BBBBBB" w:sz="1"/>
              <w:right w:val="single" w:color="BBBBBB" w:sz="1"/>
            </w:tcBorders>
            <w:shd w:fill="D5E8F0" w:val="clear"/>
            <w:tcMar>
              <w:top w:type="dxa" w:w="40"/>
              <w:left w:type="dxa" w:w="90"/>
              <w:bottom w:type="dxa" w:w="40"/>
              <w:right w:type="dxa" w:w="90"/>
            </w:tcMar>
          </w:tcPr>
          <w:p>
            <w:r>
              <w:rPr>
                <w:b/>
                <w:bCs/>
                <w:sz w:val="18"/>
                <w:szCs w:val="18"/>
              </w:rPr>
              <w:t xml:space="preserve">Illustrative values</w:t>
            </w:r>
          </w:p>
        </w:tc>
      </w:tr>
      <w:tr>
        <w:tc>
          <w:tcPr>
            <w:tcW w:type="dxa" w:w="17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bCs/>
                <w:sz w:val="18"/>
                <w:szCs w:val="18"/>
              </w:rPr>
              <w:t xml:space="preserve">Degree</w:t>
            </w:r>
          </w:p>
        </w:tc>
        <w:tc>
          <w:tcPr>
            <w:tcW w:type="dxa" w:w="30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Extent of power transfer</w:t>
            </w:r>
          </w:p>
        </w:tc>
        <w:tc>
          <w:tcPr>
            <w:tcW w:type="dxa" w:w="466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Non-participation → tokenism → citizen control (after Arnstein, 1969)</w:t>
            </w:r>
          </w:p>
        </w:tc>
      </w:tr>
      <w:tr>
        <w:tc>
          <w:tcPr>
            <w:tcW w:type="dxa" w:w="17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bCs/>
                <w:sz w:val="18"/>
                <w:szCs w:val="18"/>
              </w:rPr>
              <w:t xml:space="preserve">Level</w:t>
            </w:r>
          </w:p>
        </w:tc>
        <w:tc>
          <w:tcPr>
            <w:tcW w:type="dxa" w:w="30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Arena in which participation occurs</w:t>
            </w:r>
          </w:p>
        </w:tc>
        <w:tc>
          <w:tcPr>
            <w:tcW w:type="dxa" w:w="466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Personal / interactional / organizational / societal</w:t>
            </w:r>
          </w:p>
        </w:tc>
      </w:tr>
      <w:tr>
        <w:tc>
          <w:tcPr>
            <w:tcW w:type="dxa" w:w="17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bCs/>
                <w:sz w:val="18"/>
                <w:szCs w:val="18"/>
              </w:rPr>
              <w:t xml:space="preserve">Domain</w:t>
            </w:r>
          </w:p>
        </w:tc>
        <w:tc>
          <w:tcPr>
            <w:tcW w:type="dxa" w:w="30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Subject matter of the decision</w:t>
            </w:r>
          </w:p>
        </w:tc>
        <w:tc>
          <w:tcPr>
            <w:tcW w:type="dxa" w:w="466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Training / medical / governance / policy</w:t>
            </w:r>
          </w:p>
        </w:tc>
      </w:tr>
      <w:tr>
        <w:tc>
          <w:tcPr>
            <w:tcW w:type="dxa" w:w="17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bCs/>
                <w:sz w:val="18"/>
                <w:szCs w:val="18"/>
              </w:rPr>
              <w:t xml:space="preserve">Initiator</w:t>
            </w:r>
          </w:p>
        </w:tc>
        <w:tc>
          <w:tcPr>
            <w:tcW w:type="dxa" w:w="30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Who initiates the participation</w:t>
            </w:r>
          </w:p>
        </w:tc>
        <w:tc>
          <w:tcPr>
            <w:tcW w:type="dxa" w:w="466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Athlete-claimed / coach-invited / institution-mandated</w:t>
            </w:r>
          </w:p>
        </w:tc>
      </w:tr>
      <w:tr>
        <w:tc>
          <w:tcPr>
            <w:tcW w:type="dxa" w:w="17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bCs/>
                <w:sz w:val="18"/>
                <w:szCs w:val="18"/>
              </w:rPr>
              <w:t xml:space="preserve">Form</w:t>
            </w:r>
          </w:p>
        </w:tc>
        <w:tc>
          <w:tcPr>
            <w:tcW w:type="dxa" w:w="30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Mechanism of participation</w:t>
            </w:r>
          </w:p>
        </w:tc>
        <w:tc>
          <w:tcPr>
            <w:tcW w:type="dxa" w:w="466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Individual representation / collective negotiation / voting / consultation / committee membership</w:t>
            </w:r>
          </w:p>
        </w:tc>
      </w:tr>
      <w:tr>
        <w:tc>
          <w:tcPr>
            <w:tcW w:type="dxa" w:w="17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bCs/>
                <w:sz w:val="18"/>
                <w:szCs w:val="18"/>
              </w:rPr>
              <w:t xml:space="preserve">Influence</w:t>
            </w:r>
          </w:p>
        </w:tc>
        <w:tc>
          <w:tcPr>
            <w:tcW w:type="dxa" w:w="300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Weight carried by the athlete's voice</w:t>
            </w:r>
          </w:p>
        </w:tc>
        <w:tc>
          <w:tcPr>
            <w:tcW w:type="dxa" w:w="4660"/>
            <w:tcBorders>
              <w:top w:val="single" w:color="BBBBBB" w:sz="1"/>
              <w:left w:val="single" w:color="BBBBBB" w:sz="1"/>
              <w:bottom w:val="single" w:color="BBBBBB" w:sz="1"/>
              <w:right w:val="single" w:color="BBBBBB" w:sz="1"/>
            </w:tcBorders>
            <w:tcMar>
              <w:top w:type="dxa" w:w="40"/>
              <w:left w:type="dxa" w:w="90"/>
              <w:bottom w:type="dxa" w:w="40"/>
              <w:right w:type="dxa" w:w="90"/>
            </w:tcMar>
          </w:tcPr>
          <w:p>
            <w:r>
              <w:rPr>
                <w:b w:val="false"/>
                <w:bCs w:val="false"/>
                <w:sz w:val="18"/>
                <w:szCs w:val="18"/>
              </w:rPr>
              <w:t xml:space="preserve">Advisory / consultative / determinative</w:t>
            </w:r>
          </w:p>
        </w:tc>
      </w:tr>
    </w:tbl>
    <w:p>
      <w:pPr>
        <w:spacing w:before="120"/>
      </w:pPr>
      <w:r>
        <w:rPr>
          <w:b w:val="false"/>
          <w:bCs w:val="false"/>
          <w:sz w:val="18"/>
          <w:szCs w:val="18"/>
        </w:rPr>
        <w:t xml:space="preserve">Note. A participation arrangement is a point in this six-dimensional space; two arrangements differing on any dimension are distinct objects. The framework is an analytic proposal and has not been empirically validated.</w:t>
      </w:r>
    </w:p>
    <w:sectPr>
      <w:pgSz w:w="12240" w:h="15840" w:orient="portrait"/>
      <w:pgMar w:top="1440" w:right="1080" w:bottom="144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jhatefnlgub_h1yfjrui" Type="http://schemas.openxmlformats.org/officeDocument/2006/relationships/hyperlink" Target="https://doi.org/10.1080/1364557032000119616" TargetMode="External"/><Relationship Id="rIddhwjt200bzmc-aami-z_s" Type="http://schemas.openxmlformats.org/officeDocument/2006/relationships/hyperlink" Target="https://doi.org/10.1080/01944366908977225" TargetMode="External"/><Relationship Id="rIdyeee_mrnwgfo5bhf_zd4x" Type="http://schemas.openxmlformats.org/officeDocument/2006/relationships/hyperlink" Target="https://doi.org/10.1080/01944363.2018.1559388" TargetMode="External"/><Relationship Id="rId7ue-ph8g62xdkqj0jk3vo" Type="http://schemas.openxmlformats.org/officeDocument/2006/relationships/hyperlink" Target="https://doi.org/10.1161/CIRCULATIONAHA.117.029639" TargetMode="External"/><Relationship Id="rIdlv0bcicaphnjwcljff13i" Type="http://schemas.openxmlformats.org/officeDocument/2006/relationships/hyperlink" Target="https://doi.org/10.1080/17430437.2025.2518095" TargetMode="External"/><Relationship Id="rIdrygq6yqr50t_csk5p9pu1" Type="http://schemas.openxmlformats.org/officeDocument/2006/relationships/hyperlink" Target="https://doi.org/10.1080/21640629.2019.1649901" TargetMode="External"/><Relationship Id="rIdrxts0x17qwbi1mfyqtesp" Type="http://schemas.openxmlformats.org/officeDocument/2006/relationships/hyperlink" Target="https://doi.org/10.1186/s13102-021-00393-y" TargetMode="External"/><Relationship Id="rIdc7tbhd5vp_rswryunx14x" Type="http://schemas.openxmlformats.org/officeDocument/2006/relationships/hyperlink" Target="https://doi.org/10.1080/17430437.2020.1748817" TargetMode="External"/><Relationship Id="rId2accdgbvrehzgmrqktit0" Type="http://schemas.openxmlformats.org/officeDocument/2006/relationships/hyperlink" Target="https://doi.org/10.1016/j.psychsport.2016.10.006" TargetMode="External"/><Relationship Id="rIdwyd5xds3u3pv3xkfvlnih" Type="http://schemas.openxmlformats.org/officeDocument/2006/relationships/hyperlink" Target="https://doi.org/10.1016/j.jvb.2015.08.003" TargetMode="External"/><Relationship Id="rId4bt6jc3n4andoylionrdd" Type="http://schemas.openxmlformats.org/officeDocument/2006/relationships/hyperlink" Target="https://doi.org/10.1123/tsp.10.3.261" TargetMode="External"/><Relationship Id="rIdhbw-swaqirggfknoc4puu" Type="http://schemas.openxmlformats.org/officeDocument/2006/relationships/hyperlink" Target="https://doi.org/10.1177/10126902211021559" TargetMode="External"/><Relationship Id="rIddvexaiqiqclp0i3yauy8x" Type="http://schemas.openxmlformats.org/officeDocument/2006/relationships/hyperlink" Target="https://doi.org/10.1136/bjsports-2016-096209" TargetMode="External"/><Relationship Id="rIdmq20zphhdp8tm67flattz" Type="http://schemas.openxmlformats.org/officeDocument/2006/relationships/hyperlink" Target="https://doi.org/10.1080/2159676X.2020.1778062" TargetMode="External"/><Relationship Id="rId-qme_agcpx4da32vgsdp5" Type="http://schemas.openxmlformats.org/officeDocument/2006/relationships/hyperlink" Target="https://doi.org/10.1080/16138171.2015.11687954" TargetMode="External"/><Relationship Id="rIdprpixb4khgd76hnfyjhzj" Type="http://schemas.openxmlformats.org/officeDocument/2006/relationships/hyperlink" Target="https://doi.org/10.1007/s11524-011-9623-0" TargetMode="External"/><Relationship Id="rIdnr1ol5vpm3v0u09u8v-up" Type="http://schemas.openxmlformats.org/officeDocument/2006/relationships/hyperlink" Target="https://doi.org/10.1123/tsp.2015-0050" TargetMode="External"/><Relationship Id="rId6nvv7-yy_o9vobyuizkmy" Type="http://schemas.openxmlformats.org/officeDocument/2006/relationships/hyperlink" Target="https://doi.org/10.1123/tsp.2018-0019" TargetMode="External"/><Relationship Id="rIdnkzxgmri3fdbcvjaw9yjh" Type="http://schemas.openxmlformats.org/officeDocument/2006/relationships/hyperlink" Target="https://doi.org/10.1080/10413200.2020.1773576" TargetMode="External"/><Relationship Id="rIdfjl53xl_2kczrcojw3vdi" Type="http://schemas.openxmlformats.org/officeDocument/2006/relationships/hyperlink" Target="https://doi.org/10.1093/polsoc/puac029" TargetMode="External"/><Relationship Id="rId5km5bky5ty6ydv6fzd_da" Type="http://schemas.openxmlformats.org/officeDocument/2006/relationships/hyperlink" Target="https://doi.org/10.1080/17430437.2020.1771306" TargetMode="External"/><Relationship Id="rIdjm1autfe214ifvnqjhpc8" Type="http://schemas.openxmlformats.org/officeDocument/2006/relationships/hyperlink" Target="https://doi.org/10.1123/jsm.2020-0119" TargetMode="External"/><Relationship Id="rIdhjwjxwdvx4yfw3huozgy7" Type="http://schemas.openxmlformats.org/officeDocument/2006/relationships/hyperlink" Target="https://doi.org/10.1017/S0003055422000636" TargetMode="External"/><Relationship Id="rIdhmz6lpgpny1b9biqurx3d" Type="http://schemas.openxmlformats.org/officeDocument/2006/relationships/hyperlink" Target="https://doi.org/10.1123/ssj.21.4.376" TargetMode="External"/><Relationship Id="rIdt2st2bwo0nx2njnt_3rtr" Type="http://schemas.openxmlformats.org/officeDocument/2006/relationships/hyperlink" Target="https://doi.org/10.33607/bjshs.v3i110.247" TargetMode="External"/><Relationship Id="rId-ozoqgkobxys47w_h7b1j" Type="http://schemas.openxmlformats.org/officeDocument/2006/relationships/hyperlink" Target="https://doi.org/10.7551/mitpress/1564.001.0001" TargetMode="External"/><Relationship Id="rIdewuelxb3us4mzaopp77mm" Type="http://schemas.openxmlformats.org/officeDocument/2006/relationships/hyperlink" Target="https://doi.org/10.1371/journal.pone.0271093" TargetMode="External"/><Relationship Id="rIdyovuwehkczmvvepir3dav" Type="http://schemas.openxmlformats.org/officeDocument/2006/relationships/hyperlink" Target="https://doi.org/10.1093/heapro/dap054" TargetMode="External"/><Relationship Id="rIdg5yqes77_uxi2iomwypgj" Type="http://schemas.openxmlformats.org/officeDocument/2006/relationships/hyperlink" Target="https://doi.org/10.1123/tsp.2016-0052" TargetMode="External"/><Relationship Id="rId1qwqc6xue398inspe6dwj" Type="http://schemas.openxmlformats.org/officeDocument/2006/relationships/hyperlink" Target="https://doi.org/10.1080/1743042000291712" TargetMode="External"/><Relationship Id="rIdxsqrk1a-t6iawosppzyss" Type="http://schemas.openxmlformats.org/officeDocument/2006/relationships/hyperlink" Target="https://doi.org/10.1093/swr/24.4.225" TargetMode="External"/><Relationship Id="rIdnqdixezaoaqekcdajghjy" Type="http://schemas.openxmlformats.org/officeDocument/2006/relationships/hyperlink" Target="https://doi.org/10.1108/SBM-12-2011-0088" TargetMode="External"/><Relationship Id="rIdr9f7x0xcomagqpkft5-kk" Type="http://schemas.openxmlformats.org/officeDocument/2006/relationships/hyperlink" Target="https://doi.org/10.1177/1747954118825063" TargetMode="External"/><Relationship Id="rIdz1v711ifq61-vd7pnvxhb" Type="http://schemas.openxmlformats.org/officeDocument/2006/relationships/hyperlink" Target="https://doi.org/10.1080/16184740701270287" TargetMode="External"/><Relationship Id="rId56owpabt_rdeifl2t8xs3" Type="http://schemas.openxmlformats.org/officeDocument/2006/relationships/hyperlink" Target="https://doi.org/10.1001/jamacardio.2022.0806" TargetMode="External"/><Relationship Id="rIdcbslvhiducjyg4urqlcas" Type="http://schemas.openxmlformats.org/officeDocument/2006/relationships/hyperlink" Target="https://doi.org/10.1080/15265161.2013.828126" TargetMode="External"/><Relationship Id="rIdhf5ynffafd_ephuditoou" Type="http://schemas.openxmlformats.org/officeDocument/2006/relationships/hyperlink" Target="https://doi.org/10.1080/17430437.2022.2064113" TargetMode="External"/><Relationship Id="rIdyqnsyauq93u24ycy_e-b_" Type="http://schemas.openxmlformats.org/officeDocument/2006/relationships/hyperlink" Target="https://doi.org/10.1177/0193723516633269" TargetMode="External"/><Relationship Id="rIdlu6qeidde9_xgfvexdq35" Type="http://schemas.openxmlformats.org/officeDocument/2006/relationships/hyperlink" Target="https://doi.org/10.1080/09523367.2019.1618835" TargetMode="External"/><Relationship Id="rId_pouq9czxg7vg2r9slwsm" Type="http://schemas.openxmlformats.org/officeDocument/2006/relationships/hyperlink" Target="https://doi.org/10.1080/1357332052000308800" TargetMode="External"/><Relationship Id="rIdompuwjrrebromgyhh0e00" Type="http://schemas.openxmlformats.org/officeDocument/2006/relationships/hyperlink" Target="https://doi.org/10.1371/journal.pone.0218167" TargetMode="External"/><Relationship Id="rIdwy6lnpzcvcc7ykmxyaw1f" Type="http://schemas.openxmlformats.org/officeDocument/2006/relationships/hyperlink" Target="https://doi.org/10.1080/17482631.2017.1358580" TargetMode="External"/><Relationship Id="rIdackg4b2krryz_dojwfblu" Type="http://schemas.openxmlformats.org/officeDocument/2006/relationships/hyperlink" Target="https://doi.org/10.1080/00948705.2006.9714698" TargetMode="External"/><Relationship Id="rIdusuea49xw7jl8mu5ui5wy" Type="http://schemas.openxmlformats.org/officeDocument/2006/relationships/hyperlink" Target="https://doi.org/10.1123/jsm.2018-0036" TargetMode="External"/><Relationship Id="rIdtdlitct48hiapdg7opocy" Type="http://schemas.openxmlformats.org/officeDocument/2006/relationships/hyperlink" Target="https://doi.org/10.1080/16184742.2017.1405998" TargetMode="External"/><Relationship Id="rIdxxwbjuxqbursgyff4z7_f" Type="http://schemas.openxmlformats.org/officeDocument/2006/relationships/hyperlink" Target="https://doi.org/10.1177/08997640221130696" TargetMode="External"/><Relationship Id="rId_bfwkc623oktr0nj0kpy8" Type="http://schemas.openxmlformats.org/officeDocument/2006/relationships/hyperlink" Target="https://doi.org/10.1007/s12662-021-00737-3" TargetMode="External"/><Relationship Id="rId8k1bma63-mfeyultldfsp" Type="http://schemas.openxmlformats.org/officeDocument/2006/relationships/hyperlink" Target="https://doi.org/10.1177/0193723520973646" TargetMode="External"/><Relationship Id="rIdkquhmesqpsmzvoufneptq" Type="http://schemas.openxmlformats.org/officeDocument/2006/relationships/hyperlink" Target="https://doi.org/10.1016/j.jsams.2020.09.007" TargetMode="External"/><Relationship Id="rIddkhlrhx2burmsdiicj6uk" Type="http://schemas.openxmlformats.org/officeDocument/2006/relationships/hyperlink" Target="https://doi.org/10.1080/08924562.2016.1231100" TargetMode="External"/><Relationship Id="rIdpn9u7xftehle4ho39mhti" Type="http://schemas.openxmlformats.org/officeDocument/2006/relationships/hyperlink" Target="https://doi.org/10.1186/s12874-018-0611-x" TargetMode="External"/><Relationship Id="rId9e0qullnqj_bhvmyy4wai" Type="http://schemas.openxmlformats.org/officeDocument/2006/relationships/hyperlink" Target="https://doi.org/10.1080/17430430601147096" TargetMode="External"/><Relationship Id="rIdzutzvxvtthacwrz5wb_9l" Type="http://schemas.openxmlformats.org/officeDocument/2006/relationships/hyperlink" Target="https://doi.org/10.1080/02185385.2023.2233490" TargetMode="External"/><Relationship Id="rIdimkyi-vxncjgl5c3ywmcm" Type="http://schemas.openxmlformats.org/officeDocument/2006/relationships/hyperlink" Target="https://doi.org/10.3389/fpsyg.2022.937188/full" TargetMode="External"/><Relationship Id="rId45yvbeemwl-zjij_hmqj-" Type="http://schemas.openxmlformats.org/officeDocument/2006/relationships/hyperlink" Target="https://doi.org/10.1007/s10508-021-02073-x" TargetMode="External"/><Relationship Id="rId37gah6mbudr29e7ugx8ed" Type="http://schemas.openxmlformats.org/officeDocument/2006/relationships/hyperlink" Target="https://doi.org/10.1080/16184742.2023.2287471" TargetMode="External"/><Relationship Id="rId7eng4nvbsccy93w2wnw6g" Type="http://schemas.openxmlformats.org/officeDocument/2006/relationships/hyperlink" Target="https://doi.org/10.1186/s40798-022-00413-2" TargetMode="External"/><Relationship Id="rIddeljwuznfupc0irjhknac" Type="http://schemas.openxmlformats.org/officeDocument/2006/relationships/hyperlink" Target="https://doi.org/10.5465/ame.2004.12690298" TargetMode="External"/><Relationship Id="rIdtaqwhoa_a7u8re1sw1agy" Type="http://schemas.openxmlformats.org/officeDocument/2006/relationships/hyperlink" Target="https://doi.org/10.1111/j.1467-6486.1987.tb00467.x" TargetMode="External"/><Relationship Id="rIdxpvbye3p7y3fujzoysd5m" Type="http://schemas.openxmlformats.org/officeDocument/2006/relationships/hyperlink" Target="https://doi.org/10.1177/0269215513499029" TargetMode="External"/><Relationship Id="rIdsn6ywv-uk24x7op5za9go" Type="http://schemas.openxmlformats.org/officeDocument/2006/relationships/hyperlink" Target="https://doi.org/10.1007/978-3-030-96921-9_13" TargetMode="External"/><Relationship Id="rIdt8awdln-u7xeuuxebdq-m" Type="http://schemas.openxmlformats.org/officeDocument/2006/relationships/hyperlink" Target="https://doi.org/10.1093/europace/eux268" TargetMode="External"/><Relationship Id="rIdogjgiawvmbc5qlflur4ku" Type="http://schemas.openxmlformats.org/officeDocument/2006/relationships/hyperlink" Target="https://doi.org/10.1080/13573320903037796" TargetMode="External"/><Relationship Id="rId7tw11rqegouladeuygkbf" Type="http://schemas.openxmlformats.org/officeDocument/2006/relationships/hyperlink" Target="https://doi.org/10.1177/0038038591025004006" TargetMode="External"/><Relationship Id="rIdcqhyyaf0yuk4sf2qq-pgb" Type="http://schemas.openxmlformats.org/officeDocument/2006/relationships/hyperlink" Target="https://doi.org/10.1353/hpu.2010.0571" TargetMode="External"/><Relationship Id="rIdsl1aqzbwnpds4u3f5bh5a" Type="http://schemas.openxmlformats.org/officeDocument/2006/relationships/hyperlink" Target="https://doi.org/10.1515/9781503625068/html" TargetMode="External"/><Relationship Id="rIdbbhfxnkjbbt2j-uo6niod" Type="http://schemas.openxmlformats.org/officeDocument/2006/relationships/hyperlink" Target="https://doi.org/10.1080/09523367.2013.854774" TargetMode="External"/><Relationship Id="rIdzon9rg0bfg1k4ieu6vfsj" Type="http://schemas.openxmlformats.org/officeDocument/2006/relationships/hyperlink" Target="https://doi.org/10.1080/15265161.2013.828114" TargetMode="External"/><Relationship Id="rIdoeoou6rcyd8p_zygxxepx" Type="http://schemas.openxmlformats.org/officeDocument/2006/relationships/hyperlink" Target="https://doi.org/10.1080/16184740500188623" TargetMode="External"/><Relationship Id="rIdkibqcqjjwresg5q74p-cd" Type="http://schemas.openxmlformats.org/officeDocument/2006/relationships/hyperlink" Target="https://doi.org/10.1080/19406940.2010.507211" TargetMode="External"/><Relationship Id="rId-f7bcto_wy3h8nnahutxy" Type="http://schemas.openxmlformats.org/officeDocument/2006/relationships/hyperlink" Target="https://doi.org/10.7326/M18-0850" TargetMode="External"/><Relationship Id="rIdhbk-ediybppqpvt7go2hi" Type="http://schemas.openxmlformats.org/officeDocument/2006/relationships/hyperlink" Target="https://doi.org/10.1136/bjsports-2020-102108" TargetMode="External"/><Relationship Id="rIdjdbz_d2g8viur8e4zalxz" Type="http://schemas.openxmlformats.org/officeDocument/2006/relationships/hyperlink" Target="https://doi.org/10.1177/1012690217733679" TargetMode="External"/><Relationship Id="rIdswls2omc5meo8xfcc16ip" Type="http://schemas.openxmlformats.org/officeDocument/2006/relationships/hyperlink" Target="https://doi.org/10.1177/1747954118757436" TargetMode="External"/><Relationship Id="rId6e5lzz0ltgzaog1py5jqy" Type="http://schemas.openxmlformats.org/officeDocument/2006/relationships/hyperlink" Target="https://doi.org/10.1002/mde.2795" TargetMode="External"/><Relationship Id="rIddktu94x90luowp0iv08mz" Type="http://schemas.openxmlformats.org/officeDocument/2006/relationships/hyperlink" Target="https://doi.org/10.1093/heapol/13.1.1" TargetMode="External"/><Relationship Id="rId8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2026-06-21T08:18:55.951Z</dcterms:created>
  <dcterms:modified xsi:type="dcterms:W3CDTF">2026-06-21T08:18:55.954Z</dcterms:modified>
</cp:coreProperties>
</file>

<file path=docProps/custom.xml><?xml version="1.0" encoding="utf-8"?>
<Properties xmlns="http://schemas.openxmlformats.org/officeDocument/2006/custom-properties" xmlns:vt="http://schemas.openxmlformats.org/officeDocument/2006/docPropsVTypes"/>
</file>