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FD1E" w14:textId="77777777" w:rsidR="00845364" w:rsidRDefault="00845364" w:rsidP="00845364">
      <w:pPr>
        <w:keepNext/>
        <w:keepLines/>
        <w:spacing w:afterLines="100" w:after="326"/>
        <w:ind w:firstLineChars="0" w:firstLine="0"/>
        <w:outlineLvl w:val="0"/>
        <w:rPr>
          <w:rFonts w:eastAsia="宋体" w:cs="Times New Roman"/>
          <w:b/>
          <w:bCs/>
          <w:color w:val="000000"/>
          <w:kern w:val="44"/>
          <w:sz w:val="28"/>
          <w:szCs w:val="44"/>
        </w:rPr>
      </w:pPr>
      <w:r w:rsidRPr="00045413">
        <w:rPr>
          <w:rFonts w:eastAsia="宋体" w:cs="Times New Roman"/>
          <w:b/>
          <w:bCs/>
          <w:color w:val="000000"/>
          <w:kern w:val="44"/>
          <w:sz w:val="28"/>
          <w:szCs w:val="44"/>
        </w:rPr>
        <w:t>Supplementary materials</w:t>
      </w:r>
    </w:p>
    <w:p w14:paraId="7067367F" w14:textId="77777777" w:rsidR="00845364" w:rsidRPr="00AD476C" w:rsidRDefault="00845364" w:rsidP="00845364">
      <w:pPr>
        <w:ind w:firstLineChars="0" w:firstLine="0"/>
        <w:jc w:val="center"/>
        <w:rPr>
          <w:b/>
          <w:bCs/>
          <w:sz w:val="21"/>
          <w:szCs w:val="21"/>
        </w:rPr>
      </w:pPr>
      <w:r w:rsidRPr="00AD476C">
        <w:rPr>
          <w:b/>
          <w:bCs/>
          <w:sz w:val="21"/>
          <w:szCs w:val="21"/>
        </w:rPr>
        <w:t xml:space="preserve">Table </w:t>
      </w:r>
      <w:r w:rsidRPr="00AD476C">
        <w:rPr>
          <w:rFonts w:hint="eastAsia"/>
          <w:b/>
          <w:bCs/>
          <w:sz w:val="21"/>
          <w:szCs w:val="21"/>
        </w:rPr>
        <w:t>S</w:t>
      </w:r>
      <w:r w:rsidRPr="00AD476C">
        <w:rPr>
          <w:b/>
          <w:bCs/>
          <w:sz w:val="21"/>
          <w:szCs w:val="21"/>
        </w:rPr>
        <w:t>1. Missingness of study variables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1185"/>
        <w:gridCol w:w="1086"/>
        <w:gridCol w:w="1179"/>
      </w:tblGrid>
      <w:tr w:rsidR="00845364" w:rsidRPr="00AD476C" w14:paraId="00CB28C2" w14:textId="77777777" w:rsidTr="00033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hideMark/>
          </w:tcPr>
          <w:p w14:paraId="42A294BB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2"/>
              </w:rPr>
            </w:pPr>
            <w:r w:rsidRPr="00AD476C">
              <w:rPr>
                <w:rFonts w:cs="Times New Roman"/>
                <w:b/>
                <w:bCs/>
                <w:sz w:val="21"/>
                <w:szCs w:val="22"/>
              </w:rPr>
              <w:t>Construct</w:t>
            </w:r>
          </w:p>
        </w:tc>
        <w:tc>
          <w:tcPr>
            <w:tcW w:w="0" w:type="auto"/>
            <w:hideMark/>
          </w:tcPr>
          <w:p w14:paraId="7230A7AB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2"/>
              </w:rPr>
            </w:pPr>
            <w:r w:rsidRPr="00AD476C">
              <w:rPr>
                <w:rFonts w:cs="Times New Roman"/>
                <w:b/>
                <w:bCs/>
                <w:sz w:val="21"/>
                <w:szCs w:val="22"/>
              </w:rPr>
              <w:t>Variable</w:t>
            </w:r>
          </w:p>
        </w:tc>
        <w:tc>
          <w:tcPr>
            <w:tcW w:w="0" w:type="auto"/>
            <w:hideMark/>
          </w:tcPr>
          <w:p w14:paraId="4F9D2DE0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2"/>
              </w:rPr>
            </w:pPr>
            <w:r w:rsidRPr="00AD476C">
              <w:rPr>
                <w:rFonts w:cs="Times New Roman"/>
                <w:b/>
                <w:bCs/>
                <w:sz w:val="21"/>
                <w:szCs w:val="22"/>
              </w:rPr>
              <w:t>Missing n</w:t>
            </w:r>
          </w:p>
        </w:tc>
        <w:tc>
          <w:tcPr>
            <w:tcW w:w="0" w:type="auto"/>
            <w:hideMark/>
          </w:tcPr>
          <w:p w14:paraId="5BF5D3CC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2"/>
              </w:rPr>
            </w:pPr>
            <w:r w:rsidRPr="00AD476C">
              <w:rPr>
                <w:rFonts w:cs="Times New Roman"/>
                <w:b/>
                <w:bCs/>
                <w:sz w:val="21"/>
                <w:szCs w:val="22"/>
              </w:rPr>
              <w:t>Missing %</w:t>
            </w:r>
          </w:p>
        </w:tc>
      </w:tr>
      <w:tr w:rsidR="00845364" w:rsidRPr="00AD476C" w14:paraId="3AE77FEC" w14:textId="77777777" w:rsidTr="00033560">
        <w:trPr>
          <w:jc w:val="center"/>
        </w:trPr>
        <w:tc>
          <w:tcPr>
            <w:tcW w:w="0" w:type="auto"/>
            <w:hideMark/>
          </w:tcPr>
          <w:p w14:paraId="0CE74052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Physical activity</w:t>
            </w:r>
          </w:p>
        </w:tc>
        <w:tc>
          <w:tcPr>
            <w:tcW w:w="0" w:type="auto"/>
            <w:hideMark/>
          </w:tcPr>
          <w:p w14:paraId="1E9B32DA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Q77</w:t>
            </w:r>
          </w:p>
        </w:tc>
        <w:tc>
          <w:tcPr>
            <w:tcW w:w="0" w:type="auto"/>
            <w:hideMark/>
          </w:tcPr>
          <w:p w14:paraId="42FAA8DA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580</w:t>
            </w:r>
          </w:p>
        </w:tc>
        <w:tc>
          <w:tcPr>
            <w:tcW w:w="0" w:type="auto"/>
            <w:hideMark/>
          </w:tcPr>
          <w:p w14:paraId="252C989D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3.4%</w:t>
            </w:r>
          </w:p>
        </w:tc>
      </w:tr>
      <w:tr w:rsidR="00845364" w:rsidRPr="00AD476C" w14:paraId="1543F48A" w14:textId="77777777" w:rsidTr="00033560">
        <w:trPr>
          <w:jc w:val="center"/>
        </w:trPr>
        <w:tc>
          <w:tcPr>
            <w:tcW w:w="0" w:type="auto"/>
            <w:hideMark/>
          </w:tcPr>
          <w:p w14:paraId="5E23661C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Screen time</w:t>
            </w:r>
          </w:p>
        </w:tc>
        <w:tc>
          <w:tcPr>
            <w:tcW w:w="0" w:type="auto"/>
            <w:hideMark/>
          </w:tcPr>
          <w:p w14:paraId="0F113729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Q78</w:t>
            </w:r>
          </w:p>
        </w:tc>
        <w:tc>
          <w:tcPr>
            <w:tcW w:w="0" w:type="auto"/>
            <w:hideMark/>
          </w:tcPr>
          <w:p w14:paraId="227DE475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736</w:t>
            </w:r>
          </w:p>
        </w:tc>
        <w:tc>
          <w:tcPr>
            <w:tcW w:w="0" w:type="auto"/>
            <w:hideMark/>
          </w:tcPr>
          <w:p w14:paraId="52B217B2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4.3%</w:t>
            </w:r>
          </w:p>
        </w:tc>
      </w:tr>
      <w:tr w:rsidR="00845364" w:rsidRPr="00AD476C" w14:paraId="313941B5" w14:textId="77777777" w:rsidTr="00033560">
        <w:trPr>
          <w:jc w:val="center"/>
        </w:trPr>
        <w:tc>
          <w:tcPr>
            <w:tcW w:w="0" w:type="auto"/>
            <w:hideMark/>
          </w:tcPr>
          <w:p w14:paraId="6B0902AF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Sleep duration</w:t>
            </w:r>
          </w:p>
        </w:tc>
        <w:tc>
          <w:tcPr>
            <w:tcW w:w="0" w:type="auto"/>
            <w:hideMark/>
          </w:tcPr>
          <w:p w14:paraId="53B8E863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Q86</w:t>
            </w:r>
          </w:p>
        </w:tc>
        <w:tc>
          <w:tcPr>
            <w:tcW w:w="0" w:type="auto"/>
            <w:hideMark/>
          </w:tcPr>
          <w:p w14:paraId="77B7FEB2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3,617</w:t>
            </w:r>
          </w:p>
        </w:tc>
        <w:tc>
          <w:tcPr>
            <w:tcW w:w="0" w:type="auto"/>
            <w:hideMark/>
          </w:tcPr>
          <w:p w14:paraId="68B2DF9C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21.0%</w:t>
            </w:r>
          </w:p>
        </w:tc>
      </w:tr>
      <w:tr w:rsidR="00845364" w:rsidRPr="00AD476C" w14:paraId="4F3527EF" w14:textId="77777777" w:rsidTr="00033560">
        <w:trPr>
          <w:jc w:val="center"/>
        </w:trPr>
        <w:tc>
          <w:tcPr>
            <w:tcW w:w="0" w:type="auto"/>
            <w:hideMark/>
          </w:tcPr>
          <w:p w14:paraId="7C9A9504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School connectedness</w:t>
            </w:r>
          </w:p>
        </w:tc>
        <w:tc>
          <w:tcPr>
            <w:tcW w:w="0" w:type="auto"/>
            <w:hideMark/>
          </w:tcPr>
          <w:p w14:paraId="5153B99B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Q96</w:t>
            </w:r>
          </w:p>
        </w:tc>
        <w:tc>
          <w:tcPr>
            <w:tcW w:w="0" w:type="auto"/>
            <w:hideMark/>
          </w:tcPr>
          <w:p w14:paraId="14045297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7,863</w:t>
            </w:r>
          </w:p>
        </w:tc>
        <w:tc>
          <w:tcPr>
            <w:tcW w:w="0" w:type="auto"/>
            <w:hideMark/>
          </w:tcPr>
          <w:p w14:paraId="04E1382F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45.6%</w:t>
            </w:r>
          </w:p>
        </w:tc>
      </w:tr>
      <w:tr w:rsidR="00845364" w:rsidRPr="00AD476C" w14:paraId="6B9403D5" w14:textId="77777777" w:rsidTr="00033560">
        <w:trPr>
          <w:jc w:val="center"/>
        </w:trPr>
        <w:tc>
          <w:tcPr>
            <w:tcW w:w="0" w:type="auto"/>
            <w:hideMark/>
          </w:tcPr>
          <w:p w14:paraId="4549D2E4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Parental monitoring</w:t>
            </w:r>
          </w:p>
        </w:tc>
        <w:tc>
          <w:tcPr>
            <w:tcW w:w="0" w:type="auto"/>
            <w:hideMark/>
          </w:tcPr>
          <w:p w14:paraId="3C2C5137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Q97</w:t>
            </w:r>
          </w:p>
        </w:tc>
        <w:tc>
          <w:tcPr>
            <w:tcW w:w="0" w:type="auto"/>
            <w:hideMark/>
          </w:tcPr>
          <w:p w14:paraId="0B348366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8,140</w:t>
            </w:r>
          </w:p>
        </w:tc>
        <w:tc>
          <w:tcPr>
            <w:tcW w:w="0" w:type="auto"/>
            <w:hideMark/>
          </w:tcPr>
          <w:p w14:paraId="78A1A06A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47.2%</w:t>
            </w:r>
          </w:p>
        </w:tc>
      </w:tr>
      <w:tr w:rsidR="00845364" w:rsidRPr="00AD476C" w14:paraId="03A00A0A" w14:textId="77777777" w:rsidTr="00033560">
        <w:trPr>
          <w:jc w:val="center"/>
        </w:trPr>
        <w:tc>
          <w:tcPr>
            <w:tcW w:w="0" w:type="auto"/>
            <w:hideMark/>
          </w:tcPr>
          <w:p w14:paraId="2863F000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Age</w:t>
            </w:r>
          </w:p>
        </w:tc>
        <w:tc>
          <w:tcPr>
            <w:tcW w:w="0" w:type="auto"/>
            <w:hideMark/>
          </w:tcPr>
          <w:p w14:paraId="1CFAFFF3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Q1</w:t>
            </w:r>
          </w:p>
        </w:tc>
        <w:tc>
          <w:tcPr>
            <w:tcW w:w="0" w:type="auto"/>
            <w:hideMark/>
          </w:tcPr>
          <w:p w14:paraId="6439DFD9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98</w:t>
            </w:r>
          </w:p>
        </w:tc>
        <w:tc>
          <w:tcPr>
            <w:tcW w:w="0" w:type="auto"/>
            <w:hideMark/>
          </w:tcPr>
          <w:p w14:paraId="1B4D681E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0.6%</w:t>
            </w:r>
          </w:p>
        </w:tc>
      </w:tr>
      <w:tr w:rsidR="00845364" w:rsidRPr="00AD476C" w14:paraId="5D14BF45" w14:textId="77777777" w:rsidTr="00033560">
        <w:trPr>
          <w:jc w:val="center"/>
        </w:trPr>
        <w:tc>
          <w:tcPr>
            <w:tcW w:w="0" w:type="auto"/>
            <w:hideMark/>
          </w:tcPr>
          <w:p w14:paraId="2DADCB85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Sex</w:t>
            </w:r>
          </w:p>
        </w:tc>
        <w:tc>
          <w:tcPr>
            <w:tcW w:w="0" w:type="auto"/>
            <w:hideMark/>
          </w:tcPr>
          <w:p w14:paraId="7F657565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Q2</w:t>
            </w:r>
          </w:p>
        </w:tc>
        <w:tc>
          <w:tcPr>
            <w:tcW w:w="0" w:type="auto"/>
            <w:hideMark/>
          </w:tcPr>
          <w:p w14:paraId="725599DA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264</w:t>
            </w:r>
          </w:p>
        </w:tc>
        <w:tc>
          <w:tcPr>
            <w:tcW w:w="0" w:type="auto"/>
            <w:hideMark/>
          </w:tcPr>
          <w:p w14:paraId="58FC2B44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1.5%</w:t>
            </w:r>
          </w:p>
        </w:tc>
      </w:tr>
      <w:tr w:rsidR="00845364" w:rsidRPr="00AD476C" w14:paraId="2F973373" w14:textId="77777777" w:rsidTr="00033560">
        <w:trPr>
          <w:jc w:val="center"/>
        </w:trPr>
        <w:tc>
          <w:tcPr>
            <w:tcW w:w="0" w:type="auto"/>
            <w:hideMark/>
          </w:tcPr>
          <w:p w14:paraId="7FFAA5A9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Grade</w:t>
            </w:r>
          </w:p>
        </w:tc>
        <w:tc>
          <w:tcPr>
            <w:tcW w:w="0" w:type="auto"/>
            <w:hideMark/>
          </w:tcPr>
          <w:p w14:paraId="4DB23E4D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Q3</w:t>
            </w:r>
          </w:p>
        </w:tc>
        <w:tc>
          <w:tcPr>
            <w:tcW w:w="0" w:type="auto"/>
            <w:hideMark/>
          </w:tcPr>
          <w:p w14:paraId="4A0CFE31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136</w:t>
            </w:r>
          </w:p>
        </w:tc>
        <w:tc>
          <w:tcPr>
            <w:tcW w:w="0" w:type="auto"/>
            <w:hideMark/>
          </w:tcPr>
          <w:p w14:paraId="6F807F0E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0.8%</w:t>
            </w:r>
          </w:p>
        </w:tc>
      </w:tr>
      <w:tr w:rsidR="00845364" w:rsidRPr="00AD476C" w14:paraId="6871FDDD" w14:textId="77777777" w:rsidTr="00033560">
        <w:trPr>
          <w:jc w:val="center"/>
        </w:trPr>
        <w:tc>
          <w:tcPr>
            <w:tcW w:w="0" w:type="auto"/>
            <w:hideMark/>
          </w:tcPr>
          <w:p w14:paraId="569D83E4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Race/ethnicity</w:t>
            </w:r>
          </w:p>
        </w:tc>
        <w:tc>
          <w:tcPr>
            <w:tcW w:w="0" w:type="auto"/>
            <w:hideMark/>
          </w:tcPr>
          <w:p w14:paraId="73D995BF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RACEETH</w:t>
            </w:r>
          </w:p>
        </w:tc>
        <w:tc>
          <w:tcPr>
            <w:tcW w:w="0" w:type="auto"/>
            <w:hideMark/>
          </w:tcPr>
          <w:p w14:paraId="7D52AB02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432</w:t>
            </w:r>
          </w:p>
        </w:tc>
        <w:tc>
          <w:tcPr>
            <w:tcW w:w="0" w:type="auto"/>
            <w:hideMark/>
          </w:tcPr>
          <w:p w14:paraId="677757D9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2.5%</w:t>
            </w:r>
          </w:p>
        </w:tc>
      </w:tr>
      <w:tr w:rsidR="00845364" w:rsidRPr="00AD476C" w14:paraId="65C775E3" w14:textId="77777777" w:rsidTr="00033560">
        <w:trPr>
          <w:trHeight w:val="161"/>
          <w:jc w:val="center"/>
        </w:trPr>
        <w:tc>
          <w:tcPr>
            <w:tcW w:w="0" w:type="auto"/>
            <w:hideMark/>
          </w:tcPr>
          <w:p w14:paraId="782505E9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Sexual identity</w:t>
            </w:r>
          </w:p>
        </w:tc>
        <w:tc>
          <w:tcPr>
            <w:tcW w:w="0" w:type="auto"/>
            <w:hideMark/>
          </w:tcPr>
          <w:p w14:paraId="3F60BACC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Q65</w:t>
            </w:r>
          </w:p>
        </w:tc>
        <w:tc>
          <w:tcPr>
            <w:tcW w:w="0" w:type="auto"/>
            <w:hideMark/>
          </w:tcPr>
          <w:p w14:paraId="7CEB0763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631</w:t>
            </w:r>
          </w:p>
        </w:tc>
        <w:tc>
          <w:tcPr>
            <w:tcW w:w="0" w:type="auto"/>
            <w:hideMark/>
          </w:tcPr>
          <w:p w14:paraId="5F8754A7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3.7%</w:t>
            </w:r>
          </w:p>
        </w:tc>
      </w:tr>
      <w:tr w:rsidR="00845364" w:rsidRPr="00AD476C" w14:paraId="73CC1BA6" w14:textId="77777777" w:rsidTr="00033560">
        <w:trPr>
          <w:trHeight w:val="232"/>
          <w:jc w:val="center"/>
        </w:trPr>
        <w:tc>
          <w:tcPr>
            <w:tcW w:w="0" w:type="auto"/>
          </w:tcPr>
          <w:p w14:paraId="300282E5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Household job loss</w:t>
            </w:r>
          </w:p>
        </w:tc>
        <w:tc>
          <w:tcPr>
            <w:tcW w:w="0" w:type="auto"/>
          </w:tcPr>
          <w:p w14:paraId="6B646793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Q94</w:t>
            </w:r>
          </w:p>
        </w:tc>
        <w:tc>
          <w:tcPr>
            <w:tcW w:w="0" w:type="auto"/>
          </w:tcPr>
          <w:p w14:paraId="05E6712F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4,941</w:t>
            </w:r>
          </w:p>
        </w:tc>
        <w:tc>
          <w:tcPr>
            <w:tcW w:w="0" w:type="auto"/>
          </w:tcPr>
          <w:p w14:paraId="7490D86F" w14:textId="77777777" w:rsidR="00845364" w:rsidRPr="00AD476C" w:rsidRDefault="00845364" w:rsidP="00033560">
            <w:pPr>
              <w:ind w:firstLineChars="0" w:firstLine="0"/>
              <w:rPr>
                <w:rFonts w:cs="Times New Roman"/>
                <w:sz w:val="21"/>
                <w:szCs w:val="22"/>
              </w:rPr>
            </w:pPr>
            <w:r w:rsidRPr="00AD476C">
              <w:rPr>
                <w:rFonts w:cs="Times New Roman"/>
                <w:sz w:val="21"/>
                <w:szCs w:val="22"/>
              </w:rPr>
              <w:t>28.7%</w:t>
            </w:r>
          </w:p>
        </w:tc>
      </w:tr>
    </w:tbl>
    <w:p w14:paraId="784D9CEC" w14:textId="77777777" w:rsidR="00845364" w:rsidRPr="003F287E" w:rsidRDefault="00845364" w:rsidP="00845364">
      <w:pPr>
        <w:ind w:firstLineChars="0" w:firstLine="0"/>
        <w:jc w:val="center"/>
        <w:rPr>
          <w:rFonts w:cs="Times New Roman"/>
          <w:b/>
          <w:bCs/>
          <w:sz w:val="21"/>
          <w:szCs w:val="21"/>
        </w:rPr>
      </w:pPr>
      <w:r w:rsidRPr="003F287E">
        <w:rPr>
          <w:rFonts w:cs="Times New Roman"/>
          <w:b/>
          <w:bCs/>
          <w:sz w:val="21"/>
          <w:szCs w:val="21"/>
        </w:rPr>
        <w:t xml:space="preserve">Table S2a. </w:t>
      </w:r>
      <w:r w:rsidRPr="00197535">
        <w:rPr>
          <w:rFonts w:cs="Times New Roman"/>
          <w:b/>
          <w:bCs/>
          <w:sz w:val="21"/>
          <w:szCs w:val="21"/>
        </w:rPr>
        <w:t>Movement Guideline Count as Outcome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033"/>
        <w:gridCol w:w="2511"/>
        <w:gridCol w:w="1430"/>
        <w:gridCol w:w="1658"/>
        <w:gridCol w:w="1659"/>
      </w:tblGrid>
      <w:tr w:rsidR="00845364" w:rsidRPr="003F287E" w14:paraId="6379BFE9" w14:textId="77777777" w:rsidTr="00033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033" w:type="dxa"/>
          </w:tcPr>
          <w:p w14:paraId="548A000C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3F287E">
              <w:rPr>
                <w:rFonts w:cs="Times New Roman"/>
                <w:b/>
                <w:bCs/>
                <w:sz w:val="21"/>
                <w:szCs w:val="21"/>
              </w:rPr>
              <w:t>Outcome</w:t>
            </w:r>
          </w:p>
        </w:tc>
        <w:tc>
          <w:tcPr>
            <w:tcW w:w="2511" w:type="dxa"/>
          </w:tcPr>
          <w:p w14:paraId="4D309F01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3F287E">
              <w:rPr>
                <w:rFonts w:cs="Times New Roman"/>
                <w:b/>
                <w:bCs/>
                <w:sz w:val="21"/>
                <w:szCs w:val="21"/>
              </w:rPr>
              <w:t>Exposure</w:t>
            </w:r>
          </w:p>
        </w:tc>
        <w:tc>
          <w:tcPr>
            <w:tcW w:w="1430" w:type="dxa"/>
          </w:tcPr>
          <w:p w14:paraId="5D50D09D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proofErr w:type="spellStart"/>
            <w:r w:rsidRPr="003F287E">
              <w:rPr>
                <w:rFonts w:cs="Times New Roman"/>
                <w:b/>
                <w:bCs/>
                <w:sz w:val="21"/>
                <w:szCs w:val="21"/>
              </w:rPr>
              <w:t>aRRR</w:t>
            </w:r>
            <w:proofErr w:type="spellEnd"/>
          </w:p>
        </w:tc>
        <w:tc>
          <w:tcPr>
            <w:tcW w:w="1658" w:type="dxa"/>
          </w:tcPr>
          <w:p w14:paraId="005FFC6B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3F287E">
              <w:rPr>
                <w:rFonts w:cs="Times New Roman"/>
                <w:b/>
                <w:bCs/>
                <w:sz w:val="21"/>
                <w:szCs w:val="21"/>
              </w:rPr>
              <w:t>95% CI</w:t>
            </w:r>
          </w:p>
        </w:tc>
        <w:tc>
          <w:tcPr>
            <w:tcW w:w="1659" w:type="dxa"/>
          </w:tcPr>
          <w:p w14:paraId="7D633F21" w14:textId="77777777" w:rsidR="00845364" w:rsidRPr="00AB644F" w:rsidRDefault="00845364" w:rsidP="00033560">
            <w:pPr>
              <w:ind w:firstLineChars="0" w:firstLine="0"/>
              <w:rPr>
                <w:rFonts w:eastAsiaTheme="minorEastAsia" w:cs="Times New Roman"/>
                <w:b/>
                <w:bCs/>
                <w:sz w:val="21"/>
                <w:szCs w:val="21"/>
              </w:rPr>
            </w:pPr>
            <w:r>
              <w:rPr>
                <w:rFonts w:eastAsiaTheme="minorEastAsia" w:cs="Times New Roman" w:hint="eastAsia"/>
                <w:b/>
                <w:bCs/>
                <w:sz w:val="21"/>
                <w:szCs w:val="21"/>
              </w:rPr>
              <w:t>p</w:t>
            </w:r>
          </w:p>
        </w:tc>
      </w:tr>
      <w:tr w:rsidR="00845364" w:rsidRPr="003F287E" w14:paraId="3878EF1C" w14:textId="77777777" w:rsidTr="00033560">
        <w:trPr>
          <w:jc w:val="center"/>
        </w:trPr>
        <w:tc>
          <w:tcPr>
            <w:tcW w:w="1033" w:type="dxa"/>
          </w:tcPr>
          <w:p w14:paraId="50C43DA9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One met</w:t>
            </w:r>
          </w:p>
        </w:tc>
        <w:tc>
          <w:tcPr>
            <w:tcW w:w="2511" w:type="dxa"/>
          </w:tcPr>
          <w:p w14:paraId="137E6B71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school only</w:t>
            </w:r>
          </w:p>
        </w:tc>
        <w:tc>
          <w:tcPr>
            <w:tcW w:w="1430" w:type="dxa"/>
          </w:tcPr>
          <w:p w14:paraId="73EC88DE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1.36</w:t>
            </w:r>
          </w:p>
        </w:tc>
        <w:tc>
          <w:tcPr>
            <w:tcW w:w="1658" w:type="dxa"/>
          </w:tcPr>
          <w:p w14:paraId="544B9D0A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0.98–1.88</w:t>
            </w:r>
          </w:p>
        </w:tc>
        <w:tc>
          <w:tcPr>
            <w:tcW w:w="1659" w:type="dxa"/>
          </w:tcPr>
          <w:p w14:paraId="73D47427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0.068</w:t>
            </w:r>
          </w:p>
        </w:tc>
      </w:tr>
      <w:tr w:rsidR="00845364" w:rsidRPr="003F287E" w14:paraId="457F939C" w14:textId="77777777" w:rsidTr="00033560">
        <w:trPr>
          <w:jc w:val="center"/>
        </w:trPr>
        <w:tc>
          <w:tcPr>
            <w:tcW w:w="1033" w:type="dxa"/>
          </w:tcPr>
          <w:p w14:paraId="1279D13A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1" w:type="dxa"/>
          </w:tcPr>
          <w:p w14:paraId="665C5F8E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family only</w:t>
            </w:r>
          </w:p>
        </w:tc>
        <w:tc>
          <w:tcPr>
            <w:tcW w:w="1430" w:type="dxa"/>
          </w:tcPr>
          <w:p w14:paraId="00CAC15A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0.95</w:t>
            </w:r>
          </w:p>
        </w:tc>
        <w:tc>
          <w:tcPr>
            <w:tcW w:w="1658" w:type="dxa"/>
          </w:tcPr>
          <w:p w14:paraId="7D684959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0.76–1.18</w:t>
            </w:r>
          </w:p>
        </w:tc>
        <w:tc>
          <w:tcPr>
            <w:tcW w:w="1659" w:type="dxa"/>
          </w:tcPr>
          <w:p w14:paraId="24D2C941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0.650</w:t>
            </w:r>
          </w:p>
        </w:tc>
      </w:tr>
      <w:tr w:rsidR="00845364" w:rsidRPr="003F287E" w14:paraId="211AFD5A" w14:textId="77777777" w:rsidTr="00033560">
        <w:trPr>
          <w:jc w:val="center"/>
        </w:trPr>
        <w:tc>
          <w:tcPr>
            <w:tcW w:w="1033" w:type="dxa"/>
          </w:tcPr>
          <w:p w14:paraId="4A4EAF13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1" w:type="dxa"/>
          </w:tcPr>
          <w:p w14:paraId="479F38DB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school + high family</w:t>
            </w:r>
          </w:p>
        </w:tc>
        <w:tc>
          <w:tcPr>
            <w:tcW w:w="1430" w:type="dxa"/>
          </w:tcPr>
          <w:p w14:paraId="4254F1F1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1.18</w:t>
            </w:r>
          </w:p>
        </w:tc>
        <w:tc>
          <w:tcPr>
            <w:tcW w:w="1658" w:type="dxa"/>
          </w:tcPr>
          <w:p w14:paraId="4FD26FDC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0.94–1.50</w:t>
            </w:r>
          </w:p>
        </w:tc>
        <w:tc>
          <w:tcPr>
            <w:tcW w:w="1659" w:type="dxa"/>
          </w:tcPr>
          <w:p w14:paraId="571A256F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0.159</w:t>
            </w:r>
          </w:p>
        </w:tc>
      </w:tr>
      <w:tr w:rsidR="00845364" w:rsidRPr="003F287E" w14:paraId="507A72B6" w14:textId="77777777" w:rsidTr="00033560">
        <w:trPr>
          <w:jc w:val="center"/>
        </w:trPr>
        <w:tc>
          <w:tcPr>
            <w:tcW w:w="1033" w:type="dxa"/>
          </w:tcPr>
          <w:p w14:paraId="237619FF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Two met</w:t>
            </w:r>
          </w:p>
        </w:tc>
        <w:tc>
          <w:tcPr>
            <w:tcW w:w="2511" w:type="dxa"/>
          </w:tcPr>
          <w:p w14:paraId="04D01D3D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school only</w:t>
            </w:r>
          </w:p>
        </w:tc>
        <w:tc>
          <w:tcPr>
            <w:tcW w:w="1430" w:type="dxa"/>
          </w:tcPr>
          <w:p w14:paraId="3EFE5938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1.52</w:t>
            </w:r>
          </w:p>
        </w:tc>
        <w:tc>
          <w:tcPr>
            <w:tcW w:w="1658" w:type="dxa"/>
          </w:tcPr>
          <w:p w14:paraId="3EB18BB1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1.05–2.21</w:t>
            </w:r>
          </w:p>
        </w:tc>
        <w:tc>
          <w:tcPr>
            <w:tcW w:w="1659" w:type="dxa"/>
          </w:tcPr>
          <w:p w14:paraId="3C48D0AE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0.028</w:t>
            </w:r>
          </w:p>
        </w:tc>
      </w:tr>
      <w:tr w:rsidR="00845364" w:rsidRPr="003F287E" w14:paraId="07F544AB" w14:textId="77777777" w:rsidTr="00033560">
        <w:trPr>
          <w:jc w:val="center"/>
        </w:trPr>
        <w:tc>
          <w:tcPr>
            <w:tcW w:w="1033" w:type="dxa"/>
          </w:tcPr>
          <w:p w14:paraId="048F7F3F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1" w:type="dxa"/>
          </w:tcPr>
          <w:p w14:paraId="1011402C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family only</w:t>
            </w:r>
          </w:p>
        </w:tc>
        <w:tc>
          <w:tcPr>
            <w:tcW w:w="1430" w:type="dxa"/>
          </w:tcPr>
          <w:p w14:paraId="00D798E0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0.89</w:t>
            </w:r>
          </w:p>
        </w:tc>
        <w:tc>
          <w:tcPr>
            <w:tcW w:w="1658" w:type="dxa"/>
          </w:tcPr>
          <w:p w14:paraId="6A108863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0.65–1.20</w:t>
            </w:r>
          </w:p>
        </w:tc>
        <w:tc>
          <w:tcPr>
            <w:tcW w:w="1659" w:type="dxa"/>
          </w:tcPr>
          <w:p w14:paraId="174D34F4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0.429</w:t>
            </w:r>
          </w:p>
        </w:tc>
      </w:tr>
      <w:tr w:rsidR="00845364" w:rsidRPr="003F287E" w14:paraId="10D44E07" w14:textId="77777777" w:rsidTr="00033560">
        <w:trPr>
          <w:jc w:val="center"/>
        </w:trPr>
        <w:tc>
          <w:tcPr>
            <w:tcW w:w="1033" w:type="dxa"/>
          </w:tcPr>
          <w:p w14:paraId="6758074C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1" w:type="dxa"/>
          </w:tcPr>
          <w:p w14:paraId="371CCAC6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school + high family</w:t>
            </w:r>
          </w:p>
        </w:tc>
        <w:tc>
          <w:tcPr>
            <w:tcW w:w="1430" w:type="dxa"/>
          </w:tcPr>
          <w:p w14:paraId="669BD170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1.44</w:t>
            </w:r>
          </w:p>
        </w:tc>
        <w:tc>
          <w:tcPr>
            <w:tcW w:w="1658" w:type="dxa"/>
          </w:tcPr>
          <w:p w14:paraId="02BEA8C8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1.06–1.94</w:t>
            </w:r>
          </w:p>
        </w:tc>
        <w:tc>
          <w:tcPr>
            <w:tcW w:w="1659" w:type="dxa"/>
          </w:tcPr>
          <w:p w14:paraId="675DB421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0.018</w:t>
            </w:r>
          </w:p>
        </w:tc>
      </w:tr>
      <w:tr w:rsidR="00845364" w:rsidRPr="003F287E" w14:paraId="14D8AE7A" w14:textId="77777777" w:rsidTr="00033560">
        <w:trPr>
          <w:jc w:val="center"/>
        </w:trPr>
        <w:tc>
          <w:tcPr>
            <w:tcW w:w="1033" w:type="dxa"/>
          </w:tcPr>
          <w:p w14:paraId="3BC22C93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All three met</w:t>
            </w:r>
          </w:p>
        </w:tc>
        <w:tc>
          <w:tcPr>
            <w:tcW w:w="2511" w:type="dxa"/>
          </w:tcPr>
          <w:p w14:paraId="2334C890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school only</w:t>
            </w:r>
          </w:p>
        </w:tc>
        <w:tc>
          <w:tcPr>
            <w:tcW w:w="1430" w:type="dxa"/>
          </w:tcPr>
          <w:p w14:paraId="3AFF08E4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1.22</w:t>
            </w:r>
          </w:p>
        </w:tc>
        <w:tc>
          <w:tcPr>
            <w:tcW w:w="1658" w:type="dxa"/>
          </w:tcPr>
          <w:p w14:paraId="6504DEBB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0.37–4.05</w:t>
            </w:r>
          </w:p>
        </w:tc>
        <w:tc>
          <w:tcPr>
            <w:tcW w:w="1659" w:type="dxa"/>
          </w:tcPr>
          <w:p w14:paraId="06E185DA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0.748</w:t>
            </w:r>
          </w:p>
        </w:tc>
      </w:tr>
      <w:tr w:rsidR="00845364" w:rsidRPr="003F287E" w14:paraId="66C7ED92" w14:textId="77777777" w:rsidTr="00033560">
        <w:trPr>
          <w:jc w:val="center"/>
        </w:trPr>
        <w:tc>
          <w:tcPr>
            <w:tcW w:w="1033" w:type="dxa"/>
          </w:tcPr>
          <w:p w14:paraId="57AA2D39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1" w:type="dxa"/>
          </w:tcPr>
          <w:p w14:paraId="3695D8AC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family only</w:t>
            </w:r>
          </w:p>
        </w:tc>
        <w:tc>
          <w:tcPr>
            <w:tcW w:w="1430" w:type="dxa"/>
          </w:tcPr>
          <w:p w14:paraId="2DA606B7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1.06</w:t>
            </w:r>
          </w:p>
        </w:tc>
        <w:tc>
          <w:tcPr>
            <w:tcW w:w="1658" w:type="dxa"/>
          </w:tcPr>
          <w:p w14:paraId="555C7837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0.55–2.03</w:t>
            </w:r>
          </w:p>
        </w:tc>
        <w:tc>
          <w:tcPr>
            <w:tcW w:w="1659" w:type="dxa"/>
          </w:tcPr>
          <w:p w14:paraId="577CB8BC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0.859</w:t>
            </w:r>
          </w:p>
        </w:tc>
      </w:tr>
      <w:tr w:rsidR="00845364" w:rsidRPr="003F287E" w14:paraId="70B5C97B" w14:textId="77777777" w:rsidTr="00033560">
        <w:trPr>
          <w:jc w:val="center"/>
        </w:trPr>
        <w:tc>
          <w:tcPr>
            <w:tcW w:w="1033" w:type="dxa"/>
          </w:tcPr>
          <w:p w14:paraId="1EF1DBBF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1" w:type="dxa"/>
          </w:tcPr>
          <w:p w14:paraId="3F8802D5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school + high family</w:t>
            </w:r>
          </w:p>
        </w:tc>
        <w:tc>
          <w:tcPr>
            <w:tcW w:w="1430" w:type="dxa"/>
          </w:tcPr>
          <w:p w14:paraId="5FE1740D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1.68</w:t>
            </w:r>
          </w:p>
        </w:tc>
        <w:tc>
          <w:tcPr>
            <w:tcW w:w="1658" w:type="dxa"/>
          </w:tcPr>
          <w:p w14:paraId="672E0C48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0.78–3.59</w:t>
            </w:r>
          </w:p>
        </w:tc>
        <w:tc>
          <w:tcPr>
            <w:tcW w:w="1659" w:type="dxa"/>
          </w:tcPr>
          <w:p w14:paraId="6C9A2622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0.183</w:t>
            </w:r>
          </w:p>
        </w:tc>
      </w:tr>
    </w:tbl>
    <w:p w14:paraId="08FF5984" w14:textId="77777777" w:rsidR="00845364" w:rsidRPr="003F287E" w:rsidRDefault="00845364" w:rsidP="00845364">
      <w:pPr>
        <w:ind w:firstLineChars="0" w:firstLine="0"/>
        <w:rPr>
          <w:rFonts w:eastAsia="宋体" w:cs="Times New Roman"/>
          <w:b/>
          <w:bCs/>
          <w:sz w:val="21"/>
          <w:szCs w:val="21"/>
        </w:rPr>
      </w:pPr>
      <w:r w:rsidRPr="003F287E">
        <w:rPr>
          <w:rFonts w:eastAsia="宋体" w:cs="Times New Roman"/>
          <w:b/>
          <w:bCs/>
          <w:sz w:val="21"/>
          <w:szCs w:val="21"/>
        </w:rPr>
        <w:t>Note:</w:t>
      </w:r>
      <w:r w:rsidRPr="003F287E">
        <w:rPr>
          <w:rFonts w:eastAsia="宋体" w:cs="Times New Roman"/>
          <w:sz w:val="21"/>
          <w:szCs w:val="21"/>
        </w:rPr>
        <w:t xml:space="preserve"> Due to violation of the proportional odds assumption, multinomial logistic regression was </w:t>
      </w:r>
      <w:r w:rsidRPr="003F287E">
        <w:rPr>
          <w:rFonts w:eastAsia="宋体" w:cs="Times New Roman"/>
          <w:sz w:val="21"/>
          <w:szCs w:val="21"/>
        </w:rPr>
        <w:lastRenderedPageBreak/>
        <w:t xml:space="preserve">performed. </w:t>
      </w:r>
      <w:proofErr w:type="spellStart"/>
      <w:r w:rsidRPr="003F287E">
        <w:rPr>
          <w:rFonts w:eastAsia="宋体" w:cs="Times New Roman"/>
          <w:sz w:val="21"/>
          <w:szCs w:val="21"/>
        </w:rPr>
        <w:t>aRRR</w:t>
      </w:r>
      <w:proofErr w:type="spellEnd"/>
      <w:r w:rsidRPr="003F287E">
        <w:rPr>
          <w:rFonts w:eastAsia="宋体" w:cs="Times New Roman"/>
          <w:sz w:val="21"/>
          <w:szCs w:val="21"/>
        </w:rPr>
        <w:t xml:space="preserve"> = adjusted relative risk ratio comparing each category vs. ‘None met’.</w:t>
      </w:r>
    </w:p>
    <w:p w14:paraId="4719CABC" w14:textId="77777777" w:rsidR="00845364" w:rsidRPr="003F287E" w:rsidRDefault="00845364" w:rsidP="00845364">
      <w:pPr>
        <w:ind w:firstLineChars="0" w:firstLine="0"/>
        <w:jc w:val="center"/>
        <w:rPr>
          <w:rFonts w:cs="Times New Roman"/>
          <w:b/>
          <w:bCs/>
          <w:sz w:val="21"/>
          <w:szCs w:val="21"/>
        </w:rPr>
      </w:pPr>
      <w:r w:rsidRPr="003F287E">
        <w:rPr>
          <w:rFonts w:cs="Times New Roman"/>
          <w:b/>
          <w:bCs/>
          <w:sz w:val="21"/>
          <w:szCs w:val="21"/>
        </w:rPr>
        <w:t>Table S2b.</w:t>
      </w:r>
      <w:r w:rsidRPr="00197535">
        <w:t xml:space="preserve"> </w:t>
      </w:r>
      <w:r w:rsidRPr="00197535">
        <w:rPr>
          <w:rFonts w:cs="Times New Roman"/>
          <w:b/>
          <w:bCs/>
          <w:sz w:val="21"/>
          <w:szCs w:val="21"/>
        </w:rPr>
        <w:t>All Three Guidelines Met as Binary Outcome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1593"/>
        <w:gridCol w:w="2073"/>
        <w:gridCol w:w="2073"/>
      </w:tblGrid>
      <w:tr w:rsidR="00845364" w:rsidRPr="003F287E" w14:paraId="3FBAD5F4" w14:textId="77777777" w:rsidTr="00033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552" w:type="dxa"/>
          </w:tcPr>
          <w:p w14:paraId="43836776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3F287E">
              <w:rPr>
                <w:rFonts w:cs="Times New Roman"/>
                <w:b/>
                <w:bCs/>
                <w:sz w:val="21"/>
                <w:szCs w:val="21"/>
              </w:rPr>
              <w:t>Exposure</w:t>
            </w:r>
          </w:p>
        </w:tc>
        <w:tc>
          <w:tcPr>
            <w:tcW w:w="1593" w:type="dxa"/>
          </w:tcPr>
          <w:p w14:paraId="2324F98D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proofErr w:type="spellStart"/>
            <w:r w:rsidRPr="003F287E">
              <w:rPr>
                <w:rFonts w:cs="Times New Roman"/>
                <w:b/>
                <w:bCs/>
                <w:sz w:val="21"/>
                <w:szCs w:val="21"/>
              </w:rPr>
              <w:t>aOR</w:t>
            </w:r>
            <w:proofErr w:type="spellEnd"/>
          </w:p>
        </w:tc>
        <w:tc>
          <w:tcPr>
            <w:tcW w:w="2073" w:type="dxa"/>
          </w:tcPr>
          <w:p w14:paraId="5C866E56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3F287E">
              <w:rPr>
                <w:rFonts w:cs="Times New Roman"/>
                <w:b/>
                <w:bCs/>
                <w:sz w:val="21"/>
                <w:szCs w:val="21"/>
              </w:rPr>
              <w:t>95% CI</w:t>
            </w:r>
          </w:p>
        </w:tc>
        <w:tc>
          <w:tcPr>
            <w:tcW w:w="2073" w:type="dxa"/>
          </w:tcPr>
          <w:p w14:paraId="2C43CA76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b/>
                <w:bCs/>
                <w:sz w:val="21"/>
                <w:szCs w:val="21"/>
              </w:rPr>
            </w:pPr>
            <w:r w:rsidRPr="003F287E">
              <w:rPr>
                <w:rFonts w:cs="Times New Roman"/>
                <w:b/>
                <w:bCs/>
                <w:sz w:val="21"/>
                <w:szCs w:val="21"/>
              </w:rPr>
              <w:t>p</w:t>
            </w:r>
          </w:p>
        </w:tc>
      </w:tr>
      <w:tr w:rsidR="00845364" w:rsidRPr="003F287E" w14:paraId="4723C5A3" w14:textId="77777777" w:rsidTr="00033560">
        <w:trPr>
          <w:jc w:val="center"/>
        </w:trPr>
        <w:tc>
          <w:tcPr>
            <w:tcW w:w="2552" w:type="dxa"/>
          </w:tcPr>
          <w:p w14:paraId="7DAEB73F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school only</w:t>
            </w:r>
          </w:p>
        </w:tc>
        <w:tc>
          <w:tcPr>
            <w:tcW w:w="1593" w:type="dxa"/>
          </w:tcPr>
          <w:p w14:paraId="32B8E246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1.05</w:t>
            </w:r>
          </w:p>
        </w:tc>
        <w:tc>
          <w:tcPr>
            <w:tcW w:w="2073" w:type="dxa"/>
          </w:tcPr>
          <w:p w14:paraId="79CD70F7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0.32–3.46</w:t>
            </w:r>
          </w:p>
        </w:tc>
        <w:tc>
          <w:tcPr>
            <w:tcW w:w="2073" w:type="dxa"/>
          </w:tcPr>
          <w:p w14:paraId="5973B641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0.936</w:t>
            </w:r>
          </w:p>
        </w:tc>
      </w:tr>
      <w:tr w:rsidR="00845364" w:rsidRPr="003F287E" w14:paraId="51CC9530" w14:textId="77777777" w:rsidTr="00033560">
        <w:trPr>
          <w:jc w:val="center"/>
        </w:trPr>
        <w:tc>
          <w:tcPr>
            <w:tcW w:w="2552" w:type="dxa"/>
          </w:tcPr>
          <w:p w14:paraId="4261D8E1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family only</w:t>
            </w:r>
          </w:p>
        </w:tc>
        <w:tc>
          <w:tcPr>
            <w:tcW w:w="1593" w:type="dxa"/>
          </w:tcPr>
          <w:p w14:paraId="3ECA0156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0.87</w:t>
            </w:r>
          </w:p>
        </w:tc>
        <w:tc>
          <w:tcPr>
            <w:tcW w:w="2073" w:type="dxa"/>
          </w:tcPr>
          <w:p w14:paraId="66A212A9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0.46–1.62</w:t>
            </w:r>
          </w:p>
        </w:tc>
        <w:tc>
          <w:tcPr>
            <w:tcW w:w="2073" w:type="dxa"/>
          </w:tcPr>
          <w:p w14:paraId="72B2D61A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0.656</w:t>
            </w:r>
          </w:p>
        </w:tc>
      </w:tr>
      <w:tr w:rsidR="00845364" w:rsidRPr="003F287E" w14:paraId="38FA9B7B" w14:textId="77777777" w:rsidTr="00033560">
        <w:trPr>
          <w:jc w:val="center"/>
        </w:trPr>
        <w:tc>
          <w:tcPr>
            <w:tcW w:w="2552" w:type="dxa"/>
          </w:tcPr>
          <w:p w14:paraId="30842216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High school + high family</w:t>
            </w:r>
          </w:p>
        </w:tc>
        <w:tc>
          <w:tcPr>
            <w:tcW w:w="1593" w:type="dxa"/>
          </w:tcPr>
          <w:p w14:paraId="581C830D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0.68</w:t>
            </w:r>
          </w:p>
        </w:tc>
        <w:tc>
          <w:tcPr>
            <w:tcW w:w="2073" w:type="dxa"/>
          </w:tcPr>
          <w:p w14:paraId="58DC7A7D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0.33–1.41</w:t>
            </w:r>
          </w:p>
        </w:tc>
        <w:tc>
          <w:tcPr>
            <w:tcW w:w="2073" w:type="dxa"/>
          </w:tcPr>
          <w:p w14:paraId="1D53F56A" w14:textId="77777777" w:rsidR="00845364" w:rsidRPr="003F287E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3F287E">
              <w:rPr>
                <w:rFonts w:cs="Times New Roman"/>
                <w:sz w:val="21"/>
                <w:szCs w:val="21"/>
              </w:rPr>
              <w:t>0.300</w:t>
            </w:r>
          </w:p>
        </w:tc>
      </w:tr>
    </w:tbl>
    <w:p w14:paraId="012B8B77" w14:textId="77777777" w:rsidR="00845364" w:rsidRPr="003F287E" w:rsidRDefault="00845364" w:rsidP="00845364">
      <w:pPr>
        <w:ind w:firstLineChars="0" w:firstLine="0"/>
        <w:rPr>
          <w:rFonts w:eastAsia="宋体" w:cs="Times New Roman"/>
          <w:sz w:val="21"/>
          <w:szCs w:val="21"/>
        </w:rPr>
      </w:pPr>
      <w:r w:rsidRPr="003F287E">
        <w:rPr>
          <w:rFonts w:eastAsia="宋体" w:cs="Times New Roman"/>
          <w:b/>
          <w:bCs/>
          <w:sz w:val="21"/>
          <w:szCs w:val="21"/>
        </w:rPr>
        <w:t>Note:</w:t>
      </w:r>
      <w:r w:rsidRPr="003F287E">
        <w:rPr>
          <w:rFonts w:cs="Times New Roman"/>
          <w:i/>
          <w:iCs/>
          <w:color w:val="0F1115"/>
          <w:sz w:val="21"/>
          <w:szCs w:val="21"/>
          <w:shd w:val="clear" w:color="auto" w:fill="FFFFFF"/>
        </w:rPr>
        <w:t xml:space="preserve"> </w:t>
      </w:r>
      <w:r w:rsidRPr="003F287E">
        <w:rPr>
          <w:rFonts w:eastAsia="宋体" w:cs="Times New Roman"/>
          <w:sz w:val="21"/>
          <w:szCs w:val="21"/>
        </w:rPr>
        <w:t>Binary outcome compares ‘all three met’ vs ‘0–2 guidelines met’. Multinomial regression (Supplementary Table S2) compares each level vs ‘None met’; the apparent difference in effect direction is due to the different reference categories.</w:t>
      </w:r>
    </w:p>
    <w:p w14:paraId="7E91F62B" w14:textId="77777777" w:rsidR="00845364" w:rsidRPr="00272737" w:rsidRDefault="00845364" w:rsidP="00845364">
      <w:pPr>
        <w:ind w:firstLineChars="0" w:firstLine="0"/>
        <w:jc w:val="center"/>
        <w:rPr>
          <w:rFonts w:cs="Times New Roman"/>
          <w:b/>
          <w:bCs/>
          <w:sz w:val="21"/>
          <w:szCs w:val="21"/>
        </w:rPr>
      </w:pPr>
      <w:r w:rsidRPr="00272737">
        <w:rPr>
          <w:rFonts w:cs="Times New Roman"/>
          <w:b/>
          <w:bCs/>
          <w:sz w:val="21"/>
          <w:szCs w:val="21"/>
        </w:rPr>
        <w:t xml:space="preserve">Table S3. </w:t>
      </w:r>
      <w:r w:rsidRPr="00F62AE9">
        <w:rPr>
          <w:rFonts w:cs="Times New Roman"/>
          <w:b/>
          <w:bCs/>
          <w:sz w:val="21"/>
          <w:szCs w:val="21"/>
        </w:rPr>
        <w:t>Alternative Physical Activity Threshold for Guideline Meeting</w:t>
      </w:r>
    </w:p>
    <w:tbl>
      <w:tblPr>
        <w:tblStyle w:val="af2"/>
        <w:tblW w:w="8379" w:type="dxa"/>
        <w:jc w:val="center"/>
        <w:tblLook w:val="04A0" w:firstRow="1" w:lastRow="0" w:firstColumn="1" w:lastColumn="0" w:noHBand="0" w:noVBand="1"/>
      </w:tblPr>
      <w:tblGrid>
        <w:gridCol w:w="2410"/>
        <w:gridCol w:w="2567"/>
        <w:gridCol w:w="1134"/>
        <w:gridCol w:w="1134"/>
        <w:gridCol w:w="1134"/>
      </w:tblGrid>
      <w:tr w:rsidR="00845364" w:rsidRPr="00626290" w14:paraId="6A9E3BE6" w14:textId="77777777" w:rsidTr="00033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410" w:type="dxa"/>
            <w:hideMark/>
          </w:tcPr>
          <w:p w14:paraId="409DDAB1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Analysis</w:t>
            </w:r>
          </w:p>
        </w:tc>
        <w:tc>
          <w:tcPr>
            <w:tcW w:w="2567" w:type="dxa"/>
            <w:hideMark/>
          </w:tcPr>
          <w:p w14:paraId="02DB7C1D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Exposure</w:t>
            </w:r>
          </w:p>
        </w:tc>
        <w:tc>
          <w:tcPr>
            <w:tcW w:w="1134" w:type="dxa"/>
            <w:hideMark/>
          </w:tcPr>
          <w:p w14:paraId="393526C6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 xml:space="preserve">Estimate </w:t>
            </w:r>
          </w:p>
        </w:tc>
        <w:tc>
          <w:tcPr>
            <w:tcW w:w="1134" w:type="dxa"/>
            <w:hideMark/>
          </w:tcPr>
          <w:p w14:paraId="471D4349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95% CI</w:t>
            </w:r>
          </w:p>
        </w:tc>
        <w:tc>
          <w:tcPr>
            <w:tcW w:w="1134" w:type="dxa"/>
            <w:hideMark/>
          </w:tcPr>
          <w:p w14:paraId="48AB31B1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AB644F">
              <w:rPr>
                <w:rFonts w:cs="Times New Roman"/>
                <w:bCs/>
                <w:color w:val="0F1115"/>
                <w:sz w:val="21"/>
                <w:szCs w:val="21"/>
              </w:rPr>
              <w:t>p</w:t>
            </w:r>
          </w:p>
        </w:tc>
      </w:tr>
      <w:tr w:rsidR="00845364" w:rsidRPr="00626290" w14:paraId="749E8F43" w14:textId="77777777" w:rsidTr="00033560">
        <w:trPr>
          <w:jc w:val="center"/>
        </w:trPr>
        <w:tc>
          <w:tcPr>
            <w:tcW w:w="2410" w:type="dxa"/>
            <w:hideMark/>
          </w:tcPr>
          <w:p w14:paraId="536CD646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Main (PA: 7 days)</w:t>
            </w:r>
          </w:p>
        </w:tc>
        <w:tc>
          <w:tcPr>
            <w:tcW w:w="2567" w:type="dxa"/>
            <w:hideMark/>
          </w:tcPr>
          <w:p w14:paraId="11650E9A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school + high family</w:t>
            </w:r>
          </w:p>
        </w:tc>
        <w:tc>
          <w:tcPr>
            <w:tcW w:w="1134" w:type="dxa"/>
            <w:hideMark/>
          </w:tcPr>
          <w:p w14:paraId="6CEDF53F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1.68</w:t>
            </w:r>
          </w:p>
        </w:tc>
        <w:tc>
          <w:tcPr>
            <w:tcW w:w="1134" w:type="dxa"/>
            <w:hideMark/>
          </w:tcPr>
          <w:p w14:paraId="7FE660C7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0.78–3.59</w:t>
            </w:r>
          </w:p>
        </w:tc>
        <w:tc>
          <w:tcPr>
            <w:tcW w:w="1134" w:type="dxa"/>
            <w:hideMark/>
          </w:tcPr>
          <w:p w14:paraId="441BABE7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0.183</w:t>
            </w:r>
          </w:p>
        </w:tc>
      </w:tr>
      <w:tr w:rsidR="00845364" w:rsidRPr="00626290" w14:paraId="0C2EFCEC" w14:textId="77777777" w:rsidTr="00033560">
        <w:trPr>
          <w:jc w:val="center"/>
        </w:trPr>
        <w:tc>
          <w:tcPr>
            <w:tcW w:w="2410" w:type="dxa"/>
            <w:hideMark/>
          </w:tcPr>
          <w:p w14:paraId="01EAEF16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Sensitivity (PA: ≥5 days)</w:t>
            </w:r>
          </w:p>
        </w:tc>
        <w:tc>
          <w:tcPr>
            <w:tcW w:w="2567" w:type="dxa"/>
            <w:hideMark/>
          </w:tcPr>
          <w:p w14:paraId="2CE2C847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school + high family</w:t>
            </w:r>
          </w:p>
        </w:tc>
        <w:tc>
          <w:tcPr>
            <w:tcW w:w="1134" w:type="dxa"/>
            <w:hideMark/>
          </w:tcPr>
          <w:p w14:paraId="132A28DC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0.50</w:t>
            </w:r>
          </w:p>
        </w:tc>
        <w:tc>
          <w:tcPr>
            <w:tcW w:w="1134" w:type="dxa"/>
            <w:hideMark/>
          </w:tcPr>
          <w:p w14:paraId="536E3AF7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0.27–0.93</w:t>
            </w:r>
          </w:p>
        </w:tc>
        <w:tc>
          <w:tcPr>
            <w:tcW w:w="1134" w:type="dxa"/>
            <w:hideMark/>
          </w:tcPr>
          <w:p w14:paraId="46D8F4AA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0.028</w:t>
            </w:r>
          </w:p>
        </w:tc>
      </w:tr>
    </w:tbl>
    <w:p w14:paraId="01A99113" w14:textId="77777777" w:rsidR="00845364" w:rsidRDefault="00845364" w:rsidP="00845364">
      <w:pPr>
        <w:ind w:firstLineChars="0" w:firstLine="0"/>
        <w:rPr>
          <w:rFonts w:cs="Times New Roman"/>
          <w:bCs/>
          <w:sz w:val="21"/>
          <w:szCs w:val="21"/>
        </w:rPr>
      </w:pPr>
      <w:r w:rsidRPr="00F62AE9">
        <w:rPr>
          <w:rFonts w:cs="Times New Roman"/>
          <w:b/>
          <w:sz w:val="21"/>
          <w:szCs w:val="21"/>
        </w:rPr>
        <w:t>Note:</w:t>
      </w:r>
      <w:r w:rsidRPr="00F62AE9">
        <w:rPr>
          <w:rFonts w:cs="Times New Roman" w:hint="eastAsia"/>
          <w:b/>
          <w:sz w:val="21"/>
          <w:szCs w:val="21"/>
        </w:rPr>
        <w:t xml:space="preserve"> </w:t>
      </w:r>
      <w:r w:rsidRPr="00F62AE9">
        <w:rPr>
          <w:rFonts w:cs="Times New Roman" w:hint="eastAsia"/>
          <w:bCs/>
          <w:sz w:val="21"/>
          <w:szCs w:val="21"/>
        </w:rPr>
        <w:t xml:space="preserve">PA = </w:t>
      </w:r>
      <w:r w:rsidRPr="00F62AE9">
        <w:rPr>
          <w:rFonts w:cs="Times New Roman"/>
          <w:bCs/>
          <w:sz w:val="21"/>
          <w:szCs w:val="21"/>
        </w:rPr>
        <w:t>Physical activity</w:t>
      </w:r>
      <w:r>
        <w:rPr>
          <w:rFonts w:cs="Times New Roman" w:hint="eastAsia"/>
          <w:bCs/>
          <w:sz w:val="21"/>
          <w:szCs w:val="21"/>
        </w:rPr>
        <w:t>.</w:t>
      </w:r>
    </w:p>
    <w:p w14:paraId="612F473D" w14:textId="77777777" w:rsidR="00845364" w:rsidRPr="00272737" w:rsidRDefault="00845364" w:rsidP="00845364">
      <w:pPr>
        <w:ind w:firstLineChars="0" w:firstLine="0"/>
        <w:jc w:val="center"/>
        <w:rPr>
          <w:rFonts w:cs="Times New Roman"/>
          <w:b/>
          <w:bCs/>
          <w:sz w:val="21"/>
          <w:szCs w:val="21"/>
        </w:rPr>
      </w:pPr>
      <w:r w:rsidRPr="00272737">
        <w:rPr>
          <w:rFonts w:cs="Times New Roman"/>
          <w:b/>
          <w:bCs/>
          <w:sz w:val="21"/>
          <w:szCs w:val="21"/>
        </w:rPr>
        <w:t xml:space="preserve">Table S4a. </w:t>
      </w:r>
      <w:r w:rsidRPr="00F62AE9">
        <w:rPr>
          <w:rFonts w:cs="Times New Roman"/>
          <w:b/>
          <w:bCs/>
          <w:sz w:val="21"/>
          <w:szCs w:val="21"/>
        </w:rPr>
        <w:t>Three‑Level School Connectedness Analysis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3206"/>
        <w:gridCol w:w="1134"/>
        <w:gridCol w:w="1134"/>
        <w:gridCol w:w="1134"/>
      </w:tblGrid>
      <w:tr w:rsidR="00845364" w:rsidRPr="00626290" w14:paraId="5DEE0269" w14:textId="77777777" w:rsidTr="00033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206" w:type="dxa"/>
          </w:tcPr>
          <w:p w14:paraId="6DCCD7FC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bCs/>
                <w:sz w:val="21"/>
                <w:szCs w:val="21"/>
              </w:rPr>
              <w:t>Variable</w:t>
            </w:r>
          </w:p>
        </w:tc>
        <w:tc>
          <w:tcPr>
            <w:tcW w:w="1134" w:type="dxa"/>
          </w:tcPr>
          <w:p w14:paraId="6686C84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proofErr w:type="spellStart"/>
            <w:r w:rsidRPr="00626290">
              <w:rPr>
                <w:rFonts w:cs="Times New Roman"/>
                <w:bCs/>
                <w:sz w:val="21"/>
                <w:szCs w:val="21"/>
              </w:rPr>
              <w:t>aOR</w:t>
            </w:r>
            <w:proofErr w:type="spellEnd"/>
          </w:p>
        </w:tc>
        <w:tc>
          <w:tcPr>
            <w:tcW w:w="1134" w:type="dxa"/>
          </w:tcPr>
          <w:p w14:paraId="5BBDE44B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bCs/>
                <w:sz w:val="21"/>
                <w:szCs w:val="21"/>
              </w:rPr>
              <w:t>95% CI</w:t>
            </w:r>
          </w:p>
        </w:tc>
        <w:tc>
          <w:tcPr>
            <w:tcW w:w="1134" w:type="dxa"/>
          </w:tcPr>
          <w:p w14:paraId="1EEBFA4C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AB644F">
              <w:rPr>
                <w:rFonts w:cs="Times New Roman"/>
                <w:bCs/>
                <w:sz w:val="21"/>
                <w:szCs w:val="21"/>
              </w:rPr>
              <w:t>p</w:t>
            </w:r>
          </w:p>
        </w:tc>
      </w:tr>
      <w:tr w:rsidR="00845364" w:rsidRPr="00626290" w14:paraId="23C13CC0" w14:textId="77777777" w:rsidTr="00033560">
        <w:trPr>
          <w:jc w:val="center"/>
        </w:trPr>
        <w:tc>
          <w:tcPr>
            <w:tcW w:w="3206" w:type="dxa"/>
          </w:tcPr>
          <w:p w14:paraId="0EDF56F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bCs/>
                <w:sz w:val="21"/>
                <w:szCs w:val="21"/>
              </w:rPr>
              <w:t>School connectedness (ref: Low)</w:t>
            </w:r>
          </w:p>
        </w:tc>
        <w:tc>
          <w:tcPr>
            <w:tcW w:w="1134" w:type="dxa"/>
          </w:tcPr>
          <w:p w14:paraId="29179C31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9CFDD92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673CE62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845364" w:rsidRPr="00626290" w14:paraId="18534AF0" w14:textId="77777777" w:rsidTr="00033560">
        <w:trPr>
          <w:jc w:val="center"/>
        </w:trPr>
        <w:tc>
          <w:tcPr>
            <w:tcW w:w="3206" w:type="dxa"/>
          </w:tcPr>
          <w:p w14:paraId="47445F9A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Unsure</w:t>
            </w:r>
          </w:p>
        </w:tc>
        <w:tc>
          <w:tcPr>
            <w:tcW w:w="1134" w:type="dxa"/>
          </w:tcPr>
          <w:p w14:paraId="25146639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0.95</w:t>
            </w:r>
          </w:p>
        </w:tc>
        <w:tc>
          <w:tcPr>
            <w:tcW w:w="1134" w:type="dxa"/>
          </w:tcPr>
          <w:p w14:paraId="1AA252EE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0.61–1.47</w:t>
            </w:r>
          </w:p>
        </w:tc>
        <w:tc>
          <w:tcPr>
            <w:tcW w:w="1134" w:type="dxa"/>
          </w:tcPr>
          <w:p w14:paraId="60542D1B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0.813</w:t>
            </w:r>
          </w:p>
        </w:tc>
      </w:tr>
      <w:tr w:rsidR="00845364" w:rsidRPr="00626290" w14:paraId="20C5B958" w14:textId="77777777" w:rsidTr="00033560">
        <w:trPr>
          <w:jc w:val="center"/>
        </w:trPr>
        <w:tc>
          <w:tcPr>
            <w:tcW w:w="3206" w:type="dxa"/>
          </w:tcPr>
          <w:p w14:paraId="4E6EA2C4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High</w:t>
            </w:r>
          </w:p>
        </w:tc>
        <w:tc>
          <w:tcPr>
            <w:tcW w:w="1134" w:type="dxa"/>
          </w:tcPr>
          <w:p w14:paraId="05672148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1.20</w:t>
            </w:r>
          </w:p>
        </w:tc>
        <w:tc>
          <w:tcPr>
            <w:tcW w:w="1134" w:type="dxa"/>
          </w:tcPr>
          <w:p w14:paraId="60748618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0.71–2.02</w:t>
            </w:r>
          </w:p>
        </w:tc>
        <w:tc>
          <w:tcPr>
            <w:tcW w:w="1134" w:type="dxa"/>
          </w:tcPr>
          <w:p w14:paraId="714936BC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0.503</w:t>
            </w:r>
          </w:p>
        </w:tc>
      </w:tr>
      <w:tr w:rsidR="00845364" w:rsidRPr="00626290" w14:paraId="61F642AA" w14:textId="77777777" w:rsidTr="00033560">
        <w:trPr>
          <w:jc w:val="center"/>
        </w:trPr>
        <w:tc>
          <w:tcPr>
            <w:tcW w:w="3206" w:type="dxa"/>
          </w:tcPr>
          <w:p w14:paraId="5C641FF0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bCs/>
                <w:sz w:val="21"/>
                <w:szCs w:val="21"/>
              </w:rPr>
              <w:t>Parental monitoring (ref: Not high)</w:t>
            </w:r>
          </w:p>
        </w:tc>
        <w:tc>
          <w:tcPr>
            <w:tcW w:w="1134" w:type="dxa"/>
          </w:tcPr>
          <w:p w14:paraId="082A1228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1074572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F001A1B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845364" w:rsidRPr="00626290" w14:paraId="7FC3D3E1" w14:textId="77777777" w:rsidTr="00033560">
        <w:trPr>
          <w:jc w:val="center"/>
        </w:trPr>
        <w:tc>
          <w:tcPr>
            <w:tcW w:w="3206" w:type="dxa"/>
          </w:tcPr>
          <w:p w14:paraId="3F687130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High</w:t>
            </w:r>
          </w:p>
        </w:tc>
        <w:tc>
          <w:tcPr>
            <w:tcW w:w="1134" w:type="dxa"/>
          </w:tcPr>
          <w:p w14:paraId="24CB1AD3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1.36</w:t>
            </w:r>
          </w:p>
        </w:tc>
        <w:tc>
          <w:tcPr>
            <w:tcW w:w="1134" w:type="dxa"/>
          </w:tcPr>
          <w:p w14:paraId="1ED0E912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0.77–2.42</w:t>
            </w:r>
          </w:p>
        </w:tc>
        <w:tc>
          <w:tcPr>
            <w:tcW w:w="1134" w:type="dxa"/>
          </w:tcPr>
          <w:p w14:paraId="4F8A17E7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sz w:val="21"/>
                <w:szCs w:val="21"/>
              </w:rPr>
              <w:t>0.292</w:t>
            </w:r>
          </w:p>
        </w:tc>
      </w:tr>
    </w:tbl>
    <w:p w14:paraId="16A44C36" w14:textId="77777777" w:rsidR="00845364" w:rsidRPr="00272737" w:rsidRDefault="00845364" w:rsidP="00845364">
      <w:pPr>
        <w:ind w:firstLineChars="0" w:firstLine="0"/>
        <w:jc w:val="center"/>
        <w:rPr>
          <w:rFonts w:cs="Times New Roman"/>
          <w:b/>
          <w:bCs/>
          <w:sz w:val="21"/>
          <w:szCs w:val="21"/>
        </w:rPr>
      </w:pPr>
      <w:r w:rsidRPr="00272737">
        <w:rPr>
          <w:rFonts w:cs="Times New Roman"/>
          <w:b/>
          <w:bCs/>
          <w:sz w:val="21"/>
          <w:szCs w:val="21"/>
        </w:rPr>
        <w:t xml:space="preserve">Table S4b. </w:t>
      </w:r>
      <w:r w:rsidRPr="00F62AE9">
        <w:rPr>
          <w:rFonts w:cs="Times New Roman"/>
          <w:b/>
          <w:bCs/>
          <w:sz w:val="21"/>
          <w:szCs w:val="21"/>
        </w:rPr>
        <w:t>Three‑Level Parental Monitoring Analysis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3348"/>
        <w:gridCol w:w="1134"/>
        <w:gridCol w:w="1134"/>
        <w:gridCol w:w="1134"/>
      </w:tblGrid>
      <w:tr w:rsidR="00845364" w:rsidRPr="00626290" w14:paraId="14D25708" w14:textId="77777777" w:rsidTr="00033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348" w:type="dxa"/>
          </w:tcPr>
          <w:p w14:paraId="380C75A1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Variable</w:t>
            </w:r>
          </w:p>
        </w:tc>
        <w:tc>
          <w:tcPr>
            <w:tcW w:w="1134" w:type="dxa"/>
          </w:tcPr>
          <w:p w14:paraId="51097C4D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proofErr w:type="spellStart"/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aOR</w:t>
            </w:r>
            <w:proofErr w:type="spellEnd"/>
          </w:p>
        </w:tc>
        <w:tc>
          <w:tcPr>
            <w:tcW w:w="1134" w:type="dxa"/>
          </w:tcPr>
          <w:p w14:paraId="73F27581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95% CI</w:t>
            </w:r>
          </w:p>
        </w:tc>
        <w:tc>
          <w:tcPr>
            <w:tcW w:w="1134" w:type="dxa"/>
          </w:tcPr>
          <w:p w14:paraId="3792C668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AB644F">
              <w:rPr>
                <w:rFonts w:cs="Times New Roman"/>
                <w:bCs/>
                <w:color w:val="0F1115"/>
                <w:sz w:val="21"/>
                <w:szCs w:val="21"/>
              </w:rPr>
              <w:t>p</w:t>
            </w:r>
          </w:p>
        </w:tc>
      </w:tr>
      <w:tr w:rsidR="00845364" w:rsidRPr="00626290" w14:paraId="3EC86570" w14:textId="77777777" w:rsidTr="00033560">
        <w:trPr>
          <w:jc w:val="center"/>
        </w:trPr>
        <w:tc>
          <w:tcPr>
            <w:tcW w:w="3348" w:type="dxa"/>
          </w:tcPr>
          <w:p w14:paraId="646179D0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School connectedness (ref: Low)</w:t>
            </w:r>
          </w:p>
        </w:tc>
        <w:tc>
          <w:tcPr>
            <w:tcW w:w="1134" w:type="dxa"/>
          </w:tcPr>
          <w:p w14:paraId="0A8B0B57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33EB5DD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7D3AE08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845364" w:rsidRPr="00626290" w14:paraId="5B8DE575" w14:textId="77777777" w:rsidTr="00033560">
        <w:trPr>
          <w:jc w:val="center"/>
        </w:trPr>
        <w:tc>
          <w:tcPr>
            <w:tcW w:w="3348" w:type="dxa"/>
          </w:tcPr>
          <w:p w14:paraId="28E84F2F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Unsure</w:t>
            </w:r>
          </w:p>
        </w:tc>
        <w:tc>
          <w:tcPr>
            <w:tcW w:w="1134" w:type="dxa"/>
          </w:tcPr>
          <w:p w14:paraId="73327B37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0.95</w:t>
            </w:r>
          </w:p>
        </w:tc>
        <w:tc>
          <w:tcPr>
            <w:tcW w:w="1134" w:type="dxa"/>
          </w:tcPr>
          <w:p w14:paraId="72ADCF3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0.61–1.47</w:t>
            </w:r>
          </w:p>
        </w:tc>
        <w:tc>
          <w:tcPr>
            <w:tcW w:w="1134" w:type="dxa"/>
          </w:tcPr>
          <w:p w14:paraId="10F3298E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0.813</w:t>
            </w:r>
          </w:p>
        </w:tc>
      </w:tr>
      <w:tr w:rsidR="00845364" w:rsidRPr="00626290" w14:paraId="762C3ED7" w14:textId="77777777" w:rsidTr="00033560">
        <w:trPr>
          <w:jc w:val="center"/>
        </w:trPr>
        <w:tc>
          <w:tcPr>
            <w:tcW w:w="3348" w:type="dxa"/>
          </w:tcPr>
          <w:p w14:paraId="6DA88E2C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</w:t>
            </w:r>
          </w:p>
        </w:tc>
        <w:tc>
          <w:tcPr>
            <w:tcW w:w="1134" w:type="dxa"/>
          </w:tcPr>
          <w:p w14:paraId="76631190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1.20</w:t>
            </w:r>
          </w:p>
        </w:tc>
        <w:tc>
          <w:tcPr>
            <w:tcW w:w="1134" w:type="dxa"/>
          </w:tcPr>
          <w:p w14:paraId="51A5AA96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0.71–2.02</w:t>
            </w:r>
          </w:p>
        </w:tc>
        <w:tc>
          <w:tcPr>
            <w:tcW w:w="1134" w:type="dxa"/>
          </w:tcPr>
          <w:p w14:paraId="5B8E1E46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0.503</w:t>
            </w:r>
          </w:p>
        </w:tc>
      </w:tr>
      <w:tr w:rsidR="00845364" w:rsidRPr="00626290" w14:paraId="5EE5271F" w14:textId="77777777" w:rsidTr="00033560">
        <w:trPr>
          <w:jc w:val="center"/>
        </w:trPr>
        <w:tc>
          <w:tcPr>
            <w:tcW w:w="3348" w:type="dxa"/>
          </w:tcPr>
          <w:p w14:paraId="1A73AF06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Parental monitoring (ref: Not high)</w:t>
            </w:r>
          </w:p>
        </w:tc>
        <w:tc>
          <w:tcPr>
            <w:tcW w:w="1134" w:type="dxa"/>
          </w:tcPr>
          <w:p w14:paraId="630E48D4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60CCA14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3B12BAC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</w:tr>
      <w:tr w:rsidR="00845364" w:rsidRPr="00626290" w14:paraId="567C1E10" w14:textId="77777777" w:rsidTr="00033560">
        <w:trPr>
          <w:jc w:val="center"/>
        </w:trPr>
        <w:tc>
          <w:tcPr>
            <w:tcW w:w="3348" w:type="dxa"/>
          </w:tcPr>
          <w:p w14:paraId="181AAE99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lastRenderedPageBreak/>
              <w:t>High</w:t>
            </w:r>
          </w:p>
        </w:tc>
        <w:tc>
          <w:tcPr>
            <w:tcW w:w="1134" w:type="dxa"/>
          </w:tcPr>
          <w:p w14:paraId="52A8F15B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1.36</w:t>
            </w:r>
          </w:p>
        </w:tc>
        <w:tc>
          <w:tcPr>
            <w:tcW w:w="1134" w:type="dxa"/>
          </w:tcPr>
          <w:p w14:paraId="36401EBB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0.77–2.42</w:t>
            </w:r>
          </w:p>
        </w:tc>
        <w:tc>
          <w:tcPr>
            <w:tcW w:w="1134" w:type="dxa"/>
          </w:tcPr>
          <w:p w14:paraId="54E7AA46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0.292</w:t>
            </w:r>
          </w:p>
        </w:tc>
      </w:tr>
    </w:tbl>
    <w:p w14:paraId="729A3575" w14:textId="77777777" w:rsidR="00845364" w:rsidRPr="00272737" w:rsidRDefault="00845364" w:rsidP="00845364">
      <w:pPr>
        <w:ind w:firstLineChars="0" w:firstLine="0"/>
        <w:jc w:val="center"/>
        <w:rPr>
          <w:rFonts w:cs="Times New Roman"/>
          <w:b/>
          <w:bCs/>
          <w:sz w:val="21"/>
          <w:szCs w:val="21"/>
        </w:rPr>
      </w:pPr>
      <w:r w:rsidRPr="00272737">
        <w:rPr>
          <w:rFonts w:cs="Times New Roman"/>
          <w:b/>
          <w:bCs/>
          <w:sz w:val="21"/>
          <w:szCs w:val="21"/>
        </w:rPr>
        <w:t xml:space="preserve">Table S5 4. </w:t>
      </w:r>
      <w:r w:rsidRPr="00F62AE9">
        <w:rPr>
          <w:rFonts w:cs="Times New Roman"/>
          <w:b/>
          <w:bCs/>
          <w:sz w:val="21"/>
          <w:szCs w:val="21"/>
        </w:rPr>
        <w:t>Complete‑Case Analysis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923"/>
        <w:gridCol w:w="1134"/>
        <w:gridCol w:w="1134"/>
        <w:gridCol w:w="1134"/>
      </w:tblGrid>
      <w:tr w:rsidR="00845364" w:rsidRPr="00626290" w14:paraId="57CEEA12" w14:textId="77777777" w:rsidTr="00033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923" w:type="dxa"/>
          </w:tcPr>
          <w:p w14:paraId="2101CE0E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Exposure</w:t>
            </w:r>
          </w:p>
        </w:tc>
        <w:tc>
          <w:tcPr>
            <w:tcW w:w="1134" w:type="dxa"/>
          </w:tcPr>
          <w:p w14:paraId="5D4AAF00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proofErr w:type="spellStart"/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aOR</w:t>
            </w:r>
            <w:proofErr w:type="spellEnd"/>
          </w:p>
        </w:tc>
        <w:tc>
          <w:tcPr>
            <w:tcW w:w="1134" w:type="dxa"/>
          </w:tcPr>
          <w:p w14:paraId="15286A8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95% CI</w:t>
            </w:r>
          </w:p>
        </w:tc>
        <w:tc>
          <w:tcPr>
            <w:tcW w:w="1134" w:type="dxa"/>
          </w:tcPr>
          <w:p w14:paraId="4A8B29C9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AB644F">
              <w:rPr>
                <w:rFonts w:cs="Times New Roman"/>
                <w:bCs/>
                <w:color w:val="0F1115"/>
                <w:sz w:val="21"/>
                <w:szCs w:val="21"/>
              </w:rPr>
              <w:t>p</w:t>
            </w:r>
          </w:p>
        </w:tc>
      </w:tr>
      <w:tr w:rsidR="00845364" w:rsidRPr="00626290" w14:paraId="53718393" w14:textId="77777777" w:rsidTr="00033560">
        <w:trPr>
          <w:jc w:val="center"/>
        </w:trPr>
        <w:tc>
          <w:tcPr>
            <w:tcW w:w="2923" w:type="dxa"/>
          </w:tcPr>
          <w:p w14:paraId="37F69D84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school only</w:t>
            </w:r>
          </w:p>
        </w:tc>
        <w:tc>
          <w:tcPr>
            <w:tcW w:w="1134" w:type="dxa"/>
          </w:tcPr>
          <w:p w14:paraId="0B0596CA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0.97</w:t>
            </w:r>
          </w:p>
        </w:tc>
        <w:tc>
          <w:tcPr>
            <w:tcW w:w="1134" w:type="dxa"/>
          </w:tcPr>
          <w:p w14:paraId="707681F2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0.16–5.81</w:t>
            </w:r>
          </w:p>
        </w:tc>
        <w:tc>
          <w:tcPr>
            <w:tcW w:w="1134" w:type="dxa"/>
          </w:tcPr>
          <w:p w14:paraId="0D64147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0.977</w:t>
            </w:r>
          </w:p>
        </w:tc>
      </w:tr>
      <w:tr w:rsidR="00845364" w:rsidRPr="00626290" w14:paraId="42324FE3" w14:textId="77777777" w:rsidTr="00033560">
        <w:trPr>
          <w:jc w:val="center"/>
        </w:trPr>
        <w:tc>
          <w:tcPr>
            <w:tcW w:w="2923" w:type="dxa"/>
          </w:tcPr>
          <w:p w14:paraId="44D18BA6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family only</w:t>
            </w:r>
          </w:p>
        </w:tc>
        <w:tc>
          <w:tcPr>
            <w:tcW w:w="1134" w:type="dxa"/>
          </w:tcPr>
          <w:p w14:paraId="35E732B3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0.65</w:t>
            </w:r>
          </w:p>
        </w:tc>
        <w:tc>
          <w:tcPr>
            <w:tcW w:w="1134" w:type="dxa"/>
          </w:tcPr>
          <w:p w14:paraId="0190DD3D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0.36–1.18</w:t>
            </w:r>
          </w:p>
        </w:tc>
        <w:tc>
          <w:tcPr>
            <w:tcW w:w="1134" w:type="dxa"/>
          </w:tcPr>
          <w:p w14:paraId="2D842954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0.157</w:t>
            </w:r>
          </w:p>
        </w:tc>
      </w:tr>
      <w:tr w:rsidR="00845364" w:rsidRPr="00626290" w14:paraId="516EE531" w14:textId="77777777" w:rsidTr="00033560">
        <w:trPr>
          <w:jc w:val="center"/>
        </w:trPr>
        <w:tc>
          <w:tcPr>
            <w:tcW w:w="2923" w:type="dxa"/>
          </w:tcPr>
          <w:p w14:paraId="1F2F8AAD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school + high family</w:t>
            </w:r>
          </w:p>
        </w:tc>
        <w:tc>
          <w:tcPr>
            <w:tcW w:w="1134" w:type="dxa"/>
          </w:tcPr>
          <w:p w14:paraId="7DE7CA7D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0.56</w:t>
            </w:r>
          </w:p>
        </w:tc>
        <w:tc>
          <w:tcPr>
            <w:tcW w:w="1134" w:type="dxa"/>
          </w:tcPr>
          <w:p w14:paraId="40500DBA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0.24–1.31</w:t>
            </w:r>
          </w:p>
        </w:tc>
        <w:tc>
          <w:tcPr>
            <w:tcW w:w="1134" w:type="dxa"/>
          </w:tcPr>
          <w:p w14:paraId="5A2B7D33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0.183</w:t>
            </w:r>
          </w:p>
        </w:tc>
      </w:tr>
    </w:tbl>
    <w:p w14:paraId="265B7693" w14:textId="77777777" w:rsidR="00845364" w:rsidRPr="00272737" w:rsidRDefault="00845364" w:rsidP="00845364">
      <w:pPr>
        <w:ind w:firstLineChars="0" w:firstLine="0"/>
        <w:jc w:val="center"/>
        <w:rPr>
          <w:rFonts w:cs="Times New Roman"/>
          <w:b/>
          <w:bCs/>
          <w:sz w:val="21"/>
          <w:szCs w:val="21"/>
        </w:rPr>
      </w:pPr>
      <w:r w:rsidRPr="00272737">
        <w:rPr>
          <w:rFonts w:cs="Times New Roman"/>
          <w:b/>
          <w:bCs/>
          <w:sz w:val="21"/>
          <w:szCs w:val="21"/>
        </w:rPr>
        <w:t xml:space="preserve">Table S6. </w:t>
      </w:r>
      <w:r w:rsidRPr="00F62AE9">
        <w:rPr>
          <w:rFonts w:cs="Times New Roman"/>
          <w:b/>
          <w:bCs/>
          <w:sz w:val="21"/>
          <w:szCs w:val="21"/>
        </w:rPr>
        <w:t xml:space="preserve">Covariate Set Comparison </w:t>
      </w:r>
      <w:proofErr w:type="gramStart"/>
      <w:r w:rsidRPr="00F62AE9">
        <w:rPr>
          <w:rFonts w:cs="Times New Roman"/>
          <w:b/>
          <w:bCs/>
          <w:sz w:val="21"/>
          <w:szCs w:val="21"/>
        </w:rPr>
        <w:t>With</w:t>
      </w:r>
      <w:proofErr w:type="gramEnd"/>
      <w:r w:rsidRPr="00F62AE9">
        <w:rPr>
          <w:rFonts w:cs="Times New Roman"/>
          <w:b/>
          <w:bCs/>
          <w:sz w:val="21"/>
          <w:szCs w:val="21"/>
        </w:rPr>
        <w:t xml:space="preserve"> and Without Sexual Identity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3007"/>
        <w:gridCol w:w="2522"/>
        <w:gridCol w:w="709"/>
        <w:gridCol w:w="1275"/>
        <w:gridCol w:w="793"/>
      </w:tblGrid>
      <w:tr w:rsidR="00845364" w:rsidRPr="00626290" w14:paraId="7DA89358" w14:textId="77777777" w:rsidTr="000335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007" w:type="dxa"/>
          </w:tcPr>
          <w:p w14:paraId="1DE09CDA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Model</w:t>
            </w:r>
          </w:p>
        </w:tc>
        <w:tc>
          <w:tcPr>
            <w:tcW w:w="2522" w:type="dxa"/>
          </w:tcPr>
          <w:p w14:paraId="4CEE1A8E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Exposure</w:t>
            </w:r>
          </w:p>
        </w:tc>
        <w:tc>
          <w:tcPr>
            <w:tcW w:w="709" w:type="dxa"/>
          </w:tcPr>
          <w:p w14:paraId="657D9EBD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proofErr w:type="spellStart"/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aOR</w:t>
            </w:r>
            <w:proofErr w:type="spellEnd"/>
          </w:p>
        </w:tc>
        <w:tc>
          <w:tcPr>
            <w:tcW w:w="1275" w:type="dxa"/>
          </w:tcPr>
          <w:p w14:paraId="1F3F9ABE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95% CI</w:t>
            </w:r>
          </w:p>
        </w:tc>
        <w:tc>
          <w:tcPr>
            <w:tcW w:w="793" w:type="dxa"/>
          </w:tcPr>
          <w:p w14:paraId="66203BF2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bCs/>
                <w:sz w:val="21"/>
                <w:szCs w:val="21"/>
              </w:rPr>
            </w:pPr>
            <w:r w:rsidRPr="00626290">
              <w:rPr>
                <w:rFonts w:cs="Times New Roman"/>
                <w:bCs/>
                <w:color w:val="0F1115"/>
                <w:sz w:val="21"/>
                <w:szCs w:val="21"/>
              </w:rPr>
              <w:t>p</w:t>
            </w:r>
          </w:p>
        </w:tc>
      </w:tr>
      <w:tr w:rsidR="00845364" w:rsidRPr="00626290" w14:paraId="2C4E536D" w14:textId="77777777" w:rsidTr="00033560">
        <w:trPr>
          <w:jc w:val="center"/>
        </w:trPr>
        <w:tc>
          <w:tcPr>
            <w:tcW w:w="3007" w:type="dxa"/>
          </w:tcPr>
          <w:p w14:paraId="47298E68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Model 1 (without sexual identity)</w:t>
            </w:r>
          </w:p>
        </w:tc>
        <w:tc>
          <w:tcPr>
            <w:tcW w:w="2522" w:type="dxa"/>
          </w:tcPr>
          <w:p w14:paraId="2048F3F1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school only</w:t>
            </w:r>
          </w:p>
        </w:tc>
        <w:tc>
          <w:tcPr>
            <w:tcW w:w="709" w:type="dxa"/>
          </w:tcPr>
          <w:p w14:paraId="29C314F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1.05</w:t>
            </w:r>
          </w:p>
        </w:tc>
        <w:tc>
          <w:tcPr>
            <w:tcW w:w="1275" w:type="dxa"/>
          </w:tcPr>
          <w:p w14:paraId="3C07BB8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0.32–3.46</w:t>
            </w:r>
          </w:p>
        </w:tc>
        <w:tc>
          <w:tcPr>
            <w:tcW w:w="793" w:type="dxa"/>
          </w:tcPr>
          <w:p w14:paraId="0FB19FDB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0.936</w:t>
            </w:r>
          </w:p>
        </w:tc>
      </w:tr>
      <w:tr w:rsidR="00845364" w:rsidRPr="00626290" w14:paraId="46FE789A" w14:textId="77777777" w:rsidTr="00033560">
        <w:trPr>
          <w:jc w:val="center"/>
        </w:trPr>
        <w:tc>
          <w:tcPr>
            <w:tcW w:w="3007" w:type="dxa"/>
          </w:tcPr>
          <w:p w14:paraId="53E33F48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22" w:type="dxa"/>
          </w:tcPr>
          <w:p w14:paraId="4FFFA052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family only</w:t>
            </w:r>
          </w:p>
        </w:tc>
        <w:tc>
          <w:tcPr>
            <w:tcW w:w="709" w:type="dxa"/>
          </w:tcPr>
          <w:p w14:paraId="1CB64A99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0.87</w:t>
            </w:r>
          </w:p>
        </w:tc>
        <w:tc>
          <w:tcPr>
            <w:tcW w:w="1275" w:type="dxa"/>
          </w:tcPr>
          <w:p w14:paraId="18589D23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0.46–1.62</w:t>
            </w:r>
          </w:p>
        </w:tc>
        <w:tc>
          <w:tcPr>
            <w:tcW w:w="793" w:type="dxa"/>
          </w:tcPr>
          <w:p w14:paraId="1A90FB1E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0.656</w:t>
            </w:r>
          </w:p>
        </w:tc>
      </w:tr>
      <w:tr w:rsidR="00845364" w:rsidRPr="00626290" w14:paraId="48560E49" w14:textId="77777777" w:rsidTr="00033560">
        <w:trPr>
          <w:jc w:val="center"/>
        </w:trPr>
        <w:tc>
          <w:tcPr>
            <w:tcW w:w="3007" w:type="dxa"/>
          </w:tcPr>
          <w:p w14:paraId="2B65897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22" w:type="dxa"/>
          </w:tcPr>
          <w:p w14:paraId="71571B5A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school + high family</w:t>
            </w:r>
          </w:p>
        </w:tc>
        <w:tc>
          <w:tcPr>
            <w:tcW w:w="709" w:type="dxa"/>
          </w:tcPr>
          <w:p w14:paraId="35C1415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0.68</w:t>
            </w:r>
          </w:p>
        </w:tc>
        <w:tc>
          <w:tcPr>
            <w:tcW w:w="1275" w:type="dxa"/>
          </w:tcPr>
          <w:p w14:paraId="51F43A9C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0.33–1.41</w:t>
            </w:r>
          </w:p>
        </w:tc>
        <w:tc>
          <w:tcPr>
            <w:tcW w:w="793" w:type="dxa"/>
          </w:tcPr>
          <w:p w14:paraId="21795F9F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0.300</w:t>
            </w:r>
          </w:p>
        </w:tc>
      </w:tr>
      <w:tr w:rsidR="00845364" w:rsidRPr="00626290" w14:paraId="08A0006B" w14:textId="77777777" w:rsidTr="00033560">
        <w:trPr>
          <w:jc w:val="center"/>
        </w:trPr>
        <w:tc>
          <w:tcPr>
            <w:tcW w:w="3007" w:type="dxa"/>
          </w:tcPr>
          <w:p w14:paraId="286ED0DA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Model 2 (with sexual identity)</w:t>
            </w:r>
          </w:p>
        </w:tc>
        <w:tc>
          <w:tcPr>
            <w:tcW w:w="2522" w:type="dxa"/>
          </w:tcPr>
          <w:p w14:paraId="3E4EF5DD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school only</w:t>
            </w:r>
          </w:p>
        </w:tc>
        <w:tc>
          <w:tcPr>
            <w:tcW w:w="709" w:type="dxa"/>
          </w:tcPr>
          <w:p w14:paraId="763B01BD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1.09</w:t>
            </w:r>
          </w:p>
        </w:tc>
        <w:tc>
          <w:tcPr>
            <w:tcW w:w="1275" w:type="dxa"/>
          </w:tcPr>
          <w:p w14:paraId="50BEA36C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0.33–3.55</w:t>
            </w:r>
          </w:p>
        </w:tc>
        <w:tc>
          <w:tcPr>
            <w:tcW w:w="793" w:type="dxa"/>
          </w:tcPr>
          <w:p w14:paraId="3C905880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0.891</w:t>
            </w:r>
          </w:p>
        </w:tc>
      </w:tr>
      <w:tr w:rsidR="00845364" w:rsidRPr="00626290" w14:paraId="069A2161" w14:textId="77777777" w:rsidTr="00033560">
        <w:trPr>
          <w:jc w:val="center"/>
        </w:trPr>
        <w:tc>
          <w:tcPr>
            <w:tcW w:w="3007" w:type="dxa"/>
          </w:tcPr>
          <w:p w14:paraId="7D3CBB2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22" w:type="dxa"/>
          </w:tcPr>
          <w:p w14:paraId="1DE47613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family only</w:t>
            </w:r>
          </w:p>
        </w:tc>
        <w:tc>
          <w:tcPr>
            <w:tcW w:w="709" w:type="dxa"/>
          </w:tcPr>
          <w:p w14:paraId="609285A6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0.86</w:t>
            </w:r>
          </w:p>
        </w:tc>
        <w:tc>
          <w:tcPr>
            <w:tcW w:w="1275" w:type="dxa"/>
          </w:tcPr>
          <w:p w14:paraId="701E2DD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0.46–1.61</w:t>
            </w:r>
          </w:p>
        </w:tc>
        <w:tc>
          <w:tcPr>
            <w:tcW w:w="793" w:type="dxa"/>
          </w:tcPr>
          <w:p w14:paraId="50D1403C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0.634</w:t>
            </w:r>
          </w:p>
        </w:tc>
      </w:tr>
      <w:tr w:rsidR="00845364" w:rsidRPr="00626290" w14:paraId="304C5B3F" w14:textId="77777777" w:rsidTr="00033560">
        <w:trPr>
          <w:jc w:val="center"/>
        </w:trPr>
        <w:tc>
          <w:tcPr>
            <w:tcW w:w="3007" w:type="dxa"/>
          </w:tcPr>
          <w:p w14:paraId="61FF4913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22" w:type="dxa"/>
          </w:tcPr>
          <w:p w14:paraId="19A338A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High school + high family</w:t>
            </w:r>
          </w:p>
        </w:tc>
        <w:tc>
          <w:tcPr>
            <w:tcW w:w="709" w:type="dxa"/>
          </w:tcPr>
          <w:p w14:paraId="25C0C425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0.72</w:t>
            </w:r>
          </w:p>
        </w:tc>
        <w:tc>
          <w:tcPr>
            <w:tcW w:w="1275" w:type="dxa"/>
          </w:tcPr>
          <w:p w14:paraId="6F318DBD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0.35–1.48</w:t>
            </w:r>
          </w:p>
        </w:tc>
        <w:tc>
          <w:tcPr>
            <w:tcW w:w="793" w:type="dxa"/>
          </w:tcPr>
          <w:p w14:paraId="5B1784BE" w14:textId="77777777" w:rsidR="00845364" w:rsidRPr="00626290" w:rsidRDefault="00845364" w:rsidP="00033560">
            <w:pPr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626290">
              <w:rPr>
                <w:rFonts w:cs="Times New Roman"/>
                <w:color w:val="0F1115"/>
                <w:sz w:val="21"/>
                <w:szCs w:val="21"/>
              </w:rPr>
              <w:t>0.373</w:t>
            </w:r>
          </w:p>
        </w:tc>
      </w:tr>
    </w:tbl>
    <w:p w14:paraId="7C553AC7" w14:textId="77777777" w:rsidR="00845364" w:rsidRPr="00045413" w:rsidRDefault="00845364" w:rsidP="00845364">
      <w:pPr>
        <w:ind w:firstLineChars="0" w:firstLine="0"/>
        <w:jc w:val="center"/>
      </w:pPr>
    </w:p>
    <w:p w14:paraId="79E11478" w14:textId="77777777" w:rsidR="003636B7" w:rsidRPr="00845364" w:rsidRDefault="003636B7">
      <w:pPr>
        <w:ind w:firstLine="480"/>
      </w:pPr>
    </w:p>
    <w:sectPr w:rsidR="003636B7" w:rsidRPr="00845364" w:rsidSect="0084536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67F0" w14:textId="77777777" w:rsidR="00845364" w:rsidRDefault="00845364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10B3" w14:textId="77777777" w:rsidR="00845364" w:rsidRDefault="00845364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CAE7" w14:textId="77777777" w:rsidR="00845364" w:rsidRDefault="00845364">
    <w:pPr>
      <w:pStyle w:val="af0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DBA7" w14:textId="77777777" w:rsidR="00845364" w:rsidRDefault="00845364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4C870" w14:textId="77777777" w:rsidR="00845364" w:rsidRDefault="00845364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8AD30" w14:textId="77777777" w:rsidR="00845364" w:rsidRDefault="00845364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64"/>
    <w:rsid w:val="0015633A"/>
    <w:rsid w:val="003636B7"/>
    <w:rsid w:val="003A596D"/>
    <w:rsid w:val="0041639D"/>
    <w:rsid w:val="0053611C"/>
    <w:rsid w:val="0058329C"/>
    <w:rsid w:val="005C2851"/>
    <w:rsid w:val="006020D3"/>
    <w:rsid w:val="00735695"/>
    <w:rsid w:val="00845364"/>
    <w:rsid w:val="009D69DD"/>
    <w:rsid w:val="00A63361"/>
    <w:rsid w:val="00B63D3F"/>
    <w:rsid w:val="00C17B88"/>
    <w:rsid w:val="00CE1C29"/>
    <w:rsid w:val="00CE6881"/>
    <w:rsid w:val="00DF7A5B"/>
    <w:rsid w:val="00E4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9D95"/>
  <w15:chartTrackingRefBased/>
  <w15:docId w15:val="{F1CCBAAC-A11B-4EB4-8C54-502F726F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364"/>
    <w:pPr>
      <w:widowControl w:val="0"/>
      <w:spacing w:line="360" w:lineRule="auto"/>
      <w:ind w:firstLineChars="200" w:firstLine="200"/>
      <w:jc w:val="both"/>
    </w:pPr>
    <w:rPr>
      <w:rFonts w:ascii="Times New Roman" w:hAnsi="Times New Roman"/>
      <w:sz w:val="24"/>
      <w:szCs w:val="32"/>
    </w:rPr>
  </w:style>
  <w:style w:type="paragraph" w:styleId="1">
    <w:name w:val="heading 1"/>
    <w:basedOn w:val="a"/>
    <w:next w:val="a"/>
    <w:link w:val="11"/>
    <w:uiPriority w:val="9"/>
    <w:qFormat/>
    <w:rsid w:val="003A596D"/>
    <w:pPr>
      <w:keepNext/>
      <w:keepLines/>
      <w:spacing w:afterLines="100" w:after="100"/>
      <w:ind w:firstLineChars="0" w:firstLine="0"/>
      <w:jc w:val="left"/>
      <w:outlineLvl w:val="0"/>
    </w:pPr>
    <w:rPr>
      <w:b/>
      <w:bCs/>
      <w:color w:val="000000" w:themeColor="text1"/>
      <w:kern w:val="44"/>
      <w:sz w:val="28"/>
      <w:szCs w:val="44"/>
    </w:rPr>
  </w:style>
  <w:style w:type="paragraph" w:styleId="2">
    <w:name w:val="heading 2"/>
    <w:basedOn w:val="a"/>
    <w:next w:val="a"/>
    <w:link w:val="20"/>
    <w:qFormat/>
    <w:rsid w:val="003A596D"/>
    <w:pPr>
      <w:keepNext/>
      <w:keepLines/>
      <w:ind w:firstLineChars="0" w:firstLine="0"/>
      <w:jc w:val="left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1"/>
    <w:uiPriority w:val="9"/>
    <w:qFormat/>
    <w:rsid w:val="00B63D3F"/>
    <w:pPr>
      <w:keepNext/>
      <w:keepLines/>
      <w:ind w:firstLineChars="0" w:firstLine="0"/>
      <w:jc w:val="left"/>
      <w:outlineLvl w:val="2"/>
    </w:pPr>
    <w:rPr>
      <w:rFonts w:asciiTheme="minorHAnsi" w:hAnsiTheme="minorHAnsi"/>
      <w:b/>
      <w:bCs/>
    </w:rPr>
  </w:style>
  <w:style w:type="paragraph" w:styleId="4">
    <w:name w:val="heading 4"/>
    <w:basedOn w:val="a"/>
    <w:next w:val="a"/>
    <w:link w:val="40"/>
    <w:qFormat/>
    <w:rsid w:val="00B63D3F"/>
    <w:pPr>
      <w:keepNext/>
      <w:keepLines/>
      <w:ind w:firstLineChars="0" w:firstLine="0"/>
      <w:outlineLvl w:val="3"/>
    </w:pPr>
    <w:rPr>
      <w:rFonts w:asciiTheme="minorHAnsi" w:hAnsiTheme="minorHAnsi"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364"/>
    <w:pPr>
      <w:keepNext/>
      <w:keepLines/>
      <w:spacing w:before="80" w:after="40"/>
      <w:outlineLvl w:val="4"/>
    </w:pPr>
    <w:rPr>
      <w:rFonts w:asciiTheme="minorHAnsi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364"/>
    <w:pPr>
      <w:keepNext/>
      <w:keepLines/>
      <w:spacing w:before="40"/>
      <w:outlineLvl w:val="5"/>
    </w:pPr>
    <w:rPr>
      <w:rFonts w:asciiTheme="minorHAnsi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364"/>
    <w:pPr>
      <w:keepNext/>
      <w:keepLines/>
      <w:spacing w:before="40"/>
      <w:outlineLvl w:val="6"/>
    </w:pPr>
    <w:rPr>
      <w:rFonts w:asciiTheme="minorHAnsi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364"/>
    <w:pPr>
      <w:keepNext/>
      <w:keepLines/>
      <w:outlineLvl w:val="7"/>
    </w:pPr>
    <w:rPr>
      <w:rFonts w:asciiTheme="minorHAnsi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36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sid w:val="003A596D"/>
    <w:rPr>
      <w:rFonts w:ascii="Times New Roman" w:eastAsia="宋体" w:hAnsi="Times New Roman"/>
      <w:b/>
      <w:bCs/>
      <w:sz w:val="28"/>
      <w:szCs w:val="32"/>
    </w:rPr>
  </w:style>
  <w:style w:type="character" w:customStyle="1" w:styleId="10">
    <w:name w:val="标题 1 字符"/>
    <w:basedOn w:val="a0"/>
    <w:uiPriority w:val="9"/>
    <w:rsid w:val="00B63D3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11">
    <w:name w:val="标题 1 字符1"/>
    <w:link w:val="1"/>
    <w:uiPriority w:val="9"/>
    <w:rsid w:val="003A596D"/>
    <w:rPr>
      <w:rFonts w:ascii="Times New Roman" w:eastAsia="宋体" w:hAnsi="Times New Roman" w:cs="Times New Roman"/>
      <w:b/>
      <w:bCs/>
      <w:color w:val="000000" w:themeColor="text1"/>
      <w:kern w:val="44"/>
      <w:sz w:val="28"/>
      <w:szCs w:val="44"/>
    </w:rPr>
  </w:style>
  <w:style w:type="character" w:customStyle="1" w:styleId="30">
    <w:name w:val="标题 3 字符"/>
    <w:basedOn w:val="a0"/>
    <w:uiPriority w:val="9"/>
    <w:semiHidden/>
    <w:rsid w:val="00B63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1">
    <w:name w:val="标题 3 字符1"/>
    <w:link w:val="3"/>
    <w:uiPriority w:val="9"/>
    <w:rsid w:val="00B63D3F"/>
    <w:rPr>
      <w:b/>
      <w:bCs/>
      <w:sz w:val="24"/>
      <w:szCs w:val="32"/>
    </w:rPr>
  </w:style>
  <w:style w:type="character" w:customStyle="1" w:styleId="40">
    <w:name w:val="标题 4 字符"/>
    <w:link w:val="4"/>
    <w:rsid w:val="00B63D3F"/>
    <w:rPr>
      <w:bCs/>
      <w:sz w:val="24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4536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45364"/>
    <w:rPr>
      <w:rFonts w:cstheme="majorBidi"/>
      <w:b/>
      <w:bCs/>
      <w:color w:val="0F4761" w:themeColor="accent1" w:themeShade="BF"/>
      <w:sz w:val="24"/>
      <w:szCs w:val="32"/>
    </w:rPr>
  </w:style>
  <w:style w:type="character" w:customStyle="1" w:styleId="70">
    <w:name w:val="标题 7 字符"/>
    <w:basedOn w:val="a0"/>
    <w:link w:val="7"/>
    <w:uiPriority w:val="9"/>
    <w:semiHidden/>
    <w:rsid w:val="00845364"/>
    <w:rPr>
      <w:rFonts w:cstheme="majorBidi"/>
      <w:b/>
      <w:bCs/>
      <w:color w:val="595959" w:themeColor="text1" w:themeTint="A6"/>
      <w:sz w:val="24"/>
      <w:szCs w:val="32"/>
    </w:rPr>
  </w:style>
  <w:style w:type="character" w:customStyle="1" w:styleId="80">
    <w:name w:val="标题 8 字符"/>
    <w:basedOn w:val="a0"/>
    <w:link w:val="8"/>
    <w:uiPriority w:val="9"/>
    <w:semiHidden/>
    <w:rsid w:val="00845364"/>
    <w:rPr>
      <w:rFonts w:cstheme="majorBidi"/>
      <w:color w:val="595959" w:themeColor="text1" w:themeTint="A6"/>
      <w:sz w:val="24"/>
      <w:szCs w:val="32"/>
    </w:rPr>
  </w:style>
  <w:style w:type="character" w:customStyle="1" w:styleId="90">
    <w:name w:val="标题 9 字符"/>
    <w:basedOn w:val="a0"/>
    <w:link w:val="9"/>
    <w:uiPriority w:val="9"/>
    <w:semiHidden/>
    <w:rsid w:val="00845364"/>
    <w:rPr>
      <w:rFonts w:eastAsiaTheme="majorEastAsia" w:cstheme="majorBidi"/>
      <w:color w:val="595959" w:themeColor="text1" w:themeTint="A6"/>
      <w:sz w:val="24"/>
      <w:szCs w:val="32"/>
    </w:rPr>
  </w:style>
  <w:style w:type="paragraph" w:styleId="a3">
    <w:name w:val="Title"/>
    <w:basedOn w:val="a"/>
    <w:next w:val="a"/>
    <w:link w:val="a4"/>
    <w:uiPriority w:val="10"/>
    <w:qFormat/>
    <w:rsid w:val="0084536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45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5364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453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53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45364"/>
    <w:rPr>
      <w:rFonts w:ascii="Times New Roman" w:hAnsi="Times New Roman"/>
      <w:i/>
      <w:iCs/>
      <w:color w:val="404040" w:themeColor="text1" w:themeTint="BF"/>
      <w:sz w:val="24"/>
      <w:szCs w:val="32"/>
    </w:rPr>
  </w:style>
  <w:style w:type="paragraph" w:styleId="a9">
    <w:name w:val="List Paragraph"/>
    <w:basedOn w:val="a"/>
    <w:uiPriority w:val="34"/>
    <w:qFormat/>
    <w:rsid w:val="008453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53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5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45364"/>
    <w:rPr>
      <w:rFonts w:ascii="Times New Roman" w:hAnsi="Times New Roman"/>
      <w:i/>
      <w:iCs/>
      <w:color w:val="0F4761" w:themeColor="accent1" w:themeShade="BF"/>
      <w:sz w:val="24"/>
      <w:szCs w:val="32"/>
    </w:rPr>
  </w:style>
  <w:style w:type="character" w:styleId="ad">
    <w:name w:val="Intense Reference"/>
    <w:basedOn w:val="a0"/>
    <w:uiPriority w:val="32"/>
    <w:qFormat/>
    <w:rsid w:val="0084536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4536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45364"/>
    <w:rPr>
      <w:rFonts w:ascii="Times New Roman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4536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45364"/>
    <w:rPr>
      <w:rFonts w:ascii="Times New Roman" w:hAnsi="Times New Roman"/>
      <w:sz w:val="18"/>
      <w:szCs w:val="18"/>
    </w:rPr>
  </w:style>
  <w:style w:type="table" w:customStyle="1" w:styleId="af2">
    <w:name w:val="三线表"/>
    <w:basedOn w:val="a1"/>
    <w:uiPriority w:val="99"/>
    <w:rsid w:val="00845364"/>
    <w:rPr>
      <w:rFonts w:ascii="Times New Roman" w:eastAsia="Times New Roman" w:hAnsi="Times New Roman"/>
      <w:sz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3">
    <w:name w:val="line number"/>
    <w:basedOn w:val="a0"/>
    <w:uiPriority w:val="99"/>
    <w:semiHidden/>
    <w:unhideWhenUsed/>
    <w:rsid w:val="00845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DFAAE-AED8-499F-A1FC-862D501C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2465</Characters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2026-06-04T06:18:00Z</dcterms:created>
  <dcterms:modified xsi:type="dcterms:W3CDTF">2026-06-04T06:18:00Z</dcterms:modified>
</cp:coreProperties>
</file>