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870" w14:textId="77777777" w:rsidR="00372C93" w:rsidRDefault="00372C93" w:rsidP="00372C93">
      <w:pPr>
        <w:spacing w:line="276" w:lineRule="auto"/>
        <w:rPr>
          <w:b/>
          <w:bCs/>
        </w:rPr>
      </w:pPr>
    </w:p>
    <w:p w14:paraId="5BFC25F4" w14:textId="77777777" w:rsidR="00372C93" w:rsidRPr="003D596C" w:rsidRDefault="00372C93" w:rsidP="00372C93">
      <w:pPr>
        <w:spacing w:line="276" w:lineRule="auto"/>
        <w:rPr>
          <w:b/>
          <w:bCs/>
        </w:rPr>
      </w:pPr>
      <w:r w:rsidRPr="00891551">
        <w:rPr>
          <w:b/>
          <w:bCs/>
        </w:rPr>
        <w:t>Supplementary Table 1</w:t>
      </w:r>
      <w:r>
        <w:t xml:space="preserve">: </w:t>
      </w:r>
      <w:r w:rsidRPr="005D4F76">
        <w:rPr>
          <w:i/>
          <w:iCs/>
        </w:rPr>
        <w:t>Baseline characteristics of pregnant women by maternal HIV status, Western Kenya PRISMA cohort, 2022–2026</w:t>
      </w:r>
      <w:r>
        <w:rPr>
          <w:i/>
          <w:iCs/>
        </w:rPr>
        <w:t xml:space="preserve"> after Propensity Score Matching</w:t>
      </w:r>
    </w:p>
    <w:tbl>
      <w:tblPr>
        <w:tblW w:w="9044" w:type="dxa"/>
        <w:tblLook w:val="04A0" w:firstRow="1" w:lastRow="0" w:firstColumn="1" w:lastColumn="0" w:noHBand="0" w:noVBand="1"/>
      </w:tblPr>
      <w:tblGrid>
        <w:gridCol w:w="3976"/>
        <w:gridCol w:w="1833"/>
        <w:gridCol w:w="1648"/>
        <w:gridCol w:w="1587"/>
      </w:tblGrid>
      <w:tr w:rsidR="00372C93" w:rsidRPr="001E0E63" w14:paraId="565C0667" w14:textId="77777777" w:rsidTr="004A4F2F">
        <w:trPr>
          <w:trHeight w:val="261"/>
        </w:trPr>
        <w:tc>
          <w:tcPr>
            <w:tcW w:w="39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348F69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129608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HIV Status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96BD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Overall</w:t>
            </w:r>
          </w:p>
        </w:tc>
      </w:tr>
      <w:tr w:rsidR="00372C93" w:rsidRPr="001E0E63" w14:paraId="0E2C8799" w14:textId="77777777" w:rsidTr="004A4F2F">
        <w:trPr>
          <w:trHeight w:val="481"/>
        </w:trPr>
        <w:tc>
          <w:tcPr>
            <w:tcW w:w="397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6E86B2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232160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Negative</w:t>
            </w: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N = 1087 (78.0%)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6831F2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Positive</w:t>
            </w: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N = 307 (22.0%)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F4FA9A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N = 1,394</w:t>
            </w:r>
          </w:p>
        </w:tc>
      </w:tr>
      <w:tr w:rsidR="00372C93" w:rsidRPr="001E0E63" w14:paraId="301809A8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AABD5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Maternal age, Median (IQR)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EED8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 (7.8)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A79F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 (9.0)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65F6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 (8.2)</w:t>
            </w:r>
          </w:p>
        </w:tc>
      </w:tr>
      <w:tr w:rsidR="00372C93" w:rsidRPr="001E0E63" w14:paraId="3A0F7529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72DE7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Maternal age,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8AF6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4DB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79DD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66D6B449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6BE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&lt;20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years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D633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42 (79.2%)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5068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 (20.8%)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87469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53 (3.8%)</w:t>
            </w:r>
          </w:p>
        </w:tc>
      </w:tr>
      <w:tr w:rsidR="00372C93" w:rsidRPr="001E0E63" w14:paraId="29A7566A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F540C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20-3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 years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8300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907 (79.6%)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7EE1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232 (20.4%)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6996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1,139 (81.7%)</w:t>
            </w:r>
          </w:p>
        </w:tc>
      </w:tr>
      <w:tr w:rsidR="00372C93" w:rsidRPr="001E0E63" w14:paraId="4BA15ABB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AE61F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35+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years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DCE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138 (68.3%)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A2346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64 (31.7%)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8109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202 (14.5%)</w:t>
            </w:r>
          </w:p>
        </w:tc>
      </w:tr>
      <w:tr w:rsidR="00372C93" w:rsidRPr="001E0E63" w14:paraId="5100C1D9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84A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Residence,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213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FCC7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3F0F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20B48E24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9748E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Peri-urban Manyata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337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572 (77.9%)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7574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162 (22.1%)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D42B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734 (52.7%)</w:t>
            </w:r>
          </w:p>
        </w:tc>
      </w:tr>
      <w:tr w:rsidR="00372C93" w:rsidRPr="001E0E63" w14:paraId="44373967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DCEFF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Rural-Karemo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AF74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515 (78.0%)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C8B06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145 (22.0%)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E3C2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660 (47.3%)</w:t>
            </w:r>
          </w:p>
        </w:tc>
      </w:tr>
      <w:tr w:rsidR="00372C93" w:rsidRPr="001E0E63" w14:paraId="7EBFD0DD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200F5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SES quintile,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B76FF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0CCC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C0A3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2B9DA73D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CB13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Lowest SES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3E8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120 (79.5%)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899F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31 (20.5%)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6FD3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151 (10.8%)</w:t>
            </w:r>
          </w:p>
        </w:tc>
      </w:tr>
      <w:tr w:rsidR="00372C93" w:rsidRPr="001E0E63" w14:paraId="0A414693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8AB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Low SES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7EAE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161 (79.7%)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C220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41 (20.3%)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2F6C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202 (14.5%)</w:t>
            </w:r>
          </w:p>
        </w:tc>
      </w:tr>
      <w:tr w:rsidR="00372C93" w:rsidRPr="001E0E63" w14:paraId="3E762CBF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D1D91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Middle SES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404F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244 (76.5%)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E4D0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75 (23.5%)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E816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319 (22.9%)</w:t>
            </w:r>
          </w:p>
        </w:tc>
      </w:tr>
      <w:tr w:rsidR="00372C93" w:rsidRPr="001E0E63" w14:paraId="326C89A9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F724D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High SES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0E8C9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272 (77.5%)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F47A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79 (22.5%)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D9DD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351 (25.2%)</w:t>
            </w:r>
          </w:p>
        </w:tc>
      </w:tr>
      <w:tr w:rsidR="00372C93" w:rsidRPr="001E0E63" w14:paraId="1016DB75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9E25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Highest SES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D54E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290 (78.2%)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E592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81 (21.8%)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F6BC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371 (26.6%)</w:t>
            </w:r>
          </w:p>
        </w:tc>
      </w:tr>
      <w:tr w:rsidR="00372C93" w:rsidRPr="001E0E63" w14:paraId="2FBBE730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DDE63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Marital status,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94F5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5CA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C6F0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6D2B383C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E425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Married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D32C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964 (79.1%)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13C1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255 (20.9%)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AB1F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1,219 (87.4%)</w:t>
            </w:r>
          </w:p>
        </w:tc>
      </w:tr>
      <w:tr w:rsidR="00372C93" w:rsidRPr="001E0E63" w14:paraId="4C193164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436B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Single/divorsed/widowed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C2FD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123 (70.3%)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5DD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52 (29.7%)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4A13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175 (12.6%)</w:t>
            </w:r>
          </w:p>
        </w:tc>
      </w:tr>
      <w:tr w:rsidR="00372C93" w:rsidRPr="001E0E63" w14:paraId="258BD63A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9993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Education level,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88AD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376C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0A94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35D78B01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62E17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Tertiary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2D29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159 (78.7%)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6BBF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43 (21.3%)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5931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202 (14.5%)</w:t>
            </w:r>
          </w:p>
        </w:tc>
      </w:tr>
      <w:tr w:rsidR="00372C93" w:rsidRPr="001E0E63" w14:paraId="65825101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C761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Secondary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A0F56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468 (79.3%)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B5A0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122 (20.7%)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A1EF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590 (42.3%)</w:t>
            </w:r>
          </w:p>
        </w:tc>
      </w:tr>
      <w:tr w:rsidR="00372C93" w:rsidRPr="001E0E63" w14:paraId="73809F38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6F73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Primary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271AF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457 (76.9%)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176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137 (23.1%)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F63B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594 (42.6%)</w:t>
            </w:r>
          </w:p>
        </w:tc>
      </w:tr>
      <w:tr w:rsidR="00372C93" w:rsidRPr="001E0E63" w14:paraId="03D7A4E8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9156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None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56E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 (37.5%)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DBC2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(62.5%)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6FA2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 (0.6%)</w:t>
            </w:r>
          </w:p>
        </w:tc>
      </w:tr>
      <w:tr w:rsidR="00372C93" w:rsidRPr="001E0E63" w14:paraId="16FDD715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DF9A1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Job type,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E427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7E8A8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54C5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247666C6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10CAF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Formal Employment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571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63 (75.0%)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8D13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 (25.0%)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EDAA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84 (6.0%)</w:t>
            </w:r>
          </w:p>
        </w:tc>
      </w:tr>
      <w:tr w:rsidR="00372C93" w:rsidRPr="001E0E63" w14:paraId="572A34F1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7F63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Informal Employment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0E16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518 (77.7%)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4817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149 (22.3%)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68F0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667 (47.8%)</w:t>
            </w:r>
          </w:p>
        </w:tc>
      </w:tr>
      <w:tr w:rsidR="00372C93" w:rsidRPr="001E0E63" w14:paraId="057D8C68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F83E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House wife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90B36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240 (77.7%)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FE24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69 (22.3%)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429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309 (22.2%)</w:t>
            </w:r>
          </w:p>
        </w:tc>
      </w:tr>
      <w:tr w:rsidR="00372C93" w:rsidRPr="001E0E63" w14:paraId="1570578A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1F9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Not working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7B07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266 (79.6%)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180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68 (20.4%)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B67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334 (24.0%)</w:t>
            </w:r>
          </w:p>
        </w:tc>
      </w:tr>
      <w:tr w:rsidR="00372C93" w:rsidRPr="001E0E63" w14:paraId="6D85D923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B0E4B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Gravida,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01FD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1AD8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FA8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0CF56D74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80F59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Primigravida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1981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112 (79.4%)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433C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 (20.6%)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3EE99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141 (10.1%)</w:t>
            </w:r>
          </w:p>
        </w:tc>
      </w:tr>
      <w:tr w:rsidR="00372C93" w:rsidRPr="001E0E63" w14:paraId="68F6A904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B702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Multiparous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DA69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747 (78.8%)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CA0AF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 (21.2%)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D2B6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948 (68.0%)</w:t>
            </w:r>
          </w:p>
        </w:tc>
      </w:tr>
      <w:tr w:rsidR="00372C93" w:rsidRPr="001E0E63" w14:paraId="50D9B470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EEAE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Grand multiparous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566D9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228 (74.8%)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753A5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77 (25.2%)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BF5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305 (21.9%)</w:t>
            </w:r>
          </w:p>
        </w:tc>
      </w:tr>
      <w:tr w:rsidR="00372C93" w:rsidRPr="001E0E63" w14:paraId="44218F46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C173C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MUAC @ enrolment,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3DE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6957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1B17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28280D85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24BFE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Low: &lt;23cm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A27C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51 (81.0%)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4518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 (19.0%)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CB9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63 (4.5%)</w:t>
            </w:r>
          </w:p>
        </w:tc>
      </w:tr>
      <w:tr w:rsidR="00372C93" w:rsidRPr="001E0E63" w14:paraId="424BEF4D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B65BC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Normal:23-32cm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9C8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866 (77.7%)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4194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249 (22.3%)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B572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1,115 (80.0%)</w:t>
            </w:r>
          </w:p>
        </w:tc>
      </w:tr>
      <w:tr w:rsidR="00372C93" w:rsidRPr="001E0E63" w14:paraId="627C44A2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83F47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High:&gt;=33cm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06CA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170 (78.7%)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3E3E7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46 (21.3%)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B1472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216 (15.5%)</w:t>
            </w:r>
          </w:p>
        </w:tc>
      </w:tr>
      <w:tr w:rsidR="00372C93" w:rsidRPr="001E0E63" w14:paraId="3A769DD8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1F85B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'Syphilis serostatus @ enrollment,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19E6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71CC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8CB93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6E02746F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24BD5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Negative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232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1,077 (78.1%)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D49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302 (21.9%)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A09B0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1,379 (98.9%)</w:t>
            </w:r>
          </w:p>
        </w:tc>
      </w:tr>
      <w:tr w:rsidR="00372C93" w:rsidRPr="001E0E63" w14:paraId="242DD030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9BBCF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Positive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6ED36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 (66.7%)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6F194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(33.3%)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EA71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 (1.1%)</w:t>
            </w:r>
          </w:p>
        </w:tc>
      </w:tr>
      <w:tr w:rsidR="00372C93" w:rsidRPr="001E0E63" w14:paraId="1B566759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9450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Malaria infection @ enrollment, n (%)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E707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E6ACB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3992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72C93" w:rsidRPr="001E0E63" w14:paraId="678C94BD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78B96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Negative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2D38E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967 (77.9%)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AD52A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274 (22.1%)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0795C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1,241 (89.0%)</w:t>
            </w:r>
          </w:p>
        </w:tc>
      </w:tr>
      <w:tr w:rsidR="00372C93" w:rsidRPr="001E0E63" w14:paraId="3019D66E" w14:textId="77777777" w:rsidTr="004A4F2F">
        <w:trPr>
          <w:trHeight w:val="25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2FA18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Positive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11F9F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120 (78.4%)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6D361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 (21.6%)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8080D" w14:textId="77777777" w:rsidR="00372C93" w:rsidRPr="001E0E63" w:rsidRDefault="00372C93" w:rsidP="004A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E0E6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153 (11.0%)</w:t>
            </w:r>
          </w:p>
        </w:tc>
      </w:tr>
      <w:tr w:rsidR="00372C93" w:rsidRPr="001E0E63" w14:paraId="50177863" w14:textId="77777777" w:rsidTr="004A4F2F">
        <w:trPr>
          <w:trHeight w:val="324"/>
        </w:trPr>
        <w:tc>
          <w:tcPr>
            <w:tcW w:w="9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40F9A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</w:rPr>
            </w:pPr>
            <w:r w:rsidRPr="001E0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</w:rPr>
              <w:t>Overall</w:t>
            </w:r>
            <w:r w:rsidRPr="001E0E6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  <w:r w:rsidRPr="001E0E63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proportion is calculated column-wise, to describe the population. All these characteristics are at enrollment</w:t>
            </w:r>
          </w:p>
        </w:tc>
      </w:tr>
      <w:tr w:rsidR="00372C93" w:rsidRPr="001E0E63" w14:paraId="4E3F3B40" w14:textId="77777777" w:rsidTr="004A4F2F">
        <w:trPr>
          <w:trHeight w:val="439"/>
        </w:trPr>
        <w:tc>
          <w:tcPr>
            <w:tcW w:w="90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7247F4" w14:textId="77777777" w:rsidR="00372C93" w:rsidRPr="001E0E63" w:rsidRDefault="00372C93" w:rsidP="004A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3F4FD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Abbreviations:</w:t>
            </w:r>
            <w:r w:rsidRPr="003F4F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HIV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: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 xml:space="preserve"> human immunodeficiency virus; </w:t>
            </w:r>
            <w:r w:rsidRPr="007076DB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SES: socioeconomic status quintile derived from a composite household wealth index. Quintiles were defined within the study sample, with Lowest representing the poorest 20% and Highest representing the wealthiest 20% of participants.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Pr="005D4F76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MUAC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:</w:t>
            </w:r>
            <w:r w:rsidRPr="005D4F76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 xml:space="preserve"> mid-upper arm circumference; 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ANC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: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 xml:space="preserve"> antenatal care;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Pr="003F4FDA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</w:rPr>
              <w:t>IQR, interquartile range; N (%), number (percentage).</w:t>
            </w:r>
          </w:p>
        </w:tc>
      </w:tr>
    </w:tbl>
    <w:p w14:paraId="6AD0D765" w14:textId="77777777" w:rsidR="00372C93" w:rsidRDefault="00372C93" w:rsidP="00372C93">
      <w:pPr>
        <w:spacing w:line="276" w:lineRule="auto"/>
      </w:pPr>
    </w:p>
    <w:p w14:paraId="4EB73D2C" w14:textId="77777777" w:rsidR="00F553FF" w:rsidRDefault="00F553FF"/>
    <w:sectPr w:rsidR="00F553FF" w:rsidSect="00372C93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86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E43307" w14:textId="77777777" w:rsidR="00372C93" w:rsidRDefault="00372C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867EC5" w14:textId="77777777" w:rsidR="00372C93" w:rsidRDefault="00372C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93"/>
    <w:rsid w:val="00372C93"/>
    <w:rsid w:val="003C2EF4"/>
    <w:rsid w:val="00446799"/>
    <w:rsid w:val="00471820"/>
    <w:rsid w:val="006A7E07"/>
    <w:rsid w:val="00701021"/>
    <w:rsid w:val="00866E40"/>
    <w:rsid w:val="00B74216"/>
    <w:rsid w:val="00CF0FCC"/>
    <w:rsid w:val="00D62F8C"/>
    <w:rsid w:val="00DE06E6"/>
    <w:rsid w:val="00E15D4E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1B76"/>
  <w15:chartTrackingRefBased/>
  <w15:docId w15:val="{BA255367-72CA-46B5-841F-D7F12629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C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C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C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C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C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C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C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C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C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C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2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C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2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C9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7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93"/>
    <w:rPr>
      <w:kern w:val="0"/>
      <w:sz w:val="22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7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2302</Characters>
  <Application>Microsoft Office Word</Application>
  <DocSecurity>0</DocSecurity>
  <Lines>104</Lines>
  <Paragraphs>81</Paragraphs>
  <ScaleCrop>false</ScaleCrop>
  <Company>Springer Nature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2026-07-08T12:59:00Z</dcterms:created>
  <dcterms:modified xsi:type="dcterms:W3CDTF">2026-07-08T12:59:00Z</dcterms:modified>
</cp:coreProperties>
</file>