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991FE" w14:textId="77777777" w:rsidR="005877AE" w:rsidRPr="00546327" w:rsidRDefault="00305C55">
      <w:pPr>
        <w:rPr>
          <w:rFonts w:ascii="Times New Roman" w:hAnsi="Times New Roman" w:cs="Times New Roman"/>
          <w:sz w:val="24"/>
          <w:szCs w:val="24"/>
        </w:rPr>
      </w:pPr>
      <w:r w:rsidRPr="00546327">
        <w:rPr>
          <w:rFonts w:ascii="Times New Roman" w:hAnsi="Times New Roman" w:cs="Times New Roman"/>
          <w:b/>
          <w:sz w:val="24"/>
          <w:szCs w:val="24"/>
        </w:rPr>
        <w:t>Supplementary File S1. JBI critical appraisal results</w:t>
      </w:r>
    </w:p>
    <w:p w14:paraId="2CA279BE" w14:textId="43E6B4E1" w:rsidR="005877AE" w:rsidRPr="00546327" w:rsidRDefault="00305C55">
      <w:pPr>
        <w:rPr>
          <w:rFonts w:ascii="Times New Roman" w:hAnsi="Times New Roman" w:cs="Times New Roman"/>
          <w:sz w:val="24"/>
          <w:szCs w:val="24"/>
        </w:rPr>
      </w:pPr>
      <w:r w:rsidRPr="00546327">
        <w:rPr>
          <w:rFonts w:ascii="Times New Roman" w:hAnsi="Times New Roman" w:cs="Times New Roman"/>
          <w:b/>
          <w:sz w:val="24"/>
          <w:szCs w:val="24"/>
        </w:rPr>
        <w:t xml:space="preserve">Purpose. </w:t>
      </w:r>
      <w:r w:rsidRPr="00546327">
        <w:rPr>
          <w:rFonts w:ascii="Times New Roman" w:hAnsi="Times New Roman" w:cs="Times New Roman"/>
          <w:sz w:val="24"/>
          <w:szCs w:val="24"/>
        </w:rPr>
        <w:t>To support interpretation of the scoping review findings, a critical appraisal was undertaken using JBI critical appraisal checklists appropriate to each study design. Appraisal results were not used to exclude studies.</w:t>
      </w:r>
    </w:p>
    <w:p w14:paraId="702537E6" w14:textId="7DC5ACA8" w:rsidR="005877AE" w:rsidRPr="00546327" w:rsidRDefault="00305C55">
      <w:pPr>
        <w:rPr>
          <w:rFonts w:ascii="Times New Roman" w:hAnsi="Times New Roman" w:cs="Times New Roman"/>
          <w:sz w:val="24"/>
          <w:szCs w:val="24"/>
        </w:rPr>
      </w:pPr>
      <w:r w:rsidRPr="00546327">
        <w:rPr>
          <w:rFonts w:ascii="Times New Roman" w:hAnsi="Times New Roman" w:cs="Times New Roman"/>
          <w:b/>
          <w:sz w:val="24"/>
          <w:szCs w:val="24"/>
        </w:rPr>
        <w:t xml:space="preserve">Included studies appraised. </w:t>
      </w:r>
      <w:r w:rsidRPr="00546327">
        <w:rPr>
          <w:rFonts w:ascii="Times New Roman" w:hAnsi="Times New Roman" w:cs="Times New Roman"/>
          <w:sz w:val="24"/>
          <w:szCs w:val="24"/>
        </w:rPr>
        <w:t>#28 Bengisu 2025; #158 Saucedo-Figueredo 2024; #330 Lin 2023; #436 Uyar 2022; #778 Ji 2019; #898 Saucedo-Figueredo 2018; #968 Takada 2017; #1501 Tarazona-Santabalbina 2009; #18281 Amano &amp; Nakamura 2018; #19646 Watson 2001; #20900 Mori 2017.</w:t>
      </w:r>
    </w:p>
    <w:p w14:paraId="5EDE7680" w14:textId="77777777" w:rsidR="005877AE" w:rsidRPr="00546327" w:rsidRDefault="005877AE">
      <w:pPr>
        <w:rPr>
          <w:rFonts w:ascii="Times New Roman" w:hAnsi="Times New Roman" w:cs="Times New Roman"/>
          <w:sz w:val="24"/>
          <w:szCs w:val="24"/>
        </w:rPr>
      </w:pPr>
    </w:p>
    <w:p w14:paraId="177507C3" w14:textId="77777777" w:rsidR="005877AE" w:rsidRPr="00546327" w:rsidRDefault="00305C55">
      <w:pPr>
        <w:rPr>
          <w:rFonts w:ascii="Times New Roman" w:hAnsi="Times New Roman" w:cs="Times New Roman"/>
          <w:sz w:val="24"/>
          <w:szCs w:val="24"/>
        </w:rPr>
      </w:pPr>
      <w:r w:rsidRPr="00546327">
        <w:rPr>
          <w:rFonts w:ascii="Times New Roman" w:hAnsi="Times New Roman" w:cs="Times New Roman"/>
          <w:sz w:val="24"/>
          <w:szCs w:val="24"/>
        </w:rPr>
        <w:t>Coding: Yes = criterion met; No = criterion not met; Unclear = insufficient reporting to judge. For transparency, a “Yes count” is reported; no cut-off was applied.</w:t>
      </w:r>
    </w:p>
    <w:p w14:paraId="7FB76F98" w14:textId="77777777" w:rsidR="005877AE" w:rsidRPr="00546327" w:rsidRDefault="005877AE">
      <w:pPr>
        <w:rPr>
          <w:rFonts w:ascii="Times New Roman" w:hAnsi="Times New Roman" w:cs="Times New Roman"/>
          <w:sz w:val="24"/>
          <w:szCs w:val="24"/>
        </w:rPr>
        <w:sectPr w:rsidR="005877AE" w:rsidRPr="00546327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3B411D6B" w14:textId="77777777" w:rsidR="005877AE" w:rsidRPr="00546327" w:rsidRDefault="00305C55">
      <w:pPr>
        <w:rPr>
          <w:rFonts w:ascii="Times New Roman" w:hAnsi="Times New Roman" w:cs="Times New Roman"/>
          <w:sz w:val="24"/>
          <w:szCs w:val="24"/>
        </w:rPr>
      </w:pPr>
      <w:r w:rsidRPr="00546327">
        <w:rPr>
          <w:rFonts w:ascii="Times New Roman" w:hAnsi="Times New Roman" w:cs="Times New Roman"/>
          <w:sz w:val="24"/>
          <w:szCs w:val="24"/>
        </w:rPr>
        <w:lastRenderedPageBreak/>
        <w:t>Table S1. JBI Diagnostic Test Accuracy (DTA) checklist (item-by-item)</w:t>
      </w:r>
    </w:p>
    <w:tbl>
      <w:tblPr>
        <w:tblStyle w:val="TableGrid"/>
        <w:tblW w:w="0" w:type="auto"/>
        <w:tblInd w:w="-459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103"/>
        <w:gridCol w:w="1170"/>
        <w:gridCol w:w="1173"/>
        <w:gridCol w:w="1174"/>
        <w:gridCol w:w="1174"/>
        <w:gridCol w:w="1174"/>
        <w:gridCol w:w="1174"/>
        <w:gridCol w:w="1174"/>
        <w:gridCol w:w="1171"/>
        <w:gridCol w:w="1173"/>
        <w:gridCol w:w="1170"/>
      </w:tblGrid>
      <w:tr w:rsidR="005877AE" w:rsidRPr="00546327" w14:paraId="481931A6" w14:textId="77777777" w:rsidTr="00546327">
        <w:tc>
          <w:tcPr>
            <w:tcW w:w="1985" w:type="dxa"/>
            <w:tcBorders>
              <w:bottom w:val="single" w:sz="4" w:space="0" w:color="auto"/>
            </w:tcBorders>
          </w:tcPr>
          <w:p w14:paraId="4C126DCF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Study ID</w:t>
            </w:r>
          </w:p>
        </w:tc>
        <w:tc>
          <w:tcPr>
            <w:tcW w:w="1103" w:type="dxa"/>
            <w:tcBorders>
              <w:bottom w:val="single" w:sz="4" w:space="0" w:color="auto"/>
            </w:tcBorders>
          </w:tcPr>
          <w:p w14:paraId="7A0B732A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DTA1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244E11B6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DTA2</w:t>
            </w:r>
          </w:p>
        </w:tc>
        <w:tc>
          <w:tcPr>
            <w:tcW w:w="1173" w:type="dxa"/>
            <w:tcBorders>
              <w:bottom w:val="single" w:sz="4" w:space="0" w:color="auto"/>
            </w:tcBorders>
          </w:tcPr>
          <w:p w14:paraId="620A4BE8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DTA3</w:t>
            </w:r>
          </w:p>
        </w:tc>
        <w:tc>
          <w:tcPr>
            <w:tcW w:w="1174" w:type="dxa"/>
            <w:tcBorders>
              <w:bottom w:val="single" w:sz="4" w:space="0" w:color="auto"/>
            </w:tcBorders>
          </w:tcPr>
          <w:p w14:paraId="400EE67D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DTA4</w:t>
            </w:r>
          </w:p>
        </w:tc>
        <w:tc>
          <w:tcPr>
            <w:tcW w:w="1174" w:type="dxa"/>
            <w:tcBorders>
              <w:bottom w:val="single" w:sz="4" w:space="0" w:color="auto"/>
            </w:tcBorders>
          </w:tcPr>
          <w:p w14:paraId="16AD0FC5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DTA5</w:t>
            </w:r>
          </w:p>
        </w:tc>
        <w:tc>
          <w:tcPr>
            <w:tcW w:w="1174" w:type="dxa"/>
            <w:tcBorders>
              <w:bottom w:val="single" w:sz="4" w:space="0" w:color="auto"/>
            </w:tcBorders>
          </w:tcPr>
          <w:p w14:paraId="0842C18D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DTA6</w:t>
            </w:r>
          </w:p>
        </w:tc>
        <w:tc>
          <w:tcPr>
            <w:tcW w:w="1174" w:type="dxa"/>
            <w:tcBorders>
              <w:bottom w:val="single" w:sz="4" w:space="0" w:color="auto"/>
            </w:tcBorders>
          </w:tcPr>
          <w:p w14:paraId="0407EE8E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DTA7</w:t>
            </w:r>
          </w:p>
        </w:tc>
        <w:tc>
          <w:tcPr>
            <w:tcW w:w="1174" w:type="dxa"/>
            <w:tcBorders>
              <w:bottom w:val="single" w:sz="4" w:space="0" w:color="auto"/>
            </w:tcBorders>
          </w:tcPr>
          <w:p w14:paraId="3F577722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DTA8</w:t>
            </w:r>
          </w:p>
        </w:tc>
        <w:tc>
          <w:tcPr>
            <w:tcW w:w="1171" w:type="dxa"/>
            <w:tcBorders>
              <w:bottom w:val="single" w:sz="4" w:space="0" w:color="auto"/>
            </w:tcBorders>
          </w:tcPr>
          <w:p w14:paraId="19821A03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DTA9</w:t>
            </w:r>
          </w:p>
        </w:tc>
        <w:tc>
          <w:tcPr>
            <w:tcW w:w="1173" w:type="dxa"/>
            <w:tcBorders>
              <w:bottom w:val="single" w:sz="4" w:space="0" w:color="auto"/>
            </w:tcBorders>
          </w:tcPr>
          <w:p w14:paraId="2F2CA395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DTA10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5E8C5156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Yes count</w:t>
            </w:r>
          </w:p>
        </w:tc>
      </w:tr>
      <w:tr w:rsidR="005877AE" w:rsidRPr="00546327" w14:paraId="626D4FCC" w14:textId="77777777" w:rsidTr="00546327">
        <w:tc>
          <w:tcPr>
            <w:tcW w:w="1985" w:type="dxa"/>
            <w:tcBorders>
              <w:top w:val="single" w:sz="4" w:space="0" w:color="auto"/>
            </w:tcBorders>
          </w:tcPr>
          <w:p w14:paraId="09928C3E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#28 Bengisu 2025</w:t>
            </w:r>
          </w:p>
        </w:tc>
        <w:tc>
          <w:tcPr>
            <w:tcW w:w="1103" w:type="dxa"/>
            <w:tcBorders>
              <w:top w:val="single" w:sz="4" w:space="0" w:color="auto"/>
            </w:tcBorders>
          </w:tcPr>
          <w:p w14:paraId="561ADF51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5FF61A7D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3" w:type="dxa"/>
            <w:tcBorders>
              <w:top w:val="single" w:sz="4" w:space="0" w:color="auto"/>
            </w:tcBorders>
          </w:tcPr>
          <w:p w14:paraId="7F63151B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4" w:type="dxa"/>
            <w:tcBorders>
              <w:top w:val="single" w:sz="4" w:space="0" w:color="auto"/>
            </w:tcBorders>
          </w:tcPr>
          <w:p w14:paraId="172DBC00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4" w:type="dxa"/>
            <w:tcBorders>
              <w:top w:val="single" w:sz="4" w:space="0" w:color="auto"/>
            </w:tcBorders>
          </w:tcPr>
          <w:p w14:paraId="509203F9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174" w:type="dxa"/>
            <w:tcBorders>
              <w:top w:val="single" w:sz="4" w:space="0" w:color="auto"/>
            </w:tcBorders>
          </w:tcPr>
          <w:p w14:paraId="0CAF353C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4" w:type="dxa"/>
            <w:tcBorders>
              <w:top w:val="single" w:sz="4" w:space="0" w:color="auto"/>
            </w:tcBorders>
          </w:tcPr>
          <w:p w14:paraId="389A071A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4" w:type="dxa"/>
            <w:tcBorders>
              <w:top w:val="single" w:sz="4" w:space="0" w:color="auto"/>
            </w:tcBorders>
          </w:tcPr>
          <w:p w14:paraId="080F5527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1" w:type="dxa"/>
            <w:tcBorders>
              <w:top w:val="single" w:sz="4" w:space="0" w:color="auto"/>
            </w:tcBorders>
          </w:tcPr>
          <w:p w14:paraId="4F427170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3" w:type="dxa"/>
            <w:tcBorders>
              <w:top w:val="single" w:sz="4" w:space="0" w:color="auto"/>
            </w:tcBorders>
          </w:tcPr>
          <w:p w14:paraId="4306BF56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74E7246D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8/10</w:t>
            </w:r>
          </w:p>
        </w:tc>
      </w:tr>
      <w:tr w:rsidR="005877AE" w:rsidRPr="00546327" w14:paraId="7F641E76" w14:textId="77777777" w:rsidTr="00546327">
        <w:tc>
          <w:tcPr>
            <w:tcW w:w="1985" w:type="dxa"/>
          </w:tcPr>
          <w:p w14:paraId="169B3C06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#1501 Tarazona-Santabalbina 2009</w:t>
            </w:r>
          </w:p>
        </w:tc>
        <w:tc>
          <w:tcPr>
            <w:tcW w:w="1103" w:type="dxa"/>
          </w:tcPr>
          <w:p w14:paraId="5C5A6FC5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0" w:type="dxa"/>
          </w:tcPr>
          <w:p w14:paraId="147EBE3F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3" w:type="dxa"/>
          </w:tcPr>
          <w:p w14:paraId="5D553D05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4" w:type="dxa"/>
          </w:tcPr>
          <w:p w14:paraId="2A12C342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4" w:type="dxa"/>
          </w:tcPr>
          <w:p w14:paraId="2CD977AC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4" w:type="dxa"/>
          </w:tcPr>
          <w:p w14:paraId="2DD0B9E8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4" w:type="dxa"/>
          </w:tcPr>
          <w:p w14:paraId="3B78CA81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4" w:type="dxa"/>
          </w:tcPr>
          <w:p w14:paraId="23FD8CCF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1" w:type="dxa"/>
          </w:tcPr>
          <w:p w14:paraId="510FA1C9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3" w:type="dxa"/>
          </w:tcPr>
          <w:p w14:paraId="5FBE8BE3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0" w:type="dxa"/>
          </w:tcPr>
          <w:p w14:paraId="2C096493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4/10</w:t>
            </w:r>
          </w:p>
        </w:tc>
      </w:tr>
      <w:tr w:rsidR="005877AE" w:rsidRPr="00546327" w14:paraId="1C7D9DBD" w14:textId="77777777" w:rsidTr="00546327">
        <w:tc>
          <w:tcPr>
            <w:tcW w:w="1985" w:type="dxa"/>
          </w:tcPr>
          <w:p w14:paraId="3EF18483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#778 Ji 2019</w:t>
            </w:r>
          </w:p>
        </w:tc>
        <w:tc>
          <w:tcPr>
            <w:tcW w:w="1103" w:type="dxa"/>
          </w:tcPr>
          <w:p w14:paraId="527561F1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0" w:type="dxa"/>
          </w:tcPr>
          <w:p w14:paraId="7C3B37E8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3" w:type="dxa"/>
          </w:tcPr>
          <w:p w14:paraId="06DCCBED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174" w:type="dxa"/>
          </w:tcPr>
          <w:p w14:paraId="5F87F453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4" w:type="dxa"/>
          </w:tcPr>
          <w:p w14:paraId="7DB4FAF3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4" w:type="dxa"/>
          </w:tcPr>
          <w:p w14:paraId="230C4493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4" w:type="dxa"/>
          </w:tcPr>
          <w:p w14:paraId="28AF7E77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4" w:type="dxa"/>
          </w:tcPr>
          <w:p w14:paraId="6F936482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1" w:type="dxa"/>
          </w:tcPr>
          <w:p w14:paraId="0483C1CC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3" w:type="dxa"/>
          </w:tcPr>
          <w:p w14:paraId="4DAE583F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0" w:type="dxa"/>
          </w:tcPr>
          <w:p w14:paraId="347C3803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4/10</w:t>
            </w:r>
          </w:p>
        </w:tc>
      </w:tr>
      <w:tr w:rsidR="005877AE" w:rsidRPr="00546327" w14:paraId="05697116" w14:textId="77777777" w:rsidTr="00546327">
        <w:tc>
          <w:tcPr>
            <w:tcW w:w="1985" w:type="dxa"/>
          </w:tcPr>
          <w:p w14:paraId="1A191C8D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#20900 Mori 2017</w:t>
            </w:r>
          </w:p>
        </w:tc>
        <w:tc>
          <w:tcPr>
            <w:tcW w:w="1103" w:type="dxa"/>
          </w:tcPr>
          <w:p w14:paraId="50690C3D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0" w:type="dxa"/>
          </w:tcPr>
          <w:p w14:paraId="690750C8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3" w:type="dxa"/>
          </w:tcPr>
          <w:p w14:paraId="58B2F394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4" w:type="dxa"/>
          </w:tcPr>
          <w:p w14:paraId="64375652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4" w:type="dxa"/>
          </w:tcPr>
          <w:p w14:paraId="39F774A9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4" w:type="dxa"/>
          </w:tcPr>
          <w:p w14:paraId="65434E4F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4" w:type="dxa"/>
          </w:tcPr>
          <w:p w14:paraId="62202183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174" w:type="dxa"/>
          </w:tcPr>
          <w:p w14:paraId="05B27F40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71" w:type="dxa"/>
          </w:tcPr>
          <w:p w14:paraId="2BC879DE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173" w:type="dxa"/>
          </w:tcPr>
          <w:p w14:paraId="44F7F54B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170" w:type="dxa"/>
          </w:tcPr>
          <w:p w14:paraId="778A0832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3/10</w:t>
            </w:r>
          </w:p>
        </w:tc>
      </w:tr>
    </w:tbl>
    <w:p w14:paraId="3924037A" w14:textId="77777777" w:rsidR="005877AE" w:rsidRPr="00546327" w:rsidRDefault="00305C55">
      <w:pPr>
        <w:rPr>
          <w:rFonts w:ascii="Times New Roman" w:hAnsi="Times New Roman" w:cs="Times New Roman"/>
          <w:sz w:val="24"/>
          <w:szCs w:val="24"/>
        </w:rPr>
      </w:pPr>
      <w:r w:rsidRPr="00546327">
        <w:rPr>
          <w:rFonts w:ascii="Times New Roman" w:hAnsi="Times New Roman" w:cs="Times New Roman"/>
          <w:sz w:val="24"/>
          <w:szCs w:val="24"/>
        </w:rPr>
        <w:t>DTA item key: DTA1 consecutive or random sample; DTA2 case-control avoided; DTA3 no inappropriate exclusions; DTA4 index test interpreted without reference standard knowledge; DTA5 threshold pre-specified; DTA6 reference standard likely to correctly classify target condition; DTA7 reference standard interpreted without index test knowledge; DTA8 appropriate interval between index and reference; DTA9 same reference standard for all participants; DTA10 all participants included in analysis.</w:t>
      </w:r>
    </w:p>
    <w:p w14:paraId="35A638C9" w14:textId="77777777" w:rsidR="005877AE" w:rsidRPr="00546327" w:rsidRDefault="005877AE">
      <w:pPr>
        <w:rPr>
          <w:rFonts w:ascii="Times New Roman" w:hAnsi="Times New Roman" w:cs="Times New Roman"/>
          <w:sz w:val="24"/>
          <w:szCs w:val="24"/>
        </w:rPr>
        <w:sectPr w:rsidR="005877AE" w:rsidRPr="00546327">
          <w:pgSz w:w="15840" w:h="12240" w:orient="landscape"/>
          <w:pgMar w:top="1020" w:right="850" w:bottom="1020" w:left="850" w:header="720" w:footer="720" w:gutter="0"/>
          <w:cols w:space="720"/>
          <w:docGrid w:linePitch="360"/>
        </w:sectPr>
      </w:pPr>
    </w:p>
    <w:p w14:paraId="44DD4C37" w14:textId="77777777" w:rsidR="005877AE" w:rsidRPr="00546327" w:rsidRDefault="00305C55">
      <w:pPr>
        <w:rPr>
          <w:rFonts w:ascii="Times New Roman" w:hAnsi="Times New Roman" w:cs="Times New Roman"/>
          <w:sz w:val="24"/>
          <w:szCs w:val="24"/>
        </w:rPr>
      </w:pPr>
      <w:r w:rsidRPr="00546327">
        <w:rPr>
          <w:rFonts w:ascii="Times New Roman" w:hAnsi="Times New Roman" w:cs="Times New Roman"/>
          <w:sz w:val="24"/>
          <w:szCs w:val="24"/>
        </w:rPr>
        <w:lastRenderedPageBreak/>
        <w:t>Table S2. JBI Analytical cross-sectional checklist (item-by-item)</w:t>
      </w:r>
    </w:p>
    <w:tbl>
      <w:tblPr>
        <w:tblStyle w:val="TableGrid"/>
        <w:tblW w:w="11510" w:type="dxa"/>
        <w:tblInd w:w="-459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8"/>
        <w:gridCol w:w="976"/>
        <w:gridCol w:w="983"/>
        <w:gridCol w:w="848"/>
        <w:gridCol w:w="849"/>
        <w:gridCol w:w="991"/>
        <w:gridCol w:w="1126"/>
        <w:gridCol w:w="876"/>
        <w:gridCol w:w="976"/>
        <w:gridCol w:w="997"/>
      </w:tblGrid>
      <w:tr w:rsidR="00546327" w:rsidRPr="00546327" w14:paraId="4F7C0E2E" w14:textId="77777777" w:rsidTr="00546327">
        <w:trPr>
          <w:trHeight w:val="569"/>
        </w:trPr>
        <w:tc>
          <w:tcPr>
            <w:tcW w:w="2977" w:type="dxa"/>
            <w:tcBorders>
              <w:bottom w:val="single" w:sz="4" w:space="0" w:color="auto"/>
            </w:tcBorders>
          </w:tcPr>
          <w:p w14:paraId="78C1A19C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Study ID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761D063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CXS1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E844367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CXS2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31A8D4C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CXS3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CAB965E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CXS4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DB4746F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CXS5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EE38976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CXS6</w:t>
            </w:r>
          </w:p>
        </w:tc>
        <w:tc>
          <w:tcPr>
            <w:tcW w:w="879" w:type="dxa"/>
            <w:tcBorders>
              <w:bottom w:val="single" w:sz="4" w:space="0" w:color="auto"/>
            </w:tcBorders>
          </w:tcPr>
          <w:p w14:paraId="0A1D441E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CXS7</w:t>
            </w: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14:paraId="1FCAFAFB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CXS8</w:t>
            </w:r>
          </w:p>
        </w:tc>
        <w:tc>
          <w:tcPr>
            <w:tcW w:w="1008" w:type="dxa"/>
            <w:tcBorders>
              <w:bottom w:val="single" w:sz="4" w:space="0" w:color="auto"/>
            </w:tcBorders>
          </w:tcPr>
          <w:p w14:paraId="490B3EFB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Yes count</w:t>
            </w:r>
          </w:p>
        </w:tc>
      </w:tr>
      <w:tr w:rsidR="00546327" w:rsidRPr="00546327" w14:paraId="132D714F" w14:textId="77777777" w:rsidTr="00546327">
        <w:trPr>
          <w:trHeight w:val="284"/>
        </w:trPr>
        <w:tc>
          <w:tcPr>
            <w:tcW w:w="2977" w:type="dxa"/>
            <w:tcBorders>
              <w:top w:val="single" w:sz="4" w:space="0" w:color="auto"/>
            </w:tcBorders>
          </w:tcPr>
          <w:p w14:paraId="6538E33C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#330 Lin 2023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52725D8C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87B9B28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8FBF21A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44837522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2318135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4036784A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879" w:type="dxa"/>
            <w:tcBorders>
              <w:top w:val="single" w:sz="4" w:space="0" w:color="auto"/>
            </w:tcBorders>
          </w:tcPr>
          <w:p w14:paraId="04B184E8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76" w:type="dxa"/>
            <w:tcBorders>
              <w:top w:val="single" w:sz="4" w:space="0" w:color="auto"/>
            </w:tcBorders>
          </w:tcPr>
          <w:p w14:paraId="2944707B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008" w:type="dxa"/>
            <w:tcBorders>
              <w:top w:val="single" w:sz="4" w:space="0" w:color="auto"/>
            </w:tcBorders>
          </w:tcPr>
          <w:p w14:paraId="419BDB00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6/8</w:t>
            </w:r>
          </w:p>
        </w:tc>
      </w:tr>
      <w:tr w:rsidR="00546327" w:rsidRPr="00546327" w14:paraId="5A90A446" w14:textId="77777777" w:rsidTr="00546327">
        <w:trPr>
          <w:trHeight w:val="569"/>
        </w:trPr>
        <w:tc>
          <w:tcPr>
            <w:tcW w:w="2977" w:type="dxa"/>
          </w:tcPr>
          <w:p w14:paraId="5160A32A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#436 Uyar 2022</w:t>
            </w:r>
          </w:p>
        </w:tc>
        <w:tc>
          <w:tcPr>
            <w:tcW w:w="851" w:type="dxa"/>
          </w:tcPr>
          <w:p w14:paraId="03605655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92" w:type="dxa"/>
          </w:tcPr>
          <w:p w14:paraId="21DCA6B7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850" w:type="dxa"/>
          </w:tcPr>
          <w:p w14:paraId="28F477EC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851" w:type="dxa"/>
          </w:tcPr>
          <w:p w14:paraId="45A9707A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92" w:type="dxa"/>
          </w:tcPr>
          <w:p w14:paraId="104CC6B3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34" w:type="dxa"/>
          </w:tcPr>
          <w:p w14:paraId="6C6F745A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879" w:type="dxa"/>
          </w:tcPr>
          <w:p w14:paraId="0ACF8ACC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76" w:type="dxa"/>
          </w:tcPr>
          <w:p w14:paraId="570C6F60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008" w:type="dxa"/>
          </w:tcPr>
          <w:p w14:paraId="1319A9B8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6/8</w:t>
            </w:r>
          </w:p>
        </w:tc>
      </w:tr>
      <w:tr w:rsidR="00546327" w:rsidRPr="00546327" w14:paraId="0894967D" w14:textId="77777777" w:rsidTr="00D0060D">
        <w:trPr>
          <w:trHeight w:val="453"/>
        </w:trPr>
        <w:tc>
          <w:tcPr>
            <w:tcW w:w="2977" w:type="dxa"/>
          </w:tcPr>
          <w:p w14:paraId="79FB069D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#898 Saucedo-Figueredo 2018</w:t>
            </w:r>
          </w:p>
        </w:tc>
        <w:tc>
          <w:tcPr>
            <w:tcW w:w="851" w:type="dxa"/>
          </w:tcPr>
          <w:p w14:paraId="2E39B889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92" w:type="dxa"/>
          </w:tcPr>
          <w:p w14:paraId="77693137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850" w:type="dxa"/>
          </w:tcPr>
          <w:p w14:paraId="1991F5D5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851" w:type="dxa"/>
          </w:tcPr>
          <w:p w14:paraId="0F90A0C2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92" w:type="dxa"/>
          </w:tcPr>
          <w:p w14:paraId="3A73E4AE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34" w:type="dxa"/>
          </w:tcPr>
          <w:p w14:paraId="0B18B584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879" w:type="dxa"/>
          </w:tcPr>
          <w:p w14:paraId="4DF8354F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76" w:type="dxa"/>
          </w:tcPr>
          <w:p w14:paraId="462205EB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008" w:type="dxa"/>
          </w:tcPr>
          <w:p w14:paraId="2249E9A1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6/8</w:t>
            </w:r>
          </w:p>
        </w:tc>
      </w:tr>
      <w:tr w:rsidR="00546327" w:rsidRPr="00546327" w14:paraId="71809ECA" w14:textId="77777777" w:rsidTr="00546327">
        <w:trPr>
          <w:trHeight w:val="569"/>
        </w:trPr>
        <w:tc>
          <w:tcPr>
            <w:tcW w:w="2977" w:type="dxa"/>
          </w:tcPr>
          <w:p w14:paraId="475DFA73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#968 Takada 2017</w:t>
            </w:r>
          </w:p>
        </w:tc>
        <w:tc>
          <w:tcPr>
            <w:tcW w:w="851" w:type="dxa"/>
          </w:tcPr>
          <w:p w14:paraId="7B5DDABA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92" w:type="dxa"/>
          </w:tcPr>
          <w:p w14:paraId="5A9D0050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850" w:type="dxa"/>
          </w:tcPr>
          <w:p w14:paraId="5421E8E2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851" w:type="dxa"/>
          </w:tcPr>
          <w:p w14:paraId="33F00E8D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92" w:type="dxa"/>
          </w:tcPr>
          <w:p w14:paraId="1B6B1902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34" w:type="dxa"/>
          </w:tcPr>
          <w:p w14:paraId="76AB16C6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879" w:type="dxa"/>
          </w:tcPr>
          <w:p w14:paraId="1C959AD9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76" w:type="dxa"/>
          </w:tcPr>
          <w:p w14:paraId="3262467B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008" w:type="dxa"/>
          </w:tcPr>
          <w:p w14:paraId="7F36B9BE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6/8</w:t>
            </w:r>
          </w:p>
        </w:tc>
      </w:tr>
      <w:tr w:rsidR="00546327" w:rsidRPr="00546327" w14:paraId="48B48330" w14:textId="77777777" w:rsidTr="00D0060D">
        <w:trPr>
          <w:trHeight w:val="446"/>
        </w:trPr>
        <w:tc>
          <w:tcPr>
            <w:tcW w:w="2977" w:type="dxa"/>
          </w:tcPr>
          <w:p w14:paraId="6E589375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#18281 Amano &amp; Nakamura 2018</w:t>
            </w:r>
          </w:p>
        </w:tc>
        <w:tc>
          <w:tcPr>
            <w:tcW w:w="851" w:type="dxa"/>
          </w:tcPr>
          <w:p w14:paraId="571DD4E1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92" w:type="dxa"/>
          </w:tcPr>
          <w:p w14:paraId="2E7CB2CD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850" w:type="dxa"/>
          </w:tcPr>
          <w:p w14:paraId="00E42E01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851" w:type="dxa"/>
          </w:tcPr>
          <w:p w14:paraId="4CC5936F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92" w:type="dxa"/>
          </w:tcPr>
          <w:p w14:paraId="52B5F692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34" w:type="dxa"/>
          </w:tcPr>
          <w:p w14:paraId="29C11DE6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879" w:type="dxa"/>
          </w:tcPr>
          <w:p w14:paraId="70A4D8BE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76" w:type="dxa"/>
          </w:tcPr>
          <w:p w14:paraId="7F1BE934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008" w:type="dxa"/>
          </w:tcPr>
          <w:p w14:paraId="6CCE7D94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6/8</w:t>
            </w:r>
          </w:p>
        </w:tc>
      </w:tr>
      <w:tr w:rsidR="00546327" w:rsidRPr="00546327" w14:paraId="1D60E536" w14:textId="77777777" w:rsidTr="00D0060D">
        <w:trPr>
          <w:trHeight w:val="70"/>
        </w:trPr>
        <w:tc>
          <w:tcPr>
            <w:tcW w:w="2977" w:type="dxa"/>
          </w:tcPr>
          <w:p w14:paraId="50199BFB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#19646 Watson 2001</w:t>
            </w:r>
          </w:p>
        </w:tc>
        <w:tc>
          <w:tcPr>
            <w:tcW w:w="851" w:type="dxa"/>
          </w:tcPr>
          <w:p w14:paraId="0181DA55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992" w:type="dxa"/>
          </w:tcPr>
          <w:p w14:paraId="6DA1A2CD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850" w:type="dxa"/>
          </w:tcPr>
          <w:p w14:paraId="6CEF8DF4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851" w:type="dxa"/>
          </w:tcPr>
          <w:p w14:paraId="3D25BC35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92" w:type="dxa"/>
          </w:tcPr>
          <w:p w14:paraId="6BB20CC0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134" w:type="dxa"/>
          </w:tcPr>
          <w:p w14:paraId="28A0173D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879" w:type="dxa"/>
          </w:tcPr>
          <w:p w14:paraId="20A851CF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976" w:type="dxa"/>
          </w:tcPr>
          <w:p w14:paraId="74573316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008" w:type="dxa"/>
          </w:tcPr>
          <w:p w14:paraId="504FB85F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4/8</w:t>
            </w:r>
          </w:p>
        </w:tc>
      </w:tr>
    </w:tbl>
    <w:p w14:paraId="29461426" w14:textId="77777777" w:rsidR="005877AE" w:rsidRPr="00546327" w:rsidRDefault="00305C55">
      <w:pPr>
        <w:rPr>
          <w:rFonts w:ascii="Times New Roman" w:hAnsi="Times New Roman" w:cs="Times New Roman"/>
          <w:sz w:val="24"/>
          <w:szCs w:val="24"/>
        </w:rPr>
      </w:pPr>
      <w:r w:rsidRPr="00546327">
        <w:rPr>
          <w:rFonts w:ascii="Times New Roman" w:hAnsi="Times New Roman" w:cs="Times New Roman"/>
          <w:sz w:val="24"/>
          <w:szCs w:val="24"/>
        </w:rPr>
        <w:t>CXS item key: CXS1 inclusion criteria clearly defined; CXS2 subjects and setting described; CXS3 exposure measured valid and reliable; CXS4 objective, standard criteria used for condition; CXS5 confounders identified; CXS6 strategies to deal with confounders; CXS7 outcomes measured valid and reliable; CXS8 appropriate statistical analysis.</w:t>
      </w:r>
    </w:p>
    <w:p w14:paraId="007FACE2" w14:textId="77777777" w:rsidR="005877AE" w:rsidRPr="00546327" w:rsidRDefault="005877AE">
      <w:pPr>
        <w:rPr>
          <w:rFonts w:ascii="Times New Roman" w:hAnsi="Times New Roman" w:cs="Times New Roman"/>
          <w:sz w:val="24"/>
          <w:szCs w:val="24"/>
        </w:rPr>
        <w:sectPr w:rsidR="005877AE" w:rsidRPr="00546327">
          <w:pgSz w:w="12240" w:h="15840" w:orient="landscape"/>
          <w:pgMar w:top="1020" w:right="850" w:bottom="1020" w:left="850" w:header="720" w:footer="720" w:gutter="0"/>
          <w:cols w:space="720"/>
          <w:docGrid w:linePitch="360"/>
        </w:sectPr>
      </w:pPr>
    </w:p>
    <w:p w14:paraId="3D17FA9F" w14:textId="77777777" w:rsidR="005877AE" w:rsidRPr="00546327" w:rsidRDefault="00305C55">
      <w:pPr>
        <w:rPr>
          <w:rFonts w:ascii="Times New Roman" w:hAnsi="Times New Roman" w:cs="Times New Roman"/>
          <w:sz w:val="24"/>
          <w:szCs w:val="24"/>
        </w:rPr>
      </w:pPr>
      <w:r w:rsidRPr="00546327">
        <w:rPr>
          <w:rFonts w:ascii="Times New Roman" w:hAnsi="Times New Roman" w:cs="Times New Roman"/>
          <w:sz w:val="24"/>
          <w:szCs w:val="24"/>
        </w:rPr>
        <w:lastRenderedPageBreak/>
        <w:t>Table S3. JBI Cohort checklist (item-by-item)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0"/>
        <w:gridCol w:w="1088"/>
        <w:gridCol w:w="1088"/>
        <w:gridCol w:w="1088"/>
        <w:gridCol w:w="1088"/>
        <w:gridCol w:w="1088"/>
        <w:gridCol w:w="1088"/>
        <w:gridCol w:w="1088"/>
        <w:gridCol w:w="1088"/>
        <w:gridCol w:w="1088"/>
        <w:gridCol w:w="1088"/>
        <w:gridCol w:w="1088"/>
        <w:gridCol w:w="1088"/>
      </w:tblGrid>
      <w:tr w:rsidR="005877AE" w:rsidRPr="00546327" w14:paraId="41BA1854" w14:textId="77777777" w:rsidTr="00910E39">
        <w:tc>
          <w:tcPr>
            <w:tcW w:w="1088" w:type="dxa"/>
            <w:tcBorders>
              <w:bottom w:val="single" w:sz="4" w:space="0" w:color="auto"/>
            </w:tcBorders>
          </w:tcPr>
          <w:p w14:paraId="5BF67928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Study ID</w:t>
            </w:r>
          </w:p>
        </w:tc>
        <w:tc>
          <w:tcPr>
            <w:tcW w:w="1088" w:type="dxa"/>
            <w:tcBorders>
              <w:bottom w:val="single" w:sz="4" w:space="0" w:color="auto"/>
            </w:tcBorders>
          </w:tcPr>
          <w:p w14:paraId="1992DF35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COH1</w:t>
            </w:r>
          </w:p>
        </w:tc>
        <w:tc>
          <w:tcPr>
            <w:tcW w:w="1088" w:type="dxa"/>
            <w:tcBorders>
              <w:bottom w:val="single" w:sz="4" w:space="0" w:color="auto"/>
            </w:tcBorders>
          </w:tcPr>
          <w:p w14:paraId="3289A868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COH2</w:t>
            </w:r>
          </w:p>
        </w:tc>
        <w:tc>
          <w:tcPr>
            <w:tcW w:w="1088" w:type="dxa"/>
            <w:tcBorders>
              <w:bottom w:val="single" w:sz="4" w:space="0" w:color="auto"/>
            </w:tcBorders>
          </w:tcPr>
          <w:p w14:paraId="660E6171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COH3</w:t>
            </w:r>
          </w:p>
        </w:tc>
        <w:tc>
          <w:tcPr>
            <w:tcW w:w="1088" w:type="dxa"/>
            <w:tcBorders>
              <w:bottom w:val="single" w:sz="4" w:space="0" w:color="auto"/>
            </w:tcBorders>
          </w:tcPr>
          <w:p w14:paraId="50BD06B7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COH4</w:t>
            </w:r>
          </w:p>
        </w:tc>
        <w:tc>
          <w:tcPr>
            <w:tcW w:w="1088" w:type="dxa"/>
            <w:tcBorders>
              <w:bottom w:val="single" w:sz="4" w:space="0" w:color="auto"/>
            </w:tcBorders>
          </w:tcPr>
          <w:p w14:paraId="7EB76C13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COH5</w:t>
            </w:r>
          </w:p>
        </w:tc>
        <w:tc>
          <w:tcPr>
            <w:tcW w:w="1088" w:type="dxa"/>
            <w:tcBorders>
              <w:bottom w:val="single" w:sz="4" w:space="0" w:color="auto"/>
            </w:tcBorders>
          </w:tcPr>
          <w:p w14:paraId="5DBA0DAF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COH6</w:t>
            </w:r>
          </w:p>
        </w:tc>
        <w:tc>
          <w:tcPr>
            <w:tcW w:w="1088" w:type="dxa"/>
            <w:tcBorders>
              <w:bottom w:val="single" w:sz="4" w:space="0" w:color="auto"/>
            </w:tcBorders>
          </w:tcPr>
          <w:p w14:paraId="45ABEB49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COH7</w:t>
            </w:r>
          </w:p>
        </w:tc>
        <w:tc>
          <w:tcPr>
            <w:tcW w:w="1088" w:type="dxa"/>
            <w:tcBorders>
              <w:bottom w:val="single" w:sz="4" w:space="0" w:color="auto"/>
            </w:tcBorders>
          </w:tcPr>
          <w:p w14:paraId="6F6E1AE5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COH8</w:t>
            </w:r>
          </w:p>
        </w:tc>
        <w:tc>
          <w:tcPr>
            <w:tcW w:w="1088" w:type="dxa"/>
            <w:tcBorders>
              <w:bottom w:val="single" w:sz="4" w:space="0" w:color="auto"/>
            </w:tcBorders>
          </w:tcPr>
          <w:p w14:paraId="6E0AB90D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COH9</w:t>
            </w:r>
          </w:p>
        </w:tc>
        <w:tc>
          <w:tcPr>
            <w:tcW w:w="1088" w:type="dxa"/>
            <w:tcBorders>
              <w:bottom w:val="single" w:sz="4" w:space="0" w:color="auto"/>
            </w:tcBorders>
          </w:tcPr>
          <w:p w14:paraId="2C6A1D49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COH10</w:t>
            </w:r>
          </w:p>
        </w:tc>
        <w:tc>
          <w:tcPr>
            <w:tcW w:w="1088" w:type="dxa"/>
            <w:tcBorders>
              <w:bottom w:val="single" w:sz="4" w:space="0" w:color="auto"/>
            </w:tcBorders>
          </w:tcPr>
          <w:p w14:paraId="7DF25335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COH11</w:t>
            </w:r>
          </w:p>
        </w:tc>
        <w:tc>
          <w:tcPr>
            <w:tcW w:w="1088" w:type="dxa"/>
            <w:tcBorders>
              <w:bottom w:val="single" w:sz="4" w:space="0" w:color="auto"/>
            </w:tcBorders>
          </w:tcPr>
          <w:p w14:paraId="546F025A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b/>
                <w:sz w:val="24"/>
                <w:szCs w:val="24"/>
              </w:rPr>
              <w:t>Yes count</w:t>
            </w:r>
          </w:p>
        </w:tc>
      </w:tr>
      <w:tr w:rsidR="005877AE" w:rsidRPr="00546327" w14:paraId="77EF1F69" w14:textId="77777777" w:rsidTr="00910E39">
        <w:tc>
          <w:tcPr>
            <w:tcW w:w="1088" w:type="dxa"/>
            <w:tcBorders>
              <w:top w:val="single" w:sz="4" w:space="0" w:color="auto"/>
            </w:tcBorders>
          </w:tcPr>
          <w:p w14:paraId="1B441BFE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#158 Saucedo-Figueredo 2024</w:t>
            </w:r>
          </w:p>
        </w:tc>
        <w:tc>
          <w:tcPr>
            <w:tcW w:w="1088" w:type="dxa"/>
            <w:tcBorders>
              <w:top w:val="single" w:sz="4" w:space="0" w:color="auto"/>
            </w:tcBorders>
          </w:tcPr>
          <w:p w14:paraId="1EF2B212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088" w:type="dxa"/>
            <w:tcBorders>
              <w:top w:val="single" w:sz="4" w:space="0" w:color="auto"/>
            </w:tcBorders>
          </w:tcPr>
          <w:p w14:paraId="5FA62B5D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088" w:type="dxa"/>
            <w:tcBorders>
              <w:top w:val="single" w:sz="4" w:space="0" w:color="auto"/>
            </w:tcBorders>
          </w:tcPr>
          <w:p w14:paraId="04DA6BED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088" w:type="dxa"/>
            <w:tcBorders>
              <w:top w:val="single" w:sz="4" w:space="0" w:color="auto"/>
            </w:tcBorders>
          </w:tcPr>
          <w:p w14:paraId="4A6B0E1B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088" w:type="dxa"/>
            <w:tcBorders>
              <w:top w:val="single" w:sz="4" w:space="0" w:color="auto"/>
            </w:tcBorders>
          </w:tcPr>
          <w:p w14:paraId="080905B1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088" w:type="dxa"/>
            <w:tcBorders>
              <w:top w:val="single" w:sz="4" w:space="0" w:color="auto"/>
            </w:tcBorders>
          </w:tcPr>
          <w:p w14:paraId="5D2C0FA5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088" w:type="dxa"/>
            <w:tcBorders>
              <w:top w:val="single" w:sz="4" w:space="0" w:color="auto"/>
            </w:tcBorders>
          </w:tcPr>
          <w:p w14:paraId="7E611D8E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088" w:type="dxa"/>
            <w:tcBorders>
              <w:top w:val="single" w:sz="4" w:space="0" w:color="auto"/>
            </w:tcBorders>
          </w:tcPr>
          <w:p w14:paraId="6EB7D103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088" w:type="dxa"/>
            <w:tcBorders>
              <w:top w:val="single" w:sz="4" w:space="0" w:color="auto"/>
            </w:tcBorders>
          </w:tcPr>
          <w:p w14:paraId="1CDA46D2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088" w:type="dxa"/>
            <w:tcBorders>
              <w:top w:val="single" w:sz="4" w:space="0" w:color="auto"/>
            </w:tcBorders>
          </w:tcPr>
          <w:p w14:paraId="7CDB9AF6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Unclear</w:t>
            </w:r>
          </w:p>
        </w:tc>
        <w:tc>
          <w:tcPr>
            <w:tcW w:w="1088" w:type="dxa"/>
            <w:tcBorders>
              <w:top w:val="single" w:sz="4" w:space="0" w:color="auto"/>
            </w:tcBorders>
          </w:tcPr>
          <w:p w14:paraId="0FD4C3CF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088" w:type="dxa"/>
            <w:tcBorders>
              <w:top w:val="single" w:sz="4" w:space="0" w:color="auto"/>
            </w:tcBorders>
          </w:tcPr>
          <w:p w14:paraId="70689A2A" w14:textId="77777777" w:rsidR="005877AE" w:rsidRPr="00546327" w:rsidRDefault="00305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327">
              <w:rPr>
                <w:rFonts w:ascii="Times New Roman" w:hAnsi="Times New Roman" w:cs="Times New Roman"/>
                <w:sz w:val="24"/>
                <w:szCs w:val="24"/>
              </w:rPr>
              <w:t>5/11</w:t>
            </w:r>
          </w:p>
        </w:tc>
      </w:tr>
    </w:tbl>
    <w:p w14:paraId="2B94FD8D" w14:textId="77777777" w:rsidR="005877AE" w:rsidRPr="00546327" w:rsidRDefault="00305C55">
      <w:pPr>
        <w:rPr>
          <w:rFonts w:ascii="Times New Roman" w:hAnsi="Times New Roman" w:cs="Times New Roman"/>
          <w:sz w:val="24"/>
          <w:szCs w:val="24"/>
        </w:rPr>
      </w:pPr>
      <w:r w:rsidRPr="00546327">
        <w:rPr>
          <w:rFonts w:ascii="Times New Roman" w:hAnsi="Times New Roman" w:cs="Times New Roman"/>
          <w:sz w:val="24"/>
          <w:szCs w:val="24"/>
        </w:rPr>
        <w:t>COH item key: COH1 groups similar and recruited from same population; COH2 exposures measured similarly to assign exposure status; COH3 exposure measured valid and reliable; COH4 confounders identified; COH5 strategies to deal with confounders; COH6 outcome-free at start; COH7 outcomes measured valid and reliable; COH8 follow-up time sufficient; COH9 follow-up complete and reasons described; COH10 strategies for incomplete follow-up; COH11 appropriate statistical analysis.</w:t>
      </w:r>
    </w:p>
    <w:sectPr w:rsidR="005877AE" w:rsidRPr="00546327" w:rsidSect="00034616">
      <w:pgSz w:w="15840" w:h="12240" w:orient="landscape"/>
      <w:pgMar w:top="1020" w:right="850" w:bottom="102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76326732">
    <w:abstractNumId w:val="8"/>
  </w:num>
  <w:num w:numId="2" w16cid:durableId="751969120">
    <w:abstractNumId w:val="6"/>
  </w:num>
  <w:num w:numId="3" w16cid:durableId="352151086">
    <w:abstractNumId w:val="5"/>
  </w:num>
  <w:num w:numId="4" w16cid:durableId="1306541400">
    <w:abstractNumId w:val="4"/>
  </w:num>
  <w:num w:numId="5" w16cid:durableId="1321545828">
    <w:abstractNumId w:val="7"/>
  </w:num>
  <w:num w:numId="6" w16cid:durableId="1008604225">
    <w:abstractNumId w:val="3"/>
  </w:num>
  <w:num w:numId="7" w16cid:durableId="983311890">
    <w:abstractNumId w:val="2"/>
  </w:num>
  <w:num w:numId="8" w16cid:durableId="1406953189">
    <w:abstractNumId w:val="1"/>
  </w:num>
  <w:num w:numId="9" w16cid:durableId="1811555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05C55"/>
    <w:rsid w:val="003249A6"/>
    <w:rsid w:val="00326F90"/>
    <w:rsid w:val="00546327"/>
    <w:rsid w:val="005877AE"/>
    <w:rsid w:val="005C2998"/>
    <w:rsid w:val="007E6DDD"/>
    <w:rsid w:val="00910E39"/>
    <w:rsid w:val="009F6C10"/>
    <w:rsid w:val="00AA1D8D"/>
    <w:rsid w:val="00B47730"/>
    <w:rsid w:val="00CB0664"/>
    <w:rsid w:val="00CF7824"/>
    <w:rsid w:val="00D0060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AA472A75-5C3D-436B-8049-509D4DFFE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Tolulope Adeniji</cp:lastModifiedBy>
  <cp:revision>7</cp:revision>
  <dcterms:created xsi:type="dcterms:W3CDTF">2013-12-23T23:15:00Z</dcterms:created>
  <dcterms:modified xsi:type="dcterms:W3CDTF">2026-03-28T16:43:00Z</dcterms:modified>
  <cp:category/>
</cp:coreProperties>
</file>