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97349">
      <w:pPr>
        <w:pStyle w:val="137"/>
        <w:bidi w:val="0"/>
        <w:rPr>
          <w:rFonts w:ascii="Times New Roman" w:hAnsi="Times New Roman" w:eastAsiaTheme="minorEastAsia" w:cstheme="minorBidi"/>
          <w:b w:val="0"/>
          <w:bCs w:val="0"/>
          <w:sz w:val="28"/>
          <w:szCs w:val="32"/>
          <w:lang w:val="en-US" w:eastAsia="en-US" w:bidi="ar-SA"/>
        </w:rPr>
      </w:pPr>
      <w:bookmarkStart w:id="0" w:name="_GoBack"/>
      <w:bookmarkEnd w:id="0"/>
      <w:r>
        <w:rPr>
          <w:rFonts w:ascii="Times New Roman" w:hAnsi="Times New Roman" w:eastAsiaTheme="minorEastAsia" w:cstheme="minorBidi"/>
          <w:b w:val="0"/>
          <w:bCs w:val="0"/>
          <w:sz w:val="28"/>
          <w:szCs w:val="32"/>
          <w:lang w:val="en-US" w:eastAsia="en-US" w:bidi="ar-SA"/>
        </w:rPr>
        <w:t xml:space="preserve">Additional file </w:t>
      </w:r>
      <w:r>
        <w:rPr>
          <w:rFonts w:hint="eastAsia" w:ascii="Times New Roman" w:hAnsi="Times New Roman" w:eastAsiaTheme="minorEastAsia" w:cstheme="minorBidi"/>
          <w:b w:val="0"/>
          <w:bCs w:val="0"/>
          <w:sz w:val="28"/>
          <w:szCs w:val="32"/>
          <w:lang w:val="en-US" w:eastAsia="zh-CN" w:bidi="ar-SA"/>
        </w:rPr>
        <w:t>2</w:t>
      </w:r>
      <w:r>
        <w:rPr>
          <w:rFonts w:ascii="Times New Roman" w:hAnsi="Times New Roman" w:eastAsiaTheme="minorEastAsia" w:cstheme="minorBidi"/>
          <w:b w:val="0"/>
          <w:bCs w:val="0"/>
          <w:sz w:val="28"/>
          <w:szCs w:val="32"/>
          <w:lang w:val="en-US" w:eastAsia="en-US" w:bidi="ar-SA"/>
        </w:rPr>
        <w:t>. English-language version of the questionnaire</w:t>
      </w:r>
    </w:p>
    <w:p w14:paraId="2F588359">
      <w:pPr>
        <w:spacing w:after="60" w:line="240" w:lineRule="auto"/>
        <w:jc w:val="center"/>
        <w:rPr>
          <w:b w:val="0"/>
          <w:bCs w:val="0"/>
        </w:rPr>
      </w:pPr>
      <w:r>
        <w:rPr>
          <w:b w:val="0"/>
          <w:bCs w:val="0"/>
          <w:i/>
        </w:rPr>
        <w:t>Clinical Nutrition Education Exposure and Knowledge Performance among Resident Physicians: A Cross-Sectional Study in Southwest China</w:t>
      </w:r>
    </w:p>
    <w:p w14:paraId="71B3C046">
      <w:pPr>
        <w:spacing w:after="60" w:line="240" w:lineRule="auto"/>
        <w:rPr>
          <w:b w:val="0"/>
          <w:bCs w:val="0"/>
        </w:rPr>
      </w:pPr>
      <w:r>
        <w:rPr>
          <w:b w:val="0"/>
          <w:bCs w:val="0"/>
        </w:rPr>
        <w:t>This questionnaire was developed for the present study and has not been previously published elsewhere. The original questionnaire was administered in Chinese; the present supplementary file provides an English-language version for peer review and publication purposes.</w:t>
      </w:r>
    </w:p>
    <w:p w14:paraId="17E4408F">
      <w:pPr>
        <w:spacing w:after="60" w:line="240" w:lineRule="auto"/>
        <w:rPr>
          <w:b w:val="0"/>
          <w:bCs w:val="0"/>
        </w:rPr>
      </w:pPr>
      <w:r>
        <w:rPr>
          <w:b w:val="0"/>
          <w:bCs w:val="0"/>
        </w:rPr>
        <w:t>The original questionnaire numbering is retained. No item numbered 6 or 52 was present in the available source questionnaire table. Data-derived coding variables, classification variables, and score-calculation columns in the original spreadsheet are not reproduced as participant-facing questionnaire items.</w:t>
      </w:r>
    </w:p>
    <w:p w14:paraId="2A8D5CA2">
      <w:pPr>
        <w:pStyle w:val="165"/>
        <w:spacing w:after="60" w:line="240" w:lineRule="auto"/>
        <w:rPr>
          <w:b w:val="0"/>
          <w:bCs w:val="0"/>
        </w:rPr>
      </w:pPr>
      <w:r>
        <w:rPr>
          <w:b w:val="0"/>
          <w:bCs w:val="0"/>
        </w:rPr>
        <w:t>Scoring framework: Items 27-29 and 31-47 constituted the 20 objective clinical nutrition knowledge items. Each objective item had a maximum score of 5 points, and the total knowledge score ranged from 0 to 100. Item 30 was not included in the knowledge score. Multiple-response items were scored according to predefined rules in the original survey, and no post hoc re-weighting was applied. Subjective and demographic items were used to describe education exposure and selected self-reported practice-related experiences.</w:t>
      </w:r>
    </w:p>
    <w:p w14:paraId="0C276C8D">
      <w:pPr>
        <w:pStyle w:val="3"/>
        <w:spacing w:after="60" w:line="240" w:lineRule="auto"/>
        <w:rPr>
          <w:b w:val="0"/>
          <w:bCs w:val="0"/>
        </w:rPr>
      </w:pPr>
      <w:r>
        <w:rPr>
          <w:b w:val="0"/>
          <w:bCs w:val="0"/>
        </w:rPr>
        <w:t>Section A. Demographic and training information</w:t>
      </w:r>
    </w:p>
    <w:p w14:paraId="5F7C0B74">
      <w:pPr>
        <w:pStyle w:val="164"/>
        <w:spacing w:after="60" w:line="240" w:lineRule="auto"/>
        <w:rPr>
          <w:b w:val="0"/>
          <w:bCs w:val="0"/>
        </w:rPr>
      </w:pPr>
      <w:r>
        <w:rPr>
          <w:b w:val="0"/>
          <w:bCs w:val="0"/>
        </w:rPr>
        <w:t>Q1. What is your sex?</w:t>
      </w:r>
    </w:p>
    <w:p w14:paraId="34D03DC1">
      <w:pPr>
        <w:pStyle w:val="165"/>
        <w:spacing w:after="60" w:line="240" w:lineRule="auto"/>
        <w:rPr>
          <w:b w:val="0"/>
          <w:bCs w:val="0"/>
        </w:rPr>
      </w:pPr>
      <w:r>
        <w:rPr>
          <w:b w:val="0"/>
          <w:bCs w:val="0"/>
        </w:rPr>
        <w:t>Response format: Single choice</w:t>
      </w:r>
    </w:p>
    <w:p w14:paraId="33DDDC12">
      <w:pPr>
        <w:spacing w:after="60" w:line="240" w:lineRule="auto"/>
        <w:rPr>
          <w:b w:val="0"/>
          <w:bCs w:val="0"/>
        </w:rPr>
      </w:pPr>
      <w:r>
        <w:rPr>
          <w:b w:val="0"/>
          <w:bCs w:val="0"/>
        </w:rPr>
        <w:t>Response options:</w:t>
      </w:r>
    </w:p>
    <w:p w14:paraId="615078E7">
      <w:pPr>
        <w:pStyle w:val="16"/>
        <w:spacing w:after="60" w:line="240" w:lineRule="auto"/>
        <w:ind w:left="504"/>
        <w:rPr>
          <w:b w:val="0"/>
          <w:bCs w:val="0"/>
        </w:rPr>
      </w:pPr>
      <w:r>
        <w:rPr>
          <w:b w:val="0"/>
          <w:bCs w:val="0"/>
        </w:rPr>
        <w:t>Male</w:t>
      </w:r>
    </w:p>
    <w:p w14:paraId="673B1201">
      <w:pPr>
        <w:pStyle w:val="16"/>
        <w:spacing w:after="60" w:line="240" w:lineRule="auto"/>
        <w:ind w:left="504"/>
        <w:rPr>
          <w:b w:val="0"/>
          <w:bCs w:val="0"/>
        </w:rPr>
      </w:pPr>
      <w:r>
        <w:rPr>
          <w:b w:val="0"/>
          <w:bCs w:val="0"/>
        </w:rPr>
        <w:t>Female</w:t>
      </w:r>
    </w:p>
    <w:p w14:paraId="602E9344">
      <w:pPr>
        <w:pStyle w:val="164"/>
        <w:spacing w:after="60" w:line="240" w:lineRule="auto"/>
        <w:rPr>
          <w:b w:val="0"/>
          <w:bCs w:val="0"/>
        </w:rPr>
      </w:pPr>
      <w:r>
        <w:rPr>
          <w:b w:val="0"/>
          <w:bCs w:val="0"/>
        </w:rPr>
        <w:t>Q2. What is your age?</w:t>
      </w:r>
    </w:p>
    <w:p w14:paraId="75D48EE9">
      <w:pPr>
        <w:pStyle w:val="165"/>
        <w:spacing w:after="60" w:line="240" w:lineRule="auto"/>
        <w:rPr>
          <w:b w:val="0"/>
          <w:bCs w:val="0"/>
        </w:rPr>
      </w:pPr>
      <w:r>
        <w:rPr>
          <w:b w:val="0"/>
          <w:bCs w:val="0"/>
        </w:rPr>
        <w:t>Response format: Numeric entry</w:t>
      </w:r>
    </w:p>
    <w:p w14:paraId="767B8078">
      <w:pPr>
        <w:spacing w:after="60" w:line="240" w:lineRule="auto"/>
        <w:rPr>
          <w:b w:val="0"/>
          <w:bCs w:val="0"/>
        </w:rPr>
      </w:pPr>
      <w:r>
        <w:rPr>
          <w:b w:val="0"/>
          <w:bCs w:val="0"/>
        </w:rPr>
        <w:t>Response options:</w:t>
      </w:r>
    </w:p>
    <w:p w14:paraId="7AFC774C">
      <w:pPr>
        <w:pStyle w:val="16"/>
        <w:spacing w:after="60" w:line="240" w:lineRule="auto"/>
        <w:ind w:left="504"/>
        <w:rPr>
          <w:b w:val="0"/>
          <w:bCs w:val="0"/>
        </w:rPr>
      </w:pPr>
      <w:r>
        <w:rPr>
          <w:b w:val="0"/>
          <w:bCs w:val="0"/>
        </w:rPr>
        <w:t>Age in years: ____</w:t>
      </w:r>
    </w:p>
    <w:p w14:paraId="42799A9E">
      <w:pPr>
        <w:pStyle w:val="164"/>
        <w:spacing w:after="60" w:line="240" w:lineRule="auto"/>
        <w:rPr>
          <w:b w:val="0"/>
          <w:bCs w:val="0"/>
        </w:rPr>
      </w:pPr>
      <w:r>
        <w:rPr>
          <w:b w:val="0"/>
          <w:bCs w:val="0"/>
        </w:rPr>
        <w:t>Q3. Name of the hospital where you are currently undertaking standardised residency training.</w:t>
      </w:r>
    </w:p>
    <w:p w14:paraId="4E2D6A8D">
      <w:pPr>
        <w:pStyle w:val="165"/>
        <w:spacing w:after="60" w:line="240" w:lineRule="auto"/>
        <w:rPr>
          <w:b w:val="0"/>
          <w:bCs w:val="0"/>
        </w:rPr>
      </w:pPr>
      <w:r>
        <w:rPr>
          <w:b w:val="0"/>
          <w:bCs w:val="0"/>
        </w:rPr>
        <w:t>Response format: Free-text entry</w:t>
      </w:r>
    </w:p>
    <w:p w14:paraId="3F5D842E">
      <w:pPr>
        <w:pStyle w:val="164"/>
        <w:spacing w:after="60" w:line="240" w:lineRule="auto"/>
        <w:rPr>
          <w:b w:val="0"/>
          <w:bCs w:val="0"/>
        </w:rPr>
      </w:pPr>
      <w:r>
        <w:rPr>
          <w:b w:val="0"/>
          <w:bCs w:val="0"/>
        </w:rPr>
        <w:t>Q4. Which year of residency training are you currently in?</w:t>
      </w:r>
    </w:p>
    <w:p w14:paraId="01A4B434">
      <w:pPr>
        <w:pStyle w:val="165"/>
        <w:spacing w:after="60" w:line="240" w:lineRule="auto"/>
        <w:rPr>
          <w:b w:val="0"/>
          <w:bCs w:val="0"/>
        </w:rPr>
      </w:pPr>
      <w:r>
        <w:rPr>
          <w:b w:val="0"/>
          <w:bCs w:val="0"/>
        </w:rPr>
        <w:t>Response format: Single choice</w:t>
      </w:r>
    </w:p>
    <w:p w14:paraId="26A1DA0D">
      <w:pPr>
        <w:spacing w:after="60" w:line="240" w:lineRule="auto"/>
        <w:rPr>
          <w:b w:val="0"/>
          <w:bCs w:val="0"/>
        </w:rPr>
      </w:pPr>
      <w:r>
        <w:rPr>
          <w:b w:val="0"/>
          <w:bCs w:val="0"/>
        </w:rPr>
        <w:t>Response options:</w:t>
      </w:r>
    </w:p>
    <w:p w14:paraId="2A36F02E">
      <w:pPr>
        <w:pStyle w:val="16"/>
        <w:spacing w:after="60" w:line="240" w:lineRule="auto"/>
        <w:ind w:left="504"/>
        <w:rPr>
          <w:b w:val="0"/>
          <w:bCs w:val="0"/>
        </w:rPr>
      </w:pPr>
      <w:r>
        <w:rPr>
          <w:b w:val="0"/>
          <w:bCs w:val="0"/>
        </w:rPr>
        <w:t>Newly enrolled</w:t>
      </w:r>
    </w:p>
    <w:p w14:paraId="18A8D052">
      <w:pPr>
        <w:pStyle w:val="16"/>
        <w:spacing w:after="60" w:line="240" w:lineRule="auto"/>
        <w:ind w:left="504"/>
        <w:rPr>
          <w:b w:val="0"/>
          <w:bCs w:val="0"/>
        </w:rPr>
      </w:pPr>
      <w:r>
        <w:rPr>
          <w:b w:val="0"/>
          <w:bCs w:val="0"/>
        </w:rPr>
        <w:t>Year 1</w:t>
      </w:r>
    </w:p>
    <w:p w14:paraId="1F4C8D14">
      <w:pPr>
        <w:pStyle w:val="16"/>
        <w:spacing w:after="60" w:line="240" w:lineRule="auto"/>
        <w:ind w:left="504"/>
        <w:rPr>
          <w:b w:val="0"/>
          <w:bCs w:val="0"/>
        </w:rPr>
      </w:pPr>
      <w:r>
        <w:rPr>
          <w:b w:val="0"/>
          <w:bCs w:val="0"/>
        </w:rPr>
        <w:t>Year 2</w:t>
      </w:r>
    </w:p>
    <w:p w14:paraId="56CD0BB2">
      <w:pPr>
        <w:pStyle w:val="16"/>
        <w:spacing w:after="60" w:line="240" w:lineRule="auto"/>
        <w:ind w:left="504"/>
        <w:rPr>
          <w:b w:val="0"/>
          <w:bCs w:val="0"/>
        </w:rPr>
      </w:pPr>
      <w:r>
        <w:rPr>
          <w:b w:val="0"/>
          <w:bCs w:val="0"/>
        </w:rPr>
        <w:t>Year 3</w:t>
      </w:r>
    </w:p>
    <w:p w14:paraId="1346A28A">
      <w:pPr>
        <w:pStyle w:val="16"/>
        <w:spacing w:after="60" w:line="240" w:lineRule="auto"/>
        <w:ind w:left="504"/>
        <w:rPr>
          <w:b w:val="0"/>
          <w:bCs w:val="0"/>
        </w:rPr>
      </w:pPr>
      <w:r>
        <w:rPr>
          <w:b w:val="0"/>
          <w:bCs w:val="0"/>
        </w:rPr>
        <w:t>Year 4</w:t>
      </w:r>
    </w:p>
    <w:p w14:paraId="17D65576">
      <w:pPr>
        <w:pStyle w:val="16"/>
        <w:spacing w:after="60" w:line="240" w:lineRule="auto"/>
        <w:ind w:left="504"/>
        <w:rPr>
          <w:b w:val="0"/>
          <w:bCs w:val="0"/>
        </w:rPr>
      </w:pPr>
      <w:r>
        <w:rPr>
          <w:b w:val="0"/>
          <w:bCs w:val="0"/>
        </w:rPr>
        <w:t>Year 5</w:t>
      </w:r>
    </w:p>
    <w:p w14:paraId="149954BB">
      <w:pPr>
        <w:pStyle w:val="164"/>
        <w:spacing w:after="60" w:line="240" w:lineRule="auto"/>
        <w:rPr>
          <w:b w:val="0"/>
          <w:bCs w:val="0"/>
        </w:rPr>
      </w:pPr>
      <w:r>
        <w:rPr>
          <w:b w:val="0"/>
          <w:bCs w:val="0"/>
        </w:rPr>
        <w:t>Q5. Which residency specialty/category do you currently belong to?</w:t>
      </w:r>
    </w:p>
    <w:p w14:paraId="59543AA3">
      <w:pPr>
        <w:pStyle w:val="165"/>
        <w:spacing w:after="60" w:line="240" w:lineRule="auto"/>
        <w:rPr>
          <w:b w:val="0"/>
          <w:bCs w:val="0"/>
        </w:rPr>
      </w:pPr>
      <w:r>
        <w:rPr>
          <w:b w:val="0"/>
          <w:bCs w:val="0"/>
        </w:rPr>
        <w:t>Response format: Single choice</w:t>
      </w:r>
    </w:p>
    <w:p w14:paraId="0F5A5B9B">
      <w:pPr>
        <w:spacing w:after="60" w:line="240" w:lineRule="auto"/>
        <w:rPr>
          <w:b w:val="0"/>
          <w:bCs w:val="0"/>
        </w:rPr>
      </w:pPr>
      <w:r>
        <w:rPr>
          <w:b w:val="0"/>
          <w:bCs w:val="0"/>
        </w:rPr>
        <w:t>Response options:</w:t>
      </w:r>
    </w:p>
    <w:p w14:paraId="1878FB5D">
      <w:pPr>
        <w:pStyle w:val="16"/>
        <w:spacing w:after="60" w:line="240" w:lineRule="auto"/>
        <w:ind w:left="504"/>
        <w:rPr>
          <w:b w:val="0"/>
          <w:bCs w:val="0"/>
        </w:rPr>
      </w:pPr>
      <w:r>
        <w:rPr>
          <w:b w:val="0"/>
          <w:bCs w:val="0"/>
        </w:rPr>
        <w:t>Internal medicine resident</w:t>
      </w:r>
    </w:p>
    <w:p w14:paraId="744FDF25">
      <w:pPr>
        <w:pStyle w:val="16"/>
        <w:spacing w:after="60" w:line="240" w:lineRule="auto"/>
        <w:ind w:left="504"/>
        <w:rPr>
          <w:b w:val="0"/>
          <w:bCs w:val="0"/>
        </w:rPr>
      </w:pPr>
      <w:r>
        <w:rPr>
          <w:b w:val="0"/>
          <w:bCs w:val="0"/>
        </w:rPr>
        <w:t>Surgery resident</w:t>
      </w:r>
    </w:p>
    <w:p w14:paraId="37308FC5">
      <w:pPr>
        <w:pStyle w:val="16"/>
        <w:spacing w:after="60" w:line="240" w:lineRule="auto"/>
        <w:ind w:left="504"/>
        <w:rPr>
          <w:b w:val="0"/>
          <w:bCs w:val="0"/>
        </w:rPr>
      </w:pPr>
      <w:r>
        <w:rPr>
          <w:b w:val="0"/>
          <w:bCs w:val="0"/>
        </w:rPr>
        <w:t>Other specialty/category (please specify): ____</w:t>
      </w:r>
    </w:p>
    <w:p w14:paraId="5D083FD2">
      <w:pPr>
        <w:pStyle w:val="164"/>
        <w:spacing w:after="60" w:line="240" w:lineRule="auto"/>
        <w:rPr>
          <w:b w:val="0"/>
          <w:bCs w:val="0"/>
        </w:rPr>
      </w:pPr>
      <w:r>
        <w:rPr>
          <w:b w:val="0"/>
          <w:bCs w:val="0"/>
        </w:rPr>
        <w:t>Q7. What is your highest educational level?</w:t>
      </w:r>
    </w:p>
    <w:p w14:paraId="20855187">
      <w:pPr>
        <w:pStyle w:val="165"/>
        <w:spacing w:after="60" w:line="240" w:lineRule="auto"/>
        <w:rPr>
          <w:b w:val="0"/>
          <w:bCs w:val="0"/>
        </w:rPr>
      </w:pPr>
      <w:r>
        <w:rPr>
          <w:b w:val="0"/>
          <w:bCs w:val="0"/>
        </w:rPr>
        <w:t>Response format: Single choice</w:t>
      </w:r>
    </w:p>
    <w:p w14:paraId="359573A6">
      <w:pPr>
        <w:spacing w:after="60" w:line="240" w:lineRule="auto"/>
        <w:rPr>
          <w:b w:val="0"/>
          <w:bCs w:val="0"/>
        </w:rPr>
      </w:pPr>
      <w:r>
        <w:rPr>
          <w:b w:val="0"/>
          <w:bCs w:val="0"/>
        </w:rPr>
        <w:t>Response options:</w:t>
      </w:r>
    </w:p>
    <w:p w14:paraId="41826558">
      <w:pPr>
        <w:pStyle w:val="16"/>
        <w:spacing w:after="60" w:line="240" w:lineRule="auto"/>
        <w:ind w:left="504"/>
        <w:rPr>
          <w:b w:val="0"/>
          <w:bCs w:val="0"/>
        </w:rPr>
      </w:pPr>
      <w:r>
        <w:rPr>
          <w:b w:val="0"/>
          <w:bCs w:val="0"/>
        </w:rPr>
        <w:t>Bachelor's degree</w:t>
      </w:r>
    </w:p>
    <w:p w14:paraId="4276CA18">
      <w:pPr>
        <w:pStyle w:val="16"/>
        <w:spacing w:after="60" w:line="240" w:lineRule="auto"/>
        <w:ind w:left="504"/>
        <w:rPr>
          <w:b w:val="0"/>
          <w:bCs w:val="0"/>
        </w:rPr>
      </w:pPr>
      <w:r>
        <w:rPr>
          <w:b w:val="0"/>
          <w:bCs w:val="0"/>
        </w:rPr>
        <w:t>Master's degree</w:t>
      </w:r>
    </w:p>
    <w:p w14:paraId="6233CE7D">
      <w:pPr>
        <w:pStyle w:val="16"/>
        <w:spacing w:after="60" w:line="240" w:lineRule="auto"/>
        <w:ind w:left="504"/>
        <w:rPr>
          <w:b w:val="0"/>
          <w:bCs w:val="0"/>
        </w:rPr>
      </w:pPr>
      <w:r>
        <w:rPr>
          <w:b w:val="0"/>
          <w:bCs w:val="0"/>
        </w:rPr>
        <w:t>Doctoral degree</w:t>
      </w:r>
    </w:p>
    <w:p w14:paraId="78856E18">
      <w:pPr>
        <w:pStyle w:val="164"/>
        <w:spacing w:after="60" w:line="240" w:lineRule="auto"/>
        <w:rPr>
          <w:b w:val="0"/>
          <w:bCs w:val="0"/>
        </w:rPr>
      </w:pPr>
      <w:r>
        <w:rPr>
          <w:b w:val="0"/>
          <w:bCs w:val="0"/>
        </w:rPr>
        <w:t>Q8. Name of the medical school or university from which you graduated.</w:t>
      </w:r>
    </w:p>
    <w:p w14:paraId="31DD8302">
      <w:pPr>
        <w:pStyle w:val="165"/>
        <w:spacing w:after="60" w:line="240" w:lineRule="auto"/>
        <w:rPr>
          <w:b w:val="0"/>
          <w:bCs w:val="0"/>
        </w:rPr>
      </w:pPr>
      <w:r>
        <w:rPr>
          <w:b w:val="0"/>
          <w:bCs w:val="0"/>
        </w:rPr>
        <w:t>Response format: Free-text entry</w:t>
      </w:r>
    </w:p>
    <w:p w14:paraId="19F7B9F9">
      <w:pPr>
        <w:pStyle w:val="164"/>
        <w:spacing w:after="60" w:line="240" w:lineRule="auto"/>
        <w:rPr>
          <w:b w:val="0"/>
          <w:bCs w:val="0"/>
        </w:rPr>
      </w:pPr>
      <w:r>
        <w:rPr>
          <w:b w:val="0"/>
          <w:bCs w:val="0"/>
        </w:rPr>
        <w:t>Q9. During medical school, did you study any clinical nutrition-related course?</w:t>
      </w:r>
    </w:p>
    <w:p w14:paraId="4FA63B8E">
      <w:pPr>
        <w:pStyle w:val="165"/>
        <w:spacing w:after="60" w:line="240" w:lineRule="auto"/>
        <w:rPr>
          <w:b w:val="0"/>
          <w:bCs w:val="0"/>
        </w:rPr>
      </w:pPr>
      <w:r>
        <w:rPr>
          <w:b w:val="0"/>
          <w:bCs w:val="0"/>
        </w:rPr>
        <w:t>Response format: Single choice</w:t>
      </w:r>
    </w:p>
    <w:p w14:paraId="374795F8">
      <w:pPr>
        <w:spacing w:after="60" w:line="240" w:lineRule="auto"/>
        <w:rPr>
          <w:b w:val="0"/>
          <w:bCs w:val="0"/>
        </w:rPr>
      </w:pPr>
      <w:r>
        <w:rPr>
          <w:b w:val="0"/>
          <w:bCs w:val="0"/>
        </w:rPr>
        <w:t>Response options:</w:t>
      </w:r>
    </w:p>
    <w:p w14:paraId="50512DB3">
      <w:pPr>
        <w:pStyle w:val="16"/>
        <w:spacing w:after="60" w:line="240" w:lineRule="auto"/>
        <w:ind w:left="504"/>
        <w:rPr>
          <w:b w:val="0"/>
          <w:bCs w:val="0"/>
        </w:rPr>
      </w:pPr>
      <w:r>
        <w:rPr>
          <w:b w:val="0"/>
          <w:bCs w:val="0"/>
        </w:rPr>
        <w:t>Yes</w:t>
      </w:r>
    </w:p>
    <w:p w14:paraId="5553075D">
      <w:pPr>
        <w:pStyle w:val="16"/>
        <w:spacing w:after="60" w:line="240" w:lineRule="auto"/>
        <w:ind w:left="504"/>
        <w:rPr>
          <w:b w:val="0"/>
          <w:bCs w:val="0"/>
        </w:rPr>
      </w:pPr>
      <w:r>
        <w:rPr>
          <w:b w:val="0"/>
          <w:bCs w:val="0"/>
        </w:rPr>
        <w:t>No</w:t>
      </w:r>
    </w:p>
    <w:p w14:paraId="6D4E64BB">
      <w:pPr>
        <w:pStyle w:val="164"/>
        <w:spacing w:after="60" w:line="240" w:lineRule="auto"/>
        <w:rPr>
          <w:b w:val="0"/>
          <w:bCs w:val="0"/>
        </w:rPr>
      </w:pPr>
      <w:r>
        <w:rPr>
          <w:b w:val="0"/>
          <w:bCs w:val="0"/>
        </w:rPr>
        <w:t>Q10. During medical school, through which route(s) did you encounter nutrition knowledge?</w:t>
      </w:r>
    </w:p>
    <w:p w14:paraId="737B53FD">
      <w:pPr>
        <w:pStyle w:val="165"/>
        <w:spacing w:after="60" w:line="240" w:lineRule="auto"/>
        <w:rPr>
          <w:b w:val="0"/>
          <w:bCs w:val="0"/>
        </w:rPr>
      </w:pPr>
      <w:r>
        <w:rPr>
          <w:b w:val="0"/>
          <w:bCs w:val="0"/>
        </w:rPr>
        <w:t>Response format: Multiple response; answer if applicable</w:t>
      </w:r>
    </w:p>
    <w:p w14:paraId="5D520D11">
      <w:pPr>
        <w:spacing w:after="60" w:line="240" w:lineRule="auto"/>
        <w:rPr>
          <w:b w:val="0"/>
          <w:bCs w:val="0"/>
        </w:rPr>
      </w:pPr>
      <w:r>
        <w:rPr>
          <w:b w:val="0"/>
          <w:bCs w:val="0"/>
        </w:rPr>
        <w:t>Response options:</w:t>
      </w:r>
    </w:p>
    <w:p w14:paraId="2FCC1E44">
      <w:pPr>
        <w:pStyle w:val="16"/>
        <w:spacing w:after="60" w:line="240" w:lineRule="auto"/>
        <w:ind w:left="504"/>
        <w:rPr>
          <w:b w:val="0"/>
          <w:bCs w:val="0"/>
        </w:rPr>
      </w:pPr>
      <w:r>
        <w:rPr>
          <w:b w:val="0"/>
          <w:bCs w:val="0"/>
        </w:rPr>
        <w:t>Compulsory course</w:t>
      </w:r>
    </w:p>
    <w:p w14:paraId="44B1EF6B">
      <w:pPr>
        <w:pStyle w:val="16"/>
        <w:spacing w:after="60" w:line="240" w:lineRule="auto"/>
        <w:ind w:left="504"/>
        <w:rPr>
          <w:b w:val="0"/>
          <w:bCs w:val="0"/>
        </w:rPr>
      </w:pPr>
      <w:r>
        <w:rPr>
          <w:b w:val="0"/>
          <w:bCs w:val="0"/>
        </w:rPr>
        <w:t>Elective course</w:t>
      </w:r>
    </w:p>
    <w:p w14:paraId="793AB81B">
      <w:pPr>
        <w:pStyle w:val="16"/>
        <w:spacing w:after="60" w:line="240" w:lineRule="auto"/>
        <w:ind w:left="504"/>
        <w:rPr>
          <w:b w:val="0"/>
          <w:bCs w:val="0"/>
        </w:rPr>
      </w:pPr>
      <w:r>
        <w:rPr>
          <w:b w:val="0"/>
          <w:bCs w:val="0"/>
        </w:rPr>
        <w:t>Knowledge lecture</w:t>
      </w:r>
    </w:p>
    <w:p w14:paraId="5CB5D4A6">
      <w:pPr>
        <w:pStyle w:val="16"/>
        <w:spacing w:after="60" w:line="240" w:lineRule="auto"/>
        <w:ind w:left="504"/>
        <w:rPr>
          <w:b w:val="0"/>
          <w:bCs w:val="0"/>
        </w:rPr>
      </w:pPr>
      <w:r>
        <w:rPr>
          <w:b w:val="0"/>
          <w:bCs w:val="0"/>
        </w:rPr>
        <w:t>Academic conference</w:t>
      </w:r>
    </w:p>
    <w:p w14:paraId="46ABD36C">
      <w:pPr>
        <w:pStyle w:val="16"/>
        <w:spacing w:after="60" w:line="240" w:lineRule="auto"/>
        <w:ind w:left="504"/>
        <w:rPr>
          <w:b w:val="0"/>
          <w:bCs w:val="0"/>
        </w:rPr>
      </w:pPr>
      <w:r>
        <w:rPr>
          <w:b w:val="0"/>
          <w:bCs w:val="0"/>
        </w:rPr>
        <w:t>Other (please specify): ____</w:t>
      </w:r>
    </w:p>
    <w:p w14:paraId="48DABE62">
      <w:pPr>
        <w:pStyle w:val="165"/>
        <w:spacing w:after="60" w:line="240" w:lineRule="auto"/>
        <w:rPr>
          <w:b w:val="0"/>
          <w:bCs w:val="0"/>
        </w:rPr>
      </w:pPr>
      <w:r>
        <w:rPr>
          <w:b w:val="0"/>
          <w:bCs w:val="0"/>
        </w:rPr>
        <w:t>Note: This item was skipped if the participant reported no exposure in Q9.</w:t>
      </w:r>
    </w:p>
    <w:p w14:paraId="0AC6A1E0">
      <w:pPr>
        <w:pStyle w:val="164"/>
        <w:spacing w:after="60" w:line="240" w:lineRule="auto"/>
        <w:rPr>
          <w:b w:val="0"/>
          <w:bCs w:val="0"/>
        </w:rPr>
      </w:pPr>
      <w:r>
        <w:rPr>
          <w:b w:val="0"/>
          <w:bCs w:val="0"/>
        </w:rPr>
        <w:t>Q11. How many departments have you rotated through so far?</w:t>
      </w:r>
    </w:p>
    <w:p w14:paraId="013CD3EA">
      <w:pPr>
        <w:pStyle w:val="165"/>
        <w:spacing w:after="60" w:line="240" w:lineRule="auto"/>
        <w:rPr>
          <w:b w:val="0"/>
          <w:bCs w:val="0"/>
        </w:rPr>
      </w:pPr>
      <w:r>
        <w:rPr>
          <w:b w:val="0"/>
          <w:bCs w:val="0"/>
        </w:rPr>
        <w:t>Response format: Numeric entry</w:t>
      </w:r>
    </w:p>
    <w:p w14:paraId="159A5AB4">
      <w:pPr>
        <w:spacing w:after="60" w:line="240" w:lineRule="auto"/>
        <w:rPr>
          <w:b w:val="0"/>
          <w:bCs w:val="0"/>
        </w:rPr>
      </w:pPr>
      <w:r>
        <w:rPr>
          <w:b w:val="0"/>
          <w:bCs w:val="0"/>
        </w:rPr>
        <w:t>Response options:</w:t>
      </w:r>
    </w:p>
    <w:p w14:paraId="5D9662B0">
      <w:pPr>
        <w:pStyle w:val="16"/>
        <w:spacing w:after="60" w:line="240" w:lineRule="auto"/>
        <w:ind w:left="504"/>
        <w:rPr>
          <w:b w:val="0"/>
          <w:bCs w:val="0"/>
        </w:rPr>
      </w:pPr>
      <w:r>
        <w:rPr>
          <w:b w:val="0"/>
          <w:bCs w:val="0"/>
        </w:rPr>
        <w:t>Number of departments: ____</w:t>
      </w:r>
    </w:p>
    <w:p w14:paraId="6D54E139">
      <w:pPr>
        <w:pStyle w:val="164"/>
        <w:spacing w:after="60" w:line="240" w:lineRule="auto"/>
        <w:rPr>
          <w:b w:val="0"/>
          <w:bCs w:val="0"/>
        </w:rPr>
      </w:pPr>
      <w:r>
        <w:rPr>
          <w:b w:val="0"/>
          <w:bCs w:val="0"/>
        </w:rPr>
        <w:t>Q12. Which departments have you rotated through so far?</w:t>
      </w:r>
    </w:p>
    <w:p w14:paraId="6C5143C9">
      <w:pPr>
        <w:pStyle w:val="165"/>
        <w:spacing w:after="60" w:line="240" w:lineRule="auto"/>
        <w:rPr>
          <w:b w:val="0"/>
          <w:bCs w:val="0"/>
        </w:rPr>
      </w:pPr>
      <w:r>
        <w:rPr>
          <w:b w:val="0"/>
          <w:bCs w:val="0"/>
        </w:rPr>
        <w:t>Response format: Free-text entry</w:t>
      </w:r>
    </w:p>
    <w:p w14:paraId="04A26E6F">
      <w:pPr>
        <w:pStyle w:val="164"/>
        <w:spacing w:after="60" w:line="240" w:lineRule="auto"/>
        <w:rPr>
          <w:b w:val="0"/>
          <w:bCs w:val="0"/>
        </w:rPr>
      </w:pPr>
      <w:r>
        <w:rPr>
          <w:b w:val="0"/>
          <w:bCs w:val="0"/>
        </w:rPr>
        <w:t>Q13. Which department are you currently rotating in?</w:t>
      </w:r>
    </w:p>
    <w:p w14:paraId="667347E7">
      <w:pPr>
        <w:pStyle w:val="165"/>
        <w:spacing w:after="60" w:line="240" w:lineRule="auto"/>
        <w:rPr>
          <w:b w:val="0"/>
          <w:bCs w:val="0"/>
        </w:rPr>
      </w:pPr>
      <w:r>
        <w:rPr>
          <w:b w:val="0"/>
          <w:bCs w:val="0"/>
        </w:rPr>
        <w:t>Response format: Free-text entry</w:t>
      </w:r>
    </w:p>
    <w:p w14:paraId="6F9A4FDE">
      <w:pPr>
        <w:pStyle w:val="164"/>
        <w:spacing w:after="60" w:line="240" w:lineRule="auto"/>
        <w:rPr>
          <w:b w:val="0"/>
          <w:bCs w:val="0"/>
        </w:rPr>
      </w:pPr>
      <w:r>
        <w:rPr>
          <w:b w:val="0"/>
          <w:bCs w:val="0"/>
        </w:rPr>
        <w:t>Q14. During residency training, have you been exposed to clinical nutrition-related knowledge?</w:t>
      </w:r>
    </w:p>
    <w:p w14:paraId="0DF6E785">
      <w:pPr>
        <w:pStyle w:val="165"/>
        <w:spacing w:after="60" w:line="240" w:lineRule="auto"/>
        <w:rPr>
          <w:b w:val="0"/>
          <w:bCs w:val="0"/>
        </w:rPr>
      </w:pPr>
      <w:r>
        <w:rPr>
          <w:b w:val="0"/>
          <w:bCs w:val="0"/>
        </w:rPr>
        <w:t>Response format: Single choice</w:t>
      </w:r>
    </w:p>
    <w:p w14:paraId="541C9422">
      <w:pPr>
        <w:spacing w:after="60" w:line="240" w:lineRule="auto"/>
        <w:rPr>
          <w:b w:val="0"/>
          <w:bCs w:val="0"/>
        </w:rPr>
      </w:pPr>
      <w:r>
        <w:rPr>
          <w:b w:val="0"/>
          <w:bCs w:val="0"/>
        </w:rPr>
        <w:t>Response options:</w:t>
      </w:r>
    </w:p>
    <w:p w14:paraId="676BCCBE">
      <w:pPr>
        <w:pStyle w:val="16"/>
        <w:spacing w:after="60" w:line="240" w:lineRule="auto"/>
        <w:ind w:left="504"/>
        <w:rPr>
          <w:b w:val="0"/>
          <w:bCs w:val="0"/>
        </w:rPr>
      </w:pPr>
      <w:r>
        <w:rPr>
          <w:b w:val="0"/>
          <w:bCs w:val="0"/>
        </w:rPr>
        <w:t>Yes</w:t>
      </w:r>
    </w:p>
    <w:p w14:paraId="2D9A808C">
      <w:pPr>
        <w:pStyle w:val="16"/>
        <w:spacing w:after="60" w:line="240" w:lineRule="auto"/>
        <w:ind w:left="504"/>
        <w:rPr>
          <w:b w:val="0"/>
          <w:bCs w:val="0"/>
        </w:rPr>
      </w:pPr>
      <w:r>
        <w:rPr>
          <w:b w:val="0"/>
          <w:bCs w:val="0"/>
        </w:rPr>
        <w:t>No</w:t>
      </w:r>
    </w:p>
    <w:p w14:paraId="1B424770">
      <w:pPr>
        <w:pStyle w:val="164"/>
        <w:spacing w:after="60" w:line="240" w:lineRule="auto"/>
        <w:rPr>
          <w:b w:val="0"/>
          <w:bCs w:val="0"/>
        </w:rPr>
      </w:pPr>
      <w:r>
        <w:rPr>
          <w:b w:val="0"/>
          <w:bCs w:val="0"/>
        </w:rPr>
        <w:t>Q15. During residency training, through which route(s) did you encounter nutrition knowledge?</w:t>
      </w:r>
    </w:p>
    <w:p w14:paraId="58BB5F97">
      <w:pPr>
        <w:pStyle w:val="165"/>
        <w:spacing w:after="60" w:line="240" w:lineRule="auto"/>
        <w:rPr>
          <w:b w:val="0"/>
          <w:bCs w:val="0"/>
        </w:rPr>
      </w:pPr>
      <w:r>
        <w:rPr>
          <w:b w:val="0"/>
          <w:bCs w:val="0"/>
        </w:rPr>
        <w:t>Response format: Multiple response; answer if applicable</w:t>
      </w:r>
    </w:p>
    <w:p w14:paraId="274EFDC5">
      <w:pPr>
        <w:spacing w:after="60" w:line="240" w:lineRule="auto"/>
        <w:rPr>
          <w:b w:val="0"/>
          <w:bCs w:val="0"/>
        </w:rPr>
      </w:pPr>
      <w:r>
        <w:rPr>
          <w:b w:val="0"/>
          <w:bCs w:val="0"/>
        </w:rPr>
        <w:t>Response options:</w:t>
      </w:r>
    </w:p>
    <w:p w14:paraId="1C6A4736">
      <w:pPr>
        <w:pStyle w:val="16"/>
        <w:spacing w:after="60" w:line="240" w:lineRule="auto"/>
        <w:ind w:left="504"/>
        <w:rPr>
          <w:b w:val="0"/>
          <w:bCs w:val="0"/>
        </w:rPr>
      </w:pPr>
      <w:r>
        <w:rPr>
          <w:b w:val="0"/>
          <w:bCs w:val="0"/>
        </w:rPr>
        <w:t>Ward rounds</w:t>
      </w:r>
    </w:p>
    <w:p w14:paraId="343A9186">
      <w:pPr>
        <w:pStyle w:val="16"/>
        <w:spacing w:after="60" w:line="240" w:lineRule="auto"/>
        <w:ind w:left="504"/>
        <w:rPr>
          <w:b w:val="0"/>
          <w:bCs w:val="0"/>
        </w:rPr>
      </w:pPr>
      <w:r>
        <w:rPr>
          <w:b w:val="0"/>
          <w:bCs w:val="0"/>
        </w:rPr>
        <w:t>Lectures or short teaching sessions</w:t>
      </w:r>
    </w:p>
    <w:p w14:paraId="45ED9048">
      <w:pPr>
        <w:pStyle w:val="16"/>
        <w:spacing w:after="60" w:line="240" w:lineRule="auto"/>
        <w:ind w:left="504"/>
        <w:rPr>
          <w:b w:val="0"/>
          <w:bCs w:val="0"/>
        </w:rPr>
      </w:pPr>
      <w:r>
        <w:rPr>
          <w:b w:val="0"/>
          <w:bCs w:val="0"/>
        </w:rPr>
        <w:t>Case discussions</w:t>
      </w:r>
    </w:p>
    <w:p w14:paraId="45C4E263">
      <w:pPr>
        <w:pStyle w:val="16"/>
        <w:spacing w:after="60" w:line="240" w:lineRule="auto"/>
        <w:ind w:left="504"/>
        <w:rPr>
          <w:b w:val="0"/>
          <w:bCs w:val="0"/>
        </w:rPr>
      </w:pPr>
      <w:r>
        <w:rPr>
          <w:b w:val="0"/>
          <w:bCs w:val="0"/>
        </w:rPr>
        <w:t>Academic conferences</w:t>
      </w:r>
    </w:p>
    <w:p w14:paraId="2D2DCDB4">
      <w:pPr>
        <w:pStyle w:val="16"/>
        <w:spacing w:after="60" w:line="240" w:lineRule="auto"/>
        <w:ind w:left="504"/>
        <w:rPr>
          <w:b w:val="0"/>
          <w:bCs w:val="0"/>
        </w:rPr>
      </w:pPr>
      <w:r>
        <w:rPr>
          <w:b w:val="0"/>
          <w:bCs w:val="0"/>
        </w:rPr>
        <w:t>Other (please specify): ____</w:t>
      </w:r>
    </w:p>
    <w:p w14:paraId="51392EC8">
      <w:pPr>
        <w:pStyle w:val="165"/>
        <w:spacing w:after="60" w:line="240" w:lineRule="auto"/>
        <w:rPr>
          <w:b w:val="0"/>
          <w:bCs w:val="0"/>
        </w:rPr>
      </w:pPr>
      <w:r>
        <w:rPr>
          <w:b w:val="0"/>
          <w:bCs w:val="0"/>
        </w:rPr>
        <w:t>Note: This item was skipped if the participant reported no exposure in Q14.</w:t>
      </w:r>
    </w:p>
    <w:p w14:paraId="19C497EF">
      <w:pPr>
        <w:pStyle w:val="3"/>
        <w:spacing w:after="60" w:line="240" w:lineRule="auto"/>
        <w:rPr>
          <w:b w:val="0"/>
          <w:bCs w:val="0"/>
        </w:rPr>
      </w:pPr>
      <w:r>
        <w:rPr>
          <w:b w:val="0"/>
          <w:bCs w:val="0"/>
        </w:rPr>
        <w:t>Section B. Self-reported clinical nutrition practice-related experiences and perceptions</w:t>
      </w:r>
    </w:p>
    <w:p w14:paraId="2605672B">
      <w:pPr>
        <w:pStyle w:val="164"/>
        <w:spacing w:after="60" w:line="240" w:lineRule="auto"/>
        <w:rPr>
          <w:b w:val="0"/>
          <w:bCs w:val="0"/>
        </w:rPr>
      </w:pPr>
      <w:r>
        <w:rPr>
          <w:b w:val="0"/>
          <w:bCs w:val="0"/>
        </w:rPr>
        <w:t>Q16. Have you ever encountered nutrition-related questions from patients or their family members?</w:t>
      </w:r>
    </w:p>
    <w:p w14:paraId="3853B111">
      <w:pPr>
        <w:pStyle w:val="165"/>
        <w:spacing w:after="60" w:line="240" w:lineRule="auto"/>
        <w:rPr>
          <w:b w:val="0"/>
          <w:bCs w:val="0"/>
        </w:rPr>
      </w:pPr>
      <w:r>
        <w:rPr>
          <w:b w:val="0"/>
          <w:bCs w:val="0"/>
        </w:rPr>
        <w:t>Response format: Single choice</w:t>
      </w:r>
    </w:p>
    <w:p w14:paraId="7DBCA7D9">
      <w:pPr>
        <w:spacing w:after="60" w:line="240" w:lineRule="auto"/>
        <w:rPr>
          <w:b w:val="0"/>
          <w:bCs w:val="0"/>
        </w:rPr>
      </w:pPr>
      <w:r>
        <w:rPr>
          <w:b w:val="0"/>
          <w:bCs w:val="0"/>
        </w:rPr>
        <w:t>Response options:</w:t>
      </w:r>
    </w:p>
    <w:p w14:paraId="49802565">
      <w:pPr>
        <w:pStyle w:val="16"/>
        <w:spacing w:after="60" w:line="240" w:lineRule="auto"/>
        <w:ind w:left="504"/>
        <w:rPr>
          <w:b w:val="0"/>
          <w:bCs w:val="0"/>
        </w:rPr>
      </w:pPr>
      <w:r>
        <w:rPr>
          <w:b w:val="0"/>
          <w:bCs w:val="0"/>
        </w:rPr>
        <w:t>Yes</w:t>
      </w:r>
    </w:p>
    <w:p w14:paraId="54276D61">
      <w:pPr>
        <w:pStyle w:val="16"/>
        <w:spacing w:after="60" w:line="240" w:lineRule="auto"/>
        <w:ind w:left="504"/>
        <w:rPr>
          <w:b w:val="0"/>
          <w:bCs w:val="0"/>
        </w:rPr>
      </w:pPr>
      <w:r>
        <w:rPr>
          <w:b w:val="0"/>
          <w:bCs w:val="0"/>
        </w:rPr>
        <w:t>No</w:t>
      </w:r>
    </w:p>
    <w:p w14:paraId="079C0C57">
      <w:pPr>
        <w:pStyle w:val="164"/>
        <w:spacing w:after="60" w:line="240" w:lineRule="auto"/>
        <w:rPr>
          <w:b w:val="0"/>
          <w:bCs w:val="0"/>
        </w:rPr>
      </w:pPr>
      <w:r>
        <w:rPr>
          <w:b w:val="0"/>
          <w:bCs w:val="0"/>
        </w:rPr>
        <w:t>Q17. How confident are you that you can answer nutrition-related questions from patients or family members?</w:t>
      </w:r>
    </w:p>
    <w:p w14:paraId="089220E1">
      <w:pPr>
        <w:pStyle w:val="165"/>
        <w:spacing w:after="60" w:line="240" w:lineRule="auto"/>
        <w:rPr>
          <w:b w:val="0"/>
          <w:bCs w:val="0"/>
        </w:rPr>
      </w:pPr>
      <w:r>
        <w:rPr>
          <w:b w:val="0"/>
          <w:bCs w:val="0"/>
        </w:rPr>
        <w:t>Response format: Single choice; answer if applicable</w:t>
      </w:r>
    </w:p>
    <w:p w14:paraId="6903FED9">
      <w:pPr>
        <w:spacing w:after="60" w:line="240" w:lineRule="auto"/>
        <w:rPr>
          <w:b w:val="0"/>
          <w:bCs w:val="0"/>
        </w:rPr>
      </w:pPr>
      <w:r>
        <w:rPr>
          <w:b w:val="0"/>
          <w:bCs w:val="0"/>
        </w:rPr>
        <w:t>Response options:</w:t>
      </w:r>
    </w:p>
    <w:p w14:paraId="5954C3FD">
      <w:pPr>
        <w:pStyle w:val="16"/>
        <w:spacing w:after="60" w:line="240" w:lineRule="auto"/>
        <w:ind w:left="504"/>
        <w:rPr>
          <w:b w:val="0"/>
          <w:bCs w:val="0"/>
        </w:rPr>
      </w:pPr>
      <w:r>
        <w:rPr>
          <w:b w:val="0"/>
          <w:bCs w:val="0"/>
        </w:rPr>
        <w:t>Completely confident</w:t>
      </w:r>
    </w:p>
    <w:p w14:paraId="23EFB61A">
      <w:pPr>
        <w:pStyle w:val="16"/>
        <w:spacing w:after="60" w:line="240" w:lineRule="auto"/>
        <w:ind w:left="504"/>
        <w:rPr>
          <w:b w:val="0"/>
          <w:bCs w:val="0"/>
        </w:rPr>
      </w:pPr>
      <w:r>
        <w:rPr>
          <w:b w:val="0"/>
          <w:bCs w:val="0"/>
        </w:rPr>
        <w:t>Partially confident</w:t>
      </w:r>
    </w:p>
    <w:p w14:paraId="3E29BA38">
      <w:pPr>
        <w:pStyle w:val="16"/>
        <w:spacing w:after="60" w:line="240" w:lineRule="auto"/>
        <w:ind w:left="504"/>
        <w:rPr>
          <w:b w:val="0"/>
          <w:bCs w:val="0"/>
        </w:rPr>
      </w:pPr>
      <w:r>
        <w:rPr>
          <w:b w:val="0"/>
          <w:bCs w:val="0"/>
        </w:rPr>
        <w:t>Not confident at all</w:t>
      </w:r>
    </w:p>
    <w:p w14:paraId="61D9C7B7">
      <w:pPr>
        <w:pStyle w:val="165"/>
        <w:spacing w:after="60" w:line="240" w:lineRule="auto"/>
        <w:rPr>
          <w:b w:val="0"/>
          <w:bCs w:val="0"/>
        </w:rPr>
      </w:pPr>
      <w:r>
        <w:rPr>
          <w:b w:val="0"/>
          <w:bCs w:val="0"/>
        </w:rPr>
        <w:t>Note: This item was skipped if the participant had not encountered nutrition-related questions.</w:t>
      </w:r>
    </w:p>
    <w:p w14:paraId="7ACF9B5B">
      <w:pPr>
        <w:pStyle w:val="164"/>
        <w:spacing w:after="60" w:line="240" w:lineRule="auto"/>
        <w:rPr>
          <w:b w:val="0"/>
          <w:bCs w:val="0"/>
        </w:rPr>
      </w:pPr>
      <w:r>
        <w:rPr>
          <w:b w:val="0"/>
          <w:bCs w:val="0"/>
        </w:rPr>
        <w:t>Q18. When you are not confident in solving the above nutrition-related problem, what would you do?</w:t>
      </w:r>
    </w:p>
    <w:p w14:paraId="0987F723">
      <w:pPr>
        <w:pStyle w:val="165"/>
        <w:spacing w:after="60" w:line="240" w:lineRule="auto"/>
        <w:rPr>
          <w:b w:val="0"/>
          <w:bCs w:val="0"/>
        </w:rPr>
      </w:pPr>
      <w:r>
        <w:rPr>
          <w:b w:val="0"/>
          <w:bCs w:val="0"/>
        </w:rPr>
        <w:t>Response format: Multiple response; answer if applicable</w:t>
      </w:r>
    </w:p>
    <w:p w14:paraId="40209D9B">
      <w:pPr>
        <w:spacing w:after="60" w:line="240" w:lineRule="auto"/>
        <w:rPr>
          <w:b w:val="0"/>
          <w:bCs w:val="0"/>
        </w:rPr>
      </w:pPr>
      <w:r>
        <w:rPr>
          <w:b w:val="0"/>
          <w:bCs w:val="0"/>
        </w:rPr>
        <w:t>Response options:</w:t>
      </w:r>
    </w:p>
    <w:p w14:paraId="3E4B1D5F">
      <w:pPr>
        <w:pStyle w:val="16"/>
        <w:spacing w:after="60" w:line="240" w:lineRule="auto"/>
        <w:ind w:left="504"/>
        <w:rPr>
          <w:b w:val="0"/>
          <w:bCs w:val="0"/>
        </w:rPr>
      </w:pPr>
      <w:r>
        <w:rPr>
          <w:b w:val="0"/>
          <w:bCs w:val="0"/>
        </w:rPr>
        <w:t>Ask a supervising physician</w:t>
      </w:r>
    </w:p>
    <w:p w14:paraId="62B2AC16">
      <w:pPr>
        <w:pStyle w:val="16"/>
        <w:spacing w:after="60" w:line="240" w:lineRule="auto"/>
        <w:ind w:left="504"/>
        <w:rPr>
          <w:b w:val="0"/>
          <w:bCs w:val="0"/>
        </w:rPr>
      </w:pPr>
      <w:r>
        <w:rPr>
          <w:b w:val="0"/>
          <w:bCs w:val="0"/>
        </w:rPr>
        <w:t>Ask a nutritionist or request a consultation from the nutrition department</w:t>
      </w:r>
    </w:p>
    <w:p w14:paraId="7B80BB61">
      <w:pPr>
        <w:pStyle w:val="16"/>
        <w:spacing w:after="60" w:line="240" w:lineRule="auto"/>
        <w:ind w:left="504"/>
        <w:rPr>
          <w:b w:val="0"/>
          <w:bCs w:val="0"/>
        </w:rPr>
      </w:pPr>
      <w:r>
        <w:rPr>
          <w:b w:val="0"/>
          <w:bCs w:val="0"/>
        </w:rPr>
        <w:t>Consult textbooks or books</w:t>
      </w:r>
    </w:p>
    <w:p w14:paraId="14A16DF4">
      <w:pPr>
        <w:pStyle w:val="16"/>
        <w:spacing w:after="60" w:line="240" w:lineRule="auto"/>
        <w:ind w:left="504"/>
        <w:rPr>
          <w:b w:val="0"/>
          <w:bCs w:val="0"/>
        </w:rPr>
      </w:pPr>
      <w:r>
        <w:rPr>
          <w:b w:val="0"/>
          <w:bCs w:val="0"/>
        </w:rPr>
        <w:t>Search the literature</w:t>
      </w:r>
    </w:p>
    <w:p w14:paraId="1003EAE8">
      <w:pPr>
        <w:pStyle w:val="16"/>
        <w:spacing w:after="60" w:line="240" w:lineRule="auto"/>
        <w:ind w:left="504"/>
        <w:rPr>
          <w:b w:val="0"/>
          <w:bCs w:val="0"/>
        </w:rPr>
      </w:pPr>
      <w:r>
        <w:rPr>
          <w:b w:val="0"/>
          <w:bCs w:val="0"/>
        </w:rPr>
        <w:t>Use Baidu or other web search engines</w:t>
      </w:r>
    </w:p>
    <w:p w14:paraId="015781C7">
      <w:pPr>
        <w:pStyle w:val="16"/>
        <w:spacing w:after="60" w:line="240" w:lineRule="auto"/>
        <w:ind w:left="504"/>
        <w:rPr>
          <w:b w:val="0"/>
          <w:bCs w:val="0"/>
        </w:rPr>
      </w:pPr>
      <w:r>
        <w:rPr>
          <w:b w:val="0"/>
          <w:bCs w:val="0"/>
        </w:rPr>
        <w:t>Other (please specify): ____</w:t>
      </w:r>
    </w:p>
    <w:p w14:paraId="151A6B50">
      <w:pPr>
        <w:pStyle w:val="164"/>
        <w:spacing w:after="60" w:line="240" w:lineRule="auto"/>
        <w:rPr>
          <w:b w:val="0"/>
          <w:bCs w:val="0"/>
        </w:rPr>
      </w:pPr>
      <w:r>
        <w:rPr>
          <w:b w:val="0"/>
          <w:bCs w:val="0"/>
        </w:rPr>
        <w:t>Q19. After using the above route(s), did you obtain a satisfactory answer?</w:t>
      </w:r>
    </w:p>
    <w:p w14:paraId="3193A27F">
      <w:pPr>
        <w:pStyle w:val="165"/>
        <w:spacing w:after="60" w:line="240" w:lineRule="auto"/>
        <w:rPr>
          <w:b w:val="0"/>
          <w:bCs w:val="0"/>
        </w:rPr>
      </w:pPr>
      <w:r>
        <w:rPr>
          <w:b w:val="0"/>
          <w:bCs w:val="0"/>
        </w:rPr>
        <w:t>Response format: Single choice; answer if applicable</w:t>
      </w:r>
    </w:p>
    <w:p w14:paraId="07CDBD97">
      <w:pPr>
        <w:spacing w:after="60" w:line="240" w:lineRule="auto"/>
        <w:rPr>
          <w:b w:val="0"/>
          <w:bCs w:val="0"/>
        </w:rPr>
      </w:pPr>
      <w:r>
        <w:rPr>
          <w:b w:val="0"/>
          <w:bCs w:val="0"/>
        </w:rPr>
        <w:t>Response options:</w:t>
      </w:r>
    </w:p>
    <w:p w14:paraId="7AEF04B5">
      <w:pPr>
        <w:pStyle w:val="16"/>
        <w:spacing w:after="60" w:line="240" w:lineRule="auto"/>
        <w:ind w:left="504"/>
        <w:rPr>
          <w:b w:val="0"/>
          <w:bCs w:val="0"/>
        </w:rPr>
      </w:pPr>
      <w:r>
        <w:rPr>
          <w:b w:val="0"/>
          <w:bCs w:val="0"/>
        </w:rPr>
        <w:t>Yes</w:t>
      </w:r>
    </w:p>
    <w:p w14:paraId="3E949AD0">
      <w:pPr>
        <w:pStyle w:val="16"/>
        <w:spacing w:after="60" w:line="240" w:lineRule="auto"/>
        <w:ind w:left="504"/>
        <w:rPr>
          <w:b w:val="0"/>
          <w:bCs w:val="0"/>
        </w:rPr>
      </w:pPr>
      <w:r>
        <w:rPr>
          <w:b w:val="0"/>
          <w:bCs w:val="0"/>
        </w:rPr>
        <w:t>Partly satisfactory / not completely satisfactory</w:t>
      </w:r>
    </w:p>
    <w:p w14:paraId="6603F3F4">
      <w:pPr>
        <w:pStyle w:val="16"/>
        <w:spacing w:after="60" w:line="240" w:lineRule="auto"/>
        <w:ind w:left="504"/>
        <w:rPr>
          <w:b w:val="0"/>
          <w:bCs w:val="0"/>
        </w:rPr>
      </w:pPr>
      <w:r>
        <w:rPr>
          <w:b w:val="0"/>
          <w:bCs w:val="0"/>
        </w:rPr>
        <w:t>No</w:t>
      </w:r>
    </w:p>
    <w:p w14:paraId="40B2C20A">
      <w:pPr>
        <w:pStyle w:val="164"/>
        <w:spacing w:after="60" w:line="240" w:lineRule="auto"/>
        <w:rPr>
          <w:b w:val="0"/>
          <w:bCs w:val="0"/>
        </w:rPr>
      </w:pPr>
      <w:r>
        <w:rPr>
          <w:b w:val="0"/>
          <w:bCs w:val="0"/>
        </w:rPr>
        <w:t>Q20. When the answer provided by a supervising physician to a nutrition-related question is inconsistent with your own judgement, what would you do?</w:t>
      </w:r>
    </w:p>
    <w:p w14:paraId="24CAD0C7">
      <w:pPr>
        <w:pStyle w:val="165"/>
        <w:spacing w:after="60" w:line="240" w:lineRule="auto"/>
        <w:rPr>
          <w:b w:val="0"/>
          <w:bCs w:val="0"/>
        </w:rPr>
      </w:pPr>
      <w:r>
        <w:rPr>
          <w:b w:val="0"/>
          <w:bCs w:val="0"/>
        </w:rPr>
        <w:t>Response format: Single choice; answer if applicable</w:t>
      </w:r>
    </w:p>
    <w:p w14:paraId="13B81F4A">
      <w:pPr>
        <w:spacing w:after="60" w:line="240" w:lineRule="auto"/>
        <w:rPr>
          <w:b w:val="0"/>
          <w:bCs w:val="0"/>
        </w:rPr>
      </w:pPr>
      <w:r>
        <w:rPr>
          <w:b w:val="0"/>
          <w:bCs w:val="0"/>
        </w:rPr>
        <w:t>Response options:</w:t>
      </w:r>
    </w:p>
    <w:p w14:paraId="199507D1">
      <w:pPr>
        <w:pStyle w:val="16"/>
        <w:spacing w:after="60" w:line="240" w:lineRule="auto"/>
        <w:ind w:left="504"/>
        <w:rPr>
          <w:b w:val="0"/>
          <w:bCs w:val="0"/>
        </w:rPr>
      </w:pPr>
      <w:r>
        <w:rPr>
          <w:b w:val="0"/>
          <w:bCs w:val="0"/>
        </w:rPr>
        <w:t>Choose to trust the supervising physician</w:t>
      </w:r>
    </w:p>
    <w:p w14:paraId="05599DAB">
      <w:pPr>
        <w:pStyle w:val="16"/>
        <w:spacing w:after="60" w:line="240" w:lineRule="auto"/>
        <w:ind w:left="504"/>
        <w:rPr>
          <w:b w:val="0"/>
          <w:bCs w:val="0"/>
        </w:rPr>
      </w:pPr>
      <w:r>
        <w:rPr>
          <w:b w:val="0"/>
          <w:bCs w:val="0"/>
        </w:rPr>
        <w:t>Seek further verification independently</w:t>
      </w:r>
    </w:p>
    <w:p w14:paraId="5A025A33">
      <w:pPr>
        <w:pStyle w:val="16"/>
        <w:spacing w:after="60" w:line="240" w:lineRule="auto"/>
        <w:ind w:left="504"/>
        <w:rPr>
          <w:b w:val="0"/>
          <w:bCs w:val="0"/>
        </w:rPr>
      </w:pPr>
      <w:r>
        <w:rPr>
          <w:b w:val="0"/>
          <w:bCs w:val="0"/>
        </w:rPr>
        <w:t>Maintain my own opinion</w:t>
      </w:r>
    </w:p>
    <w:p w14:paraId="274B2F65">
      <w:pPr>
        <w:pStyle w:val="164"/>
        <w:spacing w:after="60" w:line="240" w:lineRule="auto"/>
        <w:rPr>
          <w:b w:val="0"/>
          <w:bCs w:val="0"/>
        </w:rPr>
      </w:pPr>
      <w:r>
        <w:rPr>
          <w:b w:val="0"/>
          <w:bCs w:val="0"/>
        </w:rPr>
        <w:t>Q21. When you encounter a nutrition-related problem, are you able to obtain help from a nutritionist or the nutrition department?</w:t>
      </w:r>
    </w:p>
    <w:p w14:paraId="0A65F981">
      <w:pPr>
        <w:pStyle w:val="165"/>
        <w:spacing w:after="60" w:line="240" w:lineRule="auto"/>
        <w:rPr>
          <w:b w:val="0"/>
          <w:bCs w:val="0"/>
        </w:rPr>
      </w:pPr>
      <w:r>
        <w:rPr>
          <w:b w:val="0"/>
          <w:bCs w:val="0"/>
        </w:rPr>
        <w:t>Response format: Single choice</w:t>
      </w:r>
    </w:p>
    <w:p w14:paraId="05218C1B">
      <w:pPr>
        <w:spacing w:after="60" w:line="240" w:lineRule="auto"/>
        <w:rPr>
          <w:b w:val="0"/>
          <w:bCs w:val="0"/>
        </w:rPr>
      </w:pPr>
      <w:r>
        <w:rPr>
          <w:b w:val="0"/>
          <w:bCs w:val="0"/>
        </w:rPr>
        <w:t>Response options:</w:t>
      </w:r>
    </w:p>
    <w:p w14:paraId="73088ACC">
      <w:pPr>
        <w:pStyle w:val="16"/>
        <w:spacing w:after="60" w:line="240" w:lineRule="auto"/>
        <w:ind w:left="504"/>
        <w:rPr>
          <w:b w:val="0"/>
          <w:bCs w:val="0"/>
        </w:rPr>
      </w:pPr>
      <w:r>
        <w:rPr>
          <w:b w:val="0"/>
          <w:bCs w:val="0"/>
        </w:rPr>
        <w:t>Yes</w:t>
      </w:r>
    </w:p>
    <w:p w14:paraId="29C1ADA5">
      <w:pPr>
        <w:pStyle w:val="16"/>
        <w:spacing w:after="60" w:line="240" w:lineRule="auto"/>
        <w:ind w:left="504"/>
        <w:rPr>
          <w:b w:val="0"/>
          <w:bCs w:val="0"/>
        </w:rPr>
      </w:pPr>
      <w:r>
        <w:rPr>
          <w:b w:val="0"/>
          <w:bCs w:val="0"/>
        </w:rPr>
        <w:t>No; reason: ____</w:t>
      </w:r>
    </w:p>
    <w:p w14:paraId="062F5E66">
      <w:pPr>
        <w:pStyle w:val="164"/>
        <w:spacing w:after="60" w:line="240" w:lineRule="auto"/>
        <w:rPr>
          <w:b w:val="0"/>
          <w:bCs w:val="0"/>
        </w:rPr>
      </w:pPr>
      <w:r>
        <w:rPr>
          <w:b w:val="0"/>
          <w:bCs w:val="0"/>
        </w:rPr>
        <w:t>Q22. Do you think the presence of a nutritionist or nutrition department can help your clinical diagnosis and treatment?</w:t>
      </w:r>
    </w:p>
    <w:p w14:paraId="62451F28">
      <w:pPr>
        <w:pStyle w:val="165"/>
        <w:spacing w:after="60" w:line="240" w:lineRule="auto"/>
        <w:rPr>
          <w:b w:val="0"/>
          <w:bCs w:val="0"/>
        </w:rPr>
      </w:pPr>
      <w:r>
        <w:rPr>
          <w:b w:val="0"/>
          <w:bCs w:val="0"/>
        </w:rPr>
        <w:t>Response format: Single choice</w:t>
      </w:r>
    </w:p>
    <w:p w14:paraId="10C932E7">
      <w:pPr>
        <w:spacing w:after="60" w:line="240" w:lineRule="auto"/>
        <w:rPr>
          <w:b w:val="0"/>
          <w:bCs w:val="0"/>
        </w:rPr>
      </w:pPr>
      <w:r>
        <w:rPr>
          <w:b w:val="0"/>
          <w:bCs w:val="0"/>
        </w:rPr>
        <w:t>Response options:</w:t>
      </w:r>
    </w:p>
    <w:p w14:paraId="11B27494">
      <w:pPr>
        <w:pStyle w:val="16"/>
        <w:spacing w:after="60" w:line="240" w:lineRule="auto"/>
        <w:ind w:left="504"/>
        <w:rPr>
          <w:b w:val="0"/>
          <w:bCs w:val="0"/>
        </w:rPr>
      </w:pPr>
      <w:r>
        <w:rPr>
          <w:b w:val="0"/>
          <w:bCs w:val="0"/>
        </w:rPr>
        <w:t>Very helpful</w:t>
      </w:r>
    </w:p>
    <w:p w14:paraId="062F0F23">
      <w:pPr>
        <w:pStyle w:val="16"/>
        <w:spacing w:after="60" w:line="240" w:lineRule="auto"/>
        <w:ind w:left="504"/>
        <w:rPr>
          <w:b w:val="0"/>
          <w:bCs w:val="0"/>
        </w:rPr>
      </w:pPr>
      <w:r>
        <w:rPr>
          <w:b w:val="0"/>
          <w:bCs w:val="0"/>
        </w:rPr>
        <w:t>Partly helpful</w:t>
      </w:r>
    </w:p>
    <w:p w14:paraId="56645C20">
      <w:pPr>
        <w:pStyle w:val="164"/>
        <w:spacing w:after="60" w:line="240" w:lineRule="auto"/>
        <w:rPr>
          <w:b w:val="0"/>
          <w:bCs w:val="0"/>
        </w:rPr>
      </w:pPr>
      <w:r>
        <w:rPr>
          <w:b w:val="0"/>
          <w:bCs w:val="0"/>
        </w:rPr>
        <w:t>Q23. How important do you think clinical nutrition is for disease treatment and rehabilitation?</w:t>
      </w:r>
    </w:p>
    <w:p w14:paraId="632F0A1F">
      <w:pPr>
        <w:pStyle w:val="165"/>
        <w:spacing w:after="60" w:line="240" w:lineRule="auto"/>
        <w:rPr>
          <w:b w:val="0"/>
          <w:bCs w:val="0"/>
        </w:rPr>
      </w:pPr>
      <w:r>
        <w:rPr>
          <w:b w:val="0"/>
          <w:bCs w:val="0"/>
        </w:rPr>
        <w:t>Response format: Single choice</w:t>
      </w:r>
    </w:p>
    <w:p w14:paraId="1EA42094">
      <w:pPr>
        <w:spacing w:after="60" w:line="240" w:lineRule="auto"/>
        <w:rPr>
          <w:b w:val="0"/>
          <w:bCs w:val="0"/>
        </w:rPr>
      </w:pPr>
      <w:r>
        <w:rPr>
          <w:b w:val="0"/>
          <w:bCs w:val="0"/>
        </w:rPr>
        <w:t>Response options:</w:t>
      </w:r>
    </w:p>
    <w:p w14:paraId="19829506">
      <w:pPr>
        <w:pStyle w:val="16"/>
        <w:spacing w:after="60" w:line="240" w:lineRule="auto"/>
        <w:ind w:left="504"/>
        <w:rPr>
          <w:b w:val="0"/>
          <w:bCs w:val="0"/>
        </w:rPr>
      </w:pPr>
      <w:r>
        <w:rPr>
          <w:b w:val="0"/>
          <w:bCs w:val="0"/>
        </w:rPr>
        <w:t>Very helpful / very important</w:t>
      </w:r>
    </w:p>
    <w:p w14:paraId="419BD70E">
      <w:pPr>
        <w:pStyle w:val="16"/>
        <w:spacing w:after="60" w:line="240" w:lineRule="auto"/>
        <w:ind w:left="504"/>
        <w:rPr>
          <w:b w:val="0"/>
          <w:bCs w:val="0"/>
        </w:rPr>
      </w:pPr>
      <w:r>
        <w:rPr>
          <w:b w:val="0"/>
          <w:bCs w:val="0"/>
        </w:rPr>
        <w:t>Partly helpful / partly important</w:t>
      </w:r>
    </w:p>
    <w:p w14:paraId="1295FFB1">
      <w:pPr>
        <w:pStyle w:val="164"/>
        <w:spacing w:after="60" w:line="240" w:lineRule="auto"/>
        <w:rPr>
          <w:b w:val="0"/>
          <w:bCs w:val="0"/>
        </w:rPr>
      </w:pPr>
      <w:r>
        <w:rPr>
          <w:b w:val="0"/>
          <w:bCs w:val="0"/>
        </w:rPr>
        <w:t>Q24. Have you heard of 'nutrition risk screening'?</w:t>
      </w:r>
    </w:p>
    <w:p w14:paraId="1F7EE758">
      <w:pPr>
        <w:pStyle w:val="165"/>
        <w:spacing w:after="60" w:line="240" w:lineRule="auto"/>
        <w:rPr>
          <w:b w:val="0"/>
          <w:bCs w:val="0"/>
        </w:rPr>
      </w:pPr>
      <w:r>
        <w:rPr>
          <w:b w:val="0"/>
          <w:bCs w:val="0"/>
        </w:rPr>
        <w:t>Response format: Single choice</w:t>
      </w:r>
    </w:p>
    <w:p w14:paraId="627DDDBA">
      <w:pPr>
        <w:spacing w:after="60" w:line="240" w:lineRule="auto"/>
        <w:rPr>
          <w:b w:val="0"/>
          <w:bCs w:val="0"/>
        </w:rPr>
      </w:pPr>
      <w:r>
        <w:rPr>
          <w:b w:val="0"/>
          <w:bCs w:val="0"/>
        </w:rPr>
        <w:t>Response options:</w:t>
      </w:r>
    </w:p>
    <w:p w14:paraId="11B022B5">
      <w:pPr>
        <w:pStyle w:val="16"/>
        <w:spacing w:after="60" w:line="240" w:lineRule="auto"/>
        <w:ind w:left="504"/>
        <w:rPr>
          <w:b w:val="0"/>
          <w:bCs w:val="0"/>
        </w:rPr>
      </w:pPr>
      <w:r>
        <w:rPr>
          <w:b w:val="0"/>
          <w:bCs w:val="0"/>
        </w:rPr>
        <w:t>Yes, and I am relatively familiar with it</w:t>
      </w:r>
    </w:p>
    <w:p w14:paraId="2D303014">
      <w:pPr>
        <w:pStyle w:val="16"/>
        <w:spacing w:after="60" w:line="240" w:lineRule="auto"/>
        <w:ind w:left="504"/>
        <w:rPr>
          <w:b w:val="0"/>
          <w:bCs w:val="0"/>
        </w:rPr>
      </w:pPr>
      <w:r>
        <w:rPr>
          <w:b w:val="0"/>
          <w:bCs w:val="0"/>
        </w:rPr>
        <w:t>I have heard of it but do not know it well</w:t>
      </w:r>
    </w:p>
    <w:p w14:paraId="2CB13D31">
      <w:pPr>
        <w:pStyle w:val="16"/>
        <w:spacing w:after="60" w:line="240" w:lineRule="auto"/>
        <w:ind w:left="504"/>
        <w:rPr>
          <w:b w:val="0"/>
          <w:bCs w:val="0"/>
        </w:rPr>
      </w:pPr>
      <w:r>
        <w:rPr>
          <w:b w:val="0"/>
          <w:bCs w:val="0"/>
        </w:rPr>
        <w:t>I have never heard of it</w:t>
      </w:r>
    </w:p>
    <w:p w14:paraId="2685570C">
      <w:pPr>
        <w:pStyle w:val="164"/>
        <w:spacing w:after="60" w:line="240" w:lineRule="auto"/>
        <w:rPr>
          <w:b w:val="0"/>
          <w:bCs w:val="0"/>
        </w:rPr>
      </w:pPr>
      <w:r>
        <w:rPr>
          <w:b w:val="0"/>
          <w:bCs w:val="0"/>
        </w:rPr>
        <w:t>Q25. Do the departments you have rotated through routinely conduct nutrition risk screening for patients?</w:t>
      </w:r>
    </w:p>
    <w:p w14:paraId="64691D75">
      <w:pPr>
        <w:pStyle w:val="165"/>
        <w:spacing w:after="60" w:line="240" w:lineRule="auto"/>
        <w:rPr>
          <w:b w:val="0"/>
          <w:bCs w:val="0"/>
        </w:rPr>
      </w:pPr>
      <w:r>
        <w:rPr>
          <w:b w:val="0"/>
          <w:bCs w:val="0"/>
        </w:rPr>
        <w:t>Response format: Single choice</w:t>
      </w:r>
    </w:p>
    <w:p w14:paraId="2F9BF0E4">
      <w:pPr>
        <w:spacing w:after="60" w:line="240" w:lineRule="auto"/>
        <w:rPr>
          <w:b w:val="0"/>
          <w:bCs w:val="0"/>
        </w:rPr>
      </w:pPr>
      <w:r>
        <w:rPr>
          <w:b w:val="0"/>
          <w:bCs w:val="0"/>
        </w:rPr>
        <w:t>Response options:</w:t>
      </w:r>
    </w:p>
    <w:p w14:paraId="0C751713">
      <w:pPr>
        <w:pStyle w:val="16"/>
        <w:spacing w:after="60" w:line="240" w:lineRule="auto"/>
        <w:ind w:left="504"/>
        <w:rPr>
          <w:b w:val="0"/>
          <w:bCs w:val="0"/>
        </w:rPr>
      </w:pPr>
      <w:r>
        <w:rPr>
          <w:b w:val="0"/>
          <w:bCs w:val="0"/>
        </w:rPr>
        <w:t>No</w:t>
      </w:r>
    </w:p>
    <w:p w14:paraId="0302E8E1">
      <w:pPr>
        <w:pStyle w:val="16"/>
        <w:spacing w:after="60" w:line="240" w:lineRule="auto"/>
        <w:ind w:left="504"/>
        <w:rPr>
          <w:b w:val="0"/>
          <w:bCs w:val="0"/>
        </w:rPr>
      </w:pPr>
      <w:r>
        <w:rPr>
          <w:b w:val="0"/>
          <w:bCs w:val="0"/>
        </w:rPr>
        <w:t>Yes, conducted by nurses</w:t>
      </w:r>
    </w:p>
    <w:p w14:paraId="21ACC353">
      <w:pPr>
        <w:pStyle w:val="16"/>
        <w:spacing w:after="60" w:line="240" w:lineRule="auto"/>
        <w:ind w:left="504"/>
        <w:rPr>
          <w:b w:val="0"/>
          <w:bCs w:val="0"/>
        </w:rPr>
      </w:pPr>
      <w:r>
        <w:rPr>
          <w:b w:val="0"/>
          <w:bCs w:val="0"/>
        </w:rPr>
        <w:t>Yes, conducted by physicians</w:t>
      </w:r>
    </w:p>
    <w:p w14:paraId="7BCE1AD9">
      <w:pPr>
        <w:pStyle w:val="16"/>
        <w:spacing w:after="60" w:line="240" w:lineRule="auto"/>
        <w:ind w:left="504"/>
        <w:rPr>
          <w:b w:val="0"/>
          <w:bCs w:val="0"/>
        </w:rPr>
      </w:pPr>
      <w:r>
        <w:rPr>
          <w:b w:val="0"/>
          <w:bCs w:val="0"/>
        </w:rPr>
        <w:t>Yes, conducted by nutritionists</w:t>
      </w:r>
    </w:p>
    <w:p w14:paraId="2CE8E38E">
      <w:pPr>
        <w:pStyle w:val="164"/>
        <w:spacing w:after="60" w:line="240" w:lineRule="auto"/>
        <w:rPr>
          <w:b w:val="0"/>
          <w:bCs w:val="0"/>
        </w:rPr>
      </w:pPr>
      <w:r>
        <w:rPr>
          <w:b w:val="0"/>
          <w:bCs w:val="0"/>
        </w:rPr>
        <w:t>Q26. In the hospital/department where you are receiving residency training, are nutrition screening, nutrition assessment, nutrition diagnosis, or nutrition treatment reflected in the medical record, for example in written notes or related medical orders?</w:t>
      </w:r>
    </w:p>
    <w:p w14:paraId="7D6E87A3">
      <w:pPr>
        <w:pStyle w:val="165"/>
        <w:spacing w:after="60" w:line="240" w:lineRule="auto"/>
        <w:rPr>
          <w:b w:val="0"/>
          <w:bCs w:val="0"/>
        </w:rPr>
      </w:pPr>
      <w:r>
        <w:rPr>
          <w:b w:val="0"/>
          <w:bCs w:val="0"/>
        </w:rPr>
        <w:t>Response format: Single choice</w:t>
      </w:r>
    </w:p>
    <w:p w14:paraId="14567C3E">
      <w:pPr>
        <w:spacing w:after="60" w:line="240" w:lineRule="auto"/>
        <w:rPr>
          <w:b w:val="0"/>
          <w:bCs w:val="0"/>
        </w:rPr>
      </w:pPr>
      <w:r>
        <w:rPr>
          <w:b w:val="0"/>
          <w:bCs w:val="0"/>
        </w:rPr>
        <w:t>Response options:</w:t>
      </w:r>
    </w:p>
    <w:p w14:paraId="54E90C19">
      <w:pPr>
        <w:pStyle w:val="16"/>
        <w:spacing w:after="60" w:line="240" w:lineRule="auto"/>
        <w:ind w:left="504"/>
        <w:rPr>
          <w:b w:val="0"/>
          <w:bCs w:val="0"/>
        </w:rPr>
      </w:pPr>
      <w:r>
        <w:rPr>
          <w:b w:val="0"/>
          <w:bCs w:val="0"/>
        </w:rPr>
        <w:t>Yes, in the hospital information system or Word document</w:t>
      </w:r>
    </w:p>
    <w:p w14:paraId="0B81F00E">
      <w:pPr>
        <w:pStyle w:val="16"/>
        <w:spacing w:after="60" w:line="240" w:lineRule="auto"/>
        <w:ind w:left="504"/>
        <w:rPr>
          <w:b w:val="0"/>
          <w:bCs w:val="0"/>
        </w:rPr>
      </w:pPr>
      <w:r>
        <w:rPr>
          <w:b w:val="0"/>
          <w:bCs w:val="0"/>
        </w:rPr>
        <w:t>Yes, in paper records</w:t>
      </w:r>
    </w:p>
    <w:p w14:paraId="12E2FBD1">
      <w:pPr>
        <w:pStyle w:val="16"/>
        <w:spacing w:after="60" w:line="240" w:lineRule="auto"/>
        <w:ind w:left="504"/>
        <w:rPr>
          <w:b w:val="0"/>
          <w:bCs w:val="0"/>
        </w:rPr>
      </w:pPr>
      <w:r>
        <w:rPr>
          <w:b w:val="0"/>
          <w:bCs w:val="0"/>
        </w:rPr>
        <w:t>No</w:t>
      </w:r>
    </w:p>
    <w:p w14:paraId="28E33348">
      <w:pPr>
        <w:pStyle w:val="16"/>
        <w:spacing w:after="60" w:line="240" w:lineRule="auto"/>
        <w:ind w:left="504"/>
        <w:rPr>
          <w:b w:val="0"/>
          <w:bCs w:val="0"/>
        </w:rPr>
      </w:pPr>
      <w:r>
        <w:rPr>
          <w:b w:val="0"/>
          <w:bCs w:val="0"/>
        </w:rPr>
        <w:t>I have not noticed</w:t>
      </w:r>
    </w:p>
    <w:p w14:paraId="2F330708">
      <w:pPr>
        <w:pStyle w:val="3"/>
        <w:spacing w:after="60" w:line="240" w:lineRule="auto"/>
        <w:rPr>
          <w:b w:val="0"/>
          <w:bCs w:val="0"/>
        </w:rPr>
      </w:pPr>
      <w:r>
        <w:rPr>
          <w:b w:val="0"/>
          <w:bCs w:val="0"/>
        </w:rPr>
        <w:t>Section C. Objective clinical nutrition knowledge assessment</w:t>
      </w:r>
    </w:p>
    <w:p w14:paraId="53A18862">
      <w:pPr>
        <w:pStyle w:val="164"/>
        <w:spacing w:after="60" w:line="240" w:lineRule="auto"/>
        <w:rPr>
          <w:b w:val="0"/>
          <w:bCs w:val="0"/>
        </w:rPr>
      </w:pPr>
      <w:r>
        <w:rPr>
          <w:b w:val="0"/>
          <w:bCs w:val="0"/>
        </w:rPr>
        <w:t>Q27. Which of the following conditions indicate malnutrition?</w:t>
      </w:r>
    </w:p>
    <w:p w14:paraId="76FA0691">
      <w:pPr>
        <w:pStyle w:val="165"/>
        <w:spacing w:after="60" w:line="240" w:lineRule="auto"/>
        <w:rPr>
          <w:b w:val="0"/>
          <w:bCs w:val="0"/>
        </w:rPr>
      </w:pPr>
      <w:r>
        <w:rPr>
          <w:b w:val="0"/>
          <w:bCs w:val="0"/>
        </w:rPr>
        <w:t>Response format: Multiple response Objective knowledge item; maximum score = 5 points.</w:t>
      </w:r>
    </w:p>
    <w:p w14:paraId="70DAE940">
      <w:pPr>
        <w:spacing w:after="60" w:line="240" w:lineRule="auto"/>
        <w:rPr>
          <w:b w:val="0"/>
          <w:bCs w:val="0"/>
        </w:rPr>
      </w:pPr>
      <w:r>
        <w:rPr>
          <w:b w:val="0"/>
          <w:bCs w:val="0"/>
        </w:rPr>
        <w:t>Response options:</w:t>
      </w:r>
    </w:p>
    <w:p w14:paraId="193330C4">
      <w:pPr>
        <w:pStyle w:val="16"/>
        <w:spacing w:after="60" w:line="240" w:lineRule="auto"/>
        <w:ind w:left="504"/>
        <w:rPr>
          <w:b w:val="0"/>
          <w:bCs w:val="0"/>
        </w:rPr>
      </w:pPr>
      <w:r>
        <w:rPr>
          <w:b w:val="0"/>
          <w:bCs w:val="0"/>
        </w:rPr>
        <w:t>BMI = 17.0 kg/m²</w:t>
      </w:r>
    </w:p>
    <w:p w14:paraId="5BE29410">
      <w:pPr>
        <w:pStyle w:val="16"/>
        <w:spacing w:after="60" w:line="240" w:lineRule="auto"/>
        <w:ind w:left="504"/>
        <w:rPr>
          <w:b w:val="0"/>
          <w:bCs w:val="0"/>
        </w:rPr>
      </w:pPr>
      <w:r>
        <w:rPr>
          <w:b w:val="0"/>
          <w:bCs w:val="0"/>
        </w:rPr>
        <w:t>Serum albumin = 24 g/L</w:t>
      </w:r>
    </w:p>
    <w:p w14:paraId="1E5700E2">
      <w:pPr>
        <w:pStyle w:val="16"/>
        <w:spacing w:after="60" w:line="240" w:lineRule="auto"/>
        <w:ind w:left="504"/>
        <w:rPr>
          <w:b w:val="0"/>
          <w:bCs w:val="0"/>
        </w:rPr>
      </w:pPr>
      <w:r>
        <w:rPr>
          <w:b w:val="0"/>
          <w:bCs w:val="0"/>
        </w:rPr>
        <w:t>Scaphoid abdomen</w:t>
      </w:r>
    </w:p>
    <w:p w14:paraId="0AC99421">
      <w:pPr>
        <w:pStyle w:val="164"/>
        <w:spacing w:after="60" w:line="240" w:lineRule="auto"/>
        <w:rPr>
          <w:b w:val="0"/>
          <w:bCs w:val="0"/>
        </w:rPr>
      </w:pPr>
      <w:r>
        <w:rPr>
          <w:b w:val="0"/>
          <w:bCs w:val="0"/>
        </w:rPr>
        <w:t>Q28. When a patient develops malnutrition, what is the preferred first-line treatment?</w:t>
      </w:r>
    </w:p>
    <w:p w14:paraId="7244680A">
      <w:pPr>
        <w:pStyle w:val="165"/>
        <w:spacing w:after="60" w:line="240" w:lineRule="auto"/>
        <w:rPr>
          <w:b w:val="0"/>
          <w:bCs w:val="0"/>
        </w:rPr>
      </w:pPr>
      <w:r>
        <w:rPr>
          <w:b w:val="0"/>
          <w:bCs w:val="0"/>
        </w:rPr>
        <w:t>Response format: Single choice Objective knowledge item; maximum score = 5 points.</w:t>
      </w:r>
    </w:p>
    <w:p w14:paraId="45582E5C">
      <w:pPr>
        <w:spacing w:after="60" w:line="240" w:lineRule="auto"/>
        <w:rPr>
          <w:b w:val="0"/>
          <w:bCs w:val="0"/>
        </w:rPr>
      </w:pPr>
      <w:r>
        <w:rPr>
          <w:b w:val="0"/>
          <w:bCs w:val="0"/>
        </w:rPr>
        <w:t>Response options:</w:t>
      </w:r>
    </w:p>
    <w:p w14:paraId="62F75A75">
      <w:pPr>
        <w:pStyle w:val="16"/>
        <w:spacing w:after="60" w:line="240" w:lineRule="auto"/>
        <w:ind w:left="504"/>
        <w:rPr>
          <w:b w:val="0"/>
          <w:bCs w:val="0"/>
        </w:rPr>
      </w:pPr>
      <w:r>
        <w:rPr>
          <w:b w:val="0"/>
          <w:bCs w:val="0"/>
        </w:rPr>
        <w:t>Enteral nutrition</w:t>
      </w:r>
    </w:p>
    <w:p w14:paraId="46562EF1">
      <w:pPr>
        <w:pStyle w:val="16"/>
        <w:spacing w:after="60" w:line="240" w:lineRule="auto"/>
        <w:ind w:left="504"/>
        <w:rPr>
          <w:b w:val="0"/>
          <w:bCs w:val="0"/>
        </w:rPr>
      </w:pPr>
      <w:r>
        <w:rPr>
          <w:b w:val="0"/>
          <w:bCs w:val="0"/>
        </w:rPr>
        <w:t>Parenteral nutrition</w:t>
      </w:r>
    </w:p>
    <w:p w14:paraId="7353B7BA">
      <w:pPr>
        <w:pStyle w:val="16"/>
        <w:spacing w:after="60" w:line="240" w:lineRule="auto"/>
        <w:ind w:left="504"/>
        <w:rPr>
          <w:b w:val="0"/>
          <w:bCs w:val="0"/>
        </w:rPr>
      </w:pPr>
      <w:r>
        <w:rPr>
          <w:b w:val="0"/>
          <w:bCs w:val="0"/>
        </w:rPr>
        <w:t>Combined enteral and parenteral nutrition</w:t>
      </w:r>
    </w:p>
    <w:p w14:paraId="6DBC5527">
      <w:pPr>
        <w:pStyle w:val="164"/>
        <w:spacing w:after="60" w:line="240" w:lineRule="auto"/>
        <w:rPr>
          <w:b w:val="0"/>
          <w:bCs w:val="0"/>
        </w:rPr>
      </w:pPr>
      <w:r>
        <w:rPr>
          <w:b w:val="0"/>
          <w:bCs w:val="0"/>
        </w:rPr>
        <w:t>Q29. When a patient requires parenteral nutrition support, which option would you choose?</w:t>
      </w:r>
    </w:p>
    <w:p w14:paraId="6D1B994C">
      <w:pPr>
        <w:pStyle w:val="165"/>
        <w:spacing w:after="60" w:line="240" w:lineRule="auto"/>
        <w:rPr>
          <w:b w:val="0"/>
          <w:bCs w:val="0"/>
        </w:rPr>
      </w:pPr>
      <w:r>
        <w:rPr>
          <w:b w:val="0"/>
          <w:bCs w:val="0"/>
        </w:rPr>
        <w:t>Response format: Single choice Objective knowledge item; maximum score = 5 points.</w:t>
      </w:r>
    </w:p>
    <w:p w14:paraId="56D4FA9C">
      <w:pPr>
        <w:spacing w:after="60" w:line="240" w:lineRule="auto"/>
        <w:rPr>
          <w:b w:val="0"/>
          <w:bCs w:val="0"/>
        </w:rPr>
      </w:pPr>
      <w:r>
        <w:rPr>
          <w:b w:val="0"/>
          <w:bCs w:val="0"/>
        </w:rPr>
        <w:t>Response options:</w:t>
      </w:r>
    </w:p>
    <w:p w14:paraId="439F1235">
      <w:pPr>
        <w:pStyle w:val="16"/>
        <w:spacing w:after="60" w:line="240" w:lineRule="auto"/>
        <w:ind w:left="504"/>
        <w:rPr>
          <w:b w:val="0"/>
          <w:bCs w:val="0"/>
        </w:rPr>
      </w:pPr>
      <w:r>
        <w:rPr>
          <w:b w:val="0"/>
          <w:bCs w:val="0"/>
        </w:rPr>
        <w:t>All-in-one three-litre bag</w:t>
      </w:r>
    </w:p>
    <w:p w14:paraId="488A456F">
      <w:pPr>
        <w:pStyle w:val="16"/>
        <w:spacing w:after="60" w:line="240" w:lineRule="auto"/>
        <w:ind w:left="504"/>
        <w:rPr>
          <w:b w:val="0"/>
          <w:bCs w:val="0"/>
        </w:rPr>
      </w:pPr>
      <w:r>
        <w:rPr>
          <w:b w:val="0"/>
          <w:bCs w:val="0"/>
        </w:rPr>
        <w:t>Kabiven or a similar commercial all-in-one parenteral nutrition product</w:t>
      </w:r>
    </w:p>
    <w:p w14:paraId="7B96866B">
      <w:pPr>
        <w:pStyle w:val="16"/>
        <w:spacing w:after="60" w:line="240" w:lineRule="auto"/>
        <w:ind w:left="504"/>
        <w:rPr>
          <w:b w:val="0"/>
          <w:bCs w:val="0"/>
        </w:rPr>
      </w:pPr>
      <w:r>
        <w:rPr>
          <w:b w:val="0"/>
          <w:bCs w:val="0"/>
        </w:rPr>
        <w:t>Single-bottle infusion</w:t>
      </w:r>
    </w:p>
    <w:p w14:paraId="58AFA191">
      <w:pPr>
        <w:pStyle w:val="164"/>
        <w:spacing w:after="60" w:line="240" w:lineRule="auto"/>
        <w:rPr>
          <w:b w:val="0"/>
          <w:bCs w:val="0"/>
        </w:rPr>
      </w:pPr>
      <w:r>
        <w:rPr>
          <w:b w:val="0"/>
          <w:bCs w:val="0"/>
        </w:rPr>
        <w:t>Q30. When using an all-in-one three-litre parenteral nutrition bag, what would you choose?</w:t>
      </w:r>
    </w:p>
    <w:p w14:paraId="64D62AB0">
      <w:pPr>
        <w:pStyle w:val="165"/>
        <w:spacing w:after="60" w:line="240" w:lineRule="auto"/>
        <w:rPr>
          <w:b w:val="0"/>
          <w:bCs w:val="0"/>
        </w:rPr>
      </w:pPr>
      <w:r>
        <w:rPr>
          <w:b w:val="0"/>
          <w:bCs w:val="0"/>
        </w:rPr>
        <w:t>Response format: Single choice; not included in the knowledge score</w:t>
      </w:r>
    </w:p>
    <w:p w14:paraId="07309B2D">
      <w:pPr>
        <w:spacing w:after="60" w:line="240" w:lineRule="auto"/>
        <w:rPr>
          <w:b w:val="0"/>
          <w:bCs w:val="0"/>
        </w:rPr>
      </w:pPr>
      <w:r>
        <w:rPr>
          <w:b w:val="0"/>
          <w:bCs w:val="0"/>
        </w:rPr>
        <w:t>Response options:</w:t>
      </w:r>
    </w:p>
    <w:p w14:paraId="6EBDBCC6">
      <w:pPr>
        <w:pStyle w:val="16"/>
        <w:spacing w:after="60" w:line="240" w:lineRule="auto"/>
        <w:ind w:left="504"/>
        <w:rPr>
          <w:b w:val="0"/>
          <w:bCs w:val="0"/>
        </w:rPr>
      </w:pPr>
      <w:r>
        <w:rPr>
          <w:b w:val="0"/>
          <w:bCs w:val="0"/>
        </w:rPr>
        <w:t>Ask the nutrition department to calculate the formulation</w:t>
      </w:r>
    </w:p>
    <w:p w14:paraId="7FFFF74E">
      <w:pPr>
        <w:pStyle w:val="16"/>
        <w:spacing w:after="60" w:line="240" w:lineRule="auto"/>
        <w:ind w:left="504"/>
        <w:rPr>
          <w:b w:val="0"/>
          <w:bCs w:val="0"/>
        </w:rPr>
      </w:pPr>
      <w:r>
        <w:rPr>
          <w:b w:val="0"/>
          <w:bCs w:val="0"/>
        </w:rPr>
        <w:t>Ask a supervising physician</w:t>
      </w:r>
    </w:p>
    <w:p w14:paraId="19BF6373">
      <w:pPr>
        <w:pStyle w:val="16"/>
        <w:spacing w:after="60" w:line="240" w:lineRule="auto"/>
        <w:ind w:left="504"/>
        <w:rPr>
          <w:b w:val="0"/>
          <w:bCs w:val="0"/>
        </w:rPr>
      </w:pPr>
      <w:r>
        <w:rPr>
          <w:b w:val="0"/>
          <w:bCs w:val="0"/>
        </w:rPr>
        <w:t>Calculate the formulation yourself</w:t>
      </w:r>
    </w:p>
    <w:p w14:paraId="5E56ECD8">
      <w:pPr>
        <w:pStyle w:val="165"/>
        <w:spacing w:after="60" w:line="240" w:lineRule="auto"/>
        <w:rPr>
          <w:b w:val="0"/>
          <w:bCs w:val="0"/>
        </w:rPr>
      </w:pPr>
      <w:r>
        <w:rPr>
          <w:b w:val="0"/>
          <w:bCs w:val="0"/>
        </w:rPr>
        <w:t>Note: This item was used to describe formulation-related practice and was not included in the 0-100 knowledge score.</w:t>
      </w:r>
    </w:p>
    <w:p w14:paraId="47C911E7">
      <w:pPr>
        <w:pStyle w:val="164"/>
        <w:spacing w:after="60" w:line="240" w:lineRule="auto"/>
        <w:rPr>
          <w:b w:val="0"/>
          <w:bCs w:val="0"/>
        </w:rPr>
      </w:pPr>
      <w:r>
        <w:rPr>
          <w:b w:val="0"/>
          <w:bCs w:val="0"/>
        </w:rPr>
        <w:t>Q31. Which of the following statements about parenteral nutrition is incorrect?</w:t>
      </w:r>
    </w:p>
    <w:p w14:paraId="07C0B94B">
      <w:pPr>
        <w:pStyle w:val="165"/>
        <w:spacing w:after="60" w:line="240" w:lineRule="auto"/>
        <w:rPr>
          <w:b w:val="0"/>
          <w:bCs w:val="0"/>
        </w:rPr>
      </w:pPr>
      <w:r>
        <w:rPr>
          <w:b w:val="0"/>
          <w:bCs w:val="0"/>
        </w:rPr>
        <w:t>Response format: Single choice Objective knowledge item; maximum score = 5 points.</w:t>
      </w:r>
    </w:p>
    <w:p w14:paraId="079114B8">
      <w:pPr>
        <w:spacing w:after="60" w:line="240" w:lineRule="auto"/>
        <w:rPr>
          <w:b w:val="0"/>
          <w:bCs w:val="0"/>
        </w:rPr>
      </w:pPr>
      <w:r>
        <w:rPr>
          <w:b w:val="0"/>
          <w:bCs w:val="0"/>
        </w:rPr>
        <w:t>Response options:</w:t>
      </w:r>
    </w:p>
    <w:p w14:paraId="63D4793C">
      <w:pPr>
        <w:pStyle w:val="16"/>
        <w:spacing w:after="60" w:line="240" w:lineRule="auto"/>
        <w:ind w:left="504"/>
        <w:rPr>
          <w:b w:val="0"/>
          <w:bCs w:val="0"/>
        </w:rPr>
      </w:pPr>
      <w:r>
        <w:rPr>
          <w:b w:val="0"/>
          <w:bCs w:val="0"/>
        </w:rPr>
        <w:t>Insulin can be mixed with an all-in-one three-litre bag for infusion.</w:t>
      </w:r>
    </w:p>
    <w:p w14:paraId="693BDAF2">
      <w:pPr>
        <w:pStyle w:val="16"/>
        <w:spacing w:after="60" w:line="240" w:lineRule="auto"/>
        <w:ind w:left="504"/>
        <w:rPr>
          <w:b w:val="0"/>
          <w:bCs w:val="0"/>
        </w:rPr>
      </w:pPr>
      <w:r>
        <w:rPr>
          <w:b w:val="0"/>
          <w:bCs w:val="0"/>
        </w:rPr>
        <w:t>When parenteral nutrition is provided through a peripheral vein, the osmolarity of the nutrient solution should be below 900 mOsm/L H2O.</w:t>
      </w:r>
    </w:p>
    <w:p w14:paraId="384B6230">
      <w:pPr>
        <w:pStyle w:val="16"/>
        <w:spacing w:after="60" w:line="240" w:lineRule="auto"/>
        <w:ind w:left="504"/>
        <w:rPr>
          <w:b w:val="0"/>
          <w:bCs w:val="0"/>
        </w:rPr>
      </w:pPr>
      <w:r>
        <w:rPr>
          <w:b w:val="0"/>
          <w:bCs w:val="0"/>
        </w:rPr>
        <w:t>When parenteral nutrition is provided through a central vein, the osmolarity of the nutrient solution should be below 1200 mOsm/L H2O.</w:t>
      </w:r>
    </w:p>
    <w:p w14:paraId="3F0290F9">
      <w:pPr>
        <w:pStyle w:val="16"/>
        <w:spacing w:after="60" w:line="240" w:lineRule="auto"/>
        <w:ind w:left="504"/>
        <w:rPr>
          <w:b w:val="0"/>
          <w:bCs w:val="0"/>
        </w:rPr>
      </w:pPr>
      <w:r>
        <w:rPr>
          <w:b w:val="0"/>
          <w:bCs w:val="0"/>
        </w:rPr>
        <w:t>When the fluid volume is below 2000 mL, the amount of divalent cations should not exceed 15 mL.</w:t>
      </w:r>
    </w:p>
    <w:p w14:paraId="60806983">
      <w:pPr>
        <w:pStyle w:val="164"/>
        <w:spacing w:after="60" w:line="240" w:lineRule="auto"/>
        <w:rPr>
          <w:b w:val="0"/>
          <w:bCs w:val="0"/>
        </w:rPr>
      </w:pPr>
      <w:r>
        <w:rPr>
          <w:b w:val="0"/>
          <w:bCs w:val="0"/>
        </w:rPr>
        <w:t>Q32. Which of the following are complications of parenteral nutrition?</w:t>
      </w:r>
    </w:p>
    <w:p w14:paraId="395CA440">
      <w:pPr>
        <w:pStyle w:val="165"/>
        <w:spacing w:after="60" w:line="240" w:lineRule="auto"/>
        <w:rPr>
          <w:b w:val="0"/>
          <w:bCs w:val="0"/>
        </w:rPr>
      </w:pPr>
      <w:r>
        <w:rPr>
          <w:b w:val="0"/>
          <w:bCs w:val="0"/>
        </w:rPr>
        <w:t>Response format: Multiple response Objective knowledge item; maximum score = 5 points.</w:t>
      </w:r>
    </w:p>
    <w:p w14:paraId="3216070A">
      <w:pPr>
        <w:spacing w:after="60" w:line="240" w:lineRule="auto"/>
        <w:rPr>
          <w:b w:val="0"/>
          <w:bCs w:val="0"/>
        </w:rPr>
      </w:pPr>
      <w:r>
        <w:rPr>
          <w:b w:val="0"/>
          <w:bCs w:val="0"/>
        </w:rPr>
        <w:t>Response options:</w:t>
      </w:r>
    </w:p>
    <w:p w14:paraId="1218D1AB">
      <w:pPr>
        <w:pStyle w:val="16"/>
        <w:spacing w:after="60" w:line="240" w:lineRule="auto"/>
        <w:ind w:left="504"/>
        <w:rPr>
          <w:b w:val="0"/>
          <w:bCs w:val="0"/>
        </w:rPr>
      </w:pPr>
      <w:r>
        <w:rPr>
          <w:b w:val="0"/>
          <w:bCs w:val="0"/>
        </w:rPr>
        <w:t>Hyperglycaemia</w:t>
      </w:r>
    </w:p>
    <w:p w14:paraId="5D304817">
      <w:pPr>
        <w:pStyle w:val="16"/>
        <w:spacing w:after="60" w:line="240" w:lineRule="auto"/>
        <w:ind w:left="504"/>
        <w:rPr>
          <w:b w:val="0"/>
          <w:bCs w:val="0"/>
        </w:rPr>
      </w:pPr>
      <w:r>
        <w:rPr>
          <w:b w:val="0"/>
          <w:bCs w:val="0"/>
        </w:rPr>
        <w:t>Hypoglycaemia</w:t>
      </w:r>
    </w:p>
    <w:p w14:paraId="204A7253">
      <w:pPr>
        <w:pStyle w:val="16"/>
        <w:spacing w:after="60" w:line="240" w:lineRule="auto"/>
        <w:ind w:left="504"/>
        <w:rPr>
          <w:b w:val="0"/>
          <w:bCs w:val="0"/>
        </w:rPr>
      </w:pPr>
      <w:r>
        <w:rPr>
          <w:b w:val="0"/>
          <w:bCs w:val="0"/>
        </w:rPr>
        <w:t>Hyperlipidaemia</w:t>
      </w:r>
    </w:p>
    <w:p w14:paraId="63109711">
      <w:pPr>
        <w:pStyle w:val="16"/>
        <w:spacing w:after="60" w:line="240" w:lineRule="auto"/>
        <w:ind w:left="504"/>
        <w:rPr>
          <w:b w:val="0"/>
          <w:bCs w:val="0"/>
        </w:rPr>
      </w:pPr>
      <w:r>
        <w:rPr>
          <w:b w:val="0"/>
          <w:bCs w:val="0"/>
        </w:rPr>
        <w:t>Cholestasis</w:t>
      </w:r>
    </w:p>
    <w:p w14:paraId="0E805ADE">
      <w:pPr>
        <w:pStyle w:val="16"/>
        <w:spacing w:after="60" w:line="240" w:lineRule="auto"/>
        <w:ind w:left="504"/>
        <w:rPr>
          <w:b w:val="0"/>
          <w:bCs w:val="0"/>
        </w:rPr>
      </w:pPr>
      <w:r>
        <w:rPr>
          <w:b w:val="0"/>
          <w:bCs w:val="0"/>
        </w:rPr>
        <w:t>Iatrogenic pneumothorax</w:t>
      </w:r>
    </w:p>
    <w:p w14:paraId="6D2ABB81">
      <w:pPr>
        <w:pStyle w:val="16"/>
        <w:spacing w:after="60" w:line="240" w:lineRule="auto"/>
        <w:ind w:left="504"/>
        <w:rPr>
          <w:b w:val="0"/>
          <w:bCs w:val="0"/>
        </w:rPr>
      </w:pPr>
      <w:r>
        <w:rPr>
          <w:b w:val="0"/>
          <w:bCs w:val="0"/>
        </w:rPr>
        <w:t>Refeeding syndrome</w:t>
      </w:r>
    </w:p>
    <w:p w14:paraId="1B68414C">
      <w:pPr>
        <w:pStyle w:val="16"/>
        <w:spacing w:after="60" w:line="240" w:lineRule="auto"/>
        <w:ind w:left="504"/>
        <w:rPr>
          <w:b w:val="0"/>
          <w:bCs w:val="0"/>
        </w:rPr>
      </w:pPr>
      <w:r>
        <w:rPr>
          <w:b w:val="0"/>
          <w:bCs w:val="0"/>
        </w:rPr>
        <w:t>Catheter-related infection</w:t>
      </w:r>
    </w:p>
    <w:p w14:paraId="099DB6C9">
      <w:pPr>
        <w:pStyle w:val="16"/>
        <w:spacing w:after="60" w:line="240" w:lineRule="auto"/>
        <w:ind w:left="504"/>
        <w:rPr>
          <w:b w:val="0"/>
          <w:bCs w:val="0"/>
        </w:rPr>
      </w:pPr>
      <w:r>
        <w:rPr>
          <w:b w:val="0"/>
          <w:bCs w:val="0"/>
        </w:rPr>
        <w:t>Wernicke-Korsakoff syndrome</w:t>
      </w:r>
    </w:p>
    <w:p w14:paraId="0279FD03">
      <w:pPr>
        <w:pStyle w:val="164"/>
        <w:spacing w:after="60" w:line="240" w:lineRule="auto"/>
        <w:rPr>
          <w:b w:val="0"/>
          <w:bCs w:val="0"/>
        </w:rPr>
      </w:pPr>
      <w:r>
        <w:rPr>
          <w:b w:val="0"/>
          <w:bCs w:val="0"/>
        </w:rPr>
        <w:t>Q33. Which of the following statements about the diet for diabetes are incorrect?</w:t>
      </w:r>
    </w:p>
    <w:p w14:paraId="1CEC1437">
      <w:pPr>
        <w:pStyle w:val="165"/>
        <w:spacing w:after="60" w:line="240" w:lineRule="auto"/>
        <w:rPr>
          <w:b w:val="0"/>
          <w:bCs w:val="0"/>
        </w:rPr>
      </w:pPr>
      <w:r>
        <w:rPr>
          <w:b w:val="0"/>
          <w:bCs w:val="0"/>
        </w:rPr>
        <w:t>Response format: Multiple response Objective knowledge item; maximum score = 5 points.</w:t>
      </w:r>
    </w:p>
    <w:p w14:paraId="27D03755">
      <w:pPr>
        <w:spacing w:after="60" w:line="240" w:lineRule="auto"/>
        <w:rPr>
          <w:b w:val="0"/>
          <w:bCs w:val="0"/>
        </w:rPr>
      </w:pPr>
      <w:r>
        <w:rPr>
          <w:b w:val="0"/>
          <w:bCs w:val="0"/>
        </w:rPr>
        <w:t>Response options:</w:t>
      </w:r>
    </w:p>
    <w:p w14:paraId="79E78EF1">
      <w:pPr>
        <w:pStyle w:val="16"/>
        <w:spacing w:after="60" w:line="240" w:lineRule="auto"/>
        <w:ind w:left="504"/>
        <w:rPr>
          <w:b w:val="0"/>
          <w:bCs w:val="0"/>
        </w:rPr>
      </w:pPr>
      <w:r>
        <w:rPr>
          <w:b w:val="0"/>
          <w:bCs w:val="0"/>
        </w:rPr>
        <w:t>Only carbohydrates increase blood glucose.</w:t>
      </w:r>
    </w:p>
    <w:p w14:paraId="4363B64D">
      <w:pPr>
        <w:pStyle w:val="16"/>
        <w:spacing w:after="60" w:line="240" w:lineRule="auto"/>
        <w:ind w:left="504"/>
        <w:rPr>
          <w:b w:val="0"/>
          <w:bCs w:val="0"/>
        </w:rPr>
      </w:pPr>
      <w:r>
        <w:rPr>
          <w:b w:val="0"/>
          <w:bCs w:val="0"/>
        </w:rPr>
        <w:t>Patients should not eat staple foods when blood glucose is high.</w:t>
      </w:r>
    </w:p>
    <w:p w14:paraId="63558076">
      <w:pPr>
        <w:pStyle w:val="16"/>
        <w:spacing w:after="60" w:line="240" w:lineRule="auto"/>
        <w:ind w:left="504"/>
        <w:rPr>
          <w:b w:val="0"/>
          <w:bCs w:val="0"/>
        </w:rPr>
      </w:pPr>
      <w:r>
        <w:rPr>
          <w:b w:val="0"/>
          <w:bCs w:val="0"/>
        </w:rPr>
        <w:t>Patients with diabetes must absolutely avoid fruit.</w:t>
      </w:r>
    </w:p>
    <w:p w14:paraId="622E1C8F">
      <w:pPr>
        <w:pStyle w:val="16"/>
        <w:spacing w:after="60" w:line="240" w:lineRule="auto"/>
        <w:ind w:left="504"/>
        <w:rPr>
          <w:b w:val="0"/>
          <w:bCs w:val="0"/>
        </w:rPr>
      </w:pPr>
      <w:r>
        <w:rPr>
          <w:b w:val="0"/>
          <w:bCs w:val="0"/>
        </w:rPr>
        <w:t>Patients should eat less meat.</w:t>
      </w:r>
    </w:p>
    <w:p w14:paraId="1E0A9728">
      <w:pPr>
        <w:pStyle w:val="164"/>
        <w:spacing w:after="60" w:line="240" w:lineRule="auto"/>
        <w:rPr>
          <w:b w:val="0"/>
          <w:bCs w:val="0"/>
        </w:rPr>
      </w:pPr>
      <w:r>
        <w:rPr>
          <w:b w:val="0"/>
          <w:bCs w:val="0"/>
        </w:rPr>
        <w:t>Q34. Which of the following statements about the diet for dyslipidaemia are correct?</w:t>
      </w:r>
    </w:p>
    <w:p w14:paraId="1755A104">
      <w:pPr>
        <w:pStyle w:val="165"/>
        <w:spacing w:after="60" w:line="240" w:lineRule="auto"/>
        <w:rPr>
          <w:b w:val="0"/>
          <w:bCs w:val="0"/>
        </w:rPr>
      </w:pPr>
      <w:r>
        <w:rPr>
          <w:b w:val="0"/>
          <w:bCs w:val="0"/>
        </w:rPr>
        <w:t>Response format: Multiple response Objective knowledge item; maximum score = 5 points.</w:t>
      </w:r>
    </w:p>
    <w:p w14:paraId="4B0ED4DE">
      <w:pPr>
        <w:spacing w:after="60" w:line="240" w:lineRule="auto"/>
        <w:rPr>
          <w:b w:val="0"/>
          <w:bCs w:val="0"/>
        </w:rPr>
      </w:pPr>
      <w:r>
        <w:rPr>
          <w:b w:val="0"/>
          <w:bCs w:val="0"/>
        </w:rPr>
        <w:t>Response options:</w:t>
      </w:r>
    </w:p>
    <w:p w14:paraId="13092E41">
      <w:pPr>
        <w:pStyle w:val="16"/>
        <w:spacing w:after="60" w:line="240" w:lineRule="auto"/>
        <w:ind w:left="504"/>
        <w:rPr>
          <w:b w:val="0"/>
          <w:bCs w:val="0"/>
        </w:rPr>
      </w:pPr>
      <w:r>
        <w:rPr>
          <w:b w:val="0"/>
          <w:bCs w:val="0"/>
        </w:rPr>
        <w:t>Cholesterol-rich foods include pig brain, pig intestine, and eggs.</w:t>
      </w:r>
    </w:p>
    <w:p w14:paraId="624032C7">
      <w:pPr>
        <w:pStyle w:val="16"/>
        <w:spacing w:after="60" w:line="240" w:lineRule="auto"/>
        <w:ind w:left="504"/>
        <w:rPr>
          <w:b w:val="0"/>
          <w:bCs w:val="0"/>
        </w:rPr>
      </w:pPr>
      <w:r>
        <w:rPr>
          <w:b w:val="0"/>
          <w:bCs w:val="0"/>
        </w:rPr>
        <w:t>Strict dietary control alone can lower lipid levels.</w:t>
      </w:r>
    </w:p>
    <w:p w14:paraId="53E8DADA">
      <w:pPr>
        <w:pStyle w:val="16"/>
        <w:spacing w:after="60" w:line="240" w:lineRule="auto"/>
        <w:ind w:left="504"/>
        <w:rPr>
          <w:b w:val="0"/>
          <w:bCs w:val="0"/>
        </w:rPr>
      </w:pPr>
      <w:r>
        <w:rPr>
          <w:b w:val="0"/>
          <w:bCs w:val="0"/>
        </w:rPr>
        <w:t>Eating too much staple food may also contribute to hyperlipidaemia.</w:t>
      </w:r>
    </w:p>
    <w:p w14:paraId="2720BFE1">
      <w:pPr>
        <w:pStyle w:val="16"/>
        <w:spacing w:after="60" w:line="240" w:lineRule="auto"/>
        <w:ind w:left="504"/>
        <w:rPr>
          <w:b w:val="0"/>
          <w:bCs w:val="0"/>
        </w:rPr>
      </w:pPr>
      <w:r>
        <w:rPr>
          <w:b w:val="0"/>
          <w:bCs w:val="0"/>
        </w:rPr>
        <w:t>Red meat usually has a higher fat content than white meat.</w:t>
      </w:r>
    </w:p>
    <w:p w14:paraId="2E6DD6AF">
      <w:pPr>
        <w:pStyle w:val="164"/>
        <w:spacing w:after="60" w:line="240" w:lineRule="auto"/>
        <w:rPr>
          <w:b w:val="0"/>
          <w:bCs w:val="0"/>
        </w:rPr>
      </w:pPr>
      <w:r>
        <w:rPr>
          <w:b w:val="0"/>
          <w:bCs w:val="0"/>
        </w:rPr>
        <w:t>Q35. Which of the following statements about nutrition prevention and treatment of gout is incorrect?</w:t>
      </w:r>
    </w:p>
    <w:p w14:paraId="46D1B70A">
      <w:pPr>
        <w:pStyle w:val="165"/>
        <w:spacing w:after="60" w:line="240" w:lineRule="auto"/>
        <w:rPr>
          <w:b w:val="0"/>
          <w:bCs w:val="0"/>
        </w:rPr>
      </w:pPr>
      <w:r>
        <w:rPr>
          <w:b w:val="0"/>
          <w:bCs w:val="0"/>
        </w:rPr>
        <w:t>Response format: Single choice Objective knowledge item; maximum score = 5 points.</w:t>
      </w:r>
    </w:p>
    <w:p w14:paraId="7667CEB3">
      <w:pPr>
        <w:spacing w:after="60" w:line="240" w:lineRule="auto"/>
        <w:rPr>
          <w:b w:val="0"/>
          <w:bCs w:val="0"/>
        </w:rPr>
      </w:pPr>
      <w:r>
        <w:rPr>
          <w:b w:val="0"/>
          <w:bCs w:val="0"/>
        </w:rPr>
        <w:t>Response options:</w:t>
      </w:r>
    </w:p>
    <w:p w14:paraId="0771A197">
      <w:pPr>
        <w:pStyle w:val="16"/>
        <w:spacing w:after="60" w:line="240" w:lineRule="auto"/>
        <w:ind w:left="504"/>
        <w:rPr>
          <w:b w:val="0"/>
          <w:bCs w:val="0"/>
        </w:rPr>
      </w:pPr>
      <w:r>
        <w:rPr>
          <w:b w:val="0"/>
          <w:bCs w:val="0"/>
        </w:rPr>
        <w:t>Milk and eggs should not be selected.</w:t>
      </w:r>
    </w:p>
    <w:p w14:paraId="2D50DB60">
      <w:pPr>
        <w:pStyle w:val="16"/>
        <w:spacing w:after="60" w:line="240" w:lineRule="auto"/>
        <w:ind w:left="504"/>
        <w:rPr>
          <w:b w:val="0"/>
          <w:bCs w:val="0"/>
        </w:rPr>
      </w:pPr>
      <w:r>
        <w:rPr>
          <w:b w:val="0"/>
          <w:bCs w:val="0"/>
        </w:rPr>
        <w:t>Body weight should be appropriately reduced and energy intake controlled.</w:t>
      </w:r>
    </w:p>
    <w:p w14:paraId="11FCAA39">
      <w:pPr>
        <w:pStyle w:val="16"/>
        <w:spacing w:after="60" w:line="240" w:lineRule="auto"/>
        <w:ind w:left="504"/>
        <w:rPr>
          <w:b w:val="0"/>
          <w:bCs w:val="0"/>
        </w:rPr>
      </w:pPr>
      <w:r>
        <w:rPr>
          <w:b w:val="0"/>
          <w:bCs w:val="0"/>
        </w:rPr>
        <w:t>Alcohol intake should be strictly restricted.</w:t>
      </w:r>
    </w:p>
    <w:p w14:paraId="251B16F7">
      <w:pPr>
        <w:pStyle w:val="16"/>
        <w:spacing w:after="60" w:line="240" w:lineRule="auto"/>
        <w:ind w:left="504"/>
        <w:rPr>
          <w:b w:val="0"/>
          <w:bCs w:val="0"/>
        </w:rPr>
      </w:pPr>
      <w:r>
        <w:rPr>
          <w:b w:val="0"/>
          <w:bCs w:val="0"/>
        </w:rPr>
        <w:t>Adequate water intake should be ensured.</w:t>
      </w:r>
    </w:p>
    <w:p w14:paraId="1B4CB56F">
      <w:pPr>
        <w:pStyle w:val="164"/>
        <w:spacing w:after="60" w:line="240" w:lineRule="auto"/>
        <w:rPr>
          <w:b w:val="0"/>
          <w:bCs w:val="0"/>
        </w:rPr>
      </w:pPr>
      <w:r>
        <w:rPr>
          <w:b w:val="0"/>
          <w:bCs w:val="0"/>
        </w:rPr>
        <w:t>Q36. Which of the following statements about diet for patients with cancer are correct?</w:t>
      </w:r>
    </w:p>
    <w:p w14:paraId="68D92389">
      <w:pPr>
        <w:pStyle w:val="165"/>
        <w:spacing w:after="60" w:line="240" w:lineRule="auto"/>
        <w:rPr>
          <w:b w:val="0"/>
          <w:bCs w:val="0"/>
        </w:rPr>
      </w:pPr>
      <w:r>
        <w:rPr>
          <w:b w:val="0"/>
          <w:bCs w:val="0"/>
        </w:rPr>
        <w:t>Response format: Multiple response Objective knowledge item; maximum score = 5 points.</w:t>
      </w:r>
    </w:p>
    <w:p w14:paraId="6D353228">
      <w:pPr>
        <w:spacing w:after="60" w:line="240" w:lineRule="auto"/>
        <w:rPr>
          <w:b w:val="0"/>
          <w:bCs w:val="0"/>
        </w:rPr>
      </w:pPr>
      <w:r>
        <w:rPr>
          <w:b w:val="0"/>
          <w:bCs w:val="0"/>
        </w:rPr>
        <w:t>Response options:</w:t>
      </w:r>
    </w:p>
    <w:p w14:paraId="2CD21E3F">
      <w:pPr>
        <w:pStyle w:val="16"/>
        <w:spacing w:after="60" w:line="240" w:lineRule="auto"/>
        <w:ind w:left="504"/>
        <w:rPr>
          <w:b w:val="0"/>
          <w:bCs w:val="0"/>
        </w:rPr>
      </w:pPr>
      <w:r>
        <w:rPr>
          <w:b w:val="0"/>
          <w:bCs w:val="0"/>
        </w:rPr>
        <w:t>Eating so-called 'triggering foods' (fa wu in traditional dietary beliefs) may cause cancer recurrence.</w:t>
      </w:r>
    </w:p>
    <w:p w14:paraId="13DF1827">
      <w:pPr>
        <w:pStyle w:val="16"/>
        <w:spacing w:after="60" w:line="240" w:lineRule="auto"/>
        <w:ind w:left="504"/>
        <w:rPr>
          <w:b w:val="0"/>
          <w:bCs w:val="0"/>
        </w:rPr>
      </w:pPr>
      <w:r>
        <w:rPr>
          <w:b w:val="0"/>
          <w:bCs w:val="0"/>
        </w:rPr>
        <w:t>Patients with breast cancer can eat soy foods.</w:t>
      </w:r>
    </w:p>
    <w:p w14:paraId="70AE4BA9">
      <w:pPr>
        <w:pStyle w:val="16"/>
        <w:spacing w:after="60" w:line="240" w:lineRule="auto"/>
        <w:ind w:left="504"/>
        <w:rPr>
          <w:b w:val="0"/>
          <w:bCs w:val="0"/>
        </w:rPr>
      </w:pPr>
      <w:r>
        <w:rPr>
          <w:b w:val="0"/>
          <w:bCs w:val="0"/>
        </w:rPr>
        <w:t>No single food can increase the white blood cell count.</w:t>
      </w:r>
    </w:p>
    <w:p w14:paraId="699974C6">
      <w:pPr>
        <w:pStyle w:val="16"/>
        <w:spacing w:after="60" w:line="240" w:lineRule="auto"/>
        <w:ind w:left="504"/>
        <w:rPr>
          <w:b w:val="0"/>
          <w:bCs w:val="0"/>
        </w:rPr>
      </w:pPr>
      <w:r>
        <w:rPr>
          <w:b w:val="0"/>
          <w:bCs w:val="0"/>
        </w:rPr>
        <w:t>Cancer can be starved by restricting food intake.</w:t>
      </w:r>
    </w:p>
    <w:p w14:paraId="3F21BCCD">
      <w:pPr>
        <w:pStyle w:val="164"/>
        <w:spacing w:after="60" w:line="240" w:lineRule="auto"/>
        <w:rPr>
          <w:b w:val="0"/>
          <w:bCs w:val="0"/>
        </w:rPr>
      </w:pPr>
      <w:r>
        <w:rPr>
          <w:b w:val="0"/>
          <w:bCs w:val="0"/>
        </w:rPr>
        <w:t>Q37. Which of the following statements about diet for chronic kidney disease are correct?</w:t>
      </w:r>
    </w:p>
    <w:p w14:paraId="0C54DB65">
      <w:pPr>
        <w:pStyle w:val="165"/>
        <w:spacing w:after="60" w:line="240" w:lineRule="auto"/>
        <w:rPr>
          <w:b w:val="0"/>
          <w:bCs w:val="0"/>
        </w:rPr>
      </w:pPr>
      <w:r>
        <w:rPr>
          <w:b w:val="0"/>
          <w:bCs w:val="0"/>
        </w:rPr>
        <w:t>Response format: Multiple response Objective knowledge item; maximum score = 5 points.</w:t>
      </w:r>
    </w:p>
    <w:p w14:paraId="2E7159C8">
      <w:pPr>
        <w:spacing w:after="60" w:line="240" w:lineRule="auto"/>
        <w:rPr>
          <w:b w:val="0"/>
          <w:bCs w:val="0"/>
        </w:rPr>
      </w:pPr>
      <w:r>
        <w:rPr>
          <w:b w:val="0"/>
          <w:bCs w:val="0"/>
        </w:rPr>
        <w:t>Response options:</w:t>
      </w:r>
    </w:p>
    <w:p w14:paraId="4D8E07F3">
      <w:pPr>
        <w:pStyle w:val="16"/>
        <w:spacing w:after="60" w:line="240" w:lineRule="auto"/>
        <w:ind w:left="504"/>
        <w:rPr>
          <w:b w:val="0"/>
          <w:bCs w:val="0"/>
        </w:rPr>
      </w:pPr>
      <w:r>
        <w:rPr>
          <w:b w:val="0"/>
          <w:bCs w:val="0"/>
        </w:rPr>
        <w:t>For non-dialysis patients, rice and noodles should be replaced with low-protein staple foods such as wheat starch.</w:t>
      </w:r>
    </w:p>
    <w:p w14:paraId="5CD3DB41">
      <w:pPr>
        <w:pStyle w:val="16"/>
        <w:spacing w:after="60" w:line="240" w:lineRule="auto"/>
        <w:ind w:left="504"/>
        <w:rPr>
          <w:b w:val="0"/>
          <w:bCs w:val="0"/>
        </w:rPr>
      </w:pPr>
      <w:r>
        <w:rPr>
          <w:b w:val="0"/>
          <w:bCs w:val="0"/>
        </w:rPr>
        <w:t>Blanching vegetables before eating can reduce their electrolyte content.</w:t>
      </w:r>
    </w:p>
    <w:p w14:paraId="468F2E9F">
      <w:pPr>
        <w:pStyle w:val="16"/>
        <w:spacing w:after="60" w:line="240" w:lineRule="auto"/>
        <w:ind w:left="504"/>
        <w:rPr>
          <w:b w:val="0"/>
          <w:bCs w:val="0"/>
        </w:rPr>
      </w:pPr>
      <w:r>
        <w:rPr>
          <w:b w:val="0"/>
          <w:bCs w:val="0"/>
        </w:rPr>
        <w:t>Patients with chronic kidney disease should not eat soybeans or soy products.</w:t>
      </w:r>
    </w:p>
    <w:p w14:paraId="7DFC53B6">
      <w:pPr>
        <w:pStyle w:val="16"/>
        <w:spacing w:after="60" w:line="240" w:lineRule="auto"/>
        <w:ind w:left="504"/>
        <w:rPr>
          <w:b w:val="0"/>
          <w:bCs w:val="0"/>
        </w:rPr>
      </w:pPr>
      <w:r>
        <w:rPr>
          <w:b w:val="0"/>
          <w:bCs w:val="0"/>
        </w:rPr>
        <w:t>Dialysis patients can eat meat.</w:t>
      </w:r>
    </w:p>
    <w:p w14:paraId="54247809">
      <w:pPr>
        <w:pStyle w:val="164"/>
        <w:spacing w:after="60" w:line="240" w:lineRule="auto"/>
        <w:rPr>
          <w:b w:val="0"/>
          <w:bCs w:val="0"/>
        </w:rPr>
      </w:pPr>
      <w:r>
        <w:rPr>
          <w:b w:val="0"/>
          <w:bCs w:val="0"/>
        </w:rPr>
        <w:t>Q38. Which of the following foods are beneficial for patients with iron deficiency anaemia?</w:t>
      </w:r>
    </w:p>
    <w:p w14:paraId="161DC21F">
      <w:pPr>
        <w:pStyle w:val="165"/>
        <w:spacing w:after="60" w:line="240" w:lineRule="auto"/>
        <w:rPr>
          <w:b w:val="0"/>
          <w:bCs w:val="0"/>
        </w:rPr>
      </w:pPr>
      <w:r>
        <w:rPr>
          <w:b w:val="0"/>
          <w:bCs w:val="0"/>
        </w:rPr>
        <w:t>Response format: Multiple response Objective knowledge item; maximum score = 5 points.</w:t>
      </w:r>
    </w:p>
    <w:p w14:paraId="0EACD25E">
      <w:pPr>
        <w:spacing w:after="60" w:line="240" w:lineRule="auto"/>
        <w:rPr>
          <w:b w:val="0"/>
          <w:bCs w:val="0"/>
        </w:rPr>
      </w:pPr>
      <w:r>
        <w:rPr>
          <w:b w:val="0"/>
          <w:bCs w:val="0"/>
        </w:rPr>
        <w:t>Response options:</w:t>
      </w:r>
    </w:p>
    <w:p w14:paraId="170F0EFB">
      <w:pPr>
        <w:pStyle w:val="16"/>
        <w:spacing w:after="60" w:line="240" w:lineRule="auto"/>
        <w:ind w:left="504"/>
        <w:rPr>
          <w:b w:val="0"/>
          <w:bCs w:val="0"/>
        </w:rPr>
      </w:pPr>
      <w:r>
        <w:rPr>
          <w:b w:val="0"/>
          <w:bCs w:val="0"/>
        </w:rPr>
        <w:t>Pig blood</w:t>
      </w:r>
    </w:p>
    <w:p w14:paraId="37BE7AD1">
      <w:pPr>
        <w:pStyle w:val="16"/>
        <w:spacing w:after="60" w:line="240" w:lineRule="auto"/>
        <w:ind w:left="504"/>
        <w:rPr>
          <w:b w:val="0"/>
          <w:bCs w:val="0"/>
        </w:rPr>
      </w:pPr>
      <w:r>
        <w:rPr>
          <w:b w:val="0"/>
          <w:bCs w:val="0"/>
        </w:rPr>
        <w:t>Beef</w:t>
      </w:r>
    </w:p>
    <w:p w14:paraId="217A7048">
      <w:pPr>
        <w:pStyle w:val="16"/>
        <w:spacing w:after="60" w:line="240" w:lineRule="auto"/>
        <w:ind w:left="504"/>
        <w:rPr>
          <w:b w:val="0"/>
          <w:bCs w:val="0"/>
        </w:rPr>
      </w:pPr>
      <w:r>
        <w:rPr>
          <w:b w:val="0"/>
          <w:bCs w:val="0"/>
        </w:rPr>
        <w:t>Ejiao (donkey-hide gelatin)</w:t>
      </w:r>
    </w:p>
    <w:p w14:paraId="71323127">
      <w:pPr>
        <w:pStyle w:val="16"/>
        <w:spacing w:after="60" w:line="240" w:lineRule="auto"/>
        <w:ind w:left="504"/>
        <w:rPr>
          <w:b w:val="0"/>
          <w:bCs w:val="0"/>
        </w:rPr>
      </w:pPr>
      <w:r>
        <w:rPr>
          <w:b w:val="0"/>
          <w:bCs w:val="0"/>
        </w:rPr>
        <w:t>Red dates</w:t>
      </w:r>
    </w:p>
    <w:p w14:paraId="2D948B72">
      <w:pPr>
        <w:pStyle w:val="164"/>
        <w:spacing w:after="60" w:line="240" w:lineRule="auto"/>
        <w:rPr>
          <w:b w:val="0"/>
          <w:bCs w:val="0"/>
        </w:rPr>
      </w:pPr>
      <w:r>
        <w:rPr>
          <w:b w:val="0"/>
          <w:bCs w:val="0"/>
        </w:rPr>
        <w:t>Q39. Which of the following statements about nutritional therapy for patients with COPD is correct?</w:t>
      </w:r>
    </w:p>
    <w:p w14:paraId="36B66C02">
      <w:pPr>
        <w:pStyle w:val="165"/>
        <w:spacing w:after="60" w:line="240" w:lineRule="auto"/>
        <w:rPr>
          <w:b w:val="0"/>
          <w:bCs w:val="0"/>
        </w:rPr>
      </w:pPr>
      <w:r>
        <w:rPr>
          <w:b w:val="0"/>
          <w:bCs w:val="0"/>
        </w:rPr>
        <w:t>Response format: Multiple response Objective knowledge item; maximum score = 5 points.</w:t>
      </w:r>
    </w:p>
    <w:p w14:paraId="0F5A492B">
      <w:pPr>
        <w:spacing w:after="60" w:line="240" w:lineRule="auto"/>
        <w:rPr>
          <w:b w:val="0"/>
          <w:bCs w:val="0"/>
        </w:rPr>
      </w:pPr>
      <w:r>
        <w:rPr>
          <w:b w:val="0"/>
          <w:bCs w:val="0"/>
        </w:rPr>
        <w:t>Response options:</w:t>
      </w:r>
    </w:p>
    <w:p w14:paraId="15B5B231">
      <w:pPr>
        <w:pStyle w:val="16"/>
        <w:spacing w:after="60" w:line="240" w:lineRule="auto"/>
        <w:ind w:left="504"/>
        <w:rPr>
          <w:b w:val="0"/>
          <w:bCs w:val="0"/>
        </w:rPr>
      </w:pPr>
      <w:r>
        <w:rPr>
          <w:b w:val="0"/>
          <w:bCs w:val="0"/>
        </w:rPr>
        <w:t>The respiratory quotients of the three macronutrients, from high to low, are carbohydrate, fat, and protein.</w:t>
      </w:r>
    </w:p>
    <w:p w14:paraId="7681C4C9">
      <w:pPr>
        <w:pStyle w:val="16"/>
        <w:spacing w:after="60" w:line="240" w:lineRule="auto"/>
        <w:ind w:left="504"/>
        <w:rPr>
          <w:b w:val="0"/>
          <w:bCs w:val="0"/>
        </w:rPr>
      </w:pPr>
      <w:r>
        <w:rPr>
          <w:b w:val="0"/>
          <w:bCs w:val="0"/>
        </w:rPr>
        <w:t>Oral nutritional supplementation is recommended when non-invasive ventilation is used.</w:t>
      </w:r>
    </w:p>
    <w:p w14:paraId="6B673BB1">
      <w:pPr>
        <w:pStyle w:val="16"/>
        <w:spacing w:after="60" w:line="240" w:lineRule="auto"/>
        <w:ind w:left="504"/>
        <w:rPr>
          <w:b w:val="0"/>
          <w:bCs w:val="0"/>
        </w:rPr>
      </w:pPr>
      <w:r>
        <w:rPr>
          <w:b w:val="0"/>
          <w:bCs w:val="0"/>
        </w:rPr>
        <w:t>Indirect calorimetry is recommended to determine the patient's individual energy requirement.</w:t>
      </w:r>
    </w:p>
    <w:p w14:paraId="7269EC0F">
      <w:pPr>
        <w:pStyle w:val="16"/>
        <w:spacing w:after="60" w:line="240" w:lineRule="auto"/>
        <w:ind w:left="504"/>
        <w:rPr>
          <w:b w:val="0"/>
          <w:bCs w:val="0"/>
        </w:rPr>
      </w:pPr>
      <w:r>
        <w:rPr>
          <w:b w:val="0"/>
          <w:bCs w:val="0"/>
        </w:rPr>
        <w:t>The prevalence of malnutrition is high in patients with acute exacerbation of COPD.</w:t>
      </w:r>
    </w:p>
    <w:p w14:paraId="6491F7E7">
      <w:pPr>
        <w:pStyle w:val="164"/>
        <w:spacing w:after="60" w:line="240" w:lineRule="auto"/>
        <w:rPr>
          <w:b w:val="0"/>
          <w:bCs w:val="0"/>
        </w:rPr>
      </w:pPr>
      <w:r>
        <w:rPr>
          <w:b w:val="0"/>
          <w:bCs w:val="0"/>
        </w:rPr>
        <w:t>Q40. Which of the following statements about tube feeding are correct?</w:t>
      </w:r>
    </w:p>
    <w:p w14:paraId="4EE04DE1">
      <w:pPr>
        <w:pStyle w:val="165"/>
        <w:spacing w:after="60" w:line="240" w:lineRule="auto"/>
        <w:rPr>
          <w:b w:val="0"/>
          <w:bCs w:val="0"/>
        </w:rPr>
      </w:pPr>
      <w:r>
        <w:rPr>
          <w:b w:val="0"/>
          <w:bCs w:val="0"/>
        </w:rPr>
        <w:t>Response format: Multiple response Objective knowledge item; maximum score = 5 points.</w:t>
      </w:r>
    </w:p>
    <w:p w14:paraId="0E189F56">
      <w:pPr>
        <w:spacing w:after="60" w:line="240" w:lineRule="auto"/>
        <w:rPr>
          <w:b w:val="0"/>
          <w:bCs w:val="0"/>
        </w:rPr>
      </w:pPr>
      <w:r>
        <w:rPr>
          <w:b w:val="0"/>
          <w:bCs w:val="0"/>
        </w:rPr>
        <w:t>Response options:</w:t>
      </w:r>
    </w:p>
    <w:p w14:paraId="61A55D9D">
      <w:pPr>
        <w:pStyle w:val="16"/>
        <w:spacing w:after="60" w:line="240" w:lineRule="auto"/>
        <w:ind w:left="504"/>
        <w:rPr>
          <w:b w:val="0"/>
          <w:bCs w:val="0"/>
        </w:rPr>
      </w:pPr>
      <w:r>
        <w:rPr>
          <w:b w:val="0"/>
          <w:bCs w:val="0"/>
        </w:rPr>
        <w:t>When a tube-fed patient develops diarrhoea, the infusion rate, temperature, and concentration of the nutrition formula should be considered.</w:t>
      </w:r>
    </w:p>
    <w:p w14:paraId="200532CB">
      <w:pPr>
        <w:pStyle w:val="16"/>
        <w:spacing w:after="60" w:line="240" w:lineRule="auto"/>
        <w:ind w:left="504"/>
        <w:rPr>
          <w:b w:val="0"/>
          <w:bCs w:val="0"/>
        </w:rPr>
      </w:pPr>
      <w:r>
        <w:rPr>
          <w:b w:val="0"/>
          <w:bCs w:val="0"/>
        </w:rPr>
        <w:t>Before inserting a nasogastric tube, the intended tube insertion length should be measured.</w:t>
      </w:r>
    </w:p>
    <w:p w14:paraId="027A58A9">
      <w:pPr>
        <w:pStyle w:val="16"/>
        <w:spacing w:after="60" w:line="240" w:lineRule="auto"/>
        <w:ind w:left="504"/>
        <w:rPr>
          <w:b w:val="0"/>
          <w:bCs w:val="0"/>
        </w:rPr>
      </w:pPr>
      <w:r>
        <w:rPr>
          <w:b w:val="0"/>
          <w:bCs w:val="0"/>
        </w:rPr>
        <w:t>An enteral nutrition pump is recommended for patients with large blood glucose fluctuations.</w:t>
      </w:r>
    </w:p>
    <w:p w14:paraId="2AA806BD">
      <w:pPr>
        <w:pStyle w:val="16"/>
        <w:spacing w:after="60" w:line="240" w:lineRule="auto"/>
        <w:ind w:left="504"/>
        <w:rPr>
          <w:b w:val="0"/>
          <w:bCs w:val="0"/>
        </w:rPr>
      </w:pPr>
      <w:r>
        <w:rPr>
          <w:b w:val="0"/>
          <w:bCs w:val="0"/>
        </w:rPr>
        <w:t>Tube feeding with a homemade blenderised diet is better than tube feeding with commercial nutrition formula.</w:t>
      </w:r>
    </w:p>
    <w:p w14:paraId="0B17551C">
      <w:pPr>
        <w:pStyle w:val="16"/>
        <w:spacing w:after="60" w:line="240" w:lineRule="auto"/>
        <w:ind w:left="504"/>
        <w:rPr>
          <w:b w:val="0"/>
          <w:bCs w:val="0"/>
        </w:rPr>
      </w:pPr>
      <w:r>
        <w:rPr>
          <w:b w:val="0"/>
          <w:bCs w:val="0"/>
        </w:rPr>
        <w:t>During tube feeding, the patient should lie flat.</w:t>
      </w:r>
    </w:p>
    <w:p w14:paraId="1928D27D">
      <w:pPr>
        <w:pStyle w:val="164"/>
        <w:spacing w:after="60" w:line="240" w:lineRule="auto"/>
        <w:rPr>
          <w:b w:val="0"/>
          <w:bCs w:val="0"/>
        </w:rPr>
      </w:pPr>
      <w:r>
        <w:rPr>
          <w:b w:val="0"/>
          <w:bCs w:val="0"/>
        </w:rPr>
        <w:t>Q41. Which of the following statements about nutritional therapy for critically ill patients are correct?</w:t>
      </w:r>
    </w:p>
    <w:p w14:paraId="4E1FCB8B">
      <w:pPr>
        <w:pStyle w:val="165"/>
        <w:spacing w:after="60" w:line="240" w:lineRule="auto"/>
        <w:rPr>
          <w:b w:val="0"/>
          <w:bCs w:val="0"/>
        </w:rPr>
      </w:pPr>
      <w:r>
        <w:rPr>
          <w:b w:val="0"/>
          <w:bCs w:val="0"/>
        </w:rPr>
        <w:t>Response format: Multiple response Objective knowledge item; maximum score = 5 points.</w:t>
      </w:r>
    </w:p>
    <w:p w14:paraId="34D06DF0">
      <w:pPr>
        <w:spacing w:after="60" w:line="240" w:lineRule="auto"/>
        <w:rPr>
          <w:b w:val="0"/>
          <w:bCs w:val="0"/>
        </w:rPr>
      </w:pPr>
      <w:r>
        <w:rPr>
          <w:b w:val="0"/>
          <w:bCs w:val="0"/>
        </w:rPr>
        <w:t>Response options:</w:t>
      </w:r>
    </w:p>
    <w:p w14:paraId="3B164CE1">
      <w:pPr>
        <w:pStyle w:val="16"/>
        <w:spacing w:after="60" w:line="240" w:lineRule="auto"/>
        <w:ind w:left="504"/>
        <w:rPr>
          <w:b w:val="0"/>
          <w:bCs w:val="0"/>
        </w:rPr>
      </w:pPr>
      <w:r>
        <w:rPr>
          <w:b w:val="0"/>
          <w:bCs w:val="0"/>
        </w:rPr>
        <w:t>For critically ill patients with gastrointestinal nutrition intolerance or high aspiration risk, monitoring of gastric residual volume (GRV) is recommended; ultrasound measurement of GRV may be used when available.</w:t>
      </w:r>
    </w:p>
    <w:p w14:paraId="61903285">
      <w:pPr>
        <w:pStyle w:val="16"/>
        <w:spacing w:after="60" w:line="240" w:lineRule="auto"/>
        <w:ind w:left="504"/>
        <w:rPr>
          <w:b w:val="0"/>
          <w:bCs w:val="0"/>
        </w:rPr>
      </w:pPr>
      <w:r>
        <w:rPr>
          <w:b w:val="0"/>
          <w:bCs w:val="0"/>
        </w:rPr>
        <w:t>For patients who cannot tolerate gastric feeding, have gastric outlet obstruction, gastroparesis, or high aspiration risk, post-pyloric feeding, such as nasojejunal feeding, is recommended.</w:t>
      </w:r>
    </w:p>
    <w:p w14:paraId="73EF0FE6">
      <w:pPr>
        <w:pStyle w:val="16"/>
        <w:spacing w:after="60" w:line="240" w:lineRule="auto"/>
        <w:ind w:left="504"/>
        <w:rPr>
          <w:b w:val="0"/>
          <w:bCs w:val="0"/>
        </w:rPr>
      </w:pPr>
      <w:r>
        <w:rPr>
          <w:b w:val="0"/>
          <w:bCs w:val="0"/>
        </w:rPr>
        <w:t>For patients with haemodynamic instability, enteral nutrition should be started as early as possible after fluid resuscitation has been completed and haemodynamics are basically stable.</w:t>
      </w:r>
    </w:p>
    <w:p w14:paraId="3541E6DD">
      <w:pPr>
        <w:pStyle w:val="16"/>
        <w:spacing w:after="60" w:line="240" w:lineRule="auto"/>
        <w:ind w:left="504"/>
        <w:rPr>
          <w:b w:val="0"/>
          <w:bCs w:val="0"/>
        </w:rPr>
      </w:pPr>
      <w:r>
        <w:rPr>
          <w:b w:val="0"/>
          <w:bCs w:val="0"/>
        </w:rPr>
        <w:t>For patients with feeding intolerance, trophic feeding may be considered.</w:t>
      </w:r>
    </w:p>
    <w:p w14:paraId="3C426CF3">
      <w:pPr>
        <w:pStyle w:val="164"/>
        <w:spacing w:after="60" w:line="240" w:lineRule="auto"/>
        <w:rPr>
          <w:b w:val="0"/>
          <w:bCs w:val="0"/>
        </w:rPr>
      </w:pPr>
      <w:r>
        <w:rPr>
          <w:b w:val="0"/>
          <w:bCs w:val="0"/>
        </w:rPr>
        <w:t>Q42. Which of the following statements about diet for acute pancreatitis are correct?</w:t>
      </w:r>
    </w:p>
    <w:p w14:paraId="5B5A76C0">
      <w:pPr>
        <w:pStyle w:val="165"/>
        <w:spacing w:after="60" w:line="240" w:lineRule="auto"/>
        <w:rPr>
          <w:b w:val="0"/>
          <w:bCs w:val="0"/>
        </w:rPr>
      </w:pPr>
      <w:r>
        <w:rPr>
          <w:b w:val="0"/>
          <w:bCs w:val="0"/>
        </w:rPr>
        <w:t>Response format: Single choice Objective knowledge item; maximum score = 5 points.</w:t>
      </w:r>
    </w:p>
    <w:p w14:paraId="388A80BD">
      <w:pPr>
        <w:spacing w:after="60" w:line="240" w:lineRule="auto"/>
        <w:rPr>
          <w:b w:val="0"/>
          <w:bCs w:val="0"/>
        </w:rPr>
      </w:pPr>
      <w:r>
        <w:rPr>
          <w:b w:val="0"/>
          <w:bCs w:val="0"/>
        </w:rPr>
        <w:t>Response options:</w:t>
      </w:r>
    </w:p>
    <w:p w14:paraId="34799619">
      <w:pPr>
        <w:pStyle w:val="16"/>
        <w:spacing w:after="60" w:line="240" w:lineRule="auto"/>
        <w:ind w:left="504"/>
        <w:rPr>
          <w:b w:val="0"/>
          <w:bCs w:val="0"/>
        </w:rPr>
      </w:pPr>
      <w:r>
        <w:rPr>
          <w:b w:val="0"/>
          <w:bCs w:val="0"/>
        </w:rPr>
        <w:t>The timing of restarting oral intake depends on the severity of pancreatitis.</w:t>
      </w:r>
    </w:p>
    <w:p w14:paraId="378002D7">
      <w:pPr>
        <w:pStyle w:val="16"/>
        <w:spacing w:after="60" w:line="240" w:lineRule="auto"/>
        <w:ind w:left="504"/>
        <w:rPr>
          <w:b w:val="0"/>
          <w:bCs w:val="0"/>
        </w:rPr>
      </w:pPr>
      <w:r>
        <w:rPr>
          <w:b w:val="0"/>
          <w:bCs w:val="0"/>
        </w:rPr>
        <w:t>A low-fat liquid diet should be used when oral intake is resumed.</w:t>
      </w:r>
    </w:p>
    <w:p w14:paraId="44F9D011">
      <w:pPr>
        <w:pStyle w:val="16"/>
        <w:spacing w:after="60" w:line="240" w:lineRule="auto"/>
        <w:ind w:left="504"/>
        <w:rPr>
          <w:b w:val="0"/>
          <w:bCs w:val="0"/>
        </w:rPr>
      </w:pPr>
      <w:r>
        <w:rPr>
          <w:b w:val="0"/>
          <w:bCs w:val="0"/>
        </w:rPr>
        <w:t>Patients with acute pancreatitis can only receive total parenteral nutrition.</w:t>
      </w:r>
    </w:p>
    <w:p w14:paraId="3EAFED79">
      <w:pPr>
        <w:pStyle w:val="16"/>
        <w:spacing w:after="60" w:line="240" w:lineRule="auto"/>
        <w:ind w:left="504"/>
        <w:rPr>
          <w:b w:val="0"/>
          <w:bCs w:val="0"/>
        </w:rPr>
      </w:pPr>
      <w:r>
        <w:rPr>
          <w:b w:val="0"/>
          <w:bCs w:val="0"/>
        </w:rPr>
        <w:t>Patients with acute pancreatitis can drink fish soup.</w:t>
      </w:r>
    </w:p>
    <w:p w14:paraId="7E3617DD">
      <w:pPr>
        <w:pStyle w:val="164"/>
        <w:spacing w:after="60" w:line="240" w:lineRule="auto"/>
        <w:rPr>
          <w:b w:val="0"/>
          <w:bCs w:val="0"/>
        </w:rPr>
      </w:pPr>
      <w:r>
        <w:rPr>
          <w:b w:val="0"/>
          <w:bCs w:val="0"/>
        </w:rPr>
        <w:t>Q43. What form of nutrition support should be used after pancreaticoduodenectomy?</w:t>
      </w:r>
    </w:p>
    <w:p w14:paraId="7C3E827A">
      <w:pPr>
        <w:pStyle w:val="165"/>
        <w:spacing w:after="60" w:line="240" w:lineRule="auto"/>
        <w:rPr>
          <w:b w:val="0"/>
          <w:bCs w:val="0"/>
        </w:rPr>
      </w:pPr>
      <w:r>
        <w:rPr>
          <w:b w:val="0"/>
          <w:bCs w:val="0"/>
        </w:rPr>
        <w:t>Response format: Single choice Objective knowledge item; maximum score = 5 points.</w:t>
      </w:r>
    </w:p>
    <w:p w14:paraId="052072A4">
      <w:pPr>
        <w:spacing w:after="60" w:line="240" w:lineRule="auto"/>
        <w:rPr>
          <w:b w:val="0"/>
          <w:bCs w:val="0"/>
        </w:rPr>
      </w:pPr>
      <w:r>
        <w:rPr>
          <w:b w:val="0"/>
          <w:bCs w:val="0"/>
        </w:rPr>
        <w:t>Response options:</w:t>
      </w:r>
    </w:p>
    <w:p w14:paraId="48DABBD8">
      <w:pPr>
        <w:pStyle w:val="16"/>
        <w:spacing w:after="60" w:line="240" w:lineRule="auto"/>
        <w:ind w:left="504"/>
        <w:rPr>
          <w:b w:val="0"/>
          <w:bCs w:val="0"/>
        </w:rPr>
      </w:pPr>
      <w:r>
        <w:rPr>
          <w:b w:val="0"/>
          <w:bCs w:val="0"/>
        </w:rPr>
        <w:t>Parenteral nutrition</w:t>
      </w:r>
    </w:p>
    <w:p w14:paraId="0A652523">
      <w:pPr>
        <w:pStyle w:val="16"/>
        <w:spacing w:after="60" w:line="240" w:lineRule="auto"/>
        <w:ind w:left="504"/>
        <w:rPr>
          <w:b w:val="0"/>
          <w:bCs w:val="0"/>
        </w:rPr>
      </w:pPr>
      <w:r>
        <w:rPr>
          <w:b w:val="0"/>
          <w:bCs w:val="0"/>
        </w:rPr>
        <w:t>Enteral nutrition</w:t>
      </w:r>
    </w:p>
    <w:p w14:paraId="654E771F">
      <w:pPr>
        <w:pStyle w:val="16"/>
        <w:spacing w:after="60" w:line="240" w:lineRule="auto"/>
        <w:ind w:left="504"/>
        <w:rPr>
          <w:b w:val="0"/>
          <w:bCs w:val="0"/>
        </w:rPr>
      </w:pPr>
      <w:r>
        <w:rPr>
          <w:b w:val="0"/>
          <w:bCs w:val="0"/>
        </w:rPr>
        <w:t>Combined parenteral and enteral nutrition</w:t>
      </w:r>
    </w:p>
    <w:p w14:paraId="0E3CBE13">
      <w:pPr>
        <w:pStyle w:val="164"/>
        <w:spacing w:after="60" w:line="240" w:lineRule="auto"/>
        <w:rPr>
          <w:b w:val="0"/>
          <w:bCs w:val="0"/>
        </w:rPr>
      </w:pPr>
      <w:r>
        <w:rPr>
          <w:b w:val="0"/>
          <w:bCs w:val="0"/>
        </w:rPr>
        <w:t>Q44. During perioperative bowel preparation, fasting for 12 hours was traditionally common. In current enhanced recovery practice, patients may be allowed to take a clear carbohydrate drink how many hours before surgery to reduce surgical stress and stress-related hypoglycaemia?</w:t>
      </w:r>
    </w:p>
    <w:p w14:paraId="4B54A243">
      <w:pPr>
        <w:pStyle w:val="165"/>
        <w:spacing w:after="60" w:line="240" w:lineRule="auto"/>
        <w:rPr>
          <w:b w:val="0"/>
          <w:bCs w:val="0"/>
        </w:rPr>
      </w:pPr>
      <w:r>
        <w:rPr>
          <w:b w:val="0"/>
          <w:bCs w:val="0"/>
        </w:rPr>
        <w:t>Response format: Single choice Objective knowledge item; maximum score = 5 points.</w:t>
      </w:r>
    </w:p>
    <w:p w14:paraId="08E1C97F">
      <w:pPr>
        <w:spacing w:after="60" w:line="240" w:lineRule="auto"/>
        <w:rPr>
          <w:b w:val="0"/>
          <w:bCs w:val="0"/>
        </w:rPr>
      </w:pPr>
      <w:r>
        <w:rPr>
          <w:b w:val="0"/>
          <w:bCs w:val="0"/>
        </w:rPr>
        <w:t>Response options:</w:t>
      </w:r>
    </w:p>
    <w:p w14:paraId="58FBC8DA">
      <w:pPr>
        <w:pStyle w:val="16"/>
        <w:spacing w:after="60" w:line="240" w:lineRule="auto"/>
        <w:ind w:left="504"/>
        <w:rPr>
          <w:b w:val="0"/>
          <w:bCs w:val="0"/>
        </w:rPr>
      </w:pPr>
      <w:r>
        <w:rPr>
          <w:b w:val="0"/>
          <w:bCs w:val="0"/>
        </w:rPr>
        <w:t>1 hour</w:t>
      </w:r>
    </w:p>
    <w:p w14:paraId="4E554A7B">
      <w:pPr>
        <w:pStyle w:val="16"/>
        <w:spacing w:after="60" w:line="240" w:lineRule="auto"/>
        <w:ind w:left="504"/>
        <w:rPr>
          <w:b w:val="0"/>
          <w:bCs w:val="0"/>
        </w:rPr>
      </w:pPr>
      <w:r>
        <w:rPr>
          <w:b w:val="0"/>
          <w:bCs w:val="0"/>
        </w:rPr>
        <w:t>2 hours</w:t>
      </w:r>
    </w:p>
    <w:p w14:paraId="3917311E">
      <w:pPr>
        <w:pStyle w:val="16"/>
        <w:spacing w:after="60" w:line="240" w:lineRule="auto"/>
        <w:ind w:left="504"/>
        <w:rPr>
          <w:b w:val="0"/>
          <w:bCs w:val="0"/>
        </w:rPr>
      </w:pPr>
      <w:r>
        <w:rPr>
          <w:b w:val="0"/>
          <w:bCs w:val="0"/>
        </w:rPr>
        <w:t>4 hours</w:t>
      </w:r>
    </w:p>
    <w:p w14:paraId="49C41CF8">
      <w:pPr>
        <w:pStyle w:val="16"/>
        <w:spacing w:after="60" w:line="240" w:lineRule="auto"/>
        <w:ind w:left="504"/>
        <w:rPr>
          <w:b w:val="0"/>
          <w:bCs w:val="0"/>
        </w:rPr>
      </w:pPr>
      <w:r>
        <w:rPr>
          <w:b w:val="0"/>
          <w:bCs w:val="0"/>
        </w:rPr>
        <w:t>6 hours</w:t>
      </w:r>
    </w:p>
    <w:p w14:paraId="03984478">
      <w:pPr>
        <w:pStyle w:val="164"/>
        <w:spacing w:after="60" w:line="240" w:lineRule="auto"/>
        <w:rPr>
          <w:b w:val="0"/>
          <w:bCs w:val="0"/>
        </w:rPr>
      </w:pPr>
      <w:r>
        <w:rPr>
          <w:b w:val="0"/>
          <w:bCs w:val="0"/>
        </w:rPr>
        <w:t>Q45. For patients with oesophageal cancer who cannot eat normally during preoperative preparation, which option can be selected?</w:t>
      </w:r>
    </w:p>
    <w:p w14:paraId="03875211">
      <w:pPr>
        <w:pStyle w:val="165"/>
        <w:spacing w:after="60" w:line="240" w:lineRule="auto"/>
        <w:rPr>
          <w:b w:val="0"/>
          <w:bCs w:val="0"/>
        </w:rPr>
      </w:pPr>
      <w:r>
        <w:rPr>
          <w:b w:val="0"/>
          <w:bCs w:val="0"/>
        </w:rPr>
        <w:t>Response format: Single choice Objective knowledge item; maximum score = 5 points.</w:t>
      </w:r>
    </w:p>
    <w:p w14:paraId="7963F891">
      <w:pPr>
        <w:spacing w:after="60" w:line="240" w:lineRule="auto"/>
        <w:rPr>
          <w:b w:val="0"/>
          <w:bCs w:val="0"/>
        </w:rPr>
      </w:pPr>
      <w:r>
        <w:rPr>
          <w:b w:val="0"/>
          <w:bCs w:val="0"/>
        </w:rPr>
        <w:t>Response options:</w:t>
      </w:r>
    </w:p>
    <w:p w14:paraId="0B43BAD4">
      <w:pPr>
        <w:pStyle w:val="16"/>
        <w:spacing w:after="60" w:line="240" w:lineRule="auto"/>
        <w:ind w:left="504"/>
        <w:rPr>
          <w:b w:val="0"/>
          <w:bCs w:val="0"/>
        </w:rPr>
      </w:pPr>
      <w:r>
        <w:rPr>
          <w:b w:val="0"/>
          <w:bCs w:val="0"/>
        </w:rPr>
        <w:t>Clear liquid diet by mouth</w:t>
      </w:r>
    </w:p>
    <w:p w14:paraId="40631D13">
      <w:pPr>
        <w:pStyle w:val="16"/>
        <w:spacing w:after="60" w:line="240" w:lineRule="auto"/>
        <w:ind w:left="504"/>
        <w:rPr>
          <w:b w:val="0"/>
          <w:bCs w:val="0"/>
        </w:rPr>
      </w:pPr>
      <w:r>
        <w:rPr>
          <w:b w:val="0"/>
          <w:bCs w:val="0"/>
        </w:rPr>
        <w:t>Soft diet by mouth</w:t>
      </w:r>
    </w:p>
    <w:p w14:paraId="355F3560">
      <w:pPr>
        <w:pStyle w:val="16"/>
        <w:spacing w:after="60" w:line="240" w:lineRule="auto"/>
        <w:ind w:left="504"/>
        <w:rPr>
          <w:b w:val="0"/>
          <w:bCs w:val="0"/>
        </w:rPr>
      </w:pPr>
      <w:r>
        <w:rPr>
          <w:b w:val="0"/>
          <w:bCs w:val="0"/>
        </w:rPr>
        <w:t>Peripheral parenteral nutrition</w:t>
      </w:r>
    </w:p>
    <w:p w14:paraId="208F64B1">
      <w:pPr>
        <w:pStyle w:val="16"/>
        <w:spacing w:after="60" w:line="240" w:lineRule="auto"/>
        <w:ind w:left="504"/>
        <w:rPr>
          <w:b w:val="0"/>
          <w:bCs w:val="0"/>
        </w:rPr>
      </w:pPr>
      <w:r>
        <w:rPr>
          <w:b w:val="0"/>
          <w:bCs w:val="0"/>
        </w:rPr>
        <w:t>Bolus enteral nutrition through gastrostomy or jejunostomy</w:t>
      </w:r>
    </w:p>
    <w:p w14:paraId="38169259">
      <w:pPr>
        <w:pStyle w:val="164"/>
        <w:spacing w:after="60" w:line="240" w:lineRule="auto"/>
        <w:rPr>
          <w:b w:val="0"/>
          <w:bCs w:val="0"/>
        </w:rPr>
      </w:pPr>
      <w:r>
        <w:rPr>
          <w:b w:val="0"/>
          <w:bCs w:val="0"/>
        </w:rPr>
        <w:t>Q46. After total gastrectomy, absorption of which of the following nutrients may be affected?</w:t>
      </w:r>
    </w:p>
    <w:p w14:paraId="54F93513">
      <w:pPr>
        <w:pStyle w:val="165"/>
        <w:spacing w:after="60" w:line="240" w:lineRule="auto"/>
        <w:rPr>
          <w:b w:val="0"/>
          <w:bCs w:val="0"/>
        </w:rPr>
      </w:pPr>
      <w:r>
        <w:rPr>
          <w:b w:val="0"/>
          <w:bCs w:val="0"/>
        </w:rPr>
        <w:t>Response format: Multiple response Objective knowledge item; maximum score = 5 points.</w:t>
      </w:r>
    </w:p>
    <w:p w14:paraId="77760473">
      <w:pPr>
        <w:spacing w:after="60" w:line="240" w:lineRule="auto"/>
        <w:rPr>
          <w:b w:val="0"/>
          <w:bCs w:val="0"/>
        </w:rPr>
      </w:pPr>
      <w:r>
        <w:rPr>
          <w:b w:val="0"/>
          <w:bCs w:val="0"/>
        </w:rPr>
        <w:t>Response options:</w:t>
      </w:r>
    </w:p>
    <w:p w14:paraId="059594DC">
      <w:pPr>
        <w:pStyle w:val="16"/>
        <w:spacing w:after="60" w:line="240" w:lineRule="auto"/>
        <w:ind w:left="504"/>
        <w:rPr>
          <w:b w:val="0"/>
          <w:bCs w:val="0"/>
        </w:rPr>
      </w:pPr>
      <w:r>
        <w:rPr>
          <w:b w:val="0"/>
          <w:bCs w:val="0"/>
        </w:rPr>
        <w:t>Iron</w:t>
      </w:r>
    </w:p>
    <w:p w14:paraId="567C70BF">
      <w:pPr>
        <w:pStyle w:val="16"/>
        <w:spacing w:after="60" w:line="240" w:lineRule="auto"/>
        <w:ind w:left="504"/>
        <w:rPr>
          <w:b w:val="0"/>
          <w:bCs w:val="0"/>
        </w:rPr>
      </w:pPr>
      <w:r>
        <w:rPr>
          <w:b w:val="0"/>
          <w:bCs w:val="0"/>
        </w:rPr>
        <w:t>Vitamin B12</w:t>
      </w:r>
    </w:p>
    <w:p w14:paraId="7EFE2B65">
      <w:pPr>
        <w:pStyle w:val="16"/>
        <w:spacing w:after="60" w:line="240" w:lineRule="auto"/>
        <w:ind w:left="504"/>
        <w:rPr>
          <w:b w:val="0"/>
          <w:bCs w:val="0"/>
        </w:rPr>
      </w:pPr>
      <w:r>
        <w:rPr>
          <w:b w:val="0"/>
          <w:bCs w:val="0"/>
        </w:rPr>
        <w:t>Folate</w:t>
      </w:r>
    </w:p>
    <w:p w14:paraId="77D3C3FD">
      <w:pPr>
        <w:pStyle w:val="164"/>
        <w:spacing w:after="60" w:line="240" w:lineRule="auto"/>
        <w:rPr>
          <w:b w:val="0"/>
          <w:bCs w:val="0"/>
        </w:rPr>
      </w:pPr>
      <w:r>
        <w:rPr>
          <w:b w:val="0"/>
          <w:bCs w:val="0"/>
        </w:rPr>
        <w:t>Q47. After thoracic surgery, which type of fat is recommended to help prevent chylothorax?</w:t>
      </w:r>
    </w:p>
    <w:p w14:paraId="1212BC52">
      <w:pPr>
        <w:pStyle w:val="165"/>
        <w:spacing w:after="60" w:line="240" w:lineRule="auto"/>
        <w:rPr>
          <w:b w:val="0"/>
          <w:bCs w:val="0"/>
        </w:rPr>
      </w:pPr>
      <w:r>
        <w:rPr>
          <w:b w:val="0"/>
          <w:bCs w:val="0"/>
        </w:rPr>
        <w:t>Response format: Single choice Objective knowledge item; maximum score = 5 points.</w:t>
      </w:r>
    </w:p>
    <w:p w14:paraId="73CF4F8E">
      <w:pPr>
        <w:spacing w:after="60" w:line="240" w:lineRule="auto"/>
        <w:rPr>
          <w:b w:val="0"/>
          <w:bCs w:val="0"/>
        </w:rPr>
      </w:pPr>
      <w:r>
        <w:rPr>
          <w:b w:val="0"/>
          <w:bCs w:val="0"/>
        </w:rPr>
        <w:t>Response options:</w:t>
      </w:r>
    </w:p>
    <w:p w14:paraId="732BFC82">
      <w:pPr>
        <w:pStyle w:val="16"/>
        <w:spacing w:after="60" w:line="240" w:lineRule="auto"/>
        <w:ind w:left="504"/>
        <w:rPr>
          <w:b w:val="0"/>
          <w:bCs w:val="0"/>
        </w:rPr>
      </w:pPr>
      <w:r>
        <w:rPr>
          <w:b w:val="0"/>
          <w:bCs w:val="0"/>
        </w:rPr>
        <w:t>MCT, medium-chain triglycerides</w:t>
      </w:r>
    </w:p>
    <w:p w14:paraId="7983063A">
      <w:pPr>
        <w:pStyle w:val="16"/>
        <w:spacing w:after="60" w:line="240" w:lineRule="auto"/>
        <w:ind w:left="504"/>
        <w:rPr>
          <w:b w:val="0"/>
          <w:bCs w:val="0"/>
        </w:rPr>
      </w:pPr>
      <w:r>
        <w:rPr>
          <w:b w:val="0"/>
          <w:bCs w:val="0"/>
        </w:rPr>
        <w:t>LCT, long-chain triglycerides</w:t>
      </w:r>
    </w:p>
    <w:p w14:paraId="3292DAC7">
      <w:pPr>
        <w:pStyle w:val="16"/>
        <w:spacing w:after="60" w:line="240" w:lineRule="auto"/>
        <w:ind w:left="504"/>
        <w:rPr>
          <w:b w:val="0"/>
          <w:bCs w:val="0"/>
        </w:rPr>
      </w:pPr>
      <w:r>
        <w:rPr>
          <w:b w:val="0"/>
          <w:bCs w:val="0"/>
        </w:rPr>
        <w:t>MCT + LCT, medium-chain plus long-chain triglycerides</w:t>
      </w:r>
    </w:p>
    <w:p w14:paraId="46DFD9F0">
      <w:pPr>
        <w:pStyle w:val="16"/>
        <w:spacing w:after="60" w:line="240" w:lineRule="auto"/>
        <w:ind w:left="504"/>
        <w:rPr>
          <w:b w:val="0"/>
          <w:bCs w:val="0"/>
        </w:rPr>
      </w:pPr>
      <w:r>
        <w:rPr>
          <w:b w:val="0"/>
          <w:bCs w:val="0"/>
        </w:rPr>
        <w:t>SCFA, short-chain fatty acids</w:t>
      </w:r>
    </w:p>
    <w:p w14:paraId="14B89745">
      <w:pPr>
        <w:pStyle w:val="3"/>
        <w:spacing w:after="60" w:line="240" w:lineRule="auto"/>
        <w:rPr>
          <w:b w:val="0"/>
          <w:bCs w:val="0"/>
        </w:rPr>
      </w:pPr>
      <w:r>
        <w:rPr>
          <w:b w:val="0"/>
          <w:bCs w:val="0"/>
        </w:rPr>
        <w:t>Section D. Enteral nutrition support experience and further training needs</w:t>
      </w:r>
    </w:p>
    <w:p w14:paraId="088FE5B2">
      <w:pPr>
        <w:pStyle w:val="164"/>
        <w:spacing w:after="60" w:line="240" w:lineRule="auto"/>
        <w:rPr>
          <w:b w:val="0"/>
          <w:bCs w:val="0"/>
        </w:rPr>
      </w:pPr>
      <w:r>
        <w:rPr>
          <w:b w:val="0"/>
          <w:bCs w:val="0"/>
        </w:rPr>
        <w:t>Q48. Have you ever provided enteral nutrition support to a patient?</w:t>
      </w:r>
    </w:p>
    <w:p w14:paraId="136B96EA">
      <w:pPr>
        <w:pStyle w:val="165"/>
        <w:spacing w:after="60" w:line="240" w:lineRule="auto"/>
        <w:rPr>
          <w:b w:val="0"/>
          <w:bCs w:val="0"/>
        </w:rPr>
      </w:pPr>
      <w:r>
        <w:rPr>
          <w:b w:val="0"/>
          <w:bCs w:val="0"/>
        </w:rPr>
        <w:t>Response format: Single choice</w:t>
      </w:r>
    </w:p>
    <w:p w14:paraId="218939CB">
      <w:pPr>
        <w:spacing w:after="60" w:line="240" w:lineRule="auto"/>
        <w:rPr>
          <w:b w:val="0"/>
          <w:bCs w:val="0"/>
        </w:rPr>
      </w:pPr>
      <w:r>
        <w:rPr>
          <w:b w:val="0"/>
          <w:bCs w:val="0"/>
        </w:rPr>
        <w:t>Response options:</w:t>
      </w:r>
    </w:p>
    <w:p w14:paraId="287AEFB9">
      <w:pPr>
        <w:pStyle w:val="16"/>
        <w:spacing w:after="60" w:line="240" w:lineRule="auto"/>
        <w:ind w:left="504"/>
        <w:rPr>
          <w:b w:val="0"/>
          <w:bCs w:val="0"/>
        </w:rPr>
      </w:pPr>
      <w:r>
        <w:rPr>
          <w:b w:val="0"/>
          <w:bCs w:val="0"/>
        </w:rPr>
        <w:t>Yes</w:t>
      </w:r>
    </w:p>
    <w:p w14:paraId="0F4B50EB">
      <w:pPr>
        <w:pStyle w:val="16"/>
        <w:spacing w:after="60" w:line="240" w:lineRule="auto"/>
        <w:ind w:left="504"/>
        <w:rPr>
          <w:b w:val="0"/>
          <w:bCs w:val="0"/>
        </w:rPr>
      </w:pPr>
      <w:r>
        <w:rPr>
          <w:b w:val="0"/>
          <w:bCs w:val="0"/>
        </w:rPr>
        <w:t>No</w:t>
      </w:r>
    </w:p>
    <w:p w14:paraId="576C1080">
      <w:pPr>
        <w:pStyle w:val="164"/>
        <w:spacing w:after="60" w:line="240" w:lineRule="auto"/>
        <w:rPr>
          <w:b w:val="0"/>
          <w:bCs w:val="0"/>
        </w:rPr>
      </w:pPr>
      <w:r>
        <w:rPr>
          <w:b w:val="0"/>
          <w:bCs w:val="0"/>
        </w:rPr>
        <w:t>Q49. What type of enteral nutrition support did you provide?</w:t>
      </w:r>
    </w:p>
    <w:p w14:paraId="67C1E320">
      <w:pPr>
        <w:pStyle w:val="165"/>
        <w:spacing w:after="60" w:line="240" w:lineRule="auto"/>
        <w:rPr>
          <w:b w:val="0"/>
          <w:bCs w:val="0"/>
        </w:rPr>
      </w:pPr>
      <w:r>
        <w:rPr>
          <w:b w:val="0"/>
          <w:bCs w:val="0"/>
        </w:rPr>
        <w:t>Response format: Multiple response; answer if applicable</w:t>
      </w:r>
    </w:p>
    <w:p w14:paraId="143340A8">
      <w:pPr>
        <w:spacing w:after="60" w:line="240" w:lineRule="auto"/>
        <w:rPr>
          <w:b w:val="0"/>
          <w:bCs w:val="0"/>
        </w:rPr>
      </w:pPr>
      <w:r>
        <w:rPr>
          <w:b w:val="0"/>
          <w:bCs w:val="0"/>
        </w:rPr>
        <w:t>Response options:</w:t>
      </w:r>
    </w:p>
    <w:p w14:paraId="0D443471">
      <w:pPr>
        <w:pStyle w:val="16"/>
        <w:spacing w:after="60" w:line="240" w:lineRule="auto"/>
        <w:ind w:left="504"/>
        <w:rPr>
          <w:b w:val="0"/>
          <w:bCs w:val="0"/>
        </w:rPr>
      </w:pPr>
      <w:r>
        <w:rPr>
          <w:b w:val="0"/>
          <w:bCs w:val="0"/>
        </w:rPr>
        <w:t>Individualised enteral nutrition powder or liquid prepared by the nutrition department</w:t>
      </w:r>
    </w:p>
    <w:p w14:paraId="0C9C8A80">
      <w:pPr>
        <w:pStyle w:val="16"/>
        <w:spacing w:after="60" w:line="240" w:lineRule="auto"/>
        <w:ind w:left="504"/>
        <w:rPr>
          <w:b w:val="0"/>
          <w:bCs w:val="0"/>
        </w:rPr>
      </w:pPr>
      <w:r>
        <w:rPr>
          <w:b w:val="0"/>
          <w:bCs w:val="0"/>
        </w:rPr>
        <w:t>Commercial liquid enteral nutrition products, such as Rui Dai, Rui Su, or Rui Neng</w:t>
      </w:r>
    </w:p>
    <w:p w14:paraId="6C7A13DC">
      <w:pPr>
        <w:pStyle w:val="16"/>
        <w:spacing w:after="60" w:line="240" w:lineRule="auto"/>
        <w:ind w:left="504"/>
        <w:rPr>
          <w:b w:val="0"/>
          <w:bCs w:val="0"/>
        </w:rPr>
      </w:pPr>
      <w:r>
        <w:rPr>
          <w:b w:val="0"/>
          <w:bCs w:val="0"/>
        </w:rPr>
        <w:t>Commercial powdered products, such as Ensure</w:t>
      </w:r>
    </w:p>
    <w:p w14:paraId="2258C414">
      <w:pPr>
        <w:pStyle w:val="16"/>
        <w:spacing w:after="60" w:line="240" w:lineRule="auto"/>
        <w:ind w:left="504"/>
        <w:rPr>
          <w:b w:val="0"/>
          <w:bCs w:val="0"/>
        </w:rPr>
      </w:pPr>
      <w:r>
        <w:rPr>
          <w:b w:val="0"/>
          <w:bCs w:val="0"/>
        </w:rPr>
        <w:t>Other (please specify): ____</w:t>
      </w:r>
    </w:p>
    <w:p w14:paraId="4266EF22">
      <w:pPr>
        <w:pStyle w:val="165"/>
        <w:spacing w:after="60" w:line="240" w:lineRule="auto"/>
        <w:rPr>
          <w:b w:val="0"/>
          <w:bCs w:val="0"/>
        </w:rPr>
      </w:pPr>
      <w:r>
        <w:rPr>
          <w:b w:val="0"/>
          <w:bCs w:val="0"/>
        </w:rPr>
        <w:t>Note: This item was skipped if the participant reported no experience in Q48.</w:t>
      </w:r>
    </w:p>
    <w:p w14:paraId="01F0CA37">
      <w:pPr>
        <w:pStyle w:val="164"/>
        <w:spacing w:after="60" w:line="240" w:lineRule="auto"/>
        <w:rPr>
          <w:b w:val="0"/>
          <w:bCs w:val="0"/>
        </w:rPr>
      </w:pPr>
      <w:r>
        <w:rPr>
          <w:b w:val="0"/>
          <w:bCs w:val="0"/>
        </w:rPr>
        <w:t>Q50. Do you think the enteral nutrition therapy you provided was effective?</w:t>
      </w:r>
    </w:p>
    <w:p w14:paraId="0D8A51D0">
      <w:pPr>
        <w:pStyle w:val="165"/>
        <w:spacing w:after="60" w:line="240" w:lineRule="auto"/>
        <w:rPr>
          <w:b w:val="0"/>
          <w:bCs w:val="0"/>
        </w:rPr>
      </w:pPr>
      <w:r>
        <w:rPr>
          <w:b w:val="0"/>
          <w:bCs w:val="0"/>
        </w:rPr>
        <w:t>Response format: Single choice; answer if applicable</w:t>
      </w:r>
    </w:p>
    <w:p w14:paraId="0E714407">
      <w:pPr>
        <w:spacing w:after="60" w:line="240" w:lineRule="auto"/>
        <w:rPr>
          <w:b w:val="0"/>
          <w:bCs w:val="0"/>
        </w:rPr>
      </w:pPr>
      <w:r>
        <w:rPr>
          <w:b w:val="0"/>
          <w:bCs w:val="0"/>
        </w:rPr>
        <w:t>Response options:</w:t>
      </w:r>
    </w:p>
    <w:p w14:paraId="2A4B7226">
      <w:pPr>
        <w:pStyle w:val="16"/>
        <w:spacing w:after="60" w:line="240" w:lineRule="auto"/>
        <w:ind w:left="504"/>
        <w:rPr>
          <w:b w:val="0"/>
          <w:bCs w:val="0"/>
        </w:rPr>
      </w:pPr>
      <w:r>
        <w:rPr>
          <w:b w:val="0"/>
          <w:bCs w:val="0"/>
        </w:rPr>
        <w:t>Effective</w:t>
      </w:r>
    </w:p>
    <w:p w14:paraId="2B66D8B9">
      <w:pPr>
        <w:pStyle w:val="16"/>
        <w:spacing w:after="60" w:line="240" w:lineRule="auto"/>
        <w:ind w:left="504"/>
        <w:rPr>
          <w:b w:val="0"/>
          <w:bCs w:val="0"/>
        </w:rPr>
      </w:pPr>
      <w:r>
        <w:rPr>
          <w:b w:val="0"/>
          <w:bCs w:val="0"/>
        </w:rPr>
        <w:t>Partly effective; reason: ____</w:t>
      </w:r>
    </w:p>
    <w:p w14:paraId="2394FE89">
      <w:pPr>
        <w:pStyle w:val="16"/>
        <w:spacing w:after="60" w:line="240" w:lineRule="auto"/>
        <w:ind w:left="504"/>
        <w:rPr>
          <w:b w:val="0"/>
          <w:bCs w:val="0"/>
        </w:rPr>
      </w:pPr>
      <w:r>
        <w:rPr>
          <w:b w:val="0"/>
          <w:bCs w:val="0"/>
        </w:rPr>
        <w:t>Ineffective; reason: ____</w:t>
      </w:r>
    </w:p>
    <w:p w14:paraId="25F592A1">
      <w:pPr>
        <w:pStyle w:val="164"/>
        <w:spacing w:after="60" w:line="240" w:lineRule="auto"/>
        <w:rPr>
          <w:b w:val="0"/>
          <w:bCs w:val="0"/>
        </w:rPr>
      </w:pPr>
      <w:r>
        <w:rPr>
          <w:b w:val="0"/>
          <w:bCs w:val="0"/>
        </w:rPr>
        <w:t>Q51. How would you evaluate your own nutrition knowledge reserve?</w:t>
      </w:r>
    </w:p>
    <w:p w14:paraId="5907018E">
      <w:pPr>
        <w:pStyle w:val="165"/>
        <w:spacing w:after="60" w:line="240" w:lineRule="auto"/>
        <w:rPr>
          <w:b w:val="0"/>
          <w:bCs w:val="0"/>
        </w:rPr>
      </w:pPr>
      <w:r>
        <w:rPr>
          <w:b w:val="0"/>
          <w:bCs w:val="0"/>
        </w:rPr>
        <w:t>Response format: Single choice</w:t>
      </w:r>
    </w:p>
    <w:p w14:paraId="7CD380F8">
      <w:pPr>
        <w:spacing w:after="60" w:line="240" w:lineRule="auto"/>
        <w:rPr>
          <w:b w:val="0"/>
          <w:bCs w:val="0"/>
        </w:rPr>
      </w:pPr>
      <w:r>
        <w:rPr>
          <w:b w:val="0"/>
          <w:bCs w:val="0"/>
        </w:rPr>
        <w:t>Response options:</w:t>
      </w:r>
    </w:p>
    <w:p w14:paraId="5907A8DF">
      <w:pPr>
        <w:pStyle w:val="16"/>
        <w:spacing w:after="60" w:line="240" w:lineRule="auto"/>
        <w:ind w:left="504"/>
        <w:rPr>
          <w:b w:val="0"/>
          <w:bCs w:val="0"/>
        </w:rPr>
      </w:pPr>
      <w:r>
        <w:rPr>
          <w:b w:val="0"/>
          <w:bCs w:val="0"/>
        </w:rPr>
        <w:t>Sufficient</w:t>
      </w:r>
    </w:p>
    <w:p w14:paraId="15E659BE">
      <w:pPr>
        <w:pStyle w:val="16"/>
        <w:spacing w:after="60" w:line="240" w:lineRule="auto"/>
        <w:ind w:left="504"/>
        <w:rPr>
          <w:b w:val="0"/>
          <w:bCs w:val="0"/>
        </w:rPr>
      </w:pPr>
      <w:r>
        <w:rPr>
          <w:b w:val="0"/>
          <w:bCs w:val="0"/>
        </w:rPr>
        <w:t>Insufficient</w:t>
      </w:r>
    </w:p>
    <w:p w14:paraId="410D82A0">
      <w:pPr>
        <w:pStyle w:val="16"/>
        <w:spacing w:after="60" w:line="240" w:lineRule="auto"/>
        <w:ind w:left="504"/>
        <w:rPr>
          <w:b w:val="0"/>
          <w:bCs w:val="0"/>
        </w:rPr>
      </w:pPr>
      <w:r>
        <w:rPr>
          <w:b w:val="0"/>
          <w:bCs w:val="0"/>
        </w:rPr>
        <w:t>Almost none</w:t>
      </w:r>
    </w:p>
    <w:p w14:paraId="3E58FB3B">
      <w:pPr>
        <w:pStyle w:val="164"/>
        <w:spacing w:after="60" w:line="240" w:lineRule="auto"/>
        <w:rPr>
          <w:b w:val="0"/>
          <w:bCs w:val="0"/>
        </w:rPr>
      </w:pPr>
      <w:r>
        <w:rPr>
          <w:b w:val="0"/>
          <w:bCs w:val="0"/>
        </w:rPr>
        <w:t>Q53. Through which route(s) would you like to further learn nutrition knowledge?</w:t>
      </w:r>
    </w:p>
    <w:p w14:paraId="76AAEEBB">
      <w:pPr>
        <w:pStyle w:val="165"/>
        <w:spacing w:after="60" w:line="240" w:lineRule="auto"/>
        <w:rPr>
          <w:b w:val="0"/>
          <w:bCs w:val="0"/>
        </w:rPr>
      </w:pPr>
      <w:r>
        <w:rPr>
          <w:b w:val="0"/>
          <w:bCs w:val="0"/>
        </w:rPr>
        <w:t>Response format: Multiple response</w:t>
      </w:r>
    </w:p>
    <w:p w14:paraId="16957625">
      <w:pPr>
        <w:spacing w:after="60" w:line="240" w:lineRule="auto"/>
        <w:rPr>
          <w:b w:val="0"/>
          <w:bCs w:val="0"/>
        </w:rPr>
      </w:pPr>
      <w:r>
        <w:rPr>
          <w:b w:val="0"/>
          <w:bCs w:val="0"/>
        </w:rPr>
        <w:t>Response options:</w:t>
      </w:r>
    </w:p>
    <w:p w14:paraId="7EE226CE">
      <w:pPr>
        <w:pStyle w:val="16"/>
        <w:spacing w:after="60" w:line="240" w:lineRule="auto"/>
        <w:ind w:left="504"/>
        <w:rPr>
          <w:b w:val="0"/>
          <w:bCs w:val="0"/>
        </w:rPr>
      </w:pPr>
      <w:r>
        <w:rPr>
          <w:b w:val="0"/>
          <w:bCs w:val="0"/>
        </w:rPr>
        <w:t>Short teaching sessions or lectures</w:t>
      </w:r>
    </w:p>
    <w:p w14:paraId="44F7A3F9">
      <w:pPr>
        <w:pStyle w:val="16"/>
        <w:spacing w:after="60" w:line="240" w:lineRule="auto"/>
        <w:ind w:left="504"/>
        <w:rPr>
          <w:b w:val="0"/>
          <w:bCs w:val="0"/>
        </w:rPr>
      </w:pPr>
      <w:r>
        <w:rPr>
          <w:b w:val="0"/>
          <w:bCs w:val="0"/>
        </w:rPr>
        <w:t>Specialised training</w:t>
      </w:r>
    </w:p>
    <w:p w14:paraId="6B5A5A1A">
      <w:pPr>
        <w:pStyle w:val="16"/>
        <w:spacing w:after="60" w:line="240" w:lineRule="auto"/>
        <w:ind w:left="504"/>
        <w:rPr>
          <w:b w:val="0"/>
          <w:bCs w:val="0"/>
        </w:rPr>
      </w:pPr>
      <w:r>
        <w:rPr>
          <w:b w:val="0"/>
          <w:bCs w:val="0"/>
        </w:rPr>
        <w:t>Academic conferences</w:t>
      </w:r>
    </w:p>
    <w:p w14:paraId="043F7EB3">
      <w:pPr>
        <w:pStyle w:val="16"/>
        <w:spacing w:after="60" w:line="240" w:lineRule="auto"/>
        <w:ind w:left="504"/>
        <w:rPr>
          <w:b w:val="0"/>
          <w:bCs w:val="0"/>
        </w:rPr>
      </w:pPr>
      <w:r>
        <w:rPr>
          <w:b w:val="0"/>
          <w:bCs w:val="0"/>
        </w:rPr>
        <w:t>Other (please specify): ____</w:t>
      </w:r>
    </w:p>
    <w:sectPr>
      <w:headerReference r:id="rId5" w:type="default"/>
      <w:footerReference r:id="rId6" w:type="default"/>
      <w:pgSz w:w="12240" w:h="15840"/>
      <w:pgMar w:top="1152" w:right="1224" w:bottom="1152" w:left="122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ＭＳ 明朝">
    <w:altName w:val="Tanuki Permanent Marker"/>
    <w:panose1 w:val="00000000000000000000"/>
    <w:charset w:val="00"/>
    <w:family w:val="auto"/>
    <w:pitch w:val="default"/>
    <w:sig w:usb0="00000000" w:usb1="00000000" w:usb2="00000000" w:usb3="00000000" w:csb0="00000000" w:csb1="00000000"/>
  </w:font>
  <w:font w:name="Tanuki Permanent Marker">
    <w:panose1 w:val="02000600000000000000"/>
    <w:charset w:val="80"/>
    <w:family w:val="auto"/>
    <w:pitch w:val="default"/>
    <w:sig w:usb0="A00002BF" w:usb1="68C7FCFB" w:usb2="00000010"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FCE08">
    <w:pPr>
      <w:pStyle w:val="24"/>
      <w:jc w:val="center"/>
      <w:rPr>
        <w:i/>
      </w:rPr>
    </w:pPr>
    <w:r>
      <w:rPr>
        <w:i/>
      </w:rPr>
      <w:t xml:space="preserve">Additional file </w:t>
    </w:r>
    <w:r>
      <w:rPr>
        <w:rFonts w:hint="eastAsia" w:eastAsia="宋体"/>
        <w:i/>
        <w:lang w:val="en-US" w:eastAsia="zh-CN"/>
      </w:rPr>
      <w:t>2</w:t>
    </w:r>
    <w:r>
      <w:rPr>
        <w:i/>
      </w:rPr>
      <w:t>: English-language questionnaire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1F06F">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35CF3"/>
    <w:rsid w:val="0029639D"/>
    <w:rsid w:val="00326F90"/>
    <w:rsid w:val="006B48C1"/>
    <w:rsid w:val="00760F4F"/>
    <w:rsid w:val="008C4DBF"/>
    <w:rsid w:val="00912F97"/>
    <w:rsid w:val="00AA1D8D"/>
    <w:rsid w:val="00B47730"/>
    <w:rsid w:val="00CB0664"/>
    <w:rsid w:val="00FC693F"/>
    <w:rsid w:val="1A6612A3"/>
    <w:rsid w:val="21D07DF4"/>
    <w:rsid w:val="39E8588B"/>
    <w:rsid w:val="604935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sz w:val="26"/>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sz w:val="23"/>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spacing w:val="5"/>
      <w:kern w:val="28"/>
      <w:sz w:val="3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uiPriority w:val="99"/>
  </w:style>
  <w:style w:type="character" w:customStyle="1" w:styleId="136">
    <w:name w:val="页脚 字符"/>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Question"/>
    <w:qFormat/>
    <w:uiPriority w:val="0"/>
    <w:pPr>
      <w:spacing w:before="160" w:after="40" w:line="276" w:lineRule="auto"/>
    </w:pPr>
    <w:rPr>
      <w:rFonts w:ascii="Times New Roman" w:hAnsi="Times New Roman" w:eastAsiaTheme="minorEastAsia" w:cstheme="minorBidi"/>
      <w:b/>
      <w:sz w:val="21"/>
      <w:szCs w:val="22"/>
      <w:lang w:val="en-US" w:eastAsia="en-US" w:bidi="ar-SA"/>
    </w:rPr>
  </w:style>
  <w:style w:type="paragraph" w:customStyle="1" w:styleId="165">
    <w:name w:val="SmallNote"/>
    <w:uiPriority w:val="0"/>
    <w:pPr>
      <w:spacing w:after="80" w:line="276" w:lineRule="auto"/>
    </w:pPr>
    <w:rPr>
      <w:rFonts w:ascii="Times New Roman" w:hAnsi="Times New Roman" w:eastAsiaTheme="minorEastAsia" w:cstheme="minorBidi"/>
      <w:i/>
      <w:sz w:val="19"/>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8</Pages>
  <Words>2341</Words>
  <Characters>14277</Characters>
  <Lines>117</Lines>
  <Paragraphs>33</Paragraphs>
  <TotalTime>14</TotalTime>
  <ScaleCrop>false</ScaleCrop>
  <LinksUpToDate>false</LinksUpToDate>
  <CharactersWithSpaces>16292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2026-06-09T03:29:00Z</dcterms:created>
  <dc:creator>张快乐</dc:creator>
  <dc:description>generated by python-docx</dc:description>
  <cp:lastModifiedBy>张快乐</cp:lastModifiedBy>
  <dcterms:modified xsi:type="dcterms:W3CDTF">2026-06-09T15:01:03Z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D1A16AFCFAC54404AE46F53B81B402B5_13</vt:lpwstr>
  </property>
</Properties>
</file>