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6D617" w14:textId="77777777" w:rsidR="001F159A" w:rsidRPr="001F159A" w:rsidRDefault="001F159A" w:rsidP="001F159A">
      <w:pPr>
        <w:pStyle w:val="Heading1"/>
        <w:rPr>
          <w:rFonts w:asciiTheme="majorBidi" w:hAnsiTheme="majorBidi"/>
          <w:b/>
          <w:bCs/>
        </w:rPr>
      </w:pPr>
      <w:r w:rsidRPr="001F159A">
        <w:rPr>
          <w:rFonts w:asciiTheme="majorBidi" w:hAnsiTheme="majorBidi"/>
          <w:b/>
          <w:bCs/>
        </w:rPr>
        <w:t xml:space="preserve">Highlights </w:t>
      </w:r>
    </w:p>
    <w:p w14:paraId="465017AE" w14:textId="77777777" w:rsidR="001F159A" w:rsidRPr="00840E5A" w:rsidRDefault="001F159A" w:rsidP="001F159A">
      <w:pPr>
        <w:rPr>
          <w:rFonts w:asciiTheme="majorBidi" w:hAnsiTheme="majorBidi"/>
          <w:b/>
          <w:bCs/>
        </w:rPr>
      </w:pPr>
    </w:p>
    <w:p w14:paraId="09A95A90" w14:textId="4DA749DF" w:rsidR="001F159A" w:rsidRPr="001F159A" w:rsidRDefault="001F159A" w:rsidP="001F159A">
      <w:pPr>
        <w:pStyle w:val="ListParagraph"/>
        <w:numPr>
          <w:ilvl w:val="0"/>
          <w:numId w:val="1"/>
        </w:numPr>
        <w:rPr>
          <w:rFonts w:asciiTheme="majorBidi" w:hAnsiTheme="majorBidi"/>
          <w:b/>
          <w:bCs/>
          <w:sz w:val="28"/>
          <w:szCs w:val="28"/>
        </w:rPr>
      </w:pPr>
      <w:r w:rsidRPr="001F159A">
        <w:rPr>
          <w:rFonts w:asciiTheme="majorBidi" w:hAnsiTheme="majorBidi"/>
          <w:sz w:val="28"/>
          <w:szCs w:val="28"/>
        </w:rPr>
        <w:t>Reusable digital twin framework for environmental flow and transport modeling</w:t>
      </w:r>
      <w:r w:rsidRPr="001F159A">
        <w:rPr>
          <w:rFonts w:asciiTheme="majorBidi" w:hAnsiTheme="majorBidi"/>
          <w:sz w:val="28"/>
          <w:szCs w:val="28"/>
        </w:rPr>
        <w:t>.</w:t>
      </w:r>
    </w:p>
    <w:p w14:paraId="4103EC74" w14:textId="25C9D2C5" w:rsidR="001F159A" w:rsidRPr="001F159A" w:rsidRDefault="001F159A" w:rsidP="001F159A">
      <w:pPr>
        <w:pStyle w:val="ListParagraph"/>
        <w:numPr>
          <w:ilvl w:val="0"/>
          <w:numId w:val="1"/>
        </w:numPr>
        <w:rPr>
          <w:rFonts w:asciiTheme="majorBidi" w:hAnsiTheme="majorBidi"/>
          <w:sz w:val="28"/>
          <w:szCs w:val="28"/>
        </w:rPr>
      </w:pPr>
      <w:r w:rsidRPr="001F159A">
        <w:rPr>
          <w:rFonts w:asciiTheme="majorBidi" w:hAnsiTheme="majorBidi"/>
          <w:sz w:val="28"/>
          <w:szCs w:val="28"/>
        </w:rPr>
        <w:t>Terrain-aware atmospheric boundary-layer modeling on Cartesian grids without body-</w:t>
      </w:r>
      <w:proofErr w:type="gramStart"/>
      <w:r w:rsidRPr="001F159A">
        <w:rPr>
          <w:rFonts w:asciiTheme="majorBidi" w:hAnsiTheme="majorBidi"/>
          <w:sz w:val="28"/>
          <w:szCs w:val="28"/>
        </w:rPr>
        <w:t>fitted</w:t>
      </w:r>
      <w:proofErr w:type="gramEnd"/>
      <w:r w:rsidRPr="001F159A">
        <w:rPr>
          <w:rFonts w:asciiTheme="majorBidi" w:hAnsiTheme="majorBidi"/>
          <w:sz w:val="28"/>
          <w:szCs w:val="28"/>
        </w:rPr>
        <w:t xml:space="preserve"> meshing</w:t>
      </w:r>
      <w:r w:rsidRPr="001F159A">
        <w:rPr>
          <w:rFonts w:asciiTheme="majorBidi" w:hAnsiTheme="majorBidi"/>
          <w:sz w:val="28"/>
          <w:szCs w:val="28"/>
        </w:rPr>
        <w:t>.</w:t>
      </w:r>
    </w:p>
    <w:p w14:paraId="4E92E313" w14:textId="4AA7927A" w:rsidR="001F159A" w:rsidRPr="001F159A" w:rsidRDefault="001F159A" w:rsidP="001F159A">
      <w:pPr>
        <w:pStyle w:val="ListParagraph"/>
        <w:numPr>
          <w:ilvl w:val="0"/>
          <w:numId w:val="1"/>
        </w:numPr>
        <w:rPr>
          <w:rFonts w:asciiTheme="majorBidi" w:hAnsiTheme="majorBidi"/>
          <w:sz w:val="28"/>
          <w:szCs w:val="28"/>
        </w:rPr>
      </w:pPr>
      <w:r w:rsidRPr="001F159A">
        <w:rPr>
          <w:rFonts w:asciiTheme="majorBidi" w:hAnsiTheme="majorBidi"/>
          <w:sz w:val="28"/>
          <w:szCs w:val="28"/>
        </w:rPr>
        <w:t>GPU-accelerated lattice Boltzmann method enabling real-time interactive simulation</w:t>
      </w:r>
      <w:r w:rsidRPr="001F159A">
        <w:rPr>
          <w:rFonts w:asciiTheme="majorBidi" w:hAnsiTheme="majorBidi"/>
          <w:sz w:val="28"/>
          <w:szCs w:val="28"/>
        </w:rPr>
        <w:t>.</w:t>
      </w:r>
    </w:p>
    <w:p w14:paraId="741E2DEF" w14:textId="19AB3408" w:rsidR="001F159A" w:rsidRPr="001F159A" w:rsidRDefault="001F159A" w:rsidP="001F159A">
      <w:pPr>
        <w:pStyle w:val="ListParagraph"/>
        <w:numPr>
          <w:ilvl w:val="0"/>
          <w:numId w:val="1"/>
        </w:numPr>
        <w:rPr>
          <w:rFonts w:asciiTheme="majorBidi" w:hAnsiTheme="majorBidi"/>
          <w:sz w:val="28"/>
          <w:szCs w:val="28"/>
        </w:rPr>
      </w:pPr>
      <w:r w:rsidRPr="001F159A">
        <w:rPr>
          <w:rFonts w:asciiTheme="majorBidi" w:hAnsiTheme="majorBidi"/>
          <w:sz w:val="28"/>
          <w:szCs w:val="28"/>
        </w:rPr>
        <w:t>Coupled flow–particle transport using D3Q19 LBM with two-way interaction</w:t>
      </w:r>
      <w:r w:rsidRPr="001F159A">
        <w:rPr>
          <w:rFonts w:asciiTheme="majorBidi" w:hAnsiTheme="majorBidi"/>
          <w:sz w:val="28"/>
          <w:szCs w:val="28"/>
        </w:rPr>
        <w:t>.</w:t>
      </w:r>
    </w:p>
    <w:p w14:paraId="44D52874" w14:textId="57F7C4FC" w:rsidR="001F159A" w:rsidRPr="001F159A" w:rsidRDefault="001F159A" w:rsidP="001F159A">
      <w:pPr>
        <w:pStyle w:val="ListParagraph"/>
        <w:numPr>
          <w:ilvl w:val="0"/>
          <w:numId w:val="1"/>
        </w:numPr>
        <w:rPr>
          <w:rFonts w:asciiTheme="majorBidi" w:hAnsiTheme="majorBidi"/>
          <w:sz w:val="28"/>
          <w:szCs w:val="28"/>
        </w:rPr>
      </w:pPr>
      <w:r w:rsidRPr="001F159A">
        <w:rPr>
          <w:rFonts w:asciiTheme="majorBidi" w:hAnsiTheme="majorBidi"/>
          <w:sz w:val="28"/>
          <w:szCs w:val="28"/>
        </w:rPr>
        <w:t>Integrated interactive interface for real-time scenario configuration and decision support</w:t>
      </w:r>
      <w:r w:rsidRPr="001F159A">
        <w:rPr>
          <w:rFonts w:asciiTheme="majorBidi" w:hAnsiTheme="majorBidi"/>
          <w:sz w:val="28"/>
          <w:szCs w:val="28"/>
        </w:rPr>
        <w:t>.</w:t>
      </w:r>
    </w:p>
    <w:p w14:paraId="407DC315" w14:textId="574CEC95" w:rsidR="001F159A" w:rsidRPr="001F159A" w:rsidRDefault="001F159A" w:rsidP="001F159A">
      <w:pPr>
        <w:pStyle w:val="ListParagraph"/>
        <w:numPr>
          <w:ilvl w:val="0"/>
          <w:numId w:val="1"/>
        </w:numPr>
        <w:rPr>
          <w:rFonts w:asciiTheme="majorBidi" w:hAnsiTheme="majorBidi"/>
          <w:sz w:val="28"/>
          <w:szCs w:val="28"/>
        </w:rPr>
      </w:pPr>
      <w:r w:rsidRPr="001F159A">
        <w:rPr>
          <w:rFonts w:asciiTheme="majorBidi" w:hAnsiTheme="majorBidi"/>
          <w:sz w:val="28"/>
          <w:szCs w:val="28"/>
        </w:rPr>
        <w:t>Validated against canonical experiments and large-eddy simulations</w:t>
      </w:r>
      <w:r w:rsidRPr="001F159A">
        <w:rPr>
          <w:rFonts w:asciiTheme="majorBidi" w:hAnsiTheme="majorBidi"/>
          <w:sz w:val="28"/>
          <w:szCs w:val="28"/>
        </w:rPr>
        <w:t>.</w:t>
      </w:r>
    </w:p>
    <w:p w14:paraId="44F7CFCF" w14:textId="77777777" w:rsidR="00692742" w:rsidRPr="001F159A" w:rsidRDefault="00692742" w:rsidP="001F159A">
      <w:pPr>
        <w:pStyle w:val="ListParagraph"/>
        <w:rPr>
          <w:rFonts w:asciiTheme="majorBidi" w:hAnsiTheme="majorBidi"/>
          <w:sz w:val="28"/>
          <w:szCs w:val="28"/>
        </w:rPr>
      </w:pPr>
    </w:p>
    <w:sectPr w:rsidR="00692742" w:rsidRPr="001F159A" w:rsidSect="00692742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D46F5F"/>
    <w:multiLevelType w:val="multilevel"/>
    <w:tmpl w:val="9A041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09937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742"/>
    <w:rsid w:val="000E19F7"/>
    <w:rsid w:val="001F159A"/>
    <w:rsid w:val="00692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B7BDCB"/>
  <w15:chartTrackingRefBased/>
  <w15:docId w15:val="{4455F158-5103-485C-9E38-23E99DA97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159A"/>
  </w:style>
  <w:style w:type="paragraph" w:styleId="Heading1">
    <w:name w:val="heading 1"/>
    <w:basedOn w:val="Normal"/>
    <w:next w:val="Normal"/>
    <w:link w:val="Heading1Char"/>
    <w:uiPriority w:val="9"/>
    <w:qFormat/>
    <w:rsid w:val="006927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27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27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27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27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27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27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27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27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27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27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27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274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274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27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27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27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27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27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27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27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27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27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27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27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27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27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27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274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75</Words>
  <Characters>434</Characters>
  <Application>Microsoft Office Word</Application>
  <DocSecurity>0</DocSecurity>
  <Lines>3</Lines>
  <Paragraphs>1</Paragraphs>
  <ScaleCrop>false</ScaleCrop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Dr.ashraf hussein</dc:creator>
  <cp:keywords/>
  <dc:description/>
  <cp:lastModifiedBy>Dr.ashraf hussein</cp:lastModifiedBy>
  <cp:revision>2</cp:revision>
  <dcterms:created xsi:type="dcterms:W3CDTF">2026-04-28T11:46:00Z</dcterms:created>
  <dcterms:modified xsi:type="dcterms:W3CDTF">2026-04-28T11:49:00Z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ebf51ea6-59f8-4804-8e60-c6061c6ea040</vt:lpwstr>
  </property>
</Properties>
</file>