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EB3A4" w14:textId="4260AFB0" w:rsidR="0024482B" w:rsidRPr="00E426A2" w:rsidRDefault="0024482B">
      <w:pPr>
        <w:rPr>
          <w:b/>
          <w:bCs/>
        </w:rPr>
      </w:pPr>
      <w:r w:rsidRPr="0024482B">
        <w:rPr>
          <w:b/>
          <w:bCs/>
        </w:rPr>
        <w:t xml:space="preserve">Supplementary </w:t>
      </w:r>
      <w:r>
        <w:rPr>
          <w:b/>
          <w:bCs/>
        </w:rPr>
        <w:t>Tables</w:t>
      </w:r>
      <w:r w:rsidR="00E426A2">
        <w:rPr>
          <w:b/>
          <w:bCs/>
        </w:rPr>
        <w:t>_BEAP AMD</w:t>
      </w:r>
    </w:p>
    <w:p w14:paraId="66392C90" w14:textId="77777777" w:rsidR="009165C6" w:rsidRPr="009165C6" w:rsidRDefault="009165C6" w:rsidP="009165C6">
      <w:pPr>
        <w:spacing w:after="0"/>
        <w:contextualSpacing/>
        <w:rPr>
          <w:rFonts w:ascii="Aptos" w:eastAsia="Aptos" w:hAnsi="Aptos" w:cs="Arial"/>
          <w:b/>
          <w:bCs/>
          <w:kern w:val="0"/>
          <w:lang w:val="en-US"/>
        </w:rPr>
      </w:pPr>
    </w:p>
    <w:p w14:paraId="3F32C94C" w14:textId="77777777" w:rsidR="0024482B" w:rsidRDefault="0024482B"/>
    <w:p w14:paraId="1C85B20B" w14:textId="77777777" w:rsidR="0024482B" w:rsidRPr="0024482B" w:rsidRDefault="0024482B" w:rsidP="0024482B">
      <w:pPr>
        <w:jc w:val="both"/>
        <w:rPr>
          <w:rFonts w:ascii="Times New Roman" w:eastAsia="Times New Roman" w:hAnsi="Times New Roman" w:cs="Times New Roman"/>
          <w:bCs/>
          <w:kern w:val="0"/>
          <w:sz w:val="24"/>
          <w:szCs w:val="24"/>
          <w:lang w:val="en-US" w:eastAsia="de-DE"/>
          <w14:ligatures w14:val="none"/>
        </w:rPr>
      </w:pPr>
      <w:r w:rsidRPr="0024482B">
        <w:rPr>
          <w:rFonts w:ascii="Times New Roman" w:eastAsia="Times New Roman" w:hAnsi="Times New Roman" w:cs="Times New Roman"/>
          <w:bCs/>
          <w:kern w:val="0"/>
          <w:sz w:val="24"/>
          <w:szCs w:val="24"/>
          <w:lang w:val="en-US" w:eastAsia="de-DE"/>
          <w14:ligatures w14:val="none"/>
        </w:rPr>
        <w:t xml:space="preserve">           </w:t>
      </w:r>
    </w:p>
    <w:p w14:paraId="500C03B2" w14:textId="182AFAAB" w:rsidR="0024482B" w:rsidRPr="0024482B" w:rsidRDefault="0024482B" w:rsidP="0024482B">
      <w:pPr>
        <w:jc w:val="both"/>
        <w:rPr>
          <w:rFonts w:ascii="Calibri" w:eastAsia="Calibri" w:hAnsi="Calibri" w:cs="Calibri"/>
          <w:kern w:val="0"/>
          <w:sz w:val="24"/>
          <w:szCs w:val="24"/>
          <w14:ligatures w14:val="none"/>
        </w:rPr>
      </w:pPr>
      <w:r w:rsidRPr="0024482B">
        <w:rPr>
          <w:rFonts w:ascii="Times New Roman" w:eastAsia="Times New Roman" w:hAnsi="Times New Roman" w:cs="Times New Roman"/>
          <w:bCs/>
          <w:kern w:val="0"/>
          <w:sz w:val="24"/>
          <w:szCs w:val="24"/>
          <w:lang w:val="en-US" w:eastAsia="de-DE"/>
          <w14:ligatures w14:val="none"/>
        </w:rPr>
        <w:t xml:space="preserve"> </w:t>
      </w:r>
      <w:r w:rsidRPr="0024482B">
        <w:rPr>
          <w:rFonts w:ascii="Calibri" w:eastAsia="Calibri" w:hAnsi="Calibri" w:cs="Calibri"/>
          <w:b/>
          <w:bCs/>
          <w:kern w:val="0"/>
          <w:sz w:val="24"/>
          <w:szCs w:val="24"/>
          <w14:ligatures w14:val="none"/>
        </w:rPr>
        <w:t>Table S2. Summary of AMD grades</w:t>
      </w:r>
      <w:r w:rsidR="00E426A2">
        <w:rPr>
          <w:rFonts w:ascii="Calibri" w:eastAsia="Calibri" w:hAnsi="Calibri" w:cs="Calibri"/>
          <w:b/>
          <w:bCs/>
          <w:kern w:val="0"/>
          <w:sz w:val="24"/>
          <w:szCs w:val="24"/>
          <w14:ligatures w14:val="none"/>
        </w:rPr>
        <w:t xml:space="preserve">: </w:t>
      </w:r>
      <w:r w:rsidR="00E426A2" w:rsidRPr="00E426A2">
        <w:rPr>
          <w:rFonts w:ascii="Calibri" w:eastAsia="Times New Roman" w:hAnsi="Calibri" w:cs="Calibri"/>
          <w:bCs/>
          <w:kern w:val="0"/>
          <w:lang w:val="en-US" w:eastAsia="de-DE"/>
          <w14:ligatures w14:val="none"/>
        </w:rPr>
        <w:t xml:space="preserve">AMD grades based on the worst eye phenotype in the Bridlington </w:t>
      </w:r>
      <w:r w:rsidR="00E426A2">
        <w:rPr>
          <w:rFonts w:ascii="Calibri" w:eastAsia="Times New Roman" w:hAnsi="Calibri" w:cs="Calibri"/>
          <w:bCs/>
          <w:kern w:val="0"/>
          <w:lang w:val="en-US" w:eastAsia="de-DE"/>
          <w14:ligatures w14:val="none"/>
        </w:rPr>
        <w:t>AMD S</w:t>
      </w:r>
      <w:r w:rsidR="00E426A2" w:rsidRPr="00E426A2">
        <w:rPr>
          <w:rFonts w:ascii="Calibri" w:eastAsia="Times New Roman" w:hAnsi="Calibri" w:cs="Calibri"/>
          <w:bCs/>
          <w:kern w:val="0"/>
          <w:lang w:val="en-US" w:eastAsia="de-DE"/>
          <w14:ligatures w14:val="none"/>
        </w:rPr>
        <w:t>tudy</w:t>
      </w:r>
    </w:p>
    <w:tbl>
      <w:tblPr>
        <w:tblW w:w="5300" w:type="dxa"/>
        <w:tblLook w:val="04A0" w:firstRow="1" w:lastRow="0" w:firstColumn="1" w:lastColumn="0" w:noHBand="0" w:noVBand="1"/>
      </w:tblPr>
      <w:tblGrid>
        <w:gridCol w:w="1820"/>
        <w:gridCol w:w="1820"/>
        <w:gridCol w:w="1660"/>
      </w:tblGrid>
      <w:tr w:rsidR="0024482B" w:rsidRPr="0024482B" w14:paraId="670B5997" w14:textId="77777777" w:rsidTr="009002EF">
        <w:trPr>
          <w:trHeight w:val="630"/>
        </w:trPr>
        <w:tc>
          <w:tcPr>
            <w:tcW w:w="1820" w:type="dxa"/>
            <w:tcBorders>
              <w:top w:val="single" w:sz="4" w:space="0" w:color="auto"/>
              <w:left w:val="single" w:sz="4" w:space="0" w:color="auto"/>
              <w:bottom w:val="single" w:sz="4" w:space="0" w:color="auto"/>
              <w:right w:val="single" w:sz="4" w:space="0" w:color="auto"/>
            </w:tcBorders>
            <w:noWrap/>
            <w:vAlign w:val="bottom"/>
            <w:hideMark/>
          </w:tcPr>
          <w:p w14:paraId="77F6AA3D"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Worst Eye</w:t>
            </w:r>
          </w:p>
        </w:tc>
        <w:tc>
          <w:tcPr>
            <w:tcW w:w="1820" w:type="dxa"/>
            <w:tcBorders>
              <w:top w:val="single" w:sz="4" w:space="0" w:color="auto"/>
              <w:left w:val="nil"/>
              <w:bottom w:val="single" w:sz="4" w:space="0" w:color="auto"/>
              <w:right w:val="single" w:sz="4" w:space="0" w:color="auto"/>
            </w:tcBorders>
            <w:noWrap/>
            <w:vAlign w:val="bottom"/>
            <w:hideMark/>
          </w:tcPr>
          <w:p w14:paraId="4CEDD98D"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 Individuals</w:t>
            </w:r>
          </w:p>
        </w:tc>
        <w:tc>
          <w:tcPr>
            <w:tcW w:w="1660" w:type="dxa"/>
            <w:tcBorders>
              <w:top w:val="single" w:sz="4" w:space="0" w:color="auto"/>
              <w:left w:val="nil"/>
              <w:bottom w:val="single" w:sz="4" w:space="0" w:color="auto"/>
              <w:right w:val="single" w:sz="4" w:space="0" w:color="auto"/>
            </w:tcBorders>
            <w:vAlign w:val="bottom"/>
            <w:hideMark/>
          </w:tcPr>
          <w:p w14:paraId="5BBFC592"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Percentage of Cohort</w:t>
            </w:r>
          </w:p>
        </w:tc>
      </w:tr>
      <w:tr w:rsidR="0024482B" w:rsidRPr="0024482B" w14:paraId="0DAEBCFE"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hideMark/>
          </w:tcPr>
          <w:p w14:paraId="3978D0BF"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0</w:t>
            </w:r>
          </w:p>
        </w:tc>
        <w:tc>
          <w:tcPr>
            <w:tcW w:w="1820" w:type="dxa"/>
            <w:tcBorders>
              <w:top w:val="nil"/>
              <w:left w:val="nil"/>
              <w:bottom w:val="single" w:sz="4" w:space="0" w:color="auto"/>
              <w:right w:val="single" w:sz="4" w:space="0" w:color="auto"/>
            </w:tcBorders>
            <w:noWrap/>
            <w:vAlign w:val="bottom"/>
            <w:hideMark/>
          </w:tcPr>
          <w:p w14:paraId="6AECEF86"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1087</w:t>
            </w:r>
          </w:p>
        </w:tc>
        <w:tc>
          <w:tcPr>
            <w:tcW w:w="1660" w:type="dxa"/>
            <w:tcBorders>
              <w:top w:val="nil"/>
              <w:left w:val="nil"/>
              <w:bottom w:val="single" w:sz="4" w:space="0" w:color="auto"/>
              <w:right w:val="single" w:sz="4" w:space="0" w:color="auto"/>
            </w:tcBorders>
            <w:noWrap/>
            <w:vAlign w:val="bottom"/>
            <w:hideMark/>
          </w:tcPr>
          <w:p w14:paraId="1EADD41A"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79.7%</w:t>
            </w:r>
          </w:p>
        </w:tc>
      </w:tr>
      <w:tr w:rsidR="0024482B" w:rsidRPr="0024482B" w14:paraId="556D714D"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hideMark/>
          </w:tcPr>
          <w:p w14:paraId="0395240F" w14:textId="704DB5F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1</w:t>
            </w:r>
            <w:r w:rsidR="002F3AB2">
              <w:rPr>
                <w:rFonts w:ascii="Calibri" w:eastAsia="Times New Roman" w:hAnsi="Calibri" w:cs="Calibri"/>
                <w:color w:val="000000"/>
                <w:kern w:val="0"/>
                <w:sz w:val="24"/>
                <w:szCs w:val="24"/>
                <w:lang w:eastAsia="en-GB"/>
                <w14:ligatures w14:val="none"/>
              </w:rPr>
              <w:t>a</w:t>
            </w:r>
          </w:p>
        </w:tc>
        <w:tc>
          <w:tcPr>
            <w:tcW w:w="1820" w:type="dxa"/>
            <w:tcBorders>
              <w:top w:val="nil"/>
              <w:left w:val="nil"/>
              <w:bottom w:val="single" w:sz="4" w:space="0" w:color="auto"/>
              <w:right w:val="single" w:sz="4" w:space="0" w:color="auto"/>
            </w:tcBorders>
            <w:noWrap/>
            <w:vAlign w:val="bottom"/>
            <w:hideMark/>
          </w:tcPr>
          <w:p w14:paraId="0B950761"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57</w:t>
            </w:r>
          </w:p>
        </w:tc>
        <w:tc>
          <w:tcPr>
            <w:tcW w:w="1660" w:type="dxa"/>
            <w:tcBorders>
              <w:top w:val="nil"/>
              <w:left w:val="nil"/>
              <w:bottom w:val="single" w:sz="4" w:space="0" w:color="auto"/>
              <w:right w:val="single" w:sz="4" w:space="0" w:color="auto"/>
            </w:tcBorders>
            <w:noWrap/>
            <w:vAlign w:val="bottom"/>
            <w:hideMark/>
          </w:tcPr>
          <w:p w14:paraId="6F48C2FE"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4.2%</w:t>
            </w:r>
          </w:p>
        </w:tc>
      </w:tr>
      <w:tr w:rsidR="0024482B" w:rsidRPr="0024482B" w14:paraId="3DEB1685"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hideMark/>
          </w:tcPr>
          <w:p w14:paraId="62A06785" w14:textId="7E35A4CB"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1</w:t>
            </w:r>
            <w:r w:rsidR="002F3AB2">
              <w:rPr>
                <w:rFonts w:ascii="Calibri" w:eastAsia="Times New Roman" w:hAnsi="Calibri" w:cs="Calibri"/>
                <w:color w:val="000000"/>
                <w:kern w:val="0"/>
                <w:sz w:val="24"/>
                <w:szCs w:val="24"/>
                <w:lang w:eastAsia="en-GB"/>
                <w14:ligatures w14:val="none"/>
              </w:rPr>
              <w:t>b</w:t>
            </w:r>
          </w:p>
        </w:tc>
        <w:tc>
          <w:tcPr>
            <w:tcW w:w="1820" w:type="dxa"/>
            <w:tcBorders>
              <w:top w:val="nil"/>
              <w:left w:val="nil"/>
              <w:bottom w:val="single" w:sz="4" w:space="0" w:color="auto"/>
              <w:right w:val="single" w:sz="4" w:space="0" w:color="auto"/>
            </w:tcBorders>
            <w:noWrap/>
            <w:vAlign w:val="bottom"/>
            <w:hideMark/>
          </w:tcPr>
          <w:p w14:paraId="3EB03D45"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9</w:t>
            </w:r>
          </w:p>
        </w:tc>
        <w:tc>
          <w:tcPr>
            <w:tcW w:w="1660" w:type="dxa"/>
            <w:tcBorders>
              <w:top w:val="nil"/>
              <w:left w:val="nil"/>
              <w:bottom w:val="single" w:sz="4" w:space="0" w:color="auto"/>
              <w:right w:val="single" w:sz="4" w:space="0" w:color="auto"/>
            </w:tcBorders>
            <w:noWrap/>
            <w:vAlign w:val="bottom"/>
            <w:hideMark/>
          </w:tcPr>
          <w:p w14:paraId="0A2B65BF"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0.7%</w:t>
            </w:r>
          </w:p>
        </w:tc>
      </w:tr>
      <w:tr w:rsidR="0024482B" w:rsidRPr="0024482B" w14:paraId="50579BBF"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hideMark/>
          </w:tcPr>
          <w:p w14:paraId="7ECBC6C0" w14:textId="79F99FCC"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2</w:t>
            </w:r>
            <w:r w:rsidR="002F3AB2">
              <w:rPr>
                <w:rFonts w:ascii="Calibri" w:eastAsia="Times New Roman" w:hAnsi="Calibri" w:cs="Calibri"/>
                <w:color w:val="000000"/>
                <w:kern w:val="0"/>
                <w:sz w:val="24"/>
                <w:szCs w:val="24"/>
                <w:lang w:eastAsia="en-GB"/>
                <w14:ligatures w14:val="none"/>
              </w:rPr>
              <w:t>a</w:t>
            </w:r>
          </w:p>
        </w:tc>
        <w:tc>
          <w:tcPr>
            <w:tcW w:w="1820" w:type="dxa"/>
            <w:tcBorders>
              <w:top w:val="nil"/>
              <w:left w:val="nil"/>
              <w:bottom w:val="single" w:sz="4" w:space="0" w:color="auto"/>
              <w:right w:val="single" w:sz="4" w:space="0" w:color="auto"/>
            </w:tcBorders>
            <w:noWrap/>
            <w:vAlign w:val="bottom"/>
            <w:hideMark/>
          </w:tcPr>
          <w:p w14:paraId="6A94BD2B"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32</w:t>
            </w:r>
          </w:p>
        </w:tc>
        <w:tc>
          <w:tcPr>
            <w:tcW w:w="1660" w:type="dxa"/>
            <w:tcBorders>
              <w:top w:val="nil"/>
              <w:left w:val="nil"/>
              <w:bottom w:val="single" w:sz="4" w:space="0" w:color="auto"/>
              <w:right w:val="single" w:sz="4" w:space="0" w:color="auto"/>
            </w:tcBorders>
            <w:noWrap/>
            <w:vAlign w:val="bottom"/>
            <w:hideMark/>
          </w:tcPr>
          <w:p w14:paraId="6729F98E"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2.3%</w:t>
            </w:r>
          </w:p>
        </w:tc>
      </w:tr>
      <w:tr w:rsidR="0024482B" w:rsidRPr="0024482B" w14:paraId="0817B3E3"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hideMark/>
          </w:tcPr>
          <w:p w14:paraId="4BFEBC16" w14:textId="20EB7BF8"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2</w:t>
            </w:r>
            <w:r w:rsidR="002F3AB2">
              <w:rPr>
                <w:rFonts w:ascii="Calibri" w:eastAsia="Times New Roman" w:hAnsi="Calibri" w:cs="Calibri"/>
                <w:color w:val="000000"/>
                <w:kern w:val="0"/>
                <w:sz w:val="24"/>
                <w:szCs w:val="24"/>
                <w:lang w:eastAsia="en-GB"/>
                <w14:ligatures w14:val="none"/>
              </w:rPr>
              <w:t>b</w:t>
            </w:r>
          </w:p>
        </w:tc>
        <w:tc>
          <w:tcPr>
            <w:tcW w:w="1820" w:type="dxa"/>
            <w:tcBorders>
              <w:top w:val="nil"/>
              <w:left w:val="nil"/>
              <w:bottom w:val="single" w:sz="4" w:space="0" w:color="auto"/>
              <w:right w:val="single" w:sz="4" w:space="0" w:color="auto"/>
            </w:tcBorders>
            <w:noWrap/>
            <w:vAlign w:val="bottom"/>
            <w:hideMark/>
          </w:tcPr>
          <w:p w14:paraId="06827FB2"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71</w:t>
            </w:r>
          </w:p>
        </w:tc>
        <w:tc>
          <w:tcPr>
            <w:tcW w:w="1660" w:type="dxa"/>
            <w:tcBorders>
              <w:top w:val="nil"/>
              <w:left w:val="nil"/>
              <w:bottom w:val="single" w:sz="4" w:space="0" w:color="auto"/>
              <w:right w:val="single" w:sz="4" w:space="0" w:color="auto"/>
            </w:tcBorders>
            <w:noWrap/>
            <w:vAlign w:val="bottom"/>
            <w:hideMark/>
          </w:tcPr>
          <w:p w14:paraId="57699220"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5.2%</w:t>
            </w:r>
          </w:p>
        </w:tc>
      </w:tr>
      <w:tr w:rsidR="0024482B" w:rsidRPr="0024482B" w14:paraId="1CB512A0"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hideMark/>
          </w:tcPr>
          <w:p w14:paraId="105CD246"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3</w:t>
            </w:r>
          </w:p>
        </w:tc>
        <w:tc>
          <w:tcPr>
            <w:tcW w:w="1820" w:type="dxa"/>
            <w:tcBorders>
              <w:top w:val="nil"/>
              <w:left w:val="nil"/>
              <w:bottom w:val="single" w:sz="4" w:space="0" w:color="auto"/>
              <w:right w:val="single" w:sz="4" w:space="0" w:color="auto"/>
            </w:tcBorders>
            <w:noWrap/>
            <w:vAlign w:val="bottom"/>
            <w:hideMark/>
          </w:tcPr>
          <w:p w14:paraId="53FB93DB"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44</w:t>
            </w:r>
          </w:p>
        </w:tc>
        <w:tc>
          <w:tcPr>
            <w:tcW w:w="1660" w:type="dxa"/>
            <w:tcBorders>
              <w:top w:val="nil"/>
              <w:left w:val="nil"/>
              <w:bottom w:val="single" w:sz="4" w:space="0" w:color="auto"/>
              <w:right w:val="single" w:sz="4" w:space="0" w:color="auto"/>
            </w:tcBorders>
            <w:noWrap/>
            <w:vAlign w:val="bottom"/>
            <w:hideMark/>
          </w:tcPr>
          <w:p w14:paraId="75641CE2"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3.2%</w:t>
            </w:r>
          </w:p>
        </w:tc>
      </w:tr>
      <w:tr w:rsidR="0024482B" w:rsidRPr="0024482B" w14:paraId="0E5D1CBF"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hideMark/>
          </w:tcPr>
          <w:p w14:paraId="699835CD" w14:textId="5C4D3CDD"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4</w:t>
            </w:r>
            <w:r w:rsidR="002F3AB2">
              <w:rPr>
                <w:rFonts w:ascii="Calibri" w:eastAsia="Times New Roman" w:hAnsi="Calibri" w:cs="Calibri"/>
                <w:color w:val="000000"/>
                <w:kern w:val="0"/>
                <w:sz w:val="24"/>
                <w:szCs w:val="24"/>
                <w:lang w:eastAsia="en-GB"/>
                <w14:ligatures w14:val="none"/>
              </w:rPr>
              <w:t>a</w:t>
            </w:r>
          </w:p>
        </w:tc>
        <w:tc>
          <w:tcPr>
            <w:tcW w:w="1820" w:type="dxa"/>
            <w:tcBorders>
              <w:top w:val="nil"/>
              <w:left w:val="nil"/>
              <w:bottom w:val="single" w:sz="4" w:space="0" w:color="auto"/>
              <w:right w:val="single" w:sz="4" w:space="0" w:color="auto"/>
            </w:tcBorders>
            <w:noWrap/>
            <w:vAlign w:val="bottom"/>
            <w:hideMark/>
          </w:tcPr>
          <w:p w14:paraId="0F54E3B9"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28</w:t>
            </w:r>
          </w:p>
        </w:tc>
        <w:tc>
          <w:tcPr>
            <w:tcW w:w="1660" w:type="dxa"/>
            <w:tcBorders>
              <w:top w:val="nil"/>
              <w:left w:val="nil"/>
              <w:bottom w:val="single" w:sz="4" w:space="0" w:color="auto"/>
              <w:right w:val="single" w:sz="4" w:space="0" w:color="auto"/>
            </w:tcBorders>
            <w:noWrap/>
            <w:vAlign w:val="bottom"/>
            <w:hideMark/>
          </w:tcPr>
          <w:p w14:paraId="46B0F969"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2.1%</w:t>
            </w:r>
          </w:p>
        </w:tc>
      </w:tr>
      <w:tr w:rsidR="0024482B" w:rsidRPr="0024482B" w14:paraId="6A1D0CE2"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hideMark/>
          </w:tcPr>
          <w:p w14:paraId="25247892" w14:textId="10764670"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4</w:t>
            </w:r>
            <w:r w:rsidR="002F3AB2">
              <w:rPr>
                <w:rFonts w:ascii="Calibri" w:eastAsia="Times New Roman" w:hAnsi="Calibri" w:cs="Calibri"/>
                <w:color w:val="000000"/>
                <w:kern w:val="0"/>
                <w:sz w:val="24"/>
                <w:szCs w:val="24"/>
                <w:lang w:eastAsia="en-GB"/>
                <w14:ligatures w14:val="none"/>
              </w:rPr>
              <w:t>b</w:t>
            </w:r>
          </w:p>
        </w:tc>
        <w:tc>
          <w:tcPr>
            <w:tcW w:w="1820" w:type="dxa"/>
            <w:tcBorders>
              <w:top w:val="nil"/>
              <w:left w:val="nil"/>
              <w:bottom w:val="single" w:sz="4" w:space="0" w:color="auto"/>
              <w:right w:val="single" w:sz="4" w:space="0" w:color="auto"/>
            </w:tcBorders>
            <w:noWrap/>
            <w:vAlign w:val="bottom"/>
            <w:hideMark/>
          </w:tcPr>
          <w:p w14:paraId="033240D3"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31</w:t>
            </w:r>
          </w:p>
        </w:tc>
        <w:tc>
          <w:tcPr>
            <w:tcW w:w="1660" w:type="dxa"/>
            <w:tcBorders>
              <w:top w:val="nil"/>
              <w:left w:val="nil"/>
              <w:bottom w:val="single" w:sz="4" w:space="0" w:color="auto"/>
              <w:right w:val="single" w:sz="4" w:space="0" w:color="auto"/>
            </w:tcBorders>
            <w:noWrap/>
            <w:vAlign w:val="bottom"/>
            <w:hideMark/>
          </w:tcPr>
          <w:p w14:paraId="39ED9294"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2.3%</w:t>
            </w:r>
          </w:p>
        </w:tc>
      </w:tr>
      <w:tr w:rsidR="0024482B" w:rsidRPr="0024482B" w14:paraId="4FF7191D"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hideMark/>
          </w:tcPr>
          <w:p w14:paraId="77843821" w14:textId="4D886142"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4</w:t>
            </w:r>
            <w:r w:rsidR="002F3AB2">
              <w:rPr>
                <w:rFonts w:ascii="Calibri" w:eastAsia="Times New Roman" w:hAnsi="Calibri" w:cs="Calibri"/>
                <w:color w:val="000000"/>
                <w:kern w:val="0"/>
                <w:sz w:val="24"/>
                <w:szCs w:val="24"/>
                <w:lang w:eastAsia="en-GB"/>
                <w14:ligatures w14:val="none"/>
              </w:rPr>
              <w:t>c</w:t>
            </w:r>
          </w:p>
        </w:tc>
        <w:tc>
          <w:tcPr>
            <w:tcW w:w="1820" w:type="dxa"/>
            <w:tcBorders>
              <w:top w:val="nil"/>
              <w:left w:val="nil"/>
              <w:bottom w:val="single" w:sz="4" w:space="0" w:color="auto"/>
              <w:right w:val="single" w:sz="4" w:space="0" w:color="auto"/>
            </w:tcBorders>
            <w:noWrap/>
            <w:vAlign w:val="bottom"/>
            <w:hideMark/>
          </w:tcPr>
          <w:p w14:paraId="266A37C3"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5</w:t>
            </w:r>
          </w:p>
        </w:tc>
        <w:tc>
          <w:tcPr>
            <w:tcW w:w="1660" w:type="dxa"/>
            <w:tcBorders>
              <w:top w:val="nil"/>
              <w:left w:val="nil"/>
              <w:bottom w:val="single" w:sz="4" w:space="0" w:color="auto"/>
              <w:right w:val="single" w:sz="4" w:space="0" w:color="auto"/>
            </w:tcBorders>
            <w:noWrap/>
            <w:vAlign w:val="bottom"/>
            <w:hideMark/>
          </w:tcPr>
          <w:p w14:paraId="53E9EB5C"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0.4%</w:t>
            </w:r>
          </w:p>
        </w:tc>
      </w:tr>
      <w:tr w:rsidR="0024482B" w:rsidRPr="0024482B" w14:paraId="6266B3F0" w14:textId="77777777" w:rsidTr="009002EF">
        <w:trPr>
          <w:trHeight w:val="315"/>
        </w:trPr>
        <w:tc>
          <w:tcPr>
            <w:tcW w:w="1820" w:type="dxa"/>
            <w:tcBorders>
              <w:top w:val="nil"/>
              <w:left w:val="single" w:sz="4" w:space="0" w:color="auto"/>
              <w:bottom w:val="single" w:sz="4" w:space="0" w:color="auto"/>
              <w:right w:val="single" w:sz="4" w:space="0" w:color="auto"/>
            </w:tcBorders>
            <w:noWrap/>
            <w:vAlign w:val="bottom"/>
          </w:tcPr>
          <w:p w14:paraId="558B4E91"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Total</w:t>
            </w:r>
          </w:p>
        </w:tc>
        <w:tc>
          <w:tcPr>
            <w:tcW w:w="1820" w:type="dxa"/>
            <w:tcBorders>
              <w:top w:val="nil"/>
              <w:left w:val="nil"/>
              <w:bottom w:val="single" w:sz="4" w:space="0" w:color="auto"/>
              <w:right w:val="single" w:sz="4" w:space="0" w:color="auto"/>
            </w:tcBorders>
            <w:noWrap/>
            <w:vAlign w:val="bottom"/>
          </w:tcPr>
          <w:p w14:paraId="5C51F321"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1364</w:t>
            </w:r>
          </w:p>
        </w:tc>
        <w:tc>
          <w:tcPr>
            <w:tcW w:w="1660" w:type="dxa"/>
            <w:tcBorders>
              <w:top w:val="nil"/>
              <w:left w:val="nil"/>
              <w:bottom w:val="single" w:sz="4" w:space="0" w:color="auto"/>
              <w:right w:val="single" w:sz="4" w:space="0" w:color="auto"/>
            </w:tcBorders>
            <w:noWrap/>
            <w:vAlign w:val="bottom"/>
          </w:tcPr>
          <w:p w14:paraId="4EE92CC0" w14:textId="77777777" w:rsidR="0024482B" w:rsidRPr="0024482B" w:rsidRDefault="0024482B" w:rsidP="0024482B">
            <w:pPr>
              <w:spacing w:after="0" w:line="240" w:lineRule="auto"/>
              <w:jc w:val="center"/>
              <w:rPr>
                <w:rFonts w:ascii="Calibri" w:eastAsia="Times New Roman" w:hAnsi="Calibri" w:cs="Calibri"/>
                <w:color w:val="000000"/>
                <w:kern w:val="0"/>
                <w:sz w:val="24"/>
                <w:szCs w:val="24"/>
                <w:lang w:eastAsia="en-GB"/>
                <w14:ligatures w14:val="none"/>
              </w:rPr>
            </w:pPr>
            <w:r w:rsidRPr="0024482B">
              <w:rPr>
                <w:rFonts w:ascii="Calibri" w:eastAsia="Times New Roman" w:hAnsi="Calibri" w:cs="Calibri"/>
                <w:color w:val="000000"/>
                <w:kern w:val="0"/>
                <w:sz w:val="24"/>
                <w:szCs w:val="24"/>
                <w:lang w:eastAsia="en-GB"/>
                <w14:ligatures w14:val="none"/>
              </w:rPr>
              <w:t>100%</w:t>
            </w:r>
          </w:p>
        </w:tc>
      </w:tr>
    </w:tbl>
    <w:p w14:paraId="32BEFDED" w14:textId="77777777" w:rsidR="0024482B" w:rsidRPr="0024482B" w:rsidRDefault="0024482B" w:rsidP="0024482B">
      <w:pPr>
        <w:rPr>
          <w:rFonts w:ascii="Aptos" w:eastAsia="Aptos" w:hAnsi="Aptos" w:cs="Arial"/>
          <w:kern w:val="0"/>
        </w:rPr>
      </w:pPr>
    </w:p>
    <w:p w14:paraId="083EABC5" w14:textId="77777777" w:rsidR="0024482B" w:rsidRDefault="0024482B"/>
    <w:p w14:paraId="0F4480E7" w14:textId="77777777" w:rsidR="0024482B" w:rsidRDefault="0024482B"/>
    <w:p w14:paraId="110DDC32" w14:textId="77777777" w:rsidR="0024482B" w:rsidRDefault="0024482B"/>
    <w:p w14:paraId="3248C2AF" w14:textId="77777777" w:rsidR="0024482B" w:rsidRDefault="0024482B"/>
    <w:p w14:paraId="35416FC4" w14:textId="77777777" w:rsidR="0024482B" w:rsidRDefault="0024482B"/>
    <w:p w14:paraId="2EF78A9E" w14:textId="77777777" w:rsidR="0024482B" w:rsidRDefault="0024482B"/>
    <w:p w14:paraId="77947E01" w14:textId="77777777" w:rsidR="0024482B" w:rsidRDefault="0024482B"/>
    <w:p w14:paraId="6A5AFAB6" w14:textId="77777777" w:rsidR="0024482B" w:rsidRDefault="0024482B"/>
    <w:p w14:paraId="23DFC1D1" w14:textId="77777777" w:rsidR="0024482B" w:rsidRDefault="0024482B"/>
    <w:p w14:paraId="6341FEB1" w14:textId="77777777" w:rsidR="0024482B" w:rsidRDefault="0024482B"/>
    <w:p w14:paraId="7EB0AE4D" w14:textId="77777777" w:rsidR="0024482B" w:rsidRDefault="0024482B"/>
    <w:p w14:paraId="514F5F9D" w14:textId="77777777" w:rsidR="0024482B" w:rsidRDefault="0024482B"/>
    <w:p w14:paraId="2F72F60A" w14:textId="77777777" w:rsidR="0024482B" w:rsidRDefault="0024482B"/>
    <w:p w14:paraId="39784522" w14:textId="77777777" w:rsidR="0024482B" w:rsidRDefault="0024482B"/>
    <w:p w14:paraId="7E0CD5AE" w14:textId="77777777" w:rsidR="0024482B" w:rsidRDefault="0024482B"/>
    <w:p w14:paraId="1F303261" w14:textId="77777777" w:rsidR="0024482B" w:rsidRDefault="0024482B"/>
    <w:p w14:paraId="6D53C948" w14:textId="77777777" w:rsidR="00E426A2" w:rsidRPr="0024482B" w:rsidRDefault="00E426A2" w:rsidP="00E426A2">
      <w:pPr>
        <w:rPr>
          <w:rFonts w:ascii="Calibri" w:eastAsia="Calibri" w:hAnsi="Calibri" w:cs="Times New Roman"/>
          <w:kern w:val="0"/>
          <w14:ligatures w14:val="none"/>
        </w:rPr>
      </w:pPr>
      <w:r w:rsidRPr="0024482B">
        <w:rPr>
          <w:rFonts w:ascii="Calibri" w:eastAsia="Calibri" w:hAnsi="Calibri" w:cs="Times New Roman"/>
          <w:b/>
          <w:bCs/>
          <w:kern w:val="0"/>
          <w14:ligatures w14:val="none"/>
        </w:rPr>
        <w:lastRenderedPageBreak/>
        <w:t>Table S3:</w:t>
      </w:r>
      <w:r w:rsidRPr="0024482B">
        <w:rPr>
          <w:rFonts w:ascii="Calibri" w:eastAsia="Calibri" w:hAnsi="Calibri" w:cs="Times New Roman"/>
          <w:kern w:val="0"/>
          <w14:ligatures w14:val="none"/>
        </w:rPr>
        <w:t xml:space="preserve"> Univariable and multivariable associations of study variables with average retinal (ART) and choroidal (ACT) thickness. The association with central field thickness (CRT) is also shown. Statistically significant associations are marked as: **: p&lt;0.01; *: p&lt;0.05</w:t>
      </w:r>
    </w:p>
    <w:p w14:paraId="63B5729A" w14:textId="77777777" w:rsidR="0024482B" w:rsidRDefault="0024482B"/>
    <w:p w14:paraId="1A179F68" w14:textId="77777777" w:rsidR="0024482B" w:rsidRDefault="0024482B"/>
    <w:tbl>
      <w:tblPr>
        <w:tblStyle w:val="TableGrid1"/>
        <w:tblpPr w:leftFromText="180" w:rightFromText="180" w:vertAnchor="page" w:horzAnchor="margin" w:tblpX="-152" w:tblpY="2927"/>
        <w:tblW w:w="9647" w:type="dxa"/>
        <w:tblInd w:w="0" w:type="dxa"/>
        <w:tblLayout w:type="fixed"/>
        <w:tblLook w:val="04A0" w:firstRow="1" w:lastRow="0" w:firstColumn="1" w:lastColumn="0" w:noHBand="0" w:noVBand="1"/>
      </w:tblPr>
      <w:tblGrid>
        <w:gridCol w:w="2275"/>
        <w:gridCol w:w="1134"/>
        <w:gridCol w:w="1278"/>
        <w:gridCol w:w="1278"/>
        <w:gridCol w:w="1271"/>
        <w:gridCol w:w="1136"/>
        <w:gridCol w:w="1275"/>
      </w:tblGrid>
      <w:tr w:rsidR="0024482B" w:rsidRPr="0024482B" w14:paraId="4B976FEC" w14:textId="77777777" w:rsidTr="009002EF">
        <w:trPr>
          <w:trHeight w:val="416"/>
        </w:trPr>
        <w:tc>
          <w:tcPr>
            <w:tcW w:w="2275" w:type="dxa"/>
            <w:tcBorders>
              <w:top w:val="single" w:sz="4" w:space="0" w:color="auto"/>
              <w:left w:val="single" w:sz="4" w:space="0" w:color="auto"/>
              <w:bottom w:val="single" w:sz="4" w:space="0" w:color="auto"/>
              <w:right w:val="single" w:sz="4" w:space="0" w:color="auto"/>
            </w:tcBorders>
          </w:tcPr>
          <w:p w14:paraId="22B9A526" w14:textId="77777777" w:rsidR="0024482B" w:rsidRPr="0024482B" w:rsidRDefault="0024482B" w:rsidP="0024482B">
            <w:pPr>
              <w:rPr>
                <w:rFonts w:cs="Calibri"/>
                <w:bCs/>
                <w:sz w:val="20"/>
                <w:szCs w:val="20"/>
              </w:rPr>
            </w:pPr>
          </w:p>
        </w:tc>
        <w:tc>
          <w:tcPr>
            <w:tcW w:w="2412" w:type="dxa"/>
            <w:gridSpan w:val="2"/>
            <w:tcBorders>
              <w:top w:val="single" w:sz="4" w:space="0" w:color="auto"/>
              <w:left w:val="single" w:sz="4" w:space="0" w:color="auto"/>
              <w:bottom w:val="single" w:sz="4" w:space="0" w:color="auto"/>
              <w:right w:val="single" w:sz="4" w:space="0" w:color="auto"/>
            </w:tcBorders>
            <w:hideMark/>
          </w:tcPr>
          <w:p w14:paraId="470174A0" w14:textId="77777777" w:rsidR="0024482B" w:rsidRPr="0024482B" w:rsidRDefault="0024482B" w:rsidP="0024482B">
            <w:pPr>
              <w:rPr>
                <w:rFonts w:cs="Calibri"/>
                <w:bCs/>
                <w:sz w:val="20"/>
                <w:szCs w:val="20"/>
              </w:rPr>
            </w:pPr>
            <w:r w:rsidRPr="0024482B">
              <w:rPr>
                <w:rFonts w:cs="Calibri"/>
                <w:bCs/>
                <w:sz w:val="20"/>
                <w:szCs w:val="20"/>
              </w:rPr>
              <w:t>Average retinal thickness (ART)</w:t>
            </w:r>
          </w:p>
        </w:tc>
        <w:tc>
          <w:tcPr>
            <w:tcW w:w="2549" w:type="dxa"/>
            <w:gridSpan w:val="2"/>
            <w:tcBorders>
              <w:top w:val="single" w:sz="4" w:space="0" w:color="auto"/>
              <w:left w:val="single" w:sz="4" w:space="0" w:color="auto"/>
              <w:bottom w:val="single" w:sz="4" w:space="0" w:color="auto"/>
              <w:right w:val="single" w:sz="4" w:space="0" w:color="auto"/>
            </w:tcBorders>
            <w:hideMark/>
          </w:tcPr>
          <w:p w14:paraId="1DE40574" w14:textId="77777777" w:rsidR="0024482B" w:rsidRPr="0024482B" w:rsidRDefault="0024482B" w:rsidP="0024482B">
            <w:pPr>
              <w:ind w:left="-105"/>
              <w:rPr>
                <w:rFonts w:cs="Calibri"/>
                <w:bCs/>
                <w:sz w:val="20"/>
                <w:szCs w:val="20"/>
              </w:rPr>
            </w:pPr>
            <w:r w:rsidRPr="0024482B">
              <w:rPr>
                <w:rFonts w:cs="Calibri"/>
                <w:bCs/>
                <w:sz w:val="20"/>
                <w:szCs w:val="20"/>
              </w:rPr>
              <w:t>Average choroidal thickness</w:t>
            </w:r>
          </w:p>
          <w:p w14:paraId="4FB1F91F" w14:textId="77777777" w:rsidR="0024482B" w:rsidRPr="0024482B" w:rsidRDefault="0024482B" w:rsidP="0024482B">
            <w:pPr>
              <w:ind w:left="-105"/>
              <w:rPr>
                <w:rFonts w:cs="Calibri"/>
                <w:bCs/>
                <w:sz w:val="20"/>
                <w:szCs w:val="20"/>
              </w:rPr>
            </w:pPr>
            <w:r w:rsidRPr="0024482B">
              <w:rPr>
                <w:rFonts w:cs="Calibri"/>
                <w:bCs/>
                <w:sz w:val="20"/>
                <w:szCs w:val="20"/>
              </w:rPr>
              <w:t>(ACT)</w:t>
            </w:r>
          </w:p>
        </w:tc>
        <w:tc>
          <w:tcPr>
            <w:tcW w:w="2411" w:type="dxa"/>
            <w:gridSpan w:val="2"/>
            <w:tcBorders>
              <w:top w:val="single" w:sz="4" w:space="0" w:color="auto"/>
              <w:left w:val="single" w:sz="4" w:space="0" w:color="auto"/>
              <w:bottom w:val="single" w:sz="4" w:space="0" w:color="auto"/>
              <w:right w:val="single" w:sz="4" w:space="0" w:color="auto"/>
            </w:tcBorders>
            <w:hideMark/>
          </w:tcPr>
          <w:p w14:paraId="79AF0D20" w14:textId="77777777" w:rsidR="0024482B" w:rsidRPr="0024482B" w:rsidRDefault="0024482B" w:rsidP="0024482B">
            <w:pPr>
              <w:rPr>
                <w:rFonts w:cs="Calibri"/>
                <w:bCs/>
                <w:sz w:val="20"/>
                <w:szCs w:val="20"/>
              </w:rPr>
            </w:pPr>
            <w:r w:rsidRPr="0024482B">
              <w:rPr>
                <w:rFonts w:cs="Calibri"/>
                <w:bCs/>
                <w:sz w:val="20"/>
                <w:szCs w:val="20"/>
              </w:rPr>
              <w:t>Central retinal thickness (CRT)</w:t>
            </w:r>
          </w:p>
        </w:tc>
      </w:tr>
      <w:tr w:rsidR="0024482B" w:rsidRPr="0024482B" w14:paraId="52D2B260" w14:textId="77777777" w:rsidTr="009002EF">
        <w:trPr>
          <w:trHeight w:val="416"/>
        </w:trPr>
        <w:tc>
          <w:tcPr>
            <w:tcW w:w="2275" w:type="dxa"/>
            <w:tcBorders>
              <w:top w:val="single" w:sz="4" w:space="0" w:color="auto"/>
              <w:left w:val="single" w:sz="4" w:space="0" w:color="auto"/>
              <w:bottom w:val="single" w:sz="4" w:space="0" w:color="auto"/>
              <w:right w:val="single" w:sz="4" w:space="0" w:color="auto"/>
            </w:tcBorders>
          </w:tcPr>
          <w:p w14:paraId="0BAD8EC6" w14:textId="77777777" w:rsidR="0024482B" w:rsidRPr="0024482B" w:rsidRDefault="0024482B" w:rsidP="0024482B">
            <w:pPr>
              <w:rPr>
                <w:rFonts w:cs="Calibri"/>
                <w:bCs/>
                <w:sz w:val="20"/>
                <w:szCs w:val="20"/>
              </w:rPr>
            </w:pPr>
          </w:p>
        </w:tc>
        <w:tc>
          <w:tcPr>
            <w:tcW w:w="2412" w:type="dxa"/>
            <w:gridSpan w:val="2"/>
            <w:tcBorders>
              <w:top w:val="single" w:sz="4" w:space="0" w:color="auto"/>
              <w:left w:val="single" w:sz="4" w:space="0" w:color="auto"/>
              <w:bottom w:val="single" w:sz="4" w:space="0" w:color="auto"/>
              <w:right w:val="single" w:sz="4" w:space="0" w:color="auto"/>
            </w:tcBorders>
          </w:tcPr>
          <w:p w14:paraId="1C4AF3D6" w14:textId="51005D41" w:rsidR="0024482B" w:rsidRPr="0024482B" w:rsidRDefault="0024482B" w:rsidP="0024482B">
            <w:pPr>
              <w:rPr>
                <w:rFonts w:cs="Calibri"/>
                <w:bCs/>
                <w:sz w:val="20"/>
                <w:szCs w:val="20"/>
              </w:rPr>
            </w:pPr>
            <w:r w:rsidRPr="0024482B">
              <w:rPr>
                <w:rFonts w:cs="Calibri"/>
                <w:bCs/>
                <w:sz w:val="18"/>
                <w:szCs w:val="18"/>
              </w:rPr>
              <w:t>Univaria</w:t>
            </w:r>
            <w:r w:rsidR="008454FF">
              <w:rPr>
                <w:rFonts w:cs="Calibri"/>
                <w:bCs/>
                <w:sz w:val="18"/>
                <w:szCs w:val="18"/>
              </w:rPr>
              <w:t>te</w:t>
            </w:r>
          </w:p>
        </w:tc>
        <w:tc>
          <w:tcPr>
            <w:tcW w:w="2549" w:type="dxa"/>
            <w:gridSpan w:val="2"/>
            <w:tcBorders>
              <w:top w:val="single" w:sz="4" w:space="0" w:color="auto"/>
              <w:left w:val="single" w:sz="4" w:space="0" w:color="auto"/>
              <w:bottom w:val="single" w:sz="4" w:space="0" w:color="auto"/>
              <w:right w:val="single" w:sz="4" w:space="0" w:color="auto"/>
            </w:tcBorders>
          </w:tcPr>
          <w:p w14:paraId="02790B2C" w14:textId="77777777" w:rsidR="0024482B" w:rsidRPr="0024482B" w:rsidRDefault="0024482B" w:rsidP="0024482B">
            <w:pPr>
              <w:ind w:left="-105"/>
              <w:rPr>
                <w:rFonts w:cs="Calibri"/>
                <w:bCs/>
                <w:sz w:val="20"/>
                <w:szCs w:val="20"/>
              </w:rPr>
            </w:pPr>
            <w:r w:rsidRPr="0024482B">
              <w:rPr>
                <w:rFonts w:cs="Calibri"/>
                <w:bCs/>
                <w:sz w:val="18"/>
                <w:szCs w:val="18"/>
              </w:rPr>
              <w:t>Multivariable</w:t>
            </w:r>
          </w:p>
        </w:tc>
        <w:tc>
          <w:tcPr>
            <w:tcW w:w="2411" w:type="dxa"/>
            <w:gridSpan w:val="2"/>
            <w:tcBorders>
              <w:top w:val="single" w:sz="4" w:space="0" w:color="auto"/>
              <w:left w:val="single" w:sz="4" w:space="0" w:color="auto"/>
              <w:bottom w:val="single" w:sz="4" w:space="0" w:color="auto"/>
              <w:right w:val="single" w:sz="4" w:space="0" w:color="auto"/>
            </w:tcBorders>
          </w:tcPr>
          <w:p w14:paraId="78AE53D3" w14:textId="77777777" w:rsidR="0024482B" w:rsidRPr="0024482B" w:rsidRDefault="0024482B" w:rsidP="0024482B">
            <w:pPr>
              <w:rPr>
                <w:rFonts w:cs="Calibri"/>
                <w:bCs/>
                <w:sz w:val="20"/>
                <w:szCs w:val="20"/>
              </w:rPr>
            </w:pPr>
            <w:r w:rsidRPr="0024482B">
              <w:rPr>
                <w:rFonts w:cs="Calibri"/>
                <w:bCs/>
                <w:sz w:val="18"/>
                <w:szCs w:val="18"/>
              </w:rPr>
              <w:t>Univariable</w:t>
            </w:r>
          </w:p>
        </w:tc>
      </w:tr>
      <w:tr w:rsidR="0024482B" w:rsidRPr="0024482B" w14:paraId="1F109CF9" w14:textId="77777777" w:rsidTr="009002EF">
        <w:tc>
          <w:tcPr>
            <w:tcW w:w="2275" w:type="dxa"/>
            <w:tcBorders>
              <w:top w:val="single" w:sz="4" w:space="0" w:color="auto"/>
              <w:left w:val="single" w:sz="4" w:space="0" w:color="auto"/>
              <w:bottom w:val="single" w:sz="4" w:space="0" w:color="auto"/>
              <w:right w:val="single" w:sz="4" w:space="0" w:color="auto"/>
            </w:tcBorders>
          </w:tcPr>
          <w:p w14:paraId="7811ECDB" w14:textId="77777777" w:rsidR="0024482B" w:rsidRPr="0024482B" w:rsidRDefault="0024482B" w:rsidP="0024482B">
            <w:pPr>
              <w:rPr>
                <w:rFonts w:cs="Calibri"/>
                <w:bCs/>
                <w:sz w:val="20"/>
                <w:szCs w:val="20"/>
              </w:rPr>
            </w:pPr>
            <w:r w:rsidRPr="0024482B">
              <w:rPr>
                <w:rFonts w:cs="Calibri"/>
                <w:bCs/>
                <w:sz w:val="20"/>
                <w:szCs w:val="20"/>
              </w:rPr>
              <w:t>Age</w:t>
            </w:r>
          </w:p>
          <w:p w14:paraId="62B8818C" w14:textId="77777777" w:rsidR="0024482B" w:rsidRPr="0024482B" w:rsidRDefault="0024482B" w:rsidP="0024482B">
            <w:pPr>
              <w:rPr>
                <w:rFonts w:cs="Calibri"/>
                <w:bCs/>
                <w:sz w:val="20"/>
                <w:szCs w:val="20"/>
              </w:rPr>
            </w:pPr>
            <w:r w:rsidRPr="0024482B">
              <w:rPr>
                <w:rFonts w:cs="Calibri"/>
                <w:bCs/>
                <w:sz w:val="20"/>
                <w:szCs w:val="20"/>
              </w:rPr>
              <w:t>(per 10 y)</w:t>
            </w:r>
          </w:p>
        </w:tc>
        <w:tc>
          <w:tcPr>
            <w:tcW w:w="1134" w:type="dxa"/>
            <w:tcBorders>
              <w:top w:val="single" w:sz="4" w:space="0" w:color="auto"/>
              <w:left w:val="single" w:sz="4" w:space="0" w:color="auto"/>
              <w:bottom w:val="single" w:sz="4" w:space="0" w:color="auto"/>
              <w:right w:val="single" w:sz="4" w:space="0" w:color="auto"/>
            </w:tcBorders>
            <w:hideMark/>
          </w:tcPr>
          <w:p w14:paraId="5B4EB897" w14:textId="77777777" w:rsidR="0024482B" w:rsidRPr="0024482B" w:rsidRDefault="0024482B" w:rsidP="0024482B">
            <w:pPr>
              <w:ind w:left="-105"/>
              <w:jc w:val="center"/>
              <w:rPr>
                <w:rFonts w:cs="Calibri"/>
                <w:bCs/>
                <w:sz w:val="18"/>
                <w:szCs w:val="18"/>
              </w:rPr>
            </w:pPr>
            <w:r w:rsidRPr="0024482B">
              <w:rPr>
                <w:rFonts w:cs="Calibri"/>
                <w:bCs/>
                <w:sz w:val="18"/>
                <w:szCs w:val="18"/>
              </w:rPr>
              <w:t>-0.9</w:t>
            </w:r>
          </w:p>
          <w:p w14:paraId="760C65CC" w14:textId="77777777" w:rsidR="0024482B" w:rsidRPr="0024482B" w:rsidRDefault="0024482B" w:rsidP="0024482B">
            <w:pPr>
              <w:jc w:val="center"/>
              <w:rPr>
                <w:rFonts w:cs="Calibri"/>
                <w:bCs/>
                <w:sz w:val="18"/>
                <w:szCs w:val="18"/>
              </w:rPr>
            </w:pPr>
            <w:r w:rsidRPr="0024482B">
              <w:rPr>
                <w:rFonts w:cs="Calibri"/>
                <w:bCs/>
                <w:sz w:val="18"/>
                <w:szCs w:val="18"/>
              </w:rPr>
              <w:t>(-2.1, 0.2)</w:t>
            </w:r>
          </w:p>
        </w:tc>
        <w:tc>
          <w:tcPr>
            <w:tcW w:w="1278" w:type="dxa"/>
            <w:tcBorders>
              <w:top w:val="single" w:sz="4" w:space="0" w:color="auto"/>
              <w:left w:val="single" w:sz="4" w:space="0" w:color="auto"/>
              <w:bottom w:val="single" w:sz="4" w:space="0" w:color="auto"/>
              <w:right w:val="single" w:sz="4" w:space="0" w:color="auto"/>
            </w:tcBorders>
            <w:hideMark/>
          </w:tcPr>
          <w:p w14:paraId="54AA475B" w14:textId="77777777" w:rsidR="0024482B" w:rsidRPr="0024482B" w:rsidRDefault="0024482B" w:rsidP="0024482B">
            <w:pPr>
              <w:ind w:left="-105"/>
              <w:jc w:val="center"/>
              <w:rPr>
                <w:rFonts w:cs="Calibri"/>
                <w:bCs/>
                <w:sz w:val="18"/>
                <w:szCs w:val="18"/>
              </w:rPr>
            </w:pPr>
            <w:r w:rsidRPr="0024482B">
              <w:rPr>
                <w:rFonts w:cs="Calibri"/>
                <w:bCs/>
                <w:sz w:val="18"/>
                <w:szCs w:val="18"/>
              </w:rPr>
              <w:t>-1.7**</w:t>
            </w:r>
          </w:p>
          <w:p w14:paraId="23805ED4" w14:textId="77777777" w:rsidR="0024482B" w:rsidRPr="0024482B" w:rsidRDefault="0024482B" w:rsidP="0024482B">
            <w:pPr>
              <w:jc w:val="center"/>
              <w:rPr>
                <w:rFonts w:cs="Calibri"/>
                <w:bCs/>
                <w:sz w:val="18"/>
                <w:szCs w:val="18"/>
              </w:rPr>
            </w:pPr>
            <w:r w:rsidRPr="0024482B">
              <w:rPr>
                <w:rFonts w:cs="Calibri"/>
                <w:bCs/>
                <w:sz w:val="18"/>
                <w:szCs w:val="18"/>
              </w:rPr>
              <w:t>(-3.0,-0.4)</w:t>
            </w:r>
          </w:p>
        </w:tc>
        <w:tc>
          <w:tcPr>
            <w:tcW w:w="1278" w:type="dxa"/>
            <w:tcBorders>
              <w:top w:val="single" w:sz="4" w:space="0" w:color="auto"/>
              <w:left w:val="single" w:sz="4" w:space="0" w:color="auto"/>
              <w:bottom w:val="single" w:sz="4" w:space="0" w:color="auto"/>
              <w:right w:val="single" w:sz="4" w:space="0" w:color="auto"/>
            </w:tcBorders>
            <w:hideMark/>
          </w:tcPr>
          <w:p w14:paraId="0EC2ACA8" w14:textId="77777777" w:rsidR="0024482B" w:rsidRPr="0024482B" w:rsidRDefault="0024482B" w:rsidP="0024482B">
            <w:pPr>
              <w:jc w:val="center"/>
              <w:rPr>
                <w:rFonts w:cs="Calibri"/>
                <w:bCs/>
                <w:sz w:val="18"/>
                <w:szCs w:val="18"/>
              </w:rPr>
            </w:pPr>
            <w:r w:rsidRPr="0024482B">
              <w:rPr>
                <w:rFonts w:cs="Calibri"/>
                <w:bCs/>
                <w:sz w:val="18"/>
                <w:szCs w:val="18"/>
              </w:rPr>
              <w:t>-4.3</w:t>
            </w:r>
          </w:p>
          <w:p w14:paraId="5D666100" w14:textId="77777777" w:rsidR="0024482B" w:rsidRPr="0024482B" w:rsidRDefault="0024482B" w:rsidP="0024482B">
            <w:pPr>
              <w:ind w:left="-105"/>
              <w:jc w:val="center"/>
              <w:rPr>
                <w:rFonts w:cs="Calibri"/>
                <w:bCs/>
                <w:sz w:val="18"/>
                <w:szCs w:val="18"/>
              </w:rPr>
            </w:pPr>
            <w:r w:rsidRPr="0024482B">
              <w:rPr>
                <w:rFonts w:cs="Calibri"/>
                <w:bCs/>
                <w:sz w:val="18"/>
                <w:szCs w:val="18"/>
              </w:rPr>
              <w:t>(-9.1, 0.41)</w:t>
            </w:r>
          </w:p>
        </w:tc>
        <w:tc>
          <w:tcPr>
            <w:tcW w:w="1271" w:type="dxa"/>
            <w:tcBorders>
              <w:top w:val="single" w:sz="4" w:space="0" w:color="auto"/>
              <w:left w:val="single" w:sz="4" w:space="0" w:color="auto"/>
              <w:bottom w:val="single" w:sz="4" w:space="0" w:color="auto"/>
              <w:right w:val="single" w:sz="4" w:space="0" w:color="auto"/>
            </w:tcBorders>
            <w:hideMark/>
          </w:tcPr>
          <w:p w14:paraId="3BA43124" w14:textId="77777777" w:rsidR="0024482B" w:rsidRPr="0024482B" w:rsidRDefault="0024482B" w:rsidP="0024482B">
            <w:pPr>
              <w:ind w:left="-105"/>
              <w:jc w:val="center"/>
              <w:rPr>
                <w:rFonts w:cs="Calibri"/>
                <w:bCs/>
                <w:sz w:val="18"/>
                <w:szCs w:val="18"/>
              </w:rPr>
            </w:pPr>
            <w:r w:rsidRPr="0024482B">
              <w:rPr>
                <w:rFonts w:cs="Calibri"/>
                <w:bCs/>
                <w:sz w:val="18"/>
                <w:szCs w:val="18"/>
              </w:rPr>
              <w:t>Multivariable</w:t>
            </w:r>
          </w:p>
        </w:tc>
        <w:tc>
          <w:tcPr>
            <w:tcW w:w="1136" w:type="dxa"/>
            <w:tcBorders>
              <w:top w:val="single" w:sz="4" w:space="0" w:color="auto"/>
              <w:left w:val="single" w:sz="4" w:space="0" w:color="auto"/>
              <w:bottom w:val="single" w:sz="4" w:space="0" w:color="auto"/>
              <w:right w:val="single" w:sz="4" w:space="0" w:color="auto"/>
            </w:tcBorders>
            <w:hideMark/>
          </w:tcPr>
          <w:p w14:paraId="24FDFA63" w14:textId="77777777" w:rsidR="0024482B" w:rsidRPr="0024482B" w:rsidRDefault="0024482B" w:rsidP="0024482B">
            <w:pPr>
              <w:ind w:left="-105"/>
              <w:jc w:val="center"/>
              <w:rPr>
                <w:rFonts w:cs="Calibri"/>
                <w:bCs/>
                <w:sz w:val="18"/>
                <w:szCs w:val="18"/>
              </w:rPr>
            </w:pPr>
            <w:r w:rsidRPr="0024482B">
              <w:rPr>
                <w:rFonts w:cs="Calibri"/>
                <w:bCs/>
                <w:sz w:val="18"/>
                <w:szCs w:val="18"/>
              </w:rPr>
              <w:t>Univariable</w:t>
            </w:r>
          </w:p>
        </w:tc>
        <w:tc>
          <w:tcPr>
            <w:tcW w:w="1275" w:type="dxa"/>
            <w:tcBorders>
              <w:top w:val="single" w:sz="4" w:space="0" w:color="auto"/>
              <w:left w:val="single" w:sz="4" w:space="0" w:color="auto"/>
              <w:bottom w:val="single" w:sz="4" w:space="0" w:color="auto"/>
              <w:right w:val="single" w:sz="4" w:space="0" w:color="auto"/>
            </w:tcBorders>
            <w:hideMark/>
          </w:tcPr>
          <w:p w14:paraId="3E7B664E" w14:textId="77777777" w:rsidR="0024482B" w:rsidRPr="0024482B" w:rsidRDefault="0024482B" w:rsidP="0024482B">
            <w:pPr>
              <w:jc w:val="center"/>
              <w:rPr>
                <w:rFonts w:cs="Calibri"/>
                <w:bCs/>
                <w:sz w:val="18"/>
                <w:szCs w:val="18"/>
              </w:rPr>
            </w:pPr>
            <w:r w:rsidRPr="0024482B">
              <w:rPr>
                <w:rFonts w:cs="Calibri"/>
                <w:bCs/>
                <w:sz w:val="18"/>
                <w:szCs w:val="18"/>
              </w:rPr>
              <w:t>Multivariable</w:t>
            </w:r>
          </w:p>
        </w:tc>
      </w:tr>
      <w:tr w:rsidR="0024482B" w:rsidRPr="0024482B" w14:paraId="38A43952" w14:textId="77777777" w:rsidTr="009002EF">
        <w:tc>
          <w:tcPr>
            <w:tcW w:w="2275" w:type="dxa"/>
            <w:tcBorders>
              <w:top w:val="single" w:sz="4" w:space="0" w:color="auto"/>
              <w:left w:val="single" w:sz="4" w:space="0" w:color="auto"/>
              <w:bottom w:val="single" w:sz="4" w:space="0" w:color="auto"/>
              <w:right w:val="single" w:sz="4" w:space="0" w:color="auto"/>
            </w:tcBorders>
            <w:hideMark/>
          </w:tcPr>
          <w:p w14:paraId="5B62BFBE" w14:textId="77777777" w:rsidR="0024482B" w:rsidRPr="0024482B" w:rsidRDefault="0024482B" w:rsidP="0024482B">
            <w:pPr>
              <w:rPr>
                <w:rFonts w:cs="Calibri"/>
                <w:bCs/>
                <w:sz w:val="20"/>
                <w:szCs w:val="20"/>
              </w:rPr>
            </w:pPr>
            <w:r w:rsidRPr="0024482B">
              <w:rPr>
                <w:rFonts w:cs="Calibri"/>
                <w:bCs/>
                <w:sz w:val="20"/>
                <w:szCs w:val="20"/>
              </w:rPr>
              <w:t xml:space="preserve">Sex </w:t>
            </w:r>
          </w:p>
        </w:tc>
        <w:tc>
          <w:tcPr>
            <w:tcW w:w="1134" w:type="dxa"/>
            <w:tcBorders>
              <w:top w:val="single" w:sz="4" w:space="0" w:color="auto"/>
              <w:left w:val="single" w:sz="4" w:space="0" w:color="auto"/>
              <w:bottom w:val="single" w:sz="4" w:space="0" w:color="auto"/>
              <w:right w:val="single" w:sz="4" w:space="0" w:color="auto"/>
            </w:tcBorders>
          </w:tcPr>
          <w:p w14:paraId="7662BA35" w14:textId="77777777" w:rsidR="0024482B" w:rsidRPr="0024482B" w:rsidRDefault="0024482B" w:rsidP="0024482B">
            <w:pPr>
              <w:ind w:left="-105"/>
              <w:jc w:val="center"/>
              <w:rPr>
                <w:rFonts w:cs="Calibri"/>
                <w:bCs/>
                <w:sz w:val="18"/>
                <w:szCs w:val="18"/>
              </w:rPr>
            </w:pPr>
            <w:r w:rsidRPr="0024482B">
              <w:rPr>
                <w:rFonts w:cs="Calibri"/>
                <w:bCs/>
                <w:sz w:val="18"/>
                <w:szCs w:val="18"/>
              </w:rPr>
              <w:t>0.1</w:t>
            </w:r>
          </w:p>
          <w:p w14:paraId="448E6975" w14:textId="77777777" w:rsidR="0024482B" w:rsidRPr="0024482B" w:rsidRDefault="0024482B" w:rsidP="0024482B">
            <w:pPr>
              <w:jc w:val="center"/>
              <w:rPr>
                <w:rFonts w:cs="Calibri"/>
                <w:bCs/>
                <w:sz w:val="18"/>
                <w:szCs w:val="18"/>
              </w:rPr>
            </w:pPr>
            <w:r w:rsidRPr="0024482B">
              <w:rPr>
                <w:rFonts w:cs="Calibri"/>
                <w:bCs/>
                <w:sz w:val="18"/>
                <w:szCs w:val="18"/>
              </w:rPr>
              <w:t>(-1.7, 1.9)</w:t>
            </w:r>
          </w:p>
        </w:tc>
        <w:tc>
          <w:tcPr>
            <w:tcW w:w="1278" w:type="dxa"/>
            <w:tcBorders>
              <w:top w:val="single" w:sz="4" w:space="0" w:color="auto"/>
              <w:left w:val="single" w:sz="4" w:space="0" w:color="auto"/>
              <w:bottom w:val="single" w:sz="4" w:space="0" w:color="auto"/>
              <w:right w:val="single" w:sz="4" w:space="0" w:color="auto"/>
            </w:tcBorders>
          </w:tcPr>
          <w:p w14:paraId="26707E0E" w14:textId="77777777" w:rsidR="0024482B" w:rsidRPr="0024482B" w:rsidRDefault="0024482B" w:rsidP="0024482B">
            <w:pPr>
              <w:ind w:left="-105"/>
              <w:jc w:val="center"/>
              <w:rPr>
                <w:rFonts w:cs="Calibri"/>
                <w:bCs/>
                <w:sz w:val="18"/>
                <w:szCs w:val="18"/>
              </w:rPr>
            </w:pPr>
            <w:r w:rsidRPr="0024482B">
              <w:rPr>
                <w:rFonts w:cs="Calibri"/>
                <w:bCs/>
                <w:sz w:val="18"/>
                <w:szCs w:val="18"/>
              </w:rPr>
              <w:t>0.2</w:t>
            </w:r>
          </w:p>
          <w:p w14:paraId="44A09CAD" w14:textId="77777777" w:rsidR="0024482B" w:rsidRPr="0024482B" w:rsidRDefault="0024482B" w:rsidP="0024482B">
            <w:pPr>
              <w:jc w:val="center"/>
              <w:rPr>
                <w:rFonts w:cs="Calibri"/>
                <w:bCs/>
                <w:sz w:val="18"/>
                <w:szCs w:val="18"/>
              </w:rPr>
            </w:pPr>
            <w:r w:rsidRPr="0024482B">
              <w:rPr>
                <w:rFonts w:cs="Calibri"/>
                <w:bCs/>
                <w:sz w:val="18"/>
                <w:szCs w:val="18"/>
              </w:rPr>
              <w:t>(-1.9, 2.2)</w:t>
            </w:r>
          </w:p>
        </w:tc>
        <w:tc>
          <w:tcPr>
            <w:tcW w:w="1278" w:type="dxa"/>
            <w:tcBorders>
              <w:top w:val="single" w:sz="4" w:space="0" w:color="auto"/>
              <w:left w:val="single" w:sz="4" w:space="0" w:color="auto"/>
              <w:bottom w:val="single" w:sz="4" w:space="0" w:color="auto"/>
              <w:right w:val="single" w:sz="4" w:space="0" w:color="auto"/>
            </w:tcBorders>
          </w:tcPr>
          <w:p w14:paraId="60A77E86" w14:textId="77777777" w:rsidR="0024482B" w:rsidRPr="0024482B" w:rsidRDefault="0024482B" w:rsidP="0024482B">
            <w:pPr>
              <w:jc w:val="center"/>
              <w:rPr>
                <w:rFonts w:cs="Calibri"/>
                <w:bCs/>
                <w:sz w:val="18"/>
                <w:szCs w:val="18"/>
              </w:rPr>
            </w:pPr>
            <w:r w:rsidRPr="0024482B">
              <w:rPr>
                <w:rFonts w:cs="Calibri"/>
                <w:bCs/>
                <w:sz w:val="18"/>
                <w:szCs w:val="18"/>
              </w:rPr>
              <w:t>0.6</w:t>
            </w:r>
          </w:p>
          <w:p w14:paraId="14ADC72E" w14:textId="77777777" w:rsidR="0024482B" w:rsidRPr="0024482B" w:rsidRDefault="0024482B" w:rsidP="0024482B">
            <w:pPr>
              <w:jc w:val="center"/>
              <w:rPr>
                <w:rFonts w:cs="Calibri"/>
                <w:bCs/>
                <w:sz w:val="18"/>
                <w:szCs w:val="18"/>
              </w:rPr>
            </w:pPr>
            <w:r w:rsidRPr="0024482B">
              <w:rPr>
                <w:rFonts w:cs="Calibri"/>
                <w:bCs/>
                <w:sz w:val="18"/>
                <w:szCs w:val="18"/>
              </w:rPr>
              <w:t>(-7.2, 8.4</w:t>
            </w:r>
          </w:p>
        </w:tc>
        <w:tc>
          <w:tcPr>
            <w:tcW w:w="1271" w:type="dxa"/>
            <w:tcBorders>
              <w:top w:val="single" w:sz="4" w:space="0" w:color="auto"/>
              <w:left w:val="single" w:sz="4" w:space="0" w:color="auto"/>
              <w:bottom w:val="single" w:sz="4" w:space="0" w:color="auto"/>
              <w:right w:val="single" w:sz="4" w:space="0" w:color="auto"/>
            </w:tcBorders>
          </w:tcPr>
          <w:p w14:paraId="69BEE3C9" w14:textId="77777777" w:rsidR="0024482B" w:rsidRPr="0024482B" w:rsidRDefault="0024482B" w:rsidP="0024482B">
            <w:pPr>
              <w:jc w:val="center"/>
              <w:rPr>
                <w:rFonts w:cs="Calibri"/>
                <w:bCs/>
                <w:sz w:val="18"/>
                <w:szCs w:val="18"/>
              </w:rPr>
            </w:pPr>
            <w:r w:rsidRPr="0024482B">
              <w:rPr>
                <w:rFonts w:cs="Calibri"/>
                <w:bCs/>
                <w:sz w:val="18"/>
                <w:szCs w:val="18"/>
              </w:rPr>
              <w:t>-4.5</w:t>
            </w:r>
          </w:p>
          <w:p w14:paraId="5B357913" w14:textId="77777777" w:rsidR="0024482B" w:rsidRPr="0024482B" w:rsidRDefault="0024482B" w:rsidP="0024482B">
            <w:pPr>
              <w:ind w:left="-105"/>
              <w:jc w:val="center"/>
              <w:rPr>
                <w:rFonts w:cs="Calibri"/>
                <w:bCs/>
                <w:sz w:val="18"/>
                <w:szCs w:val="18"/>
              </w:rPr>
            </w:pPr>
            <w:r w:rsidRPr="0024482B">
              <w:rPr>
                <w:rFonts w:cs="Calibri"/>
                <w:bCs/>
                <w:sz w:val="18"/>
                <w:szCs w:val="18"/>
              </w:rPr>
              <w:t>(-9.8, 0.7)</w:t>
            </w:r>
          </w:p>
        </w:tc>
        <w:tc>
          <w:tcPr>
            <w:tcW w:w="1136" w:type="dxa"/>
            <w:tcBorders>
              <w:top w:val="single" w:sz="4" w:space="0" w:color="auto"/>
              <w:left w:val="single" w:sz="4" w:space="0" w:color="auto"/>
              <w:bottom w:val="single" w:sz="4" w:space="0" w:color="auto"/>
              <w:right w:val="single" w:sz="4" w:space="0" w:color="auto"/>
            </w:tcBorders>
            <w:hideMark/>
          </w:tcPr>
          <w:p w14:paraId="2D72ACB0" w14:textId="77777777" w:rsidR="0024482B" w:rsidRPr="0024482B" w:rsidRDefault="0024482B" w:rsidP="0024482B">
            <w:pPr>
              <w:ind w:left="-105"/>
              <w:jc w:val="center"/>
              <w:rPr>
                <w:rFonts w:cs="Calibri"/>
                <w:bCs/>
                <w:sz w:val="18"/>
                <w:szCs w:val="18"/>
              </w:rPr>
            </w:pPr>
            <w:r w:rsidRPr="0024482B">
              <w:rPr>
                <w:rFonts w:cs="Calibri"/>
                <w:bCs/>
                <w:sz w:val="18"/>
                <w:szCs w:val="18"/>
              </w:rPr>
              <w:t>1.1</w:t>
            </w:r>
          </w:p>
          <w:p w14:paraId="2357AD29" w14:textId="77777777" w:rsidR="0024482B" w:rsidRPr="0024482B" w:rsidRDefault="0024482B" w:rsidP="0024482B">
            <w:pPr>
              <w:ind w:left="-105"/>
              <w:jc w:val="center"/>
              <w:rPr>
                <w:rFonts w:cs="Calibri"/>
                <w:bCs/>
                <w:sz w:val="18"/>
                <w:szCs w:val="18"/>
              </w:rPr>
            </w:pPr>
            <w:r w:rsidRPr="0024482B">
              <w:rPr>
                <w:rFonts w:cs="Calibri"/>
                <w:bCs/>
                <w:sz w:val="18"/>
                <w:szCs w:val="18"/>
              </w:rPr>
              <w:t>(-1.0, 3.3)</w:t>
            </w:r>
          </w:p>
        </w:tc>
        <w:tc>
          <w:tcPr>
            <w:tcW w:w="1275" w:type="dxa"/>
            <w:tcBorders>
              <w:top w:val="single" w:sz="4" w:space="0" w:color="auto"/>
              <w:left w:val="single" w:sz="4" w:space="0" w:color="auto"/>
              <w:bottom w:val="single" w:sz="4" w:space="0" w:color="auto"/>
              <w:right w:val="single" w:sz="4" w:space="0" w:color="auto"/>
            </w:tcBorders>
            <w:hideMark/>
          </w:tcPr>
          <w:p w14:paraId="759AD3D6" w14:textId="77777777" w:rsidR="0024482B" w:rsidRPr="0024482B" w:rsidRDefault="0024482B" w:rsidP="0024482B">
            <w:pPr>
              <w:jc w:val="center"/>
              <w:rPr>
                <w:rFonts w:cs="Calibri"/>
                <w:bCs/>
                <w:sz w:val="18"/>
                <w:szCs w:val="18"/>
              </w:rPr>
            </w:pPr>
            <w:r w:rsidRPr="0024482B">
              <w:rPr>
                <w:rFonts w:cs="Calibri"/>
                <w:bCs/>
                <w:sz w:val="18"/>
                <w:szCs w:val="18"/>
              </w:rPr>
              <w:t>1.1</w:t>
            </w:r>
          </w:p>
          <w:p w14:paraId="4FBD9FB1" w14:textId="77777777" w:rsidR="0024482B" w:rsidRPr="0024482B" w:rsidRDefault="0024482B" w:rsidP="0024482B">
            <w:pPr>
              <w:jc w:val="center"/>
              <w:rPr>
                <w:rFonts w:cs="Calibri"/>
                <w:bCs/>
                <w:sz w:val="18"/>
                <w:szCs w:val="18"/>
              </w:rPr>
            </w:pPr>
            <w:r w:rsidRPr="0024482B">
              <w:rPr>
                <w:rFonts w:cs="Calibri"/>
                <w:bCs/>
                <w:sz w:val="18"/>
                <w:szCs w:val="18"/>
              </w:rPr>
              <w:t>(-1.1, 3.4)</w:t>
            </w:r>
          </w:p>
        </w:tc>
      </w:tr>
      <w:tr w:rsidR="0024482B" w:rsidRPr="0024482B" w14:paraId="7D9A8B51" w14:textId="77777777" w:rsidTr="009002EF">
        <w:tc>
          <w:tcPr>
            <w:tcW w:w="2275" w:type="dxa"/>
            <w:tcBorders>
              <w:top w:val="single" w:sz="4" w:space="0" w:color="auto"/>
              <w:left w:val="single" w:sz="4" w:space="0" w:color="auto"/>
              <w:bottom w:val="single" w:sz="4" w:space="0" w:color="auto"/>
              <w:right w:val="single" w:sz="4" w:space="0" w:color="auto"/>
            </w:tcBorders>
            <w:hideMark/>
          </w:tcPr>
          <w:p w14:paraId="0F37C779" w14:textId="141D214A" w:rsidR="0024482B" w:rsidRPr="0024482B" w:rsidRDefault="0024482B" w:rsidP="0024482B">
            <w:pPr>
              <w:rPr>
                <w:rFonts w:cs="Calibri"/>
                <w:bCs/>
                <w:sz w:val="20"/>
                <w:szCs w:val="20"/>
              </w:rPr>
            </w:pPr>
            <w:r w:rsidRPr="0024482B">
              <w:rPr>
                <w:rFonts w:cs="Calibri"/>
                <w:bCs/>
                <w:sz w:val="20"/>
                <w:szCs w:val="20"/>
                <w:lang w:val="en-US"/>
              </w:rPr>
              <w:t>AMD grade: (vs. No)</w:t>
            </w:r>
            <w:r w:rsidR="00A56E2C">
              <w:rPr>
                <w:rFonts w:cs="Calibri"/>
                <w:bCs/>
                <w:sz w:val="20"/>
                <w:szCs w:val="20"/>
                <w:lang w:val="en-US"/>
              </w:rPr>
              <w:t xml:space="preserve"> </w:t>
            </w:r>
            <w:r w:rsidRPr="0024482B">
              <w:rPr>
                <w:rFonts w:cs="Calibri"/>
                <w:bCs/>
                <w:sz w:val="20"/>
                <w:szCs w:val="20"/>
              </w:rPr>
              <w:t xml:space="preserve">Intermediate </w:t>
            </w:r>
          </w:p>
        </w:tc>
        <w:tc>
          <w:tcPr>
            <w:tcW w:w="1134" w:type="dxa"/>
            <w:tcBorders>
              <w:top w:val="single" w:sz="4" w:space="0" w:color="auto"/>
              <w:left w:val="single" w:sz="4" w:space="0" w:color="auto"/>
              <w:bottom w:val="single" w:sz="4" w:space="0" w:color="auto"/>
              <w:right w:val="single" w:sz="4" w:space="0" w:color="auto"/>
            </w:tcBorders>
          </w:tcPr>
          <w:p w14:paraId="69EC27C6" w14:textId="77777777" w:rsidR="0024482B" w:rsidRPr="0024482B" w:rsidRDefault="0024482B" w:rsidP="0024482B">
            <w:pPr>
              <w:ind w:left="-105"/>
              <w:jc w:val="center"/>
              <w:rPr>
                <w:rFonts w:cs="Calibri"/>
                <w:bCs/>
                <w:sz w:val="18"/>
                <w:szCs w:val="18"/>
              </w:rPr>
            </w:pPr>
            <w:r w:rsidRPr="0024482B">
              <w:rPr>
                <w:rFonts w:cs="Calibri"/>
                <w:bCs/>
                <w:sz w:val="18"/>
                <w:szCs w:val="18"/>
              </w:rPr>
              <w:t>-1.5</w:t>
            </w:r>
          </w:p>
          <w:p w14:paraId="23BEC753" w14:textId="77777777" w:rsidR="0024482B" w:rsidRPr="0024482B" w:rsidRDefault="0024482B" w:rsidP="0024482B">
            <w:pPr>
              <w:jc w:val="center"/>
              <w:rPr>
                <w:rFonts w:cs="Calibri"/>
                <w:bCs/>
                <w:sz w:val="18"/>
                <w:szCs w:val="18"/>
              </w:rPr>
            </w:pPr>
            <w:r w:rsidRPr="0024482B">
              <w:rPr>
                <w:rFonts w:cs="Calibri"/>
                <w:bCs/>
                <w:sz w:val="18"/>
                <w:szCs w:val="18"/>
              </w:rPr>
              <w:t>(-4.0, 0.9)</w:t>
            </w:r>
          </w:p>
        </w:tc>
        <w:tc>
          <w:tcPr>
            <w:tcW w:w="1278" w:type="dxa"/>
            <w:tcBorders>
              <w:top w:val="single" w:sz="4" w:space="0" w:color="auto"/>
              <w:left w:val="single" w:sz="4" w:space="0" w:color="auto"/>
              <w:bottom w:val="single" w:sz="4" w:space="0" w:color="auto"/>
              <w:right w:val="single" w:sz="4" w:space="0" w:color="auto"/>
            </w:tcBorders>
          </w:tcPr>
          <w:p w14:paraId="68F1804F" w14:textId="77777777" w:rsidR="0024482B" w:rsidRPr="0024482B" w:rsidRDefault="0024482B" w:rsidP="0024482B">
            <w:pPr>
              <w:ind w:left="-105"/>
              <w:jc w:val="center"/>
              <w:rPr>
                <w:rFonts w:cs="Calibri"/>
                <w:bCs/>
                <w:sz w:val="18"/>
                <w:szCs w:val="18"/>
              </w:rPr>
            </w:pPr>
            <w:r w:rsidRPr="0024482B">
              <w:rPr>
                <w:rFonts w:cs="Calibri"/>
                <w:bCs/>
                <w:sz w:val="18"/>
                <w:szCs w:val="18"/>
              </w:rPr>
              <w:t>-1.3</w:t>
            </w:r>
          </w:p>
          <w:p w14:paraId="13D449A4" w14:textId="77777777" w:rsidR="0024482B" w:rsidRPr="0024482B" w:rsidRDefault="0024482B" w:rsidP="0024482B">
            <w:pPr>
              <w:jc w:val="center"/>
              <w:rPr>
                <w:rFonts w:cs="Calibri"/>
                <w:bCs/>
                <w:sz w:val="18"/>
                <w:szCs w:val="18"/>
              </w:rPr>
            </w:pPr>
            <w:r w:rsidRPr="0024482B">
              <w:rPr>
                <w:rFonts w:cs="Calibri"/>
                <w:bCs/>
                <w:sz w:val="18"/>
                <w:szCs w:val="18"/>
              </w:rPr>
              <w:t>(-4.1, 1.5)</w:t>
            </w:r>
          </w:p>
        </w:tc>
        <w:tc>
          <w:tcPr>
            <w:tcW w:w="1278" w:type="dxa"/>
            <w:tcBorders>
              <w:top w:val="single" w:sz="4" w:space="0" w:color="auto"/>
              <w:left w:val="single" w:sz="4" w:space="0" w:color="auto"/>
              <w:bottom w:val="single" w:sz="4" w:space="0" w:color="auto"/>
              <w:right w:val="single" w:sz="4" w:space="0" w:color="auto"/>
            </w:tcBorders>
          </w:tcPr>
          <w:p w14:paraId="5219E47B" w14:textId="77777777" w:rsidR="0024482B" w:rsidRPr="0024482B" w:rsidRDefault="0024482B" w:rsidP="0024482B">
            <w:pPr>
              <w:jc w:val="center"/>
              <w:rPr>
                <w:rFonts w:cs="Calibri"/>
                <w:bCs/>
                <w:sz w:val="18"/>
                <w:szCs w:val="18"/>
              </w:rPr>
            </w:pPr>
            <w:r w:rsidRPr="0024482B">
              <w:rPr>
                <w:rFonts w:cs="Calibri"/>
                <w:bCs/>
                <w:sz w:val="18"/>
                <w:szCs w:val="18"/>
              </w:rPr>
              <w:t>-17**</w:t>
            </w:r>
          </w:p>
          <w:p w14:paraId="465F1C99" w14:textId="77777777" w:rsidR="0024482B" w:rsidRPr="0024482B" w:rsidRDefault="0024482B" w:rsidP="0024482B">
            <w:pPr>
              <w:jc w:val="center"/>
              <w:rPr>
                <w:rFonts w:cs="Calibri"/>
                <w:bCs/>
                <w:sz w:val="18"/>
                <w:szCs w:val="18"/>
              </w:rPr>
            </w:pPr>
            <w:r w:rsidRPr="0024482B">
              <w:rPr>
                <w:rFonts w:cs="Calibri"/>
                <w:bCs/>
                <w:sz w:val="18"/>
                <w:szCs w:val="18"/>
              </w:rPr>
              <w:t>(-27, -6.9)</w:t>
            </w:r>
          </w:p>
        </w:tc>
        <w:tc>
          <w:tcPr>
            <w:tcW w:w="1271" w:type="dxa"/>
            <w:tcBorders>
              <w:top w:val="single" w:sz="4" w:space="0" w:color="auto"/>
              <w:left w:val="single" w:sz="4" w:space="0" w:color="auto"/>
              <w:bottom w:val="single" w:sz="4" w:space="0" w:color="auto"/>
              <w:right w:val="single" w:sz="4" w:space="0" w:color="auto"/>
            </w:tcBorders>
          </w:tcPr>
          <w:p w14:paraId="49D8F239" w14:textId="77777777" w:rsidR="0024482B" w:rsidRPr="0024482B" w:rsidRDefault="0024482B" w:rsidP="0024482B">
            <w:pPr>
              <w:jc w:val="center"/>
              <w:rPr>
                <w:rFonts w:cs="Calibri"/>
                <w:bCs/>
                <w:sz w:val="18"/>
                <w:szCs w:val="18"/>
              </w:rPr>
            </w:pPr>
            <w:r w:rsidRPr="0024482B">
              <w:rPr>
                <w:rFonts w:cs="Calibri"/>
                <w:bCs/>
                <w:sz w:val="18"/>
                <w:szCs w:val="18"/>
              </w:rPr>
              <w:t>0.8</w:t>
            </w:r>
          </w:p>
          <w:p w14:paraId="22D149FA" w14:textId="77777777" w:rsidR="0024482B" w:rsidRPr="0024482B" w:rsidRDefault="0024482B" w:rsidP="0024482B">
            <w:pPr>
              <w:ind w:left="-105"/>
              <w:jc w:val="center"/>
              <w:rPr>
                <w:rFonts w:cs="Calibri"/>
                <w:bCs/>
                <w:sz w:val="18"/>
                <w:szCs w:val="18"/>
              </w:rPr>
            </w:pPr>
            <w:r w:rsidRPr="0024482B">
              <w:rPr>
                <w:rFonts w:cs="Calibri"/>
                <w:bCs/>
                <w:sz w:val="18"/>
                <w:szCs w:val="18"/>
              </w:rPr>
              <w:t>(-7.6, 9.2)</w:t>
            </w:r>
          </w:p>
        </w:tc>
        <w:tc>
          <w:tcPr>
            <w:tcW w:w="1136" w:type="dxa"/>
            <w:tcBorders>
              <w:top w:val="single" w:sz="4" w:space="0" w:color="auto"/>
              <w:left w:val="single" w:sz="4" w:space="0" w:color="auto"/>
              <w:bottom w:val="single" w:sz="4" w:space="0" w:color="auto"/>
              <w:right w:val="single" w:sz="4" w:space="0" w:color="auto"/>
            </w:tcBorders>
            <w:hideMark/>
          </w:tcPr>
          <w:p w14:paraId="520FCA6B" w14:textId="77777777" w:rsidR="0024482B" w:rsidRPr="0024482B" w:rsidRDefault="0024482B" w:rsidP="0024482B">
            <w:pPr>
              <w:ind w:left="-105"/>
              <w:jc w:val="center"/>
              <w:rPr>
                <w:rFonts w:cs="Calibri"/>
                <w:bCs/>
                <w:sz w:val="18"/>
                <w:szCs w:val="18"/>
              </w:rPr>
            </w:pPr>
            <w:r w:rsidRPr="0024482B">
              <w:rPr>
                <w:rFonts w:cs="Calibri"/>
                <w:bCs/>
                <w:sz w:val="18"/>
                <w:szCs w:val="18"/>
              </w:rPr>
              <w:t>5.0</w:t>
            </w:r>
          </w:p>
          <w:p w14:paraId="42D55977" w14:textId="77777777" w:rsidR="0024482B" w:rsidRPr="0024482B" w:rsidRDefault="0024482B" w:rsidP="0024482B">
            <w:pPr>
              <w:ind w:left="-105"/>
              <w:jc w:val="center"/>
              <w:rPr>
                <w:rFonts w:cs="Calibri"/>
                <w:bCs/>
                <w:sz w:val="18"/>
                <w:szCs w:val="18"/>
              </w:rPr>
            </w:pPr>
            <w:r w:rsidRPr="0024482B">
              <w:rPr>
                <w:rFonts w:cs="Calibri"/>
                <w:bCs/>
                <w:sz w:val="18"/>
                <w:szCs w:val="18"/>
              </w:rPr>
              <w:t>(1.7, 8.2)</w:t>
            </w:r>
          </w:p>
        </w:tc>
        <w:tc>
          <w:tcPr>
            <w:tcW w:w="1275" w:type="dxa"/>
            <w:tcBorders>
              <w:top w:val="single" w:sz="4" w:space="0" w:color="auto"/>
              <w:left w:val="single" w:sz="4" w:space="0" w:color="auto"/>
              <w:bottom w:val="single" w:sz="4" w:space="0" w:color="auto"/>
              <w:right w:val="single" w:sz="4" w:space="0" w:color="auto"/>
            </w:tcBorders>
            <w:hideMark/>
          </w:tcPr>
          <w:p w14:paraId="0DD607F8" w14:textId="77777777" w:rsidR="0024482B" w:rsidRPr="0024482B" w:rsidRDefault="0024482B" w:rsidP="0024482B">
            <w:pPr>
              <w:jc w:val="center"/>
              <w:rPr>
                <w:rFonts w:cs="Calibri"/>
                <w:bCs/>
                <w:sz w:val="18"/>
                <w:szCs w:val="18"/>
              </w:rPr>
            </w:pPr>
            <w:r w:rsidRPr="0024482B">
              <w:rPr>
                <w:rFonts w:cs="Calibri"/>
                <w:bCs/>
                <w:sz w:val="18"/>
                <w:szCs w:val="18"/>
              </w:rPr>
              <w:t>5.8**</w:t>
            </w:r>
          </w:p>
          <w:p w14:paraId="66FC717C" w14:textId="77777777" w:rsidR="0024482B" w:rsidRPr="0024482B" w:rsidRDefault="0024482B" w:rsidP="0024482B">
            <w:pPr>
              <w:jc w:val="center"/>
              <w:rPr>
                <w:rFonts w:cs="Calibri"/>
                <w:bCs/>
                <w:sz w:val="18"/>
                <w:szCs w:val="18"/>
              </w:rPr>
            </w:pPr>
            <w:r w:rsidRPr="0024482B">
              <w:rPr>
                <w:rFonts w:cs="Calibri"/>
                <w:bCs/>
                <w:sz w:val="18"/>
                <w:szCs w:val="18"/>
              </w:rPr>
              <w:t>(2.2, 9.5)</w:t>
            </w:r>
          </w:p>
        </w:tc>
      </w:tr>
      <w:tr w:rsidR="0024482B" w:rsidRPr="0024482B" w14:paraId="56B289EC" w14:textId="77777777" w:rsidTr="009002EF">
        <w:tc>
          <w:tcPr>
            <w:tcW w:w="2275" w:type="dxa"/>
            <w:tcBorders>
              <w:top w:val="single" w:sz="4" w:space="0" w:color="auto"/>
              <w:left w:val="single" w:sz="4" w:space="0" w:color="auto"/>
              <w:bottom w:val="single" w:sz="4" w:space="0" w:color="auto"/>
              <w:right w:val="single" w:sz="4" w:space="0" w:color="auto"/>
            </w:tcBorders>
            <w:hideMark/>
          </w:tcPr>
          <w:p w14:paraId="2CDFAA7F" w14:textId="77777777" w:rsidR="0024482B" w:rsidRPr="0024482B" w:rsidRDefault="0024482B" w:rsidP="0024482B">
            <w:pPr>
              <w:jc w:val="right"/>
              <w:rPr>
                <w:rFonts w:cs="Calibri"/>
                <w:bCs/>
                <w:sz w:val="20"/>
                <w:szCs w:val="20"/>
                <w:lang w:val="en-US"/>
              </w:rPr>
            </w:pPr>
            <w:r w:rsidRPr="0024482B">
              <w:rPr>
                <w:rFonts w:cs="Calibri"/>
                <w:bCs/>
                <w:sz w:val="20"/>
                <w:szCs w:val="20"/>
              </w:rPr>
              <w:t xml:space="preserve"> Late </w:t>
            </w:r>
          </w:p>
        </w:tc>
        <w:tc>
          <w:tcPr>
            <w:tcW w:w="1134" w:type="dxa"/>
            <w:tcBorders>
              <w:top w:val="single" w:sz="4" w:space="0" w:color="auto"/>
              <w:left w:val="single" w:sz="4" w:space="0" w:color="auto"/>
              <w:bottom w:val="single" w:sz="4" w:space="0" w:color="auto"/>
              <w:right w:val="single" w:sz="4" w:space="0" w:color="auto"/>
            </w:tcBorders>
          </w:tcPr>
          <w:p w14:paraId="1B9C9E95" w14:textId="77777777" w:rsidR="0024482B" w:rsidRPr="0024482B" w:rsidRDefault="0024482B" w:rsidP="0024482B">
            <w:pPr>
              <w:ind w:left="-105"/>
              <w:jc w:val="center"/>
              <w:rPr>
                <w:rFonts w:cs="Calibri"/>
                <w:bCs/>
                <w:sz w:val="18"/>
                <w:szCs w:val="18"/>
              </w:rPr>
            </w:pPr>
            <w:r w:rsidRPr="0024482B">
              <w:rPr>
                <w:rFonts w:cs="Calibri"/>
                <w:bCs/>
                <w:sz w:val="18"/>
                <w:szCs w:val="18"/>
              </w:rPr>
              <w:t>-15**</w:t>
            </w:r>
          </w:p>
          <w:p w14:paraId="627C88CD" w14:textId="77777777" w:rsidR="0024482B" w:rsidRPr="0024482B" w:rsidRDefault="0024482B" w:rsidP="0024482B">
            <w:pPr>
              <w:jc w:val="center"/>
              <w:rPr>
                <w:rFonts w:cs="Calibri"/>
                <w:bCs/>
                <w:sz w:val="18"/>
                <w:szCs w:val="18"/>
              </w:rPr>
            </w:pPr>
            <w:r w:rsidRPr="0024482B">
              <w:rPr>
                <w:rFonts w:cs="Calibri"/>
                <w:bCs/>
                <w:sz w:val="18"/>
                <w:szCs w:val="18"/>
              </w:rPr>
              <w:t>(-22, -7.7)</w:t>
            </w:r>
          </w:p>
        </w:tc>
        <w:tc>
          <w:tcPr>
            <w:tcW w:w="1278" w:type="dxa"/>
            <w:tcBorders>
              <w:top w:val="single" w:sz="4" w:space="0" w:color="auto"/>
              <w:left w:val="single" w:sz="4" w:space="0" w:color="auto"/>
              <w:bottom w:val="single" w:sz="4" w:space="0" w:color="auto"/>
              <w:right w:val="single" w:sz="4" w:space="0" w:color="auto"/>
            </w:tcBorders>
          </w:tcPr>
          <w:p w14:paraId="5E991609" w14:textId="77777777" w:rsidR="0024482B" w:rsidRPr="0024482B" w:rsidRDefault="0024482B" w:rsidP="0024482B">
            <w:pPr>
              <w:ind w:left="-105"/>
              <w:jc w:val="center"/>
              <w:rPr>
                <w:rFonts w:cs="Calibri"/>
                <w:bCs/>
                <w:sz w:val="18"/>
                <w:szCs w:val="18"/>
              </w:rPr>
            </w:pPr>
            <w:r w:rsidRPr="0024482B">
              <w:rPr>
                <w:rFonts w:cs="Calibri"/>
                <w:bCs/>
                <w:sz w:val="18"/>
                <w:szCs w:val="18"/>
              </w:rPr>
              <w:t>-11*</w:t>
            </w:r>
          </w:p>
          <w:p w14:paraId="31EF30E3" w14:textId="77777777" w:rsidR="0024482B" w:rsidRPr="0024482B" w:rsidRDefault="0024482B" w:rsidP="0024482B">
            <w:pPr>
              <w:jc w:val="center"/>
              <w:rPr>
                <w:rFonts w:cs="Calibri"/>
                <w:bCs/>
                <w:sz w:val="18"/>
                <w:szCs w:val="18"/>
              </w:rPr>
            </w:pPr>
            <w:r w:rsidRPr="0024482B">
              <w:rPr>
                <w:rFonts w:cs="Calibri"/>
                <w:bCs/>
                <w:sz w:val="18"/>
                <w:szCs w:val="18"/>
              </w:rPr>
              <w:t>(-20, -2.5)</w:t>
            </w:r>
          </w:p>
        </w:tc>
        <w:tc>
          <w:tcPr>
            <w:tcW w:w="1278" w:type="dxa"/>
            <w:tcBorders>
              <w:top w:val="single" w:sz="4" w:space="0" w:color="auto"/>
              <w:left w:val="single" w:sz="4" w:space="0" w:color="auto"/>
              <w:bottom w:val="single" w:sz="4" w:space="0" w:color="auto"/>
              <w:right w:val="single" w:sz="4" w:space="0" w:color="auto"/>
            </w:tcBorders>
          </w:tcPr>
          <w:p w14:paraId="4033313B" w14:textId="77777777" w:rsidR="0024482B" w:rsidRPr="0024482B" w:rsidRDefault="0024482B" w:rsidP="0024482B">
            <w:pPr>
              <w:jc w:val="center"/>
              <w:rPr>
                <w:rFonts w:cs="Calibri"/>
                <w:bCs/>
                <w:sz w:val="18"/>
                <w:szCs w:val="18"/>
              </w:rPr>
            </w:pPr>
            <w:r w:rsidRPr="0024482B">
              <w:rPr>
                <w:rFonts w:cs="Calibri"/>
                <w:bCs/>
                <w:sz w:val="18"/>
                <w:szCs w:val="18"/>
              </w:rPr>
              <w:t>-21*</w:t>
            </w:r>
          </w:p>
          <w:p w14:paraId="06F48A31" w14:textId="77777777" w:rsidR="0024482B" w:rsidRPr="0024482B" w:rsidRDefault="0024482B" w:rsidP="0024482B">
            <w:pPr>
              <w:jc w:val="center"/>
              <w:rPr>
                <w:rFonts w:cs="Calibri"/>
                <w:bCs/>
                <w:sz w:val="18"/>
                <w:szCs w:val="18"/>
              </w:rPr>
            </w:pPr>
            <w:r w:rsidRPr="0024482B">
              <w:rPr>
                <w:rFonts w:cs="Calibri"/>
                <w:bCs/>
                <w:sz w:val="18"/>
                <w:szCs w:val="18"/>
              </w:rPr>
              <w:t>(-40, -1.8)</w:t>
            </w:r>
          </w:p>
        </w:tc>
        <w:tc>
          <w:tcPr>
            <w:tcW w:w="1271" w:type="dxa"/>
            <w:tcBorders>
              <w:top w:val="single" w:sz="4" w:space="0" w:color="auto"/>
              <w:left w:val="single" w:sz="4" w:space="0" w:color="auto"/>
              <w:bottom w:val="single" w:sz="4" w:space="0" w:color="auto"/>
              <w:right w:val="single" w:sz="4" w:space="0" w:color="auto"/>
            </w:tcBorders>
          </w:tcPr>
          <w:p w14:paraId="6E662089" w14:textId="77777777" w:rsidR="0024482B" w:rsidRPr="0024482B" w:rsidRDefault="0024482B" w:rsidP="0024482B">
            <w:pPr>
              <w:jc w:val="center"/>
              <w:rPr>
                <w:rFonts w:cs="Calibri"/>
                <w:bCs/>
                <w:sz w:val="18"/>
                <w:szCs w:val="18"/>
              </w:rPr>
            </w:pPr>
            <w:r w:rsidRPr="0024482B">
              <w:rPr>
                <w:rFonts w:cs="Calibri"/>
                <w:bCs/>
                <w:sz w:val="18"/>
                <w:szCs w:val="18"/>
              </w:rPr>
              <w:t>-18**</w:t>
            </w:r>
          </w:p>
          <w:p w14:paraId="5EFB2473" w14:textId="77777777" w:rsidR="0024482B" w:rsidRPr="0024482B" w:rsidRDefault="0024482B" w:rsidP="0024482B">
            <w:pPr>
              <w:ind w:left="-105"/>
              <w:jc w:val="center"/>
              <w:rPr>
                <w:rFonts w:cs="Calibri"/>
                <w:bCs/>
                <w:sz w:val="18"/>
                <w:szCs w:val="18"/>
              </w:rPr>
            </w:pPr>
            <w:r w:rsidRPr="0024482B">
              <w:rPr>
                <w:rFonts w:cs="Calibri"/>
                <w:bCs/>
                <w:sz w:val="18"/>
                <w:szCs w:val="18"/>
              </w:rPr>
              <w:t>(-29, -5.7)</w:t>
            </w:r>
          </w:p>
        </w:tc>
        <w:tc>
          <w:tcPr>
            <w:tcW w:w="1136" w:type="dxa"/>
            <w:tcBorders>
              <w:top w:val="single" w:sz="4" w:space="0" w:color="auto"/>
              <w:left w:val="single" w:sz="4" w:space="0" w:color="auto"/>
              <w:bottom w:val="single" w:sz="4" w:space="0" w:color="auto"/>
              <w:right w:val="single" w:sz="4" w:space="0" w:color="auto"/>
            </w:tcBorders>
            <w:hideMark/>
          </w:tcPr>
          <w:p w14:paraId="63B23335" w14:textId="77777777" w:rsidR="0024482B" w:rsidRPr="0024482B" w:rsidRDefault="0024482B" w:rsidP="0024482B">
            <w:pPr>
              <w:ind w:left="-105"/>
              <w:jc w:val="center"/>
              <w:rPr>
                <w:rFonts w:cs="Calibri"/>
                <w:bCs/>
                <w:sz w:val="18"/>
                <w:szCs w:val="18"/>
              </w:rPr>
            </w:pPr>
            <w:r w:rsidRPr="0024482B">
              <w:rPr>
                <w:rFonts w:cs="Calibri"/>
                <w:bCs/>
                <w:sz w:val="18"/>
                <w:szCs w:val="18"/>
              </w:rPr>
              <w:t>0.5</w:t>
            </w:r>
          </w:p>
          <w:p w14:paraId="46635384" w14:textId="77777777" w:rsidR="0024482B" w:rsidRPr="0024482B" w:rsidRDefault="0024482B" w:rsidP="0024482B">
            <w:pPr>
              <w:ind w:left="-105"/>
              <w:jc w:val="center"/>
              <w:rPr>
                <w:rFonts w:cs="Calibri"/>
                <w:bCs/>
                <w:sz w:val="18"/>
                <w:szCs w:val="18"/>
              </w:rPr>
            </w:pPr>
            <w:r w:rsidRPr="0024482B">
              <w:rPr>
                <w:rFonts w:cs="Calibri"/>
                <w:bCs/>
                <w:sz w:val="18"/>
                <w:szCs w:val="18"/>
              </w:rPr>
              <w:t>(-4.2, 5.2)</w:t>
            </w:r>
          </w:p>
        </w:tc>
        <w:tc>
          <w:tcPr>
            <w:tcW w:w="1275" w:type="dxa"/>
            <w:tcBorders>
              <w:top w:val="single" w:sz="4" w:space="0" w:color="auto"/>
              <w:left w:val="single" w:sz="4" w:space="0" w:color="auto"/>
              <w:bottom w:val="single" w:sz="4" w:space="0" w:color="auto"/>
              <w:right w:val="single" w:sz="4" w:space="0" w:color="auto"/>
            </w:tcBorders>
          </w:tcPr>
          <w:p w14:paraId="6B87D1EE" w14:textId="77777777" w:rsidR="0024482B" w:rsidRPr="0024482B" w:rsidRDefault="0024482B" w:rsidP="0024482B">
            <w:pPr>
              <w:jc w:val="center"/>
              <w:rPr>
                <w:rFonts w:cs="Calibri"/>
                <w:bCs/>
                <w:sz w:val="18"/>
                <w:szCs w:val="18"/>
              </w:rPr>
            </w:pPr>
            <w:r w:rsidRPr="0024482B">
              <w:rPr>
                <w:rFonts w:cs="Calibri"/>
                <w:bCs/>
                <w:sz w:val="18"/>
                <w:szCs w:val="18"/>
              </w:rPr>
              <w:t>-1.0</w:t>
            </w:r>
          </w:p>
          <w:p w14:paraId="548D95A4" w14:textId="77777777" w:rsidR="0024482B" w:rsidRPr="0024482B" w:rsidRDefault="0024482B" w:rsidP="0024482B">
            <w:pPr>
              <w:jc w:val="center"/>
              <w:rPr>
                <w:rFonts w:cs="Calibri"/>
                <w:bCs/>
                <w:sz w:val="18"/>
                <w:szCs w:val="18"/>
              </w:rPr>
            </w:pPr>
            <w:r w:rsidRPr="0024482B">
              <w:rPr>
                <w:rFonts w:cs="Calibri"/>
                <w:bCs/>
                <w:sz w:val="18"/>
                <w:szCs w:val="18"/>
              </w:rPr>
              <w:t>(-6.1, 4.2)</w:t>
            </w:r>
          </w:p>
        </w:tc>
      </w:tr>
      <w:tr w:rsidR="0024482B" w:rsidRPr="0024482B" w14:paraId="6B3DD928" w14:textId="77777777" w:rsidTr="009002EF">
        <w:tc>
          <w:tcPr>
            <w:tcW w:w="2275" w:type="dxa"/>
            <w:tcBorders>
              <w:top w:val="single" w:sz="4" w:space="0" w:color="auto"/>
              <w:left w:val="single" w:sz="4" w:space="0" w:color="auto"/>
              <w:bottom w:val="single" w:sz="4" w:space="0" w:color="auto"/>
              <w:right w:val="single" w:sz="4" w:space="0" w:color="auto"/>
            </w:tcBorders>
            <w:hideMark/>
          </w:tcPr>
          <w:p w14:paraId="1A61F84E" w14:textId="77777777" w:rsidR="0024482B" w:rsidRPr="0024482B" w:rsidRDefault="0024482B" w:rsidP="0024482B">
            <w:pPr>
              <w:rPr>
                <w:rFonts w:cs="Calibri"/>
                <w:bCs/>
                <w:sz w:val="20"/>
                <w:szCs w:val="20"/>
              </w:rPr>
            </w:pPr>
            <w:r w:rsidRPr="0024482B">
              <w:rPr>
                <w:rFonts w:cs="Calibri"/>
                <w:bCs/>
                <w:sz w:val="20"/>
                <w:szCs w:val="20"/>
              </w:rPr>
              <w:t>Genetic risk: Moderate</w:t>
            </w:r>
          </w:p>
          <w:p w14:paraId="3B7F8C72" w14:textId="77777777" w:rsidR="0024482B" w:rsidRPr="0024482B" w:rsidRDefault="0024482B" w:rsidP="0024482B">
            <w:pPr>
              <w:jc w:val="right"/>
              <w:rPr>
                <w:rFonts w:cs="Calibri"/>
                <w:bCs/>
                <w:sz w:val="20"/>
                <w:szCs w:val="20"/>
              </w:rPr>
            </w:pPr>
            <w:r w:rsidRPr="0024482B">
              <w:rPr>
                <w:rFonts w:cs="Calibri"/>
                <w:bCs/>
                <w:sz w:val="20"/>
                <w:szCs w:val="20"/>
              </w:rPr>
              <w:t>(vs. low)</w:t>
            </w:r>
          </w:p>
        </w:tc>
        <w:tc>
          <w:tcPr>
            <w:tcW w:w="1134" w:type="dxa"/>
            <w:tcBorders>
              <w:top w:val="single" w:sz="4" w:space="0" w:color="auto"/>
              <w:left w:val="single" w:sz="4" w:space="0" w:color="auto"/>
              <w:bottom w:val="single" w:sz="4" w:space="0" w:color="auto"/>
              <w:right w:val="single" w:sz="4" w:space="0" w:color="auto"/>
            </w:tcBorders>
          </w:tcPr>
          <w:p w14:paraId="273BCF87" w14:textId="77777777" w:rsidR="0024482B" w:rsidRPr="0024482B" w:rsidRDefault="0024482B" w:rsidP="0024482B">
            <w:pPr>
              <w:ind w:left="-105"/>
              <w:jc w:val="center"/>
              <w:rPr>
                <w:rFonts w:cs="Calibri"/>
                <w:bCs/>
                <w:sz w:val="18"/>
                <w:szCs w:val="18"/>
              </w:rPr>
            </w:pPr>
            <w:r w:rsidRPr="0024482B">
              <w:rPr>
                <w:rFonts w:cs="Calibri"/>
                <w:bCs/>
                <w:sz w:val="18"/>
                <w:szCs w:val="18"/>
              </w:rPr>
              <w:t>-0.8</w:t>
            </w:r>
          </w:p>
          <w:p w14:paraId="3C9526EA" w14:textId="77777777" w:rsidR="0024482B" w:rsidRPr="0024482B" w:rsidRDefault="0024482B" w:rsidP="0024482B">
            <w:pPr>
              <w:jc w:val="center"/>
              <w:rPr>
                <w:rFonts w:cs="Calibri"/>
                <w:bCs/>
                <w:sz w:val="18"/>
                <w:szCs w:val="18"/>
              </w:rPr>
            </w:pPr>
            <w:r w:rsidRPr="0024482B">
              <w:rPr>
                <w:rFonts w:cs="Calibri"/>
                <w:bCs/>
                <w:sz w:val="18"/>
                <w:szCs w:val="18"/>
              </w:rPr>
              <w:t>(-3.2, 2.4)</w:t>
            </w:r>
          </w:p>
        </w:tc>
        <w:tc>
          <w:tcPr>
            <w:tcW w:w="1278" w:type="dxa"/>
            <w:tcBorders>
              <w:top w:val="single" w:sz="4" w:space="0" w:color="auto"/>
              <w:left w:val="single" w:sz="4" w:space="0" w:color="auto"/>
              <w:bottom w:val="single" w:sz="4" w:space="0" w:color="auto"/>
              <w:right w:val="single" w:sz="4" w:space="0" w:color="auto"/>
            </w:tcBorders>
          </w:tcPr>
          <w:p w14:paraId="4102B3AD" w14:textId="77777777" w:rsidR="0024482B" w:rsidRPr="0024482B" w:rsidRDefault="0024482B" w:rsidP="0024482B">
            <w:pPr>
              <w:ind w:left="-105"/>
              <w:jc w:val="center"/>
              <w:rPr>
                <w:rFonts w:cs="Calibri"/>
                <w:bCs/>
                <w:sz w:val="18"/>
                <w:szCs w:val="18"/>
              </w:rPr>
            </w:pPr>
            <w:r w:rsidRPr="0024482B">
              <w:rPr>
                <w:rFonts w:cs="Calibri"/>
                <w:bCs/>
                <w:sz w:val="18"/>
                <w:szCs w:val="18"/>
              </w:rPr>
              <w:t>-0.8</w:t>
            </w:r>
          </w:p>
          <w:p w14:paraId="1FB3D76E" w14:textId="77777777" w:rsidR="0024482B" w:rsidRPr="0024482B" w:rsidRDefault="0024482B" w:rsidP="0024482B">
            <w:pPr>
              <w:jc w:val="center"/>
              <w:rPr>
                <w:rFonts w:cs="Calibri"/>
                <w:bCs/>
                <w:sz w:val="18"/>
                <w:szCs w:val="18"/>
              </w:rPr>
            </w:pPr>
            <w:r w:rsidRPr="0024482B">
              <w:rPr>
                <w:rFonts w:cs="Calibri"/>
                <w:bCs/>
                <w:sz w:val="18"/>
                <w:szCs w:val="18"/>
              </w:rPr>
              <w:t>(-3.9, 2.4)</w:t>
            </w:r>
          </w:p>
        </w:tc>
        <w:tc>
          <w:tcPr>
            <w:tcW w:w="1278" w:type="dxa"/>
            <w:tcBorders>
              <w:top w:val="single" w:sz="4" w:space="0" w:color="auto"/>
              <w:left w:val="single" w:sz="4" w:space="0" w:color="auto"/>
              <w:bottom w:val="single" w:sz="4" w:space="0" w:color="auto"/>
              <w:right w:val="single" w:sz="4" w:space="0" w:color="auto"/>
            </w:tcBorders>
          </w:tcPr>
          <w:p w14:paraId="515C59CC" w14:textId="77777777" w:rsidR="0024482B" w:rsidRPr="0024482B" w:rsidRDefault="0024482B" w:rsidP="0024482B">
            <w:pPr>
              <w:jc w:val="center"/>
              <w:rPr>
                <w:rFonts w:cs="Calibri"/>
                <w:bCs/>
                <w:sz w:val="18"/>
                <w:szCs w:val="18"/>
              </w:rPr>
            </w:pPr>
            <w:r w:rsidRPr="0024482B">
              <w:rPr>
                <w:rFonts w:cs="Calibri"/>
                <w:bCs/>
                <w:sz w:val="18"/>
                <w:szCs w:val="18"/>
              </w:rPr>
              <w:t>-6.9</w:t>
            </w:r>
          </w:p>
          <w:p w14:paraId="5EEDC1D9" w14:textId="77777777" w:rsidR="0024482B" w:rsidRPr="0024482B" w:rsidRDefault="0024482B" w:rsidP="0024482B">
            <w:pPr>
              <w:ind w:left="-105"/>
              <w:jc w:val="center"/>
              <w:rPr>
                <w:rFonts w:cs="Calibri"/>
                <w:bCs/>
                <w:sz w:val="18"/>
                <w:szCs w:val="18"/>
              </w:rPr>
            </w:pPr>
            <w:r w:rsidRPr="0024482B">
              <w:rPr>
                <w:rFonts w:cs="Calibri"/>
                <w:bCs/>
                <w:sz w:val="18"/>
                <w:szCs w:val="18"/>
              </w:rPr>
              <w:t>(-17.1, 3.3)</w:t>
            </w:r>
          </w:p>
        </w:tc>
        <w:tc>
          <w:tcPr>
            <w:tcW w:w="1271" w:type="dxa"/>
            <w:tcBorders>
              <w:top w:val="single" w:sz="4" w:space="0" w:color="auto"/>
              <w:left w:val="single" w:sz="4" w:space="0" w:color="auto"/>
              <w:bottom w:val="single" w:sz="4" w:space="0" w:color="auto"/>
              <w:right w:val="single" w:sz="4" w:space="0" w:color="auto"/>
            </w:tcBorders>
          </w:tcPr>
          <w:p w14:paraId="62327A65" w14:textId="77777777" w:rsidR="0024482B" w:rsidRPr="0024482B" w:rsidRDefault="0024482B" w:rsidP="0024482B">
            <w:pPr>
              <w:jc w:val="center"/>
              <w:rPr>
                <w:rFonts w:cs="Calibri"/>
                <w:bCs/>
                <w:sz w:val="18"/>
                <w:szCs w:val="18"/>
              </w:rPr>
            </w:pPr>
            <w:r w:rsidRPr="0024482B">
              <w:rPr>
                <w:rFonts w:cs="Calibri"/>
                <w:bCs/>
                <w:sz w:val="18"/>
                <w:szCs w:val="18"/>
              </w:rPr>
              <w:t>-21</w:t>
            </w:r>
          </w:p>
          <w:p w14:paraId="458E695B" w14:textId="4261C5BC" w:rsidR="0024482B" w:rsidRPr="0024482B" w:rsidRDefault="0024482B" w:rsidP="0024482B">
            <w:pPr>
              <w:ind w:left="-105"/>
              <w:jc w:val="center"/>
              <w:rPr>
                <w:rFonts w:cs="Calibri"/>
                <w:bCs/>
                <w:sz w:val="18"/>
                <w:szCs w:val="18"/>
              </w:rPr>
            </w:pPr>
            <w:r w:rsidRPr="0024482B">
              <w:rPr>
                <w:rFonts w:cs="Calibri"/>
                <w:bCs/>
                <w:sz w:val="18"/>
                <w:szCs w:val="18"/>
              </w:rPr>
              <w:t>(-42, 0.39)</w:t>
            </w:r>
          </w:p>
        </w:tc>
        <w:tc>
          <w:tcPr>
            <w:tcW w:w="1136" w:type="dxa"/>
            <w:tcBorders>
              <w:top w:val="single" w:sz="4" w:space="0" w:color="auto"/>
              <w:left w:val="single" w:sz="4" w:space="0" w:color="auto"/>
              <w:bottom w:val="single" w:sz="4" w:space="0" w:color="auto"/>
              <w:right w:val="single" w:sz="4" w:space="0" w:color="auto"/>
            </w:tcBorders>
            <w:hideMark/>
          </w:tcPr>
          <w:p w14:paraId="036C9AC9" w14:textId="77777777" w:rsidR="0024482B" w:rsidRPr="0024482B" w:rsidRDefault="0024482B" w:rsidP="0024482B">
            <w:pPr>
              <w:ind w:left="-105"/>
              <w:jc w:val="center"/>
              <w:rPr>
                <w:rFonts w:cs="Calibri"/>
                <w:bCs/>
                <w:sz w:val="18"/>
                <w:szCs w:val="18"/>
              </w:rPr>
            </w:pPr>
            <w:r w:rsidRPr="0024482B">
              <w:rPr>
                <w:rFonts w:cs="Calibri"/>
                <w:bCs/>
                <w:sz w:val="18"/>
                <w:szCs w:val="18"/>
              </w:rPr>
              <w:t>-27.5**</w:t>
            </w:r>
          </w:p>
          <w:p w14:paraId="787AB282" w14:textId="77777777" w:rsidR="0024482B" w:rsidRPr="0024482B" w:rsidRDefault="0024482B" w:rsidP="0024482B">
            <w:pPr>
              <w:ind w:left="-105"/>
              <w:jc w:val="center"/>
              <w:rPr>
                <w:rFonts w:cs="Calibri"/>
                <w:bCs/>
                <w:sz w:val="18"/>
                <w:szCs w:val="18"/>
              </w:rPr>
            </w:pPr>
            <w:r w:rsidRPr="0024482B">
              <w:rPr>
                <w:rFonts w:cs="Calibri"/>
                <w:bCs/>
                <w:sz w:val="18"/>
                <w:szCs w:val="18"/>
              </w:rPr>
              <w:t>(-42, -13)</w:t>
            </w:r>
          </w:p>
        </w:tc>
        <w:tc>
          <w:tcPr>
            <w:tcW w:w="1275" w:type="dxa"/>
            <w:tcBorders>
              <w:top w:val="single" w:sz="4" w:space="0" w:color="auto"/>
              <w:left w:val="single" w:sz="4" w:space="0" w:color="auto"/>
              <w:bottom w:val="single" w:sz="4" w:space="0" w:color="auto"/>
              <w:right w:val="single" w:sz="4" w:space="0" w:color="auto"/>
            </w:tcBorders>
            <w:hideMark/>
          </w:tcPr>
          <w:p w14:paraId="161F2CDA" w14:textId="77777777" w:rsidR="0024482B" w:rsidRPr="0024482B" w:rsidRDefault="0024482B" w:rsidP="0024482B">
            <w:pPr>
              <w:jc w:val="center"/>
              <w:rPr>
                <w:rFonts w:cs="Calibri"/>
                <w:bCs/>
                <w:sz w:val="18"/>
                <w:szCs w:val="18"/>
              </w:rPr>
            </w:pPr>
            <w:r w:rsidRPr="0024482B">
              <w:rPr>
                <w:rFonts w:cs="Calibri"/>
                <w:bCs/>
                <w:sz w:val="18"/>
                <w:szCs w:val="18"/>
              </w:rPr>
              <w:t>-25.5**</w:t>
            </w:r>
          </w:p>
          <w:p w14:paraId="450851FB" w14:textId="77777777" w:rsidR="0024482B" w:rsidRPr="0024482B" w:rsidRDefault="0024482B" w:rsidP="0024482B">
            <w:pPr>
              <w:jc w:val="center"/>
              <w:rPr>
                <w:rFonts w:cs="Calibri"/>
                <w:bCs/>
                <w:sz w:val="18"/>
                <w:szCs w:val="18"/>
              </w:rPr>
            </w:pPr>
            <w:r w:rsidRPr="0024482B">
              <w:rPr>
                <w:rFonts w:cs="Calibri"/>
                <w:bCs/>
                <w:sz w:val="18"/>
                <w:szCs w:val="18"/>
              </w:rPr>
              <w:t>(-43, -7.4)</w:t>
            </w:r>
          </w:p>
        </w:tc>
      </w:tr>
      <w:tr w:rsidR="0024482B" w:rsidRPr="0024482B" w14:paraId="48FC58C1" w14:textId="77777777" w:rsidTr="009002EF">
        <w:tc>
          <w:tcPr>
            <w:tcW w:w="2275" w:type="dxa"/>
            <w:tcBorders>
              <w:top w:val="single" w:sz="4" w:space="0" w:color="auto"/>
              <w:left w:val="single" w:sz="4" w:space="0" w:color="auto"/>
              <w:bottom w:val="single" w:sz="4" w:space="0" w:color="auto"/>
              <w:right w:val="single" w:sz="4" w:space="0" w:color="auto"/>
            </w:tcBorders>
            <w:hideMark/>
          </w:tcPr>
          <w:p w14:paraId="3EC0BE9B" w14:textId="77777777" w:rsidR="0024482B" w:rsidRPr="0024482B" w:rsidRDefault="0024482B" w:rsidP="0024482B">
            <w:pPr>
              <w:jc w:val="right"/>
              <w:rPr>
                <w:rFonts w:cs="Calibri"/>
                <w:bCs/>
                <w:sz w:val="20"/>
                <w:szCs w:val="20"/>
              </w:rPr>
            </w:pPr>
            <w:r w:rsidRPr="0024482B">
              <w:rPr>
                <w:rFonts w:cs="Calibri"/>
                <w:bCs/>
                <w:sz w:val="20"/>
                <w:szCs w:val="20"/>
              </w:rPr>
              <w:t>High</w:t>
            </w:r>
          </w:p>
        </w:tc>
        <w:tc>
          <w:tcPr>
            <w:tcW w:w="1134" w:type="dxa"/>
            <w:tcBorders>
              <w:top w:val="single" w:sz="4" w:space="0" w:color="auto"/>
              <w:left w:val="single" w:sz="4" w:space="0" w:color="auto"/>
              <w:bottom w:val="single" w:sz="4" w:space="0" w:color="auto"/>
              <w:right w:val="single" w:sz="4" w:space="0" w:color="auto"/>
            </w:tcBorders>
          </w:tcPr>
          <w:p w14:paraId="035D0984" w14:textId="77777777" w:rsidR="0024482B" w:rsidRPr="0024482B" w:rsidRDefault="0024482B" w:rsidP="0024482B">
            <w:pPr>
              <w:ind w:left="-105"/>
              <w:jc w:val="center"/>
              <w:rPr>
                <w:rFonts w:cs="Calibri"/>
                <w:bCs/>
                <w:sz w:val="18"/>
                <w:szCs w:val="18"/>
              </w:rPr>
            </w:pPr>
            <w:r w:rsidRPr="0024482B">
              <w:rPr>
                <w:rFonts w:cs="Calibri"/>
                <w:bCs/>
                <w:sz w:val="18"/>
                <w:szCs w:val="18"/>
              </w:rPr>
              <w:t>-0.9</w:t>
            </w:r>
          </w:p>
          <w:p w14:paraId="2342D230" w14:textId="77777777" w:rsidR="0024482B" w:rsidRPr="0024482B" w:rsidRDefault="0024482B" w:rsidP="0024482B">
            <w:pPr>
              <w:jc w:val="center"/>
              <w:rPr>
                <w:rFonts w:cs="Calibri"/>
                <w:bCs/>
                <w:sz w:val="18"/>
                <w:szCs w:val="18"/>
              </w:rPr>
            </w:pPr>
            <w:r w:rsidRPr="0024482B">
              <w:rPr>
                <w:rFonts w:cs="Calibri"/>
                <w:bCs/>
                <w:sz w:val="18"/>
                <w:szCs w:val="18"/>
              </w:rPr>
              <w:t>(-4.2, 2.4)</w:t>
            </w:r>
          </w:p>
        </w:tc>
        <w:tc>
          <w:tcPr>
            <w:tcW w:w="1278" w:type="dxa"/>
            <w:tcBorders>
              <w:top w:val="single" w:sz="4" w:space="0" w:color="auto"/>
              <w:left w:val="single" w:sz="4" w:space="0" w:color="auto"/>
              <w:bottom w:val="single" w:sz="4" w:space="0" w:color="auto"/>
              <w:right w:val="single" w:sz="4" w:space="0" w:color="auto"/>
            </w:tcBorders>
          </w:tcPr>
          <w:p w14:paraId="55864EFB" w14:textId="77777777" w:rsidR="0024482B" w:rsidRPr="0024482B" w:rsidRDefault="0024482B" w:rsidP="0024482B">
            <w:pPr>
              <w:ind w:left="-105"/>
              <w:jc w:val="center"/>
              <w:rPr>
                <w:rFonts w:cs="Calibri"/>
                <w:bCs/>
                <w:sz w:val="18"/>
                <w:szCs w:val="18"/>
              </w:rPr>
            </w:pPr>
            <w:r w:rsidRPr="0024482B">
              <w:rPr>
                <w:rFonts w:cs="Calibri"/>
                <w:bCs/>
                <w:sz w:val="18"/>
                <w:szCs w:val="18"/>
              </w:rPr>
              <w:t>-0.5</w:t>
            </w:r>
          </w:p>
          <w:p w14:paraId="1C90E155" w14:textId="77777777" w:rsidR="0024482B" w:rsidRPr="0024482B" w:rsidRDefault="0024482B" w:rsidP="0024482B">
            <w:pPr>
              <w:jc w:val="center"/>
              <w:rPr>
                <w:rFonts w:cs="Calibri"/>
                <w:bCs/>
                <w:sz w:val="18"/>
                <w:szCs w:val="18"/>
              </w:rPr>
            </w:pPr>
            <w:r w:rsidRPr="0024482B">
              <w:rPr>
                <w:rFonts w:cs="Calibri"/>
                <w:bCs/>
                <w:sz w:val="18"/>
                <w:szCs w:val="18"/>
              </w:rPr>
              <w:t>(-2.9, 1.9)</w:t>
            </w:r>
          </w:p>
        </w:tc>
        <w:tc>
          <w:tcPr>
            <w:tcW w:w="1278" w:type="dxa"/>
            <w:tcBorders>
              <w:top w:val="single" w:sz="4" w:space="0" w:color="auto"/>
              <w:left w:val="single" w:sz="4" w:space="0" w:color="auto"/>
              <w:bottom w:val="single" w:sz="4" w:space="0" w:color="auto"/>
              <w:right w:val="single" w:sz="4" w:space="0" w:color="auto"/>
            </w:tcBorders>
          </w:tcPr>
          <w:p w14:paraId="7D212DCD" w14:textId="77777777" w:rsidR="0024482B" w:rsidRPr="0024482B" w:rsidRDefault="0024482B" w:rsidP="0024482B">
            <w:pPr>
              <w:jc w:val="center"/>
              <w:rPr>
                <w:rFonts w:cs="Calibri"/>
                <w:bCs/>
                <w:sz w:val="18"/>
                <w:szCs w:val="18"/>
              </w:rPr>
            </w:pPr>
            <w:r w:rsidRPr="0024482B">
              <w:rPr>
                <w:rFonts w:cs="Calibri"/>
                <w:bCs/>
                <w:sz w:val="18"/>
                <w:szCs w:val="18"/>
              </w:rPr>
              <w:t>-5.0</w:t>
            </w:r>
          </w:p>
          <w:p w14:paraId="7CE70CF3" w14:textId="77777777" w:rsidR="0024482B" w:rsidRPr="0024482B" w:rsidRDefault="0024482B" w:rsidP="0024482B">
            <w:pPr>
              <w:ind w:left="-105"/>
              <w:jc w:val="center"/>
              <w:rPr>
                <w:rFonts w:cs="Calibri"/>
                <w:bCs/>
                <w:sz w:val="18"/>
                <w:szCs w:val="18"/>
              </w:rPr>
            </w:pPr>
            <w:r w:rsidRPr="0024482B">
              <w:rPr>
                <w:rFonts w:cs="Calibri"/>
                <w:bCs/>
                <w:sz w:val="18"/>
                <w:szCs w:val="18"/>
              </w:rPr>
              <w:t>(-17.8, 7.8)</w:t>
            </w:r>
          </w:p>
        </w:tc>
        <w:tc>
          <w:tcPr>
            <w:tcW w:w="1271" w:type="dxa"/>
            <w:tcBorders>
              <w:top w:val="single" w:sz="4" w:space="0" w:color="auto"/>
              <w:left w:val="single" w:sz="4" w:space="0" w:color="auto"/>
              <w:bottom w:val="single" w:sz="4" w:space="0" w:color="auto"/>
              <w:right w:val="single" w:sz="4" w:space="0" w:color="auto"/>
            </w:tcBorders>
          </w:tcPr>
          <w:p w14:paraId="46E8D3AB" w14:textId="77777777" w:rsidR="0024482B" w:rsidRPr="0024482B" w:rsidRDefault="0024482B" w:rsidP="0024482B">
            <w:pPr>
              <w:jc w:val="center"/>
              <w:rPr>
                <w:rFonts w:cs="Calibri"/>
                <w:bCs/>
                <w:sz w:val="18"/>
                <w:szCs w:val="18"/>
              </w:rPr>
            </w:pPr>
            <w:r w:rsidRPr="0024482B">
              <w:rPr>
                <w:rFonts w:cs="Calibri"/>
                <w:bCs/>
                <w:sz w:val="18"/>
                <w:szCs w:val="18"/>
              </w:rPr>
              <w:t>-5.5</w:t>
            </w:r>
          </w:p>
          <w:p w14:paraId="6D0D17AB" w14:textId="77777777" w:rsidR="0024482B" w:rsidRPr="0024482B" w:rsidRDefault="0024482B" w:rsidP="0024482B">
            <w:pPr>
              <w:ind w:left="-105"/>
              <w:jc w:val="center"/>
              <w:rPr>
                <w:rFonts w:cs="Calibri"/>
                <w:bCs/>
                <w:sz w:val="18"/>
                <w:szCs w:val="18"/>
              </w:rPr>
            </w:pPr>
            <w:r w:rsidRPr="0024482B">
              <w:rPr>
                <w:rFonts w:cs="Calibri"/>
                <w:bCs/>
                <w:sz w:val="18"/>
                <w:szCs w:val="18"/>
              </w:rPr>
              <w:t>(-16, 4.7)</w:t>
            </w:r>
          </w:p>
        </w:tc>
        <w:tc>
          <w:tcPr>
            <w:tcW w:w="1136" w:type="dxa"/>
            <w:tcBorders>
              <w:top w:val="single" w:sz="4" w:space="0" w:color="auto"/>
              <w:left w:val="single" w:sz="4" w:space="0" w:color="auto"/>
              <w:bottom w:val="single" w:sz="4" w:space="0" w:color="auto"/>
              <w:right w:val="single" w:sz="4" w:space="0" w:color="auto"/>
            </w:tcBorders>
            <w:hideMark/>
          </w:tcPr>
          <w:p w14:paraId="2A51DF14" w14:textId="77777777" w:rsidR="0024482B" w:rsidRPr="0024482B" w:rsidRDefault="0024482B" w:rsidP="0024482B">
            <w:pPr>
              <w:ind w:left="-105"/>
              <w:jc w:val="center"/>
              <w:rPr>
                <w:rFonts w:cs="Calibri"/>
                <w:bCs/>
                <w:sz w:val="18"/>
                <w:szCs w:val="18"/>
              </w:rPr>
            </w:pPr>
            <w:r w:rsidRPr="0024482B">
              <w:rPr>
                <w:rFonts w:cs="Calibri"/>
                <w:bCs/>
                <w:sz w:val="18"/>
                <w:szCs w:val="18"/>
              </w:rPr>
              <w:t>-4.5</w:t>
            </w:r>
          </w:p>
          <w:p w14:paraId="21E7C1BB" w14:textId="77777777" w:rsidR="0024482B" w:rsidRPr="0024482B" w:rsidRDefault="0024482B" w:rsidP="0024482B">
            <w:pPr>
              <w:ind w:left="-105"/>
              <w:jc w:val="center"/>
              <w:rPr>
                <w:rFonts w:cs="Calibri"/>
                <w:bCs/>
                <w:sz w:val="18"/>
                <w:szCs w:val="18"/>
              </w:rPr>
            </w:pPr>
            <w:r w:rsidRPr="0024482B">
              <w:rPr>
                <w:rFonts w:cs="Calibri"/>
                <w:bCs/>
                <w:sz w:val="18"/>
                <w:szCs w:val="18"/>
              </w:rPr>
              <w:t>(-9.2, 0.1)</w:t>
            </w:r>
          </w:p>
        </w:tc>
        <w:tc>
          <w:tcPr>
            <w:tcW w:w="1275" w:type="dxa"/>
            <w:tcBorders>
              <w:top w:val="single" w:sz="4" w:space="0" w:color="auto"/>
              <w:left w:val="single" w:sz="4" w:space="0" w:color="auto"/>
              <w:bottom w:val="single" w:sz="4" w:space="0" w:color="auto"/>
              <w:right w:val="single" w:sz="4" w:space="0" w:color="auto"/>
            </w:tcBorders>
            <w:hideMark/>
          </w:tcPr>
          <w:p w14:paraId="52FFF701" w14:textId="77777777" w:rsidR="0024482B" w:rsidRPr="0024482B" w:rsidRDefault="0024482B" w:rsidP="0024482B">
            <w:pPr>
              <w:jc w:val="center"/>
              <w:rPr>
                <w:rFonts w:cs="Calibri"/>
                <w:bCs/>
                <w:sz w:val="18"/>
                <w:szCs w:val="18"/>
              </w:rPr>
            </w:pPr>
            <w:r w:rsidRPr="0024482B">
              <w:rPr>
                <w:rFonts w:cs="Calibri"/>
                <w:bCs/>
                <w:sz w:val="18"/>
                <w:szCs w:val="18"/>
              </w:rPr>
              <w:t>-3.6</w:t>
            </w:r>
          </w:p>
          <w:p w14:paraId="40B3B38F" w14:textId="77777777" w:rsidR="0024482B" w:rsidRPr="0024482B" w:rsidRDefault="0024482B" w:rsidP="0024482B">
            <w:pPr>
              <w:jc w:val="center"/>
              <w:rPr>
                <w:rFonts w:cs="Calibri"/>
                <w:bCs/>
                <w:sz w:val="18"/>
                <w:szCs w:val="18"/>
              </w:rPr>
            </w:pPr>
            <w:r w:rsidRPr="0024482B">
              <w:rPr>
                <w:rFonts w:cs="Calibri"/>
                <w:bCs/>
                <w:sz w:val="18"/>
                <w:szCs w:val="18"/>
              </w:rPr>
              <w:t>(-8.3, 1.1)</w:t>
            </w:r>
          </w:p>
        </w:tc>
      </w:tr>
      <w:tr w:rsidR="0024482B" w:rsidRPr="0024482B" w14:paraId="204A2CC5" w14:textId="77777777" w:rsidTr="009002EF">
        <w:tc>
          <w:tcPr>
            <w:tcW w:w="2275" w:type="dxa"/>
            <w:tcBorders>
              <w:top w:val="single" w:sz="4" w:space="0" w:color="auto"/>
              <w:left w:val="single" w:sz="4" w:space="0" w:color="auto"/>
              <w:bottom w:val="single" w:sz="4" w:space="0" w:color="auto"/>
              <w:right w:val="single" w:sz="4" w:space="0" w:color="auto"/>
            </w:tcBorders>
            <w:hideMark/>
          </w:tcPr>
          <w:p w14:paraId="13E5BBDB" w14:textId="77777777" w:rsidR="0024482B" w:rsidRPr="0024482B" w:rsidRDefault="0024482B" w:rsidP="0024482B">
            <w:pPr>
              <w:rPr>
                <w:rFonts w:cs="Calibri"/>
                <w:bCs/>
                <w:sz w:val="20"/>
                <w:szCs w:val="20"/>
              </w:rPr>
            </w:pPr>
            <w:r w:rsidRPr="0024482B">
              <w:rPr>
                <w:rFonts w:cs="Calibri"/>
                <w:bCs/>
                <w:sz w:val="20"/>
                <w:szCs w:val="20"/>
              </w:rPr>
              <w:t>Smoking:                     Ex</w:t>
            </w:r>
          </w:p>
          <w:p w14:paraId="6F648EEE" w14:textId="77777777" w:rsidR="0024482B" w:rsidRPr="0024482B" w:rsidRDefault="0024482B" w:rsidP="0024482B">
            <w:pPr>
              <w:jc w:val="right"/>
              <w:rPr>
                <w:rFonts w:cs="Calibri"/>
                <w:bCs/>
                <w:sz w:val="20"/>
                <w:szCs w:val="20"/>
              </w:rPr>
            </w:pPr>
            <w:r w:rsidRPr="0024482B">
              <w:rPr>
                <w:rFonts w:cs="Calibri"/>
                <w:bCs/>
                <w:sz w:val="20"/>
                <w:szCs w:val="20"/>
              </w:rPr>
              <w:t>(vs. never)</w:t>
            </w:r>
          </w:p>
        </w:tc>
        <w:tc>
          <w:tcPr>
            <w:tcW w:w="1134" w:type="dxa"/>
            <w:tcBorders>
              <w:top w:val="single" w:sz="4" w:space="0" w:color="auto"/>
              <w:left w:val="single" w:sz="4" w:space="0" w:color="auto"/>
              <w:bottom w:val="single" w:sz="4" w:space="0" w:color="auto"/>
              <w:right w:val="single" w:sz="4" w:space="0" w:color="auto"/>
            </w:tcBorders>
          </w:tcPr>
          <w:p w14:paraId="7FCC4083" w14:textId="77777777" w:rsidR="0024482B" w:rsidRPr="0024482B" w:rsidRDefault="0024482B" w:rsidP="0024482B">
            <w:pPr>
              <w:ind w:left="-105"/>
              <w:jc w:val="center"/>
              <w:rPr>
                <w:rFonts w:cs="Calibri"/>
                <w:bCs/>
                <w:sz w:val="18"/>
                <w:szCs w:val="18"/>
              </w:rPr>
            </w:pPr>
            <w:r w:rsidRPr="0024482B">
              <w:rPr>
                <w:rFonts w:cs="Calibri"/>
                <w:bCs/>
                <w:sz w:val="18"/>
                <w:szCs w:val="18"/>
              </w:rPr>
              <w:t>-0.5</w:t>
            </w:r>
          </w:p>
          <w:p w14:paraId="59D3CBC3" w14:textId="77777777" w:rsidR="0024482B" w:rsidRPr="0024482B" w:rsidRDefault="0024482B" w:rsidP="0024482B">
            <w:pPr>
              <w:jc w:val="center"/>
              <w:rPr>
                <w:rFonts w:cs="Calibri"/>
                <w:bCs/>
                <w:sz w:val="18"/>
                <w:szCs w:val="18"/>
              </w:rPr>
            </w:pPr>
            <w:r w:rsidRPr="0024482B">
              <w:rPr>
                <w:rFonts w:cs="Calibri"/>
                <w:bCs/>
                <w:sz w:val="18"/>
                <w:szCs w:val="18"/>
              </w:rPr>
              <w:t>(-2.4, 1.4)</w:t>
            </w:r>
          </w:p>
        </w:tc>
        <w:tc>
          <w:tcPr>
            <w:tcW w:w="1278" w:type="dxa"/>
            <w:tcBorders>
              <w:top w:val="single" w:sz="4" w:space="0" w:color="auto"/>
              <w:left w:val="single" w:sz="4" w:space="0" w:color="auto"/>
              <w:bottom w:val="single" w:sz="4" w:space="0" w:color="auto"/>
              <w:right w:val="single" w:sz="4" w:space="0" w:color="auto"/>
            </w:tcBorders>
          </w:tcPr>
          <w:p w14:paraId="2D3CE084" w14:textId="77777777" w:rsidR="0024482B" w:rsidRPr="0024482B" w:rsidRDefault="0024482B" w:rsidP="0024482B">
            <w:pPr>
              <w:ind w:left="-105"/>
              <w:jc w:val="center"/>
              <w:rPr>
                <w:rFonts w:cs="Calibri"/>
                <w:bCs/>
                <w:sz w:val="18"/>
                <w:szCs w:val="18"/>
              </w:rPr>
            </w:pPr>
            <w:r w:rsidRPr="0024482B">
              <w:rPr>
                <w:rFonts w:cs="Calibri"/>
                <w:bCs/>
                <w:sz w:val="18"/>
                <w:szCs w:val="18"/>
              </w:rPr>
              <w:t>-0.4</w:t>
            </w:r>
          </w:p>
          <w:p w14:paraId="137DF848" w14:textId="77777777" w:rsidR="0024482B" w:rsidRPr="0024482B" w:rsidRDefault="0024482B" w:rsidP="0024482B">
            <w:pPr>
              <w:jc w:val="center"/>
              <w:rPr>
                <w:rFonts w:cs="Calibri"/>
                <w:bCs/>
                <w:sz w:val="18"/>
                <w:szCs w:val="18"/>
              </w:rPr>
            </w:pPr>
            <w:r w:rsidRPr="0024482B">
              <w:rPr>
                <w:rFonts w:cs="Calibri"/>
                <w:bCs/>
                <w:sz w:val="18"/>
                <w:szCs w:val="18"/>
              </w:rPr>
              <w:t>(-2.4, 1.7)</w:t>
            </w:r>
          </w:p>
        </w:tc>
        <w:tc>
          <w:tcPr>
            <w:tcW w:w="1278" w:type="dxa"/>
            <w:tcBorders>
              <w:top w:val="single" w:sz="4" w:space="0" w:color="auto"/>
              <w:left w:val="single" w:sz="4" w:space="0" w:color="auto"/>
              <w:bottom w:val="single" w:sz="4" w:space="0" w:color="auto"/>
              <w:right w:val="single" w:sz="4" w:space="0" w:color="auto"/>
            </w:tcBorders>
          </w:tcPr>
          <w:p w14:paraId="62AA8AD7" w14:textId="77777777" w:rsidR="0024482B" w:rsidRPr="0024482B" w:rsidRDefault="0024482B" w:rsidP="0024482B">
            <w:pPr>
              <w:jc w:val="center"/>
              <w:rPr>
                <w:rFonts w:cs="Calibri"/>
                <w:bCs/>
                <w:sz w:val="18"/>
                <w:szCs w:val="18"/>
              </w:rPr>
            </w:pPr>
          </w:p>
        </w:tc>
        <w:tc>
          <w:tcPr>
            <w:tcW w:w="1271" w:type="dxa"/>
            <w:tcBorders>
              <w:top w:val="single" w:sz="4" w:space="0" w:color="auto"/>
              <w:left w:val="single" w:sz="4" w:space="0" w:color="auto"/>
              <w:bottom w:val="single" w:sz="4" w:space="0" w:color="auto"/>
              <w:right w:val="single" w:sz="4" w:space="0" w:color="auto"/>
            </w:tcBorders>
          </w:tcPr>
          <w:p w14:paraId="439D4C25" w14:textId="77777777" w:rsidR="0024482B" w:rsidRPr="0024482B" w:rsidRDefault="0024482B" w:rsidP="0024482B">
            <w:pPr>
              <w:jc w:val="center"/>
              <w:rPr>
                <w:rFonts w:cs="Calibri"/>
                <w:bCs/>
                <w:sz w:val="18"/>
                <w:szCs w:val="18"/>
              </w:rPr>
            </w:pPr>
            <w:r w:rsidRPr="0024482B">
              <w:rPr>
                <w:rFonts w:cs="Calibri"/>
                <w:bCs/>
                <w:sz w:val="18"/>
                <w:szCs w:val="18"/>
              </w:rPr>
              <w:t>-3.2</w:t>
            </w:r>
          </w:p>
          <w:p w14:paraId="047F12D1" w14:textId="77777777" w:rsidR="0024482B" w:rsidRPr="0024482B" w:rsidRDefault="0024482B" w:rsidP="0024482B">
            <w:pPr>
              <w:ind w:left="-105"/>
              <w:jc w:val="center"/>
              <w:rPr>
                <w:rFonts w:cs="Calibri"/>
                <w:bCs/>
                <w:sz w:val="18"/>
                <w:szCs w:val="18"/>
              </w:rPr>
            </w:pPr>
            <w:r w:rsidRPr="0024482B">
              <w:rPr>
                <w:rFonts w:cs="Calibri"/>
                <w:bCs/>
                <w:sz w:val="18"/>
                <w:szCs w:val="18"/>
              </w:rPr>
              <w:t>(-16, 9.5)</w:t>
            </w:r>
          </w:p>
        </w:tc>
        <w:tc>
          <w:tcPr>
            <w:tcW w:w="1136" w:type="dxa"/>
            <w:tcBorders>
              <w:top w:val="single" w:sz="4" w:space="0" w:color="auto"/>
              <w:left w:val="single" w:sz="4" w:space="0" w:color="auto"/>
              <w:bottom w:val="single" w:sz="4" w:space="0" w:color="auto"/>
              <w:right w:val="single" w:sz="4" w:space="0" w:color="auto"/>
            </w:tcBorders>
            <w:hideMark/>
          </w:tcPr>
          <w:p w14:paraId="1A019A92" w14:textId="77777777" w:rsidR="0024482B" w:rsidRPr="0024482B" w:rsidRDefault="0024482B" w:rsidP="0024482B">
            <w:pPr>
              <w:ind w:left="-105"/>
              <w:jc w:val="center"/>
              <w:rPr>
                <w:rFonts w:cs="Calibri"/>
                <w:bCs/>
                <w:sz w:val="18"/>
                <w:szCs w:val="18"/>
              </w:rPr>
            </w:pPr>
            <w:r w:rsidRPr="0024482B">
              <w:rPr>
                <w:rFonts w:cs="Calibri"/>
                <w:bCs/>
                <w:sz w:val="18"/>
                <w:szCs w:val="18"/>
              </w:rPr>
              <w:t>2.0</w:t>
            </w:r>
          </w:p>
          <w:p w14:paraId="4A9380D2" w14:textId="77777777" w:rsidR="0024482B" w:rsidRPr="0024482B" w:rsidRDefault="0024482B" w:rsidP="0024482B">
            <w:pPr>
              <w:ind w:left="-105"/>
              <w:jc w:val="center"/>
              <w:rPr>
                <w:rFonts w:cs="Calibri"/>
                <w:bCs/>
                <w:sz w:val="18"/>
                <w:szCs w:val="18"/>
              </w:rPr>
            </w:pPr>
            <w:r w:rsidRPr="0024482B">
              <w:rPr>
                <w:rFonts w:cs="Calibri"/>
                <w:bCs/>
                <w:sz w:val="18"/>
                <w:szCs w:val="18"/>
              </w:rPr>
              <w:t>(-4.0, 7.9)</w:t>
            </w:r>
          </w:p>
        </w:tc>
        <w:tc>
          <w:tcPr>
            <w:tcW w:w="1275" w:type="dxa"/>
            <w:tcBorders>
              <w:top w:val="single" w:sz="4" w:space="0" w:color="auto"/>
              <w:left w:val="single" w:sz="4" w:space="0" w:color="auto"/>
              <w:bottom w:val="single" w:sz="4" w:space="0" w:color="auto"/>
              <w:right w:val="single" w:sz="4" w:space="0" w:color="auto"/>
            </w:tcBorders>
            <w:hideMark/>
          </w:tcPr>
          <w:p w14:paraId="17C1D175" w14:textId="77777777" w:rsidR="0024482B" w:rsidRPr="0024482B" w:rsidRDefault="0024482B" w:rsidP="0024482B">
            <w:pPr>
              <w:jc w:val="center"/>
              <w:rPr>
                <w:rFonts w:cs="Calibri"/>
                <w:bCs/>
                <w:sz w:val="18"/>
                <w:szCs w:val="18"/>
              </w:rPr>
            </w:pPr>
            <w:r w:rsidRPr="0024482B">
              <w:rPr>
                <w:rFonts w:cs="Calibri"/>
                <w:bCs/>
                <w:sz w:val="18"/>
                <w:szCs w:val="18"/>
              </w:rPr>
              <w:t>2.6</w:t>
            </w:r>
          </w:p>
          <w:p w14:paraId="018D2ED4" w14:textId="77777777" w:rsidR="0024482B" w:rsidRPr="0024482B" w:rsidRDefault="0024482B" w:rsidP="0024482B">
            <w:pPr>
              <w:jc w:val="center"/>
              <w:rPr>
                <w:rFonts w:cs="Calibri"/>
                <w:bCs/>
                <w:sz w:val="18"/>
                <w:szCs w:val="18"/>
              </w:rPr>
            </w:pPr>
            <w:r w:rsidRPr="0024482B">
              <w:rPr>
                <w:rFonts w:cs="Calibri"/>
                <w:bCs/>
                <w:sz w:val="18"/>
                <w:szCs w:val="18"/>
              </w:rPr>
              <w:t>(-3.2, 8,4)</w:t>
            </w:r>
          </w:p>
        </w:tc>
      </w:tr>
      <w:tr w:rsidR="0024482B" w:rsidRPr="0024482B" w14:paraId="6293CAC0" w14:textId="77777777" w:rsidTr="009002EF">
        <w:tc>
          <w:tcPr>
            <w:tcW w:w="2275" w:type="dxa"/>
            <w:tcBorders>
              <w:top w:val="single" w:sz="4" w:space="0" w:color="auto"/>
              <w:left w:val="single" w:sz="4" w:space="0" w:color="auto"/>
              <w:bottom w:val="single" w:sz="4" w:space="0" w:color="auto"/>
              <w:right w:val="single" w:sz="4" w:space="0" w:color="auto"/>
            </w:tcBorders>
            <w:hideMark/>
          </w:tcPr>
          <w:p w14:paraId="58A44C6B" w14:textId="77777777" w:rsidR="0024482B" w:rsidRPr="0024482B" w:rsidRDefault="0024482B" w:rsidP="0024482B">
            <w:pPr>
              <w:jc w:val="right"/>
              <w:rPr>
                <w:rFonts w:cs="Calibri"/>
                <w:bCs/>
                <w:sz w:val="20"/>
                <w:szCs w:val="20"/>
              </w:rPr>
            </w:pPr>
            <w:r w:rsidRPr="0024482B">
              <w:rPr>
                <w:rFonts w:cs="Calibri"/>
                <w:bCs/>
                <w:sz w:val="20"/>
                <w:szCs w:val="20"/>
              </w:rPr>
              <w:t>Current</w:t>
            </w:r>
          </w:p>
        </w:tc>
        <w:tc>
          <w:tcPr>
            <w:tcW w:w="1134" w:type="dxa"/>
            <w:tcBorders>
              <w:top w:val="single" w:sz="4" w:space="0" w:color="auto"/>
              <w:left w:val="single" w:sz="4" w:space="0" w:color="auto"/>
              <w:bottom w:val="single" w:sz="4" w:space="0" w:color="auto"/>
              <w:right w:val="single" w:sz="4" w:space="0" w:color="auto"/>
            </w:tcBorders>
          </w:tcPr>
          <w:p w14:paraId="32149BD2" w14:textId="77777777" w:rsidR="0024482B" w:rsidRPr="0024482B" w:rsidRDefault="0024482B" w:rsidP="0024482B">
            <w:pPr>
              <w:ind w:left="-105"/>
              <w:jc w:val="center"/>
              <w:rPr>
                <w:rFonts w:cs="Calibri"/>
                <w:bCs/>
                <w:sz w:val="18"/>
                <w:szCs w:val="18"/>
              </w:rPr>
            </w:pPr>
            <w:r w:rsidRPr="0024482B">
              <w:rPr>
                <w:rFonts w:cs="Calibri"/>
                <w:bCs/>
                <w:sz w:val="18"/>
                <w:szCs w:val="18"/>
              </w:rPr>
              <w:t>-6.9*</w:t>
            </w:r>
          </w:p>
          <w:p w14:paraId="5BAA9B82" w14:textId="77777777" w:rsidR="0024482B" w:rsidRPr="0024482B" w:rsidRDefault="0024482B" w:rsidP="0024482B">
            <w:pPr>
              <w:jc w:val="center"/>
              <w:rPr>
                <w:rFonts w:cs="Calibri"/>
                <w:bCs/>
                <w:sz w:val="18"/>
                <w:szCs w:val="18"/>
              </w:rPr>
            </w:pPr>
            <w:r w:rsidRPr="0024482B">
              <w:rPr>
                <w:rFonts w:cs="Calibri"/>
                <w:bCs/>
                <w:sz w:val="18"/>
                <w:szCs w:val="18"/>
              </w:rPr>
              <w:t>(-12.4, -1.5)</w:t>
            </w:r>
          </w:p>
        </w:tc>
        <w:tc>
          <w:tcPr>
            <w:tcW w:w="1278" w:type="dxa"/>
            <w:tcBorders>
              <w:top w:val="single" w:sz="4" w:space="0" w:color="auto"/>
              <w:left w:val="single" w:sz="4" w:space="0" w:color="auto"/>
              <w:bottom w:val="single" w:sz="4" w:space="0" w:color="auto"/>
              <w:right w:val="single" w:sz="4" w:space="0" w:color="auto"/>
            </w:tcBorders>
          </w:tcPr>
          <w:p w14:paraId="3B1CAA5C" w14:textId="77777777" w:rsidR="0024482B" w:rsidRPr="0024482B" w:rsidRDefault="0024482B" w:rsidP="0024482B">
            <w:pPr>
              <w:ind w:left="-105"/>
              <w:jc w:val="center"/>
              <w:rPr>
                <w:rFonts w:cs="Calibri"/>
                <w:bCs/>
                <w:sz w:val="18"/>
                <w:szCs w:val="18"/>
              </w:rPr>
            </w:pPr>
            <w:r w:rsidRPr="0024482B">
              <w:rPr>
                <w:rFonts w:cs="Calibri"/>
                <w:bCs/>
                <w:sz w:val="18"/>
                <w:szCs w:val="18"/>
              </w:rPr>
              <w:t>-8.9**</w:t>
            </w:r>
          </w:p>
          <w:p w14:paraId="55C066FC" w14:textId="77777777" w:rsidR="0024482B" w:rsidRPr="0024482B" w:rsidRDefault="0024482B" w:rsidP="0024482B">
            <w:pPr>
              <w:jc w:val="center"/>
              <w:rPr>
                <w:rFonts w:cs="Calibri"/>
                <w:bCs/>
                <w:sz w:val="18"/>
                <w:szCs w:val="18"/>
              </w:rPr>
            </w:pPr>
            <w:r w:rsidRPr="0024482B">
              <w:rPr>
                <w:rFonts w:cs="Calibri"/>
                <w:bCs/>
                <w:sz w:val="18"/>
                <w:szCs w:val="18"/>
              </w:rPr>
              <w:t>(-15, -2.7)</w:t>
            </w:r>
          </w:p>
        </w:tc>
        <w:tc>
          <w:tcPr>
            <w:tcW w:w="1278" w:type="dxa"/>
            <w:tcBorders>
              <w:top w:val="single" w:sz="4" w:space="0" w:color="auto"/>
              <w:left w:val="single" w:sz="4" w:space="0" w:color="auto"/>
              <w:bottom w:val="single" w:sz="4" w:space="0" w:color="auto"/>
              <w:right w:val="single" w:sz="4" w:space="0" w:color="auto"/>
            </w:tcBorders>
          </w:tcPr>
          <w:p w14:paraId="513BAA09" w14:textId="77777777" w:rsidR="0024482B" w:rsidRPr="0024482B" w:rsidRDefault="0024482B" w:rsidP="0024482B">
            <w:pPr>
              <w:jc w:val="center"/>
              <w:rPr>
                <w:rFonts w:cs="Calibri"/>
                <w:bCs/>
                <w:sz w:val="18"/>
                <w:szCs w:val="18"/>
              </w:rPr>
            </w:pPr>
          </w:p>
        </w:tc>
        <w:tc>
          <w:tcPr>
            <w:tcW w:w="1271" w:type="dxa"/>
            <w:tcBorders>
              <w:top w:val="single" w:sz="4" w:space="0" w:color="auto"/>
              <w:left w:val="single" w:sz="4" w:space="0" w:color="auto"/>
              <w:bottom w:val="single" w:sz="4" w:space="0" w:color="auto"/>
              <w:right w:val="single" w:sz="4" w:space="0" w:color="auto"/>
            </w:tcBorders>
          </w:tcPr>
          <w:p w14:paraId="78F708F6" w14:textId="77777777" w:rsidR="0024482B" w:rsidRPr="0024482B" w:rsidRDefault="0024482B" w:rsidP="0024482B">
            <w:pPr>
              <w:ind w:left="-105"/>
              <w:jc w:val="center"/>
              <w:rPr>
                <w:rFonts w:cs="Calibri"/>
                <w:bCs/>
                <w:sz w:val="18"/>
                <w:szCs w:val="18"/>
              </w:rPr>
            </w:pPr>
          </w:p>
        </w:tc>
        <w:tc>
          <w:tcPr>
            <w:tcW w:w="1136" w:type="dxa"/>
            <w:tcBorders>
              <w:top w:val="single" w:sz="4" w:space="0" w:color="auto"/>
              <w:left w:val="single" w:sz="4" w:space="0" w:color="auto"/>
              <w:bottom w:val="single" w:sz="4" w:space="0" w:color="auto"/>
              <w:right w:val="single" w:sz="4" w:space="0" w:color="auto"/>
            </w:tcBorders>
          </w:tcPr>
          <w:p w14:paraId="381FC293" w14:textId="77777777" w:rsidR="0024482B" w:rsidRPr="0024482B" w:rsidRDefault="0024482B" w:rsidP="0024482B">
            <w:pPr>
              <w:ind w:left="-105"/>
              <w:jc w:val="center"/>
              <w:rPr>
                <w:rFonts w:cs="Calibri"/>
                <w:bCs/>
                <w:sz w:val="18"/>
                <w:szCs w:val="18"/>
              </w:rPr>
            </w:pPr>
          </w:p>
        </w:tc>
        <w:tc>
          <w:tcPr>
            <w:tcW w:w="1275" w:type="dxa"/>
            <w:tcBorders>
              <w:top w:val="single" w:sz="4" w:space="0" w:color="auto"/>
              <w:left w:val="single" w:sz="4" w:space="0" w:color="auto"/>
              <w:bottom w:val="single" w:sz="4" w:space="0" w:color="auto"/>
              <w:right w:val="single" w:sz="4" w:space="0" w:color="auto"/>
            </w:tcBorders>
          </w:tcPr>
          <w:p w14:paraId="357848F6" w14:textId="77777777" w:rsidR="0024482B" w:rsidRPr="0024482B" w:rsidRDefault="0024482B" w:rsidP="0024482B">
            <w:pPr>
              <w:jc w:val="center"/>
              <w:rPr>
                <w:rFonts w:cs="Calibri"/>
                <w:bCs/>
                <w:sz w:val="18"/>
                <w:szCs w:val="18"/>
              </w:rPr>
            </w:pPr>
          </w:p>
        </w:tc>
      </w:tr>
    </w:tbl>
    <w:p w14:paraId="39A2BDCA" w14:textId="77777777" w:rsidR="0024482B" w:rsidRDefault="0024482B"/>
    <w:p w14:paraId="67EE6783" w14:textId="77777777" w:rsidR="0024482B" w:rsidRPr="0024482B" w:rsidRDefault="0024482B" w:rsidP="0024482B"/>
    <w:p w14:paraId="413A0F88" w14:textId="77777777" w:rsidR="0024482B" w:rsidRPr="0024482B" w:rsidRDefault="0024482B" w:rsidP="0024482B"/>
    <w:p w14:paraId="75090FCE" w14:textId="77777777" w:rsidR="0024482B" w:rsidRPr="0024482B" w:rsidRDefault="0024482B" w:rsidP="0024482B"/>
    <w:p w14:paraId="40B5AD7C" w14:textId="77777777" w:rsidR="0024482B" w:rsidRPr="0024482B" w:rsidRDefault="0024482B" w:rsidP="0024482B"/>
    <w:p w14:paraId="2382132C" w14:textId="77777777" w:rsidR="0024482B" w:rsidRPr="0024482B" w:rsidRDefault="0024482B" w:rsidP="0024482B"/>
    <w:p w14:paraId="66A3D0EE" w14:textId="77777777" w:rsidR="0024482B" w:rsidRPr="0024482B" w:rsidRDefault="0024482B" w:rsidP="0024482B"/>
    <w:p w14:paraId="6AA0700D" w14:textId="77777777" w:rsidR="0024482B" w:rsidRPr="0024482B" w:rsidRDefault="0024482B" w:rsidP="0024482B"/>
    <w:p w14:paraId="5F1313B8" w14:textId="77777777" w:rsidR="0024482B" w:rsidRPr="0024482B" w:rsidRDefault="0024482B" w:rsidP="0024482B"/>
    <w:p w14:paraId="65C479DC" w14:textId="77777777" w:rsidR="0024482B" w:rsidRPr="0024482B" w:rsidRDefault="0024482B" w:rsidP="0024482B"/>
    <w:p w14:paraId="0452EE2B" w14:textId="77777777" w:rsidR="0024482B" w:rsidRPr="0024482B" w:rsidRDefault="0024482B" w:rsidP="0024482B"/>
    <w:p w14:paraId="7B9A85A0" w14:textId="77777777" w:rsidR="0024482B" w:rsidRPr="0024482B" w:rsidRDefault="0024482B" w:rsidP="0024482B"/>
    <w:p w14:paraId="51D1141F" w14:textId="77777777" w:rsidR="0024482B" w:rsidRPr="0024482B" w:rsidRDefault="0024482B" w:rsidP="0024482B"/>
    <w:sectPr w:rsidR="0024482B" w:rsidRPr="002448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82B"/>
    <w:rsid w:val="000031A5"/>
    <w:rsid w:val="0024482B"/>
    <w:rsid w:val="002F3AB2"/>
    <w:rsid w:val="006A38B6"/>
    <w:rsid w:val="008454FF"/>
    <w:rsid w:val="009165C6"/>
    <w:rsid w:val="00A56E2C"/>
    <w:rsid w:val="00BA4C10"/>
    <w:rsid w:val="00CD10F9"/>
    <w:rsid w:val="00D3284D"/>
    <w:rsid w:val="00E42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DFA2A"/>
  <w15:chartTrackingRefBased/>
  <w15:docId w15:val="{847E613D-52AD-493A-86ED-D259C1C5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82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4482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4482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4482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4482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448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48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48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48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482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4482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4482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4482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4482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448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48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48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482B"/>
    <w:rPr>
      <w:rFonts w:eastAsiaTheme="majorEastAsia" w:cstheme="majorBidi"/>
      <w:color w:val="272727" w:themeColor="text1" w:themeTint="D8"/>
    </w:rPr>
  </w:style>
  <w:style w:type="paragraph" w:styleId="Title">
    <w:name w:val="Title"/>
    <w:basedOn w:val="Normal"/>
    <w:next w:val="Normal"/>
    <w:link w:val="TitleChar"/>
    <w:uiPriority w:val="10"/>
    <w:qFormat/>
    <w:rsid w:val="002448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48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48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48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482B"/>
    <w:pPr>
      <w:spacing w:before="160"/>
      <w:jc w:val="center"/>
    </w:pPr>
    <w:rPr>
      <w:i/>
      <w:iCs/>
      <w:color w:val="404040" w:themeColor="text1" w:themeTint="BF"/>
    </w:rPr>
  </w:style>
  <w:style w:type="character" w:customStyle="1" w:styleId="QuoteChar">
    <w:name w:val="Quote Char"/>
    <w:basedOn w:val="DefaultParagraphFont"/>
    <w:link w:val="Quote"/>
    <w:uiPriority w:val="29"/>
    <w:rsid w:val="0024482B"/>
    <w:rPr>
      <w:i/>
      <w:iCs/>
      <w:color w:val="404040" w:themeColor="text1" w:themeTint="BF"/>
    </w:rPr>
  </w:style>
  <w:style w:type="paragraph" w:styleId="ListParagraph">
    <w:name w:val="List Paragraph"/>
    <w:basedOn w:val="Normal"/>
    <w:uiPriority w:val="34"/>
    <w:qFormat/>
    <w:rsid w:val="0024482B"/>
    <w:pPr>
      <w:ind w:left="720"/>
      <w:contextualSpacing/>
    </w:pPr>
  </w:style>
  <w:style w:type="character" w:styleId="IntenseEmphasis">
    <w:name w:val="Intense Emphasis"/>
    <w:basedOn w:val="DefaultParagraphFont"/>
    <w:uiPriority w:val="21"/>
    <w:qFormat/>
    <w:rsid w:val="0024482B"/>
    <w:rPr>
      <w:i/>
      <w:iCs/>
      <w:color w:val="2E74B5" w:themeColor="accent1" w:themeShade="BF"/>
    </w:rPr>
  </w:style>
  <w:style w:type="paragraph" w:styleId="IntenseQuote">
    <w:name w:val="Intense Quote"/>
    <w:basedOn w:val="Normal"/>
    <w:next w:val="Normal"/>
    <w:link w:val="IntenseQuoteChar"/>
    <w:uiPriority w:val="30"/>
    <w:qFormat/>
    <w:rsid w:val="0024482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4482B"/>
    <w:rPr>
      <w:i/>
      <w:iCs/>
      <w:color w:val="2E74B5" w:themeColor="accent1" w:themeShade="BF"/>
    </w:rPr>
  </w:style>
  <w:style w:type="character" w:styleId="IntenseReference">
    <w:name w:val="Intense Reference"/>
    <w:basedOn w:val="DefaultParagraphFont"/>
    <w:uiPriority w:val="32"/>
    <w:qFormat/>
    <w:rsid w:val="0024482B"/>
    <w:rPr>
      <w:b/>
      <w:bCs/>
      <w:smallCaps/>
      <w:color w:val="2E74B5" w:themeColor="accent1" w:themeShade="BF"/>
      <w:spacing w:val="5"/>
    </w:rPr>
  </w:style>
  <w:style w:type="table" w:customStyle="1" w:styleId="TableGrid1">
    <w:name w:val="Table Grid1"/>
    <w:basedOn w:val="TableNormal"/>
    <w:next w:val="TableGrid"/>
    <w:uiPriority w:val="39"/>
    <w:rsid w:val="0024482B"/>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44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Amoaku (staff)</dc:creator>
  <cp:keywords/>
  <dc:description/>
  <cp:lastModifiedBy>Winfried Amoaku (staff)</cp:lastModifiedBy>
  <cp:revision>7</cp:revision>
  <dcterms:created xsi:type="dcterms:W3CDTF">2025-12-04T12:58:00Z</dcterms:created>
  <dcterms:modified xsi:type="dcterms:W3CDTF">2026-02-12T11:19:00Z</dcterms:modified>
</cp:coreProperties>
</file>