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FC0F" w14:textId="77777777" w:rsidR="00FE6BCF" w:rsidRDefault="00FE6BCF" w:rsidP="00FE6BCF">
      <w:pPr>
        <w:widowControl/>
        <w:spacing w:line="360" w:lineRule="auto"/>
        <w:ind w:firstLineChars="400" w:firstLine="964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Tab.1 Comparison of baseline data among the three groups</w:t>
      </w:r>
    </w:p>
    <w:tbl>
      <w:tblPr>
        <w:tblpPr w:leftFromText="180" w:rightFromText="180" w:vertAnchor="text" w:horzAnchor="page" w:tblpX="1617" w:tblpY="287"/>
        <w:tblOverlap w:val="never"/>
        <w:tblW w:w="87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865"/>
        <w:gridCol w:w="1545"/>
        <w:gridCol w:w="1545"/>
        <w:gridCol w:w="705"/>
        <w:gridCol w:w="816"/>
      </w:tblGrid>
      <w:tr w:rsidR="00FE6BCF" w14:paraId="02A3123A" w14:textId="77777777" w:rsidTr="0073279D">
        <w:trPr>
          <w:tblHeader/>
          <w:tblCellSpacing w:w="15" w:type="dxa"/>
        </w:trPr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14:paraId="0E6BAD89" w14:textId="77777777" w:rsidR="00FE6BCF" w:rsidRDefault="00FE6BCF" w:rsidP="0073279D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Baseline data</w:t>
            </w:r>
          </w:p>
        </w:tc>
        <w:tc>
          <w:tcPr>
            <w:tcW w:w="4925" w:type="dxa"/>
            <w:gridSpan w:val="3"/>
            <w:tcBorders>
              <w:top w:val="single" w:sz="12" w:space="0" w:color="auto"/>
            </w:tcBorders>
            <w:vAlign w:val="center"/>
          </w:tcPr>
          <w:p w14:paraId="53ED0B54" w14:textId="77777777" w:rsidR="00FE6BCF" w:rsidRDefault="00FE6BCF" w:rsidP="0073279D">
            <w:pPr>
              <w:snapToGrid w:val="0"/>
              <w:spacing w:line="360" w:lineRule="auto"/>
              <w:jc w:val="center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Group</w:t>
            </w:r>
          </w:p>
          <w:p w14:paraId="47D875F3" w14:textId="77777777" w:rsidR="00FE6BCF" w:rsidRDefault="00FE6BCF" w:rsidP="0073279D">
            <w:pPr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 xml:space="preserve"> (mean ± standard deviation)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631BC59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Style w:val="Strong"/>
                <w:rFonts w:ascii="Times New Roman" w:eastAsia="SimSun" w:hAnsi="Times New Roman" w:cs="Times New Roman"/>
                <w:kern w:val="0"/>
                <w:szCs w:val="21"/>
                <w:lang w:bidi="ar"/>
              </w:rPr>
              <w:t>F/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  <w:t>χ²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4D1390B3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Style w:val="Strong"/>
                <w:rFonts w:ascii="Times New Roman" w:eastAsia="SimSun" w:hAnsi="Times New Roman" w:cs="Times New Roman"/>
                <w:kern w:val="0"/>
                <w:szCs w:val="21"/>
                <w:lang w:bidi="ar"/>
              </w:rPr>
              <w:t>p</w:t>
            </w:r>
          </w:p>
        </w:tc>
      </w:tr>
      <w:tr w:rsidR="00FE6BCF" w14:paraId="45C28041" w14:textId="77777777" w:rsidTr="0073279D">
        <w:trPr>
          <w:trHeight w:val="90"/>
          <w:tblHeader/>
          <w:tblCellSpacing w:w="15" w:type="dxa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4FEDD76" w14:textId="77777777" w:rsidR="00FE6BCF" w:rsidRDefault="00FE6BCF" w:rsidP="0073279D">
            <w:pPr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082E006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FTCL(</w:t>
            </w:r>
            <w:r>
              <w:rPr>
                <w:rStyle w:val="Emphasis"/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=71)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37D8FCBA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PTCL A(</w:t>
            </w:r>
            <w:r>
              <w:rPr>
                <w:rStyle w:val="Emphasis"/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=31)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1A644E6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PTCL B(</w:t>
            </w:r>
            <w:r>
              <w:rPr>
                <w:rStyle w:val="Emphasis"/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kern w:val="0"/>
                <w:szCs w:val="21"/>
                <w:lang w:bidi="ar"/>
              </w:rPr>
              <w:t>=38)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5209AC4" w14:textId="77777777" w:rsidR="00FE6BCF" w:rsidRDefault="00FE6BCF" w:rsidP="0073279D">
            <w:pPr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1EDE0069" w14:textId="77777777" w:rsidR="00FE6BCF" w:rsidRDefault="00FE6BCF" w:rsidP="0073279D">
            <w:pPr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Cs w:val="21"/>
              </w:rPr>
            </w:pPr>
          </w:p>
        </w:tc>
      </w:tr>
      <w:tr w:rsidR="00FE6BCF" w14:paraId="716D5B60" w14:textId="77777777" w:rsidTr="0073279D">
        <w:trPr>
          <w:trHeight w:val="638"/>
          <w:tblCellSpacing w:w="15" w:type="dxa"/>
        </w:trPr>
        <w:tc>
          <w:tcPr>
            <w:tcW w:w="2230" w:type="dxa"/>
            <w:vAlign w:val="center"/>
          </w:tcPr>
          <w:p w14:paraId="51BF1BB9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Age (years)</w:t>
            </w:r>
          </w:p>
        </w:tc>
        <w:tc>
          <w:tcPr>
            <w:tcW w:w="1835" w:type="dxa"/>
            <w:vAlign w:val="center"/>
          </w:tcPr>
          <w:p w14:paraId="2B976771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72.31±7.71</w:t>
            </w:r>
          </w:p>
        </w:tc>
        <w:tc>
          <w:tcPr>
            <w:tcW w:w="1515" w:type="dxa"/>
            <w:vAlign w:val="center"/>
          </w:tcPr>
          <w:p w14:paraId="6A682EB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71.61±6.96</w:t>
            </w:r>
          </w:p>
        </w:tc>
        <w:tc>
          <w:tcPr>
            <w:tcW w:w="1515" w:type="dxa"/>
            <w:vAlign w:val="center"/>
          </w:tcPr>
          <w:p w14:paraId="39D52C6D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71.92±8.03</w:t>
            </w:r>
          </w:p>
        </w:tc>
        <w:tc>
          <w:tcPr>
            <w:tcW w:w="675" w:type="dxa"/>
            <w:vAlign w:val="center"/>
          </w:tcPr>
          <w:p w14:paraId="4216146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0.097</w:t>
            </w:r>
          </w:p>
        </w:tc>
        <w:tc>
          <w:tcPr>
            <w:tcW w:w="771" w:type="dxa"/>
            <w:vAlign w:val="center"/>
          </w:tcPr>
          <w:p w14:paraId="641AC10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0.907</w:t>
            </w:r>
          </w:p>
        </w:tc>
      </w:tr>
      <w:tr w:rsidR="00FE6BCF" w14:paraId="34A28136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0B57668B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Sex (female/male, n)</w:t>
            </w:r>
          </w:p>
        </w:tc>
        <w:tc>
          <w:tcPr>
            <w:tcW w:w="1835" w:type="dxa"/>
            <w:vAlign w:val="center"/>
          </w:tcPr>
          <w:p w14:paraId="33058EE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58/13</w:t>
            </w:r>
          </w:p>
        </w:tc>
        <w:tc>
          <w:tcPr>
            <w:tcW w:w="1515" w:type="dxa"/>
            <w:vAlign w:val="center"/>
          </w:tcPr>
          <w:p w14:paraId="77490F4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24/7</w:t>
            </w:r>
          </w:p>
        </w:tc>
        <w:tc>
          <w:tcPr>
            <w:tcW w:w="1515" w:type="dxa"/>
            <w:vAlign w:val="center"/>
          </w:tcPr>
          <w:p w14:paraId="48DC40A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34/4</w:t>
            </w:r>
          </w:p>
        </w:tc>
        <w:tc>
          <w:tcPr>
            <w:tcW w:w="675" w:type="dxa"/>
            <w:vAlign w:val="center"/>
          </w:tcPr>
          <w:p w14:paraId="44A93E7A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1.885</w:t>
            </w:r>
          </w:p>
        </w:tc>
        <w:tc>
          <w:tcPr>
            <w:tcW w:w="771" w:type="dxa"/>
            <w:vAlign w:val="center"/>
          </w:tcPr>
          <w:p w14:paraId="2BCEB92B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0.390</w:t>
            </w:r>
          </w:p>
        </w:tc>
      </w:tr>
      <w:tr w:rsidR="00FE6BCF" w14:paraId="6085E251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5943BF3F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Side (left/right, n)</w:t>
            </w:r>
          </w:p>
        </w:tc>
        <w:tc>
          <w:tcPr>
            <w:tcW w:w="1835" w:type="dxa"/>
            <w:vAlign w:val="center"/>
          </w:tcPr>
          <w:p w14:paraId="170CAA6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24/47</w:t>
            </w:r>
          </w:p>
        </w:tc>
        <w:tc>
          <w:tcPr>
            <w:tcW w:w="1515" w:type="dxa"/>
            <w:vAlign w:val="center"/>
          </w:tcPr>
          <w:p w14:paraId="5BF30FE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18/13</w:t>
            </w:r>
          </w:p>
        </w:tc>
        <w:tc>
          <w:tcPr>
            <w:tcW w:w="1515" w:type="dxa"/>
            <w:vAlign w:val="center"/>
          </w:tcPr>
          <w:p w14:paraId="16B712BA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17/21</w:t>
            </w:r>
          </w:p>
        </w:tc>
        <w:tc>
          <w:tcPr>
            <w:tcW w:w="675" w:type="dxa"/>
            <w:vAlign w:val="center"/>
          </w:tcPr>
          <w:p w14:paraId="08562751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5.353</w:t>
            </w:r>
          </w:p>
        </w:tc>
        <w:tc>
          <w:tcPr>
            <w:tcW w:w="771" w:type="dxa"/>
            <w:vAlign w:val="center"/>
          </w:tcPr>
          <w:p w14:paraId="6C2EF550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0.069</w:t>
            </w:r>
          </w:p>
        </w:tc>
      </w:tr>
      <w:tr w:rsidR="00FE6BCF" w14:paraId="3CBA70D9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0B4818C4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Operation duration (min)</w:t>
            </w:r>
          </w:p>
        </w:tc>
        <w:tc>
          <w:tcPr>
            <w:tcW w:w="1835" w:type="dxa"/>
            <w:vAlign w:val="center"/>
          </w:tcPr>
          <w:p w14:paraId="67EADAC9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124.99±23.87</w:t>
            </w:r>
          </w:p>
        </w:tc>
        <w:tc>
          <w:tcPr>
            <w:tcW w:w="1515" w:type="dxa"/>
            <w:vAlign w:val="center"/>
          </w:tcPr>
          <w:p w14:paraId="37D84B14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131.00±34.48</w:t>
            </w:r>
          </w:p>
        </w:tc>
        <w:tc>
          <w:tcPr>
            <w:tcW w:w="1515" w:type="dxa"/>
            <w:vAlign w:val="center"/>
          </w:tcPr>
          <w:p w14:paraId="7FC513FB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127.00±41.40</w:t>
            </w:r>
          </w:p>
        </w:tc>
        <w:tc>
          <w:tcPr>
            <w:tcW w:w="675" w:type="dxa"/>
            <w:vAlign w:val="center"/>
          </w:tcPr>
          <w:p w14:paraId="469C7C9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0.385</w:t>
            </w:r>
          </w:p>
        </w:tc>
        <w:tc>
          <w:tcPr>
            <w:tcW w:w="771" w:type="dxa"/>
            <w:vAlign w:val="center"/>
          </w:tcPr>
          <w:p w14:paraId="7C64A92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0.681</w:t>
            </w:r>
          </w:p>
        </w:tc>
      </w:tr>
      <w:tr w:rsidR="00FE6BCF" w14:paraId="19E215AF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5787FE7C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Follow-up (months)</w:t>
            </w:r>
          </w:p>
        </w:tc>
        <w:tc>
          <w:tcPr>
            <w:tcW w:w="1835" w:type="dxa"/>
            <w:vAlign w:val="center"/>
          </w:tcPr>
          <w:p w14:paraId="173ACA1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23.06±2.74</w:t>
            </w:r>
          </w:p>
        </w:tc>
        <w:tc>
          <w:tcPr>
            <w:tcW w:w="1515" w:type="dxa"/>
            <w:vAlign w:val="center"/>
          </w:tcPr>
          <w:p w14:paraId="4567B58A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23.10±2.77</w:t>
            </w:r>
          </w:p>
        </w:tc>
        <w:tc>
          <w:tcPr>
            <w:tcW w:w="1515" w:type="dxa"/>
            <w:vAlign w:val="center"/>
          </w:tcPr>
          <w:p w14:paraId="36AC392A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23.82±2.52</w:t>
            </w:r>
          </w:p>
        </w:tc>
        <w:tc>
          <w:tcPr>
            <w:tcW w:w="675" w:type="dxa"/>
            <w:vAlign w:val="center"/>
          </w:tcPr>
          <w:p w14:paraId="0819C56C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1.072</w:t>
            </w:r>
          </w:p>
        </w:tc>
        <w:tc>
          <w:tcPr>
            <w:tcW w:w="771" w:type="dxa"/>
            <w:vAlign w:val="center"/>
          </w:tcPr>
          <w:p w14:paraId="5FB7667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0.345</w:t>
            </w:r>
          </w:p>
        </w:tc>
      </w:tr>
      <w:tr w:rsidR="00FE6BCF" w14:paraId="5617460E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11668E21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BMI</w:t>
            </w: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（</w:t>
            </w: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kg/m²</w:t>
            </w: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）</w:t>
            </w:r>
          </w:p>
        </w:tc>
        <w:tc>
          <w:tcPr>
            <w:tcW w:w="1835" w:type="dxa"/>
            <w:vAlign w:val="center"/>
          </w:tcPr>
          <w:p w14:paraId="26673A44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26.82±2.82</w:t>
            </w:r>
          </w:p>
        </w:tc>
        <w:tc>
          <w:tcPr>
            <w:tcW w:w="1515" w:type="dxa"/>
            <w:vAlign w:val="center"/>
          </w:tcPr>
          <w:p w14:paraId="613317F8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27.97±3.79</w:t>
            </w:r>
          </w:p>
        </w:tc>
        <w:tc>
          <w:tcPr>
            <w:tcW w:w="1515" w:type="dxa"/>
            <w:vAlign w:val="center"/>
          </w:tcPr>
          <w:p w14:paraId="002B7A10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27.45±3.27</w:t>
            </w:r>
          </w:p>
        </w:tc>
        <w:tc>
          <w:tcPr>
            <w:tcW w:w="675" w:type="dxa"/>
            <w:vAlign w:val="center"/>
          </w:tcPr>
          <w:p w14:paraId="1EF659A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1.524</w:t>
            </w:r>
          </w:p>
        </w:tc>
        <w:tc>
          <w:tcPr>
            <w:tcW w:w="771" w:type="dxa"/>
            <w:vAlign w:val="center"/>
          </w:tcPr>
          <w:p w14:paraId="6BDB45F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0.222</w:t>
            </w:r>
          </w:p>
        </w:tc>
      </w:tr>
      <w:tr w:rsidR="00FE6BCF" w14:paraId="00F925A3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55E76BB7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Preoperative knee flexion (°)</w:t>
            </w:r>
          </w:p>
        </w:tc>
        <w:tc>
          <w:tcPr>
            <w:tcW w:w="1835" w:type="dxa"/>
            <w:vAlign w:val="center"/>
          </w:tcPr>
          <w:p w14:paraId="2A1C2326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104.58±16.27</w:t>
            </w:r>
          </w:p>
        </w:tc>
        <w:tc>
          <w:tcPr>
            <w:tcW w:w="1515" w:type="dxa"/>
            <w:vAlign w:val="center"/>
          </w:tcPr>
          <w:p w14:paraId="147D3037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106.39±10.94</w:t>
            </w:r>
          </w:p>
        </w:tc>
        <w:tc>
          <w:tcPr>
            <w:tcW w:w="1515" w:type="dxa"/>
            <w:vAlign w:val="center"/>
          </w:tcPr>
          <w:p w14:paraId="21AF656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106.68±13.23</w:t>
            </w:r>
          </w:p>
        </w:tc>
        <w:tc>
          <w:tcPr>
            <w:tcW w:w="675" w:type="dxa"/>
            <w:vAlign w:val="center"/>
          </w:tcPr>
          <w:p w14:paraId="60D2F05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0.330</w:t>
            </w:r>
          </w:p>
        </w:tc>
        <w:tc>
          <w:tcPr>
            <w:tcW w:w="771" w:type="dxa"/>
            <w:vAlign w:val="center"/>
          </w:tcPr>
          <w:p w14:paraId="175A5EF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0.719</w:t>
            </w:r>
          </w:p>
        </w:tc>
      </w:tr>
      <w:tr w:rsidR="00FE6BCF" w14:paraId="4890267F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712588C5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Preoperative VAS score</w:t>
            </w:r>
          </w:p>
        </w:tc>
        <w:tc>
          <w:tcPr>
            <w:tcW w:w="1835" w:type="dxa"/>
            <w:vAlign w:val="center"/>
          </w:tcPr>
          <w:p w14:paraId="47FCF45D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5.85±2.33</w:t>
            </w:r>
          </w:p>
        </w:tc>
        <w:tc>
          <w:tcPr>
            <w:tcW w:w="1515" w:type="dxa"/>
            <w:vAlign w:val="center"/>
          </w:tcPr>
          <w:p w14:paraId="4E377079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6.10±1.25</w:t>
            </w:r>
          </w:p>
        </w:tc>
        <w:tc>
          <w:tcPr>
            <w:tcW w:w="1515" w:type="dxa"/>
            <w:vAlign w:val="center"/>
          </w:tcPr>
          <w:p w14:paraId="3FE29FE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5.84±0.89</w:t>
            </w:r>
          </w:p>
        </w:tc>
        <w:tc>
          <w:tcPr>
            <w:tcW w:w="675" w:type="dxa"/>
            <w:vAlign w:val="center"/>
          </w:tcPr>
          <w:p w14:paraId="741C7757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0.232</w:t>
            </w:r>
          </w:p>
        </w:tc>
        <w:tc>
          <w:tcPr>
            <w:tcW w:w="771" w:type="dxa"/>
            <w:vAlign w:val="center"/>
          </w:tcPr>
          <w:p w14:paraId="031B476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0.793</w:t>
            </w:r>
          </w:p>
        </w:tc>
      </w:tr>
      <w:tr w:rsidR="00FE6BCF" w14:paraId="103E6DC1" w14:textId="77777777" w:rsidTr="0073279D">
        <w:trPr>
          <w:tblCellSpacing w:w="15" w:type="dxa"/>
        </w:trPr>
        <w:tc>
          <w:tcPr>
            <w:tcW w:w="2230" w:type="dxa"/>
            <w:vAlign w:val="center"/>
          </w:tcPr>
          <w:p w14:paraId="5D21A051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Preoperative OKS score</w:t>
            </w:r>
          </w:p>
        </w:tc>
        <w:tc>
          <w:tcPr>
            <w:tcW w:w="1835" w:type="dxa"/>
            <w:vAlign w:val="center"/>
          </w:tcPr>
          <w:p w14:paraId="6E102D86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29.66±7.53</w:t>
            </w:r>
          </w:p>
        </w:tc>
        <w:tc>
          <w:tcPr>
            <w:tcW w:w="1515" w:type="dxa"/>
            <w:vAlign w:val="center"/>
          </w:tcPr>
          <w:p w14:paraId="7DAF4F4F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30.26±7.34</w:t>
            </w:r>
          </w:p>
        </w:tc>
        <w:tc>
          <w:tcPr>
            <w:tcW w:w="1515" w:type="dxa"/>
            <w:vAlign w:val="center"/>
          </w:tcPr>
          <w:p w14:paraId="49827D9D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30.89±8.15</w:t>
            </w:r>
          </w:p>
        </w:tc>
        <w:tc>
          <w:tcPr>
            <w:tcW w:w="675" w:type="dxa"/>
            <w:vAlign w:val="center"/>
          </w:tcPr>
          <w:p w14:paraId="2E19C9E0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0.326</w:t>
            </w:r>
          </w:p>
        </w:tc>
        <w:tc>
          <w:tcPr>
            <w:tcW w:w="771" w:type="dxa"/>
            <w:vAlign w:val="center"/>
          </w:tcPr>
          <w:p w14:paraId="2E62680C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0.722</w:t>
            </w:r>
          </w:p>
        </w:tc>
      </w:tr>
      <w:tr w:rsidR="00FE6BCF" w14:paraId="7532FE0D" w14:textId="77777777" w:rsidTr="0073279D">
        <w:trPr>
          <w:tblCellSpacing w:w="15" w:type="dxa"/>
        </w:trPr>
        <w:tc>
          <w:tcPr>
            <w:tcW w:w="2230" w:type="dxa"/>
            <w:tcBorders>
              <w:bottom w:val="single" w:sz="12" w:space="0" w:color="auto"/>
            </w:tcBorders>
            <w:vAlign w:val="center"/>
          </w:tcPr>
          <w:p w14:paraId="46052CFA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Preoperative HSS score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14:paraId="4F9B3E9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57.30±12.00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11BC596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57.45±11.96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01BDBF20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56.16±12.35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6759DCC7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0.135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7D77BA4C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0.874</w:t>
            </w:r>
          </w:p>
        </w:tc>
      </w:tr>
    </w:tbl>
    <w:p w14:paraId="40493015" w14:textId="77777777" w:rsidR="00FE6BCF" w:rsidRDefault="00FE6BCF" w:rsidP="00FE6BCF">
      <w:pPr>
        <w:widowControl/>
        <w:spacing w:line="360" w:lineRule="auto"/>
        <w:ind w:firstLine="482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Tab.2 Comparison of postoperative functional scores among the three groups (FDR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noBreakHyphen/>
        <w:t>adjusted, with 95% CI)</w:t>
      </w:r>
    </w:p>
    <w:tbl>
      <w:tblPr>
        <w:tblW w:w="89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657"/>
        <w:gridCol w:w="1796"/>
        <w:gridCol w:w="1309"/>
        <w:gridCol w:w="1677"/>
        <w:gridCol w:w="742"/>
        <w:gridCol w:w="1611"/>
      </w:tblGrid>
      <w:tr w:rsidR="00FE6BCF" w14:paraId="05AA5DF9" w14:textId="77777777" w:rsidTr="0073279D">
        <w:trPr>
          <w:tblHeader/>
          <w:tblCellSpacing w:w="15" w:type="dxa"/>
          <w:jc w:val="center"/>
        </w:trPr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67D1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Time point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3BA48B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Score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84F23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Group comparison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4C2DD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Mean ± SD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87B4D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Mean difference </w:t>
            </w:r>
          </w:p>
          <w:p w14:paraId="6D30D81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DE071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Raw P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C24A5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FDR-adjusted Q</w:t>
            </w:r>
          </w:p>
        </w:tc>
      </w:tr>
      <w:tr w:rsidR="00FE6BCF" w14:paraId="1A877A65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3E3CAAF" w14:textId="77777777" w:rsidR="00FE6BCF" w:rsidRDefault="00FE6BCF" w:rsidP="0073279D">
            <w:pPr>
              <w:keepNext/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 month</w:t>
            </w: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4E3826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VAS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270D7EC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4BC68E2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3.52±1.23 vs. 3.08±1.11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1B4989C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0.44 (-0.06 to 0.94)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6F365B1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1350B6F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0.332</w:t>
            </w:r>
          </w:p>
        </w:tc>
      </w:tr>
      <w:tr w:rsidR="00FE6BCF" w14:paraId="6BF99FC9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A6F40AB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7910C100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12C917E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47A60EB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3.39±1.20 vs. 3.08±1.11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4890807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0.31 (-0.14 to 0.76)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6A9D2F3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2B2956F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0.534</w:t>
            </w:r>
          </w:p>
        </w:tc>
      </w:tr>
      <w:tr w:rsidR="00FE6BCF" w14:paraId="6009E18A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6273D75B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1119A94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OKS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2080063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6A7B951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35.65±7.63 vs. 35.17±9.03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2213922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0.48 (-3.19 to 4.15)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63DA091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0.798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3E9B1F3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0.957</w:t>
            </w:r>
          </w:p>
        </w:tc>
      </w:tr>
      <w:tr w:rsidR="00FE6BCF" w14:paraId="1E6C4DE6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61E536E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4739D2C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62615E5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4C6D737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38.21±7.29 vs. 35.17±9.03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1DF3951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3.04 (-0.32 to 6.40)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24AB6CA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F74C9B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0.328</w:t>
            </w:r>
          </w:p>
        </w:tc>
      </w:tr>
      <w:tr w:rsidR="00FE6BCF" w14:paraId="20E21B61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3BF53C28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4A11AEE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HSS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2370EFF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3EB2110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78.19±5.07 vs. 80.79±6.40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5044D60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-2.60 (-5.19 to -0.01)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7BD4584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1C4BBEC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0.256</w:t>
            </w:r>
          </w:p>
        </w:tc>
      </w:tr>
      <w:tr w:rsidR="00FE6BCF" w14:paraId="74A04A72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1D41183B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654B478E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1404EE4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1C36C00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79.66±5.12 vs. 80.79±6.40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7B71FEB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-1.13 (-3.48 to 1.22)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F45D6C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154E36F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0.746</w:t>
            </w:r>
          </w:p>
        </w:tc>
      </w:tr>
      <w:tr w:rsidR="00FE6BCF" w14:paraId="3AA82368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4454DCA4" w14:textId="77777777" w:rsidR="00FE6BCF" w:rsidRDefault="00FE6BCF" w:rsidP="0073279D">
            <w:pPr>
              <w:keepNext/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 months</w:t>
            </w: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6A168B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VAS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793A952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5779229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2.23±0.50 vs. 1.86±0.72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5D307C2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0.37 (0.08 to 0.66)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2816DB3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0FE40BD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0.072</w:t>
            </w:r>
          </w:p>
        </w:tc>
      </w:tr>
      <w:tr w:rsidR="00FE6BCF" w14:paraId="017CD2B6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F632BDD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7A96AA61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0113371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593422F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2.53±1.11 vs. 1.86±0.72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402E933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0.67 (0.32 to 1.02)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5D23B0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7D2EA4F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&lt;0.024</w:t>
            </w:r>
          </w:p>
        </w:tc>
      </w:tr>
      <w:tr w:rsidR="00FE6BCF" w14:paraId="2126883D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2CAC3E33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66DAF93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OKS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79971A9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34E3FB2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40.16±6.20 vs. 44.37±7.67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2927016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-4.21 (-7.32 to -1.10)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86CA38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ACA6236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0.048</w:t>
            </w:r>
          </w:p>
        </w:tc>
      </w:tr>
      <w:tr w:rsidR="00FE6BCF" w14:paraId="5C0597B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E453EBC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2184A371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787EE42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37040F5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39.79±6.05 vs. 44.37±7.67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31CDBF5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-4.58 (-7.44 to -1.72)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3D32700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300AD4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0.024</w:t>
            </w:r>
          </w:p>
        </w:tc>
      </w:tr>
      <w:tr w:rsidR="00FE6BCF" w14:paraId="7D225C1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D998C5C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66AA998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HSS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39D1F19E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462F1F1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86.52±6.11 vs. 86.55±5.06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18C9071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-0.03 (-2.51 to 2.45)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732173E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0.977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6568B63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0.977</w:t>
            </w:r>
          </w:p>
        </w:tc>
      </w:tr>
      <w:tr w:rsidR="00FE6BCF" w14:paraId="6C123D01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2A3342C9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B95D27E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0DB8EB7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0A2DF6D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86.13±5.45 vs. 86.55±5.06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2063824E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-0.42 (-2.52 to 1.68)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248AA8E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767E731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0.920</w:t>
            </w:r>
          </w:p>
        </w:tc>
      </w:tr>
      <w:tr w:rsidR="00FE6BCF" w14:paraId="409E572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12BB2EC0" w14:textId="77777777" w:rsidR="00FE6BCF" w:rsidRDefault="00FE6BCF" w:rsidP="0073279D">
            <w:pPr>
              <w:keepNext/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12 months</w:t>
            </w: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31FD381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VAS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5A5CC67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3437428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1.16±0.45 vs. 1.23±0.59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46FF6FA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-0.07 (-0.32 to 0.18)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06B789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45FE1CA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0.860</w:t>
            </w:r>
          </w:p>
        </w:tc>
      </w:tr>
      <w:tr w:rsidR="00FE6BCF" w14:paraId="4CA140B1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1581A818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2A1A540C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4F17141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436ABE5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1.11±0.39 vs. 1.23±0.59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7115502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-0.12 (-0.33 to 0.09)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9B17AC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08C0198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0.626</w:t>
            </w:r>
          </w:p>
        </w:tc>
      </w:tr>
      <w:tr w:rsidR="00FE6BCF" w14:paraId="4DF5F147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613B938D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45986C7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OKS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03865F8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550ADA3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50.29±5.21 vs. 52.97±3.04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1C63321A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-2.68 (-4.32 to -1.04)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2485BE0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39D8D1D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:rsidR="00FE6BCF" w14:paraId="5148387E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6F360D07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79EB664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6EC7BCB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7F9FC6FE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51.79±3.41 vs. 52.97±3.04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2FA1EAB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-1.18 (-2.44 to 0.08)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71B5823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B511966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0.288</w:t>
            </w:r>
          </w:p>
        </w:tc>
      </w:tr>
      <w:tr w:rsidR="00FE6BCF" w14:paraId="682351D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AAC1CD4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17DACFC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HSS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4062BCB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26EDCE9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88.74±6.42 vs. 83.93±8.62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0C1BF74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4.81 (-0.21 to 9.83)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27E98ED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0.922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4619D59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0.957</w:t>
            </w:r>
          </w:p>
        </w:tc>
      </w:tr>
      <w:tr w:rsidR="00FE6BCF" w14:paraId="5DB14725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2E06FB4C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5CE35ECF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19B920F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6E33521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87.58±6.93 vs. 83.93±8.62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41E02CF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3.65 (-0.99 to 8.29)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5029009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007FE3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0.787</w:t>
            </w:r>
          </w:p>
        </w:tc>
      </w:tr>
      <w:tr w:rsidR="00FE6BCF" w14:paraId="578A7ED7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503403D" w14:textId="77777777" w:rsidR="00FE6BCF" w:rsidRDefault="00FE6BCF" w:rsidP="0073279D">
            <w:pPr>
              <w:keepNext/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Final follow-up</w:t>
            </w: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18C4504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VAS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3E48B83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06CF081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1.00±0.58 vs. 0.83±0.51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4F754CF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0.17 (-0.06 to 0.40)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621682EF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14A9F78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FE6BCF" w14:paraId="1E033390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730D4CB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27607605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3A9C647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1CC75AD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1.03±0.49 vs. 0.83±0.51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26F3A3C6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0.20 (-0.01 to 0.41)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6BDE9DF9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65F386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0.264</w:t>
            </w:r>
          </w:p>
        </w:tc>
      </w:tr>
      <w:tr w:rsidR="00FE6BCF" w14:paraId="6178F9D1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BDDEFFA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0C4C53C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OKS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6736491D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289FBF3E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56.45±2.38 vs. 56.55±1.96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137881F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-0.10 (-1.05 to 0.85)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111ED5C6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0.829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66FBB5C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0.957</w:t>
            </w:r>
          </w:p>
        </w:tc>
      </w:tr>
      <w:tr w:rsidR="00FE6BCF" w14:paraId="58A221C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7914AA0E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28CCC0D7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520EC55B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1BB6185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57.00±0.77 vs. 56.55±1.96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33CF9040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0.45 (-0.20 to 1.10)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3CDDC34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2298BD47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0.534</w:t>
            </w:r>
          </w:p>
        </w:tc>
      </w:tr>
      <w:tr w:rsidR="00FE6BCF" w14:paraId="59597E73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EF60EEE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nil"/>
              <w:right w:val="nil"/>
            </w:tcBorders>
            <w:vAlign w:val="center"/>
          </w:tcPr>
          <w:p w14:paraId="20A7992E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HSS</w:t>
            </w:r>
          </w:p>
        </w:tc>
        <w:tc>
          <w:tcPr>
            <w:tcW w:w="1766" w:type="dxa"/>
            <w:tcBorders>
              <w:bottom w:val="nil"/>
              <w:right w:val="nil"/>
            </w:tcBorders>
            <w:vAlign w:val="center"/>
          </w:tcPr>
          <w:p w14:paraId="58AC2F95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PTCLA vs. FTCL</w:t>
            </w:r>
          </w:p>
        </w:tc>
        <w:tc>
          <w:tcPr>
            <w:tcW w:w="1279" w:type="dxa"/>
            <w:tcBorders>
              <w:bottom w:val="nil"/>
              <w:right w:val="nil"/>
            </w:tcBorders>
            <w:vAlign w:val="center"/>
          </w:tcPr>
          <w:p w14:paraId="60AA57F8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94.94±2.67 vs. 94.68±3.35</w:t>
            </w:r>
          </w:p>
        </w:tc>
        <w:tc>
          <w:tcPr>
            <w:tcW w:w="1647" w:type="dxa"/>
            <w:tcBorders>
              <w:bottom w:val="nil"/>
              <w:right w:val="nil"/>
            </w:tcBorders>
            <w:vAlign w:val="center"/>
          </w:tcPr>
          <w:p w14:paraId="01FDB41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0.26 (-1.10 to 1.62)</w:t>
            </w:r>
          </w:p>
        </w:tc>
        <w:tc>
          <w:tcPr>
            <w:tcW w:w="712" w:type="dxa"/>
            <w:tcBorders>
              <w:bottom w:val="nil"/>
              <w:right w:val="nil"/>
            </w:tcBorders>
            <w:vAlign w:val="center"/>
          </w:tcPr>
          <w:p w14:paraId="7CF1A406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0.704</w:t>
            </w:r>
          </w:p>
        </w:tc>
        <w:tc>
          <w:tcPr>
            <w:tcW w:w="1566" w:type="dxa"/>
            <w:tcBorders>
              <w:bottom w:val="nil"/>
              <w:right w:val="nil"/>
            </w:tcBorders>
            <w:vAlign w:val="center"/>
          </w:tcPr>
          <w:p w14:paraId="5D2E6EB2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0.920</w:t>
            </w:r>
          </w:p>
        </w:tc>
      </w:tr>
      <w:tr w:rsidR="00FE6BCF" w14:paraId="04F39081" w14:textId="77777777" w:rsidTr="0073279D">
        <w:trPr>
          <w:tblCellSpacing w:w="15" w:type="dxa"/>
          <w:jc w:val="center"/>
        </w:trPr>
        <w:tc>
          <w:tcPr>
            <w:tcW w:w="107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954EF2C" w14:textId="77777777" w:rsidR="00FE6BCF" w:rsidRDefault="00FE6BCF" w:rsidP="0073279D">
            <w:pPr>
              <w:keepNext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vAlign w:val="center"/>
          </w:tcPr>
          <w:p w14:paraId="2A684C51" w14:textId="77777777" w:rsidR="00FE6BCF" w:rsidRDefault="00FE6BCF" w:rsidP="0073279D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12" w:space="0" w:color="auto"/>
              <w:right w:val="nil"/>
            </w:tcBorders>
            <w:vAlign w:val="center"/>
          </w:tcPr>
          <w:p w14:paraId="7E449763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18"/>
                <w:lang w:bidi="ar"/>
              </w:rPr>
              <w:t>TCLB vs. FTCL</w:t>
            </w:r>
          </w:p>
        </w:tc>
        <w:tc>
          <w:tcPr>
            <w:tcW w:w="1279" w:type="dxa"/>
            <w:tcBorders>
              <w:bottom w:val="single" w:sz="12" w:space="0" w:color="auto"/>
              <w:right w:val="nil"/>
            </w:tcBorders>
            <w:vAlign w:val="center"/>
          </w:tcPr>
          <w:p w14:paraId="2870BA9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95.21±2.58 vs. 94.68±3.35</w:t>
            </w:r>
          </w:p>
        </w:tc>
        <w:tc>
          <w:tcPr>
            <w:tcW w:w="1647" w:type="dxa"/>
            <w:tcBorders>
              <w:bottom w:val="single" w:sz="12" w:space="0" w:color="auto"/>
              <w:right w:val="nil"/>
            </w:tcBorders>
            <w:vAlign w:val="center"/>
          </w:tcPr>
          <w:p w14:paraId="07B3C014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lang w:bidi="ar"/>
              </w:rPr>
              <w:t>0.53 (-0.69 to 1.75)</w:t>
            </w:r>
          </w:p>
        </w:tc>
        <w:tc>
          <w:tcPr>
            <w:tcW w:w="712" w:type="dxa"/>
            <w:tcBorders>
              <w:bottom w:val="single" w:sz="12" w:space="0" w:color="auto"/>
              <w:right w:val="nil"/>
            </w:tcBorders>
            <w:vAlign w:val="center"/>
          </w:tcPr>
          <w:p w14:paraId="15DC64BC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566" w:type="dxa"/>
            <w:tcBorders>
              <w:bottom w:val="single" w:sz="12" w:space="0" w:color="auto"/>
              <w:right w:val="nil"/>
            </w:tcBorders>
            <w:vAlign w:val="center"/>
          </w:tcPr>
          <w:p w14:paraId="43112CE1" w14:textId="77777777" w:rsidR="00FE6BCF" w:rsidRDefault="00FE6BCF" w:rsidP="0073279D">
            <w:pPr>
              <w:keepNext/>
              <w:widowControl/>
              <w:snapToGri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0.787</w:t>
            </w:r>
          </w:p>
        </w:tc>
      </w:tr>
    </w:tbl>
    <w:p w14:paraId="0EFB5366" w14:textId="77777777" w:rsidR="00FE6BCF" w:rsidRDefault="00FE6BCF" w:rsidP="00FE6BCF">
      <w:pPr>
        <w:pStyle w:val="CommentText"/>
        <w:ind w:firstLine="482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5ABB1BD0" w14:textId="77777777" w:rsidR="00FE6BCF" w:rsidRDefault="00FE6BCF" w:rsidP="00FE6BCF">
      <w:pPr>
        <w:pStyle w:val="CommentText"/>
        <w:ind w:firstLine="482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5726D766" w14:textId="77777777" w:rsidR="00FE6BCF" w:rsidRDefault="00FE6BCF" w:rsidP="00FE6BCF">
      <w:pPr>
        <w:pStyle w:val="CommentText"/>
        <w:ind w:firstLine="48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Tab.3 Comparison of prosthetic kinematic characteristics at the final follow-up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 xml:space="preserve">among the three groups </w:t>
      </w:r>
    </w:p>
    <w:tbl>
      <w:tblPr>
        <w:tblW w:w="855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593"/>
        <w:gridCol w:w="1478"/>
        <w:gridCol w:w="175"/>
        <w:gridCol w:w="666"/>
        <w:gridCol w:w="30"/>
        <w:gridCol w:w="687"/>
        <w:gridCol w:w="96"/>
        <w:gridCol w:w="1434"/>
        <w:gridCol w:w="123"/>
        <w:gridCol w:w="644"/>
        <w:gridCol w:w="43"/>
        <w:gridCol w:w="645"/>
      </w:tblGrid>
      <w:tr w:rsidR="00FE6BCF" w14:paraId="57FECE8C" w14:textId="77777777" w:rsidTr="0073279D">
        <w:trPr>
          <w:tblHeader/>
          <w:tblCellSpacing w:w="15" w:type="dxa"/>
          <w:jc w:val="center"/>
        </w:trPr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14:paraId="08223FEC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1576" w:type="dxa"/>
            <w:vMerge w:val="restart"/>
            <w:tcBorders>
              <w:top w:val="single" w:sz="12" w:space="0" w:color="auto"/>
            </w:tcBorders>
            <w:vAlign w:val="center"/>
          </w:tcPr>
          <w:p w14:paraId="24FAE860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FTCL group (n=71)</w:t>
            </w:r>
          </w:p>
        </w:tc>
        <w:tc>
          <w:tcPr>
            <w:tcW w:w="5959" w:type="dxa"/>
            <w:gridSpan w:val="11"/>
            <w:tcBorders>
              <w:top w:val="single" w:sz="12" w:space="0" w:color="auto"/>
            </w:tcBorders>
            <w:vAlign w:val="center"/>
          </w:tcPr>
          <w:p w14:paraId="48B161B9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  <w:t>PTCL</w:t>
            </w:r>
          </w:p>
        </w:tc>
      </w:tr>
      <w:tr w:rsidR="00FE6BCF" w14:paraId="2187704A" w14:textId="77777777" w:rsidTr="0073279D">
        <w:trPr>
          <w:tblHeader/>
          <w:tblCellSpacing w:w="15" w:type="dxa"/>
          <w:jc w:val="center"/>
        </w:trPr>
        <w:tc>
          <w:tcPr>
            <w:tcW w:w="903" w:type="dxa"/>
            <w:vMerge/>
            <w:tcBorders>
              <w:bottom w:val="single" w:sz="4" w:space="0" w:color="auto"/>
            </w:tcBorders>
            <w:vAlign w:val="center"/>
          </w:tcPr>
          <w:p w14:paraId="6546B09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14:paraId="63F27C7B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vAlign w:val="center"/>
          </w:tcPr>
          <w:p w14:paraId="689E67C7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PTCLA group (n=31)</w:t>
            </w:r>
          </w:p>
        </w:tc>
        <w:tc>
          <w:tcPr>
            <w:tcW w:w="8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00291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 xml:space="preserve">t </w:t>
            </w:r>
          </w:p>
          <w:p w14:paraId="413625FC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value</w:t>
            </w:r>
          </w:p>
        </w:tc>
        <w:tc>
          <w:tcPr>
            <w:tcW w:w="78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5C1654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</w:t>
            </w:r>
          </w:p>
          <w:p w14:paraId="48D16FEE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 xml:space="preserve"> value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5BFC804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PTCLB group (n=38)</w:t>
            </w:r>
          </w:p>
        </w:tc>
        <w:tc>
          <w:tcPr>
            <w:tcW w:w="7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9691107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 xml:space="preserve">t </w:t>
            </w:r>
          </w:p>
          <w:p w14:paraId="5EBF0FA2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value</w:t>
            </w:r>
          </w:p>
        </w:tc>
        <w:tc>
          <w:tcPr>
            <w:tcW w:w="6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C7AEBD" w14:textId="77777777" w:rsidR="00FE6BCF" w:rsidRDefault="00FE6BCF" w:rsidP="0073279D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Cs w:val="21"/>
                <w:shd w:val="clear" w:color="auto" w:fill="FFFFFF"/>
              </w:rPr>
              <w:t>P value</w:t>
            </w:r>
          </w:p>
        </w:tc>
      </w:tr>
      <w:tr w:rsidR="00FE6BCF" w14:paraId="513064A7" w14:textId="77777777" w:rsidTr="0073279D">
        <w:trPr>
          <w:tblCellSpacing w:w="15" w:type="dxa"/>
          <w:jc w:val="center"/>
        </w:trPr>
        <w:tc>
          <w:tcPr>
            <w:tcW w:w="903" w:type="dxa"/>
            <w:vAlign w:val="center"/>
          </w:tcPr>
          <w:p w14:paraId="63EB8260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FTA (°)</w:t>
            </w:r>
          </w:p>
        </w:tc>
        <w:tc>
          <w:tcPr>
            <w:tcW w:w="1576" w:type="dxa"/>
            <w:vAlign w:val="center"/>
          </w:tcPr>
          <w:p w14:paraId="5CF57F41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2.61±1.26</w:t>
            </w:r>
          </w:p>
        </w:tc>
        <w:tc>
          <w:tcPr>
            <w:tcW w:w="1637" w:type="dxa"/>
            <w:gridSpan w:val="2"/>
            <w:vAlign w:val="center"/>
          </w:tcPr>
          <w:p w14:paraId="511FCD6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3.23±1.43</w:t>
            </w:r>
          </w:p>
        </w:tc>
        <w:tc>
          <w:tcPr>
            <w:tcW w:w="660" w:type="dxa"/>
            <w:gridSpan w:val="2"/>
            <w:vAlign w:val="center"/>
          </w:tcPr>
          <w:p w14:paraId="4C180518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-2.194</w:t>
            </w:r>
          </w:p>
        </w:tc>
        <w:tc>
          <w:tcPr>
            <w:tcW w:w="660" w:type="dxa"/>
            <w:vAlign w:val="center"/>
          </w:tcPr>
          <w:p w14:paraId="50883C4A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1637" w:type="dxa"/>
            <w:gridSpan w:val="3"/>
            <w:vAlign w:val="center"/>
          </w:tcPr>
          <w:p w14:paraId="157DC32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3.03±1.37</w:t>
            </w:r>
          </w:p>
        </w:tc>
        <w:tc>
          <w:tcPr>
            <w:tcW w:w="660" w:type="dxa"/>
            <w:gridSpan w:val="2"/>
            <w:vAlign w:val="center"/>
          </w:tcPr>
          <w:p w14:paraId="14B50BC3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-1.614</w:t>
            </w:r>
          </w:p>
        </w:tc>
        <w:tc>
          <w:tcPr>
            <w:tcW w:w="555" w:type="dxa"/>
            <w:vAlign w:val="center"/>
          </w:tcPr>
          <w:p w14:paraId="0090E1B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0.109</w:t>
            </w:r>
          </w:p>
        </w:tc>
      </w:tr>
      <w:tr w:rsidR="00FE6BCF" w14:paraId="093B8A83" w14:textId="77777777" w:rsidTr="0073279D">
        <w:trPr>
          <w:tblCellSpacing w:w="15" w:type="dxa"/>
          <w:jc w:val="center"/>
        </w:trPr>
        <w:tc>
          <w:tcPr>
            <w:tcW w:w="903" w:type="dxa"/>
            <w:vAlign w:val="center"/>
          </w:tcPr>
          <w:p w14:paraId="48922A78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s-FEA(°)</w:t>
            </w:r>
          </w:p>
        </w:tc>
        <w:tc>
          <w:tcPr>
            <w:tcW w:w="1576" w:type="dxa"/>
            <w:vAlign w:val="center"/>
          </w:tcPr>
          <w:p w14:paraId="2A740DB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6.61±2.27</w:t>
            </w:r>
          </w:p>
        </w:tc>
        <w:tc>
          <w:tcPr>
            <w:tcW w:w="1637" w:type="dxa"/>
            <w:gridSpan w:val="2"/>
            <w:vAlign w:val="center"/>
          </w:tcPr>
          <w:p w14:paraId="413E1FCF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5.55±2.33</w:t>
            </w:r>
          </w:p>
        </w:tc>
        <w:tc>
          <w:tcPr>
            <w:tcW w:w="660" w:type="dxa"/>
            <w:gridSpan w:val="2"/>
            <w:vAlign w:val="center"/>
          </w:tcPr>
          <w:p w14:paraId="0757203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1.949</w:t>
            </w:r>
          </w:p>
        </w:tc>
        <w:tc>
          <w:tcPr>
            <w:tcW w:w="660" w:type="dxa"/>
            <w:vAlign w:val="center"/>
          </w:tcPr>
          <w:p w14:paraId="347CAE6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Cs w:val="21"/>
                <w:lang w:bidi="ar"/>
              </w:rPr>
              <w:t>0.049</w:t>
            </w:r>
          </w:p>
        </w:tc>
        <w:tc>
          <w:tcPr>
            <w:tcW w:w="1637" w:type="dxa"/>
            <w:gridSpan w:val="3"/>
            <w:vAlign w:val="center"/>
          </w:tcPr>
          <w:p w14:paraId="2E3BBB5A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6.39±1.65</w:t>
            </w:r>
          </w:p>
        </w:tc>
        <w:tc>
          <w:tcPr>
            <w:tcW w:w="660" w:type="dxa"/>
            <w:gridSpan w:val="2"/>
            <w:vAlign w:val="center"/>
          </w:tcPr>
          <w:p w14:paraId="448F30E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0.505</w:t>
            </w:r>
          </w:p>
        </w:tc>
        <w:tc>
          <w:tcPr>
            <w:tcW w:w="555" w:type="dxa"/>
            <w:vAlign w:val="center"/>
          </w:tcPr>
          <w:p w14:paraId="4454EE0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0.615</w:t>
            </w:r>
          </w:p>
        </w:tc>
      </w:tr>
      <w:tr w:rsidR="00FE6BCF" w14:paraId="0BA5A3D0" w14:textId="77777777" w:rsidTr="0073279D">
        <w:trPr>
          <w:tblCellSpacing w:w="15" w:type="dxa"/>
          <w:jc w:val="center"/>
        </w:trPr>
        <w:tc>
          <w:tcPr>
            <w:tcW w:w="903" w:type="dxa"/>
            <w:vAlign w:val="center"/>
          </w:tcPr>
          <w:p w14:paraId="4C3D7784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c-VAF(°)</w:t>
            </w:r>
          </w:p>
        </w:tc>
        <w:tc>
          <w:tcPr>
            <w:tcW w:w="1576" w:type="dxa"/>
            <w:vAlign w:val="center"/>
          </w:tcPr>
          <w:p w14:paraId="6D1ED81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-0.46±5.25</w:t>
            </w:r>
          </w:p>
        </w:tc>
        <w:tc>
          <w:tcPr>
            <w:tcW w:w="1637" w:type="dxa"/>
            <w:gridSpan w:val="2"/>
            <w:vAlign w:val="center"/>
          </w:tcPr>
          <w:p w14:paraId="53541191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0.13±5.08</w:t>
            </w:r>
          </w:p>
        </w:tc>
        <w:tc>
          <w:tcPr>
            <w:tcW w:w="660" w:type="dxa"/>
            <w:gridSpan w:val="2"/>
            <w:vAlign w:val="center"/>
          </w:tcPr>
          <w:p w14:paraId="5B32B83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-0.530</w:t>
            </w:r>
          </w:p>
        </w:tc>
        <w:tc>
          <w:tcPr>
            <w:tcW w:w="660" w:type="dxa"/>
            <w:vAlign w:val="center"/>
          </w:tcPr>
          <w:p w14:paraId="43D246A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0.597</w:t>
            </w:r>
          </w:p>
        </w:tc>
        <w:tc>
          <w:tcPr>
            <w:tcW w:w="1637" w:type="dxa"/>
            <w:gridSpan w:val="3"/>
            <w:vAlign w:val="center"/>
          </w:tcPr>
          <w:p w14:paraId="74EDA71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0.08±5.73</w:t>
            </w:r>
          </w:p>
        </w:tc>
        <w:tc>
          <w:tcPr>
            <w:tcW w:w="660" w:type="dxa"/>
            <w:gridSpan w:val="2"/>
            <w:vAlign w:val="center"/>
          </w:tcPr>
          <w:p w14:paraId="5C2F4A0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-0.499</w:t>
            </w:r>
          </w:p>
        </w:tc>
        <w:tc>
          <w:tcPr>
            <w:tcW w:w="555" w:type="dxa"/>
            <w:vAlign w:val="center"/>
          </w:tcPr>
          <w:p w14:paraId="1D3815B6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0.619</w:t>
            </w:r>
          </w:p>
        </w:tc>
      </w:tr>
      <w:tr w:rsidR="00FE6BCF" w14:paraId="5AEB2F3D" w14:textId="77777777" w:rsidTr="0073279D">
        <w:trPr>
          <w:tblCellSpacing w:w="15" w:type="dxa"/>
          <w:jc w:val="center"/>
        </w:trPr>
        <w:tc>
          <w:tcPr>
            <w:tcW w:w="903" w:type="dxa"/>
            <w:vAlign w:val="center"/>
          </w:tcPr>
          <w:p w14:paraId="6C8A1AFB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c-VAT(°)</w:t>
            </w:r>
          </w:p>
        </w:tc>
        <w:tc>
          <w:tcPr>
            <w:tcW w:w="1576" w:type="dxa"/>
            <w:vAlign w:val="center"/>
          </w:tcPr>
          <w:p w14:paraId="093A06C6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0.73±1.99</w:t>
            </w:r>
          </w:p>
        </w:tc>
        <w:tc>
          <w:tcPr>
            <w:tcW w:w="1637" w:type="dxa"/>
            <w:gridSpan w:val="2"/>
            <w:vAlign w:val="center"/>
          </w:tcPr>
          <w:p w14:paraId="12228983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0.13±2.87</w:t>
            </w:r>
          </w:p>
        </w:tc>
        <w:tc>
          <w:tcPr>
            <w:tcW w:w="660" w:type="dxa"/>
            <w:gridSpan w:val="2"/>
            <w:vAlign w:val="center"/>
          </w:tcPr>
          <w:p w14:paraId="5202272D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1.223</w:t>
            </w:r>
          </w:p>
        </w:tc>
        <w:tc>
          <w:tcPr>
            <w:tcW w:w="660" w:type="dxa"/>
            <w:vAlign w:val="center"/>
          </w:tcPr>
          <w:p w14:paraId="37A5D937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0.224</w:t>
            </w:r>
          </w:p>
        </w:tc>
        <w:tc>
          <w:tcPr>
            <w:tcW w:w="1637" w:type="dxa"/>
            <w:gridSpan w:val="3"/>
            <w:vAlign w:val="center"/>
          </w:tcPr>
          <w:p w14:paraId="708AF416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0.08±3.22</w:t>
            </w:r>
          </w:p>
        </w:tc>
        <w:tc>
          <w:tcPr>
            <w:tcW w:w="660" w:type="dxa"/>
            <w:gridSpan w:val="2"/>
            <w:vAlign w:val="center"/>
          </w:tcPr>
          <w:p w14:paraId="1DC2D96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1.306</w:t>
            </w:r>
          </w:p>
        </w:tc>
        <w:tc>
          <w:tcPr>
            <w:tcW w:w="555" w:type="dxa"/>
            <w:vAlign w:val="center"/>
          </w:tcPr>
          <w:p w14:paraId="571BA73A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0.194</w:t>
            </w:r>
          </w:p>
        </w:tc>
      </w:tr>
      <w:tr w:rsidR="00FE6BCF" w14:paraId="6452E922" w14:textId="77777777" w:rsidTr="0073279D">
        <w:trPr>
          <w:tblCellSpacing w:w="15" w:type="dxa"/>
          <w:jc w:val="center"/>
        </w:trPr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0B8028D4" w14:textId="77777777" w:rsidR="00FE6BCF" w:rsidRDefault="00FE6BCF" w:rsidP="0073279D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 PTS(°)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vAlign w:val="center"/>
          </w:tcPr>
          <w:p w14:paraId="4EAB158C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6.65±3.06</w:t>
            </w:r>
          </w:p>
        </w:tc>
        <w:tc>
          <w:tcPr>
            <w:tcW w:w="1637" w:type="dxa"/>
            <w:gridSpan w:val="2"/>
            <w:tcBorders>
              <w:bottom w:val="single" w:sz="12" w:space="0" w:color="auto"/>
            </w:tcBorders>
            <w:vAlign w:val="center"/>
          </w:tcPr>
          <w:p w14:paraId="14666F1C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7.32±2.79</w:t>
            </w:r>
          </w:p>
        </w:tc>
        <w:tc>
          <w:tcPr>
            <w:tcW w:w="660" w:type="dxa"/>
            <w:gridSpan w:val="2"/>
            <w:tcBorders>
              <w:bottom w:val="single" w:sz="12" w:space="0" w:color="auto"/>
            </w:tcBorders>
            <w:vAlign w:val="center"/>
          </w:tcPr>
          <w:p w14:paraId="38C13115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-1.052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14:paraId="6684B70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0.295</w:t>
            </w:r>
          </w:p>
        </w:tc>
        <w:tc>
          <w:tcPr>
            <w:tcW w:w="1637" w:type="dxa"/>
            <w:gridSpan w:val="3"/>
            <w:tcBorders>
              <w:bottom w:val="single" w:sz="12" w:space="0" w:color="auto"/>
            </w:tcBorders>
            <w:vAlign w:val="center"/>
          </w:tcPr>
          <w:p w14:paraId="0C6ECE4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6.82±3.52</w:t>
            </w:r>
          </w:p>
        </w:tc>
        <w:tc>
          <w:tcPr>
            <w:tcW w:w="660" w:type="dxa"/>
            <w:gridSpan w:val="2"/>
            <w:tcBorders>
              <w:bottom w:val="single" w:sz="12" w:space="0" w:color="auto"/>
            </w:tcBorders>
            <w:vAlign w:val="center"/>
          </w:tcPr>
          <w:p w14:paraId="11EB625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-0.259</w:t>
            </w:r>
          </w:p>
        </w:tc>
        <w:tc>
          <w:tcPr>
            <w:tcW w:w="555" w:type="dxa"/>
            <w:tcBorders>
              <w:bottom w:val="single" w:sz="12" w:space="0" w:color="auto"/>
            </w:tcBorders>
            <w:vAlign w:val="center"/>
          </w:tcPr>
          <w:p w14:paraId="0E295FF5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0.796</w:t>
            </w:r>
          </w:p>
        </w:tc>
      </w:tr>
    </w:tbl>
    <w:p w14:paraId="5BC6A0DB" w14:textId="77777777" w:rsidR="00FE6BCF" w:rsidRDefault="00FE6BCF" w:rsidP="00FE6BCF">
      <w:pPr>
        <w:widowControl/>
        <w:ind w:firstLine="48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Tab.4 Comparison of M/L ratio, functional improvement, and adverse events among the three groups</w:t>
      </w:r>
    </w:p>
    <w:tbl>
      <w:tblPr>
        <w:tblW w:w="872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687"/>
        <w:gridCol w:w="1753"/>
        <w:gridCol w:w="1753"/>
        <w:gridCol w:w="929"/>
        <w:gridCol w:w="164"/>
      </w:tblGrid>
      <w:tr w:rsidR="00FE6BCF" w14:paraId="2192105D" w14:textId="77777777" w:rsidTr="0073279D">
        <w:trPr>
          <w:gridAfter w:val="1"/>
          <w:wAfter w:w="104" w:type="dxa"/>
          <w:tblHeader/>
          <w:tblCellSpacing w:w="15" w:type="dxa"/>
          <w:jc w:val="center"/>
        </w:trPr>
        <w:tc>
          <w:tcPr>
            <w:tcW w:w="2391" w:type="dxa"/>
            <w:tcBorders>
              <w:top w:val="single" w:sz="12" w:space="0" w:color="auto"/>
            </w:tcBorders>
            <w:vAlign w:val="center"/>
          </w:tcPr>
          <w:p w14:paraId="6E15D3C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14:paraId="566ACB3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FTCL group (n=71)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03E1DD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PTCLA group (n=31)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FCBB0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PTCLB group (n=38)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A07415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Statistic </w:t>
            </w:r>
          </w:p>
        </w:tc>
      </w:tr>
      <w:tr w:rsidR="00FE6BCF" w14:paraId="70838D98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7B8A853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M/L ratio</w:t>
            </w:r>
          </w:p>
        </w:tc>
        <w:tc>
          <w:tcPr>
            <w:tcW w:w="1657" w:type="dxa"/>
            <w:vAlign w:val="center"/>
          </w:tcPr>
          <w:p w14:paraId="0C2683FA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0.25±0.05a</w:t>
            </w:r>
          </w:p>
        </w:tc>
        <w:tc>
          <w:tcPr>
            <w:tcW w:w="1723" w:type="dxa"/>
            <w:vAlign w:val="center"/>
          </w:tcPr>
          <w:p w14:paraId="3CA1C964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0.49±0.08c</w:t>
            </w:r>
          </w:p>
        </w:tc>
        <w:tc>
          <w:tcPr>
            <w:tcW w:w="1723" w:type="dxa"/>
            <w:vAlign w:val="center"/>
          </w:tcPr>
          <w:p w14:paraId="25B7C451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0.37±0.09b</w:t>
            </w:r>
          </w:p>
        </w:tc>
        <w:tc>
          <w:tcPr>
            <w:tcW w:w="1048" w:type="dxa"/>
            <w:gridSpan w:val="2"/>
            <w:vAlign w:val="center"/>
          </w:tcPr>
          <w:p w14:paraId="15F319BD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F=114.781</w:t>
            </w:r>
          </w:p>
          <w:p w14:paraId="2A2F37FC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P=&lt;0.001</w:t>
            </w:r>
          </w:p>
        </w:tc>
      </w:tr>
      <w:tr w:rsidR="00FE6BCF" w14:paraId="0D0DF9DE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01DBF244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 OKS improvement (preoperative to final follow-up)</w:t>
            </w:r>
          </w:p>
        </w:tc>
        <w:tc>
          <w:tcPr>
            <w:tcW w:w="1657" w:type="dxa"/>
            <w:vAlign w:val="center"/>
          </w:tcPr>
          <w:p w14:paraId="6DE9B97F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3.11±4.01</w:t>
            </w:r>
          </w:p>
        </w:tc>
        <w:tc>
          <w:tcPr>
            <w:tcW w:w="1723" w:type="dxa"/>
            <w:vAlign w:val="center"/>
          </w:tcPr>
          <w:p w14:paraId="3A7E3014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3.35±3.96</w:t>
            </w:r>
          </w:p>
        </w:tc>
        <w:tc>
          <w:tcPr>
            <w:tcW w:w="1723" w:type="dxa"/>
            <w:vAlign w:val="center"/>
          </w:tcPr>
          <w:p w14:paraId="16075240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3.95±4.05</w:t>
            </w:r>
          </w:p>
        </w:tc>
        <w:tc>
          <w:tcPr>
            <w:tcW w:w="1048" w:type="dxa"/>
            <w:gridSpan w:val="2"/>
            <w:vAlign w:val="center"/>
          </w:tcPr>
          <w:p w14:paraId="31EB12B4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F=0.547</w:t>
            </w:r>
          </w:p>
          <w:p w14:paraId="223958BC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P=0.580</w:t>
            </w:r>
          </w:p>
        </w:tc>
      </w:tr>
      <w:tr w:rsidR="00FE6BCF" w14:paraId="553D80DC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6C377DC2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Adverse events (n)</w:t>
            </w:r>
          </w:p>
        </w:tc>
        <w:tc>
          <w:tcPr>
            <w:tcW w:w="1657" w:type="dxa"/>
            <w:vAlign w:val="center"/>
          </w:tcPr>
          <w:p w14:paraId="27E05997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2/71</w:t>
            </w:r>
          </w:p>
        </w:tc>
        <w:tc>
          <w:tcPr>
            <w:tcW w:w="1723" w:type="dxa"/>
            <w:vAlign w:val="center"/>
          </w:tcPr>
          <w:p w14:paraId="64D9AEB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1/31</w:t>
            </w:r>
          </w:p>
        </w:tc>
        <w:tc>
          <w:tcPr>
            <w:tcW w:w="1723" w:type="dxa"/>
            <w:vAlign w:val="center"/>
          </w:tcPr>
          <w:p w14:paraId="0E10EA3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1/38</w:t>
            </w:r>
          </w:p>
        </w:tc>
        <w:tc>
          <w:tcPr>
            <w:tcW w:w="1048" w:type="dxa"/>
            <w:gridSpan w:val="2"/>
            <w:vAlign w:val="center"/>
          </w:tcPr>
          <w:p w14:paraId="39F709B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FE6BCF" w14:paraId="7228FD68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338552A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Bearing dislocation</w:t>
            </w:r>
          </w:p>
        </w:tc>
        <w:tc>
          <w:tcPr>
            <w:tcW w:w="1657" w:type="dxa"/>
            <w:vAlign w:val="center"/>
          </w:tcPr>
          <w:p w14:paraId="1CC0F5F6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723" w:type="dxa"/>
            <w:vAlign w:val="center"/>
          </w:tcPr>
          <w:p w14:paraId="31A8ACA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723" w:type="dxa"/>
            <w:vAlign w:val="center"/>
          </w:tcPr>
          <w:p w14:paraId="2EF4EED8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057B9C54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FE6BCF" w14:paraId="6E4EA258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298E7625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Tibial component loosening</w:t>
            </w:r>
          </w:p>
        </w:tc>
        <w:tc>
          <w:tcPr>
            <w:tcW w:w="1657" w:type="dxa"/>
            <w:vAlign w:val="center"/>
          </w:tcPr>
          <w:p w14:paraId="59572A8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723" w:type="dxa"/>
            <w:vAlign w:val="center"/>
          </w:tcPr>
          <w:p w14:paraId="00085D83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723" w:type="dxa"/>
            <w:vAlign w:val="center"/>
          </w:tcPr>
          <w:p w14:paraId="5BF8087C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48" w:type="dxa"/>
            <w:gridSpan w:val="2"/>
            <w:vAlign w:val="center"/>
          </w:tcPr>
          <w:p w14:paraId="556A6918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FE6BCF" w14:paraId="46DCCA31" w14:textId="77777777" w:rsidTr="0073279D">
        <w:trPr>
          <w:tblCellSpacing w:w="15" w:type="dxa"/>
          <w:jc w:val="center"/>
        </w:trPr>
        <w:tc>
          <w:tcPr>
            <w:tcW w:w="2391" w:type="dxa"/>
            <w:vAlign w:val="center"/>
          </w:tcPr>
          <w:p w14:paraId="59B707FF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 Tibial periprosthetic fracture</w:t>
            </w:r>
          </w:p>
        </w:tc>
        <w:tc>
          <w:tcPr>
            <w:tcW w:w="1657" w:type="dxa"/>
            <w:vAlign w:val="center"/>
          </w:tcPr>
          <w:p w14:paraId="5DBAAF8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723" w:type="dxa"/>
            <w:vAlign w:val="center"/>
          </w:tcPr>
          <w:p w14:paraId="5DEDC655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723" w:type="dxa"/>
            <w:vAlign w:val="center"/>
          </w:tcPr>
          <w:p w14:paraId="05DE8C5D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5BB8B53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  <w:tr w:rsidR="00FE6BCF" w14:paraId="7FF5EB63" w14:textId="77777777" w:rsidTr="0073279D">
        <w:trPr>
          <w:tblCellSpacing w:w="15" w:type="dxa"/>
          <w:jc w:val="center"/>
        </w:trPr>
        <w:tc>
          <w:tcPr>
            <w:tcW w:w="2391" w:type="dxa"/>
            <w:tcBorders>
              <w:bottom w:val="single" w:sz="12" w:space="0" w:color="auto"/>
            </w:tcBorders>
            <w:vAlign w:val="center"/>
          </w:tcPr>
          <w:p w14:paraId="1F4587E1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Lateral compartment pain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14:paraId="497A808E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723" w:type="dxa"/>
            <w:tcBorders>
              <w:bottom w:val="single" w:sz="12" w:space="0" w:color="auto"/>
            </w:tcBorders>
            <w:vAlign w:val="center"/>
          </w:tcPr>
          <w:p w14:paraId="7BA29BCD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723" w:type="dxa"/>
            <w:tcBorders>
              <w:bottom w:val="single" w:sz="12" w:space="0" w:color="auto"/>
            </w:tcBorders>
            <w:vAlign w:val="center"/>
          </w:tcPr>
          <w:p w14:paraId="28400DF9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048" w:type="dxa"/>
            <w:gridSpan w:val="2"/>
            <w:tcBorders>
              <w:bottom w:val="single" w:sz="12" w:space="0" w:color="auto"/>
            </w:tcBorders>
            <w:vAlign w:val="center"/>
          </w:tcPr>
          <w:p w14:paraId="3C64BEBB" w14:textId="77777777" w:rsidR="00FE6BCF" w:rsidRDefault="00FE6BCF" w:rsidP="0073279D">
            <w:pPr>
              <w:widowControl/>
              <w:snapToGri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</w:t>
            </w:r>
          </w:p>
        </w:tc>
      </w:tr>
    </w:tbl>
    <w:p w14:paraId="185444E8" w14:textId="77777777" w:rsidR="00FE6BCF" w:rsidRDefault="00FE6BCF" w:rsidP="00FE6BCF">
      <w:pPr>
        <w:widowControl/>
        <w:ind w:firstLineChars="200" w:firstLine="420"/>
        <w:rPr>
          <w:rFonts w:ascii="Times New Roman" w:eastAsia="SimSun" w:hAnsi="Times New Roman" w:cs="Times New Roman"/>
          <w:kern w:val="0"/>
          <w:szCs w:val="21"/>
          <w:lang w:bidi="ar"/>
        </w:rPr>
      </w:pPr>
      <w:r>
        <w:rPr>
          <w:rFonts w:ascii="Times New Roman" w:eastAsia="SimSun" w:hAnsi="Times New Roman" w:cs="Times New Roman"/>
          <w:kern w:val="0"/>
          <w:szCs w:val="21"/>
          <w:lang w:bidi="ar"/>
        </w:rPr>
        <w:t>M/L ratio: medial/lateral joint space ratio</w:t>
      </w:r>
    </w:p>
    <w:p w14:paraId="73E42935" w14:textId="77777777" w:rsidR="00FE6BCF" w:rsidRDefault="00FE6BCF" w:rsidP="00FE6BCF">
      <w:pPr>
        <w:widowControl/>
        <w:ind w:firstLineChars="200" w:firstLine="420"/>
        <w:rPr>
          <w:rFonts w:ascii="Times New Roman" w:eastAsia="SimSun" w:hAnsi="Times New Roman" w:cs="Times New Roman"/>
          <w:kern w:val="0"/>
          <w:szCs w:val="21"/>
          <w:lang w:bidi="ar"/>
        </w:rPr>
      </w:pPr>
      <w:r>
        <w:rPr>
          <w:rFonts w:ascii="Times New Roman" w:eastAsia="SimSun" w:hAnsi="Times New Roman" w:cs="Times New Roman"/>
          <w:kern w:val="0"/>
          <w:szCs w:val="21"/>
          <w:lang w:bidi="ar"/>
        </w:rPr>
        <w:t>Different superscript letters indicate statistically significant differences between groups (P &lt; 0.05).</w:t>
      </w:r>
    </w:p>
    <w:p w14:paraId="33BE9C8B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F"/>
    <w:rsid w:val="00303FE9"/>
    <w:rsid w:val="005B6877"/>
    <w:rsid w:val="00AA0C39"/>
    <w:rsid w:val="00DC2479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23F7"/>
  <w15:chartTrackingRefBased/>
  <w15:docId w15:val="{EEF96A1B-4DA3-4726-8149-1AD02A3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CF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BC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C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CF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CF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CF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CF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CF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CF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CF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C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CF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CF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CF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C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qFormat/>
    <w:rsid w:val="00FE6BCF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FE6BCF"/>
    <w:rPr>
      <w:rFonts w:eastAsiaTheme="minorEastAsia"/>
      <w:sz w:val="21"/>
      <w:lang w:val="en-US" w:eastAsia="zh-CN"/>
      <w14:ligatures w14:val="none"/>
    </w:rPr>
  </w:style>
  <w:style w:type="character" w:styleId="Strong">
    <w:name w:val="Strong"/>
    <w:basedOn w:val="DefaultParagraphFont"/>
    <w:qFormat/>
    <w:rsid w:val="00FE6BCF"/>
    <w:rPr>
      <w:b/>
    </w:rPr>
  </w:style>
  <w:style w:type="character" w:styleId="Emphasis">
    <w:name w:val="Emphasis"/>
    <w:basedOn w:val="DefaultParagraphFont"/>
    <w:qFormat/>
    <w:rsid w:val="00FE6BC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2026-06-19T14:56:00Z</dcterms:created>
  <dcterms:modified xsi:type="dcterms:W3CDTF">2026-06-19T14:56:00Z</dcterms:modified>
</cp:coreProperties>
</file>