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9C9C7" w14:textId="58A22568" w:rsidR="000E36E0" w:rsidRPr="00C42DB5" w:rsidRDefault="00705FC5" w:rsidP="00E66C11">
      <w:pPr>
        <w:jc w:val="center"/>
        <w:rPr>
          <w:rFonts w:ascii="Times New Roman" w:hAnsi="Times New Roman" w:cs="Times New Roman"/>
          <w:b/>
          <w:bCs/>
          <w:sz w:val="22"/>
          <w:szCs w:val="22"/>
        </w:rPr>
      </w:pPr>
      <w:r w:rsidRPr="00C42DB5">
        <w:rPr>
          <w:rFonts w:ascii="Times New Roman" w:hAnsi="Times New Roman" w:cs="Times New Roman"/>
          <w:b/>
          <w:bCs/>
          <w:sz w:val="22"/>
          <w:szCs w:val="22"/>
        </w:rPr>
        <w:t>Supplementary Information</w:t>
      </w:r>
    </w:p>
    <w:p w14:paraId="7C86CD68" w14:textId="7CED40F1" w:rsidR="00C73842" w:rsidRDefault="00C73842" w:rsidP="00C73842">
      <w:pPr>
        <w:jc w:val="center"/>
        <w:rPr>
          <w:rFonts w:ascii="Times New Roman" w:hAnsi="Times New Roman" w:cs="Times New Roman"/>
        </w:rPr>
      </w:pPr>
      <w:r w:rsidRPr="20E34D65">
        <w:rPr>
          <w:rFonts w:ascii="Times New Roman" w:hAnsi="Times New Roman" w:cs="Times New Roman"/>
        </w:rPr>
        <w:t>CRISPR RNA-independent activation of Cas12a</w:t>
      </w:r>
    </w:p>
    <w:p w14:paraId="5A83107B" w14:textId="4AD9A32C" w:rsidR="00C73842" w:rsidRDefault="0582719A" w:rsidP="00C73842">
      <w:pPr>
        <w:jc w:val="both"/>
        <w:rPr>
          <w:rFonts w:ascii="Times New Roman" w:hAnsi="Times New Roman" w:cs="Times New Roman"/>
          <w:color w:val="000000" w:themeColor="text1"/>
          <w:sz w:val="22"/>
          <w:szCs w:val="22"/>
          <w:vertAlign w:val="superscript"/>
        </w:rPr>
      </w:pPr>
      <w:r w:rsidRPr="0582719A">
        <w:rPr>
          <w:rFonts w:ascii="Times New Roman" w:hAnsi="Times New Roman" w:cs="Times New Roman"/>
          <w:color w:val="000000" w:themeColor="text1"/>
          <w:sz w:val="22"/>
          <w:szCs w:val="22"/>
        </w:rPr>
        <w:t>Idorenyin A. Iwe</w:t>
      </w:r>
      <w:r w:rsidRPr="0582719A">
        <w:rPr>
          <w:rFonts w:ascii="Times New Roman" w:hAnsi="Times New Roman" w:cs="Times New Roman"/>
          <w:color w:val="000000" w:themeColor="text1"/>
          <w:sz w:val="22"/>
          <w:szCs w:val="22"/>
          <w:vertAlign w:val="superscript"/>
        </w:rPr>
        <w:t>*1,2</w:t>
      </w:r>
      <w:r w:rsidRPr="0582719A">
        <w:rPr>
          <w:rFonts w:ascii="Times New Roman" w:hAnsi="Times New Roman" w:cs="Times New Roman"/>
          <w:color w:val="000000" w:themeColor="text1"/>
          <w:sz w:val="22"/>
          <w:szCs w:val="22"/>
        </w:rPr>
        <w:t>, Serena Singh</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xml:space="preserve">, </w:t>
      </w:r>
      <w:proofErr w:type="spellStart"/>
      <w:r w:rsidRPr="0582719A">
        <w:rPr>
          <w:rFonts w:ascii="Times New Roman" w:hAnsi="Times New Roman" w:cs="Times New Roman"/>
          <w:color w:val="000000" w:themeColor="text1"/>
          <w:sz w:val="22"/>
          <w:szCs w:val="22"/>
        </w:rPr>
        <w:t>Kaoling</w:t>
      </w:r>
      <w:proofErr w:type="spellEnd"/>
      <w:r w:rsidRPr="0582719A">
        <w:rPr>
          <w:rFonts w:ascii="Times New Roman" w:hAnsi="Times New Roman" w:cs="Times New Roman"/>
          <w:color w:val="000000" w:themeColor="text1"/>
          <w:sz w:val="22"/>
          <w:szCs w:val="22"/>
        </w:rPr>
        <w:t xml:space="preserve"> Guan</w:t>
      </w:r>
      <w:r w:rsidRPr="0582719A">
        <w:rPr>
          <w:rFonts w:ascii="Times New Roman" w:hAnsi="Times New Roman" w:cs="Times New Roman"/>
          <w:color w:val="000000" w:themeColor="text1"/>
          <w:sz w:val="22"/>
          <w:szCs w:val="22"/>
          <w:vertAlign w:val="superscript"/>
        </w:rPr>
        <w:t>*3</w:t>
      </w:r>
      <w:r w:rsidRPr="0582719A">
        <w:rPr>
          <w:rFonts w:ascii="Times New Roman" w:hAnsi="Times New Roman" w:cs="Times New Roman"/>
          <w:color w:val="000000" w:themeColor="text1"/>
          <w:sz w:val="22"/>
          <w:szCs w:val="22"/>
        </w:rPr>
        <w:t>, Rodrigo Fregoso Ocampo</w:t>
      </w:r>
      <w:r w:rsidRPr="0582719A">
        <w:rPr>
          <w:rFonts w:ascii="Times New Roman" w:hAnsi="Times New Roman" w:cs="Times New Roman"/>
          <w:color w:val="000000" w:themeColor="text1"/>
          <w:sz w:val="22"/>
          <w:szCs w:val="22"/>
          <w:vertAlign w:val="superscript"/>
        </w:rPr>
        <w:t>*3,4</w:t>
      </w:r>
      <w:r w:rsidRPr="0582719A">
        <w:rPr>
          <w:rFonts w:ascii="Times New Roman" w:hAnsi="Times New Roman" w:cs="Times New Roman"/>
          <w:color w:val="000000" w:themeColor="text1"/>
          <w:sz w:val="22"/>
          <w:szCs w:val="22"/>
        </w:rPr>
        <w:t>, Severino Jefferson Ribeiro da Silva</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xml:space="preserve">, </w:t>
      </w:r>
      <w:proofErr w:type="spellStart"/>
      <w:r w:rsidRPr="0582719A">
        <w:rPr>
          <w:rFonts w:ascii="Times New Roman" w:hAnsi="Times New Roman" w:cs="Times New Roman"/>
          <w:color w:val="000000" w:themeColor="text1"/>
          <w:sz w:val="22"/>
          <w:szCs w:val="22"/>
        </w:rPr>
        <w:t>Dagwin</w:t>
      </w:r>
      <w:proofErr w:type="spellEnd"/>
      <w:r w:rsidRPr="0582719A">
        <w:rPr>
          <w:rFonts w:ascii="Times New Roman" w:hAnsi="Times New Roman" w:cs="Times New Roman"/>
          <w:color w:val="000000" w:themeColor="text1"/>
          <w:sz w:val="22"/>
          <w:szCs w:val="22"/>
        </w:rPr>
        <w:t xml:space="preserve"> Wachholz Junior</w:t>
      </w:r>
      <w:r w:rsidRPr="0582719A">
        <w:rPr>
          <w:rFonts w:ascii="Times New Roman" w:hAnsi="Times New Roman" w:cs="Times New Roman"/>
          <w:color w:val="000000" w:themeColor="text1"/>
          <w:sz w:val="22"/>
          <w:szCs w:val="22"/>
          <w:vertAlign w:val="superscript"/>
        </w:rPr>
        <w:t>1,5,6</w:t>
      </w:r>
      <w:r w:rsidRPr="0582719A">
        <w:rPr>
          <w:rFonts w:ascii="Times New Roman" w:hAnsi="Times New Roman" w:cs="Times New Roman"/>
          <w:color w:val="000000" w:themeColor="text1"/>
          <w:sz w:val="22"/>
          <w:szCs w:val="22"/>
        </w:rPr>
        <w:t>, Nadia Emami</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Ariel Corsano</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Ilan Zeisler</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Kristof Bozovicar</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Liu Wang</w:t>
      </w:r>
      <w:r w:rsidRPr="0582719A">
        <w:rPr>
          <w:rFonts w:ascii="Times New Roman" w:hAnsi="Times New Roman" w:cs="Times New Roman"/>
          <w:color w:val="000000" w:themeColor="text1"/>
          <w:sz w:val="22"/>
          <w:szCs w:val="22"/>
          <w:vertAlign w:val="superscript"/>
        </w:rPr>
        <w:t xml:space="preserve"> 1</w:t>
      </w:r>
      <w:r w:rsidRPr="0582719A">
        <w:rPr>
          <w:rFonts w:ascii="Times New Roman" w:hAnsi="Times New Roman" w:cs="Times New Roman"/>
          <w:color w:val="000000" w:themeColor="text1"/>
          <w:sz w:val="22"/>
          <w:szCs w:val="22"/>
        </w:rPr>
        <w:t>, Dalton Ham</w:t>
      </w:r>
      <w:r w:rsidRPr="0582719A">
        <w:rPr>
          <w:rFonts w:ascii="Times New Roman" w:hAnsi="Times New Roman" w:cs="Times New Roman"/>
          <w:color w:val="000000" w:themeColor="text1"/>
          <w:sz w:val="22"/>
          <w:szCs w:val="22"/>
          <w:vertAlign w:val="superscript"/>
        </w:rPr>
        <w:t>7</w:t>
      </w:r>
      <w:r w:rsidRPr="0582719A">
        <w:rPr>
          <w:rFonts w:ascii="Times New Roman" w:hAnsi="Times New Roman" w:cs="Times New Roman"/>
          <w:color w:val="000000" w:themeColor="text1"/>
          <w:sz w:val="22"/>
          <w:szCs w:val="22"/>
        </w:rPr>
        <w:t>, Rita Cai</w:t>
      </w:r>
      <w:r w:rsidRPr="0582719A">
        <w:rPr>
          <w:rFonts w:ascii="Times New Roman" w:hAnsi="Times New Roman" w:cs="Times New Roman"/>
          <w:color w:val="000000" w:themeColor="text1"/>
          <w:sz w:val="22"/>
          <w:szCs w:val="22"/>
          <w:vertAlign w:val="superscript"/>
        </w:rPr>
        <w:t>7</w:t>
      </w:r>
      <w:r w:rsidRPr="0582719A">
        <w:rPr>
          <w:rFonts w:ascii="Times New Roman" w:hAnsi="Times New Roman" w:cs="Times New Roman"/>
          <w:color w:val="000000" w:themeColor="text1"/>
          <w:sz w:val="22"/>
          <w:szCs w:val="22"/>
        </w:rPr>
        <w:t>, Paul Kelly</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Riham Zayani</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Jessica Nguyen</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Pouriya Bayat</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Moiz Charania</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Sean Palter</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Frank X. Liu</w:t>
      </w:r>
      <w:r w:rsidRPr="0582719A">
        <w:rPr>
          <w:rFonts w:ascii="Times New Roman" w:hAnsi="Times New Roman" w:cs="Times New Roman"/>
          <w:color w:val="000000" w:themeColor="text1"/>
          <w:sz w:val="22"/>
          <w:szCs w:val="22"/>
          <w:vertAlign w:val="superscript"/>
        </w:rPr>
        <w:t>8,9</w:t>
      </w:r>
      <w:r w:rsidRPr="0582719A">
        <w:rPr>
          <w:rFonts w:ascii="Times New Roman" w:hAnsi="Times New Roman" w:cs="Times New Roman"/>
          <w:color w:val="000000" w:themeColor="text1"/>
          <w:sz w:val="22"/>
          <w:szCs w:val="22"/>
        </w:rPr>
        <w:t>, Suman Shrestha</w:t>
      </w:r>
      <w:r w:rsidRPr="0582719A">
        <w:rPr>
          <w:rFonts w:ascii="Times New Roman" w:hAnsi="Times New Roman" w:cs="Times New Roman"/>
          <w:color w:val="000000" w:themeColor="text1"/>
          <w:sz w:val="22"/>
          <w:szCs w:val="22"/>
          <w:vertAlign w:val="superscript"/>
        </w:rPr>
        <w:t xml:space="preserve"> 1</w:t>
      </w:r>
      <w:r w:rsidRPr="0582719A">
        <w:rPr>
          <w:rFonts w:ascii="Times New Roman" w:hAnsi="Times New Roman" w:cs="Times New Roman"/>
          <w:color w:val="000000" w:themeColor="text1"/>
          <w:sz w:val="22"/>
          <w:szCs w:val="22"/>
        </w:rPr>
        <w:t xml:space="preserve">, </w:t>
      </w:r>
      <w:proofErr w:type="spellStart"/>
      <w:r w:rsidRPr="0582719A">
        <w:rPr>
          <w:rFonts w:ascii="Times New Roman" w:hAnsi="Times New Roman" w:cs="Times New Roman"/>
          <w:color w:val="000000" w:themeColor="text1"/>
          <w:sz w:val="22"/>
          <w:szCs w:val="22"/>
        </w:rPr>
        <w:t>Ashayad</w:t>
      </w:r>
      <w:proofErr w:type="spellEnd"/>
      <w:r w:rsidRPr="0582719A">
        <w:rPr>
          <w:rFonts w:ascii="Times New Roman" w:hAnsi="Times New Roman" w:cs="Times New Roman"/>
          <w:color w:val="000000" w:themeColor="text1"/>
          <w:sz w:val="22"/>
          <w:szCs w:val="22"/>
        </w:rPr>
        <w:t xml:space="preserve"> Rayhan</w:t>
      </w:r>
      <w:r w:rsidRPr="0582719A">
        <w:rPr>
          <w:rFonts w:ascii="Times New Roman" w:hAnsi="Times New Roman" w:cs="Times New Roman"/>
          <w:color w:val="000000" w:themeColor="text1"/>
          <w:sz w:val="22"/>
          <w:szCs w:val="22"/>
          <w:vertAlign w:val="superscript"/>
        </w:rPr>
        <w:t>1</w:t>
      </w:r>
      <w:r w:rsidRPr="0582719A">
        <w:rPr>
          <w:rFonts w:ascii="Times New Roman" w:hAnsi="Times New Roman" w:cs="Times New Roman"/>
          <w:color w:val="000000" w:themeColor="text1"/>
          <w:sz w:val="22"/>
          <w:szCs w:val="22"/>
        </w:rPr>
        <w:t>, Gregory A. Wasney</w:t>
      </w:r>
      <w:r w:rsidRPr="0582719A">
        <w:rPr>
          <w:rFonts w:ascii="Times New Roman" w:hAnsi="Times New Roman" w:cs="Times New Roman"/>
          <w:color w:val="000000" w:themeColor="text1"/>
          <w:sz w:val="22"/>
          <w:szCs w:val="22"/>
          <w:vertAlign w:val="superscript"/>
        </w:rPr>
        <w:t>10</w:t>
      </w:r>
      <w:r w:rsidRPr="0582719A">
        <w:rPr>
          <w:rFonts w:ascii="Times New Roman" w:hAnsi="Times New Roman" w:cs="Times New Roman"/>
          <w:color w:val="000000" w:themeColor="text1"/>
          <w:sz w:val="22"/>
          <w:szCs w:val="22"/>
        </w:rPr>
        <w:t>, Tony Mazzulli</w:t>
      </w:r>
      <w:r w:rsidRPr="0582719A">
        <w:rPr>
          <w:rFonts w:ascii="Times New Roman" w:hAnsi="Times New Roman" w:cs="Times New Roman"/>
          <w:color w:val="000000" w:themeColor="text1"/>
          <w:sz w:val="22"/>
          <w:szCs w:val="22"/>
          <w:vertAlign w:val="superscript"/>
        </w:rPr>
        <w:t>11,12</w:t>
      </w:r>
      <w:r w:rsidRPr="0582719A">
        <w:rPr>
          <w:rFonts w:ascii="Times New Roman" w:hAnsi="Times New Roman" w:cs="Times New Roman"/>
          <w:color w:val="000000" w:themeColor="text1"/>
          <w:sz w:val="22"/>
          <w:szCs w:val="22"/>
        </w:rPr>
        <w:t>, Alexander A. Green</w:t>
      </w:r>
      <w:r w:rsidRPr="0582719A">
        <w:rPr>
          <w:rFonts w:ascii="Times New Roman" w:hAnsi="Times New Roman" w:cs="Times New Roman"/>
          <w:color w:val="000000" w:themeColor="text1"/>
          <w:sz w:val="22"/>
          <w:szCs w:val="22"/>
          <w:vertAlign w:val="superscript"/>
        </w:rPr>
        <w:t>13,14,15</w:t>
      </w:r>
      <w:r w:rsidRPr="0582719A">
        <w:rPr>
          <w:rFonts w:ascii="Times New Roman" w:hAnsi="Times New Roman" w:cs="Times New Roman"/>
          <w:color w:val="000000" w:themeColor="text1"/>
          <w:sz w:val="22"/>
          <w:szCs w:val="22"/>
        </w:rPr>
        <w:t>, Zhigang Li</w:t>
      </w:r>
      <w:r w:rsidRPr="0582719A">
        <w:rPr>
          <w:rFonts w:ascii="Times New Roman" w:hAnsi="Times New Roman" w:cs="Times New Roman"/>
          <w:color w:val="000000" w:themeColor="text1"/>
          <w:sz w:val="22"/>
          <w:szCs w:val="22"/>
          <w:vertAlign w:val="superscript"/>
        </w:rPr>
        <w:t>8</w:t>
      </w:r>
      <w:r w:rsidRPr="0582719A">
        <w:rPr>
          <w:rFonts w:ascii="Times New Roman" w:hAnsi="Times New Roman" w:cs="Times New Roman"/>
          <w:color w:val="000000" w:themeColor="text1"/>
          <w:sz w:val="22"/>
          <w:szCs w:val="22"/>
        </w:rPr>
        <w:t>, Shuhuai Yao</w:t>
      </w:r>
      <w:r w:rsidRPr="0582719A">
        <w:rPr>
          <w:rFonts w:ascii="Times New Roman" w:hAnsi="Times New Roman" w:cs="Times New Roman"/>
          <w:color w:val="000000" w:themeColor="text1"/>
          <w:sz w:val="22"/>
          <w:szCs w:val="22"/>
          <w:vertAlign w:val="superscript"/>
        </w:rPr>
        <w:t>8</w:t>
      </w:r>
      <w:r w:rsidRPr="0582719A">
        <w:rPr>
          <w:rFonts w:ascii="Times New Roman" w:hAnsi="Times New Roman" w:cs="Times New Roman"/>
          <w:color w:val="000000" w:themeColor="text1"/>
          <w:sz w:val="22"/>
          <w:szCs w:val="22"/>
        </w:rPr>
        <w:t>, Basil P. Hubbard</w:t>
      </w:r>
      <w:r w:rsidRPr="0582719A">
        <w:rPr>
          <w:rFonts w:ascii="Times New Roman" w:hAnsi="Times New Roman" w:cs="Times New Roman"/>
          <w:color w:val="000000" w:themeColor="text1"/>
          <w:sz w:val="22"/>
          <w:szCs w:val="22"/>
          <w:vertAlign w:val="superscript"/>
        </w:rPr>
        <w:t>1,7</w:t>
      </w:r>
      <w:r w:rsidRPr="0582719A">
        <w:rPr>
          <w:rFonts w:ascii="Times New Roman" w:hAnsi="Times New Roman" w:cs="Times New Roman"/>
          <w:color w:val="000000" w:themeColor="text1"/>
          <w:sz w:val="22"/>
          <w:szCs w:val="22"/>
        </w:rPr>
        <w:t>, David W. Taylor</w:t>
      </w:r>
      <w:r w:rsidRPr="0582719A">
        <w:rPr>
          <w:rFonts w:ascii="Times New Roman" w:hAnsi="Times New Roman" w:cs="Times New Roman"/>
          <w:color w:val="000000" w:themeColor="text1"/>
          <w:sz w:val="22"/>
          <w:szCs w:val="22"/>
          <w:vertAlign w:val="superscript"/>
        </w:rPr>
        <w:t>**3,4,16,17</w:t>
      </w:r>
      <w:r w:rsidRPr="0582719A">
        <w:rPr>
          <w:rFonts w:ascii="Times New Roman" w:hAnsi="Times New Roman" w:cs="Times New Roman"/>
          <w:color w:val="000000" w:themeColor="text1"/>
          <w:sz w:val="22"/>
          <w:szCs w:val="22"/>
        </w:rPr>
        <w:t>, Keith Pardee</w:t>
      </w:r>
      <w:r w:rsidRPr="0582719A">
        <w:rPr>
          <w:rFonts w:ascii="Times New Roman" w:hAnsi="Times New Roman" w:cs="Times New Roman"/>
          <w:color w:val="000000" w:themeColor="text1"/>
          <w:sz w:val="22"/>
          <w:szCs w:val="22"/>
          <w:vertAlign w:val="superscript"/>
        </w:rPr>
        <w:t>**1,2</w:t>
      </w:r>
    </w:p>
    <w:p w14:paraId="711C28B4"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rPr>
        <w:t xml:space="preserve"> </w:t>
      </w:r>
      <w:r w:rsidRPr="00F720B5">
        <w:rPr>
          <w:rFonts w:ascii="Times New Roman" w:hAnsi="Times New Roman" w:cs="Times New Roman"/>
          <w:sz w:val="20"/>
          <w:szCs w:val="20"/>
          <w:vertAlign w:val="superscript"/>
        </w:rPr>
        <w:t>1</w:t>
      </w:r>
      <w:r w:rsidRPr="00F720B5">
        <w:rPr>
          <w:rFonts w:ascii="Times New Roman" w:hAnsi="Times New Roman" w:cs="Times New Roman"/>
          <w:sz w:val="20"/>
          <w:szCs w:val="20"/>
        </w:rPr>
        <w:t>Department of Pharmaceutical Sciences, Leslie Dan Faculty of Pharmacy, University of Toronto, Toronto, ON M5S 3M2, Canada.</w:t>
      </w:r>
    </w:p>
    <w:p w14:paraId="6052826A"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2</w:t>
      </w:r>
      <w:r w:rsidRPr="00F720B5">
        <w:rPr>
          <w:rFonts w:ascii="Times New Roman" w:hAnsi="Times New Roman" w:cs="Times New Roman"/>
          <w:sz w:val="20"/>
          <w:szCs w:val="20"/>
        </w:rPr>
        <w:t>Department of Mechanical and Industrial Engineering, University of Toronto, Toronto, ON M5S 1A1, Canada.</w:t>
      </w:r>
    </w:p>
    <w:p w14:paraId="5862149E"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3</w:t>
      </w:r>
      <w:r w:rsidRPr="00F720B5">
        <w:rPr>
          <w:rFonts w:ascii="Times New Roman" w:hAnsi="Times New Roman" w:cs="Times New Roman"/>
          <w:sz w:val="20"/>
          <w:szCs w:val="20"/>
        </w:rPr>
        <w:t>Department of Molecular Biosciences, University of Texas at Austin, Austin, TX, USA</w:t>
      </w:r>
    </w:p>
    <w:p w14:paraId="45BDD1C2"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4</w:t>
      </w:r>
      <w:r w:rsidRPr="00F720B5">
        <w:rPr>
          <w:rFonts w:ascii="Times New Roman" w:hAnsi="Times New Roman" w:cs="Times New Roman"/>
          <w:sz w:val="20"/>
          <w:szCs w:val="20"/>
        </w:rPr>
        <w:t>Interdisciplinary Life Sciences Graduate Programs, University of Texas at Austin, Austin, TX, USA.</w:t>
      </w:r>
    </w:p>
    <w:p w14:paraId="1E24C995"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5</w:t>
      </w:r>
      <w:r w:rsidRPr="00F720B5">
        <w:rPr>
          <w:rFonts w:ascii="Times New Roman" w:hAnsi="Times New Roman" w:cs="Times New Roman"/>
          <w:sz w:val="20"/>
          <w:szCs w:val="20"/>
        </w:rPr>
        <w:t>Institute of Chemistry, University of Campinas, Campinas, São Paulo, Brazil.</w:t>
      </w:r>
    </w:p>
    <w:p w14:paraId="04562543"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6</w:t>
      </w:r>
      <w:r w:rsidRPr="00F720B5">
        <w:rPr>
          <w:rFonts w:ascii="Times New Roman" w:hAnsi="Times New Roman" w:cs="Times New Roman"/>
          <w:sz w:val="20"/>
          <w:szCs w:val="20"/>
        </w:rPr>
        <w:t>National Institute of Science and Technology in Bioanalytic Lauro Kubota (</w:t>
      </w:r>
      <w:proofErr w:type="spellStart"/>
      <w:r w:rsidRPr="00F720B5">
        <w:rPr>
          <w:rFonts w:ascii="Times New Roman" w:hAnsi="Times New Roman" w:cs="Times New Roman"/>
          <w:sz w:val="20"/>
          <w:szCs w:val="20"/>
        </w:rPr>
        <w:t>INCTBio</w:t>
      </w:r>
      <w:proofErr w:type="spellEnd"/>
      <w:r w:rsidRPr="00F720B5">
        <w:rPr>
          <w:rFonts w:ascii="Times New Roman" w:hAnsi="Times New Roman" w:cs="Times New Roman"/>
          <w:sz w:val="20"/>
          <w:szCs w:val="20"/>
        </w:rPr>
        <w:t>-LK), São Paulo, Brazil.</w:t>
      </w:r>
    </w:p>
    <w:p w14:paraId="77E01D6E"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7</w:t>
      </w:r>
      <w:r w:rsidRPr="00F720B5">
        <w:rPr>
          <w:rFonts w:ascii="Times New Roman" w:hAnsi="Times New Roman" w:cs="Times New Roman"/>
          <w:sz w:val="20"/>
          <w:szCs w:val="20"/>
        </w:rPr>
        <w:t>Department of Pharmacology and Toxicology, University of Toronto, Toronto, Ontario M5G 2C8, Canada</w:t>
      </w:r>
    </w:p>
    <w:p w14:paraId="6BD5F799"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8</w:t>
      </w:r>
      <w:r w:rsidRPr="00F720B5">
        <w:rPr>
          <w:rFonts w:ascii="Times New Roman" w:hAnsi="Times New Roman" w:cs="Times New Roman"/>
          <w:sz w:val="20"/>
          <w:szCs w:val="20"/>
        </w:rPr>
        <w:t>Department of Mechanical and Aerospace Engineering, The Hong Kong University of Science and Technology, Hong Kong.</w:t>
      </w:r>
    </w:p>
    <w:p w14:paraId="0A88A57E"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9</w:t>
      </w:r>
      <w:r w:rsidRPr="00F720B5">
        <w:rPr>
          <w:rFonts w:ascii="Times New Roman" w:hAnsi="Times New Roman" w:cs="Times New Roman"/>
          <w:sz w:val="20"/>
          <w:szCs w:val="20"/>
        </w:rPr>
        <w:t>Orange Biotech Limited, Hong Kong.</w:t>
      </w:r>
    </w:p>
    <w:p w14:paraId="37417E75"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10</w:t>
      </w:r>
      <w:r w:rsidRPr="00F720B5">
        <w:rPr>
          <w:rFonts w:ascii="Times New Roman" w:hAnsi="Times New Roman" w:cs="Times New Roman"/>
          <w:sz w:val="20"/>
          <w:szCs w:val="20"/>
        </w:rPr>
        <w:t>The Structural &amp; Biophysical Core Facility, The SickKids Research Institute, Toronto, ON, Canada.</w:t>
      </w:r>
    </w:p>
    <w:p w14:paraId="669D245F"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11</w:t>
      </w:r>
      <w:r w:rsidRPr="00F720B5">
        <w:rPr>
          <w:rFonts w:ascii="Times New Roman" w:hAnsi="Times New Roman" w:cs="Times New Roman"/>
          <w:sz w:val="20"/>
          <w:szCs w:val="20"/>
        </w:rPr>
        <w:t>Department of Laboratory Medicine and Pathobiology, University of Toronto, Toronto, M5S 1A8 ON, Canada.</w:t>
      </w:r>
    </w:p>
    <w:p w14:paraId="3589307F"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12</w:t>
      </w:r>
      <w:r w:rsidRPr="00F720B5">
        <w:rPr>
          <w:rFonts w:ascii="Times New Roman" w:hAnsi="Times New Roman" w:cs="Times New Roman"/>
          <w:sz w:val="20"/>
          <w:szCs w:val="20"/>
        </w:rPr>
        <w:t>Department of Microbiology, Sinai Health System/University Health Network, Toronto, M5G 1X5 ON, Canada.</w:t>
      </w:r>
    </w:p>
    <w:p w14:paraId="6B1645C3"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13</w:t>
      </w:r>
      <w:r w:rsidRPr="00F720B5">
        <w:rPr>
          <w:rFonts w:ascii="Times New Roman" w:hAnsi="Times New Roman" w:cs="Times New Roman"/>
          <w:sz w:val="20"/>
          <w:szCs w:val="20"/>
        </w:rPr>
        <w:t>Department of Biomedical Engineering, Boston University, Boston, MA 02215, USA</w:t>
      </w:r>
    </w:p>
    <w:p w14:paraId="507F2A92"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14</w:t>
      </w:r>
      <w:r w:rsidRPr="00F720B5">
        <w:rPr>
          <w:rFonts w:ascii="Times New Roman" w:hAnsi="Times New Roman" w:cs="Times New Roman"/>
          <w:sz w:val="20"/>
          <w:szCs w:val="20"/>
        </w:rPr>
        <w:t>Molecular Biology, Cell Biology &amp; Biochemistry Program, Graduate School of Arts and Sciences, Boston University, Boston, MA 02215, USA</w:t>
      </w:r>
    </w:p>
    <w:p w14:paraId="3991100F"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15</w:t>
      </w:r>
      <w:r w:rsidRPr="00F720B5">
        <w:rPr>
          <w:rFonts w:ascii="Times New Roman" w:hAnsi="Times New Roman" w:cs="Times New Roman"/>
          <w:sz w:val="20"/>
          <w:szCs w:val="20"/>
        </w:rPr>
        <w:t>Biological Design Center, Boston University, Boston, MA 02215, USA</w:t>
      </w:r>
    </w:p>
    <w:p w14:paraId="0D21F44E"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16</w:t>
      </w:r>
      <w:r w:rsidRPr="00F720B5">
        <w:rPr>
          <w:rFonts w:ascii="Times New Roman" w:hAnsi="Times New Roman" w:cs="Times New Roman"/>
          <w:sz w:val="20"/>
          <w:szCs w:val="20"/>
        </w:rPr>
        <w:t>Center for Systems and Synthetic Biology, University of Texas at Austin, Austin, TX, USA.</w:t>
      </w:r>
    </w:p>
    <w:p w14:paraId="6AA61A8B" w14:textId="77777777" w:rsidR="00C73842" w:rsidRPr="00F720B5" w:rsidRDefault="00C73842" w:rsidP="00C73842">
      <w:pPr>
        <w:spacing w:before="120" w:after="120"/>
        <w:rPr>
          <w:rFonts w:ascii="Times New Roman" w:hAnsi="Times New Roman" w:cs="Times New Roman"/>
          <w:sz w:val="20"/>
          <w:szCs w:val="20"/>
        </w:rPr>
      </w:pPr>
      <w:r w:rsidRPr="00F720B5">
        <w:rPr>
          <w:rFonts w:ascii="Times New Roman" w:hAnsi="Times New Roman" w:cs="Times New Roman"/>
          <w:sz w:val="20"/>
          <w:szCs w:val="20"/>
          <w:vertAlign w:val="superscript"/>
        </w:rPr>
        <w:t>17</w:t>
      </w:r>
      <w:r w:rsidRPr="00F720B5">
        <w:rPr>
          <w:rFonts w:ascii="Times New Roman" w:hAnsi="Times New Roman" w:cs="Times New Roman"/>
          <w:sz w:val="20"/>
          <w:szCs w:val="20"/>
        </w:rPr>
        <w:t>LIVESTRONG Cancer Institutes, Dell Medical School, University of Texas at Austin, Austin, TX, USA.</w:t>
      </w:r>
    </w:p>
    <w:p w14:paraId="015527E8" w14:textId="77777777" w:rsidR="00C73842" w:rsidRPr="00F720B5" w:rsidRDefault="00C73842" w:rsidP="00C73842">
      <w:pPr>
        <w:spacing w:after="120"/>
        <w:rPr>
          <w:rFonts w:ascii="Times New Roman" w:hAnsi="Times New Roman" w:cs="Times New Roman"/>
          <w:sz w:val="20"/>
          <w:szCs w:val="20"/>
        </w:rPr>
      </w:pPr>
    </w:p>
    <w:p w14:paraId="3AE8A7DA" w14:textId="77777777" w:rsidR="00C73842" w:rsidRPr="00F720B5" w:rsidRDefault="00C73842" w:rsidP="00C73842">
      <w:pPr>
        <w:spacing w:after="0" w:line="240" w:lineRule="auto"/>
        <w:contextualSpacing/>
        <w:rPr>
          <w:rFonts w:ascii="Times New Roman" w:hAnsi="Times New Roman" w:cs="Times New Roman"/>
          <w:sz w:val="20"/>
          <w:szCs w:val="20"/>
        </w:rPr>
      </w:pPr>
      <w:r w:rsidRPr="00F720B5">
        <w:rPr>
          <w:rFonts w:ascii="Times New Roman" w:hAnsi="Times New Roman" w:cs="Times New Roman"/>
          <w:sz w:val="20"/>
          <w:szCs w:val="20"/>
        </w:rPr>
        <w:t>*Co-first Authors</w:t>
      </w:r>
    </w:p>
    <w:p w14:paraId="0A7C355C" w14:textId="77777777" w:rsidR="00C73842" w:rsidRPr="00F720B5" w:rsidRDefault="00C73842" w:rsidP="00C73842">
      <w:pPr>
        <w:spacing w:after="0" w:line="240" w:lineRule="auto"/>
        <w:contextualSpacing/>
        <w:rPr>
          <w:rFonts w:ascii="Times New Roman" w:hAnsi="Times New Roman" w:cs="Times New Roman"/>
          <w:sz w:val="20"/>
          <w:szCs w:val="20"/>
        </w:rPr>
      </w:pPr>
      <w:r w:rsidRPr="00F720B5">
        <w:rPr>
          <w:rFonts w:ascii="Times New Roman" w:hAnsi="Times New Roman" w:cs="Times New Roman"/>
          <w:sz w:val="20"/>
          <w:szCs w:val="20"/>
        </w:rPr>
        <w:t>**Corresponding Authors</w:t>
      </w:r>
    </w:p>
    <w:p w14:paraId="5A17BD39" w14:textId="77777777" w:rsidR="00C73842" w:rsidRPr="00F720B5" w:rsidRDefault="00C73842" w:rsidP="00C73842">
      <w:pPr>
        <w:spacing w:after="0" w:line="240" w:lineRule="auto"/>
        <w:contextualSpacing/>
        <w:rPr>
          <w:rFonts w:ascii="Times New Roman" w:hAnsi="Times New Roman" w:cs="Times New Roman"/>
          <w:sz w:val="20"/>
          <w:szCs w:val="20"/>
        </w:rPr>
      </w:pPr>
      <w:r w:rsidRPr="00F720B5">
        <w:rPr>
          <w:rFonts w:ascii="Times New Roman" w:hAnsi="Times New Roman" w:cs="Times New Roman"/>
          <w:sz w:val="20"/>
          <w:szCs w:val="20"/>
        </w:rPr>
        <w:t>Emails: keith.pardee@utoronto.ca; dtaylor@utexas.edu</w:t>
      </w:r>
    </w:p>
    <w:p w14:paraId="5BC31364" w14:textId="77777777" w:rsidR="00C73842" w:rsidRPr="00F720B5" w:rsidRDefault="00C73842" w:rsidP="00C73842">
      <w:pPr>
        <w:spacing w:after="0" w:line="240" w:lineRule="auto"/>
        <w:contextualSpacing/>
        <w:rPr>
          <w:rFonts w:ascii="Times New Roman" w:hAnsi="Times New Roman" w:cs="Times New Roman"/>
          <w:sz w:val="20"/>
          <w:szCs w:val="20"/>
        </w:rPr>
      </w:pPr>
      <w:r w:rsidRPr="00F720B5">
        <w:rPr>
          <w:rFonts w:ascii="Times New Roman" w:hAnsi="Times New Roman" w:cs="Times New Roman"/>
          <w:sz w:val="20"/>
          <w:szCs w:val="20"/>
        </w:rPr>
        <w:t>Tel: +1 (416) 946-5289</w:t>
      </w:r>
    </w:p>
    <w:p w14:paraId="4A59FDFC" w14:textId="326F8D27" w:rsidR="009D1B28" w:rsidRPr="00C94551" w:rsidRDefault="009D1B28" w:rsidP="00D5647F">
      <w:pPr>
        <w:rPr>
          <w:rFonts w:ascii="Times New Roman" w:hAnsi="Times New Roman" w:cs="Times New Roman"/>
          <w:sz w:val="22"/>
          <w:szCs w:val="22"/>
        </w:rPr>
      </w:pPr>
    </w:p>
    <w:p w14:paraId="76E8C5FC" w14:textId="77777777" w:rsidR="001C300E" w:rsidRPr="00C94551" w:rsidRDefault="001C300E">
      <w:pPr>
        <w:rPr>
          <w:rFonts w:ascii="Times New Roman" w:hAnsi="Times New Roman" w:cs="Times New Roman"/>
          <w:sz w:val="22"/>
          <w:szCs w:val="22"/>
        </w:rPr>
      </w:pPr>
      <w:r w:rsidRPr="00C94551">
        <w:rPr>
          <w:rFonts w:ascii="Times New Roman" w:hAnsi="Times New Roman" w:cs="Times New Roman"/>
          <w:sz w:val="22"/>
          <w:szCs w:val="22"/>
        </w:rPr>
        <w:br w:type="page"/>
      </w:r>
    </w:p>
    <w:p w14:paraId="3E8C7F6A" w14:textId="77777777" w:rsidR="001C300E" w:rsidRPr="00C94551" w:rsidRDefault="001C300E" w:rsidP="001C300E">
      <w:pPr>
        <w:autoSpaceDE w:val="0"/>
        <w:autoSpaceDN w:val="0"/>
        <w:adjustRightInd w:val="0"/>
        <w:spacing w:line="276" w:lineRule="auto"/>
        <w:jc w:val="both"/>
        <w:rPr>
          <w:rFonts w:ascii="Times New Roman" w:hAnsi="Times New Roman" w:cs="Times New Roman"/>
          <w:b/>
          <w:sz w:val="22"/>
          <w:szCs w:val="22"/>
        </w:rPr>
      </w:pPr>
      <w:r w:rsidRPr="00C94551">
        <w:rPr>
          <w:rFonts w:ascii="Times New Roman" w:hAnsi="Times New Roman" w:cs="Times New Roman"/>
          <w:b/>
          <w:sz w:val="22"/>
          <w:szCs w:val="22"/>
        </w:rPr>
        <w:lastRenderedPageBreak/>
        <w:t>Materials and Methods</w:t>
      </w:r>
    </w:p>
    <w:p w14:paraId="2F00EE42" w14:textId="77777777" w:rsidR="001C300E" w:rsidRPr="00C94551" w:rsidRDefault="001C300E" w:rsidP="00FF1165">
      <w:pPr>
        <w:autoSpaceDE w:val="0"/>
        <w:autoSpaceDN w:val="0"/>
        <w:adjustRightInd w:val="0"/>
        <w:spacing w:before="240" w:after="0" w:line="276" w:lineRule="auto"/>
        <w:jc w:val="both"/>
        <w:rPr>
          <w:rFonts w:ascii="Times New Roman" w:hAnsi="Times New Roman" w:cs="Times New Roman"/>
          <w:b/>
          <w:sz w:val="22"/>
          <w:szCs w:val="22"/>
        </w:rPr>
      </w:pPr>
      <w:r w:rsidRPr="00C94551">
        <w:rPr>
          <w:rFonts w:ascii="Times New Roman" w:hAnsi="Times New Roman" w:cs="Times New Roman"/>
          <w:b/>
          <w:sz w:val="22"/>
          <w:szCs w:val="22"/>
        </w:rPr>
        <w:t>Key supplies</w:t>
      </w:r>
    </w:p>
    <w:p w14:paraId="51C13144" w14:textId="708277BB" w:rsidR="001C300E" w:rsidRPr="00C94551" w:rsidRDefault="001C300E" w:rsidP="001C300E">
      <w:pPr>
        <w:autoSpaceDE w:val="0"/>
        <w:autoSpaceDN w:val="0"/>
        <w:adjustRightInd w:val="0"/>
        <w:spacing w:line="276" w:lineRule="auto"/>
        <w:jc w:val="both"/>
        <w:rPr>
          <w:rFonts w:ascii="Times New Roman" w:eastAsia="Times New Roman" w:hAnsi="Times New Roman" w:cs="Times New Roman"/>
          <w:bCs/>
          <w:sz w:val="22"/>
          <w:szCs w:val="22"/>
        </w:rPr>
      </w:pPr>
      <w:r w:rsidRPr="00C94551">
        <w:rPr>
          <w:rFonts w:ascii="Times New Roman" w:hAnsi="Times New Roman" w:cs="Times New Roman"/>
          <w:bCs/>
          <w:sz w:val="22"/>
          <w:szCs w:val="22"/>
        </w:rPr>
        <w:t xml:space="preserve">All oligonucleotides were synthesized by Integrated DNA Technologies (IDT); modified oligos were HPLC-purified, while unmodified ones underwent standard desalting. </w:t>
      </w:r>
      <w:r w:rsidR="005D0D41">
        <w:rPr>
          <w:rFonts w:ascii="Times New Roman" w:hAnsi="Times New Roman" w:cs="Times New Roman"/>
          <w:bCs/>
          <w:sz w:val="22"/>
          <w:szCs w:val="22"/>
        </w:rPr>
        <w:t xml:space="preserve">Commercial </w:t>
      </w:r>
      <w:r w:rsidRPr="00C94551">
        <w:rPr>
          <w:rFonts w:ascii="Times New Roman" w:hAnsi="Times New Roman" w:cs="Times New Roman"/>
          <w:bCs/>
          <w:sz w:val="22"/>
          <w:szCs w:val="22"/>
        </w:rPr>
        <w:t>AsCas12a (</w:t>
      </w:r>
      <w:proofErr w:type="spellStart"/>
      <w:r w:rsidRPr="00C94551">
        <w:rPr>
          <w:rFonts w:ascii="Times New Roman" w:hAnsi="Times New Roman" w:cs="Times New Roman"/>
          <w:bCs/>
          <w:sz w:val="22"/>
          <w:szCs w:val="22"/>
        </w:rPr>
        <w:t>Acidaminococcus</w:t>
      </w:r>
      <w:proofErr w:type="spellEnd"/>
      <w:r w:rsidRPr="00C94551">
        <w:rPr>
          <w:rFonts w:ascii="Times New Roman" w:hAnsi="Times New Roman" w:cs="Times New Roman"/>
          <w:bCs/>
          <w:sz w:val="22"/>
          <w:szCs w:val="22"/>
        </w:rPr>
        <w:t xml:space="preserve"> sp., #10001272) was obtained from IDT</w:t>
      </w:r>
      <w:r w:rsidR="00E72EE6">
        <w:rPr>
          <w:rFonts w:ascii="Times New Roman" w:hAnsi="Times New Roman" w:cs="Times New Roman"/>
          <w:bCs/>
          <w:sz w:val="22"/>
          <w:szCs w:val="22"/>
        </w:rPr>
        <w:t>, while</w:t>
      </w:r>
      <w:r w:rsidRPr="00C94551">
        <w:rPr>
          <w:rFonts w:ascii="Times New Roman" w:hAnsi="Times New Roman" w:cs="Times New Roman"/>
          <w:bCs/>
          <w:sz w:val="22"/>
          <w:szCs w:val="22"/>
        </w:rPr>
        <w:t xml:space="preserve"> LbCas12a (#M0653T), Cas12 diluent (#B0653A), and </w:t>
      </w:r>
      <w:proofErr w:type="spellStart"/>
      <w:r w:rsidRPr="00C94551">
        <w:rPr>
          <w:rFonts w:ascii="Times New Roman" w:hAnsi="Times New Roman" w:cs="Times New Roman"/>
          <w:bCs/>
          <w:sz w:val="22"/>
          <w:szCs w:val="22"/>
        </w:rPr>
        <w:t>NEBuffer</w:t>
      </w:r>
      <w:proofErr w:type="spellEnd"/>
      <w:r w:rsidRPr="00C94551">
        <w:rPr>
          <w:rFonts w:ascii="Times New Roman" w:hAnsi="Times New Roman" w:cs="Times New Roman"/>
          <w:bCs/>
          <w:sz w:val="22"/>
          <w:szCs w:val="22"/>
        </w:rPr>
        <w:t>™ r2.1 (#B6002S)</w:t>
      </w:r>
      <w:r w:rsidRPr="00C94551">
        <w:rPr>
          <w:rFonts w:ascii="Times New Roman" w:eastAsiaTheme="minorEastAsia" w:hAnsi="Times New Roman" w:cs="Times New Roman"/>
          <w:bCs/>
          <w:kern w:val="21"/>
          <w:sz w:val="22"/>
          <w:szCs w:val="22"/>
        </w:rPr>
        <w:t>, Cas12 reaction buffer (</w:t>
      </w:r>
      <w:proofErr w:type="spellStart"/>
      <w:r w:rsidRPr="00C94551">
        <w:rPr>
          <w:rFonts w:ascii="Times New Roman" w:eastAsiaTheme="minorEastAsia" w:hAnsi="Times New Roman" w:cs="Times New Roman"/>
          <w:bCs/>
          <w:kern w:val="21"/>
          <w:sz w:val="22"/>
          <w:szCs w:val="22"/>
        </w:rPr>
        <w:t>NEBuffer</w:t>
      </w:r>
      <w:proofErr w:type="spellEnd"/>
      <w:r w:rsidRPr="00C94551">
        <w:rPr>
          <w:rFonts w:ascii="Times New Roman" w:eastAsiaTheme="minorEastAsia" w:hAnsi="Times New Roman" w:cs="Times New Roman"/>
          <w:bCs/>
          <w:kern w:val="21"/>
          <w:sz w:val="22"/>
          <w:szCs w:val="22"/>
        </w:rPr>
        <w:t xml:space="preserve">™ r2.1, #B6002S), </w:t>
      </w:r>
      <w:proofErr w:type="spellStart"/>
      <w:r w:rsidRPr="00C94551">
        <w:rPr>
          <w:rFonts w:ascii="Times New Roman" w:eastAsiaTheme="minorEastAsia" w:hAnsi="Times New Roman" w:cs="Times New Roman"/>
          <w:bCs/>
          <w:kern w:val="21"/>
          <w:sz w:val="22"/>
          <w:szCs w:val="22"/>
        </w:rPr>
        <w:t>rCutSmart</w:t>
      </w:r>
      <w:proofErr w:type="spellEnd"/>
      <w:r w:rsidRPr="00C94551">
        <w:rPr>
          <w:rFonts w:ascii="Times New Roman" w:eastAsiaTheme="minorEastAsia" w:hAnsi="Times New Roman" w:cs="Times New Roman"/>
          <w:bCs/>
          <w:kern w:val="21"/>
          <w:sz w:val="22"/>
          <w:szCs w:val="22"/>
        </w:rPr>
        <w:t xml:space="preserve"> buffer (#B6004S), and RNase inhibitor (#M0314L) </w:t>
      </w:r>
      <w:r w:rsidRPr="00C94551">
        <w:rPr>
          <w:rFonts w:ascii="Times New Roman" w:hAnsi="Times New Roman" w:cs="Times New Roman"/>
          <w:bCs/>
          <w:sz w:val="22"/>
          <w:szCs w:val="22"/>
        </w:rPr>
        <w:t xml:space="preserve">were purchased from New England Biolabs. Murine RNase inhibitor (40 U/µL) without glycerol and dithiothreitol (DTT) (#RNI04-X25A) was obtained from </w:t>
      </w:r>
      <w:proofErr w:type="spellStart"/>
      <w:r w:rsidRPr="00C94551">
        <w:rPr>
          <w:rFonts w:ascii="Times New Roman" w:hAnsi="Times New Roman" w:cs="Times New Roman"/>
          <w:bCs/>
          <w:sz w:val="22"/>
          <w:szCs w:val="22"/>
        </w:rPr>
        <w:t>SignalChem</w:t>
      </w:r>
      <w:proofErr w:type="spellEnd"/>
      <w:r w:rsidRPr="00C94551">
        <w:rPr>
          <w:rFonts w:ascii="Times New Roman" w:hAnsi="Times New Roman" w:cs="Times New Roman"/>
          <w:bCs/>
          <w:sz w:val="22"/>
          <w:szCs w:val="22"/>
        </w:rPr>
        <w:t xml:space="preserve"> Diagnostics. Magnesium chloride solution (#7786303), potassium </w:t>
      </w:r>
      <w:proofErr w:type="gramStart"/>
      <w:r w:rsidRPr="00C94551">
        <w:rPr>
          <w:rFonts w:ascii="Times New Roman" w:hAnsi="Times New Roman" w:cs="Times New Roman"/>
          <w:bCs/>
          <w:sz w:val="22"/>
          <w:szCs w:val="22"/>
        </w:rPr>
        <w:t>hexacyanoferrate(</w:t>
      </w:r>
      <w:proofErr w:type="gramEnd"/>
      <w:r w:rsidRPr="00C94551">
        <w:rPr>
          <w:rFonts w:ascii="Times New Roman" w:hAnsi="Times New Roman" w:cs="Times New Roman"/>
          <w:bCs/>
          <w:sz w:val="22"/>
          <w:szCs w:val="22"/>
        </w:rPr>
        <w:t xml:space="preserve">III) (#244023), potassium </w:t>
      </w:r>
      <w:proofErr w:type="gramStart"/>
      <w:r w:rsidRPr="00C94551">
        <w:rPr>
          <w:rFonts w:ascii="Times New Roman" w:hAnsi="Times New Roman" w:cs="Times New Roman"/>
          <w:bCs/>
          <w:sz w:val="22"/>
          <w:szCs w:val="22"/>
        </w:rPr>
        <w:t>hexacyanoferrate(</w:t>
      </w:r>
      <w:proofErr w:type="gramEnd"/>
      <w:r w:rsidRPr="00C94551">
        <w:rPr>
          <w:rFonts w:ascii="Times New Roman" w:hAnsi="Times New Roman" w:cs="Times New Roman"/>
          <w:bCs/>
          <w:sz w:val="22"/>
          <w:szCs w:val="22"/>
        </w:rPr>
        <w:t xml:space="preserve">II) trihydrate </w:t>
      </w:r>
      <w:proofErr w:type="spellStart"/>
      <w:r w:rsidRPr="00C94551">
        <w:rPr>
          <w:rFonts w:ascii="Times New Roman" w:hAnsi="Times New Roman" w:cs="Times New Roman"/>
          <w:bCs/>
          <w:sz w:val="22"/>
          <w:szCs w:val="22"/>
        </w:rPr>
        <w:t>BioUltra</w:t>
      </w:r>
      <w:proofErr w:type="spellEnd"/>
      <w:r w:rsidRPr="00C94551">
        <w:rPr>
          <w:rFonts w:ascii="Times New Roman" w:hAnsi="Times New Roman" w:cs="Times New Roman"/>
          <w:bCs/>
          <w:sz w:val="22"/>
          <w:szCs w:val="22"/>
        </w:rPr>
        <w:t xml:space="preserve"> (#60279), </w:t>
      </w:r>
      <w:proofErr w:type="spellStart"/>
      <w:r w:rsidRPr="00C94551">
        <w:rPr>
          <w:rFonts w:ascii="Times New Roman" w:hAnsi="Times New Roman" w:cs="Times New Roman"/>
          <w:bCs/>
          <w:sz w:val="22"/>
          <w:szCs w:val="22"/>
          <w:lang w:val="en-US"/>
        </w:rPr>
        <w:t>Trizma</w:t>
      </w:r>
      <w:proofErr w:type="spellEnd"/>
      <w:r w:rsidRPr="00C94551">
        <w:rPr>
          <w:rFonts w:ascii="Times New Roman" w:hAnsi="Times New Roman" w:cs="Times New Roman"/>
          <w:bCs/>
          <w:sz w:val="22"/>
          <w:szCs w:val="22"/>
          <w:lang w:val="en-US"/>
        </w:rPr>
        <w:t>® base (#T6066)</w:t>
      </w:r>
      <w:r w:rsidRPr="00C94551">
        <w:rPr>
          <w:rFonts w:ascii="Times New Roman" w:hAnsi="Times New Roman" w:cs="Times New Roman"/>
          <w:bCs/>
          <w:sz w:val="22"/>
          <w:szCs w:val="22"/>
        </w:rPr>
        <w:t xml:space="preserve">, </w:t>
      </w:r>
      <w:r w:rsidRPr="00C94551">
        <w:rPr>
          <w:rFonts w:ascii="Times New Roman" w:hAnsi="Times New Roman" w:cs="Times New Roman"/>
          <w:bCs/>
          <w:sz w:val="22"/>
          <w:szCs w:val="22"/>
          <w:lang w:val="en-US"/>
        </w:rPr>
        <w:t>Magnesium Acetate tetrahydrate (#M0631-100G)</w:t>
      </w:r>
      <w:r w:rsidRPr="00C94551">
        <w:rPr>
          <w:rFonts w:ascii="Times New Roman" w:hAnsi="Times New Roman" w:cs="Times New Roman"/>
          <w:bCs/>
          <w:sz w:val="22"/>
          <w:szCs w:val="22"/>
        </w:rPr>
        <w:t>, 6-mercapto-1-hexanol (#451088) and DNase/RNase-free water (#W4502) were obtained from Sigma Aldrich. Sodium chloride (#SOD002.205), magnesium chloride hexahydrate (#MAG510.500) and p</w:t>
      </w:r>
      <w:proofErr w:type="spellStart"/>
      <w:r w:rsidRPr="00C94551">
        <w:rPr>
          <w:rFonts w:ascii="Times New Roman" w:hAnsi="Times New Roman" w:cs="Times New Roman"/>
          <w:bCs/>
          <w:sz w:val="22"/>
          <w:szCs w:val="22"/>
          <w:lang w:val="en-US"/>
        </w:rPr>
        <w:t>otassium</w:t>
      </w:r>
      <w:proofErr w:type="spellEnd"/>
      <w:r w:rsidRPr="00C94551">
        <w:rPr>
          <w:rFonts w:ascii="Times New Roman" w:hAnsi="Times New Roman" w:cs="Times New Roman"/>
          <w:bCs/>
          <w:sz w:val="22"/>
          <w:szCs w:val="22"/>
          <w:lang w:val="en-US"/>
        </w:rPr>
        <w:t xml:space="preserve"> </w:t>
      </w:r>
      <w:r w:rsidRPr="00C94551">
        <w:rPr>
          <w:rFonts w:ascii="Times New Roman" w:hAnsi="Times New Roman" w:cs="Times New Roman"/>
          <w:bCs/>
          <w:sz w:val="22"/>
          <w:szCs w:val="22"/>
        </w:rPr>
        <w:t>a</w:t>
      </w:r>
      <w:proofErr w:type="spellStart"/>
      <w:r w:rsidRPr="00C94551">
        <w:rPr>
          <w:rFonts w:ascii="Times New Roman" w:hAnsi="Times New Roman" w:cs="Times New Roman"/>
          <w:bCs/>
          <w:sz w:val="22"/>
          <w:szCs w:val="22"/>
          <w:lang w:val="en-US"/>
        </w:rPr>
        <w:t>cetate</w:t>
      </w:r>
      <w:proofErr w:type="spellEnd"/>
      <w:r w:rsidRPr="00C94551">
        <w:rPr>
          <w:rFonts w:ascii="Times New Roman" w:hAnsi="Times New Roman" w:cs="Times New Roman"/>
          <w:bCs/>
          <w:sz w:val="22"/>
          <w:szCs w:val="22"/>
        </w:rPr>
        <w:t xml:space="preserve"> (#POA303.250) were obtained from </w:t>
      </w:r>
      <w:proofErr w:type="spellStart"/>
      <w:r w:rsidRPr="00C94551">
        <w:rPr>
          <w:rFonts w:ascii="Times New Roman" w:hAnsi="Times New Roman" w:cs="Times New Roman"/>
          <w:bCs/>
          <w:sz w:val="22"/>
          <w:szCs w:val="22"/>
        </w:rPr>
        <w:t>BioShop</w:t>
      </w:r>
      <w:proofErr w:type="spellEnd"/>
      <w:r w:rsidRPr="00C94551">
        <w:rPr>
          <w:rFonts w:ascii="Times New Roman" w:hAnsi="Times New Roman" w:cs="Times New Roman"/>
          <w:bCs/>
          <w:sz w:val="22"/>
          <w:szCs w:val="22"/>
        </w:rPr>
        <w:t xml:space="preserve"> Canada. </w:t>
      </w:r>
      <w:r w:rsidRPr="00C94551">
        <w:rPr>
          <w:rFonts w:ascii="Times New Roman" w:eastAsiaTheme="minorEastAsia" w:hAnsi="Times New Roman" w:cs="Times New Roman"/>
          <w:bCs/>
          <w:sz w:val="22"/>
          <w:szCs w:val="22"/>
        </w:rPr>
        <w:t>Polyethylene glycol/dimethyl sulfoxide solution 50% (w/v)</w:t>
      </w:r>
      <w:r w:rsidRPr="00C94551">
        <w:rPr>
          <w:rFonts w:ascii="Times New Roman" w:eastAsiaTheme="minorEastAsia" w:hAnsi="Times New Roman" w:cs="Times New Roman"/>
          <w:bCs/>
          <w:kern w:val="21"/>
          <w:sz w:val="22"/>
          <w:szCs w:val="22"/>
        </w:rPr>
        <w:t xml:space="preserve"> was purchased from Sigma Aldrich (#</w:t>
      </w:r>
      <w:r w:rsidRPr="00C94551">
        <w:rPr>
          <w:rFonts w:ascii="Times New Roman" w:eastAsiaTheme="minorEastAsia" w:hAnsi="Times New Roman" w:cs="Times New Roman"/>
          <w:bCs/>
          <w:sz w:val="22"/>
          <w:szCs w:val="22"/>
        </w:rPr>
        <w:t xml:space="preserve">P7306). Plasmids purchased from </w:t>
      </w:r>
      <w:proofErr w:type="spellStart"/>
      <w:r w:rsidRPr="00C94551">
        <w:rPr>
          <w:rFonts w:ascii="Times New Roman" w:eastAsiaTheme="minorEastAsia" w:hAnsi="Times New Roman" w:cs="Times New Roman"/>
          <w:bCs/>
          <w:sz w:val="22"/>
          <w:szCs w:val="22"/>
        </w:rPr>
        <w:t>Addgene</w:t>
      </w:r>
      <w:proofErr w:type="spellEnd"/>
      <w:r w:rsidRPr="00C94551">
        <w:rPr>
          <w:rFonts w:ascii="Times New Roman" w:eastAsiaTheme="minorEastAsia" w:hAnsi="Times New Roman" w:cs="Times New Roman"/>
          <w:bCs/>
          <w:sz w:val="22"/>
          <w:szCs w:val="22"/>
        </w:rPr>
        <w:t xml:space="preserve"> used in our experiments are as follows: </w:t>
      </w:r>
      <w:r w:rsidRPr="00C94551">
        <w:rPr>
          <w:rFonts w:ascii="Times New Roman" w:hAnsi="Times New Roman" w:cs="Times New Roman"/>
          <w:bCs/>
          <w:sz w:val="22"/>
          <w:szCs w:val="22"/>
        </w:rPr>
        <w:t>pMBP-AsCas12a (</w:t>
      </w:r>
      <w:proofErr w:type="spellStart"/>
      <w:r w:rsidRPr="00C94551">
        <w:rPr>
          <w:rFonts w:ascii="Times New Roman" w:hAnsi="Times New Roman" w:cs="Times New Roman"/>
          <w:bCs/>
          <w:sz w:val="22"/>
          <w:szCs w:val="22"/>
        </w:rPr>
        <w:t>Addgene</w:t>
      </w:r>
      <w:proofErr w:type="spellEnd"/>
      <w:r w:rsidRPr="00C94551">
        <w:rPr>
          <w:rFonts w:ascii="Times New Roman" w:hAnsi="Times New Roman" w:cs="Times New Roman"/>
          <w:bCs/>
          <w:sz w:val="22"/>
          <w:szCs w:val="22"/>
        </w:rPr>
        <w:t xml:space="preserve"> Plasmid #113430), pMBP-FnCas12a (</w:t>
      </w:r>
      <w:proofErr w:type="spellStart"/>
      <w:r w:rsidRPr="00C94551">
        <w:rPr>
          <w:rFonts w:ascii="Times New Roman" w:hAnsi="Times New Roman" w:cs="Times New Roman"/>
          <w:bCs/>
          <w:sz w:val="22"/>
          <w:szCs w:val="22"/>
        </w:rPr>
        <w:t>Addgene</w:t>
      </w:r>
      <w:proofErr w:type="spellEnd"/>
      <w:r w:rsidRPr="00C94551">
        <w:rPr>
          <w:rFonts w:ascii="Times New Roman" w:hAnsi="Times New Roman" w:cs="Times New Roman"/>
          <w:bCs/>
          <w:sz w:val="22"/>
          <w:szCs w:val="22"/>
        </w:rPr>
        <w:t xml:space="preserve"> Plasmid #113432), pET-28b-T7-bLbCas12a (</w:t>
      </w:r>
      <w:proofErr w:type="spellStart"/>
      <w:r w:rsidRPr="00C94551">
        <w:rPr>
          <w:rFonts w:ascii="Times New Roman" w:hAnsi="Times New Roman" w:cs="Times New Roman"/>
          <w:bCs/>
          <w:sz w:val="22"/>
          <w:szCs w:val="22"/>
        </w:rPr>
        <w:t>Addgene</w:t>
      </w:r>
      <w:proofErr w:type="spellEnd"/>
      <w:r w:rsidRPr="00C94551">
        <w:rPr>
          <w:rFonts w:ascii="Times New Roman" w:hAnsi="Times New Roman" w:cs="Times New Roman"/>
          <w:bCs/>
          <w:sz w:val="22"/>
          <w:szCs w:val="22"/>
        </w:rPr>
        <w:t xml:space="preserve"> Plasmid #113431), and pKEW336-MBP-TEV-MbCas12a-33362 (</w:t>
      </w:r>
      <w:proofErr w:type="spellStart"/>
      <w:r w:rsidRPr="00C94551">
        <w:rPr>
          <w:rFonts w:ascii="Times New Roman" w:hAnsi="Times New Roman" w:cs="Times New Roman"/>
          <w:bCs/>
          <w:sz w:val="22"/>
          <w:szCs w:val="22"/>
        </w:rPr>
        <w:t>Addgene</w:t>
      </w:r>
      <w:proofErr w:type="spellEnd"/>
      <w:r w:rsidRPr="00C94551">
        <w:rPr>
          <w:rFonts w:ascii="Times New Roman" w:hAnsi="Times New Roman" w:cs="Times New Roman"/>
          <w:bCs/>
          <w:sz w:val="22"/>
          <w:szCs w:val="22"/>
        </w:rPr>
        <w:t xml:space="preserve"> Plasmid #115670) were gifts from Jennifer Doudna</w:t>
      </w:r>
      <w:r w:rsidRPr="00C94551">
        <w:rPr>
          <w:rFonts w:ascii="Times New Roman" w:eastAsia="Times New Roman" w:hAnsi="Times New Roman" w:cs="Times New Roman"/>
          <w:bCs/>
          <w:sz w:val="22"/>
          <w:szCs w:val="22"/>
        </w:rPr>
        <w:t>. 6xHis-MBP-huBoCas12a (</w:t>
      </w:r>
      <w:proofErr w:type="spellStart"/>
      <w:r w:rsidRPr="00C94551">
        <w:rPr>
          <w:rFonts w:ascii="Times New Roman" w:eastAsia="Times New Roman" w:hAnsi="Times New Roman" w:cs="Times New Roman"/>
          <w:bCs/>
          <w:sz w:val="22"/>
          <w:szCs w:val="22"/>
        </w:rPr>
        <w:t>Addgene</w:t>
      </w:r>
      <w:proofErr w:type="spellEnd"/>
      <w:r w:rsidRPr="00C94551">
        <w:rPr>
          <w:rFonts w:ascii="Times New Roman" w:eastAsia="Times New Roman" w:hAnsi="Times New Roman" w:cs="Times New Roman"/>
          <w:bCs/>
          <w:sz w:val="22"/>
          <w:szCs w:val="22"/>
        </w:rPr>
        <w:t xml:space="preserve"> Plasmid #174673), 6xHis-MBP-huErCas12a (</w:t>
      </w:r>
      <w:proofErr w:type="spellStart"/>
      <w:r w:rsidRPr="00C94551">
        <w:rPr>
          <w:rFonts w:ascii="Times New Roman" w:eastAsia="Times New Roman" w:hAnsi="Times New Roman" w:cs="Times New Roman"/>
          <w:bCs/>
          <w:sz w:val="22"/>
          <w:szCs w:val="22"/>
        </w:rPr>
        <w:t>Addgene</w:t>
      </w:r>
      <w:proofErr w:type="spellEnd"/>
      <w:r w:rsidRPr="00C94551">
        <w:rPr>
          <w:rFonts w:ascii="Times New Roman" w:eastAsia="Times New Roman" w:hAnsi="Times New Roman" w:cs="Times New Roman"/>
          <w:bCs/>
          <w:sz w:val="22"/>
          <w:szCs w:val="22"/>
        </w:rPr>
        <w:t xml:space="preserve"> Plasmid #174685), 6xHis-MBP-huLb5Cas12a (</w:t>
      </w:r>
      <w:proofErr w:type="spellStart"/>
      <w:r w:rsidRPr="00C94551">
        <w:rPr>
          <w:rFonts w:ascii="Times New Roman" w:eastAsia="Times New Roman" w:hAnsi="Times New Roman" w:cs="Times New Roman"/>
          <w:bCs/>
          <w:sz w:val="22"/>
          <w:szCs w:val="22"/>
        </w:rPr>
        <w:t>Addgene</w:t>
      </w:r>
      <w:proofErr w:type="spellEnd"/>
      <w:r w:rsidRPr="00C94551">
        <w:rPr>
          <w:rFonts w:ascii="Times New Roman" w:eastAsia="Times New Roman" w:hAnsi="Times New Roman" w:cs="Times New Roman"/>
          <w:bCs/>
          <w:sz w:val="22"/>
          <w:szCs w:val="22"/>
        </w:rPr>
        <w:t xml:space="preserve"> Plasmid #174684), 6xHis-MBP-huPb2Cas12a (</w:t>
      </w:r>
      <w:proofErr w:type="spellStart"/>
      <w:r w:rsidRPr="00C94551">
        <w:rPr>
          <w:rFonts w:ascii="Times New Roman" w:eastAsia="Times New Roman" w:hAnsi="Times New Roman" w:cs="Times New Roman"/>
          <w:bCs/>
          <w:sz w:val="22"/>
          <w:szCs w:val="22"/>
        </w:rPr>
        <w:t>Addgene</w:t>
      </w:r>
      <w:proofErr w:type="spellEnd"/>
      <w:r w:rsidRPr="00C94551">
        <w:rPr>
          <w:rFonts w:ascii="Times New Roman" w:eastAsia="Times New Roman" w:hAnsi="Times New Roman" w:cs="Times New Roman"/>
          <w:bCs/>
          <w:sz w:val="22"/>
          <w:szCs w:val="22"/>
        </w:rPr>
        <w:t xml:space="preserve"> Plasmid #</w:t>
      </w:r>
      <w:r w:rsidRPr="00C94551">
        <w:rPr>
          <w:rFonts w:ascii="Times New Roman" w:hAnsi="Times New Roman" w:cs="Times New Roman"/>
          <w:bCs/>
          <w:sz w:val="22"/>
          <w:szCs w:val="22"/>
        </w:rPr>
        <w:t xml:space="preserve"> </w:t>
      </w:r>
      <w:r w:rsidRPr="00C94551">
        <w:rPr>
          <w:rFonts w:ascii="Times New Roman" w:eastAsia="Times New Roman" w:hAnsi="Times New Roman" w:cs="Times New Roman"/>
          <w:bCs/>
          <w:sz w:val="22"/>
          <w:szCs w:val="22"/>
        </w:rPr>
        <w:t>174686), and 6xHis-MBP-huTsCas12a (</w:t>
      </w:r>
      <w:proofErr w:type="spellStart"/>
      <w:r w:rsidRPr="00C94551">
        <w:rPr>
          <w:rFonts w:ascii="Times New Roman" w:eastAsia="Times New Roman" w:hAnsi="Times New Roman" w:cs="Times New Roman"/>
          <w:bCs/>
          <w:sz w:val="22"/>
          <w:szCs w:val="22"/>
        </w:rPr>
        <w:t>Addgene</w:t>
      </w:r>
      <w:proofErr w:type="spellEnd"/>
      <w:r w:rsidRPr="00C94551">
        <w:rPr>
          <w:rFonts w:ascii="Times New Roman" w:eastAsia="Times New Roman" w:hAnsi="Times New Roman" w:cs="Times New Roman"/>
          <w:bCs/>
          <w:sz w:val="22"/>
          <w:szCs w:val="22"/>
        </w:rPr>
        <w:t xml:space="preserve"> Plasmid #</w:t>
      </w:r>
      <w:r w:rsidRPr="00C94551">
        <w:rPr>
          <w:rFonts w:ascii="Times New Roman" w:hAnsi="Times New Roman" w:cs="Times New Roman"/>
          <w:bCs/>
          <w:sz w:val="22"/>
          <w:szCs w:val="22"/>
        </w:rPr>
        <w:t xml:space="preserve"> </w:t>
      </w:r>
      <w:r w:rsidRPr="00C94551">
        <w:rPr>
          <w:rFonts w:ascii="Times New Roman" w:eastAsia="Times New Roman" w:hAnsi="Times New Roman" w:cs="Times New Roman"/>
          <w:bCs/>
          <w:sz w:val="22"/>
          <w:szCs w:val="22"/>
        </w:rPr>
        <w:t>174687) were gifts from Piyush Jain.</w:t>
      </w:r>
    </w:p>
    <w:p w14:paraId="7B8BEEFE" w14:textId="77777777" w:rsidR="001C300E" w:rsidRPr="00C94551" w:rsidRDefault="001C300E" w:rsidP="00FF1165">
      <w:pPr>
        <w:spacing w:before="240" w:after="0" w:line="276" w:lineRule="auto"/>
        <w:jc w:val="both"/>
        <w:rPr>
          <w:rFonts w:ascii="Times New Roman" w:eastAsia="Times New Roman" w:hAnsi="Times New Roman" w:cs="Times New Roman"/>
          <w:b/>
          <w:sz w:val="22"/>
          <w:szCs w:val="22"/>
        </w:rPr>
      </w:pPr>
      <w:r w:rsidRPr="00C94551">
        <w:rPr>
          <w:rFonts w:ascii="Times New Roman" w:eastAsia="Times New Roman" w:hAnsi="Times New Roman" w:cs="Times New Roman"/>
          <w:b/>
          <w:sz w:val="22"/>
          <w:szCs w:val="22"/>
        </w:rPr>
        <w:t>Cas12a Purification</w:t>
      </w:r>
    </w:p>
    <w:p w14:paraId="425C78B0" w14:textId="301334D3" w:rsidR="001C300E" w:rsidRPr="00C94551" w:rsidRDefault="001C300E" w:rsidP="001C300E">
      <w:pPr>
        <w:spacing w:line="276" w:lineRule="auto"/>
        <w:jc w:val="both"/>
        <w:rPr>
          <w:rFonts w:ascii="Times New Roman" w:hAnsi="Times New Roman" w:cs="Times New Roman"/>
          <w:sz w:val="22"/>
          <w:szCs w:val="22"/>
        </w:rPr>
      </w:pPr>
      <w:r w:rsidRPr="00C94551">
        <w:rPr>
          <w:rFonts w:ascii="Times New Roman" w:hAnsi="Times New Roman" w:cs="Times New Roman"/>
          <w:sz w:val="22"/>
          <w:szCs w:val="22"/>
        </w:rPr>
        <w:t>Lab-produced Cas12a proteins were expressed and purified as previously described by the Pardee Lab.</w:t>
      </w:r>
      <w:sdt>
        <w:sdtPr>
          <w:rPr>
            <w:rFonts w:ascii="Times New Roman" w:hAnsi="Times New Roman" w:cs="Times New Roman"/>
            <w:color w:val="000000" w:themeColor="text1"/>
            <w:sz w:val="22"/>
            <w:szCs w:val="22"/>
            <w:highlight w:val="white"/>
          </w:rPr>
          <w:alias w:val="Citation"/>
          <w:tag w:val="{&quot;referencesIds&quot;:[&quot;doc:67ea90b28cb29f2e5701d3b5&quot;],&quot;referencesOptions&quot;:{&quot;doc:67ea90b28cb29f2e5701d3b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19046172,&quot;citationText&quot;:&quot;&lt;span style=\&quot;font-family:Times New Roman;font-size:14.666666666666666px;color:#000000\&quot;&gt;&lt;sup&gt;1&lt;/sup&gt;&lt;/span&gt;&quot;}"/>
          <w:id w:val="-319046172"/>
          <w:placeholder>
            <w:docPart w:val="8580C839EB0F4DD29261211BB992C24F"/>
          </w:placeholder>
        </w:sdtPr>
        <w:sdtContent>
          <w:r w:rsidR="0094152C">
            <w:rPr>
              <w:rFonts w:eastAsia="Times New Roman"/>
              <w:color w:val="000000"/>
              <w:sz w:val="22"/>
              <w:szCs w:val="22"/>
              <w:vertAlign w:val="superscript"/>
            </w:rPr>
            <w:t>1</w:t>
          </w:r>
        </w:sdtContent>
      </w:sdt>
      <w:r w:rsidRPr="00C94551">
        <w:rPr>
          <w:rFonts w:ascii="Times New Roman" w:hAnsi="Times New Roman" w:cs="Times New Roman"/>
          <w:sz w:val="22"/>
          <w:szCs w:val="22"/>
        </w:rPr>
        <w:t xml:space="preserve"> Briefly, each plasmid was transformed into E. coli NiCo21 cells (DE3, NEB, C2529H). Cultures were incubated overnight at 18 °C following induction, harvested by centrifugation, and pellets were frozen at -80 °C. Pellets were resuspended in lysis buffer [0.02 M Tris-HCl, 0.5 M NaCl, 10%(v/v) glycerol, pH 7.6], sonicated, and purified with the AKTA Pure Chromatography System (GE Healthcare, FPLC). Clarified lysate was loaded on a 5 mL </w:t>
      </w:r>
      <w:proofErr w:type="spellStart"/>
      <w:r w:rsidRPr="00C94551">
        <w:rPr>
          <w:rFonts w:ascii="Times New Roman" w:hAnsi="Times New Roman" w:cs="Times New Roman"/>
          <w:sz w:val="22"/>
          <w:szCs w:val="22"/>
        </w:rPr>
        <w:t>HiTrap</w:t>
      </w:r>
      <w:proofErr w:type="spellEnd"/>
      <w:r w:rsidRPr="00C94551">
        <w:rPr>
          <w:rFonts w:ascii="Times New Roman" w:hAnsi="Times New Roman" w:cs="Times New Roman"/>
          <w:sz w:val="22"/>
          <w:szCs w:val="22"/>
        </w:rPr>
        <w:t xml:space="preserve"> IMAC HP column (charged with Ni ions), washed with Wash Buffer [0.02 M Tris-HCl, 1 M NaCl, 10%(v/v) glycerol, pH 7.6 ], and eluted with Elution Buffer [0.25 M imidazole, 0.02 M Tris-HCl, 0.5 M NaCl, 10%(v/v) glycerol, pH 7.6]. Eluates were pooled, buffer exchanged and concentrated before Super TEV protease was added in a 1:50 TEV to protein mass ratio and incubated at 4 °C overnight. Cleaved proteins were further purified by loading on a 5mL </w:t>
      </w:r>
      <w:proofErr w:type="spellStart"/>
      <w:r w:rsidRPr="00C94551">
        <w:rPr>
          <w:rFonts w:ascii="Times New Roman" w:hAnsi="Times New Roman" w:cs="Times New Roman"/>
          <w:sz w:val="22"/>
          <w:szCs w:val="22"/>
        </w:rPr>
        <w:t>HiTrap</w:t>
      </w:r>
      <w:proofErr w:type="spellEnd"/>
      <w:r w:rsidRPr="00C94551">
        <w:rPr>
          <w:rFonts w:ascii="Times New Roman" w:hAnsi="Times New Roman" w:cs="Times New Roman"/>
          <w:sz w:val="22"/>
          <w:szCs w:val="22"/>
        </w:rPr>
        <w:t xml:space="preserve"> Heparin HP column in Loading Heparin Buffer [0.02 M Tris-HCl, 0.125 M NaCl, 5%(v/v) glycerol, pH 7.5], washed with Wash Buffer, and eluted with Elution Heparin Buffer [0.02 M Tris-HCl, 1M NaCl, 10%(v/v) glycerol, pH 7.5]. The elution fractions corresponding to the chromatography peak were analyzed with SDS-PAGE. Eluates were pooled, concentrated, and buffer exchanged into Storage Buffer, pH 7.6 [0.02 M Tris-HCl, 0.5 M NaCl, 0.0001 M EDTA, 0.0001 M TCEP, 50%(v/v) glycerol]. Purified proteins were stored at −20 °C. </w:t>
      </w:r>
      <w:r w:rsidRPr="003F3F74">
        <w:rPr>
          <w:rFonts w:ascii="Times New Roman" w:hAnsi="Times New Roman" w:cs="Times New Roman"/>
          <w:b/>
          <w:bCs/>
          <w:sz w:val="22"/>
          <w:szCs w:val="22"/>
        </w:rPr>
        <w:t>Table 1</w:t>
      </w:r>
      <w:r w:rsidR="003F3F74" w:rsidRPr="003F3F74">
        <w:rPr>
          <w:rFonts w:ascii="Times New Roman" w:hAnsi="Times New Roman" w:cs="Times New Roman"/>
          <w:b/>
          <w:bCs/>
          <w:sz w:val="22"/>
          <w:szCs w:val="22"/>
        </w:rPr>
        <w:t>4</w:t>
      </w:r>
      <w:r w:rsidRPr="00C94551">
        <w:rPr>
          <w:rFonts w:ascii="Times New Roman" w:hAnsi="Times New Roman" w:cs="Times New Roman"/>
          <w:sz w:val="22"/>
          <w:szCs w:val="22"/>
        </w:rPr>
        <w:t xml:space="preserve"> has all the Cas12a extensive information.</w:t>
      </w:r>
    </w:p>
    <w:p w14:paraId="708EDFDC" w14:textId="77777777" w:rsidR="001C300E" w:rsidRPr="00C94551" w:rsidRDefault="001C300E" w:rsidP="00FF1165">
      <w:pPr>
        <w:pStyle w:val="Heading"/>
        <w:spacing w:before="240" w:line="276" w:lineRule="auto"/>
        <w:jc w:val="both"/>
        <w:rPr>
          <w:bCs w:val="0"/>
          <w:sz w:val="22"/>
          <w:szCs w:val="22"/>
        </w:rPr>
      </w:pPr>
      <w:r w:rsidRPr="00C94551">
        <w:rPr>
          <w:bCs w:val="0"/>
          <w:sz w:val="22"/>
          <w:szCs w:val="22"/>
        </w:rPr>
        <w:t>COMPANION Assay Setup</w:t>
      </w:r>
    </w:p>
    <w:p w14:paraId="342EF8A7" w14:textId="70CCEC8C" w:rsidR="001C300E" w:rsidRPr="00C94551" w:rsidRDefault="001C300E" w:rsidP="001C300E">
      <w:pPr>
        <w:pStyle w:val="Heading"/>
        <w:spacing w:line="276" w:lineRule="auto"/>
        <w:jc w:val="both"/>
        <w:rPr>
          <w:b w:val="0"/>
          <w:sz w:val="22"/>
          <w:szCs w:val="22"/>
        </w:rPr>
      </w:pPr>
      <w:r w:rsidRPr="00C94551">
        <w:rPr>
          <w:b w:val="0"/>
          <w:sz w:val="22"/>
          <w:szCs w:val="22"/>
        </w:rPr>
        <w:t>Duplex probes for miR-21-5p, miR-320a-3p, miR-340-5p, miR-210-3p, miR-187-3p, miR-193b-5p, miR-324-5p, miR-483-3p, miR-483-5p, and miR-103-3p were directly purchased from IDT in duplexed form (</w:t>
      </w:r>
      <w:r w:rsidRPr="003F3F74">
        <w:rPr>
          <w:bCs w:val="0"/>
          <w:sz w:val="22"/>
          <w:szCs w:val="22"/>
        </w:rPr>
        <w:t>Table 3</w:t>
      </w:r>
      <w:r w:rsidRPr="00C94551">
        <w:rPr>
          <w:b w:val="0"/>
          <w:sz w:val="22"/>
          <w:szCs w:val="22"/>
        </w:rPr>
        <w:t xml:space="preserve">). Other duplex probes were prepared by direct annealing as follows: the annealing was conducted </w:t>
      </w:r>
      <w:r w:rsidRPr="00C94551">
        <w:rPr>
          <w:b w:val="0"/>
          <w:sz w:val="22"/>
          <w:szCs w:val="22"/>
        </w:rPr>
        <w:lastRenderedPageBreak/>
        <w:t xml:space="preserve">at 95°C in nuclease-free duplex buffer (IDT: # 11-05-01-12) for 4 minutes, followed by a gradient cooling step to 4°C at a rate of 0.1°C/s.  Following the annealing process, CRISPR-Cas12 assay components were prepared in final concentration of 1× NEB </w:t>
      </w:r>
      <w:proofErr w:type="spellStart"/>
      <w:r w:rsidRPr="00C94551">
        <w:rPr>
          <w:b w:val="0"/>
          <w:sz w:val="22"/>
          <w:szCs w:val="22"/>
        </w:rPr>
        <w:t>rCutSmart</w:t>
      </w:r>
      <w:proofErr w:type="spellEnd"/>
      <w:r w:rsidRPr="00C94551">
        <w:rPr>
          <w:b w:val="0"/>
          <w:sz w:val="22"/>
          <w:szCs w:val="22"/>
        </w:rPr>
        <w:t xml:space="preserve"> buffer to a final reaction volume of 50 µL. Final concentrations of assay components were as follows: 150 nM Cas12a, 50 U RNase inhibitor, 500 nM reporter (Reporter 7), 40 nM duplex probe, and 50 target DNA or miRNA. This mixture was aliquoted in 15 µL volumes into a </w:t>
      </w:r>
      <w:r w:rsidR="00A64515">
        <w:rPr>
          <w:b w:val="0"/>
          <w:sz w:val="22"/>
          <w:szCs w:val="22"/>
        </w:rPr>
        <w:t>384</w:t>
      </w:r>
      <w:r w:rsidRPr="00C94551">
        <w:rPr>
          <w:b w:val="0"/>
          <w:sz w:val="22"/>
          <w:szCs w:val="22"/>
        </w:rPr>
        <w:t xml:space="preserve">-well plate to enable three technical replicates per condition. Reactions were monitored for 2 hours at 37 °C using the </w:t>
      </w:r>
      <w:proofErr w:type="spellStart"/>
      <w:r w:rsidRPr="00C94551">
        <w:rPr>
          <w:b w:val="0"/>
          <w:sz w:val="22"/>
          <w:szCs w:val="22"/>
        </w:rPr>
        <w:t>BioTek</w:t>
      </w:r>
      <w:proofErr w:type="spellEnd"/>
      <w:r w:rsidRPr="00C94551">
        <w:rPr>
          <w:b w:val="0"/>
          <w:sz w:val="22"/>
          <w:szCs w:val="22"/>
        </w:rPr>
        <w:t xml:space="preserve"> plate reader. Sequences of all nucleic acids used are listed in </w:t>
      </w:r>
      <w:r w:rsidRPr="003F3F74">
        <w:rPr>
          <w:bCs w:val="0"/>
          <w:sz w:val="22"/>
          <w:szCs w:val="22"/>
        </w:rPr>
        <w:t>Tables 1, 2, 3,</w:t>
      </w:r>
      <w:r w:rsidRPr="00C94551">
        <w:rPr>
          <w:b w:val="0"/>
          <w:sz w:val="22"/>
          <w:szCs w:val="22"/>
        </w:rPr>
        <w:t xml:space="preserve"> and </w:t>
      </w:r>
      <w:r w:rsidRPr="003F3F74">
        <w:rPr>
          <w:bCs w:val="0"/>
          <w:sz w:val="22"/>
          <w:szCs w:val="22"/>
        </w:rPr>
        <w:t>4</w:t>
      </w:r>
      <w:r w:rsidRPr="00C94551">
        <w:rPr>
          <w:b w:val="0"/>
          <w:sz w:val="22"/>
          <w:szCs w:val="22"/>
        </w:rPr>
        <w:t xml:space="preserve">. To compare performance with the traditional gRNA-programmed system, 90 nM of gRNA was added into the reaction (See </w:t>
      </w:r>
      <w:r w:rsidR="00B63413" w:rsidRPr="00B63413">
        <w:rPr>
          <w:bCs w:val="0"/>
          <w:sz w:val="22"/>
          <w:szCs w:val="22"/>
        </w:rPr>
        <w:t xml:space="preserve">Extended Data Fig. 1, </w:t>
      </w:r>
      <w:r w:rsidRPr="003F3F74">
        <w:rPr>
          <w:bCs w:val="0"/>
          <w:sz w:val="22"/>
          <w:szCs w:val="22"/>
        </w:rPr>
        <w:t xml:space="preserve">Supplementary Fig. </w:t>
      </w:r>
      <w:r w:rsidR="00B63413">
        <w:rPr>
          <w:bCs w:val="0"/>
          <w:sz w:val="22"/>
          <w:szCs w:val="22"/>
        </w:rPr>
        <w:t>6</w:t>
      </w:r>
      <w:r w:rsidRPr="003F3F74">
        <w:rPr>
          <w:bCs w:val="0"/>
          <w:sz w:val="22"/>
          <w:szCs w:val="22"/>
        </w:rPr>
        <w:t xml:space="preserve">, </w:t>
      </w:r>
      <w:r w:rsidR="0070473B">
        <w:rPr>
          <w:bCs w:val="0"/>
          <w:sz w:val="22"/>
          <w:szCs w:val="22"/>
        </w:rPr>
        <w:t>7</w:t>
      </w:r>
      <w:r w:rsidRPr="00C94551">
        <w:rPr>
          <w:b w:val="0"/>
          <w:sz w:val="22"/>
          <w:szCs w:val="22"/>
        </w:rPr>
        <w:t xml:space="preserve">). </w:t>
      </w:r>
    </w:p>
    <w:p w14:paraId="43F07259" w14:textId="77777777" w:rsidR="001C300E" w:rsidRPr="00C94551" w:rsidRDefault="001C300E" w:rsidP="00FF1165">
      <w:pPr>
        <w:spacing w:before="240" w:after="0" w:line="276" w:lineRule="auto"/>
        <w:rPr>
          <w:rFonts w:ascii="Times New Roman" w:hAnsi="Times New Roman" w:cs="Times New Roman"/>
          <w:b/>
          <w:sz w:val="22"/>
          <w:szCs w:val="22"/>
        </w:rPr>
      </w:pPr>
      <w:r w:rsidRPr="00C94551">
        <w:rPr>
          <w:rFonts w:ascii="Times New Roman" w:hAnsi="Times New Roman" w:cs="Times New Roman"/>
          <w:b/>
          <w:sz w:val="22"/>
          <w:szCs w:val="22"/>
        </w:rPr>
        <w:t>In vitro transcription of RNAs</w:t>
      </w:r>
    </w:p>
    <w:p w14:paraId="7A5FA050" w14:textId="63508A0D" w:rsidR="001C300E" w:rsidRPr="00C94551" w:rsidRDefault="001C300E" w:rsidP="001C300E">
      <w:pPr>
        <w:spacing w:line="276" w:lineRule="auto"/>
        <w:jc w:val="both"/>
        <w:rPr>
          <w:rFonts w:ascii="Times New Roman" w:hAnsi="Times New Roman" w:cs="Times New Roman"/>
          <w:bCs/>
          <w:sz w:val="22"/>
          <w:szCs w:val="22"/>
        </w:rPr>
      </w:pPr>
      <w:r w:rsidRPr="00C94551">
        <w:rPr>
          <w:rFonts w:ascii="Times New Roman" w:hAnsi="Times New Roman" w:cs="Times New Roman"/>
          <w:bCs/>
          <w:sz w:val="22"/>
          <w:szCs w:val="22"/>
        </w:rPr>
        <w:t xml:space="preserve">Many RNA molecules used throughout this study were generated by </w:t>
      </w:r>
      <w:r w:rsidRPr="00C94551">
        <w:rPr>
          <w:rFonts w:ascii="Times New Roman" w:hAnsi="Times New Roman" w:cs="Times New Roman"/>
          <w:bCs/>
          <w:i/>
          <w:iCs/>
          <w:sz w:val="22"/>
          <w:szCs w:val="22"/>
        </w:rPr>
        <w:t>in vitro</w:t>
      </w:r>
      <w:r w:rsidRPr="00C94551">
        <w:rPr>
          <w:rFonts w:ascii="Times New Roman" w:hAnsi="Times New Roman" w:cs="Times New Roman"/>
          <w:bCs/>
          <w:sz w:val="22"/>
          <w:szCs w:val="22"/>
        </w:rPr>
        <w:t xml:space="preserve"> transcription (IVT) using a non-canonical, primer-assisted T7 transcription strategy specifically optimized for short RNAs. For each RNA, a single-stranded DNA oligonucleotide (“template DNA”) was synthesized consisting of the reverse complement of the RNA sequence positioned at the 5′ end, followed directly by the reverse complement of the T7 promoter sequence at the 3′ end. This design differs from conventional IVT templates, which typically encode the T7 promoter upstream of the sense strand of the RNA transcript in double-stranded DNA form. In the present approach, formation of a functional T7 promoter duplex is achieved through annealing with a complementary T7 primer during the transcription reaction. A complementary T7 promoter oligo (referred to here as the </w:t>
      </w:r>
      <w:r w:rsidRPr="00C94551">
        <w:rPr>
          <w:rFonts w:ascii="Times New Roman" w:hAnsi="Times New Roman" w:cs="Times New Roman"/>
          <w:bCs/>
          <w:i/>
          <w:iCs/>
          <w:sz w:val="22"/>
          <w:szCs w:val="22"/>
        </w:rPr>
        <w:t>regular T7 complementary primer</w:t>
      </w:r>
      <w:r w:rsidRPr="00C94551">
        <w:rPr>
          <w:rFonts w:ascii="Times New Roman" w:hAnsi="Times New Roman" w:cs="Times New Roman"/>
          <w:bCs/>
          <w:sz w:val="22"/>
          <w:szCs w:val="22"/>
        </w:rPr>
        <w:t xml:space="preserve">; sequence: 5′-TAGCCATTAATACGACTCACTATAGG-3′) was obtained from IDT and supplied in trans to complete the double-stranded T7 promoter region required for transcription initiation. IVT reactions were performed using the </w:t>
      </w:r>
      <w:proofErr w:type="spellStart"/>
      <w:r w:rsidRPr="00C94551">
        <w:rPr>
          <w:rFonts w:ascii="Times New Roman" w:hAnsi="Times New Roman" w:cs="Times New Roman"/>
          <w:bCs/>
          <w:sz w:val="22"/>
          <w:szCs w:val="22"/>
        </w:rPr>
        <w:t>HiScribe</w:t>
      </w:r>
      <w:proofErr w:type="spellEnd"/>
      <w:r w:rsidRPr="00C94551">
        <w:rPr>
          <w:rFonts w:ascii="Times New Roman" w:hAnsi="Times New Roman" w:cs="Times New Roman"/>
          <w:bCs/>
          <w:sz w:val="22"/>
          <w:szCs w:val="22"/>
        </w:rPr>
        <w:t xml:space="preserve"> T7 High Yield RNA Synthesis Kit (NEB #E2040L). Each 20 </w:t>
      </w:r>
      <w:proofErr w:type="spellStart"/>
      <w:r w:rsidRPr="00C94551">
        <w:rPr>
          <w:rFonts w:ascii="Times New Roman" w:hAnsi="Times New Roman" w:cs="Times New Roman"/>
          <w:bCs/>
          <w:sz w:val="22"/>
          <w:szCs w:val="22"/>
        </w:rPr>
        <w:t>μL</w:t>
      </w:r>
      <w:proofErr w:type="spellEnd"/>
      <w:r w:rsidRPr="00C94551">
        <w:rPr>
          <w:rFonts w:ascii="Times New Roman" w:hAnsi="Times New Roman" w:cs="Times New Roman"/>
          <w:bCs/>
          <w:sz w:val="22"/>
          <w:szCs w:val="22"/>
        </w:rPr>
        <w:t xml:space="preserve"> reaction contained 1× T7 Reaction Buffer, 10 mM each of ATP, GTP, UTP, and CTP, 1.5 </w:t>
      </w:r>
      <w:proofErr w:type="spellStart"/>
      <w:r w:rsidRPr="00C94551">
        <w:rPr>
          <w:rFonts w:ascii="Times New Roman" w:hAnsi="Times New Roman" w:cs="Times New Roman"/>
          <w:bCs/>
          <w:sz w:val="22"/>
          <w:szCs w:val="22"/>
        </w:rPr>
        <w:t>μM</w:t>
      </w:r>
      <w:proofErr w:type="spellEnd"/>
      <w:r w:rsidRPr="00C94551">
        <w:rPr>
          <w:rFonts w:ascii="Times New Roman" w:hAnsi="Times New Roman" w:cs="Times New Roman"/>
          <w:bCs/>
          <w:sz w:val="22"/>
          <w:szCs w:val="22"/>
        </w:rPr>
        <w:t xml:space="preserve"> template DNA, 500 nM regular T7 complementary primer, and 5 mM dithiothreitol (DTT). Reactions were incubated at 37 °C for 4–16 h, depending on the desired RNA yield. As an example, transcription of miR-29b-3p (RNA sequence: 5′-UAGCACCAUUUGAAAUCAGUGUU-3′; </w:t>
      </w:r>
      <w:r w:rsidRPr="0070473B">
        <w:rPr>
          <w:rFonts w:ascii="Times New Roman" w:hAnsi="Times New Roman" w:cs="Times New Roman"/>
          <w:b/>
          <w:sz w:val="22"/>
          <w:szCs w:val="22"/>
        </w:rPr>
        <w:t>Table 1</w:t>
      </w:r>
      <w:r w:rsidRPr="00C94551">
        <w:rPr>
          <w:rFonts w:ascii="Times New Roman" w:hAnsi="Times New Roman" w:cs="Times New Roman"/>
          <w:bCs/>
          <w:sz w:val="22"/>
          <w:szCs w:val="22"/>
        </w:rPr>
        <w:t>) employed a template DNA sequence of</w:t>
      </w:r>
      <w:r w:rsidRPr="00C94551">
        <w:rPr>
          <w:rFonts w:ascii="Times New Roman" w:hAnsi="Times New Roman" w:cs="Times New Roman"/>
          <w:bCs/>
          <w:sz w:val="22"/>
          <w:szCs w:val="22"/>
        </w:rPr>
        <w:br/>
        <w:t>5′-</w:t>
      </w:r>
      <w:r w:rsidRPr="00C94551">
        <w:rPr>
          <w:rFonts w:ascii="Times New Roman" w:hAnsi="Times New Roman" w:cs="Times New Roman"/>
          <w:bCs/>
          <w:color w:val="EE0000"/>
          <w:sz w:val="22"/>
          <w:szCs w:val="22"/>
        </w:rPr>
        <w:t>AACACTGATTTCAAATGGTGCTA</w:t>
      </w:r>
      <w:r w:rsidRPr="00C94551">
        <w:rPr>
          <w:rFonts w:ascii="Times New Roman" w:hAnsi="Times New Roman" w:cs="Times New Roman"/>
          <w:bCs/>
          <w:sz w:val="22"/>
          <w:szCs w:val="22"/>
        </w:rPr>
        <w:t xml:space="preserve"> </w:t>
      </w:r>
      <w:r w:rsidRPr="00C94551">
        <w:rPr>
          <w:rFonts w:ascii="Times New Roman" w:hAnsi="Times New Roman" w:cs="Times New Roman"/>
          <w:bCs/>
          <w:color w:val="0070C0"/>
          <w:sz w:val="22"/>
          <w:szCs w:val="22"/>
        </w:rPr>
        <w:t>CCTATAGTGAGTCGTATTAATGGCTA</w:t>
      </w:r>
      <w:r w:rsidRPr="00C94551">
        <w:rPr>
          <w:rFonts w:ascii="Times New Roman" w:hAnsi="Times New Roman" w:cs="Times New Roman"/>
          <w:bCs/>
          <w:sz w:val="22"/>
          <w:szCs w:val="22"/>
        </w:rPr>
        <w:t xml:space="preserve">-3′, where the 5′ segment (red) corresponds to the reverse complement of miR-29b-3p and the 3′ segment (blue) corresponds to the reverse complement of the T7 promoter. Following transcription, reactions were treated with RNase-free DNase I (NEB #M0303L) at a final concentration of 80 U mL⁻¹. The reaction volume was adjusted to 50 </w:t>
      </w:r>
      <w:proofErr w:type="spellStart"/>
      <w:r w:rsidRPr="00C94551">
        <w:rPr>
          <w:rFonts w:ascii="Times New Roman" w:hAnsi="Times New Roman" w:cs="Times New Roman"/>
          <w:bCs/>
          <w:sz w:val="22"/>
          <w:szCs w:val="22"/>
        </w:rPr>
        <w:t>μL</w:t>
      </w:r>
      <w:proofErr w:type="spellEnd"/>
      <w:r w:rsidRPr="00C94551">
        <w:rPr>
          <w:rFonts w:ascii="Times New Roman" w:hAnsi="Times New Roman" w:cs="Times New Roman"/>
          <w:bCs/>
          <w:sz w:val="22"/>
          <w:szCs w:val="22"/>
        </w:rPr>
        <w:t xml:space="preserve"> using DNase- and RNase-free water (Invitrogen; Lot #2937321) and incubated for an additional 15 min at 37 °C to remove residual DNA templates. RNA products were then purified using the Monarch RNA Cleanup Kit (NEB #T2040) according to the manufacturer’s instructions and quantified using a </w:t>
      </w:r>
      <w:proofErr w:type="spellStart"/>
      <w:r w:rsidRPr="00C94551">
        <w:rPr>
          <w:rFonts w:ascii="Times New Roman" w:hAnsi="Times New Roman" w:cs="Times New Roman"/>
          <w:bCs/>
          <w:sz w:val="22"/>
          <w:szCs w:val="22"/>
        </w:rPr>
        <w:t>NanoDrop</w:t>
      </w:r>
      <w:proofErr w:type="spellEnd"/>
      <w:r w:rsidRPr="00C94551">
        <w:rPr>
          <w:rFonts w:ascii="Times New Roman" w:hAnsi="Times New Roman" w:cs="Times New Roman"/>
          <w:bCs/>
          <w:sz w:val="22"/>
          <w:szCs w:val="22"/>
        </w:rPr>
        <w:t xml:space="preserve"> One spectrophotometer (</w:t>
      </w:r>
      <w:proofErr w:type="spellStart"/>
      <w:r w:rsidRPr="00C94551">
        <w:rPr>
          <w:rFonts w:ascii="Times New Roman" w:hAnsi="Times New Roman" w:cs="Times New Roman"/>
          <w:bCs/>
          <w:sz w:val="22"/>
          <w:szCs w:val="22"/>
        </w:rPr>
        <w:t>Thermo</w:t>
      </w:r>
      <w:proofErr w:type="spellEnd"/>
      <w:r w:rsidRPr="00C94551">
        <w:rPr>
          <w:rFonts w:ascii="Times New Roman" w:hAnsi="Times New Roman" w:cs="Times New Roman"/>
          <w:bCs/>
          <w:sz w:val="22"/>
          <w:szCs w:val="22"/>
        </w:rPr>
        <w:t xml:space="preserve"> Fisher Scientific). Sequences of all transcribed RNA products used in this study are provided in </w:t>
      </w:r>
      <w:r w:rsidRPr="0070473B">
        <w:rPr>
          <w:rFonts w:ascii="Times New Roman" w:hAnsi="Times New Roman" w:cs="Times New Roman"/>
          <w:b/>
          <w:sz w:val="22"/>
          <w:szCs w:val="22"/>
        </w:rPr>
        <w:t xml:space="preserve">Tables </w:t>
      </w:r>
      <w:r w:rsidR="00D2611A">
        <w:rPr>
          <w:rFonts w:ascii="Times New Roman" w:hAnsi="Times New Roman" w:cs="Times New Roman"/>
          <w:b/>
          <w:sz w:val="22"/>
          <w:szCs w:val="22"/>
        </w:rPr>
        <w:t>1</w:t>
      </w:r>
      <w:r w:rsidR="007B180B">
        <w:rPr>
          <w:rFonts w:ascii="Times New Roman" w:hAnsi="Times New Roman" w:cs="Times New Roman"/>
          <w:b/>
          <w:sz w:val="22"/>
          <w:szCs w:val="22"/>
        </w:rPr>
        <w:t>,4</w:t>
      </w:r>
      <w:r w:rsidR="00057039">
        <w:rPr>
          <w:rFonts w:ascii="Times New Roman" w:hAnsi="Times New Roman" w:cs="Times New Roman"/>
          <w:b/>
          <w:sz w:val="22"/>
          <w:szCs w:val="22"/>
        </w:rPr>
        <w:t>,11,12</w:t>
      </w:r>
      <w:r w:rsidRPr="00C94551">
        <w:rPr>
          <w:rFonts w:ascii="Times New Roman" w:hAnsi="Times New Roman" w:cs="Times New Roman"/>
          <w:bCs/>
          <w:sz w:val="22"/>
          <w:szCs w:val="22"/>
        </w:rPr>
        <w:t>.</w:t>
      </w:r>
    </w:p>
    <w:p w14:paraId="4196110D" w14:textId="77777777" w:rsidR="001C300E" w:rsidRPr="00C94551" w:rsidRDefault="001C300E" w:rsidP="00FF1165">
      <w:pPr>
        <w:spacing w:before="240" w:after="0" w:line="276" w:lineRule="auto"/>
        <w:jc w:val="both"/>
        <w:rPr>
          <w:rFonts w:ascii="Times New Roman" w:hAnsi="Times New Roman" w:cs="Times New Roman"/>
          <w:b/>
          <w:sz w:val="22"/>
          <w:szCs w:val="22"/>
        </w:rPr>
      </w:pPr>
      <w:r w:rsidRPr="00C94551">
        <w:rPr>
          <w:rFonts w:ascii="Times New Roman" w:hAnsi="Times New Roman" w:cs="Times New Roman"/>
          <w:b/>
          <w:sz w:val="22"/>
          <w:szCs w:val="22"/>
        </w:rPr>
        <w:t xml:space="preserve">Reporter screening for COMAPNION </w:t>
      </w:r>
    </w:p>
    <w:p w14:paraId="35190075" w14:textId="1FE442F3" w:rsidR="001C300E" w:rsidRPr="00C94551" w:rsidRDefault="001C300E" w:rsidP="001C300E">
      <w:pPr>
        <w:spacing w:line="276" w:lineRule="auto"/>
        <w:jc w:val="both"/>
        <w:rPr>
          <w:rFonts w:ascii="Times New Roman" w:hAnsi="Times New Roman" w:cs="Times New Roman"/>
          <w:bCs/>
          <w:sz w:val="22"/>
          <w:szCs w:val="22"/>
        </w:rPr>
      </w:pPr>
      <w:r w:rsidRPr="00C94551">
        <w:rPr>
          <w:rFonts w:ascii="Times New Roman" w:hAnsi="Times New Roman" w:cs="Times New Roman"/>
          <w:bCs/>
          <w:sz w:val="22"/>
          <w:szCs w:val="22"/>
        </w:rPr>
        <w:t xml:space="preserve">To screen the 16 different reporters (including DNA/RNA/chimeric sequences, DNA homopolymers, RNA homopolymers, and chimeric homopolymers – </w:t>
      </w:r>
      <w:r w:rsidRPr="0012046B">
        <w:rPr>
          <w:rFonts w:ascii="Times New Roman" w:hAnsi="Times New Roman" w:cs="Times New Roman"/>
          <w:b/>
          <w:sz w:val="22"/>
          <w:szCs w:val="22"/>
        </w:rPr>
        <w:t xml:space="preserve">Table </w:t>
      </w:r>
      <w:r w:rsidR="00D03A64">
        <w:rPr>
          <w:rFonts w:ascii="Times New Roman" w:hAnsi="Times New Roman" w:cs="Times New Roman"/>
          <w:b/>
          <w:sz w:val="22"/>
          <w:szCs w:val="22"/>
        </w:rPr>
        <w:t>9</w:t>
      </w:r>
      <w:r w:rsidRPr="00C94551">
        <w:rPr>
          <w:rFonts w:ascii="Times New Roman" w:hAnsi="Times New Roman" w:cs="Times New Roman"/>
          <w:bCs/>
          <w:sz w:val="22"/>
          <w:szCs w:val="22"/>
        </w:rPr>
        <w:t xml:space="preserve">) used in this study, a 50 µL reaction mixture was prepared as follows: 1× </w:t>
      </w:r>
      <w:proofErr w:type="spellStart"/>
      <w:r w:rsidRPr="00C94551">
        <w:rPr>
          <w:rFonts w:ascii="Times New Roman" w:hAnsi="Times New Roman" w:cs="Times New Roman"/>
          <w:bCs/>
          <w:sz w:val="22"/>
          <w:szCs w:val="22"/>
        </w:rPr>
        <w:t>rCutSmart</w:t>
      </w:r>
      <w:proofErr w:type="spellEnd"/>
      <w:r w:rsidRPr="00C94551">
        <w:rPr>
          <w:rFonts w:ascii="Times New Roman" w:hAnsi="Times New Roman" w:cs="Times New Roman"/>
          <w:bCs/>
          <w:sz w:val="22"/>
          <w:szCs w:val="22"/>
        </w:rPr>
        <w:t xml:space="preserve"> NEB buffer, 150 nM Cas12a, 50 U RNase inhibitor, 40 nM duplex probe, 100 nM miRNA21 trigger, and 500 nM of the various reporter types. This mixture was aliquoted in 15 µL volumes into a 96-well plate to enable three technical replicates per condition. Reactions were monitored for 2 hours at 37 °C using the </w:t>
      </w:r>
      <w:proofErr w:type="spellStart"/>
      <w:r w:rsidRPr="00C94551">
        <w:rPr>
          <w:rFonts w:ascii="Times New Roman" w:hAnsi="Times New Roman" w:cs="Times New Roman"/>
          <w:bCs/>
          <w:sz w:val="22"/>
          <w:szCs w:val="22"/>
        </w:rPr>
        <w:t>BioTek</w:t>
      </w:r>
      <w:proofErr w:type="spellEnd"/>
      <w:r w:rsidRPr="00C94551">
        <w:rPr>
          <w:rFonts w:ascii="Times New Roman" w:hAnsi="Times New Roman" w:cs="Times New Roman"/>
          <w:bCs/>
          <w:sz w:val="22"/>
          <w:szCs w:val="22"/>
        </w:rPr>
        <w:t xml:space="preserve"> plate reader. All the reporters were purchased from IDT.</w:t>
      </w:r>
    </w:p>
    <w:p w14:paraId="1B334F17" w14:textId="77777777" w:rsidR="001C300E" w:rsidRPr="00C94551" w:rsidRDefault="001C300E" w:rsidP="00FF1165">
      <w:pPr>
        <w:pStyle w:val="Heading"/>
        <w:spacing w:before="240" w:line="276" w:lineRule="auto"/>
        <w:jc w:val="both"/>
        <w:rPr>
          <w:bCs w:val="0"/>
          <w:sz w:val="22"/>
          <w:szCs w:val="22"/>
        </w:rPr>
      </w:pPr>
      <w:r w:rsidRPr="00C94551">
        <w:rPr>
          <w:bCs w:val="0"/>
          <w:sz w:val="22"/>
          <w:szCs w:val="22"/>
        </w:rPr>
        <w:lastRenderedPageBreak/>
        <w:t>Mismatch detection in miRNA21 and DNA21</w:t>
      </w:r>
    </w:p>
    <w:p w14:paraId="1A6DDCE1" w14:textId="122FBD31" w:rsidR="001C300E" w:rsidRPr="00C94551" w:rsidRDefault="001C300E" w:rsidP="001C300E">
      <w:pPr>
        <w:pStyle w:val="Heading"/>
        <w:spacing w:line="276" w:lineRule="auto"/>
        <w:jc w:val="both"/>
        <w:rPr>
          <w:b w:val="0"/>
          <w:sz w:val="22"/>
          <w:szCs w:val="22"/>
        </w:rPr>
      </w:pPr>
      <w:r w:rsidRPr="00C94551">
        <w:rPr>
          <w:b w:val="0"/>
          <w:sz w:val="22"/>
          <w:szCs w:val="22"/>
        </w:rPr>
        <w:t xml:space="preserve">All templates containing single or double mismatches in ssDNA were obtained from IDT. A 50 µL reaction mixture was prepared containing the following components: 1× </w:t>
      </w:r>
      <w:proofErr w:type="spellStart"/>
      <w:r w:rsidRPr="00C94551">
        <w:rPr>
          <w:b w:val="0"/>
          <w:sz w:val="22"/>
          <w:szCs w:val="22"/>
        </w:rPr>
        <w:t>rCutSmart</w:t>
      </w:r>
      <w:proofErr w:type="spellEnd"/>
      <w:r w:rsidRPr="00C94551">
        <w:rPr>
          <w:b w:val="0"/>
          <w:sz w:val="22"/>
          <w:szCs w:val="22"/>
        </w:rPr>
        <w:t xml:space="preserve"> NEB buffer, 150 nM AsCas12a, 50 U RNase inhibitor, 40 nM duplex probe, 500 nM ssDNA reporter (R7), and 100 nM ssDNA with mismatches or WT. This mixture was aliquoted in 15 µL volumes into a 96-well plate to enable three technical replicates per condition. Reactions were monitored for 2 hours at 37 °C using the </w:t>
      </w:r>
      <w:proofErr w:type="spellStart"/>
      <w:r w:rsidRPr="00C94551">
        <w:rPr>
          <w:b w:val="0"/>
          <w:sz w:val="22"/>
          <w:szCs w:val="22"/>
        </w:rPr>
        <w:t>BioTek</w:t>
      </w:r>
      <w:proofErr w:type="spellEnd"/>
      <w:r w:rsidRPr="00C94551">
        <w:rPr>
          <w:b w:val="0"/>
          <w:sz w:val="22"/>
          <w:szCs w:val="22"/>
        </w:rPr>
        <w:t xml:space="preserve"> plate reader. All the sequences are contained in </w:t>
      </w:r>
      <w:r w:rsidRPr="0035660D">
        <w:rPr>
          <w:bCs w:val="0"/>
          <w:sz w:val="22"/>
          <w:szCs w:val="22"/>
        </w:rPr>
        <w:t xml:space="preserve">Tables </w:t>
      </w:r>
      <w:r w:rsidR="00401EFC">
        <w:rPr>
          <w:bCs w:val="0"/>
          <w:sz w:val="22"/>
          <w:szCs w:val="22"/>
        </w:rPr>
        <w:t>11</w:t>
      </w:r>
      <w:r w:rsidRPr="0035660D">
        <w:rPr>
          <w:bCs w:val="0"/>
          <w:sz w:val="22"/>
          <w:szCs w:val="22"/>
        </w:rPr>
        <w:t xml:space="preserve"> &amp; </w:t>
      </w:r>
      <w:r w:rsidR="00401EFC">
        <w:rPr>
          <w:bCs w:val="0"/>
          <w:sz w:val="22"/>
          <w:szCs w:val="22"/>
        </w:rPr>
        <w:t>12</w:t>
      </w:r>
      <w:r w:rsidRPr="00C94551">
        <w:rPr>
          <w:b w:val="0"/>
          <w:sz w:val="22"/>
          <w:szCs w:val="22"/>
        </w:rPr>
        <w:t xml:space="preserve">. </w:t>
      </w:r>
    </w:p>
    <w:p w14:paraId="03BF6E12" w14:textId="77777777" w:rsidR="001C300E" w:rsidRPr="00C94551" w:rsidRDefault="001C300E" w:rsidP="00FF1165">
      <w:pPr>
        <w:spacing w:before="240" w:after="0" w:line="276" w:lineRule="auto"/>
        <w:jc w:val="both"/>
        <w:rPr>
          <w:rFonts w:ascii="Times New Roman" w:hAnsi="Times New Roman" w:cs="Times New Roman"/>
          <w:b/>
          <w:sz w:val="22"/>
          <w:szCs w:val="22"/>
        </w:rPr>
      </w:pPr>
      <w:r w:rsidRPr="00C94551">
        <w:rPr>
          <w:rFonts w:ascii="Times New Roman" w:hAnsi="Times New Roman" w:cs="Times New Roman"/>
          <w:b/>
          <w:sz w:val="22"/>
          <w:szCs w:val="22"/>
        </w:rPr>
        <w:t>COMPANION-RT-LAMP assay setup</w:t>
      </w:r>
    </w:p>
    <w:p w14:paraId="61EE6335" w14:textId="0779AAB9" w:rsidR="001C300E" w:rsidRPr="00C94551" w:rsidRDefault="001C300E" w:rsidP="001C300E">
      <w:pPr>
        <w:spacing w:line="276" w:lineRule="auto"/>
        <w:jc w:val="both"/>
        <w:rPr>
          <w:rFonts w:ascii="Times New Roman" w:hAnsi="Times New Roman" w:cs="Times New Roman"/>
          <w:bCs/>
          <w:sz w:val="22"/>
          <w:szCs w:val="22"/>
        </w:rPr>
      </w:pPr>
      <w:r w:rsidRPr="00C94551">
        <w:rPr>
          <w:rFonts w:ascii="Times New Roman" w:hAnsi="Times New Roman" w:cs="Times New Roman"/>
          <w:bCs/>
          <w:sz w:val="22"/>
          <w:szCs w:val="22"/>
        </w:rPr>
        <w:t xml:space="preserve">RT-LAMP reactions were performed using </w:t>
      </w:r>
      <w:proofErr w:type="spellStart"/>
      <w:r w:rsidRPr="00C94551">
        <w:rPr>
          <w:rFonts w:ascii="Times New Roman" w:hAnsi="Times New Roman" w:cs="Times New Roman"/>
          <w:bCs/>
          <w:sz w:val="22"/>
          <w:szCs w:val="22"/>
        </w:rPr>
        <w:t>WarmStart</w:t>
      </w:r>
      <w:proofErr w:type="spellEnd"/>
      <w:r w:rsidRPr="00C94551">
        <w:rPr>
          <w:rFonts w:ascii="Times New Roman" w:hAnsi="Times New Roman" w:cs="Times New Roman"/>
          <w:bCs/>
          <w:sz w:val="22"/>
          <w:szCs w:val="22"/>
        </w:rPr>
        <w:t xml:space="preserve"> LAMP 2× Master Mix (NEB, E1700S) in a total volume of 10 µL. Final primer concentrations were 0.2 µM for F3 and B3, 1.6 µM for FIP and BIP, and 0.4 µM for LF and LB. Each reaction contained 1.0 µL of template (nuclease-free water, </w:t>
      </w:r>
      <w:r w:rsidRPr="00C94551">
        <w:rPr>
          <w:rFonts w:ascii="Times New Roman" w:hAnsi="Times New Roman" w:cs="Times New Roman"/>
          <w:bCs/>
          <w:i/>
          <w:iCs/>
          <w:sz w:val="22"/>
          <w:szCs w:val="22"/>
        </w:rPr>
        <w:t>in vitro</w:t>
      </w:r>
      <w:r w:rsidRPr="00C94551">
        <w:rPr>
          <w:rFonts w:ascii="Times New Roman" w:hAnsi="Times New Roman" w:cs="Times New Roman"/>
          <w:bCs/>
          <w:sz w:val="22"/>
          <w:szCs w:val="22"/>
        </w:rPr>
        <w:t xml:space="preserve">–transcribed RNA, or extracted RNA) (Primer location, </w:t>
      </w:r>
      <w:r w:rsidRPr="0035660D">
        <w:rPr>
          <w:rFonts w:ascii="Times New Roman" w:hAnsi="Times New Roman" w:cs="Times New Roman"/>
          <w:b/>
          <w:sz w:val="22"/>
          <w:szCs w:val="22"/>
        </w:rPr>
        <w:t>Table 1</w:t>
      </w:r>
      <w:r w:rsidR="00C05BE0">
        <w:rPr>
          <w:rFonts w:ascii="Times New Roman" w:hAnsi="Times New Roman" w:cs="Times New Roman"/>
          <w:b/>
          <w:sz w:val="22"/>
          <w:szCs w:val="22"/>
        </w:rPr>
        <w:t>3</w:t>
      </w:r>
      <w:r w:rsidRPr="00C94551">
        <w:rPr>
          <w:rFonts w:ascii="Times New Roman" w:hAnsi="Times New Roman" w:cs="Times New Roman"/>
          <w:bCs/>
          <w:sz w:val="22"/>
          <w:szCs w:val="22"/>
        </w:rPr>
        <w:t xml:space="preserve">). Reaction mixtures were assembled on ice and incubated at 60 °C for 30 min, followed by heat inactivation at 80 °C for 5 min. </w:t>
      </w:r>
    </w:p>
    <w:p w14:paraId="1160CAB6" w14:textId="1DA27C71" w:rsidR="001C300E" w:rsidRPr="00C94551" w:rsidRDefault="001C300E" w:rsidP="001C300E">
      <w:pPr>
        <w:spacing w:line="276" w:lineRule="auto"/>
        <w:jc w:val="both"/>
        <w:rPr>
          <w:rFonts w:ascii="Times New Roman" w:hAnsi="Times New Roman" w:cs="Times New Roman"/>
          <w:bCs/>
          <w:sz w:val="22"/>
          <w:szCs w:val="22"/>
        </w:rPr>
      </w:pPr>
      <w:r w:rsidRPr="00C94551">
        <w:rPr>
          <w:rFonts w:ascii="Times New Roman" w:hAnsi="Times New Roman" w:cs="Times New Roman"/>
          <w:bCs/>
          <w:sz w:val="22"/>
          <w:szCs w:val="22"/>
        </w:rPr>
        <w:t xml:space="preserve">Following RT-LAMP amplification, 5 µL of the reaction product was directly transferred into a COMPANION mixture, resulting in a final reaction volume of 50 µL. The COMPANION reaction included 1× </w:t>
      </w:r>
      <w:proofErr w:type="spellStart"/>
      <w:r w:rsidRPr="00C94551">
        <w:rPr>
          <w:rFonts w:ascii="Times New Roman" w:hAnsi="Times New Roman" w:cs="Times New Roman"/>
          <w:bCs/>
          <w:sz w:val="22"/>
          <w:szCs w:val="22"/>
        </w:rPr>
        <w:t>rCutSmart</w:t>
      </w:r>
      <w:proofErr w:type="spellEnd"/>
      <w:r w:rsidRPr="00C94551">
        <w:rPr>
          <w:rFonts w:ascii="Times New Roman" w:hAnsi="Times New Roman" w:cs="Times New Roman"/>
          <w:bCs/>
          <w:sz w:val="22"/>
          <w:szCs w:val="22"/>
        </w:rPr>
        <w:t xml:space="preserve"> buffer, RNase inhibitor (50 U per reaction), 500 nM reporter 7, 150 nM AsCas12a, and 40 nM each of the F and B </w:t>
      </w:r>
      <w:r w:rsidR="001C3ADC">
        <w:rPr>
          <w:rFonts w:ascii="Times New Roman" w:hAnsi="Times New Roman" w:cs="Times New Roman"/>
          <w:bCs/>
          <w:sz w:val="22"/>
          <w:szCs w:val="22"/>
        </w:rPr>
        <w:t>miniCaR</w:t>
      </w:r>
      <w:r w:rsidRPr="00C94551">
        <w:rPr>
          <w:rFonts w:ascii="Times New Roman" w:hAnsi="Times New Roman" w:cs="Times New Roman"/>
          <w:bCs/>
          <w:sz w:val="22"/>
          <w:szCs w:val="22"/>
        </w:rPr>
        <w:t xml:space="preserve">s (see </w:t>
      </w:r>
      <w:r w:rsidRPr="0035660D">
        <w:rPr>
          <w:rFonts w:ascii="Times New Roman" w:hAnsi="Times New Roman" w:cs="Times New Roman"/>
          <w:b/>
          <w:sz w:val="22"/>
          <w:szCs w:val="22"/>
        </w:rPr>
        <w:t>Table 1</w:t>
      </w:r>
      <w:r w:rsidR="004C7FA3">
        <w:rPr>
          <w:rFonts w:ascii="Times New Roman" w:hAnsi="Times New Roman" w:cs="Times New Roman"/>
          <w:b/>
          <w:sz w:val="22"/>
          <w:szCs w:val="22"/>
        </w:rPr>
        <w:t>3</w:t>
      </w:r>
      <w:r w:rsidRPr="00C94551">
        <w:rPr>
          <w:rFonts w:ascii="Times New Roman" w:hAnsi="Times New Roman" w:cs="Times New Roman"/>
          <w:bCs/>
          <w:sz w:val="22"/>
          <w:szCs w:val="22"/>
        </w:rPr>
        <w:t xml:space="preserve"> for sequences). Reactions were prepared on ice, and each 50 µL reaction was divided into three technical replicates by dispensing 15 µL per well into a 384-well clear-bottom microplate for fluorescence measurements. Fluorescence was measured at 37 °C using a </w:t>
      </w:r>
      <w:proofErr w:type="spellStart"/>
      <w:r w:rsidRPr="00C94551">
        <w:rPr>
          <w:rFonts w:ascii="Times New Roman" w:hAnsi="Times New Roman" w:cs="Times New Roman"/>
          <w:bCs/>
          <w:sz w:val="22"/>
          <w:szCs w:val="22"/>
        </w:rPr>
        <w:t>BioTek</w:t>
      </w:r>
      <w:proofErr w:type="spellEnd"/>
      <w:r w:rsidRPr="00C94551">
        <w:rPr>
          <w:rFonts w:ascii="Times New Roman" w:hAnsi="Times New Roman" w:cs="Times New Roman"/>
          <w:bCs/>
          <w:sz w:val="22"/>
          <w:szCs w:val="22"/>
        </w:rPr>
        <w:t xml:space="preserve"> plate reader.</w:t>
      </w:r>
    </w:p>
    <w:p w14:paraId="494D7585" w14:textId="77777777" w:rsidR="001C300E" w:rsidRPr="00C94551" w:rsidRDefault="001C300E" w:rsidP="00FF1165">
      <w:pPr>
        <w:spacing w:before="240" w:after="0" w:line="276" w:lineRule="auto"/>
        <w:jc w:val="both"/>
        <w:rPr>
          <w:rFonts w:ascii="Times New Roman" w:hAnsi="Times New Roman" w:cs="Times New Roman"/>
          <w:b/>
          <w:sz w:val="22"/>
          <w:szCs w:val="22"/>
        </w:rPr>
      </w:pPr>
      <w:r w:rsidRPr="00C94551">
        <w:rPr>
          <w:rFonts w:ascii="Times New Roman" w:hAnsi="Times New Roman" w:cs="Times New Roman"/>
          <w:b/>
          <w:sz w:val="22"/>
          <w:szCs w:val="22"/>
        </w:rPr>
        <w:t xml:space="preserve">RT-qPCR reference assays for </w:t>
      </w:r>
      <w:proofErr w:type="spellStart"/>
      <w:r w:rsidRPr="00C94551">
        <w:rPr>
          <w:rFonts w:ascii="Times New Roman" w:hAnsi="Times New Roman" w:cs="Times New Roman"/>
          <w:b/>
          <w:sz w:val="22"/>
          <w:szCs w:val="22"/>
        </w:rPr>
        <w:t>FluA</w:t>
      </w:r>
      <w:proofErr w:type="spellEnd"/>
      <w:r w:rsidRPr="00C94551">
        <w:rPr>
          <w:rFonts w:ascii="Times New Roman" w:hAnsi="Times New Roman" w:cs="Times New Roman"/>
          <w:b/>
          <w:sz w:val="22"/>
          <w:szCs w:val="22"/>
        </w:rPr>
        <w:t xml:space="preserve"> H1N1, RSV A, and Flu B</w:t>
      </w:r>
    </w:p>
    <w:p w14:paraId="3BA23B25" w14:textId="4FB3F7F3" w:rsidR="001C300E" w:rsidRPr="00C94551" w:rsidRDefault="001C300E" w:rsidP="001C300E">
      <w:pPr>
        <w:spacing w:line="276" w:lineRule="auto"/>
        <w:jc w:val="both"/>
        <w:rPr>
          <w:rFonts w:ascii="Times New Roman" w:hAnsi="Times New Roman" w:cs="Times New Roman"/>
          <w:bCs/>
          <w:sz w:val="22"/>
          <w:szCs w:val="22"/>
        </w:rPr>
      </w:pPr>
      <w:r w:rsidRPr="00C94551">
        <w:rPr>
          <w:rFonts w:ascii="Times New Roman" w:hAnsi="Times New Roman" w:cs="Times New Roman"/>
          <w:bCs/>
          <w:sz w:val="22"/>
          <w:szCs w:val="22"/>
        </w:rPr>
        <w:t xml:space="preserve">Patient samples were determined as positive or negative by RT-qPCR using WHO-established diagnostic assays, with Ct values ≤40 indicating positivity. RT-qPCR assays targeting Flu A (H1N1), RSV A, and Flu B were performed using the </w:t>
      </w:r>
      <w:proofErr w:type="spellStart"/>
      <w:r w:rsidRPr="00C94551">
        <w:rPr>
          <w:rFonts w:ascii="Times New Roman" w:hAnsi="Times New Roman" w:cs="Times New Roman"/>
          <w:bCs/>
          <w:sz w:val="22"/>
          <w:szCs w:val="22"/>
        </w:rPr>
        <w:t>QuantiNova</w:t>
      </w:r>
      <w:proofErr w:type="spellEnd"/>
      <w:r w:rsidRPr="00C94551">
        <w:rPr>
          <w:rFonts w:ascii="Times New Roman" w:hAnsi="Times New Roman" w:cs="Times New Roman"/>
          <w:bCs/>
          <w:sz w:val="22"/>
          <w:szCs w:val="22"/>
        </w:rPr>
        <w:t xml:space="preserve"> Probe RT-PCR Kit (Qiagen, 208354) according to the manufacturer's instructions. Briefly, each RT-qPCR reaction had a total volume of 10 µL, consisting of 6.5 µL of reaction mix and 3.5 µL of template (nuclease-free water for non-template reactions, </w:t>
      </w:r>
      <w:r w:rsidRPr="00C94551">
        <w:rPr>
          <w:rFonts w:ascii="Times New Roman" w:hAnsi="Times New Roman" w:cs="Times New Roman"/>
          <w:bCs/>
          <w:i/>
          <w:iCs/>
          <w:sz w:val="22"/>
          <w:szCs w:val="22"/>
        </w:rPr>
        <w:t>in vitro</w:t>
      </w:r>
      <w:r w:rsidRPr="00C94551">
        <w:rPr>
          <w:rFonts w:ascii="Times New Roman" w:hAnsi="Times New Roman" w:cs="Times New Roman"/>
          <w:bCs/>
          <w:sz w:val="22"/>
          <w:szCs w:val="22"/>
        </w:rPr>
        <w:t xml:space="preserve">–transcribed RNA, or extracted RNA), and was dispensed into a 384-well plate. Primer–probe sets specific to each viral target, and the human RNase P internal </w:t>
      </w:r>
      <w:r w:rsidRPr="000B7A6B">
        <w:rPr>
          <w:rFonts w:ascii="Times New Roman" w:hAnsi="Times New Roman" w:cs="Times New Roman"/>
          <w:bCs/>
          <w:sz w:val="22"/>
          <w:szCs w:val="22"/>
        </w:rPr>
        <w:t>control</w:t>
      </w:r>
      <w:r w:rsidRPr="00C94551">
        <w:rPr>
          <w:rFonts w:ascii="Times New Roman" w:hAnsi="Times New Roman" w:cs="Times New Roman"/>
          <w:bCs/>
          <w:sz w:val="22"/>
          <w:szCs w:val="22"/>
        </w:rPr>
        <w:t xml:space="preserve"> were synthesized by IDT. Fluorescence output and data analysis were carried out on an Applied Biosystems </w:t>
      </w:r>
      <w:proofErr w:type="spellStart"/>
      <w:r w:rsidRPr="00C94551">
        <w:rPr>
          <w:rFonts w:ascii="Times New Roman" w:hAnsi="Times New Roman" w:cs="Times New Roman"/>
          <w:bCs/>
          <w:sz w:val="22"/>
          <w:szCs w:val="22"/>
        </w:rPr>
        <w:t>QuantStudio</w:t>
      </w:r>
      <w:proofErr w:type="spellEnd"/>
      <w:r w:rsidRPr="00C94551">
        <w:rPr>
          <w:rFonts w:ascii="Times New Roman" w:hAnsi="Times New Roman" w:cs="Times New Roman"/>
          <w:bCs/>
          <w:sz w:val="22"/>
          <w:szCs w:val="22"/>
        </w:rPr>
        <w:t xml:space="preserve"> 5 real-time PCR instrument.</w:t>
      </w:r>
    </w:p>
    <w:p w14:paraId="59C3CD63" w14:textId="77777777" w:rsidR="001C300E" w:rsidRPr="00C94551" w:rsidRDefault="001C300E" w:rsidP="00FF1165">
      <w:pPr>
        <w:spacing w:before="240" w:after="0" w:line="276" w:lineRule="auto"/>
        <w:jc w:val="both"/>
        <w:rPr>
          <w:rFonts w:ascii="Times New Roman" w:hAnsi="Times New Roman" w:cs="Times New Roman"/>
          <w:b/>
          <w:sz w:val="22"/>
          <w:szCs w:val="22"/>
        </w:rPr>
      </w:pPr>
      <w:r w:rsidRPr="00C94551">
        <w:rPr>
          <w:rFonts w:ascii="Times New Roman" w:hAnsi="Times New Roman" w:cs="Times New Roman"/>
          <w:b/>
          <w:sz w:val="22"/>
          <w:szCs w:val="22"/>
        </w:rPr>
        <w:t>Patient sample collection and ethical considerations</w:t>
      </w:r>
    </w:p>
    <w:p w14:paraId="47AB2BBA" w14:textId="132F82CB" w:rsidR="001C300E" w:rsidRPr="00C94551" w:rsidRDefault="001C300E" w:rsidP="001C300E">
      <w:pPr>
        <w:spacing w:line="276" w:lineRule="auto"/>
        <w:jc w:val="both"/>
        <w:rPr>
          <w:rFonts w:ascii="Times New Roman" w:hAnsi="Times New Roman" w:cs="Times New Roman"/>
          <w:bCs/>
          <w:sz w:val="22"/>
          <w:szCs w:val="22"/>
        </w:rPr>
      </w:pPr>
      <w:r w:rsidRPr="00C94551">
        <w:rPr>
          <w:rFonts w:ascii="Times New Roman" w:hAnsi="Times New Roman" w:cs="Times New Roman"/>
          <w:bCs/>
          <w:sz w:val="22"/>
          <w:szCs w:val="22"/>
        </w:rPr>
        <w:t>A total of 102 de-identified nasopharyngeal swab specimens were collected at Mount Sinai Hospital (Toronto, Canada) from patients presenting with suspected respiratory infections as part of routine clinical care. Samples were processed by the hospital’s clinical diagnostics laboratory, and the extracted RNAs were subsequently provided for this study. All procedures involving patient samples were approved by the University of Toronto Research Ethics Board</w:t>
      </w:r>
      <w:r w:rsidR="00205AF3">
        <w:rPr>
          <w:rFonts w:ascii="Times New Roman" w:hAnsi="Times New Roman" w:cs="Times New Roman"/>
          <w:bCs/>
          <w:sz w:val="22"/>
          <w:szCs w:val="22"/>
        </w:rPr>
        <w:t xml:space="preserve"> (</w:t>
      </w:r>
      <w:r w:rsidR="00945D19">
        <w:rPr>
          <w:rFonts w:ascii="Times New Roman" w:hAnsi="Times New Roman" w:cs="Times New Roman"/>
          <w:bCs/>
          <w:sz w:val="22"/>
          <w:szCs w:val="22"/>
        </w:rPr>
        <w:t>protocol #: 00039</w:t>
      </w:r>
      <w:r w:rsidR="00F94CCF">
        <w:rPr>
          <w:rFonts w:ascii="Times New Roman" w:hAnsi="Times New Roman" w:cs="Times New Roman"/>
          <w:bCs/>
          <w:sz w:val="22"/>
          <w:szCs w:val="22"/>
        </w:rPr>
        <w:t>531</w:t>
      </w:r>
      <w:r w:rsidR="00205AF3">
        <w:rPr>
          <w:rFonts w:ascii="Times New Roman" w:hAnsi="Times New Roman" w:cs="Times New Roman"/>
          <w:bCs/>
          <w:sz w:val="22"/>
          <w:szCs w:val="22"/>
        </w:rPr>
        <w:t>)</w:t>
      </w:r>
      <w:r w:rsidRPr="00C94551">
        <w:rPr>
          <w:rFonts w:ascii="Times New Roman" w:hAnsi="Times New Roman" w:cs="Times New Roman"/>
          <w:bCs/>
          <w:sz w:val="22"/>
          <w:szCs w:val="22"/>
        </w:rPr>
        <w:t xml:space="preserve"> and conducted in accordance with the Declaration of Helsinki and all applicable ethical guidelines and regulations.</w:t>
      </w:r>
    </w:p>
    <w:p w14:paraId="0CB95378" w14:textId="77777777" w:rsidR="001C300E" w:rsidRPr="00C94551" w:rsidRDefault="001C300E" w:rsidP="00FF1165">
      <w:pPr>
        <w:autoSpaceDE w:val="0"/>
        <w:autoSpaceDN w:val="0"/>
        <w:adjustRightInd w:val="0"/>
        <w:spacing w:before="240" w:after="0" w:line="276" w:lineRule="auto"/>
        <w:jc w:val="both"/>
        <w:rPr>
          <w:rFonts w:ascii="Times New Roman" w:hAnsi="Times New Roman" w:cs="Times New Roman"/>
          <w:b/>
          <w:sz w:val="22"/>
          <w:szCs w:val="22"/>
        </w:rPr>
      </w:pPr>
      <w:r w:rsidRPr="00C94551">
        <w:rPr>
          <w:rFonts w:ascii="Times New Roman" w:hAnsi="Times New Roman" w:cs="Times New Roman"/>
          <w:b/>
          <w:sz w:val="22"/>
          <w:szCs w:val="22"/>
        </w:rPr>
        <w:t>Electrochemical Experiments</w:t>
      </w:r>
    </w:p>
    <w:p w14:paraId="3CC3CE5A" w14:textId="0294072A" w:rsidR="001C300E" w:rsidRPr="00C94551" w:rsidRDefault="001C300E" w:rsidP="001C300E">
      <w:pPr>
        <w:autoSpaceDE w:val="0"/>
        <w:autoSpaceDN w:val="0"/>
        <w:adjustRightInd w:val="0"/>
        <w:spacing w:line="276" w:lineRule="auto"/>
        <w:jc w:val="both"/>
        <w:rPr>
          <w:rFonts w:ascii="Times New Roman" w:hAnsi="Times New Roman" w:cs="Times New Roman"/>
          <w:bCs/>
          <w:sz w:val="22"/>
          <w:szCs w:val="22"/>
        </w:rPr>
      </w:pPr>
      <w:r w:rsidRPr="00C94551">
        <w:rPr>
          <w:rFonts w:ascii="Times New Roman" w:hAnsi="Times New Roman" w:cs="Times New Roman"/>
          <w:bCs/>
          <w:i/>
          <w:iCs/>
          <w:sz w:val="22"/>
          <w:szCs w:val="22"/>
        </w:rPr>
        <w:t>Electrode Functionalization</w:t>
      </w:r>
      <w:r w:rsidRPr="00C94551">
        <w:rPr>
          <w:rFonts w:ascii="Times New Roman" w:hAnsi="Times New Roman" w:cs="Times New Roman"/>
          <w:bCs/>
          <w:sz w:val="22"/>
          <w:szCs w:val="22"/>
        </w:rPr>
        <w:t xml:space="preserve">: The immobilization of </w:t>
      </w:r>
      <w:proofErr w:type="spellStart"/>
      <w:r w:rsidRPr="00C94551">
        <w:rPr>
          <w:rFonts w:ascii="Times New Roman" w:hAnsi="Times New Roman" w:cs="Times New Roman"/>
          <w:bCs/>
          <w:sz w:val="22"/>
          <w:szCs w:val="22"/>
        </w:rPr>
        <w:t>thiolated</w:t>
      </w:r>
      <w:proofErr w:type="spellEnd"/>
      <w:r w:rsidRPr="00C94551">
        <w:rPr>
          <w:rFonts w:ascii="Times New Roman" w:hAnsi="Times New Roman" w:cs="Times New Roman"/>
          <w:bCs/>
          <w:sz w:val="22"/>
          <w:szCs w:val="22"/>
        </w:rPr>
        <w:t xml:space="preserve"> ssDNA reporter sequences (</w:t>
      </w:r>
      <w:r w:rsidRPr="001A7436">
        <w:rPr>
          <w:rFonts w:ascii="Times New Roman" w:hAnsi="Times New Roman" w:cs="Times New Roman"/>
          <w:b/>
          <w:sz w:val="22"/>
          <w:szCs w:val="22"/>
        </w:rPr>
        <w:t xml:space="preserve">Table </w:t>
      </w:r>
      <w:r w:rsidR="001A7436" w:rsidRPr="001A7436">
        <w:rPr>
          <w:rFonts w:ascii="Times New Roman" w:hAnsi="Times New Roman" w:cs="Times New Roman"/>
          <w:b/>
          <w:sz w:val="22"/>
          <w:szCs w:val="22"/>
        </w:rPr>
        <w:t>S</w:t>
      </w:r>
      <w:r w:rsidRPr="001A7436">
        <w:rPr>
          <w:rFonts w:ascii="Times New Roman" w:hAnsi="Times New Roman" w:cs="Times New Roman"/>
          <w:b/>
          <w:sz w:val="22"/>
          <w:szCs w:val="22"/>
        </w:rPr>
        <w:t>1</w:t>
      </w:r>
      <w:r w:rsidR="001A7436" w:rsidRPr="001A7436">
        <w:rPr>
          <w:rFonts w:ascii="Times New Roman" w:hAnsi="Times New Roman" w:cs="Times New Roman"/>
          <w:b/>
          <w:sz w:val="22"/>
          <w:szCs w:val="22"/>
        </w:rPr>
        <w:t>5</w:t>
      </w:r>
      <w:r w:rsidRPr="00C94551">
        <w:rPr>
          <w:rFonts w:ascii="Times New Roman" w:hAnsi="Times New Roman" w:cs="Times New Roman"/>
          <w:bCs/>
          <w:sz w:val="22"/>
          <w:szCs w:val="22"/>
        </w:rPr>
        <w:t xml:space="preserve">) onto the screen-printed gold electrode (SPGE) (#LX-9X85204FA-R, </w:t>
      </w:r>
      <w:proofErr w:type="spellStart"/>
      <w:r w:rsidRPr="00C94551">
        <w:rPr>
          <w:rFonts w:ascii="Times New Roman" w:hAnsi="Times New Roman" w:cs="Times New Roman"/>
          <w:bCs/>
          <w:sz w:val="22"/>
          <w:szCs w:val="22"/>
        </w:rPr>
        <w:t>Lixens</w:t>
      </w:r>
      <w:proofErr w:type="spellEnd"/>
      <w:r w:rsidRPr="00C94551">
        <w:rPr>
          <w:rFonts w:ascii="Times New Roman" w:hAnsi="Times New Roman" w:cs="Times New Roman"/>
          <w:bCs/>
          <w:sz w:val="22"/>
          <w:szCs w:val="22"/>
        </w:rPr>
        <w:t xml:space="preserve">) was initiated by reducing disulfide bonds with 12.5 mM Tris(2-carboxyethyl)phosphine (TCEP) at 37 °C for 30 min in Tris buffer (10 mM </w:t>
      </w:r>
      <w:r w:rsidRPr="00C94551">
        <w:rPr>
          <w:rFonts w:ascii="Times New Roman" w:hAnsi="Times New Roman" w:cs="Times New Roman"/>
          <w:bCs/>
          <w:sz w:val="22"/>
          <w:szCs w:val="22"/>
        </w:rPr>
        <w:lastRenderedPageBreak/>
        <w:t xml:space="preserve">Tris-HCl, 100 mM NaCl, 10 mM </w:t>
      </w:r>
      <w:proofErr w:type="spellStart"/>
      <w:r w:rsidRPr="00C94551">
        <w:rPr>
          <w:rFonts w:ascii="Times New Roman" w:hAnsi="Times New Roman" w:cs="Times New Roman"/>
          <w:bCs/>
          <w:sz w:val="22"/>
          <w:szCs w:val="22"/>
        </w:rPr>
        <w:t>MgCl</w:t>
      </w:r>
      <w:proofErr w:type="spellEnd"/>
      <w:r w:rsidRPr="00C94551">
        <w:rPr>
          <w:rFonts w:ascii="Times New Roman" w:hAnsi="Times New Roman" w:cs="Times New Roman"/>
          <w:bCs/>
          <w:sz w:val="22"/>
          <w:szCs w:val="22"/>
        </w:rPr>
        <w:t>₂, pH 8.0). The treated 5 µM SH-ssDNA solution was drop-cast (12 µL) onto the electrode surface and incubated overnight at room temperature in the dark. The Au/SH-ssDNA-modified electrodes were rinsed with deionized water and immersed in measurement buffer (50 mM Potassium Acetate, 20 mM Tris-acetate, 10 mM Magnesium Acetate, pH 7.9) for 1 h. Subsequently, the electrodes were functionalized with 12 µL of 1 mM 6-mercaptohexanol (MCH) aqueous solution for 15 min at room temperature to block nonspecific binding sites and for aligning the DNA monolayer, followed by immersion in measurement buffer (50 mM Potassium Acetate, 20 mM Tris-acetate, 10 mM Magnesium Acetate, pH 7.9) for 1 h. For short-term storage, the modified electrodes were kept in measurement buffer at 4 °C.</w:t>
      </w:r>
    </w:p>
    <w:p w14:paraId="3ED02F88" w14:textId="77777777" w:rsidR="001C300E" w:rsidRPr="00C94551" w:rsidRDefault="001C300E" w:rsidP="001C300E">
      <w:pPr>
        <w:autoSpaceDE w:val="0"/>
        <w:autoSpaceDN w:val="0"/>
        <w:adjustRightInd w:val="0"/>
        <w:spacing w:line="276" w:lineRule="auto"/>
        <w:jc w:val="both"/>
        <w:rPr>
          <w:rFonts w:ascii="Times New Roman" w:hAnsi="Times New Roman" w:cs="Times New Roman"/>
          <w:bCs/>
          <w:sz w:val="22"/>
          <w:szCs w:val="22"/>
        </w:rPr>
      </w:pPr>
      <w:r w:rsidRPr="00C94551">
        <w:rPr>
          <w:rFonts w:ascii="Times New Roman" w:hAnsi="Times New Roman" w:cs="Times New Roman"/>
          <w:bCs/>
          <w:i/>
          <w:iCs/>
          <w:sz w:val="22"/>
          <w:szCs w:val="22"/>
        </w:rPr>
        <w:t>CRISPR Reaction</w:t>
      </w:r>
      <w:r w:rsidRPr="00C94551">
        <w:rPr>
          <w:rFonts w:ascii="Times New Roman" w:hAnsi="Times New Roman" w:cs="Times New Roman"/>
          <w:bCs/>
          <w:sz w:val="22"/>
          <w:szCs w:val="22"/>
        </w:rPr>
        <w:t xml:space="preserve">: A 50 µL CRISPR/Cas12a reaction mixture was prepared in reaction buffer (50 mM Potassium Acetate, 20 mM Tris-acetate, 10 mM Magnesium Acetate, pH 7.9) containing 150 nM AsCas12a (or Cas12a ortholog), 50 U RNase inhibitor, 40 nM duplex probe and the respective concentration of miRNA target. Subsequently, 12 µL of the activated mixture of Cas12a, RNase inhibitor, duplex probe and target was drop-cast onto </w:t>
      </w:r>
      <w:bookmarkStart w:id="0" w:name="_Hlk211607624"/>
      <w:r w:rsidRPr="00C94551">
        <w:rPr>
          <w:rFonts w:ascii="Times New Roman" w:hAnsi="Times New Roman" w:cs="Times New Roman"/>
          <w:bCs/>
          <w:sz w:val="22"/>
          <w:szCs w:val="22"/>
        </w:rPr>
        <w:t xml:space="preserve">a screen-printed gold electrode (SPGE, </w:t>
      </w:r>
      <w:proofErr w:type="spellStart"/>
      <w:r w:rsidRPr="00C94551">
        <w:rPr>
          <w:rFonts w:ascii="Times New Roman" w:hAnsi="Times New Roman" w:cs="Times New Roman"/>
          <w:bCs/>
          <w:sz w:val="22"/>
          <w:szCs w:val="22"/>
        </w:rPr>
        <w:t>Lixens</w:t>
      </w:r>
      <w:proofErr w:type="spellEnd"/>
      <w:r w:rsidRPr="00C94551">
        <w:rPr>
          <w:rFonts w:ascii="Times New Roman" w:hAnsi="Times New Roman" w:cs="Times New Roman"/>
          <w:bCs/>
          <w:sz w:val="22"/>
          <w:szCs w:val="22"/>
        </w:rPr>
        <w:t xml:space="preserve">) </w:t>
      </w:r>
      <w:bookmarkEnd w:id="0"/>
      <w:r w:rsidRPr="00C94551">
        <w:rPr>
          <w:rFonts w:ascii="Times New Roman" w:hAnsi="Times New Roman" w:cs="Times New Roman"/>
          <w:bCs/>
          <w:sz w:val="22"/>
          <w:szCs w:val="22"/>
        </w:rPr>
        <w:t>and incubated at 37 °C for 1h30min to promote trans-cleavage of the surface-bound ssDNA reporter. After incubation, electrodes were rinsed with RNase-free water and immersed in measurement buffer (50 mM Potassium Acetate, 20 mM Tris-acetate, 10 mM Magnesium Acetate, pH 7.9) for 20 min prior to electrochemical analysis.</w:t>
      </w:r>
    </w:p>
    <w:p w14:paraId="53BC5044" w14:textId="77777777" w:rsidR="001C300E" w:rsidRPr="00C94551" w:rsidRDefault="001C300E" w:rsidP="001C300E">
      <w:pPr>
        <w:autoSpaceDE w:val="0"/>
        <w:autoSpaceDN w:val="0"/>
        <w:adjustRightInd w:val="0"/>
        <w:spacing w:line="276" w:lineRule="auto"/>
        <w:jc w:val="both"/>
        <w:rPr>
          <w:rFonts w:ascii="Times New Roman" w:hAnsi="Times New Roman" w:cs="Times New Roman"/>
          <w:bCs/>
          <w:sz w:val="22"/>
          <w:szCs w:val="22"/>
        </w:rPr>
      </w:pPr>
      <w:r w:rsidRPr="00C94551">
        <w:rPr>
          <w:rFonts w:ascii="Times New Roman" w:hAnsi="Times New Roman" w:cs="Times New Roman"/>
          <w:bCs/>
          <w:i/>
          <w:iCs/>
          <w:sz w:val="22"/>
          <w:szCs w:val="22"/>
        </w:rPr>
        <w:t>Electrochemical Analysis</w:t>
      </w:r>
      <w:r w:rsidRPr="00C94551">
        <w:rPr>
          <w:rFonts w:ascii="Times New Roman" w:hAnsi="Times New Roman" w:cs="Times New Roman"/>
          <w:bCs/>
          <w:sz w:val="22"/>
          <w:szCs w:val="22"/>
        </w:rPr>
        <w:t xml:space="preserve">: Electrochemical measurements were performed using a screen-printed gold electrode (SPGE, </w:t>
      </w:r>
      <w:proofErr w:type="spellStart"/>
      <w:r w:rsidRPr="00C94551">
        <w:rPr>
          <w:rFonts w:ascii="Times New Roman" w:hAnsi="Times New Roman" w:cs="Times New Roman"/>
          <w:bCs/>
          <w:sz w:val="22"/>
          <w:szCs w:val="22"/>
        </w:rPr>
        <w:t>Lixens</w:t>
      </w:r>
      <w:proofErr w:type="spellEnd"/>
      <w:r w:rsidRPr="00C94551">
        <w:rPr>
          <w:rFonts w:ascii="Times New Roman" w:hAnsi="Times New Roman" w:cs="Times New Roman"/>
          <w:bCs/>
          <w:sz w:val="22"/>
          <w:szCs w:val="22"/>
        </w:rPr>
        <w:t xml:space="preserve">) connected to a </w:t>
      </w:r>
      <w:proofErr w:type="spellStart"/>
      <w:r w:rsidRPr="00C94551">
        <w:rPr>
          <w:rFonts w:ascii="Times New Roman" w:hAnsi="Times New Roman" w:cs="Times New Roman"/>
          <w:bCs/>
          <w:sz w:val="22"/>
          <w:szCs w:val="22"/>
        </w:rPr>
        <w:t>potentiostat</w:t>
      </w:r>
      <w:proofErr w:type="spellEnd"/>
      <w:r w:rsidRPr="00C94551">
        <w:rPr>
          <w:rFonts w:ascii="Times New Roman" w:hAnsi="Times New Roman" w:cs="Times New Roman"/>
          <w:bCs/>
          <w:sz w:val="22"/>
          <w:szCs w:val="22"/>
        </w:rPr>
        <w:t xml:space="preserve"> (Sensit BT, </w:t>
      </w:r>
      <w:proofErr w:type="spellStart"/>
      <w:r w:rsidRPr="00C94551">
        <w:rPr>
          <w:rFonts w:ascii="Times New Roman" w:hAnsi="Times New Roman" w:cs="Times New Roman"/>
          <w:bCs/>
          <w:sz w:val="22"/>
          <w:szCs w:val="22"/>
        </w:rPr>
        <w:t>PalmSens</w:t>
      </w:r>
      <w:proofErr w:type="spellEnd"/>
      <w:r w:rsidRPr="00C94551">
        <w:rPr>
          <w:rFonts w:ascii="Times New Roman" w:hAnsi="Times New Roman" w:cs="Times New Roman"/>
          <w:bCs/>
          <w:sz w:val="22"/>
          <w:szCs w:val="22"/>
        </w:rPr>
        <w:t xml:space="preserve">, Netherlands) controlled via </w:t>
      </w:r>
      <w:proofErr w:type="spellStart"/>
      <w:r w:rsidRPr="00C94551">
        <w:rPr>
          <w:rFonts w:ascii="Times New Roman" w:hAnsi="Times New Roman" w:cs="Times New Roman"/>
          <w:bCs/>
          <w:sz w:val="22"/>
          <w:szCs w:val="22"/>
        </w:rPr>
        <w:t>PSTrace</w:t>
      </w:r>
      <w:proofErr w:type="spellEnd"/>
      <w:r w:rsidRPr="00C94551">
        <w:rPr>
          <w:rFonts w:ascii="Times New Roman" w:hAnsi="Times New Roman" w:cs="Times New Roman"/>
          <w:bCs/>
          <w:sz w:val="22"/>
          <w:szCs w:val="22"/>
        </w:rPr>
        <w:t xml:space="preserve"> 5.11 software. Measurements were carried out in measurement buffer (</w:t>
      </w:r>
      <w:bookmarkStart w:id="1" w:name="_Hlk219369510"/>
      <w:r w:rsidRPr="00C94551">
        <w:rPr>
          <w:rFonts w:ascii="Times New Roman" w:hAnsi="Times New Roman" w:cs="Times New Roman"/>
          <w:bCs/>
          <w:sz w:val="22"/>
          <w:szCs w:val="22"/>
        </w:rPr>
        <w:t>50 mM Potassium Acetate, 20 mM Tris-acetate, 10 mM Magnesium Acetate, pH 7.9</w:t>
      </w:r>
      <w:bookmarkEnd w:id="1"/>
      <w:r w:rsidRPr="00C94551">
        <w:rPr>
          <w:rFonts w:ascii="Times New Roman" w:hAnsi="Times New Roman" w:cs="Times New Roman"/>
          <w:bCs/>
          <w:sz w:val="22"/>
          <w:szCs w:val="22"/>
        </w:rPr>
        <w:t>) containing 5 mM [</w:t>
      </w:r>
      <w:proofErr w:type="gramStart"/>
      <w:r w:rsidRPr="00C94551">
        <w:rPr>
          <w:rFonts w:ascii="Times New Roman" w:hAnsi="Times New Roman" w:cs="Times New Roman"/>
          <w:bCs/>
          <w:sz w:val="22"/>
          <w:szCs w:val="22"/>
        </w:rPr>
        <w:t>Fe(</w:t>
      </w:r>
      <w:proofErr w:type="gramEnd"/>
      <w:r w:rsidRPr="00C94551">
        <w:rPr>
          <w:rFonts w:ascii="Times New Roman" w:hAnsi="Times New Roman" w:cs="Times New Roman"/>
          <w:bCs/>
          <w:sz w:val="22"/>
          <w:szCs w:val="22"/>
        </w:rPr>
        <w:t>CN)</w:t>
      </w:r>
      <w:proofErr w:type="gramStart"/>
      <w:r w:rsidRPr="00C94551">
        <w:rPr>
          <w:rFonts w:ascii="Times New Roman" w:hAnsi="Times New Roman" w:cs="Times New Roman"/>
          <w:bCs/>
          <w:sz w:val="22"/>
          <w:szCs w:val="22"/>
        </w:rPr>
        <w:t>₆]³</w:t>
      </w:r>
      <w:proofErr w:type="gramEnd"/>
      <w:r w:rsidRPr="00C94551">
        <w:rPr>
          <w:rFonts w:ascii="Times New Roman" w:hAnsi="Times New Roman" w:cs="Times New Roman"/>
          <w:bCs/>
          <w:sz w:val="22"/>
          <w:szCs w:val="22"/>
        </w:rPr>
        <w:t>⁻/⁴⁻ redox probe. Cyclic voltammetry (CV) was conducted in the potential range from −0.45 V to 0.45 V (vs Au) at a scan rate of 0.05 V s⁻¹. Electrochemical impedance spectroscopy (EIS) was recorded at open circuit potential (E = 0.00 V) over a frequency range of 50 kHz to 1 Hz. Impedance data were fitted using a Randles equivalent circuit to extract the charge transfer resistance (</w:t>
      </w:r>
      <w:proofErr w:type="spellStart"/>
      <w:r w:rsidRPr="00C94551">
        <w:rPr>
          <w:rFonts w:ascii="Times New Roman" w:hAnsi="Times New Roman" w:cs="Times New Roman"/>
          <w:bCs/>
          <w:sz w:val="22"/>
          <w:szCs w:val="22"/>
        </w:rPr>
        <w:t>Rct</w:t>
      </w:r>
      <w:proofErr w:type="spellEnd"/>
      <w:r w:rsidRPr="00C94551">
        <w:rPr>
          <w:rFonts w:ascii="Times New Roman" w:hAnsi="Times New Roman" w:cs="Times New Roman"/>
          <w:bCs/>
          <w:sz w:val="22"/>
          <w:szCs w:val="22"/>
        </w:rPr>
        <w:t>).</w:t>
      </w:r>
    </w:p>
    <w:p w14:paraId="7A603510" w14:textId="77777777" w:rsidR="001C300E" w:rsidRPr="00C94551" w:rsidRDefault="0BFD6903" w:rsidP="0BFD6903">
      <w:pPr>
        <w:autoSpaceDE w:val="0"/>
        <w:autoSpaceDN w:val="0"/>
        <w:adjustRightInd w:val="0"/>
        <w:spacing w:line="276" w:lineRule="auto"/>
        <w:jc w:val="both"/>
        <w:rPr>
          <w:rFonts w:ascii="Times New Roman" w:hAnsi="Times New Roman" w:cs="Times New Roman"/>
          <w:sz w:val="22"/>
          <w:szCs w:val="22"/>
        </w:rPr>
      </w:pPr>
      <w:r w:rsidRPr="0BFD6903">
        <w:rPr>
          <w:rFonts w:ascii="Times New Roman" w:hAnsi="Times New Roman" w:cs="Times New Roman"/>
          <w:sz w:val="22"/>
          <w:szCs w:val="22"/>
        </w:rPr>
        <w:t xml:space="preserve">The performance of the CRISPR/Cas12a system was evaluated by comparing </w:t>
      </w:r>
      <w:proofErr w:type="spellStart"/>
      <w:r w:rsidRPr="0BFD6903">
        <w:rPr>
          <w:rFonts w:ascii="Times New Roman" w:hAnsi="Times New Roman" w:cs="Times New Roman"/>
          <w:sz w:val="22"/>
          <w:szCs w:val="22"/>
        </w:rPr>
        <w:t>Rct</w:t>
      </w:r>
      <w:proofErr w:type="spellEnd"/>
      <w:r w:rsidRPr="0BFD6903">
        <w:rPr>
          <w:rFonts w:ascii="Times New Roman" w:hAnsi="Times New Roman" w:cs="Times New Roman"/>
          <w:sz w:val="22"/>
          <w:szCs w:val="22"/>
        </w:rPr>
        <w:t xml:space="preserve"> values before and after </w:t>
      </w:r>
      <w:r w:rsidRPr="0BFD6903">
        <w:rPr>
          <w:rFonts w:ascii="Times New Roman" w:hAnsi="Times New Roman" w:cs="Times New Roman"/>
          <w:i/>
          <w:iCs/>
          <w:sz w:val="22"/>
          <w:szCs w:val="22"/>
        </w:rPr>
        <w:t>trans</w:t>
      </w:r>
      <w:r w:rsidRPr="0BFD6903">
        <w:rPr>
          <w:rFonts w:ascii="Times New Roman" w:hAnsi="Times New Roman" w:cs="Times New Roman"/>
          <w:sz w:val="22"/>
          <w:szCs w:val="22"/>
        </w:rPr>
        <w:t xml:space="preserve">-cleavage. The cleavage efficiency was calculated as the percentage reduction in </w:t>
      </w:r>
      <w:proofErr w:type="spellStart"/>
      <w:r w:rsidRPr="0BFD6903">
        <w:rPr>
          <w:rFonts w:ascii="Times New Roman" w:hAnsi="Times New Roman" w:cs="Times New Roman"/>
          <w:sz w:val="22"/>
          <w:szCs w:val="22"/>
        </w:rPr>
        <w:t>Rct</w:t>
      </w:r>
      <w:proofErr w:type="spellEnd"/>
      <w:r w:rsidRPr="0BFD6903">
        <w:rPr>
          <w:rFonts w:ascii="Times New Roman" w:hAnsi="Times New Roman" w:cs="Times New Roman"/>
          <w:sz w:val="22"/>
          <w:szCs w:val="22"/>
        </w:rPr>
        <w:t xml:space="preserve"> using the equation:</w:t>
      </w:r>
    </w:p>
    <w:p w14:paraId="60F5704E" w14:textId="568D8D56" w:rsidR="001C300E" w:rsidRPr="00C94551" w:rsidRDefault="001C300E" w:rsidP="1BBEBC07">
      <w:pPr>
        <w:autoSpaceDE w:val="0"/>
        <w:autoSpaceDN w:val="0"/>
        <w:adjustRightInd w:val="0"/>
        <w:spacing w:line="276" w:lineRule="auto"/>
        <w:jc w:val="center"/>
      </w:pPr>
      <w:r>
        <w:rPr>
          <w:noProof/>
        </w:rPr>
        <w:drawing>
          <wp:inline distT="0" distB="0" distL="0" distR="0" wp14:anchorId="693F11A5" wp14:editId="484664DB">
            <wp:extent cx="3991532" cy="457264"/>
            <wp:effectExtent l="0" t="0" r="0" b="0"/>
            <wp:docPr id="17798738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73889" name="Picture 1779873889"/>
                    <pic:cNvPicPr/>
                  </pic:nvPicPr>
                  <pic:blipFill>
                    <a:blip r:embed="rId7">
                      <a:extLst>
                        <a:ext uri="{28A0092B-C50C-407E-A947-70E740481C1C}">
                          <a14:useLocalDpi xmlns:a14="http://schemas.microsoft.com/office/drawing/2010/main"/>
                        </a:ext>
                      </a:extLst>
                    </a:blip>
                    <a:stretch>
                      <a:fillRect/>
                    </a:stretch>
                  </pic:blipFill>
                  <pic:spPr>
                    <a:xfrm>
                      <a:off x="0" y="0"/>
                      <a:ext cx="3991532" cy="457264"/>
                    </a:xfrm>
                    <a:prstGeom prst="rect">
                      <a:avLst/>
                    </a:prstGeom>
                  </pic:spPr>
                </pic:pic>
              </a:graphicData>
            </a:graphic>
          </wp:inline>
        </w:drawing>
      </w:r>
    </w:p>
    <w:p w14:paraId="42E24018" w14:textId="77777777" w:rsidR="001C300E" w:rsidRPr="00C94551" w:rsidRDefault="001C300E" w:rsidP="001C300E">
      <w:pPr>
        <w:autoSpaceDE w:val="0"/>
        <w:autoSpaceDN w:val="0"/>
        <w:adjustRightInd w:val="0"/>
        <w:spacing w:line="276" w:lineRule="auto"/>
        <w:jc w:val="both"/>
        <w:rPr>
          <w:rFonts w:ascii="Times New Roman" w:hAnsi="Times New Roman" w:cs="Times New Roman"/>
          <w:bCs/>
          <w:sz w:val="22"/>
          <w:szCs w:val="22"/>
        </w:rPr>
      </w:pPr>
      <w:r w:rsidRPr="00C94551">
        <w:rPr>
          <w:rFonts w:ascii="Times New Roman" w:hAnsi="Times New Roman" w:cs="Times New Roman"/>
          <w:bCs/>
          <w:sz w:val="22"/>
          <w:szCs w:val="22"/>
        </w:rPr>
        <w:t>where R</w:t>
      </w:r>
      <w:r w:rsidRPr="00C94551">
        <w:rPr>
          <w:rFonts w:ascii="Times New Roman" w:hAnsi="Times New Roman" w:cs="Times New Roman"/>
          <w:bCs/>
          <w:sz w:val="22"/>
          <w:szCs w:val="22"/>
          <w:vertAlign w:val="subscript"/>
        </w:rPr>
        <w:t>ct0</w:t>
      </w:r>
      <w:r w:rsidRPr="00C94551">
        <w:rPr>
          <w:rFonts w:ascii="Times New Roman" w:hAnsi="Times New Roman" w:cs="Times New Roman"/>
          <w:bCs/>
          <w:sz w:val="22"/>
          <w:szCs w:val="22"/>
        </w:rPr>
        <w:t xml:space="preserve"> and </w:t>
      </w:r>
      <w:proofErr w:type="spellStart"/>
      <w:r w:rsidRPr="00C94551">
        <w:rPr>
          <w:rFonts w:ascii="Times New Roman" w:hAnsi="Times New Roman" w:cs="Times New Roman"/>
          <w:bCs/>
          <w:sz w:val="22"/>
          <w:szCs w:val="22"/>
        </w:rPr>
        <w:t>R</w:t>
      </w:r>
      <w:r w:rsidRPr="00C94551">
        <w:rPr>
          <w:rFonts w:ascii="Times New Roman" w:hAnsi="Times New Roman" w:cs="Times New Roman"/>
          <w:bCs/>
          <w:sz w:val="22"/>
          <w:szCs w:val="22"/>
          <w:vertAlign w:val="subscript"/>
        </w:rPr>
        <w:t>ctCRISPR</w:t>
      </w:r>
      <w:proofErr w:type="spellEnd"/>
      <w:r w:rsidRPr="00C94551">
        <w:rPr>
          <w:rFonts w:ascii="Times New Roman" w:hAnsi="Times New Roman" w:cs="Times New Roman"/>
          <w:bCs/>
          <w:sz w:val="22"/>
          <w:szCs w:val="22"/>
        </w:rPr>
        <w:t xml:space="preserve"> correspond to the </w:t>
      </w:r>
      <w:proofErr w:type="spellStart"/>
      <w:r w:rsidRPr="00C94551">
        <w:rPr>
          <w:rFonts w:ascii="Times New Roman" w:hAnsi="Times New Roman" w:cs="Times New Roman"/>
          <w:bCs/>
          <w:sz w:val="22"/>
          <w:szCs w:val="22"/>
        </w:rPr>
        <w:t>Rct</w:t>
      </w:r>
      <w:proofErr w:type="spellEnd"/>
      <w:r w:rsidRPr="00C94551">
        <w:rPr>
          <w:rFonts w:ascii="Times New Roman" w:hAnsi="Times New Roman" w:cs="Times New Roman"/>
          <w:bCs/>
          <w:sz w:val="22"/>
          <w:szCs w:val="22"/>
        </w:rPr>
        <w:t xml:space="preserve"> values before and after the CRISPR/Cas12a reaction, respectively.</w:t>
      </w:r>
    </w:p>
    <w:p w14:paraId="7CC1B7CD" w14:textId="77777777" w:rsidR="001C300E" w:rsidRPr="00C94551" w:rsidRDefault="001C300E" w:rsidP="00FF1165">
      <w:pPr>
        <w:autoSpaceDE w:val="0"/>
        <w:autoSpaceDN w:val="0"/>
        <w:adjustRightInd w:val="0"/>
        <w:spacing w:before="240" w:after="0" w:line="276" w:lineRule="auto"/>
        <w:jc w:val="both"/>
        <w:rPr>
          <w:rFonts w:ascii="Times New Roman" w:hAnsi="Times New Roman" w:cs="Times New Roman"/>
          <w:b/>
          <w:sz w:val="22"/>
          <w:szCs w:val="22"/>
        </w:rPr>
      </w:pPr>
      <w:r w:rsidRPr="00C94551">
        <w:rPr>
          <w:rFonts w:ascii="Times New Roman" w:hAnsi="Times New Roman" w:cs="Times New Roman"/>
          <w:b/>
          <w:sz w:val="22"/>
          <w:szCs w:val="22"/>
        </w:rPr>
        <w:t xml:space="preserve">Working Principle of the Electrochemical COMPANION Biosensor </w:t>
      </w:r>
    </w:p>
    <w:p w14:paraId="2EB52092" w14:textId="0FD9210C" w:rsidR="001C300E" w:rsidRPr="00C94551" w:rsidRDefault="1BBEBC07" w:rsidP="1BBEBC07">
      <w:pPr>
        <w:autoSpaceDE w:val="0"/>
        <w:autoSpaceDN w:val="0"/>
        <w:adjustRightInd w:val="0"/>
        <w:spacing w:line="276" w:lineRule="auto"/>
        <w:jc w:val="both"/>
        <w:rPr>
          <w:rFonts w:ascii="Times New Roman" w:eastAsia="Times New Roman" w:hAnsi="Times New Roman" w:cs="Times New Roman"/>
          <w:color w:val="000000"/>
          <w:sz w:val="22"/>
          <w:szCs w:val="22"/>
        </w:rPr>
      </w:pPr>
      <w:r w:rsidRPr="1BBEBC07">
        <w:rPr>
          <w:rFonts w:ascii="Times New Roman" w:hAnsi="Times New Roman" w:cs="Times New Roman"/>
          <w:color w:val="000000" w:themeColor="text1"/>
          <w:sz w:val="22"/>
          <w:szCs w:val="22"/>
        </w:rPr>
        <w:t>The detection principle of the label-free electrochemical biosensor relies on the collateral cleavage of non-specific DNA reporter sequences by the target-activated CRISPR/Cas12a with PAM-duplex in the presence of the miRNA target. This cleavage event induces a change in the charge-transfer resistance (</w:t>
      </w:r>
      <w:proofErr w:type="spellStart"/>
      <w:r w:rsidRPr="1BBEBC07">
        <w:rPr>
          <w:rFonts w:ascii="Times New Roman" w:hAnsi="Times New Roman" w:cs="Times New Roman"/>
          <w:color w:val="000000" w:themeColor="text1"/>
          <w:sz w:val="22"/>
          <w:szCs w:val="22"/>
        </w:rPr>
        <w:t>Rct</w:t>
      </w:r>
      <w:proofErr w:type="spellEnd"/>
      <w:r w:rsidRPr="1BBEBC07">
        <w:rPr>
          <w:rFonts w:ascii="Times New Roman" w:hAnsi="Times New Roman" w:cs="Times New Roman"/>
          <w:color w:val="000000" w:themeColor="text1"/>
          <w:sz w:val="22"/>
          <w:szCs w:val="22"/>
        </w:rPr>
        <w:t>) at the interface between the SH-ssDNA-modified electrode and the electrolyte, which is monitored by electrochemical impedance spectroscopy (EIS) in the presence of the [</w:t>
      </w:r>
      <w:proofErr w:type="gramStart"/>
      <w:r w:rsidRPr="1BBEBC07">
        <w:rPr>
          <w:rFonts w:ascii="Times New Roman" w:hAnsi="Times New Roman" w:cs="Times New Roman"/>
          <w:color w:val="000000" w:themeColor="text1"/>
          <w:sz w:val="22"/>
          <w:szCs w:val="22"/>
        </w:rPr>
        <w:t>Fe(</w:t>
      </w:r>
      <w:proofErr w:type="gramEnd"/>
      <w:r w:rsidRPr="1BBEBC07">
        <w:rPr>
          <w:rFonts w:ascii="Times New Roman" w:hAnsi="Times New Roman" w:cs="Times New Roman"/>
          <w:color w:val="000000" w:themeColor="text1"/>
          <w:sz w:val="22"/>
          <w:szCs w:val="22"/>
        </w:rPr>
        <w:t>CN)</w:t>
      </w:r>
      <w:proofErr w:type="gramStart"/>
      <w:r w:rsidRPr="1BBEBC07">
        <w:rPr>
          <w:rFonts w:ascii="Times New Roman" w:hAnsi="Times New Roman" w:cs="Times New Roman"/>
          <w:color w:val="000000" w:themeColor="text1"/>
          <w:sz w:val="22"/>
          <w:szCs w:val="22"/>
        </w:rPr>
        <w:t>₆]³</w:t>
      </w:r>
      <w:proofErr w:type="gramEnd"/>
      <w:r w:rsidRPr="1BBEBC07">
        <w:rPr>
          <w:rFonts w:ascii="Times New Roman" w:hAnsi="Times New Roman" w:cs="Times New Roman"/>
          <w:color w:val="000000" w:themeColor="text1"/>
          <w:sz w:val="22"/>
          <w:szCs w:val="22"/>
        </w:rPr>
        <w:t>⁻/⁴⁻ redox probe. The Nyquist plots shown in Figure 5a exhibit semicircles corresponding to the electron-transfer kinetics of the [</w:t>
      </w:r>
      <w:proofErr w:type="gramStart"/>
      <w:r w:rsidRPr="1BBEBC07">
        <w:rPr>
          <w:rFonts w:ascii="Times New Roman" w:hAnsi="Times New Roman" w:cs="Times New Roman"/>
          <w:color w:val="000000" w:themeColor="text1"/>
          <w:sz w:val="22"/>
          <w:szCs w:val="22"/>
        </w:rPr>
        <w:t>Fe(</w:t>
      </w:r>
      <w:proofErr w:type="gramEnd"/>
      <w:r w:rsidRPr="1BBEBC07">
        <w:rPr>
          <w:rFonts w:ascii="Times New Roman" w:hAnsi="Times New Roman" w:cs="Times New Roman"/>
          <w:color w:val="000000" w:themeColor="text1"/>
          <w:sz w:val="22"/>
          <w:szCs w:val="22"/>
        </w:rPr>
        <w:t>CN)</w:t>
      </w:r>
      <w:proofErr w:type="gramStart"/>
      <w:r w:rsidRPr="1BBEBC07">
        <w:rPr>
          <w:rFonts w:ascii="Times New Roman" w:hAnsi="Times New Roman" w:cs="Times New Roman"/>
          <w:color w:val="000000" w:themeColor="text1"/>
          <w:sz w:val="22"/>
          <w:szCs w:val="22"/>
        </w:rPr>
        <w:t>₆]³</w:t>
      </w:r>
      <w:proofErr w:type="gramEnd"/>
      <w:r w:rsidRPr="1BBEBC07">
        <w:rPr>
          <w:rFonts w:ascii="Times New Roman" w:hAnsi="Times New Roman" w:cs="Times New Roman"/>
          <w:color w:val="000000" w:themeColor="text1"/>
          <w:sz w:val="22"/>
          <w:szCs w:val="22"/>
        </w:rPr>
        <w:t xml:space="preserve">⁻/⁴⁻ probe at the electrode surface, where a decrease in the semicircle diameter reflects a lower </w:t>
      </w:r>
      <w:r w:rsidRPr="1BBEBC07">
        <w:rPr>
          <w:rFonts w:ascii="Times New Roman" w:hAnsi="Times New Roman" w:cs="Times New Roman"/>
          <w:color w:val="000000" w:themeColor="text1"/>
          <w:sz w:val="22"/>
          <w:szCs w:val="22"/>
        </w:rPr>
        <w:lastRenderedPageBreak/>
        <w:t>Rct. When the electrode is incubated with the non-activated CRISPR/Cas12a complex, no cha</w:t>
      </w:r>
      <w:r w:rsidRPr="1BBEBC07">
        <w:rPr>
          <w:rFonts w:ascii="Times New Roman" w:eastAsia="Times New Roman" w:hAnsi="Times New Roman" w:cs="Times New Roman"/>
          <w:color w:val="000000" w:themeColor="text1"/>
          <w:sz w:val="22"/>
          <w:szCs w:val="22"/>
        </w:rPr>
        <w:t xml:space="preserve">nge in </w:t>
      </w:r>
      <w:proofErr w:type="spellStart"/>
      <w:r w:rsidRPr="1BBEBC07">
        <w:rPr>
          <w:rFonts w:ascii="Times New Roman" w:eastAsia="Times New Roman" w:hAnsi="Times New Roman" w:cs="Times New Roman"/>
          <w:color w:val="000000" w:themeColor="text1"/>
          <w:sz w:val="22"/>
          <w:szCs w:val="22"/>
        </w:rPr>
        <w:t>Rct</w:t>
      </w:r>
      <w:proofErr w:type="spellEnd"/>
      <w:r w:rsidRPr="1BBEBC07">
        <w:rPr>
          <w:rFonts w:ascii="Times New Roman" w:eastAsia="Times New Roman" w:hAnsi="Times New Roman" w:cs="Times New Roman"/>
          <w:color w:val="000000" w:themeColor="text1"/>
          <w:sz w:val="22"/>
          <w:szCs w:val="22"/>
        </w:rPr>
        <w:t xml:space="preserve"> is observed, confirming the absence of ssDNA reporter cleavage. In contrast, incubation with the target-activated Cas12a/duplex complex (1 nM of miRNA-340) resulted in a clear decrease in Rct</w:t>
      </w:r>
      <w:r w:rsidR="3E7E0599" w:rsidRPr="3E7E0599">
        <w:rPr>
          <w:rFonts w:ascii="Times New Roman" w:eastAsia="Times New Roman" w:hAnsi="Times New Roman" w:cs="Times New Roman"/>
          <w:color w:val="000000" w:themeColor="text1"/>
          <w:sz w:val="22"/>
          <w:szCs w:val="22"/>
        </w:rPr>
        <w:t>.</w:t>
      </w:r>
    </w:p>
    <w:p w14:paraId="75AF467F" w14:textId="77777777" w:rsidR="001C300E" w:rsidRPr="00C94551" w:rsidRDefault="001C300E" w:rsidP="00FF1165">
      <w:pPr>
        <w:spacing w:before="240" w:after="0" w:line="276" w:lineRule="auto"/>
        <w:jc w:val="both"/>
        <w:rPr>
          <w:rFonts w:ascii="Times New Roman" w:eastAsia="Times New Roman" w:hAnsi="Times New Roman" w:cs="Times New Roman"/>
          <w:b/>
          <w:sz w:val="22"/>
          <w:szCs w:val="22"/>
        </w:rPr>
      </w:pPr>
      <w:r w:rsidRPr="00C94551">
        <w:rPr>
          <w:rFonts w:ascii="Times New Roman" w:eastAsia="Times New Roman" w:hAnsi="Times New Roman" w:cs="Times New Roman"/>
          <w:b/>
          <w:sz w:val="22"/>
          <w:szCs w:val="22"/>
        </w:rPr>
        <w:t>Fluorescence Polarization</w:t>
      </w:r>
    </w:p>
    <w:p w14:paraId="60305E96" w14:textId="77777777" w:rsidR="001C300E" w:rsidRPr="00C94551" w:rsidRDefault="001C300E" w:rsidP="001C300E">
      <w:pPr>
        <w:spacing w:after="0" w:line="276" w:lineRule="auto"/>
        <w:jc w:val="both"/>
        <w:rPr>
          <w:rFonts w:ascii="Times New Roman" w:eastAsia="Times New Roman" w:hAnsi="Times New Roman" w:cs="Times New Roman"/>
          <w:bCs/>
          <w:sz w:val="22"/>
          <w:szCs w:val="22"/>
          <w:lang w:val="en-US"/>
        </w:rPr>
      </w:pPr>
      <w:r w:rsidRPr="00C94551">
        <w:rPr>
          <w:rFonts w:ascii="Times New Roman" w:eastAsia="Times New Roman" w:hAnsi="Times New Roman" w:cs="Times New Roman"/>
          <w:bCs/>
          <w:sz w:val="22"/>
          <w:szCs w:val="22"/>
          <w:lang w:val="en-US"/>
        </w:rPr>
        <w:t xml:space="preserve">Fluorescence polarization measurements were performed to assess binding of AsCas12a to fluorescently labeled probes (see </w:t>
      </w:r>
      <w:r w:rsidRPr="0091543A">
        <w:rPr>
          <w:rFonts w:ascii="Times New Roman" w:eastAsia="Times New Roman" w:hAnsi="Times New Roman" w:cs="Times New Roman"/>
          <w:b/>
          <w:sz w:val="22"/>
          <w:szCs w:val="22"/>
          <w:lang w:val="en-US"/>
        </w:rPr>
        <w:t>Table 7</w:t>
      </w:r>
      <w:r w:rsidRPr="00C94551">
        <w:rPr>
          <w:rFonts w:ascii="Times New Roman" w:eastAsia="Times New Roman" w:hAnsi="Times New Roman" w:cs="Times New Roman"/>
          <w:bCs/>
          <w:sz w:val="22"/>
          <w:szCs w:val="22"/>
          <w:lang w:val="en-US"/>
        </w:rPr>
        <w:t xml:space="preserve"> for sequences). Recombinant AsCas12a was prepared in assay buffer (PBS, 10 mM MgCl</w:t>
      </w:r>
      <w:r w:rsidRPr="00C94551">
        <w:rPr>
          <w:rFonts w:ascii="Times New Roman" w:eastAsia="Times New Roman" w:hAnsi="Times New Roman" w:cs="Times New Roman"/>
          <w:bCs/>
          <w:sz w:val="22"/>
          <w:szCs w:val="22"/>
          <w:vertAlign w:val="subscript"/>
          <w:lang w:val="en-US"/>
        </w:rPr>
        <w:t>2</w:t>
      </w:r>
      <w:r w:rsidRPr="00C94551">
        <w:rPr>
          <w:rFonts w:ascii="Times New Roman" w:eastAsia="Times New Roman" w:hAnsi="Times New Roman" w:cs="Times New Roman"/>
          <w:bCs/>
          <w:sz w:val="22"/>
          <w:szCs w:val="22"/>
          <w:lang w:val="en-US"/>
        </w:rPr>
        <w:t>,</w:t>
      </w:r>
      <w:r w:rsidRPr="00C94551">
        <w:rPr>
          <w:rFonts w:ascii="Times New Roman" w:eastAsia="Times New Roman" w:hAnsi="Times New Roman" w:cs="Times New Roman"/>
          <w:bCs/>
          <w:sz w:val="22"/>
          <w:szCs w:val="22"/>
          <w:vertAlign w:val="subscript"/>
          <w:lang w:val="en-US"/>
        </w:rPr>
        <w:t xml:space="preserve"> </w:t>
      </w:r>
      <w:r w:rsidRPr="00C94551">
        <w:rPr>
          <w:rFonts w:ascii="Times New Roman" w:eastAsia="Times New Roman" w:hAnsi="Times New Roman" w:cs="Times New Roman"/>
          <w:bCs/>
          <w:sz w:val="22"/>
          <w:szCs w:val="22"/>
          <w:lang w:val="en-US"/>
        </w:rPr>
        <w:t xml:space="preserve">0.01% Triton) and serially diluted to the indicated concentrations. Next, fluorescently labeled probes were added to each well to achieve a final concentration of 1 </w:t>
      </w:r>
      <w:proofErr w:type="spellStart"/>
      <w:r w:rsidRPr="00C94551">
        <w:rPr>
          <w:rFonts w:ascii="Times New Roman" w:eastAsia="Times New Roman" w:hAnsi="Times New Roman" w:cs="Times New Roman"/>
          <w:bCs/>
          <w:sz w:val="22"/>
          <w:szCs w:val="22"/>
          <w:lang w:val="en-US"/>
        </w:rPr>
        <w:t>nM.</w:t>
      </w:r>
      <w:proofErr w:type="spellEnd"/>
      <w:r w:rsidRPr="00C94551">
        <w:rPr>
          <w:rFonts w:ascii="Times New Roman" w:eastAsia="Times New Roman" w:hAnsi="Times New Roman" w:cs="Times New Roman"/>
          <w:bCs/>
          <w:sz w:val="22"/>
          <w:szCs w:val="22"/>
          <w:lang w:val="en-US"/>
        </w:rPr>
        <w:t xml:space="preserve"> Binding experiments were assembled in a total volume of 10 µL in black, low-binding 96-well plates, and incubated for 2 minutes at room temperature prior to measurement. Fluorescence polarization was measured using a plate reader equipped for detection (excitation 485</w:t>
      </w:r>
      <w:r w:rsidRPr="00C94551">
        <w:rPr>
          <w:rFonts w:ascii="Times New Roman" w:eastAsia="Times New Roman" w:hAnsi="Times New Roman" w:cs="Times New Roman"/>
          <w:bCs/>
          <w:color w:val="FF0000"/>
          <w:sz w:val="22"/>
          <w:szCs w:val="22"/>
          <w:lang w:val="en-US"/>
        </w:rPr>
        <w:t xml:space="preserve"> </w:t>
      </w:r>
      <w:r w:rsidRPr="00C94551">
        <w:rPr>
          <w:rFonts w:ascii="Times New Roman" w:eastAsia="Times New Roman" w:hAnsi="Times New Roman" w:cs="Times New Roman"/>
          <w:bCs/>
          <w:sz w:val="22"/>
          <w:szCs w:val="22"/>
          <w:lang w:val="en-US"/>
        </w:rPr>
        <w:t>nm, emission 528</w:t>
      </w:r>
      <w:r w:rsidRPr="00C94551">
        <w:rPr>
          <w:rFonts w:ascii="Times New Roman" w:eastAsia="Times New Roman" w:hAnsi="Times New Roman" w:cs="Times New Roman"/>
          <w:bCs/>
          <w:color w:val="FF0000"/>
          <w:sz w:val="22"/>
          <w:szCs w:val="22"/>
          <w:lang w:val="en-US"/>
        </w:rPr>
        <w:t xml:space="preserve"> </w:t>
      </w:r>
      <w:r w:rsidRPr="00C94551">
        <w:rPr>
          <w:rFonts w:ascii="Times New Roman" w:eastAsia="Times New Roman" w:hAnsi="Times New Roman" w:cs="Times New Roman"/>
          <w:bCs/>
          <w:sz w:val="22"/>
          <w:szCs w:val="22"/>
          <w:lang w:val="en-US"/>
        </w:rPr>
        <w:t xml:space="preserve">nm, gain = 120). Polarization values were recorded in </w:t>
      </w:r>
      <w:proofErr w:type="spellStart"/>
      <w:r w:rsidRPr="00C94551">
        <w:rPr>
          <w:rFonts w:ascii="Times New Roman" w:eastAsia="Times New Roman" w:hAnsi="Times New Roman" w:cs="Times New Roman"/>
          <w:bCs/>
          <w:sz w:val="22"/>
          <w:szCs w:val="22"/>
          <w:lang w:val="en-US"/>
        </w:rPr>
        <w:t>millipolarization</w:t>
      </w:r>
      <w:proofErr w:type="spellEnd"/>
      <w:r w:rsidRPr="00C94551">
        <w:rPr>
          <w:rFonts w:ascii="Times New Roman" w:eastAsia="Times New Roman" w:hAnsi="Times New Roman" w:cs="Times New Roman"/>
          <w:bCs/>
          <w:sz w:val="22"/>
          <w:szCs w:val="22"/>
          <w:lang w:val="en-US"/>
        </w:rPr>
        <w:t xml:space="preserve"> (</w:t>
      </w:r>
      <w:proofErr w:type="spellStart"/>
      <w:r w:rsidRPr="00C94551">
        <w:rPr>
          <w:rFonts w:ascii="Times New Roman" w:eastAsia="Times New Roman" w:hAnsi="Times New Roman" w:cs="Times New Roman"/>
          <w:bCs/>
          <w:sz w:val="22"/>
          <w:szCs w:val="22"/>
          <w:lang w:val="en-US"/>
        </w:rPr>
        <w:t>mP</w:t>
      </w:r>
      <w:proofErr w:type="spellEnd"/>
      <w:r w:rsidRPr="00C94551">
        <w:rPr>
          <w:rFonts w:ascii="Times New Roman" w:eastAsia="Times New Roman" w:hAnsi="Times New Roman" w:cs="Times New Roman"/>
          <w:bCs/>
          <w:sz w:val="22"/>
          <w:szCs w:val="22"/>
          <w:lang w:val="en-US"/>
        </w:rPr>
        <w:t xml:space="preserve">) units. Each condition was measured in duplicate. Data </w:t>
      </w:r>
      <w:proofErr w:type="gramStart"/>
      <w:r w:rsidRPr="00C94551">
        <w:rPr>
          <w:rFonts w:ascii="Times New Roman" w:eastAsia="Times New Roman" w:hAnsi="Times New Roman" w:cs="Times New Roman"/>
          <w:bCs/>
          <w:sz w:val="22"/>
          <w:szCs w:val="22"/>
          <w:lang w:val="en-US"/>
        </w:rPr>
        <w:t>were</w:t>
      </w:r>
      <w:proofErr w:type="gramEnd"/>
      <w:r w:rsidRPr="00C94551">
        <w:rPr>
          <w:rFonts w:ascii="Times New Roman" w:eastAsia="Times New Roman" w:hAnsi="Times New Roman" w:cs="Times New Roman"/>
          <w:bCs/>
          <w:sz w:val="22"/>
          <w:szCs w:val="22"/>
          <w:lang w:val="en-US"/>
        </w:rPr>
        <w:t xml:space="preserve"> analyzed by plotting polarization as a function of AsCas12a concentration, and binding curves were generated using GraphPad Prism 10. For competition experiments, miRNA-21 or gRNA were prepared in assay buffer and serially diluted to indicated concentrations. AsCas12a and miRNA-21-FAM concentrations were held constant at 20 nM and 1 nM, respectively.</w:t>
      </w:r>
    </w:p>
    <w:p w14:paraId="3AA9826D" w14:textId="77777777" w:rsidR="001C300E" w:rsidRPr="00C94551" w:rsidRDefault="001C300E" w:rsidP="00FF1165">
      <w:pPr>
        <w:spacing w:before="240" w:after="0" w:line="276" w:lineRule="auto"/>
        <w:jc w:val="both"/>
        <w:rPr>
          <w:rFonts w:ascii="Times New Roman" w:eastAsia="Times New Roman" w:hAnsi="Times New Roman" w:cs="Times New Roman"/>
          <w:b/>
          <w:sz w:val="22"/>
          <w:szCs w:val="22"/>
          <w:lang w:val="en-US"/>
        </w:rPr>
      </w:pPr>
      <w:r w:rsidRPr="00C94551">
        <w:rPr>
          <w:rFonts w:ascii="Times New Roman" w:eastAsia="Times New Roman" w:hAnsi="Times New Roman" w:cs="Times New Roman"/>
          <w:b/>
          <w:sz w:val="22"/>
          <w:szCs w:val="22"/>
          <w:lang w:val="en-US"/>
        </w:rPr>
        <w:t xml:space="preserve">Structural Modeling </w:t>
      </w:r>
    </w:p>
    <w:p w14:paraId="13FD5296" w14:textId="01D61F14" w:rsidR="001C300E" w:rsidRPr="00C94551" w:rsidRDefault="001C300E" w:rsidP="001C300E">
      <w:pPr>
        <w:spacing w:after="0" w:line="276" w:lineRule="auto"/>
        <w:jc w:val="both"/>
        <w:rPr>
          <w:rFonts w:ascii="Times New Roman" w:eastAsia="Times New Roman" w:hAnsi="Times New Roman" w:cs="Times New Roman"/>
          <w:bCs/>
          <w:sz w:val="22"/>
          <w:szCs w:val="22"/>
          <w:lang w:val="en-US"/>
        </w:rPr>
      </w:pPr>
      <w:r w:rsidRPr="00C94551">
        <w:rPr>
          <w:rFonts w:ascii="Times New Roman" w:eastAsia="Times New Roman" w:hAnsi="Times New Roman" w:cs="Times New Roman"/>
          <w:bCs/>
          <w:sz w:val="22"/>
          <w:szCs w:val="22"/>
          <w:lang w:val="en-US"/>
        </w:rPr>
        <w:t>Protein-nucleic acid complexes were generated using Boltz2,</w:t>
      </w:r>
      <w:sdt>
        <w:sdtPr>
          <w:rPr>
            <w:rFonts w:ascii="Times New Roman" w:eastAsia="Times New Roman" w:hAnsi="Times New Roman" w:cs="Times New Roman"/>
            <w:bCs/>
            <w:color w:val="000000"/>
            <w:sz w:val="22"/>
            <w:szCs w:val="22"/>
            <w:highlight w:val="white"/>
            <w:lang w:val="en-US"/>
          </w:rPr>
          <w:alias w:val="Citation"/>
          <w:tag w:val="{&quot;referencesIds&quot;:[&quot;doc:69791b2db7ad121effd78546&quot;],&quot;referencesOptions&quot;:{&quot;doc:69791b2db7ad121effd7854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531337883,&quot;citationText&quot;:&quot;&lt;span style=\&quot;font-family:Times New Roman;font-size:14.666666666666666px;color:#000000\&quot;&gt;&lt;sup&gt;2&lt;/sup&gt;&lt;/span&gt;&quot;}"/>
          <w:id w:val="-531337883"/>
          <w:placeholder>
            <w:docPart w:val="614BEB4776EF49A997F43D660954C739"/>
          </w:placeholder>
        </w:sdtPr>
        <w:sdtContent>
          <w:r w:rsidR="0094152C">
            <w:rPr>
              <w:rFonts w:eastAsia="Times New Roman"/>
              <w:color w:val="000000"/>
              <w:sz w:val="22"/>
              <w:szCs w:val="22"/>
              <w:vertAlign w:val="superscript"/>
            </w:rPr>
            <w:t>2</w:t>
          </w:r>
        </w:sdtContent>
      </w:sdt>
      <w:r w:rsidRPr="00C94551">
        <w:rPr>
          <w:rFonts w:ascii="Times New Roman" w:eastAsia="Times New Roman" w:hAnsi="Times New Roman" w:cs="Times New Roman"/>
          <w:bCs/>
          <w:sz w:val="22"/>
          <w:szCs w:val="22"/>
          <w:lang w:val="en-US"/>
        </w:rPr>
        <w:t xml:space="preserve"> an open-source deep learning co-folding model that models multiple molecular chains simultaneously and outputs atomic-resolution structural predictions. For each complex, input configurations were prepared in YAML format with unique identifiers and sequences. Multiple sequence alignments were generated where appropriate using </w:t>
      </w:r>
      <w:proofErr w:type="spellStart"/>
      <w:r w:rsidRPr="00C94551">
        <w:rPr>
          <w:rFonts w:ascii="Times New Roman" w:eastAsia="Times New Roman" w:hAnsi="Times New Roman" w:cs="Times New Roman"/>
          <w:bCs/>
          <w:sz w:val="22"/>
          <w:szCs w:val="22"/>
          <w:lang w:val="en-US"/>
        </w:rPr>
        <w:t>Colabfold</w:t>
      </w:r>
      <w:proofErr w:type="spellEnd"/>
      <w:sdt>
        <w:sdtPr>
          <w:rPr>
            <w:rFonts w:ascii="Times New Roman" w:eastAsia="Times New Roman" w:hAnsi="Times New Roman" w:cs="Times New Roman"/>
            <w:bCs/>
            <w:color w:val="000000"/>
            <w:sz w:val="22"/>
            <w:szCs w:val="22"/>
            <w:highlight w:val="white"/>
            <w:lang w:val="en-US"/>
          </w:rPr>
          <w:alias w:val="Citation"/>
          <w:tag w:val="{&quot;referencesIds&quot;:[&quot;doc:69791b9965f11557e99dccbe&quot;],&quot;referencesOptions&quot;:{&quot;doc:69791b9965f11557e99dccb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0904921,&quot;citationText&quot;:&quot;&lt;span style=\&quot;font-family:Times New Roman;font-size:14.666666666666666px;color:#000000\&quot;&gt;&lt;sup&gt;3&lt;/sup&gt;&lt;/span&gt;&quot;}"/>
          <w:id w:val="-180904921"/>
          <w:placeholder>
            <w:docPart w:val="CBEE2DAE6ADC42B89CBE0EFD44A76701"/>
          </w:placeholder>
        </w:sdtPr>
        <w:sdtContent>
          <w:r w:rsidR="0094152C">
            <w:rPr>
              <w:rFonts w:eastAsia="Times New Roman"/>
              <w:color w:val="000000"/>
              <w:sz w:val="22"/>
              <w:szCs w:val="22"/>
              <w:vertAlign w:val="superscript"/>
            </w:rPr>
            <w:t>3</w:t>
          </w:r>
        </w:sdtContent>
      </w:sdt>
      <w:r w:rsidRPr="00C94551">
        <w:rPr>
          <w:rFonts w:ascii="Times New Roman" w:eastAsia="Times New Roman" w:hAnsi="Times New Roman" w:cs="Times New Roman"/>
          <w:bCs/>
          <w:sz w:val="22"/>
          <w:szCs w:val="22"/>
          <w:lang w:val="en-US"/>
        </w:rPr>
        <w:t xml:space="preserve">  to inform structural context, and models in </w:t>
      </w:r>
      <w:proofErr w:type="spellStart"/>
      <w:r w:rsidRPr="00C94551">
        <w:rPr>
          <w:rFonts w:ascii="Times New Roman" w:eastAsia="Times New Roman" w:hAnsi="Times New Roman" w:cs="Times New Roman"/>
          <w:bCs/>
          <w:sz w:val="22"/>
          <w:szCs w:val="22"/>
          <w:lang w:val="en-US"/>
        </w:rPr>
        <w:t>mmCIF</w:t>
      </w:r>
      <w:proofErr w:type="spellEnd"/>
      <w:r w:rsidRPr="00C94551">
        <w:rPr>
          <w:rFonts w:ascii="Times New Roman" w:eastAsia="Times New Roman" w:hAnsi="Times New Roman" w:cs="Times New Roman"/>
          <w:bCs/>
          <w:sz w:val="22"/>
          <w:szCs w:val="22"/>
          <w:lang w:val="en-US"/>
        </w:rPr>
        <w:t xml:space="preserve"> format were generated using default parameters (three recycling steps, 200 sampling steps, one diffusion sample, and a step scale of 1.638). Post-processing and alignment were performed using </w:t>
      </w:r>
      <w:proofErr w:type="spellStart"/>
      <w:r w:rsidRPr="00C94551">
        <w:rPr>
          <w:rFonts w:ascii="Times New Roman" w:eastAsia="Times New Roman" w:hAnsi="Times New Roman" w:cs="Times New Roman"/>
          <w:bCs/>
          <w:sz w:val="22"/>
          <w:szCs w:val="22"/>
          <w:lang w:val="en-US"/>
        </w:rPr>
        <w:t>PyMOL</w:t>
      </w:r>
      <w:proofErr w:type="spellEnd"/>
      <w:r w:rsidRPr="00C94551">
        <w:rPr>
          <w:rFonts w:ascii="Times New Roman" w:eastAsia="Times New Roman" w:hAnsi="Times New Roman" w:cs="Times New Roman"/>
          <w:bCs/>
          <w:sz w:val="22"/>
          <w:szCs w:val="22"/>
          <w:lang w:val="en-US"/>
        </w:rPr>
        <w:t xml:space="preserve"> 3.1.6.1.</w:t>
      </w:r>
    </w:p>
    <w:p w14:paraId="785606CD" w14:textId="77777777" w:rsidR="001C300E" w:rsidRPr="00C94551" w:rsidRDefault="001C300E" w:rsidP="00FF1165">
      <w:pPr>
        <w:spacing w:before="240" w:after="0" w:line="276" w:lineRule="auto"/>
        <w:jc w:val="both"/>
        <w:rPr>
          <w:rFonts w:ascii="Times New Roman" w:hAnsi="Times New Roman" w:cs="Times New Roman"/>
          <w:b/>
          <w:bCs/>
          <w:sz w:val="22"/>
          <w:szCs w:val="22"/>
        </w:rPr>
      </w:pPr>
      <w:r w:rsidRPr="00C94551">
        <w:rPr>
          <w:rFonts w:ascii="Times New Roman" w:hAnsi="Times New Roman" w:cs="Times New Roman"/>
          <w:b/>
          <w:bCs/>
          <w:sz w:val="22"/>
          <w:szCs w:val="22"/>
        </w:rPr>
        <w:t xml:space="preserve">miRNA-DNA Ligation </w:t>
      </w:r>
    </w:p>
    <w:p w14:paraId="174FDD29" w14:textId="77777777" w:rsidR="001C300E" w:rsidRPr="00C94551" w:rsidRDefault="001C300E" w:rsidP="001C300E">
      <w:pPr>
        <w:spacing w:after="0" w:line="276" w:lineRule="auto"/>
        <w:jc w:val="both"/>
        <w:rPr>
          <w:rFonts w:ascii="Times New Roman" w:hAnsi="Times New Roman" w:cs="Times New Roman"/>
          <w:sz w:val="22"/>
          <w:szCs w:val="22"/>
        </w:rPr>
      </w:pPr>
      <w:r w:rsidRPr="00C94551">
        <w:rPr>
          <w:rFonts w:ascii="Times New Roman" w:hAnsi="Times New Roman" w:cs="Times New Roman"/>
          <w:sz w:val="22"/>
          <w:szCs w:val="22"/>
        </w:rPr>
        <w:t xml:space="preserve"> For miRNA-DNA ligation, two DNA fragments and the miRNA target were annealed under the same conditions described above for duplex probes. The reaction components and conditions were identical to the duplex probe protocol. For both reactions, the T4 DNA ligase enzyme was excluded in conditions where ligation was not required. This method allowed for precise monitoring of </w:t>
      </w:r>
      <w:r w:rsidRPr="00645993">
        <w:rPr>
          <w:rFonts w:ascii="Times New Roman" w:hAnsi="Times New Roman" w:cs="Times New Roman"/>
          <w:i/>
          <w:iCs/>
          <w:sz w:val="22"/>
          <w:szCs w:val="22"/>
        </w:rPr>
        <w:t xml:space="preserve">trans </w:t>
      </w:r>
      <w:r w:rsidRPr="00C94551">
        <w:rPr>
          <w:rFonts w:ascii="Times New Roman" w:hAnsi="Times New Roman" w:cs="Times New Roman"/>
          <w:sz w:val="22"/>
          <w:szCs w:val="22"/>
        </w:rPr>
        <w:t xml:space="preserve">cleavage activity under ligation and non-ligation conditions, enabling the evaluation of miRNA or DNA detection (see nucleic acid in </w:t>
      </w:r>
      <w:r w:rsidRPr="0091543A">
        <w:rPr>
          <w:rFonts w:ascii="Times New Roman" w:hAnsi="Times New Roman" w:cs="Times New Roman"/>
          <w:b/>
          <w:bCs/>
          <w:sz w:val="22"/>
          <w:szCs w:val="22"/>
        </w:rPr>
        <w:t>Tables 3&amp;6</w:t>
      </w:r>
      <w:r w:rsidRPr="00C94551">
        <w:rPr>
          <w:rFonts w:ascii="Times New Roman" w:hAnsi="Times New Roman" w:cs="Times New Roman"/>
          <w:sz w:val="22"/>
          <w:szCs w:val="22"/>
        </w:rPr>
        <w:t>).</w:t>
      </w:r>
    </w:p>
    <w:p w14:paraId="6DE43CF1" w14:textId="77777777" w:rsidR="001C300E" w:rsidRPr="00C94551" w:rsidRDefault="001C300E" w:rsidP="00FF1165">
      <w:pPr>
        <w:spacing w:before="240" w:after="0" w:line="276" w:lineRule="auto"/>
        <w:jc w:val="both"/>
        <w:rPr>
          <w:rFonts w:ascii="Times New Roman" w:hAnsi="Times New Roman" w:cs="Times New Roman"/>
          <w:b/>
          <w:bCs/>
          <w:sz w:val="22"/>
          <w:szCs w:val="22"/>
        </w:rPr>
      </w:pPr>
      <w:r w:rsidRPr="00C94551">
        <w:rPr>
          <w:rFonts w:ascii="Times New Roman" w:hAnsi="Times New Roman" w:cs="Times New Roman"/>
          <w:b/>
          <w:bCs/>
          <w:sz w:val="22"/>
          <w:szCs w:val="22"/>
        </w:rPr>
        <w:t>Limit of Detection (fluorescence)</w:t>
      </w:r>
    </w:p>
    <w:p w14:paraId="14D305C3" w14:textId="40733540" w:rsidR="00A333BC" w:rsidRPr="00C94551" w:rsidRDefault="001C300E" w:rsidP="001C300E">
      <w:pPr>
        <w:spacing w:after="0" w:line="276" w:lineRule="auto"/>
        <w:jc w:val="both"/>
        <w:rPr>
          <w:rFonts w:ascii="Times New Roman" w:hAnsi="Times New Roman" w:cs="Times New Roman"/>
          <w:sz w:val="22"/>
          <w:szCs w:val="22"/>
        </w:rPr>
      </w:pPr>
      <w:r w:rsidRPr="00C94551">
        <w:rPr>
          <w:rFonts w:ascii="Times New Roman" w:hAnsi="Times New Roman" w:cs="Times New Roman"/>
          <w:sz w:val="22"/>
          <w:szCs w:val="22"/>
        </w:rPr>
        <w:t xml:space="preserve">COMPANION reactions were assembled by mixing AsCas12a at a final concentration of 150 nM in 1X </w:t>
      </w:r>
      <w:proofErr w:type="spellStart"/>
      <w:proofErr w:type="gramStart"/>
      <w:r w:rsidRPr="00C94551">
        <w:rPr>
          <w:rFonts w:ascii="Times New Roman" w:hAnsi="Times New Roman" w:cs="Times New Roman"/>
          <w:sz w:val="22"/>
          <w:szCs w:val="22"/>
        </w:rPr>
        <w:t>rCutSmart</w:t>
      </w:r>
      <w:proofErr w:type="spellEnd"/>
      <w:r w:rsidRPr="00C94551">
        <w:rPr>
          <w:rFonts w:ascii="Times New Roman" w:hAnsi="Times New Roman" w:cs="Times New Roman"/>
          <w:sz w:val="22"/>
          <w:szCs w:val="22"/>
        </w:rPr>
        <w:t xml:space="preserve">  buffer</w:t>
      </w:r>
      <w:proofErr w:type="gramEnd"/>
      <w:r w:rsidRPr="00C94551">
        <w:rPr>
          <w:rFonts w:ascii="Times New Roman" w:hAnsi="Times New Roman" w:cs="Times New Roman"/>
          <w:sz w:val="22"/>
          <w:szCs w:val="22"/>
        </w:rPr>
        <w:t xml:space="preserve"> supplemented with 1U/µL murine RNase inhibitor (NEB). The fluorophore-quencher reporter (R7) and duplex probe were added to the Cas12 reaction at final concentrations of 500 nM and 40 nM, respectively, along with other various concentrations (at 20 µL) of the miRNA target in a 50 µL reaction volume on ice. Reactions were transferred into optical 96-well plates at 15 </w:t>
      </w:r>
      <w:proofErr w:type="spellStart"/>
      <w:r w:rsidRPr="00C94551">
        <w:rPr>
          <w:rFonts w:ascii="Times New Roman" w:hAnsi="Times New Roman" w:cs="Times New Roman"/>
          <w:sz w:val="22"/>
          <w:szCs w:val="22"/>
        </w:rPr>
        <w:t>uL</w:t>
      </w:r>
      <w:proofErr w:type="spellEnd"/>
      <w:r w:rsidRPr="00C94551">
        <w:rPr>
          <w:rFonts w:ascii="Times New Roman" w:hAnsi="Times New Roman" w:cs="Times New Roman"/>
          <w:sz w:val="22"/>
          <w:szCs w:val="22"/>
        </w:rPr>
        <w:t xml:space="preserve"> and read on the plate reader in real-time at 37 °C for 2 hours while the FAM fluorescent intensity was measured every minute. All oligos are listed in </w:t>
      </w:r>
      <w:r w:rsidRPr="0091543A">
        <w:rPr>
          <w:rFonts w:ascii="Times New Roman" w:hAnsi="Times New Roman" w:cs="Times New Roman"/>
          <w:b/>
          <w:bCs/>
          <w:sz w:val="22"/>
          <w:szCs w:val="22"/>
        </w:rPr>
        <w:t xml:space="preserve">Tables 1 to </w:t>
      </w:r>
      <w:r w:rsidR="00FA5249">
        <w:rPr>
          <w:rFonts w:ascii="Times New Roman" w:hAnsi="Times New Roman" w:cs="Times New Roman"/>
          <w:b/>
          <w:bCs/>
          <w:sz w:val="22"/>
          <w:szCs w:val="22"/>
        </w:rPr>
        <w:t>3</w:t>
      </w:r>
      <w:r w:rsidRPr="00C94551">
        <w:rPr>
          <w:rFonts w:ascii="Times New Roman" w:hAnsi="Times New Roman" w:cs="Times New Roman"/>
          <w:sz w:val="22"/>
          <w:szCs w:val="22"/>
        </w:rPr>
        <w:t>. Limit of detection of the miRNAs were calculated from 3σ/S, where σ is the standard deviation of the background signal and S is the slope of the fluorescence of target concentration line.</w:t>
      </w:r>
    </w:p>
    <w:p w14:paraId="4A5C0D13" w14:textId="77777777" w:rsidR="00C506C5" w:rsidRPr="00C94551" w:rsidRDefault="00C506C5" w:rsidP="001C300E">
      <w:pPr>
        <w:spacing w:after="0" w:line="276" w:lineRule="auto"/>
        <w:jc w:val="both"/>
        <w:rPr>
          <w:rFonts w:ascii="Times New Roman" w:hAnsi="Times New Roman" w:cs="Times New Roman"/>
          <w:sz w:val="22"/>
          <w:szCs w:val="22"/>
        </w:rPr>
      </w:pPr>
    </w:p>
    <w:p w14:paraId="68B9209C" w14:textId="77777777" w:rsidR="00C506C5" w:rsidRPr="00C94551" w:rsidRDefault="00C506C5" w:rsidP="00FF1165">
      <w:pPr>
        <w:spacing w:after="0" w:line="276" w:lineRule="auto"/>
        <w:jc w:val="both"/>
        <w:rPr>
          <w:rFonts w:ascii="Times New Roman" w:eastAsia="Helvetica Neue" w:hAnsi="Times New Roman" w:cs="Times New Roman"/>
          <w:b/>
          <w:sz w:val="22"/>
          <w:szCs w:val="22"/>
        </w:rPr>
      </w:pPr>
      <w:r w:rsidRPr="00C94551">
        <w:rPr>
          <w:rFonts w:ascii="Times New Roman" w:eastAsia="Helvetica Neue" w:hAnsi="Times New Roman" w:cs="Times New Roman"/>
          <w:b/>
          <w:sz w:val="22"/>
          <w:szCs w:val="22"/>
        </w:rPr>
        <w:t>Cryo-EM sample preparation, data collection and processing</w:t>
      </w:r>
    </w:p>
    <w:p w14:paraId="2124ED2C" w14:textId="77777777" w:rsidR="00C506C5" w:rsidRPr="00C94551" w:rsidRDefault="00C506C5" w:rsidP="00C506C5">
      <w:pPr>
        <w:spacing w:line="276" w:lineRule="auto"/>
        <w:jc w:val="both"/>
        <w:rPr>
          <w:rFonts w:ascii="Times New Roman" w:eastAsia="Helvetica Neue" w:hAnsi="Times New Roman" w:cs="Times New Roman"/>
          <w:bCs/>
          <w:sz w:val="22"/>
          <w:szCs w:val="22"/>
        </w:rPr>
      </w:pPr>
      <w:r w:rsidRPr="00C94551">
        <w:rPr>
          <w:rFonts w:ascii="Times New Roman" w:eastAsia="Helvetica Neue" w:hAnsi="Times New Roman" w:cs="Times New Roman"/>
          <w:bCs/>
          <w:sz w:val="22"/>
          <w:szCs w:val="22"/>
        </w:rPr>
        <w:t xml:space="preserve">Duplex DNA was prepared by mixing equimolar of two DNA strands in annealing buffer (10 mM Tris-HCl, pH 7.5, 50 mM NaCl, 1 mM DTT), followed by heating at 95 °C for 5 min, and cooling at room temperature for 15 min. gRNA and target RNA were prepared separately as described above. A flash frozen sample of purified AsCas12a was rapidly thawed and mixed with target RNA and duplex DNA at a molar ratio of 1:1.5:1.5, followed by incubation at 37 °C for 30 min to form the COMPANION complex, while the additional gRNA was included for RAPID sample. </w:t>
      </w:r>
    </w:p>
    <w:p w14:paraId="20AB6510" w14:textId="77777777" w:rsidR="00C506C5" w:rsidRPr="00C94551" w:rsidRDefault="00C506C5" w:rsidP="00C506C5">
      <w:pPr>
        <w:spacing w:line="276" w:lineRule="auto"/>
        <w:jc w:val="both"/>
        <w:rPr>
          <w:rFonts w:ascii="Times New Roman" w:eastAsia="Helvetica Neue" w:hAnsi="Times New Roman" w:cs="Times New Roman"/>
          <w:bCs/>
          <w:sz w:val="22"/>
          <w:szCs w:val="22"/>
        </w:rPr>
      </w:pPr>
      <w:r w:rsidRPr="00C94551">
        <w:rPr>
          <w:rFonts w:ascii="Times New Roman" w:eastAsia="Helvetica Neue" w:hAnsi="Times New Roman" w:cs="Times New Roman"/>
          <w:bCs/>
          <w:sz w:val="22"/>
          <w:szCs w:val="22"/>
        </w:rPr>
        <w:t xml:space="preserve">2.5 </w:t>
      </w:r>
      <w:proofErr w:type="spellStart"/>
      <w:r w:rsidRPr="00C94551">
        <w:rPr>
          <w:rFonts w:ascii="Times New Roman" w:eastAsia="Helvetica Neue" w:hAnsi="Times New Roman" w:cs="Times New Roman"/>
          <w:bCs/>
          <w:sz w:val="22"/>
          <w:szCs w:val="22"/>
        </w:rPr>
        <w:t>μL</w:t>
      </w:r>
      <w:proofErr w:type="spellEnd"/>
      <w:r w:rsidRPr="00C94551">
        <w:rPr>
          <w:rFonts w:ascii="Times New Roman" w:eastAsia="Helvetica Neue" w:hAnsi="Times New Roman" w:cs="Times New Roman"/>
          <w:bCs/>
          <w:sz w:val="22"/>
          <w:szCs w:val="22"/>
        </w:rPr>
        <w:t xml:space="preserve"> of 7 </w:t>
      </w:r>
      <w:proofErr w:type="spellStart"/>
      <w:r w:rsidRPr="00C94551">
        <w:rPr>
          <w:rFonts w:ascii="Times New Roman" w:eastAsia="Helvetica Neue" w:hAnsi="Times New Roman" w:cs="Times New Roman"/>
          <w:bCs/>
          <w:sz w:val="22"/>
          <w:szCs w:val="22"/>
        </w:rPr>
        <w:t>μM</w:t>
      </w:r>
      <w:proofErr w:type="spellEnd"/>
      <w:r w:rsidRPr="00C94551">
        <w:rPr>
          <w:rFonts w:ascii="Times New Roman" w:eastAsia="Helvetica Neue" w:hAnsi="Times New Roman" w:cs="Times New Roman"/>
          <w:bCs/>
          <w:sz w:val="22"/>
          <w:szCs w:val="22"/>
        </w:rPr>
        <w:t xml:space="preserve"> sample was applied to </w:t>
      </w:r>
      <w:proofErr w:type="spellStart"/>
      <w:r w:rsidRPr="00C94551">
        <w:rPr>
          <w:rFonts w:ascii="Times New Roman" w:eastAsia="Helvetica Neue" w:hAnsi="Times New Roman" w:cs="Times New Roman"/>
          <w:bCs/>
          <w:sz w:val="22"/>
          <w:szCs w:val="22"/>
        </w:rPr>
        <w:t>Quantifoil</w:t>
      </w:r>
      <w:proofErr w:type="spellEnd"/>
      <w:r w:rsidRPr="00C94551">
        <w:rPr>
          <w:rFonts w:ascii="Times New Roman" w:eastAsia="Helvetica Neue" w:hAnsi="Times New Roman" w:cs="Times New Roman"/>
          <w:bCs/>
          <w:sz w:val="22"/>
          <w:szCs w:val="22"/>
        </w:rPr>
        <w:t xml:space="preserve"> 1.2/1.3 400-mesh copper grid that had been glow discharged at 20 mA for 30 s by a </w:t>
      </w:r>
      <w:proofErr w:type="spellStart"/>
      <w:r w:rsidRPr="00C94551">
        <w:rPr>
          <w:rFonts w:ascii="Times New Roman" w:eastAsia="Helvetica Neue" w:hAnsi="Times New Roman" w:cs="Times New Roman"/>
          <w:bCs/>
          <w:sz w:val="22"/>
          <w:szCs w:val="22"/>
        </w:rPr>
        <w:t>Solarus</w:t>
      </w:r>
      <w:proofErr w:type="spellEnd"/>
      <w:r w:rsidRPr="00C94551">
        <w:rPr>
          <w:rFonts w:ascii="Times New Roman" w:eastAsia="Helvetica Neue" w:hAnsi="Times New Roman" w:cs="Times New Roman"/>
          <w:bCs/>
          <w:sz w:val="22"/>
          <w:szCs w:val="22"/>
        </w:rPr>
        <w:t xml:space="preserve"> 950 plasma cleaner (Gatan). Grids were blotted using a </w:t>
      </w:r>
      <w:proofErr w:type="spellStart"/>
      <w:r w:rsidRPr="00C94551">
        <w:rPr>
          <w:rFonts w:ascii="Times New Roman" w:eastAsia="Helvetica Neue" w:hAnsi="Times New Roman" w:cs="Times New Roman"/>
          <w:bCs/>
          <w:sz w:val="22"/>
          <w:szCs w:val="22"/>
        </w:rPr>
        <w:t>Vitrobot</w:t>
      </w:r>
      <w:proofErr w:type="spellEnd"/>
      <w:r w:rsidRPr="00C94551">
        <w:rPr>
          <w:rFonts w:ascii="Times New Roman" w:eastAsia="Helvetica Neue" w:hAnsi="Times New Roman" w:cs="Times New Roman"/>
          <w:bCs/>
          <w:sz w:val="22"/>
          <w:szCs w:val="22"/>
        </w:rPr>
        <w:t xml:space="preserve"> Mark IV (</w:t>
      </w:r>
      <w:proofErr w:type="spellStart"/>
      <w:r w:rsidRPr="00C94551">
        <w:rPr>
          <w:rFonts w:ascii="Times New Roman" w:eastAsia="Helvetica Neue" w:hAnsi="Times New Roman" w:cs="Times New Roman"/>
          <w:bCs/>
          <w:sz w:val="22"/>
          <w:szCs w:val="22"/>
        </w:rPr>
        <w:t>Thermo</w:t>
      </w:r>
      <w:proofErr w:type="spellEnd"/>
      <w:r w:rsidRPr="00C94551">
        <w:rPr>
          <w:rFonts w:ascii="Times New Roman" w:eastAsia="Helvetica Neue" w:hAnsi="Times New Roman" w:cs="Times New Roman"/>
          <w:bCs/>
          <w:sz w:val="22"/>
          <w:szCs w:val="22"/>
        </w:rPr>
        <w:t xml:space="preserve"> Fisher) for 8-12 s with blot force of 1 at 4 °C and 100% humidity, and plunge-frozen in liquid ethane. Grids were stored in liquid nitrogen before screening. </w:t>
      </w:r>
    </w:p>
    <w:p w14:paraId="6A50D381" w14:textId="6C5C69E4" w:rsidR="00C506C5" w:rsidRPr="00C94551" w:rsidRDefault="00C506C5" w:rsidP="00C506C5">
      <w:pPr>
        <w:spacing w:line="276" w:lineRule="auto"/>
        <w:jc w:val="both"/>
        <w:rPr>
          <w:rFonts w:ascii="Times New Roman" w:eastAsia="Helvetica Neue" w:hAnsi="Times New Roman" w:cs="Times New Roman"/>
          <w:bCs/>
          <w:sz w:val="22"/>
          <w:szCs w:val="22"/>
        </w:rPr>
      </w:pPr>
      <w:r w:rsidRPr="00C94551">
        <w:rPr>
          <w:rFonts w:ascii="Times New Roman" w:eastAsia="Helvetica Neue" w:hAnsi="Times New Roman" w:cs="Times New Roman"/>
          <w:bCs/>
          <w:sz w:val="22"/>
          <w:szCs w:val="22"/>
        </w:rPr>
        <w:t xml:space="preserve">Data were collected on an FEI Titan </w:t>
      </w:r>
      <w:proofErr w:type="spellStart"/>
      <w:r w:rsidRPr="00C94551">
        <w:rPr>
          <w:rFonts w:ascii="Times New Roman" w:eastAsia="Helvetica Neue" w:hAnsi="Times New Roman" w:cs="Times New Roman"/>
          <w:bCs/>
          <w:sz w:val="22"/>
          <w:szCs w:val="22"/>
        </w:rPr>
        <w:t>Krios</w:t>
      </w:r>
      <w:proofErr w:type="spellEnd"/>
      <w:r w:rsidRPr="00C94551">
        <w:rPr>
          <w:rFonts w:ascii="Times New Roman" w:eastAsia="Helvetica Neue" w:hAnsi="Times New Roman" w:cs="Times New Roman"/>
          <w:bCs/>
          <w:sz w:val="22"/>
          <w:szCs w:val="22"/>
        </w:rPr>
        <w:t xml:space="preserve"> 300 V Transmission Electron Microscope (</w:t>
      </w:r>
      <w:proofErr w:type="spellStart"/>
      <w:r w:rsidRPr="00C94551">
        <w:rPr>
          <w:rFonts w:ascii="Times New Roman" w:eastAsia="Helvetica Neue" w:hAnsi="Times New Roman" w:cs="Times New Roman"/>
          <w:bCs/>
          <w:sz w:val="22"/>
          <w:szCs w:val="22"/>
        </w:rPr>
        <w:t>Thermo</w:t>
      </w:r>
      <w:proofErr w:type="spellEnd"/>
      <w:r w:rsidRPr="00C94551">
        <w:rPr>
          <w:rFonts w:ascii="Times New Roman" w:eastAsia="Helvetica Neue" w:hAnsi="Times New Roman" w:cs="Times New Roman"/>
          <w:bCs/>
          <w:sz w:val="22"/>
          <w:szCs w:val="22"/>
        </w:rPr>
        <w:t xml:space="preserve"> Scientific) equipped with a Gatan </w:t>
      </w:r>
      <w:proofErr w:type="spellStart"/>
      <w:r w:rsidRPr="00C94551">
        <w:rPr>
          <w:rFonts w:ascii="Times New Roman" w:eastAsia="Helvetica Neue" w:hAnsi="Times New Roman" w:cs="Times New Roman"/>
          <w:bCs/>
          <w:sz w:val="22"/>
          <w:szCs w:val="22"/>
        </w:rPr>
        <w:t>BioContinuum</w:t>
      </w:r>
      <w:proofErr w:type="spellEnd"/>
      <w:r w:rsidRPr="00C94551">
        <w:rPr>
          <w:rFonts w:ascii="Times New Roman" w:eastAsia="Helvetica Neue" w:hAnsi="Times New Roman" w:cs="Times New Roman"/>
          <w:bCs/>
          <w:sz w:val="22"/>
          <w:szCs w:val="22"/>
        </w:rPr>
        <w:t xml:space="preserve"> Imaging Filter and a K3 direct electron detector. Data were collected on </w:t>
      </w:r>
      <w:proofErr w:type="spellStart"/>
      <w:r w:rsidRPr="00C94551">
        <w:rPr>
          <w:rFonts w:ascii="Times New Roman" w:eastAsia="Helvetica Neue" w:hAnsi="Times New Roman" w:cs="Times New Roman"/>
          <w:bCs/>
          <w:sz w:val="22"/>
          <w:szCs w:val="22"/>
        </w:rPr>
        <w:t>SerialEM</w:t>
      </w:r>
      <w:proofErr w:type="spellEnd"/>
      <w:r w:rsidRPr="00C94551">
        <w:rPr>
          <w:rFonts w:ascii="Times New Roman" w:eastAsia="Helvetica Neue" w:hAnsi="Times New Roman" w:cs="Times New Roman"/>
          <w:bCs/>
          <w:sz w:val="22"/>
          <w:szCs w:val="22"/>
        </w:rPr>
        <w:t xml:space="preserve"> (v4.1)</w:t>
      </w:r>
      <w:sdt>
        <w:sdtPr>
          <w:rPr>
            <w:rFonts w:ascii="Times New Roman" w:eastAsia="Helvetica Neue" w:hAnsi="Times New Roman" w:cs="Times New Roman"/>
            <w:bCs/>
            <w:color w:val="000000"/>
            <w:sz w:val="22"/>
            <w:szCs w:val="22"/>
            <w:highlight w:val="white"/>
          </w:rPr>
          <w:alias w:val="Citation"/>
          <w:tag w:val="{&quot;referencesIds&quot;:[&quot;doc:69ec13f3252d9f2f7cbffc09&quot;],&quot;referencesOptions&quot;:{&quot;doc:69ec13f3252d9f2f7cbffc0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62631719,&quot;citationText&quot;:&quot;&lt;span style=\&quot;font-family:Times New Roman;font-size:14.666666666666666px;color:#000000\&quot;&gt;&lt;sup&gt;4&lt;/sup&gt;&lt;/span&gt;&quot;}"/>
          <w:id w:val="862631719"/>
          <w:placeholder>
            <w:docPart w:val="3D8F1546C53140C6AFBEDCDC7E90615C"/>
          </w:placeholder>
        </w:sdtPr>
        <w:sdtContent>
          <w:r w:rsidR="0094152C">
            <w:rPr>
              <w:rFonts w:eastAsia="Times New Roman"/>
              <w:color w:val="000000"/>
              <w:sz w:val="22"/>
              <w:szCs w:val="22"/>
              <w:vertAlign w:val="superscript"/>
            </w:rPr>
            <w:t>4</w:t>
          </w:r>
        </w:sdtContent>
      </w:sdt>
      <w:r w:rsidRPr="00C94551">
        <w:rPr>
          <w:rFonts w:ascii="Times New Roman" w:eastAsia="Helvetica Neue" w:hAnsi="Times New Roman" w:cs="Times New Roman"/>
          <w:bCs/>
          <w:sz w:val="22"/>
          <w:szCs w:val="22"/>
        </w:rPr>
        <w:t xml:space="preserve"> with a 0.8332 Å pixel size and a defocus range of –1.5 to –2.5 </w:t>
      </w:r>
      <w:proofErr w:type="spellStart"/>
      <w:r w:rsidRPr="00C94551">
        <w:rPr>
          <w:rFonts w:ascii="Times New Roman" w:eastAsia="Helvetica Neue" w:hAnsi="Times New Roman" w:cs="Times New Roman"/>
          <w:bCs/>
          <w:sz w:val="22"/>
          <w:szCs w:val="22"/>
        </w:rPr>
        <w:t>μm</w:t>
      </w:r>
      <w:proofErr w:type="spellEnd"/>
      <w:r w:rsidRPr="00C94551">
        <w:rPr>
          <w:rFonts w:ascii="Times New Roman" w:eastAsia="Helvetica Neue" w:hAnsi="Times New Roman" w:cs="Times New Roman"/>
          <w:bCs/>
          <w:sz w:val="22"/>
          <w:szCs w:val="22"/>
        </w:rPr>
        <w:t xml:space="preserve"> with a total exposure time of 3.6 s in a total accumulated dose of 70e</w:t>
      </w:r>
      <w:r w:rsidRPr="00C94551">
        <w:rPr>
          <w:rFonts w:ascii="Times New Roman" w:eastAsia="Helvetica Neue" w:hAnsi="Times New Roman" w:cs="Times New Roman"/>
          <w:bCs/>
          <w:sz w:val="22"/>
          <w:szCs w:val="22"/>
          <w:vertAlign w:val="superscript"/>
        </w:rPr>
        <w:t>-</w:t>
      </w:r>
      <w:r w:rsidRPr="00C94551">
        <w:rPr>
          <w:rFonts w:ascii="Times New Roman" w:eastAsia="Helvetica Neue" w:hAnsi="Times New Roman" w:cs="Times New Roman"/>
          <w:bCs/>
          <w:sz w:val="22"/>
          <w:szCs w:val="22"/>
        </w:rPr>
        <w:t>/A</w:t>
      </w:r>
      <w:r w:rsidRPr="00C94551">
        <w:rPr>
          <w:rFonts w:ascii="Times New Roman" w:eastAsia="Helvetica Neue" w:hAnsi="Times New Roman" w:cs="Times New Roman"/>
          <w:bCs/>
          <w:sz w:val="22"/>
          <w:szCs w:val="22"/>
          <w:vertAlign w:val="superscript"/>
        </w:rPr>
        <w:t>2</w:t>
      </w:r>
      <w:r w:rsidRPr="00C94551">
        <w:rPr>
          <w:rFonts w:ascii="Times New Roman" w:eastAsia="Helvetica Neue" w:hAnsi="Times New Roman" w:cs="Times New Roman"/>
          <w:bCs/>
          <w:sz w:val="22"/>
          <w:szCs w:val="22"/>
        </w:rPr>
        <w:t xml:space="preserve">. Motion correction, contrast transfer function (CTF) estimation, particle picking, extraction and 2D classification were carried out in </w:t>
      </w:r>
      <w:proofErr w:type="spellStart"/>
      <w:r w:rsidRPr="00C94551">
        <w:rPr>
          <w:rFonts w:ascii="Times New Roman" w:eastAsia="Helvetica Neue" w:hAnsi="Times New Roman" w:cs="Times New Roman"/>
          <w:bCs/>
          <w:sz w:val="22"/>
          <w:szCs w:val="22"/>
        </w:rPr>
        <w:t>cryoSPARC</w:t>
      </w:r>
      <w:proofErr w:type="spellEnd"/>
      <w:r w:rsidRPr="00C94551">
        <w:rPr>
          <w:rFonts w:ascii="Times New Roman" w:eastAsia="Helvetica Neue" w:hAnsi="Times New Roman" w:cs="Times New Roman"/>
          <w:bCs/>
          <w:sz w:val="22"/>
          <w:szCs w:val="22"/>
        </w:rPr>
        <w:t xml:space="preserve"> live (v4.2). Subsequent processing steps were performed in </w:t>
      </w:r>
      <w:proofErr w:type="spellStart"/>
      <w:r w:rsidRPr="00C94551">
        <w:rPr>
          <w:rFonts w:ascii="Times New Roman" w:eastAsia="Helvetica Neue" w:hAnsi="Times New Roman" w:cs="Times New Roman"/>
          <w:bCs/>
          <w:sz w:val="22"/>
          <w:szCs w:val="22"/>
        </w:rPr>
        <w:t>cryoSPARC</w:t>
      </w:r>
      <w:proofErr w:type="spellEnd"/>
      <w:r w:rsidRPr="00C94551">
        <w:rPr>
          <w:rFonts w:ascii="Times New Roman" w:eastAsia="Helvetica Neue" w:hAnsi="Times New Roman" w:cs="Times New Roman"/>
          <w:bCs/>
          <w:sz w:val="22"/>
          <w:szCs w:val="22"/>
        </w:rPr>
        <w:t xml:space="preserve"> (v4.7.1).</w:t>
      </w:r>
      <w:sdt>
        <w:sdtPr>
          <w:rPr>
            <w:rFonts w:ascii="Times New Roman" w:eastAsia="Helvetica Neue" w:hAnsi="Times New Roman" w:cs="Times New Roman"/>
            <w:bCs/>
            <w:color w:val="000000"/>
            <w:sz w:val="22"/>
            <w:szCs w:val="22"/>
            <w:highlight w:val="white"/>
          </w:rPr>
          <w:alias w:val="Citation"/>
          <w:tag w:val="{&quot;referencesIds&quot;:[&quot;doc:69e308cbfa46ba1ca731eeba&quot;],&quot;referencesOptions&quot;:{&quot;doc:69e308cbfa46ba1ca731eeba&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44472679,&quot;citationText&quot;:&quot;&lt;span style=\&quot;font-family:Times New Roman;font-size:14.666666666666666px;color:#000000\&quot;&gt;&lt;sup&gt;5&lt;/sup&gt;&lt;/span&gt;&quot;}"/>
          <w:id w:val="1144472679"/>
          <w:placeholder>
            <w:docPart w:val="6D1AC3B02B904F4D9F586ABE24ACE98B"/>
          </w:placeholder>
        </w:sdtPr>
        <w:sdtContent>
          <w:r w:rsidR="0094152C">
            <w:rPr>
              <w:rFonts w:eastAsia="Times New Roman"/>
              <w:color w:val="000000"/>
              <w:sz w:val="22"/>
              <w:szCs w:val="22"/>
              <w:vertAlign w:val="superscript"/>
            </w:rPr>
            <w:t>5</w:t>
          </w:r>
        </w:sdtContent>
      </w:sdt>
    </w:p>
    <w:p w14:paraId="39CEDAA6" w14:textId="0C5DD793" w:rsidR="00C506C5" w:rsidRPr="00C94551" w:rsidRDefault="00C506C5" w:rsidP="00C506C5">
      <w:pPr>
        <w:spacing w:line="276" w:lineRule="auto"/>
        <w:jc w:val="both"/>
        <w:rPr>
          <w:rFonts w:ascii="Times New Roman" w:eastAsia="Helvetica Neue" w:hAnsi="Times New Roman" w:cs="Times New Roman"/>
          <w:bCs/>
          <w:sz w:val="22"/>
          <w:szCs w:val="22"/>
        </w:rPr>
      </w:pPr>
      <w:r w:rsidRPr="00C94551">
        <w:rPr>
          <w:rFonts w:ascii="Times New Roman" w:eastAsia="Helvetica Neue" w:hAnsi="Times New Roman" w:cs="Times New Roman"/>
          <w:bCs/>
          <w:sz w:val="22"/>
          <w:szCs w:val="22"/>
        </w:rPr>
        <w:t xml:space="preserve">For COMPAINION, 2,639 micrographs were accepted. Particles were picked using blob picker with a particle diameter range of 80 - 180 </w:t>
      </w:r>
      <w:r w:rsidRPr="00C94551">
        <w:rPr>
          <w:rFonts w:ascii="Times New Roman" w:hAnsi="Times New Roman" w:cs="Times New Roman"/>
          <w:sz w:val="22"/>
          <w:szCs w:val="22"/>
        </w:rPr>
        <w:t>Å</w:t>
      </w:r>
      <w:r w:rsidRPr="00C94551">
        <w:rPr>
          <w:rFonts w:ascii="Times New Roman" w:eastAsia="Helvetica Neue" w:hAnsi="Times New Roman" w:cs="Times New Roman"/>
          <w:bCs/>
          <w:sz w:val="22"/>
          <w:szCs w:val="22"/>
        </w:rPr>
        <w:t xml:space="preserve">. 1,932,845 particles were extracted at a box size of 320 pixels with a Fourier crop to 128 pixels and then classified into 50 2D classes. 637,907 particles were selected from 2D classification for further ab-initio reconstruction (3 classes). The resulting particles and volume classes were subjected to heterogeneous refinement. The best-resolved class was selected for particle re-extraction at box size of 320 pixels followed by non-uniform refinement. To mitigate the preferred orientation of particles, an additional dataset containing 3,788 micrographs was collected at –30° tilting and processed as described above. 921,805 extracted particles at box size of 320 pixels from these two datasets were combined to generate a map via non-uniform refinement. Anisotropy was improved by rebalance orientation, while the resolution was improved by reference-based motion correction and global/local CTF refinement yielding a volume at 3.14 </w:t>
      </w:r>
      <w:r w:rsidRPr="00C94551">
        <w:rPr>
          <w:rFonts w:ascii="Times New Roman" w:hAnsi="Times New Roman" w:cs="Times New Roman"/>
          <w:sz w:val="22"/>
          <w:szCs w:val="22"/>
        </w:rPr>
        <w:t>Å</w:t>
      </w:r>
      <w:r w:rsidRPr="00C94551">
        <w:rPr>
          <w:rFonts w:ascii="Times New Roman" w:eastAsia="Helvetica Neue" w:hAnsi="Times New Roman" w:cs="Times New Roman"/>
          <w:bCs/>
          <w:sz w:val="22"/>
          <w:szCs w:val="22"/>
        </w:rPr>
        <w:t xml:space="preserve"> (</w:t>
      </w:r>
      <w:r w:rsidRPr="00C94551">
        <w:rPr>
          <w:rFonts w:ascii="Times New Roman" w:eastAsia="Helvetica Neue" w:hAnsi="Times New Roman" w:cs="Times New Roman"/>
          <w:b/>
          <w:sz w:val="22"/>
          <w:szCs w:val="22"/>
        </w:rPr>
        <w:t>Suppl Fig. 2</w:t>
      </w:r>
      <w:r w:rsidRPr="00C94551">
        <w:rPr>
          <w:rFonts w:ascii="Times New Roman" w:eastAsia="Helvetica Neue" w:hAnsi="Times New Roman" w:cs="Times New Roman"/>
          <w:bCs/>
          <w:sz w:val="22"/>
          <w:szCs w:val="22"/>
        </w:rPr>
        <w:t xml:space="preserve">, </w:t>
      </w:r>
      <w:r w:rsidRPr="00C94551">
        <w:rPr>
          <w:rFonts w:ascii="Times New Roman" w:eastAsia="Helvetica Neue" w:hAnsi="Times New Roman" w:cs="Times New Roman"/>
          <w:b/>
          <w:sz w:val="22"/>
          <w:szCs w:val="22"/>
        </w:rPr>
        <w:t>3</w:t>
      </w:r>
      <w:r w:rsidRPr="00C94551">
        <w:rPr>
          <w:rFonts w:ascii="Times New Roman" w:eastAsia="Helvetica Neue" w:hAnsi="Times New Roman" w:cs="Times New Roman"/>
          <w:bCs/>
          <w:sz w:val="22"/>
          <w:szCs w:val="22"/>
        </w:rPr>
        <w:t>). The final map was processed using EMReady2.</w:t>
      </w:r>
      <w:sdt>
        <w:sdtPr>
          <w:rPr>
            <w:rFonts w:ascii="Times New Roman" w:eastAsia="Helvetica Neue" w:hAnsi="Times New Roman" w:cs="Times New Roman"/>
            <w:bCs/>
            <w:color w:val="000000"/>
            <w:sz w:val="22"/>
            <w:szCs w:val="22"/>
            <w:highlight w:val="white"/>
          </w:rPr>
          <w:alias w:val="Citation"/>
          <w:tag w:val="{&quot;referencesIds&quot;:[&quot;doc:69ec154d97706209a9b7d77f&quot;],&quot;referencesOptions&quot;:{&quot;doc:69ec154d97706209a9b7d77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7872110,&quot;citationText&quot;:&quot;&lt;span style=\&quot;font-family:Times New Roman;font-size:14.666666666666666px;color:#000000\&quot;&gt;&lt;sup&gt;6&lt;/sup&gt;&lt;/span&gt;&quot;}"/>
          <w:id w:val="-207872110"/>
          <w:placeholder>
            <w:docPart w:val="9A9E171B7EA34623A556ABAABD90D3FD"/>
          </w:placeholder>
        </w:sdtPr>
        <w:sdtContent>
          <w:r w:rsidR="0094152C">
            <w:rPr>
              <w:rFonts w:eastAsia="Times New Roman"/>
              <w:color w:val="000000"/>
              <w:sz w:val="22"/>
              <w:szCs w:val="22"/>
              <w:vertAlign w:val="superscript"/>
            </w:rPr>
            <w:t>6</w:t>
          </w:r>
        </w:sdtContent>
      </w:sdt>
    </w:p>
    <w:p w14:paraId="4FA6E387" w14:textId="15699AB5" w:rsidR="00C506C5" w:rsidRPr="00C94551" w:rsidRDefault="00C506C5" w:rsidP="00C506C5">
      <w:pPr>
        <w:spacing w:line="276" w:lineRule="auto"/>
        <w:jc w:val="both"/>
        <w:rPr>
          <w:rFonts w:ascii="Times New Roman" w:eastAsia="Helvetica Neue" w:hAnsi="Times New Roman" w:cs="Times New Roman"/>
          <w:bCs/>
          <w:sz w:val="22"/>
          <w:szCs w:val="22"/>
        </w:rPr>
      </w:pPr>
      <w:r w:rsidRPr="00C94551">
        <w:rPr>
          <w:rFonts w:ascii="Times New Roman" w:eastAsia="Helvetica Neue" w:hAnsi="Times New Roman" w:cs="Times New Roman"/>
          <w:bCs/>
          <w:sz w:val="22"/>
          <w:szCs w:val="22"/>
        </w:rPr>
        <w:t>For RAPID, 7,814 micrographs were accepted. 3,235,710 particles were selected using blob picker. 1,759,454 particles were picked after a single round of 2D classification. A random subset of 100,000 picked particles was used for ab-initio reconstruction (3 classes). The best class was used for heterogeneous refinement and downstream non-uniform refinement, yielding a 2.88 Å reconstruction comprising 784,461 particles. The particles used for the reconstruction were then subjected to a single round of 3D classification (10 classes) to sort out heterogeneity. Classes with similar particle compositions were combined for a one final round of non-uniform refinement, yielding a target bound complex at 3.00 Å resolution comprised of 181,085 particles and a pre-target bound 3.16 Å structure comprised of 67,054 particles. The final map was processed using EMReady2.</w:t>
      </w:r>
      <w:sdt>
        <w:sdtPr>
          <w:rPr>
            <w:rFonts w:ascii="Times New Roman" w:eastAsia="Helvetica Neue" w:hAnsi="Times New Roman" w:cs="Times New Roman"/>
            <w:bCs/>
            <w:color w:val="000000"/>
            <w:sz w:val="22"/>
            <w:szCs w:val="22"/>
            <w:highlight w:val="white"/>
          </w:rPr>
          <w:alias w:val="Citation"/>
          <w:tag w:val="{&quot;referencesIds&quot;:[&quot;doc:69ec154d97706209a9b7d77f&quot;],&quot;referencesOptions&quot;:{&quot;doc:69ec154d97706209a9b7d77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31695017,&quot;citationText&quot;:&quot;&lt;span style=\&quot;font-family:Times New Roman;font-size:14.666666666666666px;color:#000000\&quot;&gt;&lt;sup&gt;6&lt;/sup&gt;&lt;/span&gt;&quot;}"/>
          <w:id w:val="1031695017"/>
          <w:placeholder>
            <w:docPart w:val="76D7513B8E7E4AA98EB5D44A81D92AA0"/>
          </w:placeholder>
        </w:sdtPr>
        <w:sdtContent>
          <w:r w:rsidR="0094152C">
            <w:rPr>
              <w:rFonts w:eastAsia="Times New Roman"/>
              <w:color w:val="000000"/>
              <w:sz w:val="22"/>
              <w:szCs w:val="22"/>
              <w:vertAlign w:val="superscript"/>
            </w:rPr>
            <w:t>6</w:t>
          </w:r>
        </w:sdtContent>
      </w:sdt>
    </w:p>
    <w:p w14:paraId="507387FC" w14:textId="77777777" w:rsidR="00C506C5" w:rsidRPr="00C94551" w:rsidRDefault="00C506C5" w:rsidP="00FF1165">
      <w:pPr>
        <w:spacing w:before="240" w:after="0" w:line="276" w:lineRule="auto"/>
        <w:jc w:val="both"/>
        <w:rPr>
          <w:rFonts w:ascii="Times New Roman" w:eastAsia="Helvetica Neue" w:hAnsi="Times New Roman" w:cs="Times New Roman"/>
          <w:b/>
          <w:color w:val="000000" w:themeColor="text1"/>
          <w:sz w:val="22"/>
          <w:szCs w:val="22"/>
        </w:rPr>
      </w:pPr>
      <w:r w:rsidRPr="00C94551">
        <w:rPr>
          <w:rFonts w:ascii="Times New Roman" w:eastAsia="Helvetica Neue" w:hAnsi="Times New Roman" w:cs="Times New Roman"/>
          <w:b/>
          <w:color w:val="000000" w:themeColor="text1"/>
          <w:sz w:val="22"/>
          <w:szCs w:val="22"/>
        </w:rPr>
        <w:t>Model building and refinement</w:t>
      </w:r>
    </w:p>
    <w:p w14:paraId="7B34B57F" w14:textId="37FFC2C4" w:rsidR="00C506C5" w:rsidRDefault="00C506C5" w:rsidP="00C506C5">
      <w:pPr>
        <w:spacing w:line="276" w:lineRule="auto"/>
        <w:jc w:val="both"/>
        <w:rPr>
          <w:rFonts w:ascii="Times New Roman" w:eastAsia="Helvetica Neue" w:hAnsi="Times New Roman" w:cs="Times New Roman"/>
          <w:bCs/>
          <w:sz w:val="22"/>
          <w:szCs w:val="22"/>
        </w:rPr>
      </w:pPr>
      <w:r w:rsidRPr="00C94551">
        <w:rPr>
          <w:rFonts w:ascii="Times New Roman" w:eastAsia="Helvetica Neue" w:hAnsi="Times New Roman" w:cs="Times New Roman"/>
          <w:bCs/>
          <w:sz w:val="22"/>
          <w:szCs w:val="22"/>
        </w:rPr>
        <w:t>For COMPANION, the complex structure predicted by AlphaFold3</w:t>
      </w:r>
      <w:sdt>
        <w:sdtPr>
          <w:rPr>
            <w:rFonts w:ascii="Times New Roman" w:eastAsia="Helvetica Neue" w:hAnsi="Times New Roman" w:cs="Times New Roman"/>
            <w:bCs/>
            <w:color w:val="000000"/>
            <w:sz w:val="22"/>
            <w:szCs w:val="22"/>
            <w:highlight w:val="white"/>
          </w:rPr>
          <w:alias w:val="Citation"/>
          <w:tag w:val="{&quot;referencesIds&quot;:[&quot;doc:69ec179d3bff2d11e7c393a3&quot;],&quot;referencesOptions&quot;:{&quot;doc:69ec179d3bff2d11e7c393a3&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74089974,&quot;citationText&quot;:&quot;&lt;span style=\&quot;font-family:Times New Roman;font-size:14.666666666666666px;color:#000000\&quot;&gt;&lt;sup&gt;7&lt;/sup&gt;&lt;/span&gt;&quot;}"/>
          <w:id w:val="-1774089974"/>
          <w:placeholder>
            <w:docPart w:val="C6CCB744EB8D46BBA75E449A49F3A172"/>
          </w:placeholder>
        </w:sdtPr>
        <w:sdtContent>
          <w:r w:rsidR="0094152C">
            <w:rPr>
              <w:rFonts w:eastAsia="Times New Roman"/>
              <w:color w:val="000000"/>
              <w:sz w:val="22"/>
              <w:szCs w:val="22"/>
              <w:vertAlign w:val="superscript"/>
            </w:rPr>
            <w:t>7</w:t>
          </w:r>
        </w:sdtContent>
      </w:sdt>
      <w:r w:rsidRPr="00C94551">
        <w:rPr>
          <w:rFonts w:ascii="Times New Roman" w:eastAsia="Helvetica Neue" w:hAnsi="Times New Roman" w:cs="Times New Roman"/>
          <w:bCs/>
          <w:sz w:val="22"/>
          <w:szCs w:val="22"/>
        </w:rPr>
        <w:t xml:space="preserve"> was fitted into the map as a rigid body in </w:t>
      </w:r>
      <w:proofErr w:type="spellStart"/>
      <w:r w:rsidRPr="00C94551">
        <w:rPr>
          <w:rFonts w:ascii="Times New Roman" w:eastAsia="Helvetica Neue" w:hAnsi="Times New Roman" w:cs="Times New Roman"/>
          <w:bCs/>
          <w:sz w:val="22"/>
          <w:szCs w:val="22"/>
        </w:rPr>
        <w:t>ChimeraX</w:t>
      </w:r>
      <w:proofErr w:type="spellEnd"/>
      <w:r w:rsidRPr="00C94551">
        <w:rPr>
          <w:rFonts w:ascii="Times New Roman" w:eastAsia="Helvetica Neue" w:hAnsi="Times New Roman" w:cs="Times New Roman"/>
          <w:bCs/>
          <w:sz w:val="22"/>
          <w:szCs w:val="22"/>
        </w:rPr>
        <w:t xml:space="preserve"> </w:t>
      </w:r>
      <w:r w:rsidRPr="00C94551">
        <w:rPr>
          <w:rFonts w:ascii="Times New Roman" w:eastAsia="Helvetica Neue" w:hAnsi="Times New Roman" w:cs="Times New Roman"/>
          <w:sz w:val="22"/>
          <w:szCs w:val="22"/>
        </w:rPr>
        <w:t>(v1.9).</w:t>
      </w:r>
      <w:sdt>
        <w:sdtPr>
          <w:rPr>
            <w:rFonts w:ascii="Times New Roman" w:eastAsia="Helvetica Neue" w:hAnsi="Times New Roman" w:cs="Times New Roman"/>
            <w:color w:val="000000"/>
            <w:sz w:val="22"/>
            <w:szCs w:val="22"/>
            <w:highlight w:val="white"/>
          </w:rPr>
          <w:alias w:val="Citation"/>
          <w:tag w:val="{&quot;referencesIds&quot;:[&quot;doc:69ec17f5656fa22a0dbebb65&quot;],&quot;referencesOptions&quot;:{&quot;doc:69ec17f5656fa22a0dbebb6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545804225,&quot;citationText&quot;:&quot;&lt;span style=\&quot;font-family:Times New Roman;font-size:14.666666666666666px;color:#000000\&quot;&gt;&lt;sup&gt;8&lt;/sup&gt;&lt;/span&gt;&quot;}"/>
          <w:id w:val="545804225"/>
          <w:placeholder>
            <w:docPart w:val="1085089954194FB289422C4AC6FD702F"/>
          </w:placeholder>
        </w:sdtPr>
        <w:sdtContent>
          <w:r w:rsidR="0094152C">
            <w:rPr>
              <w:rFonts w:eastAsia="Times New Roman"/>
              <w:color w:val="000000"/>
              <w:sz w:val="22"/>
              <w:szCs w:val="22"/>
              <w:vertAlign w:val="superscript"/>
            </w:rPr>
            <w:t>8</w:t>
          </w:r>
        </w:sdtContent>
      </w:sdt>
      <w:r w:rsidRPr="00C94551">
        <w:rPr>
          <w:rFonts w:ascii="Times New Roman" w:eastAsia="Helvetica Neue" w:hAnsi="Times New Roman" w:cs="Times New Roman"/>
          <w:bCs/>
          <w:sz w:val="22"/>
          <w:szCs w:val="22"/>
        </w:rPr>
        <w:t xml:space="preserve"> The model was manually adjusted and refined in COOT </w:t>
      </w:r>
      <w:r w:rsidRPr="00C94551">
        <w:rPr>
          <w:rFonts w:ascii="Times New Roman" w:eastAsia="Helvetica Neue" w:hAnsi="Times New Roman" w:cs="Times New Roman"/>
          <w:sz w:val="22"/>
          <w:szCs w:val="22"/>
        </w:rPr>
        <w:t>(v0.9.8.95 EL)</w:t>
      </w:r>
      <w:r w:rsidRPr="00C94551">
        <w:rPr>
          <w:rFonts w:ascii="Times New Roman" w:eastAsia="Helvetica Neue" w:hAnsi="Times New Roman" w:cs="Times New Roman"/>
          <w:sz w:val="22"/>
          <w:szCs w:val="22"/>
        </w:rPr>
        <w:fldChar w:fldCharType="begin"/>
      </w:r>
      <w:r w:rsidRPr="00C94551">
        <w:rPr>
          <w:rFonts w:ascii="Times New Roman" w:eastAsia="Helvetica Neue" w:hAnsi="Times New Roman" w:cs="Times New Roman"/>
          <w:sz w:val="22"/>
          <w:szCs w:val="22"/>
        </w:rPr>
        <w:instrText xml:space="preserve"> ADDIN EN.CITE &lt;EndNote&gt;&lt;Cite&gt;&lt;Author&gt;Emsley&lt;/Author&gt;&lt;Year&gt;2010&lt;/Year&gt;&lt;RecNum&gt;29&lt;/RecNum&gt;&lt;DisplayText&gt;&lt;style face="superscript"&gt;13&lt;/style&gt;&lt;/DisplayText&gt;&lt;record&gt;&lt;rec-number&gt;29&lt;/rec-number&gt;&lt;foreign-keys&gt;&lt;key app="EN" db-id="pdfvp2wta9r9sre0ztkptwfrzsw0evapv922" timestamp="1775240767"&gt;29&lt;/key&gt;&lt;/foreign-keys&gt;&lt;ref-type name="Journal Article"&gt;17&lt;/ref-type&gt;&lt;contributors&gt;&lt;authors&gt;&lt;author&gt;Emsley, P.&lt;/author&gt;&lt;author&gt;Lohkamp, B.&lt;/author&gt;&lt;author&gt;Scott, W. G.&lt;/author&gt;&lt;author&gt;Cowtan, K.&lt;/author&gt;&lt;/authors&gt;&lt;/contributors&gt;&lt;auth-address&gt;Department of Biochemistry, University of Oxford, South Parks Road, Oxford OX1 3QU, England. paul.emsley@bioch.ox.ac.uk&lt;/auth-address&gt;&lt;titles&gt;&lt;title&gt;Features and development of Coot&lt;/title&gt;&lt;secondary-title&gt;Acta Crystallogr D Biol Crystallogr&lt;/secondary-title&gt;&lt;/titles&gt;&lt;periodical&gt;&lt;full-title&gt;Acta Crystallogr D Biol Crystallogr&lt;/full-title&gt;&lt;/periodical&gt;&lt;pages&gt;486-501&lt;/pages&gt;&lt;volume&gt;66&lt;/volume&gt;&lt;number&gt;Pt 4&lt;/number&gt;&lt;edition&gt;20100324&lt;/edition&gt;&lt;keywords&gt;&lt;keyword&gt;Crystallography, X-Ray/*methods&lt;/keyword&gt;&lt;keyword&gt;DNA/analysis/chemistry&lt;/keyword&gt;&lt;keyword&gt;Models, Molecular&lt;/keyword&gt;&lt;keyword&gt;Nucleic Acid Conformation&lt;/keyword&gt;&lt;keyword&gt;Protein Structure, Tertiary&lt;/keyword&gt;&lt;keyword&gt;Proteins/analysis/chemistry&lt;/keyword&gt;&lt;keyword&gt;RNA/analysis/chemistry&lt;/keyword&gt;&lt;keyword&gt;*Software Design&lt;/keyword&gt;&lt;/keywords&gt;&lt;dates&gt;&lt;year&gt;2010&lt;/year&gt;&lt;pub-dates&gt;&lt;date&gt;Apr&lt;/date&gt;&lt;/pub-dates&gt;&lt;/dates&gt;&lt;isbn&gt;1399-0047 (Electronic)&amp;#xD;0907-4449 (Print)&amp;#xD;0907-4449 (Linking)&lt;/isbn&gt;&lt;accession-num&gt;20383002&lt;/accession-num&gt;&lt;urls&gt;&lt;related-urls&gt;&lt;url&gt;https://www.ncbi.nlm.nih.gov/pubmed/20383002&lt;/url&gt;&lt;/related-urls&gt;&lt;/urls&gt;&lt;custom2&gt;PMC2852313&lt;/custom2&gt;&lt;electronic-resource-num&gt;10.1107/S0907444910007493&lt;/electronic-resource-num&gt;&lt;remote-database-name&gt;Medline&lt;/remote-database-name&gt;&lt;remote-database-provider&gt;NLM&lt;/remote-database-provider&gt;&lt;/record&gt;&lt;/Cite&gt;&lt;/EndNote&gt;</w:instrText>
      </w:r>
      <w:r w:rsidRPr="00C94551">
        <w:rPr>
          <w:rFonts w:ascii="Times New Roman" w:eastAsia="Helvetica Neue" w:hAnsi="Times New Roman" w:cs="Times New Roman"/>
          <w:sz w:val="22"/>
          <w:szCs w:val="22"/>
        </w:rPr>
        <w:fldChar w:fldCharType="separate"/>
      </w:r>
      <w:r w:rsidRPr="00C94551">
        <w:rPr>
          <w:rFonts w:ascii="Times New Roman" w:eastAsia="Helvetica Neue" w:hAnsi="Times New Roman" w:cs="Times New Roman"/>
          <w:noProof/>
          <w:sz w:val="22"/>
          <w:szCs w:val="22"/>
          <w:vertAlign w:val="superscript"/>
        </w:rPr>
        <w:t>13</w:t>
      </w:r>
      <w:r w:rsidRPr="00C94551">
        <w:rPr>
          <w:rFonts w:ascii="Times New Roman" w:eastAsia="Helvetica Neue" w:hAnsi="Times New Roman" w:cs="Times New Roman"/>
          <w:sz w:val="22"/>
          <w:szCs w:val="22"/>
        </w:rPr>
        <w:fldChar w:fldCharType="end"/>
      </w:r>
      <w:r w:rsidRPr="00C94551">
        <w:rPr>
          <w:rFonts w:ascii="Times New Roman" w:eastAsia="Helvetica Neue" w:hAnsi="Times New Roman" w:cs="Times New Roman"/>
          <w:bCs/>
          <w:sz w:val="22"/>
          <w:szCs w:val="22"/>
        </w:rPr>
        <w:t xml:space="preserve"> and </w:t>
      </w:r>
      <w:r w:rsidRPr="00C94551">
        <w:rPr>
          <w:rFonts w:ascii="Times New Roman" w:eastAsia="Helvetica Neue" w:hAnsi="Times New Roman" w:cs="Times New Roman"/>
          <w:bCs/>
          <w:sz w:val="22"/>
          <w:szCs w:val="22"/>
        </w:rPr>
        <w:lastRenderedPageBreak/>
        <w:t xml:space="preserve">automatically refined by </w:t>
      </w:r>
      <w:proofErr w:type="spellStart"/>
      <w:r w:rsidRPr="00C94551">
        <w:rPr>
          <w:rFonts w:ascii="Times New Roman" w:eastAsia="Helvetica Neue" w:hAnsi="Times New Roman" w:cs="Times New Roman"/>
          <w:bCs/>
          <w:sz w:val="22"/>
          <w:szCs w:val="22"/>
        </w:rPr>
        <w:t>real_space_refine</w:t>
      </w:r>
      <w:proofErr w:type="spellEnd"/>
      <w:r w:rsidRPr="00C94551">
        <w:rPr>
          <w:rFonts w:ascii="Times New Roman" w:eastAsia="Helvetica Neue" w:hAnsi="Times New Roman" w:cs="Times New Roman"/>
          <w:bCs/>
          <w:sz w:val="22"/>
          <w:szCs w:val="22"/>
        </w:rPr>
        <w:t xml:space="preserve"> in PHENIX </w:t>
      </w:r>
      <w:r w:rsidRPr="00C94551">
        <w:rPr>
          <w:rFonts w:ascii="Times New Roman" w:eastAsia="Helvetica Neue" w:hAnsi="Times New Roman" w:cs="Times New Roman"/>
          <w:sz w:val="22"/>
          <w:szCs w:val="22"/>
        </w:rPr>
        <w:t>(v2.0-5936).</w:t>
      </w:r>
      <w:sdt>
        <w:sdtPr>
          <w:rPr>
            <w:rFonts w:ascii="Times New Roman" w:eastAsia="Helvetica Neue" w:hAnsi="Times New Roman" w:cs="Times New Roman"/>
            <w:color w:val="000000"/>
            <w:sz w:val="22"/>
            <w:szCs w:val="22"/>
            <w:highlight w:val="white"/>
          </w:rPr>
          <w:alias w:val="Citation"/>
          <w:tag w:val="{&quot;referencesIds&quot;:[&quot;doc:69ec19d93bff2d11e7c393bd&quot;],&quot;referencesOptions&quot;:{&quot;doc:69ec19d93bff2d11e7c393bd&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31035589,&quot;citationText&quot;:&quot;&lt;span style=\&quot;font-family:Times New Roman;font-size:14.666666666666666px;color:#000000\&quot;&gt;&lt;sup&gt;9&lt;/sup&gt;&lt;/span&gt;&quot;}"/>
          <w:id w:val="1731035589"/>
          <w:placeholder>
            <w:docPart w:val="AE3826ED39CD41EB8FD527B28F60C4A7"/>
          </w:placeholder>
        </w:sdtPr>
        <w:sdtContent>
          <w:r w:rsidR="0094152C">
            <w:rPr>
              <w:rFonts w:eastAsia="Times New Roman"/>
              <w:color w:val="000000"/>
              <w:sz w:val="22"/>
              <w:szCs w:val="22"/>
              <w:vertAlign w:val="superscript"/>
            </w:rPr>
            <w:t>9</w:t>
          </w:r>
        </w:sdtContent>
      </w:sdt>
      <w:r w:rsidRPr="00C94551">
        <w:rPr>
          <w:rFonts w:ascii="Times New Roman" w:eastAsia="Helvetica Neue" w:hAnsi="Times New Roman" w:cs="Times New Roman"/>
          <w:bCs/>
          <w:sz w:val="22"/>
          <w:szCs w:val="22"/>
        </w:rPr>
        <w:t xml:space="preserve"> For RAPID, the initial backbone of the protein was built by rigid-body fitting a previously solved structure of AsCas12a (PDB: 8SFO) </w:t>
      </w:r>
      <w:r w:rsidRPr="00C94551">
        <w:rPr>
          <w:rFonts w:ascii="Times New Roman" w:eastAsia="Helvetica Neue" w:hAnsi="Times New Roman" w:cs="Times New Roman"/>
          <w:bCs/>
          <w:sz w:val="22"/>
          <w:szCs w:val="22"/>
        </w:rPr>
        <w:fldChar w:fldCharType="begin">
          <w:fldData xml:space="preserve">PEVuZE5vdGU+PENpdGU+PEF1dGhvcj5TdHJvaGtlbmRsPC9BdXRob3I+PFllYXI+MjAyNDwvWWVh
cj48UmVjTnVtPjQ0PC9SZWNOdW0+PERpc3BsYXlUZXh0PjxzdHlsZSBmYWNlPSJzdXBlcnNjcmlw
dCI+Mzwvc3R5bGU+PC9EaXNwbGF5VGV4dD48cmVjb3JkPjxyZWMtbnVtYmVyPjQ0PC9yZWMtbnVt
YmVyPjxmb3JlaWduLWtleXM+PGtleSBhcHA9IkVOIiBkYi1pZD0icGRmdnAyd3RhOXI5c3JlMHp0
a3B0d2ZyenN3MGV2YXB2OTIyIiB0aW1lc3RhbXA9IjE3NzY4MDA0NzgiPjQ0PC9rZXk+PC9mb3Jl
aWduLWtleXM+PHJlZi10eXBlIG5hbWU9IkpvdXJuYWwgQXJ0aWNsZSI+MTc8L3JlZi10eXBlPjxj
b250cmlidXRvcnM+PGF1dGhvcnM+PGF1dGhvcj5TdHJvaGtlbmRsLCBJLjwvYXV0aG9yPjxhdXRo
b3I+U2FoYSwgQS48L2F1dGhvcj48YXV0aG9yPk1veSwgQy48L2F1dGhvcj48YXV0aG9yPk5ndXll
biwgQS4gSC48L2F1dGhvcj48YXV0aG9yPkFoc2FuLCBNLjwvYXV0aG9yPjxhdXRob3I+UnVzc2Vs
bCwgUi48L2F1dGhvcj48YXV0aG9yPlBhbGVybW8sIEcuPC9hdXRob3I+PGF1dGhvcj5UYXlsb3Is
IEQuIFcuPC9hdXRob3I+PC9hdXRob3JzPjwvY29udHJpYnV0b3JzPjxhdXRoLWFkZHJlc3M+RGVw
YXJ0bWVudCBvZiBNb2xlY3VsYXIgQmlvc2NpZW5jZXMsIFVuaXZlcnNpdHkgb2YgVGV4YXMgYXQg
QXVzdGluLCBBdXN0aW4sIFRYIDc4NzEyLCBVU0EuJiN4RDtEZXBhcnRtZW50IG9mIEJpb2VuZ2lu
ZWVyaW5nLCBVbml2ZXJzaXR5IG9mIENhbGlmb3JuaWEsIFJpdmVyc2lkZSwgUml2ZXJzaWRlLCBD
QSA5MjUyMSwgVVNBLiYjeEQ7RGVwYXJ0bWVudCBvZiBNb2xlY3VsYXIgQmlvc2NpZW5jZXMsIFVu
aXZlcnNpdHkgb2YgVGV4YXMgYXQgQXVzdGluLCBBdXN0aW4sIFRYIDc4NzEyLCBVU0E7IEludGVy
ZGlzY2lwbGluYXJ5IExpZmUgU2NpZW5jZXMgR3JhZHVhdGUgUHJvZ3JhbXMsIFVuaXZlcnNpdHkg
b2YgVGV4YXMgYXQgQXVzdGluLCBBdXN0aW4sIFRYIDc4NzEyLCBVU0EuJiN4RDtEZXBhcnRtZW50
IG9mIEJpb2VuZ2luZWVyaW5nLCBVbml2ZXJzaXR5IG9mIENhbGlmb3JuaWEsIFJpdmVyc2lkZSwg
Uml2ZXJzaWRlLCBDQSA5MjUyMSwgVVNBOyBEZXBhcnRtZW50IG9mIENoZW1pc3RyeSwgVW5pdmVy
c2l0eSBvZiBDYWxpZm9ybmlhLCBSaXZlcnNpZGUsIFJpdmVyc2lkZSwgQ0EgOTI1MjEsIFVTQS4m
I3hEO0RlcGFydG1lbnQgb2YgTW9sZWN1bGFyIEJpb3NjaWVuY2VzLCBVbml2ZXJzaXR5IG9mIFRl
eGFzIGF0IEF1c3RpbiwgQXVzdGluLCBUWCA3ODcxMiwgVVNBOyBJbnRlcmRpc2NpcGxpbmFyeSBM
aWZlIFNjaWVuY2VzIEdyYWR1YXRlIFByb2dyYW1zLCBVbml2ZXJzaXR5IG9mIFRleGFzIGF0IEF1
c3RpbiwgQXVzdGluLCBUWCA3ODcxMiwgVVNBOyBDZW50ZXIgZm9yIFN5c3RlbXMgYW5kIFN5bnRo
ZXRpYyBCaW9sb2d5LCBVbml2ZXJzaXR5IG9mIFRleGFzIGF0IEF1c3RpbiwgQXVzdGluLCBUWCA3
ODcxMiwgVVNBOyBMSVZFU1RST05HIENhbmNlciBJbnN0aXR1dGUsIERlbGwgTWVkaWNhbCBTY2hv
b2wsIFVuaXZlcnNpdHkgb2YgVGV4YXMgYXQgQXVzdGluLCBBdXN0aW4sIFRYIDc4NzEyLCBVU0Eu
IEVsZWN0cm9uaWMgYWRkcmVzczogZHRheWxvckB1dGV4YXMuZWR1LjwvYXV0aC1hZGRyZXNzPjx0
aXRsZXM+PHRpdGxlPkNhczEyYSBkb21haW4gZmxleGliaWxpdHkgZ3VpZGVzIFItbG9vcCBmb3Jt
YXRpb24gYW5kIGZvcmNlcyBSdXZDIHJlc2V0dGluZzwvdGl0bGU+PHNlY29uZGFyeS10aXRsZT5N
b2wgQ2VsbDwvc2Vjb25kYXJ5LXRpdGxlPjwvdGl0bGVzPjxwZXJpb2RpY2FsPjxmdWxsLXRpdGxl
Pk1vbCBDZWxsPC9mdWxsLXRpdGxlPjwvcGVyaW9kaWNhbD48cGFnZXM+MjcxNy0yNzMxIGU2PC9w
YWdlcz48dm9sdW1lPjg0PC92b2x1bWU+PG51bWJlcj4xNDwvbnVtYmVyPjxlZGl0aW9uPjIwMjQw
NzAxPC9lZGl0aW9uPjxrZXl3b3Jkcz48a2V5d29yZD4qQ3J5b2VsZWN0cm9uIE1pY3Jvc2NvcHk8
L2tleXdvcmQ+PGtleXdvcmQ+KkNSSVNQUi1Bc3NvY2lhdGVkIFByb3RlaW5zL21ldGFib2xpc20v
Y2hlbWlzdHJ5L2dlbmV0aWNzPC9rZXl3b3JkPjxrZXl3b3JkPipDUklTUFItQ2FzIFN5c3RlbXM8
L2tleXdvcmQ+PGtleXdvcmQ+KkFjaWRhbWlub2NvY2N1cy9lbnp5bW9sb2d5L2dlbmV0aWNzL21l
dGFib2xpc208L2tleXdvcmQ+PGtleXdvcmQ+KkJhY3RlcmlhbCBQcm90ZWlucy9tZXRhYm9saXNt
L2dlbmV0aWNzL2NoZW1pc3RyeTwva2V5d29yZD48a2V5d29yZD4qQ2F0YWx5dGljIERvbWFpbjwv
a2V5d29yZD48a2V5d29yZD5SLUxvb3AgU3RydWN0dXJlcy9nZW5ldGljczwva2V5d29yZD48a2V5
d29yZD5FbmRvZGVveHlyaWJvbnVjbGVhc2VzL21ldGFib2xpc20vZ2VuZXRpY3MvY2hlbWlzdHJ5
PC9rZXl3b3JkPjxrZXl3b3JkPlJOQSwgR3VpZGUsIENSSVNQUi1DYXMgU3lzdGVtcy9tZXRhYm9s
aXNtL2dlbmV0aWNzPC9rZXl3b3JkPjxrZXl3b3JkPk1vZGVscywgTW9sZWN1bGFyPC9rZXl3b3Jk
PjxrZXl3b3JkPlByb3RlaW4gRG9tYWluczwva2V5d29yZD48a2V5d29yZD5TdHJ1Y3R1cmUtQWN0
aXZpdHkgUmVsYXRpb25zaGlwPC9rZXl3b3JkPjxrZXl3b3JkPlByb3RlaW4gQmluZGluZzwva2V5
d29yZD48a2V5d29yZD5DUklTUFItQ2FzPC9rZXl3b3JkPjxrZXl3b3JkPkNhczEyYTwva2V5d29y
ZD48a2V5d29yZD5SLWxvb3A8L2tleXdvcmQ+PGtleXdvcmQ+Uk5BLWd1aWRlZCBudWNsZWFzZTwv
a2V5d29yZD48a2V5d29yZD5SdXZDLW1lZGlhdGVkIGNsZWF2YWdlPC9rZXl3b3JkPjxrZXl3b3Jk
PmdlbmUgZWRpdGluZzwva2V5d29yZD48L2tleXdvcmRzPjxkYXRlcz48eWVhcj4yMDI0PC95ZWFy
PjxwdWItZGF0ZXM+PGRhdGU+SnVsIDI1PC9kYXRlPjwvcHViLWRhdGVzPjwvZGF0ZXM+PGlzYm4+
MTA5Ny00MTY0IChFbGVjdHJvbmljKSYjeEQ7MTA5Ny0yNzY1IChQcmludCkmI3hEOzEwOTctMjc2
NSAoTGlua2luZyk8L2lzYm4+PGFjY2Vzc2lvbi1udW0+Mzg5NTUxNzk8L2FjY2Vzc2lvbi1udW0+
PHVybHM+PHJlbGF0ZWQtdXJscz48dXJsPmh0dHBzOi8vd3d3Lm5jYmkubmxtLm5paC5nb3YvcHVi
bWVkLzM4OTU1MTc5PC91cmw+PC9yZWxhdGVkLXVybHM+PC91cmxzPjxjdXN0b20xPkRlY2xhcmF0
aW9uIG9mIGludGVyZXN0cyBUaGUgYXV0aG9ycyBkZWNsYXJlIG5vIGNvbXBldGluZyBpbnRlcmVz
dHMuPC9jdXN0b20xPjxjdXN0b20yPlBNQzExMjgzMzY1PC9jdXN0b20yPjxlbGVjdHJvbmljLXJl
c291cmNlLW51bT4xMC4xMDE2L2oubW9sY2VsLjIwMjQuMDYuMDA3PC9lbGVjdHJvbmljLXJlc291
cmNlLW51bT48cmVtb3RlLWRhdGFiYXNlLW5hbWU+TWVkbGluZTwvcmVtb3RlLWRhdGFiYXNlLW5h
bWU+PHJlbW90ZS1kYXRhYmFzZS1wcm92aWRlcj5OTE08L3JlbW90ZS1kYXRhYmFzZS1wcm92aWRl
cj48L3JlY29yZD48L0NpdGU+PC9FbmROb3RlPn==
</w:fldData>
        </w:fldChar>
      </w:r>
      <w:r w:rsidRPr="00C94551">
        <w:rPr>
          <w:rFonts w:ascii="Times New Roman" w:eastAsia="Helvetica Neue" w:hAnsi="Times New Roman" w:cs="Times New Roman"/>
          <w:bCs/>
          <w:sz w:val="22"/>
          <w:szCs w:val="22"/>
        </w:rPr>
        <w:instrText xml:space="preserve"> ADDIN EN.CITE </w:instrText>
      </w:r>
      <w:r w:rsidRPr="00C94551">
        <w:rPr>
          <w:rFonts w:ascii="Times New Roman" w:eastAsia="Helvetica Neue" w:hAnsi="Times New Roman" w:cs="Times New Roman"/>
          <w:bCs/>
          <w:sz w:val="22"/>
          <w:szCs w:val="22"/>
        </w:rPr>
        <w:fldChar w:fldCharType="begin">
          <w:fldData xml:space="preserve">PEVuZE5vdGU+PENpdGU+PEF1dGhvcj5TdHJvaGtlbmRsPC9BdXRob3I+PFllYXI+MjAyNDwvWWVh
cj48UmVjTnVtPjQ0PC9SZWNOdW0+PERpc3BsYXlUZXh0PjxzdHlsZSBmYWNlPSJzdXBlcnNjcmlw
dCI+Mzwvc3R5bGU+PC9EaXNwbGF5VGV4dD48cmVjb3JkPjxyZWMtbnVtYmVyPjQ0PC9yZWMtbnVt
YmVyPjxmb3JlaWduLWtleXM+PGtleSBhcHA9IkVOIiBkYi1pZD0icGRmdnAyd3RhOXI5c3JlMHp0
a3B0d2ZyenN3MGV2YXB2OTIyIiB0aW1lc3RhbXA9IjE3NzY4MDA0NzgiPjQ0PC9rZXk+PC9mb3Jl
aWduLWtleXM+PHJlZi10eXBlIG5hbWU9IkpvdXJuYWwgQXJ0aWNsZSI+MTc8L3JlZi10eXBlPjxj
b250cmlidXRvcnM+PGF1dGhvcnM+PGF1dGhvcj5TdHJvaGtlbmRsLCBJLjwvYXV0aG9yPjxhdXRo
b3I+U2FoYSwgQS48L2F1dGhvcj48YXV0aG9yPk1veSwgQy48L2F1dGhvcj48YXV0aG9yPk5ndXll
biwgQS4gSC48L2F1dGhvcj48YXV0aG9yPkFoc2FuLCBNLjwvYXV0aG9yPjxhdXRob3I+UnVzc2Vs
bCwgUi48L2F1dGhvcj48YXV0aG9yPlBhbGVybW8sIEcuPC9hdXRob3I+PGF1dGhvcj5UYXlsb3Is
IEQuIFcuPC9hdXRob3I+PC9hdXRob3JzPjwvY29udHJpYnV0b3JzPjxhdXRoLWFkZHJlc3M+RGVw
YXJ0bWVudCBvZiBNb2xlY3VsYXIgQmlvc2NpZW5jZXMsIFVuaXZlcnNpdHkgb2YgVGV4YXMgYXQg
QXVzdGluLCBBdXN0aW4sIFRYIDc4NzEyLCBVU0EuJiN4RDtEZXBhcnRtZW50IG9mIEJpb2VuZ2lu
ZWVyaW5nLCBVbml2ZXJzaXR5IG9mIENhbGlmb3JuaWEsIFJpdmVyc2lkZSwgUml2ZXJzaWRlLCBD
QSA5MjUyMSwgVVNBLiYjeEQ7RGVwYXJ0bWVudCBvZiBNb2xlY3VsYXIgQmlvc2NpZW5jZXMsIFVu
aXZlcnNpdHkgb2YgVGV4YXMgYXQgQXVzdGluLCBBdXN0aW4sIFRYIDc4NzEyLCBVU0E7IEludGVy
ZGlzY2lwbGluYXJ5IExpZmUgU2NpZW5jZXMgR3JhZHVhdGUgUHJvZ3JhbXMsIFVuaXZlcnNpdHkg
b2YgVGV4YXMgYXQgQXVzdGluLCBBdXN0aW4sIFRYIDc4NzEyLCBVU0EuJiN4RDtEZXBhcnRtZW50
IG9mIEJpb2VuZ2luZWVyaW5nLCBVbml2ZXJzaXR5IG9mIENhbGlmb3JuaWEsIFJpdmVyc2lkZSwg
Uml2ZXJzaWRlLCBDQSA5MjUyMSwgVVNBOyBEZXBhcnRtZW50IG9mIENoZW1pc3RyeSwgVW5pdmVy
c2l0eSBvZiBDYWxpZm9ybmlhLCBSaXZlcnNpZGUsIFJpdmVyc2lkZSwgQ0EgOTI1MjEsIFVTQS4m
I3hEO0RlcGFydG1lbnQgb2YgTW9sZWN1bGFyIEJpb3NjaWVuY2VzLCBVbml2ZXJzaXR5IG9mIFRl
eGFzIGF0IEF1c3RpbiwgQXVzdGluLCBUWCA3ODcxMiwgVVNBOyBJbnRlcmRpc2NpcGxpbmFyeSBM
aWZlIFNjaWVuY2VzIEdyYWR1YXRlIFByb2dyYW1zLCBVbml2ZXJzaXR5IG9mIFRleGFzIGF0IEF1
c3RpbiwgQXVzdGluLCBUWCA3ODcxMiwgVVNBOyBDZW50ZXIgZm9yIFN5c3RlbXMgYW5kIFN5bnRo
ZXRpYyBCaW9sb2d5LCBVbml2ZXJzaXR5IG9mIFRleGFzIGF0IEF1c3RpbiwgQXVzdGluLCBUWCA3
ODcxMiwgVVNBOyBMSVZFU1RST05HIENhbmNlciBJbnN0aXR1dGUsIERlbGwgTWVkaWNhbCBTY2hv
b2wsIFVuaXZlcnNpdHkgb2YgVGV4YXMgYXQgQXVzdGluLCBBdXN0aW4sIFRYIDc4NzEyLCBVU0Eu
IEVsZWN0cm9uaWMgYWRkcmVzczogZHRheWxvckB1dGV4YXMuZWR1LjwvYXV0aC1hZGRyZXNzPjx0
aXRsZXM+PHRpdGxlPkNhczEyYSBkb21haW4gZmxleGliaWxpdHkgZ3VpZGVzIFItbG9vcCBmb3Jt
YXRpb24gYW5kIGZvcmNlcyBSdXZDIHJlc2V0dGluZzwvdGl0bGU+PHNlY29uZGFyeS10aXRsZT5N
b2wgQ2VsbDwvc2Vjb25kYXJ5LXRpdGxlPjwvdGl0bGVzPjxwZXJpb2RpY2FsPjxmdWxsLXRpdGxl
Pk1vbCBDZWxsPC9mdWxsLXRpdGxlPjwvcGVyaW9kaWNhbD48cGFnZXM+MjcxNy0yNzMxIGU2PC9w
YWdlcz48dm9sdW1lPjg0PC92b2x1bWU+PG51bWJlcj4xNDwvbnVtYmVyPjxlZGl0aW9uPjIwMjQw
NzAxPC9lZGl0aW9uPjxrZXl3b3Jkcz48a2V5d29yZD4qQ3J5b2VsZWN0cm9uIE1pY3Jvc2NvcHk8
L2tleXdvcmQ+PGtleXdvcmQ+KkNSSVNQUi1Bc3NvY2lhdGVkIFByb3RlaW5zL21ldGFib2xpc20v
Y2hlbWlzdHJ5L2dlbmV0aWNzPC9rZXl3b3JkPjxrZXl3b3JkPipDUklTUFItQ2FzIFN5c3RlbXM8
L2tleXdvcmQ+PGtleXdvcmQ+KkFjaWRhbWlub2NvY2N1cy9lbnp5bW9sb2d5L2dlbmV0aWNzL21l
dGFib2xpc208L2tleXdvcmQ+PGtleXdvcmQ+KkJhY3RlcmlhbCBQcm90ZWlucy9tZXRhYm9saXNt
L2dlbmV0aWNzL2NoZW1pc3RyeTwva2V5d29yZD48a2V5d29yZD4qQ2F0YWx5dGljIERvbWFpbjwv
a2V5d29yZD48a2V5d29yZD5SLUxvb3AgU3RydWN0dXJlcy9nZW5ldGljczwva2V5d29yZD48a2V5
d29yZD5FbmRvZGVveHlyaWJvbnVjbGVhc2VzL21ldGFib2xpc20vZ2VuZXRpY3MvY2hlbWlzdHJ5
PC9rZXl3b3JkPjxrZXl3b3JkPlJOQSwgR3VpZGUsIENSSVNQUi1DYXMgU3lzdGVtcy9tZXRhYm9s
aXNtL2dlbmV0aWNzPC9rZXl3b3JkPjxrZXl3b3JkPk1vZGVscywgTW9sZWN1bGFyPC9rZXl3b3Jk
PjxrZXl3b3JkPlByb3RlaW4gRG9tYWluczwva2V5d29yZD48a2V5d29yZD5TdHJ1Y3R1cmUtQWN0
aXZpdHkgUmVsYXRpb25zaGlwPC9rZXl3b3JkPjxrZXl3b3JkPlByb3RlaW4gQmluZGluZzwva2V5
d29yZD48a2V5d29yZD5DUklTUFItQ2FzPC9rZXl3b3JkPjxrZXl3b3JkPkNhczEyYTwva2V5d29y
ZD48a2V5d29yZD5SLWxvb3A8L2tleXdvcmQ+PGtleXdvcmQ+Uk5BLWd1aWRlZCBudWNsZWFzZTwv
a2V5d29yZD48a2V5d29yZD5SdXZDLW1lZGlhdGVkIGNsZWF2YWdlPC9rZXl3b3JkPjxrZXl3b3Jk
PmdlbmUgZWRpdGluZzwva2V5d29yZD48L2tleXdvcmRzPjxkYXRlcz48eWVhcj4yMDI0PC95ZWFy
PjxwdWItZGF0ZXM+PGRhdGU+SnVsIDI1PC9kYXRlPjwvcHViLWRhdGVzPjwvZGF0ZXM+PGlzYm4+
MTA5Ny00MTY0IChFbGVjdHJvbmljKSYjeEQ7MTA5Ny0yNzY1IChQcmludCkmI3hEOzEwOTctMjc2
NSAoTGlua2luZyk8L2lzYm4+PGFjY2Vzc2lvbi1udW0+Mzg5NTUxNzk8L2FjY2Vzc2lvbi1udW0+
PHVybHM+PHJlbGF0ZWQtdXJscz48dXJsPmh0dHBzOi8vd3d3Lm5jYmkubmxtLm5paC5nb3YvcHVi
bWVkLzM4OTU1MTc5PC91cmw+PC9yZWxhdGVkLXVybHM+PC91cmxzPjxjdXN0b20xPkRlY2xhcmF0
aW9uIG9mIGludGVyZXN0cyBUaGUgYXV0aG9ycyBkZWNsYXJlIG5vIGNvbXBldGluZyBpbnRlcmVz
dHMuPC9jdXN0b20xPjxjdXN0b20yPlBNQzExMjgzMzY1PC9jdXN0b20yPjxlbGVjdHJvbmljLXJl
c291cmNlLW51bT4xMC4xMDE2L2oubW9sY2VsLjIwMjQuMDYuMDA3PC9lbGVjdHJvbmljLXJlc291
cmNlLW51bT48cmVtb3RlLWRhdGFiYXNlLW5hbWU+TWVkbGluZTwvcmVtb3RlLWRhdGFiYXNlLW5h
bWU+PHJlbW90ZS1kYXRhYmFzZS1wcm92aWRlcj5OTE08L3JlbW90ZS1kYXRhYmFzZS1wcm92aWRl
cj48L3JlY29yZD48L0NpdGU+PC9FbmROb3RlPn==
</w:fldData>
        </w:fldChar>
      </w:r>
      <w:r w:rsidRPr="00C94551">
        <w:rPr>
          <w:rFonts w:ascii="Times New Roman" w:eastAsia="Helvetica Neue" w:hAnsi="Times New Roman" w:cs="Times New Roman"/>
          <w:bCs/>
          <w:sz w:val="22"/>
          <w:szCs w:val="22"/>
        </w:rPr>
        <w:instrText xml:space="preserve"> ADDIN EN.CITE.DATA </w:instrText>
      </w:r>
      <w:r w:rsidRPr="00C94551">
        <w:rPr>
          <w:rFonts w:ascii="Times New Roman" w:eastAsia="Helvetica Neue" w:hAnsi="Times New Roman" w:cs="Times New Roman"/>
          <w:bCs/>
          <w:sz w:val="22"/>
          <w:szCs w:val="22"/>
        </w:rPr>
      </w:r>
      <w:r w:rsidRPr="00C94551">
        <w:rPr>
          <w:rFonts w:ascii="Times New Roman" w:eastAsia="Helvetica Neue" w:hAnsi="Times New Roman" w:cs="Times New Roman"/>
          <w:bCs/>
          <w:sz w:val="22"/>
          <w:szCs w:val="22"/>
        </w:rPr>
        <w:fldChar w:fldCharType="end"/>
      </w:r>
      <w:r w:rsidRPr="00C94551">
        <w:rPr>
          <w:rFonts w:ascii="Times New Roman" w:eastAsia="Helvetica Neue" w:hAnsi="Times New Roman" w:cs="Times New Roman"/>
          <w:bCs/>
          <w:sz w:val="22"/>
          <w:szCs w:val="22"/>
        </w:rPr>
      </w:r>
      <w:r w:rsidRPr="00C94551">
        <w:rPr>
          <w:rFonts w:ascii="Times New Roman" w:eastAsia="Helvetica Neue" w:hAnsi="Times New Roman" w:cs="Times New Roman"/>
          <w:bCs/>
          <w:sz w:val="22"/>
          <w:szCs w:val="22"/>
        </w:rPr>
        <w:fldChar w:fldCharType="separate"/>
      </w:r>
      <w:r w:rsidRPr="00C94551">
        <w:rPr>
          <w:rFonts w:ascii="Times New Roman" w:eastAsia="Helvetica Neue" w:hAnsi="Times New Roman" w:cs="Times New Roman"/>
          <w:bCs/>
          <w:noProof/>
          <w:sz w:val="22"/>
          <w:szCs w:val="22"/>
          <w:vertAlign w:val="superscript"/>
        </w:rPr>
        <w:t>3</w:t>
      </w:r>
      <w:r w:rsidRPr="00C94551">
        <w:rPr>
          <w:rFonts w:ascii="Times New Roman" w:eastAsia="Helvetica Neue" w:hAnsi="Times New Roman" w:cs="Times New Roman"/>
          <w:bCs/>
          <w:sz w:val="22"/>
          <w:szCs w:val="22"/>
        </w:rPr>
        <w:fldChar w:fldCharType="end"/>
      </w:r>
      <w:r w:rsidRPr="00C94551">
        <w:rPr>
          <w:rFonts w:ascii="Times New Roman" w:eastAsia="Helvetica Neue" w:hAnsi="Times New Roman" w:cs="Times New Roman"/>
          <w:bCs/>
          <w:sz w:val="22"/>
          <w:szCs w:val="22"/>
        </w:rPr>
        <w:t>. The output from this displayed a relatively well-aligned nucleic acid backbone as well as protein secondary structure. The output was used as a fiducial for de-novo model building using a combination of COOT (v1.0)</w:t>
      </w:r>
      <w:sdt>
        <w:sdtPr>
          <w:rPr>
            <w:rFonts w:ascii="Times New Roman" w:eastAsia="Helvetica Neue" w:hAnsi="Times New Roman" w:cs="Times New Roman"/>
            <w:bCs/>
            <w:color w:val="000000"/>
            <w:sz w:val="22"/>
            <w:szCs w:val="22"/>
            <w:highlight w:val="white"/>
          </w:rPr>
          <w:alias w:val="Citation"/>
          <w:tag w:val="{&quot;referencesIds&quot;:[&quot;doc:69ec185cafc6d9270bb52f8b&quot;],&quot;referencesOptions&quot;:{&quot;doc:69ec185cafc6d9270bb52f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73708016,&quot;citationText&quot;:&quot;&lt;span style=\&quot;font-family:Times New Roman;font-size:14.666666666666666px;color:#000000\&quot;&gt;&lt;sup&gt;10&lt;/sup&gt;&lt;/span&gt;&quot;}"/>
          <w:id w:val="1973708016"/>
          <w:placeholder>
            <w:docPart w:val="2D92ECBDD66040AC94A25D876C62C095"/>
          </w:placeholder>
        </w:sdtPr>
        <w:sdtContent>
          <w:r w:rsidR="0094152C">
            <w:rPr>
              <w:rFonts w:eastAsia="Times New Roman"/>
              <w:color w:val="000000"/>
              <w:sz w:val="22"/>
              <w:szCs w:val="22"/>
              <w:vertAlign w:val="superscript"/>
            </w:rPr>
            <w:t>10</w:t>
          </w:r>
        </w:sdtContent>
      </w:sdt>
      <w:r w:rsidRPr="00C94551">
        <w:rPr>
          <w:rFonts w:ascii="Times New Roman" w:eastAsia="Helvetica Neue" w:hAnsi="Times New Roman" w:cs="Times New Roman"/>
          <w:bCs/>
          <w:sz w:val="22"/>
          <w:szCs w:val="22"/>
        </w:rPr>
        <w:t xml:space="preserve"> and </w:t>
      </w:r>
      <w:proofErr w:type="spellStart"/>
      <w:r w:rsidRPr="00C94551">
        <w:rPr>
          <w:rFonts w:ascii="Times New Roman" w:eastAsia="Helvetica Neue" w:hAnsi="Times New Roman" w:cs="Times New Roman"/>
          <w:bCs/>
          <w:sz w:val="22"/>
          <w:szCs w:val="22"/>
        </w:rPr>
        <w:t>ChimeraX</w:t>
      </w:r>
      <w:proofErr w:type="spellEnd"/>
      <w:r w:rsidRPr="00C94551">
        <w:rPr>
          <w:rFonts w:ascii="Times New Roman" w:eastAsia="Helvetica Neue" w:hAnsi="Times New Roman" w:cs="Times New Roman"/>
          <w:bCs/>
          <w:sz w:val="22"/>
          <w:szCs w:val="22"/>
        </w:rPr>
        <w:t xml:space="preserve"> (v1.9).</w:t>
      </w:r>
      <w:sdt>
        <w:sdtPr>
          <w:rPr>
            <w:rFonts w:ascii="Times New Roman" w:eastAsia="Helvetica Neue" w:hAnsi="Times New Roman" w:cs="Times New Roman"/>
            <w:bCs/>
            <w:color w:val="000000"/>
            <w:sz w:val="22"/>
            <w:szCs w:val="22"/>
            <w:highlight w:val="white"/>
          </w:rPr>
          <w:alias w:val="Citation"/>
          <w:tag w:val="{&quot;referencesIds&quot;:[&quot;doc:69ec17f5656fa22a0dbebb65&quot;],&quot;referencesOptions&quot;:{&quot;doc:69ec17f5656fa22a0dbebb6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5547358,&quot;citationText&quot;:&quot;&lt;span style=\&quot;font-family:Times New Roman;font-size:14.666666666666666px;color:#000000\&quot;&gt;&lt;sup&gt;8&lt;/sup&gt;&lt;/span&gt;&quot;}"/>
          <w:id w:val="65547358"/>
          <w:placeholder>
            <w:docPart w:val="5BD8291CC8F6491DBAA93FF5F427DB25"/>
          </w:placeholder>
        </w:sdtPr>
        <w:sdtContent>
          <w:r w:rsidR="0094152C">
            <w:rPr>
              <w:rFonts w:eastAsia="Times New Roman"/>
              <w:color w:val="000000"/>
              <w:sz w:val="22"/>
              <w:szCs w:val="22"/>
              <w:vertAlign w:val="superscript"/>
            </w:rPr>
            <w:t>8</w:t>
          </w:r>
        </w:sdtContent>
      </w:sdt>
      <w:r w:rsidRPr="00C94551">
        <w:rPr>
          <w:rFonts w:ascii="Times New Roman" w:eastAsia="Helvetica Neue" w:hAnsi="Times New Roman" w:cs="Times New Roman"/>
          <w:bCs/>
          <w:sz w:val="22"/>
          <w:szCs w:val="22"/>
        </w:rPr>
        <w:t xml:space="preserve"> Once fully modeled, Isolde (v1.4)</w:t>
      </w:r>
      <w:sdt>
        <w:sdtPr>
          <w:rPr>
            <w:rFonts w:ascii="Times New Roman" w:eastAsia="Helvetica Neue" w:hAnsi="Times New Roman" w:cs="Times New Roman"/>
            <w:bCs/>
            <w:color w:val="000000"/>
            <w:sz w:val="22"/>
            <w:szCs w:val="22"/>
            <w:highlight w:val="white"/>
          </w:rPr>
          <w:alias w:val="Citation"/>
          <w:tag w:val="{&quot;referencesIds&quot;:[&quot;doc:69ec18e0fa94f33654a0002f&quot;],&quot;referencesOptions&quot;:{&quot;doc:69ec18e0fa94f33654a0002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28046478,&quot;citationText&quot;:&quot;&lt;span style=\&quot;font-family:Times New Roman;font-size:14.666666666666666px;color:#000000\&quot;&gt;&lt;sup&gt;11&lt;/sup&gt;&lt;/span&gt;&quot;}"/>
          <w:id w:val="228046478"/>
          <w:placeholder>
            <w:docPart w:val="A00BA350B09F4A699A42FE200B443ACF"/>
          </w:placeholder>
        </w:sdtPr>
        <w:sdtContent>
          <w:r w:rsidR="0094152C">
            <w:rPr>
              <w:rFonts w:eastAsia="Times New Roman"/>
              <w:color w:val="000000"/>
              <w:sz w:val="22"/>
              <w:szCs w:val="22"/>
              <w:vertAlign w:val="superscript"/>
            </w:rPr>
            <w:t>11</w:t>
          </w:r>
        </w:sdtContent>
      </w:sdt>
      <w:r w:rsidRPr="00C94551">
        <w:rPr>
          <w:rFonts w:ascii="Times New Roman" w:eastAsia="Helvetica Neue" w:hAnsi="Times New Roman" w:cs="Times New Roman"/>
          <w:bCs/>
          <w:sz w:val="22"/>
          <w:szCs w:val="22"/>
        </w:rPr>
        <w:t xml:space="preserve"> was used to improve the model to map fit and for rotamer optimization. Multiple iterations of real space refinement implemented within Phenix (v1.19)</w:t>
      </w:r>
      <w:sdt>
        <w:sdtPr>
          <w:rPr>
            <w:rFonts w:ascii="Times New Roman" w:eastAsia="Helvetica Neue" w:hAnsi="Times New Roman" w:cs="Times New Roman"/>
            <w:bCs/>
            <w:color w:val="000000"/>
            <w:sz w:val="22"/>
            <w:szCs w:val="22"/>
            <w:highlight w:val="white"/>
          </w:rPr>
          <w:alias w:val="Citation"/>
          <w:tag w:val="{&quot;referencesIds&quot;:[&quot;doc:69ec19d93bff2d11e7c393bd&quot;],&quot;referencesOptions&quot;:{&quot;doc:69ec19d93bff2d11e7c393bd&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103868718,&quot;citationText&quot;:&quot;&lt;span style=\&quot;font-family:Times New Roman;font-size:14.666666666666666px;color:#000000\&quot;&gt;&lt;sup&gt;9&lt;/sup&gt;&lt;/span&gt;&quot;}"/>
          <w:id w:val="-2103868718"/>
          <w:placeholder>
            <w:docPart w:val="8C2A0738D58B41299830AAAB654C4930"/>
          </w:placeholder>
        </w:sdtPr>
        <w:sdtContent>
          <w:r w:rsidR="0094152C">
            <w:rPr>
              <w:rFonts w:eastAsia="Times New Roman"/>
              <w:color w:val="000000"/>
              <w:sz w:val="22"/>
              <w:szCs w:val="22"/>
              <w:vertAlign w:val="superscript"/>
            </w:rPr>
            <w:t>9</w:t>
          </w:r>
        </w:sdtContent>
      </w:sdt>
      <w:r w:rsidRPr="00C94551">
        <w:rPr>
          <w:rFonts w:ascii="Times New Roman" w:eastAsia="Helvetica Neue" w:hAnsi="Times New Roman" w:cs="Times New Roman"/>
          <w:bCs/>
          <w:sz w:val="22"/>
          <w:szCs w:val="22"/>
        </w:rPr>
        <w:t xml:space="preserve"> were carried out to improve the model geometry and map fit. All structural figures were generated using </w:t>
      </w:r>
      <w:proofErr w:type="spellStart"/>
      <w:r w:rsidRPr="00C94551">
        <w:rPr>
          <w:rFonts w:ascii="Times New Roman" w:eastAsia="Helvetica Neue" w:hAnsi="Times New Roman" w:cs="Times New Roman"/>
          <w:bCs/>
          <w:sz w:val="22"/>
          <w:szCs w:val="22"/>
        </w:rPr>
        <w:t>ChimeraX</w:t>
      </w:r>
      <w:proofErr w:type="spellEnd"/>
      <w:r w:rsidRPr="00C94551">
        <w:rPr>
          <w:rFonts w:ascii="Times New Roman" w:eastAsia="Helvetica Neue" w:hAnsi="Times New Roman" w:cs="Times New Roman"/>
          <w:bCs/>
          <w:sz w:val="22"/>
          <w:szCs w:val="22"/>
        </w:rPr>
        <w:t xml:space="preserve">. </w:t>
      </w:r>
      <w:r w:rsidRPr="00C94551">
        <w:rPr>
          <w:rFonts w:ascii="Times New Roman" w:eastAsia="Helvetica Neue" w:hAnsi="Times New Roman" w:cs="Times New Roman"/>
          <w:sz w:val="22"/>
          <w:szCs w:val="22"/>
        </w:rPr>
        <w:t>(v1.9)</w:t>
      </w:r>
      <w:r w:rsidRPr="00C94551">
        <w:rPr>
          <w:rFonts w:ascii="Times New Roman" w:eastAsia="Helvetica Neue" w:hAnsi="Times New Roman" w:cs="Times New Roman"/>
          <w:bCs/>
          <w:sz w:val="22"/>
          <w:szCs w:val="22"/>
        </w:rPr>
        <w:t>.</w:t>
      </w:r>
    </w:p>
    <w:p w14:paraId="0BA8F0A2" w14:textId="064B987D" w:rsidR="009E4EB5" w:rsidRPr="00D31692" w:rsidRDefault="009E4EB5" w:rsidP="00D31692">
      <w:pPr>
        <w:spacing w:after="0" w:line="276" w:lineRule="auto"/>
        <w:jc w:val="both"/>
        <w:rPr>
          <w:rFonts w:ascii="Times New Roman" w:hAnsi="Times New Roman" w:cs="Times New Roman"/>
          <w:b/>
          <w:bCs/>
          <w:sz w:val="22"/>
          <w:szCs w:val="22"/>
        </w:rPr>
      </w:pPr>
      <w:r w:rsidRPr="00D31692">
        <w:rPr>
          <w:rFonts w:ascii="Times New Roman" w:hAnsi="Times New Roman" w:cs="Times New Roman"/>
          <w:b/>
          <w:bCs/>
          <w:sz w:val="22"/>
          <w:szCs w:val="22"/>
        </w:rPr>
        <w:t>Mass spectrometry analysis of Cas12a-mediated reporter cleavage</w:t>
      </w:r>
    </w:p>
    <w:p w14:paraId="6B2429BA" w14:textId="360CD288" w:rsidR="009E4EB5" w:rsidRPr="00D31692" w:rsidRDefault="009E4EB5" w:rsidP="00D31692">
      <w:pPr>
        <w:spacing w:line="276" w:lineRule="auto"/>
        <w:jc w:val="both"/>
        <w:rPr>
          <w:rFonts w:ascii="Times New Roman" w:hAnsi="Times New Roman" w:cs="Times New Roman"/>
          <w:sz w:val="22"/>
          <w:szCs w:val="22"/>
        </w:rPr>
      </w:pPr>
      <w:r w:rsidRPr="00D31692">
        <w:rPr>
          <w:rFonts w:ascii="Times New Roman" w:hAnsi="Times New Roman" w:cs="Times New Roman"/>
          <w:sz w:val="22"/>
          <w:szCs w:val="22"/>
        </w:rPr>
        <w:t>Synthetic reporters R1 (TTATT)</w:t>
      </w:r>
      <w:r w:rsidR="00E2599C" w:rsidRPr="00D31692">
        <w:rPr>
          <w:rFonts w:ascii="Times New Roman" w:hAnsi="Times New Roman" w:cs="Times New Roman"/>
          <w:sz w:val="22"/>
          <w:szCs w:val="22"/>
        </w:rPr>
        <w:t xml:space="preserve"> and</w:t>
      </w:r>
      <w:r w:rsidRPr="00D31692">
        <w:rPr>
          <w:rFonts w:ascii="Times New Roman" w:hAnsi="Times New Roman" w:cs="Times New Roman"/>
          <w:sz w:val="22"/>
          <w:szCs w:val="22"/>
        </w:rPr>
        <w:t xml:space="preserve"> R</w:t>
      </w:r>
      <w:r w:rsidR="00B66B88" w:rsidRPr="00D31692">
        <w:rPr>
          <w:rFonts w:ascii="Times New Roman" w:hAnsi="Times New Roman" w:cs="Times New Roman"/>
          <w:sz w:val="22"/>
          <w:szCs w:val="22"/>
        </w:rPr>
        <w:t>7</w:t>
      </w:r>
      <w:r w:rsidRPr="00D31692">
        <w:rPr>
          <w:rFonts w:ascii="Times New Roman" w:hAnsi="Times New Roman" w:cs="Times New Roman"/>
          <w:sz w:val="22"/>
          <w:szCs w:val="22"/>
        </w:rPr>
        <w:t xml:space="preserve"> (</w:t>
      </w:r>
      <w:r w:rsidR="00B66B88" w:rsidRPr="00D31692">
        <w:rPr>
          <w:rFonts w:ascii="Times New Roman" w:hAnsi="Times New Roman" w:cs="Times New Roman"/>
          <w:sz w:val="22"/>
          <w:szCs w:val="22"/>
        </w:rPr>
        <w:t>CCCCCC</w:t>
      </w:r>
      <w:r w:rsidRPr="00D31692">
        <w:rPr>
          <w:rFonts w:ascii="Times New Roman" w:hAnsi="Times New Roman" w:cs="Times New Roman"/>
          <w:sz w:val="22"/>
          <w:szCs w:val="22"/>
        </w:rPr>
        <w:t xml:space="preserve">), without any modification of labelling, were obtained from Integrated DNA Technologies (IDT) with standard desalting purification. Cleavage reactions (200 </w:t>
      </w:r>
      <w:proofErr w:type="spellStart"/>
      <w:r w:rsidRPr="00D31692">
        <w:rPr>
          <w:rFonts w:ascii="Times New Roman" w:hAnsi="Times New Roman" w:cs="Times New Roman"/>
          <w:sz w:val="22"/>
          <w:szCs w:val="22"/>
        </w:rPr>
        <w:t>μL</w:t>
      </w:r>
      <w:proofErr w:type="spellEnd"/>
      <w:r w:rsidRPr="00D31692">
        <w:rPr>
          <w:rFonts w:ascii="Times New Roman" w:hAnsi="Times New Roman" w:cs="Times New Roman"/>
          <w:sz w:val="22"/>
          <w:szCs w:val="22"/>
        </w:rPr>
        <w:t xml:space="preserve"> total volume) were assembled in 1× </w:t>
      </w:r>
      <w:proofErr w:type="spellStart"/>
      <w:r w:rsidRPr="00D31692">
        <w:rPr>
          <w:rFonts w:ascii="Times New Roman" w:hAnsi="Times New Roman" w:cs="Times New Roman"/>
          <w:sz w:val="22"/>
          <w:szCs w:val="22"/>
        </w:rPr>
        <w:t>NEBuffer</w:t>
      </w:r>
      <w:proofErr w:type="spellEnd"/>
      <w:r w:rsidRPr="00D31692">
        <w:rPr>
          <w:rFonts w:ascii="Times New Roman" w:hAnsi="Times New Roman" w:cs="Times New Roman"/>
          <w:sz w:val="22"/>
          <w:szCs w:val="22"/>
        </w:rPr>
        <w:t xml:space="preserve"> </w:t>
      </w:r>
      <w:proofErr w:type="spellStart"/>
      <w:r w:rsidRPr="00D31692">
        <w:rPr>
          <w:rFonts w:ascii="Times New Roman" w:hAnsi="Times New Roman" w:cs="Times New Roman"/>
          <w:sz w:val="22"/>
          <w:szCs w:val="22"/>
        </w:rPr>
        <w:t>r</w:t>
      </w:r>
      <w:r w:rsidR="00B66B88" w:rsidRPr="00D31692">
        <w:rPr>
          <w:rFonts w:ascii="Times New Roman" w:hAnsi="Times New Roman" w:cs="Times New Roman"/>
          <w:sz w:val="22"/>
          <w:szCs w:val="22"/>
        </w:rPr>
        <w:t>CutSmart</w:t>
      </w:r>
      <w:proofErr w:type="spellEnd"/>
      <w:r w:rsidRPr="00D31692">
        <w:rPr>
          <w:rFonts w:ascii="Times New Roman" w:hAnsi="Times New Roman" w:cs="Times New Roman"/>
          <w:sz w:val="22"/>
          <w:szCs w:val="22"/>
        </w:rPr>
        <w:t xml:space="preserve"> (New England Biolabs) and contained </w:t>
      </w:r>
      <w:r w:rsidR="001428EB" w:rsidRPr="00D31692">
        <w:rPr>
          <w:rFonts w:ascii="Times New Roman" w:hAnsi="Times New Roman" w:cs="Times New Roman"/>
          <w:sz w:val="22"/>
          <w:szCs w:val="22"/>
        </w:rPr>
        <w:t>15</w:t>
      </w:r>
      <w:r w:rsidRPr="00D31692">
        <w:rPr>
          <w:rFonts w:ascii="Times New Roman" w:hAnsi="Times New Roman" w:cs="Times New Roman"/>
          <w:sz w:val="22"/>
          <w:szCs w:val="22"/>
        </w:rPr>
        <w:t xml:space="preserve">0 nM AsCas12a, 90 nM </w:t>
      </w:r>
      <w:r w:rsidR="0079119D" w:rsidRPr="00D31692">
        <w:rPr>
          <w:rFonts w:ascii="Times New Roman" w:hAnsi="Times New Roman" w:cs="Times New Roman"/>
          <w:sz w:val="22"/>
          <w:szCs w:val="22"/>
        </w:rPr>
        <w:t>miniCaR</w:t>
      </w:r>
      <w:r w:rsidRPr="00D31692">
        <w:rPr>
          <w:rFonts w:ascii="Times New Roman" w:hAnsi="Times New Roman" w:cs="Times New Roman"/>
          <w:sz w:val="22"/>
          <w:szCs w:val="22"/>
        </w:rPr>
        <w:t xml:space="preserve"> targeting </w:t>
      </w:r>
      <w:r w:rsidR="00634589" w:rsidRPr="00D31692">
        <w:rPr>
          <w:rFonts w:ascii="Times New Roman" w:hAnsi="Times New Roman" w:cs="Times New Roman"/>
          <w:sz w:val="22"/>
          <w:szCs w:val="22"/>
        </w:rPr>
        <w:t>influenza A ssDNA</w:t>
      </w:r>
      <w:r w:rsidRPr="00D31692">
        <w:rPr>
          <w:rFonts w:ascii="Times New Roman" w:hAnsi="Times New Roman" w:cs="Times New Roman"/>
          <w:sz w:val="22"/>
          <w:szCs w:val="22"/>
        </w:rPr>
        <w:t>,</w:t>
      </w:r>
      <w:r w:rsidR="007F4424" w:rsidRPr="00D31692">
        <w:rPr>
          <w:rFonts w:ascii="Times New Roman" w:hAnsi="Times New Roman" w:cs="Times New Roman"/>
          <w:sz w:val="22"/>
          <w:szCs w:val="22"/>
        </w:rPr>
        <w:t xml:space="preserve"> and</w:t>
      </w:r>
      <w:r w:rsidRPr="00D31692">
        <w:rPr>
          <w:rFonts w:ascii="Times New Roman" w:hAnsi="Times New Roman" w:cs="Times New Roman"/>
          <w:sz w:val="22"/>
          <w:szCs w:val="22"/>
        </w:rPr>
        <w:t xml:space="preserve"> 50 nM </w:t>
      </w:r>
      <w:r w:rsidR="00E117D8" w:rsidRPr="00D31692">
        <w:rPr>
          <w:rFonts w:ascii="Times New Roman" w:hAnsi="Times New Roman" w:cs="Times New Roman"/>
          <w:sz w:val="22"/>
          <w:szCs w:val="22"/>
        </w:rPr>
        <w:t>influenza A ssDNA</w:t>
      </w:r>
      <w:r w:rsidRPr="00D31692">
        <w:rPr>
          <w:rFonts w:ascii="Times New Roman" w:hAnsi="Times New Roman" w:cs="Times New Roman"/>
          <w:sz w:val="22"/>
          <w:szCs w:val="22"/>
        </w:rPr>
        <w:t xml:space="preserve"> target. Reactions further included 6 </w:t>
      </w:r>
      <w:proofErr w:type="spellStart"/>
      <w:r w:rsidRPr="00D31692">
        <w:rPr>
          <w:rFonts w:ascii="Times New Roman" w:hAnsi="Times New Roman" w:cs="Times New Roman"/>
          <w:sz w:val="22"/>
          <w:szCs w:val="22"/>
        </w:rPr>
        <w:t>μM</w:t>
      </w:r>
      <w:proofErr w:type="spellEnd"/>
      <w:r w:rsidRPr="00D31692">
        <w:rPr>
          <w:rFonts w:ascii="Times New Roman" w:hAnsi="Times New Roman" w:cs="Times New Roman"/>
          <w:sz w:val="22"/>
          <w:szCs w:val="22"/>
        </w:rPr>
        <w:t xml:space="preserve"> reporter (R1, </w:t>
      </w:r>
      <w:r w:rsidR="007F4424" w:rsidRPr="00D31692">
        <w:rPr>
          <w:rFonts w:ascii="Times New Roman" w:hAnsi="Times New Roman" w:cs="Times New Roman"/>
          <w:sz w:val="22"/>
          <w:szCs w:val="22"/>
        </w:rPr>
        <w:t xml:space="preserve">or </w:t>
      </w:r>
      <w:r w:rsidRPr="00D31692">
        <w:rPr>
          <w:rFonts w:ascii="Times New Roman" w:hAnsi="Times New Roman" w:cs="Times New Roman"/>
          <w:sz w:val="22"/>
          <w:szCs w:val="22"/>
        </w:rPr>
        <w:t>R</w:t>
      </w:r>
      <w:r w:rsidR="007F4424" w:rsidRPr="00D31692">
        <w:rPr>
          <w:rFonts w:ascii="Times New Roman" w:hAnsi="Times New Roman" w:cs="Times New Roman"/>
          <w:sz w:val="22"/>
          <w:szCs w:val="22"/>
        </w:rPr>
        <w:t>7</w:t>
      </w:r>
      <w:r w:rsidRPr="00D31692">
        <w:rPr>
          <w:rFonts w:ascii="Times New Roman" w:hAnsi="Times New Roman" w:cs="Times New Roman"/>
          <w:sz w:val="22"/>
          <w:szCs w:val="22"/>
        </w:rPr>
        <w:t xml:space="preserve">), 1 U μL⁻¹ murine RNase inhibitor. Samples were incubated at 37 °C for 2 h to allow Cas12a activation and </w:t>
      </w:r>
      <w:r w:rsidRPr="00D31692">
        <w:rPr>
          <w:rFonts w:ascii="Times New Roman" w:hAnsi="Times New Roman" w:cs="Times New Roman"/>
          <w:i/>
          <w:iCs/>
          <w:sz w:val="22"/>
          <w:szCs w:val="22"/>
        </w:rPr>
        <w:t>trans cleavage</w:t>
      </w:r>
      <w:r w:rsidRPr="00D31692">
        <w:rPr>
          <w:rFonts w:ascii="Times New Roman" w:hAnsi="Times New Roman" w:cs="Times New Roman"/>
          <w:sz w:val="22"/>
          <w:szCs w:val="22"/>
        </w:rPr>
        <w:t xml:space="preserve"> of reporter substrates.</w:t>
      </w:r>
    </w:p>
    <w:p w14:paraId="6561AB38" w14:textId="29A69627" w:rsidR="009E4EB5" w:rsidRPr="00D31692" w:rsidRDefault="009E4EB5" w:rsidP="00D31692">
      <w:pPr>
        <w:spacing w:line="276" w:lineRule="auto"/>
        <w:jc w:val="both"/>
        <w:rPr>
          <w:rFonts w:ascii="Times New Roman" w:hAnsi="Times New Roman" w:cs="Times New Roman"/>
          <w:sz w:val="22"/>
          <w:szCs w:val="22"/>
        </w:rPr>
      </w:pPr>
      <w:r w:rsidRPr="00D31692">
        <w:rPr>
          <w:rFonts w:ascii="Times New Roman" w:hAnsi="Times New Roman" w:cs="Times New Roman"/>
          <w:sz w:val="22"/>
          <w:szCs w:val="22"/>
        </w:rPr>
        <w:t xml:space="preserve">Following incubation, reactions were subjected to molecular weight filtration using 10 </w:t>
      </w:r>
      <w:proofErr w:type="spellStart"/>
      <w:r w:rsidRPr="00D31692">
        <w:rPr>
          <w:rFonts w:ascii="Times New Roman" w:hAnsi="Times New Roman" w:cs="Times New Roman"/>
          <w:sz w:val="22"/>
          <w:szCs w:val="22"/>
        </w:rPr>
        <w:t>kDa</w:t>
      </w:r>
      <w:proofErr w:type="spellEnd"/>
      <w:r w:rsidRPr="00D31692">
        <w:rPr>
          <w:rFonts w:ascii="Times New Roman" w:hAnsi="Times New Roman" w:cs="Times New Roman"/>
          <w:sz w:val="22"/>
          <w:szCs w:val="22"/>
        </w:rPr>
        <w:t xml:space="preserve"> </w:t>
      </w:r>
      <w:proofErr w:type="spellStart"/>
      <w:r w:rsidRPr="00D31692">
        <w:rPr>
          <w:rFonts w:ascii="Times New Roman" w:hAnsi="Times New Roman" w:cs="Times New Roman"/>
          <w:sz w:val="22"/>
          <w:szCs w:val="22"/>
        </w:rPr>
        <w:t>Amicon</w:t>
      </w:r>
      <w:proofErr w:type="spellEnd"/>
      <w:r w:rsidRPr="00D31692">
        <w:rPr>
          <w:rFonts w:ascii="Times New Roman" w:hAnsi="Times New Roman" w:cs="Times New Roman"/>
          <w:sz w:val="22"/>
          <w:szCs w:val="22"/>
        </w:rPr>
        <w:t xml:space="preserve"> Ultra centrifugal filters (Millipore) at 16,000g for 2 h to remove Cas12a protein, ribonucleoprotein complexes, and other high-molecular-weight components. The filtrate, containing low-molecular-weight nucleic acid fragments, was collected and directly subjected to LC–ESI-MS analysis.</w:t>
      </w:r>
    </w:p>
    <w:p w14:paraId="6EF27DD9" w14:textId="5B07D375" w:rsidR="009E4EB5" w:rsidRPr="00D31692" w:rsidRDefault="009E4EB5" w:rsidP="00D31692">
      <w:pPr>
        <w:spacing w:after="0" w:line="276" w:lineRule="auto"/>
        <w:jc w:val="both"/>
        <w:rPr>
          <w:rFonts w:ascii="Times New Roman" w:hAnsi="Times New Roman" w:cs="Times New Roman"/>
          <w:b/>
          <w:bCs/>
          <w:sz w:val="22"/>
          <w:szCs w:val="22"/>
        </w:rPr>
      </w:pPr>
      <w:r w:rsidRPr="00D31692">
        <w:rPr>
          <w:rFonts w:ascii="Times New Roman" w:hAnsi="Times New Roman" w:cs="Times New Roman"/>
          <w:b/>
          <w:bCs/>
          <w:sz w:val="22"/>
          <w:szCs w:val="22"/>
        </w:rPr>
        <w:t>LC–ESI-MS conditions</w:t>
      </w:r>
    </w:p>
    <w:p w14:paraId="67D2ED5C" w14:textId="77777777" w:rsidR="009E4EB5" w:rsidRPr="00D31692" w:rsidRDefault="009E4EB5" w:rsidP="00D31692">
      <w:pPr>
        <w:spacing w:line="276" w:lineRule="auto"/>
        <w:jc w:val="both"/>
        <w:rPr>
          <w:rFonts w:ascii="Times New Roman" w:hAnsi="Times New Roman" w:cs="Times New Roman"/>
          <w:sz w:val="22"/>
          <w:szCs w:val="22"/>
        </w:rPr>
      </w:pPr>
      <w:r w:rsidRPr="00D31692">
        <w:rPr>
          <w:rFonts w:ascii="Times New Roman" w:hAnsi="Times New Roman" w:cs="Times New Roman"/>
          <w:sz w:val="22"/>
          <w:szCs w:val="22"/>
        </w:rPr>
        <w:t xml:space="preserve">Separation of cleavage products was performed using hydrophilic interaction liquid chromatography (HILIC) on a </w:t>
      </w:r>
      <w:proofErr w:type="spellStart"/>
      <w:r w:rsidRPr="00D31692">
        <w:rPr>
          <w:rFonts w:ascii="Times New Roman" w:hAnsi="Times New Roman" w:cs="Times New Roman"/>
          <w:sz w:val="22"/>
          <w:szCs w:val="22"/>
        </w:rPr>
        <w:t>Thermo</w:t>
      </w:r>
      <w:proofErr w:type="spellEnd"/>
      <w:r w:rsidRPr="00D31692">
        <w:rPr>
          <w:rFonts w:ascii="Times New Roman" w:hAnsi="Times New Roman" w:cs="Times New Roman"/>
          <w:sz w:val="22"/>
          <w:szCs w:val="22"/>
        </w:rPr>
        <w:t xml:space="preserve"> Scientific Ultimate 3000 UHPLC system equipped with a Waters Atlantis Premier BEH Z-HILIC column (1.7 </w:t>
      </w:r>
      <w:proofErr w:type="spellStart"/>
      <w:r w:rsidRPr="00D31692">
        <w:rPr>
          <w:rFonts w:ascii="Times New Roman" w:hAnsi="Times New Roman" w:cs="Times New Roman"/>
          <w:sz w:val="22"/>
          <w:szCs w:val="22"/>
        </w:rPr>
        <w:t>μm</w:t>
      </w:r>
      <w:proofErr w:type="spellEnd"/>
      <w:r w:rsidRPr="00D31692">
        <w:rPr>
          <w:rFonts w:ascii="Times New Roman" w:hAnsi="Times New Roman" w:cs="Times New Roman"/>
          <w:sz w:val="22"/>
          <w:szCs w:val="22"/>
        </w:rPr>
        <w:t xml:space="preserve">, 2.1 × 100 mm) and guard column. The column was maintained at 40 °C, and the autosampler was held at 5 °C. A 10 </w:t>
      </w:r>
      <w:proofErr w:type="spellStart"/>
      <w:r w:rsidRPr="00D31692">
        <w:rPr>
          <w:rFonts w:ascii="Times New Roman" w:hAnsi="Times New Roman" w:cs="Times New Roman"/>
          <w:sz w:val="22"/>
          <w:szCs w:val="22"/>
        </w:rPr>
        <w:t>μL</w:t>
      </w:r>
      <w:proofErr w:type="spellEnd"/>
      <w:r w:rsidRPr="00D31692">
        <w:rPr>
          <w:rFonts w:ascii="Times New Roman" w:hAnsi="Times New Roman" w:cs="Times New Roman"/>
          <w:sz w:val="22"/>
          <w:szCs w:val="22"/>
        </w:rPr>
        <w:t xml:space="preserve"> sample volume was injected for each analysis. Mobile phase A consisted of 15 mM ammonium bicarbonate (pH 9.0) in water, and mobile phase B consisted of 15 mM ammonium bicarbonate (pH 9.0) in 90% acetonitrile/10% water. The flow rate was set to 0.5 mL min⁻¹. The gradient program was as follows: 0 min at 90% B; linear gradient to 65% B from 0–5 min; hold at 65% B from 5–6 min; return to 90% B from 6–7 min; and re-equilibration at 90% B from 7–13 min.</w:t>
      </w:r>
    </w:p>
    <w:p w14:paraId="21E8C242" w14:textId="77777777" w:rsidR="009E4EB5" w:rsidRPr="00D31692" w:rsidRDefault="009E4EB5" w:rsidP="00D31692">
      <w:pPr>
        <w:spacing w:line="276" w:lineRule="auto"/>
        <w:jc w:val="both"/>
        <w:rPr>
          <w:rFonts w:ascii="Times New Roman" w:hAnsi="Times New Roman" w:cs="Times New Roman"/>
          <w:sz w:val="22"/>
          <w:szCs w:val="22"/>
        </w:rPr>
      </w:pPr>
      <w:r w:rsidRPr="00D31692">
        <w:rPr>
          <w:rFonts w:ascii="Times New Roman" w:hAnsi="Times New Roman" w:cs="Times New Roman"/>
          <w:sz w:val="22"/>
          <w:szCs w:val="22"/>
        </w:rPr>
        <w:t xml:space="preserve">Mass spectrometric analysis was carried out on a </w:t>
      </w:r>
      <w:proofErr w:type="spellStart"/>
      <w:r w:rsidRPr="00D31692">
        <w:rPr>
          <w:rFonts w:ascii="Times New Roman" w:hAnsi="Times New Roman" w:cs="Times New Roman"/>
          <w:sz w:val="22"/>
          <w:szCs w:val="22"/>
        </w:rPr>
        <w:t>Thermo</w:t>
      </w:r>
      <w:proofErr w:type="spellEnd"/>
      <w:r w:rsidRPr="00D31692">
        <w:rPr>
          <w:rFonts w:ascii="Times New Roman" w:hAnsi="Times New Roman" w:cs="Times New Roman"/>
          <w:sz w:val="22"/>
          <w:szCs w:val="22"/>
        </w:rPr>
        <w:t xml:space="preserve"> Scientific Q </w:t>
      </w:r>
      <w:proofErr w:type="spellStart"/>
      <w:r w:rsidRPr="00D31692">
        <w:rPr>
          <w:rFonts w:ascii="Times New Roman" w:hAnsi="Times New Roman" w:cs="Times New Roman"/>
          <w:sz w:val="22"/>
          <w:szCs w:val="22"/>
        </w:rPr>
        <w:t>Exactive</w:t>
      </w:r>
      <w:proofErr w:type="spellEnd"/>
      <w:r w:rsidRPr="00D31692">
        <w:rPr>
          <w:rFonts w:ascii="Times New Roman" w:hAnsi="Times New Roman" w:cs="Times New Roman"/>
          <w:sz w:val="22"/>
          <w:szCs w:val="22"/>
        </w:rPr>
        <w:t xml:space="preserve"> Orbitrap mass spectrometer equipped with a heated electrospray ionization (HESI II) source, operated in negative ion mode. Source parameters were set as follows: spray voltage, 3.5 kV; capillary temperature, 325 °C; sheath gas flow rate, 40 arbitrary units; auxiliary gas, 20; sweep gas, 5; and S-lens RF level, 55.</w:t>
      </w:r>
    </w:p>
    <w:p w14:paraId="79711DAA" w14:textId="74409697" w:rsidR="009E4EB5" w:rsidRPr="00D31692" w:rsidRDefault="009E4EB5" w:rsidP="00D31692">
      <w:pPr>
        <w:spacing w:after="0" w:line="276" w:lineRule="auto"/>
        <w:jc w:val="both"/>
        <w:rPr>
          <w:rFonts w:ascii="Times New Roman" w:hAnsi="Times New Roman" w:cs="Times New Roman"/>
          <w:sz w:val="22"/>
          <w:szCs w:val="22"/>
        </w:rPr>
      </w:pPr>
      <w:r w:rsidRPr="00D31692">
        <w:rPr>
          <w:rFonts w:ascii="Times New Roman" w:hAnsi="Times New Roman" w:cs="Times New Roman"/>
          <w:b/>
          <w:bCs/>
          <w:sz w:val="22"/>
          <w:szCs w:val="22"/>
        </w:rPr>
        <w:t>Mass spectrometry acquisition and data analysis</w:t>
      </w:r>
    </w:p>
    <w:p w14:paraId="3C53A67F" w14:textId="77777777" w:rsidR="00D33D18" w:rsidRDefault="009E4EB5" w:rsidP="00D33D18">
      <w:pPr>
        <w:spacing w:line="276" w:lineRule="auto"/>
        <w:jc w:val="both"/>
        <w:rPr>
          <w:rFonts w:ascii="Times New Roman" w:hAnsi="Times New Roman" w:cs="Times New Roman"/>
          <w:sz w:val="22"/>
          <w:szCs w:val="22"/>
        </w:rPr>
      </w:pPr>
      <w:r w:rsidRPr="00D31692">
        <w:rPr>
          <w:rFonts w:ascii="Times New Roman" w:hAnsi="Times New Roman" w:cs="Times New Roman"/>
          <w:sz w:val="22"/>
          <w:szCs w:val="22"/>
        </w:rPr>
        <w:t xml:space="preserve">Full MS scans were acquired over an m/z range of 200–1200 at a resolution of 70,000 (at m/z 200), with an automatic gain control (AGC) target of 3 × 10⁶ and a maximum injection time of 200 </w:t>
      </w:r>
      <w:proofErr w:type="spellStart"/>
      <w:r w:rsidRPr="00D31692">
        <w:rPr>
          <w:rFonts w:ascii="Times New Roman" w:hAnsi="Times New Roman" w:cs="Times New Roman"/>
          <w:sz w:val="22"/>
          <w:szCs w:val="22"/>
        </w:rPr>
        <w:t>ms.</w:t>
      </w:r>
      <w:proofErr w:type="spellEnd"/>
      <w:r w:rsidRPr="00D31692">
        <w:rPr>
          <w:rFonts w:ascii="Times New Roman" w:hAnsi="Times New Roman" w:cs="Times New Roman"/>
          <w:sz w:val="22"/>
          <w:szCs w:val="22"/>
        </w:rPr>
        <w:t xml:space="preserve"> Data-dependent MS/MS (Top10) was performed at a resolution of 17,500, with an AGC target of 1 × 10⁵, maximum injection time of 50 </w:t>
      </w:r>
      <w:proofErr w:type="spellStart"/>
      <w:r w:rsidRPr="00D31692">
        <w:rPr>
          <w:rFonts w:ascii="Times New Roman" w:hAnsi="Times New Roman" w:cs="Times New Roman"/>
          <w:sz w:val="22"/>
          <w:szCs w:val="22"/>
        </w:rPr>
        <w:t>ms</w:t>
      </w:r>
      <w:proofErr w:type="spellEnd"/>
      <w:r w:rsidRPr="00D31692">
        <w:rPr>
          <w:rFonts w:ascii="Times New Roman" w:hAnsi="Times New Roman" w:cs="Times New Roman"/>
          <w:sz w:val="22"/>
          <w:szCs w:val="22"/>
        </w:rPr>
        <w:t xml:space="preserve">, isolation window of 0.4 m/z, and normalized collision energy of 35. Raw data were processed using </w:t>
      </w:r>
      <w:proofErr w:type="spellStart"/>
      <w:r w:rsidRPr="00D31692">
        <w:rPr>
          <w:rFonts w:ascii="Times New Roman" w:hAnsi="Times New Roman" w:cs="Times New Roman"/>
          <w:sz w:val="22"/>
          <w:szCs w:val="22"/>
        </w:rPr>
        <w:t>Thermo</w:t>
      </w:r>
      <w:proofErr w:type="spellEnd"/>
      <w:r w:rsidRPr="00D31692">
        <w:rPr>
          <w:rFonts w:ascii="Times New Roman" w:hAnsi="Times New Roman" w:cs="Times New Roman"/>
          <w:sz w:val="22"/>
          <w:szCs w:val="22"/>
        </w:rPr>
        <w:t xml:space="preserve"> Scientific Qual Browser (v4.5.445.18). Peak assignment was performed based on expected nucleotide fragment masses with a tolerance of ±5 ppm. Retention times (RT), mass-to-charge ratios (m/z), and normalized signal intensities were extracted and compiled for each reporter system. Fragment identities were confirmed by comparison with theoretical masses of expected mono- and oligonucleotide products.</w:t>
      </w:r>
    </w:p>
    <w:p w14:paraId="38BD90E0" w14:textId="28D9886E" w:rsidR="00D33D18" w:rsidRPr="00887244" w:rsidRDefault="00D33D18" w:rsidP="00887244">
      <w:pPr>
        <w:spacing w:after="0" w:line="276" w:lineRule="auto"/>
        <w:contextualSpacing/>
        <w:jc w:val="both"/>
        <w:rPr>
          <w:rFonts w:ascii="Times New Roman" w:hAnsi="Times New Roman" w:cs="Times New Roman"/>
          <w:b/>
          <w:bCs/>
          <w:sz w:val="22"/>
          <w:szCs w:val="22"/>
        </w:rPr>
      </w:pPr>
      <w:r w:rsidRPr="00887244">
        <w:rPr>
          <w:rFonts w:ascii="Times New Roman" w:hAnsi="Times New Roman" w:cs="Times New Roman"/>
          <w:b/>
          <w:bCs/>
          <w:sz w:val="22"/>
          <w:szCs w:val="22"/>
        </w:rPr>
        <w:lastRenderedPageBreak/>
        <w:t>Electrophoretic mobility shift assay</w:t>
      </w:r>
    </w:p>
    <w:p w14:paraId="5B6BC301" w14:textId="11C38D62" w:rsidR="001F700B" w:rsidRPr="00887244" w:rsidRDefault="00D33D18" w:rsidP="00887244">
      <w:pPr>
        <w:pStyle w:val="NormalWeb"/>
        <w:spacing w:before="0" w:beforeAutospacing="0" w:after="0" w:afterAutospacing="0" w:line="276" w:lineRule="auto"/>
        <w:contextualSpacing/>
        <w:jc w:val="both"/>
        <w:rPr>
          <w:sz w:val="22"/>
          <w:szCs w:val="22"/>
        </w:rPr>
      </w:pPr>
      <w:r w:rsidRPr="00887244">
        <w:rPr>
          <w:sz w:val="22"/>
          <w:szCs w:val="22"/>
        </w:rPr>
        <w:t>Electrophoretic mobility shift assays were performed to assess binding of catalytically inactive AsCas12a (D908A) to fluorescently labeled nucleic acid substrates. Binding reactions were assembled in 20 µL volumes containing 1× EMSA binding buffer</w:t>
      </w:r>
      <w:r w:rsidR="00C920D8" w:rsidRPr="00887244">
        <w:rPr>
          <w:sz w:val="22"/>
          <w:szCs w:val="22"/>
        </w:rPr>
        <w:t xml:space="preserve"> (20 mM Tris pH 7.5, 100 mM NaCl, 5% glycerol, 5 mM β-</w:t>
      </w:r>
      <w:proofErr w:type="spellStart"/>
      <w:r w:rsidR="00C920D8" w:rsidRPr="00887244">
        <w:rPr>
          <w:sz w:val="22"/>
          <w:szCs w:val="22"/>
        </w:rPr>
        <w:t>mercaptoethanol</w:t>
      </w:r>
      <w:proofErr w:type="spellEnd"/>
      <w:r w:rsidR="00C920D8" w:rsidRPr="00887244">
        <w:rPr>
          <w:sz w:val="22"/>
          <w:szCs w:val="22"/>
        </w:rPr>
        <w:t>, and 0.05 mg/mL BSA)</w:t>
      </w:r>
      <w:r w:rsidRPr="00887244">
        <w:rPr>
          <w:sz w:val="22"/>
          <w:szCs w:val="22"/>
        </w:rPr>
        <w:t xml:space="preserve">, 5 mM </w:t>
      </w:r>
      <w:proofErr w:type="spellStart"/>
      <w:r w:rsidRPr="00887244">
        <w:rPr>
          <w:sz w:val="22"/>
          <w:szCs w:val="22"/>
        </w:rPr>
        <w:t>MgCl</w:t>
      </w:r>
      <w:proofErr w:type="spellEnd"/>
      <w:r w:rsidRPr="00887244">
        <w:rPr>
          <w:sz w:val="22"/>
          <w:szCs w:val="22"/>
        </w:rPr>
        <w:t xml:space="preserve">₂, 100 nM FAM-labeled RNA or DNA substrate, and the indicated concentrations of dAsCas12a. Reactions were incubated for 30 min at room temperature and loaded onto native polyacrylamide gels. Gels were prepared as 6% native polyacrylamide gels in 0.5× TB using 30% acrylamide/bis-acrylamide solution. Gels were pre-run in 0.5× TBE for approximately 30 min at 100 V before sample loading. Electrophoresis was performed in 0.5× TB at 150 V under cooled conditions for 30 minutes. Following electrophoresis, gels were imaged directly using </w:t>
      </w:r>
      <w:proofErr w:type="spellStart"/>
      <w:r w:rsidRPr="00887244">
        <w:rPr>
          <w:sz w:val="22"/>
          <w:szCs w:val="22"/>
        </w:rPr>
        <w:t>Cytivia</w:t>
      </w:r>
      <w:proofErr w:type="spellEnd"/>
      <w:r w:rsidRPr="00887244">
        <w:rPr>
          <w:sz w:val="22"/>
          <w:szCs w:val="22"/>
        </w:rPr>
        <w:t xml:space="preserve"> Amersham™ </w:t>
      </w:r>
      <w:proofErr w:type="spellStart"/>
      <w:r w:rsidRPr="00887244">
        <w:rPr>
          <w:sz w:val="22"/>
          <w:szCs w:val="22"/>
        </w:rPr>
        <w:t>ImageQuant</w:t>
      </w:r>
      <w:proofErr w:type="spellEnd"/>
      <w:r w:rsidRPr="00887244">
        <w:rPr>
          <w:sz w:val="22"/>
          <w:szCs w:val="22"/>
        </w:rPr>
        <w:t>™ 800 configured for FAM/fluorescein detection. Binding was assessed by depletion of the free substrate band and appearance of slower-migrating protein–nucleic acid complexes or retarded/smeared signal. For RNA substrates that displayed multiple protein-independent bands, binding was interpreted primarily from protein-dependent depletion of the lower free-RNA species and/or appearance of retarded material relative to the no-protein control.</w:t>
      </w:r>
    </w:p>
    <w:p w14:paraId="1613AE83" w14:textId="77777777" w:rsidR="001F700B" w:rsidRDefault="001F700B">
      <w:pPr>
        <w:rPr>
          <w:rFonts w:ascii="Times New Roman" w:eastAsiaTheme="minorEastAsia" w:hAnsi="Times New Roman" w:cs="Times New Roman"/>
          <w:kern w:val="0"/>
          <w:lang w:eastAsia="en-CA"/>
          <w14:ligatures w14:val="none"/>
        </w:rPr>
      </w:pPr>
      <w:r>
        <w:br w:type="page"/>
      </w:r>
    </w:p>
    <w:p w14:paraId="13342D29" w14:textId="77777777" w:rsidR="00A333BC" w:rsidRPr="00C94551" w:rsidRDefault="00A333BC" w:rsidP="001C300E">
      <w:pPr>
        <w:spacing w:after="0" w:line="276" w:lineRule="auto"/>
        <w:jc w:val="both"/>
        <w:rPr>
          <w:rFonts w:ascii="Times New Roman" w:hAnsi="Times New Roman" w:cs="Times New Roman"/>
          <w:sz w:val="22"/>
          <w:szCs w:val="22"/>
        </w:rPr>
      </w:pPr>
    </w:p>
    <w:p w14:paraId="53B52E39" w14:textId="77777777" w:rsidR="00A333BC" w:rsidRPr="00C94551" w:rsidRDefault="00A333BC" w:rsidP="00A333BC">
      <w:pPr>
        <w:keepNext/>
        <w:jc w:val="center"/>
        <w:rPr>
          <w:rFonts w:ascii="Times New Roman" w:hAnsi="Times New Roman" w:cs="Times New Roman"/>
          <w:sz w:val="22"/>
          <w:szCs w:val="22"/>
        </w:rPr>
      </w:pPr>
      <w:r w:rsidRPr="00C94551">
        <w:rPr>
          <w:rFonts w:ascii="Times New Roman" w:hAnsi="Times New Roman" w:cs="Times New Roman"/>
          <w:noProof/>
          <w:sz w:val="22"/>
          <w:szCs w:val="22"/>
        </w:rPr>
        <w:drawing>
          <wp:inline distT="0" distB="0" distL="0" distR="0" wp14:anchorId="6DDF140E" wp14:editId="221141F1">
            <wp:extent cx="5949315" cy="2146300"/>
            <wp:effectExtent l="0" t="0" r="0" b="6350"/>
            <wp:docPr id="13014855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9315" cy="2146300"/>
                    </a:xfrm>
                    <a:prstGeom prst="rect">
                      <a:avLst/>
                    </a:prstGeom>
                    <a:noFill/>
                    <a:ln>
                      <a:noFill/>
                    </a:ln>
                  </pic:spPr>
                </pic:pic>
              </a:graphicData>
            </a:graphic>
          </wp:inline>
        </w:drawing>
      </w:r>
    </w:p>
    <w:p w14:paraId="68BB209D" w14:textId="06297603" w:rsidR="00A333BC" w:rsidRPr="00AF3494" w:rsidRDefault="00A333BC" w:rsidP="00A333BC">
      <w:pPr>
        <w:spacing w:line="240" w:lineRule="auto"/>
        <w:jc w:val="both"/>
        <w:rPr>
          <w:rFonts w:ascii="Times New Roman" w:hAnsi="Times New Roman" w:cs="Times New Roman"/>
          <w:sz w:val="22"/>
          <w:szCs w:val="22"/>
        </w:rPr>
      </w:pPr>
      <w:r w:rsidRPr="00AF3494">
        <w:rPr>
          <w:rFonts w:ascii="Times New Roman" w:hAnsi="Times New Roman" w:cs="Times New Roman"/>
          <w:b/>
          <w:bCs/>
          <w:sz w:val="22"/>
          <w:szCs w:val="22"/>
        </w:rPr>
        <w:t xml:space="preserve">Supplementary Fig. </w:t>
      </w:r>
      <w:r w:rsidR="00C064CA" w:rsidRPr="00AF3494">
        <w:rPr>
          <w:rFonts w:ascii="Times New Roman" w:hAnsi="Times New Roman" w:cs="Times New Roman"/>
          <w:b/>
          <w:bCs/>
          <w:sz w:val="22"/>
          <w:szCs w:val="22"/>
        </w:rPr>
        <w:t>1</w:t>
      </w:r>
      <w:r w:rsidRPr="00AF3494">
        <w:rPr>
          <w:rFonts w:ascii="Times New Roman" w:hAnsi="Times New Roman" w:cs="Times New Roman"/>
          <w:b/>
          <w:bCs/>
          <w:sz w:val="22"/>
          <w:szCs w:val="22"/>
        </w:rPr>
        <w:t>.</w:t>
      </w:r>
      <w:r w:rsidRPr="00AF3494">
        <w:rPr>
          <w:rFonts w:ascii="Times New Roman" w:hAnsi="Times New Roman" w:cs="Times New Roman"/>
          <w:sz w:val="22"/>
          <w:szCs w:val="22"/>
        </w:rPr>
        <w:t xml:space="preserve"> </w:t>
      </w:r>
      <w:r w:rsidRPr="00AF3494">
        <w:rPr>
          <w:rFonts w:ascii="Times New Roman" w:hAnsi="Times New Roman" w:cs="Times New Roman"/>
          <w:b/>
          <w:bCs/>
          <w:sz w:val="22"/>
          <w:szCs w:val="22"/>
        </w:rPr>
        <w:t xml:space="preserve">Cas12a optimization and emergence of the </w:t>
      </w:r>
      <w:r w:rsidR="00CB3F0D" w:rsidRPr="00AF3494">
        <w:rPr>
          <w:rFonts w:ascii="Times New Roman" w:hAnsi="Times New Roman" w:cs="Times New Roman"/>
          <w:b/>
          <w:bCs/>
          <w:sz w:val="22"/>
          <w:szCs w:val="22"/>
        </w:rPr>
        <w:t>cr</w:t>
      </w:r>
      <w:r w:rsidRPr="00AF3494">
        <w:rPr>
          <w:rFonts w:ascii="Times New Roman" w:hAnsi="Times New Roman" w:cs="Times New Roman"/>
          <w:b/>
          <w:bCs/>
          <w:sz w:val="22"/>
          <w:szCs w:val="22"/>
        </w:rPr>
        <w:t>RNA-</w:t>
      </w:r>
      <w:r w:rsidR="00CB3F0D" w:rsidRPr="00AF3494">
        <w:rPr>
          <w:rFonts w:ascii="Times New Roman" w:hAnsi="Times New Roman" w:cs="Times New Roman"/>
          <w:b/>
          <w:bCs/>
          <w:sz w:val="22"/>
          <w:szCs w:val="22"/>
        </w:rPr>
        <w:t>independent</w:t>
      </w:r>
      <w:r w:rsidR="00FD033E" w:rsidRPr="00AF3494">
        <w:rPr>
          <w:rFonts w:ascii="Times New Roman" w:hAnsi="Times New Roman" w:cs="Times New Roman"/>
          <w:b/>
          <w:bCs/>
          <w:sz w:val="22"/>
          <w:szCs w:val="22"/>
        </w:rPr>
        <w:t xml:space="preserve"> CRISPR/Cas12a</w:t>
      </w:r>
      <w:r w:rsidRPr="00AF3494">
        <w:rPr>
          <w:rFonts w:ascii="Times New Roman" w:hAnsi="Times New Roman" w:cs="Times New Roman"/>
          <w:b/>
          <w:bCs/>
          <w:sz w:val="22"/>
          <w:szCs w:val="22"/>
        </w:rPr>
        <w:t xml:space="preserve"> platform.</w:t>
      </w:r>
      <w:r w:rsidRPr="00AF3494">
        <w:rPr>
          <w:rFonts w:ascii="Times New Roman" w:hAnsi="Times New Roman" w:cs="Times New Roman"/>
          <w:sz w:val="22"/>
          <w:szCs w:val="22"/>
        </w:rPr>
        <w:t xml:space="preserve"> (a) Bar graph showing </w:t>
      </w:r>
      <w:r w:rsidR="00FB7AB2">
        <w:rPr>
          <w:rFonts w:ascii="Times New Roman" w:hAnsi="Times New Roman" w:cs="Times New Roman"/>
          <w:sz w:val="22"/>
          <w:szCs w:val="22"/>
        </w:rPr>
        <w:t>As</w:t>
      </w:r>
      <w:r w:rsidRPr="00AF3494">
        <w:rPr>
          <w:rFonts w:ascii="Times New Roman" w:hAnsi="Times New Roman" w:cs="Times New Roman"/>
          <w:sz w:val="22"/>
          <w:szCs w:val="22"/>
        </w:rPr>
        <w:t xml:space="preserve">Cas12a </w:t>
      </w:r>
      <w:r w:rsidRPr="00AF3494">
        <w:rPr>
          <w:rFonts w:ascii="Times New Roman" w:hAnsi="Times New Roman" w:cs="Times New Roman"/>
          <w:i/>
          <w:iCs/>
          <w:sz w:val="22"/>
          <w:szCs w:val="22"/>
        </w:rPr>
        <w:t>trans</w:t>
      </w:r>
      <w:r w:rsidR="00FF2C2B" w:rsidRPr="00AF3494">
        <w:rPr>
          <w:rFonts w:ascii="Times New Roman" w:hAnsi="Times New Roman" w:cs="Times New Roman"/>
          <w:i/>
          <w:iCs/>
          <w:sz w:val="22"/>
          <w:szCs w:val="22"/>
        </w:rPr>
        <w:t xml:space="preserve"> </w:t>
      </w:r>
      <w:r w:rsidRPr="00AF3494">
        <w:rPr>
          <w:rFonts w:ascii="Times New Roman" w:hAnsi="Times New Roman" w:cs="Times New Roman"/>
          <w:sz w:val="22"/>
          <w:szCs w:val="22"/>
        </w:rPr>
        <w:t>cleavage activity optimization in the previously reported RAPID</w:t>
      </w:r>
      <w:sdt>
        <w:sdtPr>
          <w:rPr>
            <w:rFonts w:ascii="Times New Roman" w:hAnsi="Times New Roman" w:cs="Times New Roman"/>
            <w:color w:val="000000"/>
            <w:sz w:val="22"/>
            <w:szCs w:val="22"/>
            <w:highlight w:val="white"/>
          </w:rPr>
          <w:alias w:val="Citation"/>
          <w:tag w:val="{&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61236896,&quot;citationText&quot;:&quot;&lt;span style=\&quot;font-family:Times New Roman;font-size:14.666666666666666px;color:#000000\&quot;&gt;&lt;sup&gt;12&lt;/sup&gt;&lt;/span&gt;&quot;}"/>
          <w:id w:val="-2061236896"/>
          <w:placeholder>
            <w:docPart w:val="2BA1E691E0334729902585EBD460056A"/>
          </w:placeholder>
        </w:sdtPr>
        <w:sdtContent>
          <w:r w:rsidR="0094152C">
            <w:rPr>
              <w:rFonts w:eastAsia="Times New Roman"/>
              <w:color w:val="000000"/>
              <w:sz w:val="22"/>
              <w:szCs w:val="22"/>
              <w:vertAlign w:val="superscript"/>
            </w:rPr>
            <w:t>12</w:t>
          </w:r>
        </w:sdtContent>
      </w:sdt>
      <w:r w:rsidRPr="00AF3494">
        <w:rPr>
          <w:rFonts w:ascii="Times New Roman" w:hAnsi="Times New Roman" w:cs="Times New Roman"/>
          <w:sz w:val="22"/>
          <w:szCs w:val="22"/>
        </w:rPr>
        <w:t xml:space="preserve"> assay </w:t>
      </w:r>
      <w:proofErr w:type="gramStart"/>
      <w:r w:rsidR="00B90529" w:rsidRPr="00AF3494">
        <w:rPr>
          <w:rFonts w:ascii="Times New Roman" w:hAnsi="Times New Roman" w:cs="Times New Roman"/>
          <w:sz w:val="22"/>
          <w:szCs w:val="22"/>
        </w:rPr>
        <w:t>with</w:t>
      </w:r>
      <w:r w:rsidR="00FB7AB2">
        <w:rPr>
          <w:rFonts w:ascii="Times New Roman" w:hAnsi="Times New Roman" w:cs="Times New Roman"/>
          <w:sz w:val="22"/>
          <w:szCs w:val="22"/>
        </w:rPr>
        <w:t xml:space="preserve"> </w:t>
      </w:r>
      <w:r w:rsidR="00B90529" w:rsidRPr="009A4196">
        <w:rPr>
          <w:rFonts w:ascii="Times New Roman" w:hAnsi="Times New Roman" w:cs="Times New Roman"/>
          <w:i/>
          <w:iCs/>
          <w:sz w:val="22"/>
          <w:szCs w:val="22"/>
        </w:rPr>
        <w:t>in</w:t>
      </w:r>
      <w:proofErr w:type="gramEnd"/>
      <w:r w:rsidRPr="009A4196">
        <w:rPr>
          <w:rFonts w:ascii="Times New Roman" w:hAnsi="Times New Roman" w:cs="Times New Roman"/>
          <w:i/>
          <w:iCs/>
          <w:sz w:val="22"/>
          <w:szCs w:val="22"/>
        </w:rPr>
        <w:t xml:space="preserve"> situ</w:t>
      </w:r>
      <w:r w:rsidRPr="00AF3494">
        <w:rPr>
          <w:rFonts w:ascii="Times New Roman" w:hAnsi="Times New Roman" w:cs="Times New Roman"/>
          <w:sz w:val="22"/>
          <w:szCs w:val="22"/>
        </w:rPr>
        <w:t xml:space="preserve"> ligation</w:t>
      </w:r>
      <w:r w:rsidR="00B62C08">
        <w:rPr>
          <w:rFonts w:ascii="Times New Roman" w:hAnsi="Times New Roman" w:cs="Times New Roman"/>
          <w:sz w:val="22"/>
          <w:szCs w:val="22"/>
        </w:rPr>
        <w:t xml:space="preserve"> for miR-21</w:t>
      </w:r>
      <w:r w:rsidR="00A8082D">
        <w:rPr>
          <w:rFonts w:ascii="Times New Roman" w:hAnsi="Times New Roman" w:cs="Times New Roman"/>
          <w:sz w:val="22"/>
          <w:szCs w:val="22"/>
        </w:rPr>
        <w:t xml:space="preserve"> target</w:t>
      </w:r>
      <w:r w:rsidRPr="00AF3494">
        <w:rPr>
          <w:rFonts w:ascii="Times New Roman" w:hAnsi="Times New Roman" w:cs="Times New Roman"/>
          <w:sz w:val="22"/>
          <w:szCs w:val="22"/>
        </w:rPr>
        <w:t xml:space="preserve">. (b) </w:t>
      </w:r>
      <w:r w:rsidRPr="00AF3494">
        <w:rPr>
          <w:rFonts w:ascii="Times New Roman" w:hAnsi="Times New Roman" w:cs="Times New Roman"/>
          <w:i/>
          <w:iCs/>
          <w:sz w:val="22"/>
          <w:szCs w:val="22"/>
        </w:rPr>
        <w:t>Trans</w:t>
      </w:r>
      <w:r w:rsidR="00B90529" w:rsidRPr="00AF3494">
        <w:rPr>
          <w:rFonts w:ascii="Times New Roman" w:hAnsi="Times New Roman" w:cs="Times New Roman"/>
          <w:i/>
          <w:iCs/>
          <w:sz w:val="22"/>
          <w:szCs w:val="22"/>
        </w:rPr>
        <w:t xml:space="preserve"> </w:t>
      </w:r>
      <w:r w:rsidRPr="00265804">
        <w:rPr>
          <w:rFonts w:ascii="Times New Roman" w:hAnsi="Times New Roman" w:cs="Times New Roman"/>
          <w:sz w:val="22"/>
          <w:szCs w:val="22"/>
        </w:rPr>
        <w:t>cleavage</w:t>
      </w:r>
      <w:r w:rsidRPr="00AF3494">
        <w:rPr>
          <w:rFonts w:ascii="Times New Roman" w:hAnsi="Times New Roman" w:cs="Times New Roman"/>
          <w:sz w:val="22"/>
          <w:szCs w:val="22"/>
        </w:rPr>
        <w:t xml:space="preserve"> signal at 120 min for varying </w:t>
      </w:r>
      <w:r w:rsidR="00A8082D">
        <w:rPr>
          <w:rFonts w:ascii="Times New Roman" w:hAnsi="Times New Roman" w:cs="Times New Roman"/>
          <w:sz w:val="22"/>
          <w:szCs w:val="22"/>
        </w:rPr>
        <w:t>cr</w:t>
      </w:r>
      <w:r w:rsidRPr="00AF3494">
        <w:rPr>
          <w:rFonts w:ascii="Times New Roman" w:hAnsi="Times New Roman" w:cs="Times New Roman"/>
          <w:sz w:val="22"/>
          <w:szCs w:val="22"/>
        </w:rPr>
        <w:t>RNA concentrations</w:t>
      </w:r>
      <w:r w:rsidR="00A8082D">
        <w:rPr>
          <w:rFonts w:ascii="Times New Roman" w:hAnsi="Times New Roman" w:cs="Times New Roman"/>
          <w:sz w:val="22"/>
          <w:szCs w:val="22"/>
        </w:rPr>
        <w:t xml:space="preserve"> for miR-21 detection</w:t>
      </w:r>
      <w:r w:rsidRPr="00AF3494">
        <w:rPr>
          <w:rFonts w:ascii="Times New Roman" w:hAnsi="Times New Roman" w:cs="Times New Roman"/>
          <w:sz w:val="22"/>
          <w:szCs w:val="22"/>
        </w:rPr>
        <w:t xml:space="preserve">. Even in the absence of </w:t>
      </w:r>
      <w:r w:rsidR="00B62C08">
        <w:rPr>
          <w:rFonts w:ascii="Times New Roman" w:hAnsi="Times New Roman" w:cs="Times New Roman"/>
          <w:sz w:val="22"/>
          <w:szCs w:val="22"/>
        </w:rPr>
        <w:t>cr</w:t>
      </w:r>
      <w:r w:rsidRPr="00AF3494">
        <w:rPr>
          <w:rFonts w:ascii="Times New Roman" w:hAnsi="Times New Roman" w:cs="Times New Roman"/>
          <w:sz w:val="22"/>
          <w:szCs w:val="22"/>
        </w:rPr>
        <w:t xml:space="preserve">RNA (0 nM), Cas12a was fully activated, indicating no dose-dependent effect. This finding led to the development of the </w:t>
      </w:r>
      <w:r w:rsidR="00FB7AB2">
        <w:rPr>
          <w:rFonts w:ascii="Times New Roman" w:hAnsi="Times New Roman" w:cs="Times New Roman"/>
          <w:sz w:val="22"/>
          <w:szCs w:val="22"/>
        </w:rPr>
        <w:t>cr</w:t>
      </w:r>
      <w:r w:rsidRPr="00AF3494">
        <w:rPr>
          <w:rFonts w:ascii="Times New Roman" w:hAnsi="Times New Roman" w:cs="Times New Roman"/>
          <w:sz w:val="22"/>
          <w:szCs w:val="22"/>
        </w:rPr>
        <w:t xml:space="preserve">RNA-free </w:t>
      </w:r>
      <w:r w:rsidR="007C3A42">
        <w:rPr>
          <w:rFonts w:ascii="Times New Roman" w:hAnsi="Times New Roman" w:cs="Times New Roman"/>
          <w:sz w:val="22"/>
          <w:szCs w:val="22"/>
        </w:rPr>
        <w:t>CRISPR/Cas12a</w:t>
      </w:r>
      <w:r w:rsidRPr="00AF3494">
        <w:rPr>
          <w:rFonts w:ascii="Times New Roman" w:hAnsi="Times New Roman" w:cs="Times New Roman"/>
          <w:sz w:val="22"/>
          <w:szCs w:val="22"/>
        </w:rPr>
        <w:t xml:space="preserve"> platform. All data are shown as mean ± SD (n ≥ 3 technical replicates).</w:t>
      </w:r>
      <w:r w:rsidR="00E642BD">
        <w:rPr>
          <w:rFonts w:ascii="Times New Roman" w:hAnsi="Times New Roman" w:cs="Times New Roman"/>
          <w:sz w:val="22"/>
          <w:szCs w:val="22"/>
        </w:rPr>
        <w:t xml:space="preserve"> Standard RAPID buffer </w:t>
      </w:r>
      <w:r w:rsidR="009A4196">
        <w:rPr>
          <w:rFonts w:ascii="Times New Roman" w:hAnsi="Times New Roman" w:cs="Times New Roman"/>
          <w:sz w:val="22"/>
          <w:szCs w:val="22"/>
        </w:rPr>
        <w:t xml:space="preserve">condition </w:t>
      </w:r>
      <w:r w:rsidR="00E642BD">
        <w:rPr>
          <w:rFonts w:ascii="Times New Roman" w:hAnsi="Times New Roman" w:cs="Times New Roman"/>
          <w:sz w:val="22"/>
          <w:szCs w:val="22"/>
        </w:rPr>
        <w:t xml:space="preserve">for </w:t>
      </w:r>
      <w:r w:rsidR="00E642BD" w:rsidRPr="00E642BD">
        <w:rPr>
          <w:rFonts w:ascii="Times New Roman" w:hAnsi="Times New Roman" w:cs="Times New Roman"/>
          <w:i/>
          <w:iCs/>
          <w:sz w:val="22"/>
          <w:szCs w:val="22"/>
        </w:rPr>
        <w:t>in situ</w:t>
      </w:r>
      <w:r w:rsidR="00E642BD">
        <w:rPr>
          <w:rFonts w:ascii="Times New Roman" w:hAnsi="Times New Roman" w:cs="Times New Roman"/>
          <w:sz w:val="22"/>
          <w:szCs w:val="22"/>
        </w:rPr>
        <w:t xml:space="preserve"> ligation was used.</w:t>
      </w:r>
    </w:p>
    <w:p w14:paraId="61151573" w14:textId="00E4D08C" w:rsidR="00265804" w:rsidRDefault="00EB7775" w:rsidP="00265804">
      <w:pPr>
        <w:spacing w:after="100" w:afterAutospacing="1" w:line="240" w:lineRule="auto"/>
        <w:contextualSpacing/>
        <w:jc w:val="both"/>
        <w:rPr>
          <w:rFonts w:ascii="Times New Roman" w:hAnsi="Times New Roman" w:cs="Times New Roman"/>
          <w:sz w:val="22"/>
          <w:szCs w:val="22"/>
        </w:rPr>
      </w:pPr>
      <w:r w:rsidRPr="00AF3494">
        <w:rPr>
          <w:rFonts w:ascii="Times New Roman" w:hAnsi="Times New Roman" w:cs="Times New Roman"/>
          <w:b/>
          <w:bCs/>
          <w:sz w:val="22"/>
          <w:szCs w:val="22"/>
        </w:rPr>
        <w:t>Note</w:t>
      </w:r>
      <w:r w:rsidRPr="00AF3494">
        <w:rPr>
          <w:rFonts w:ascii="Times New Roman" w:hAnsi="Times New Roman" w:cs="Times New Roman"/>
          <w:sz w:val="22"/>
          <w:szCs w:val="22"/>
        </w:rPr>
        <w:t xml:space="preserve"> </w:t>
      </w:r>
    </w:p>
    <w:p w14:paraId="0657A848" w14:textId="4E545821" w:rsidR="00EB7775" w:rsidRPr="00AF3494" w:rsidRDefault="00EB7775" w:rsidP="00EB7775">
      <w:pPr>
        <w:jc w:val="both"/>
        <w:rPr>
          <w:rFonts w:ascii="Times New Roman" w:hAnsi="Times New Roman" w:cs="Times New Roman"/>
          <w:sz w:val="16"/>
          <w:szCs w:val="16"/>
        </w:rPr>
      </w:pPr>
      <w:r w:rsidRPr="00AF3494">
        <w:rPr>
          <w:rFonts w:ascii="Times New Roman" w:hAnsi="Times New Roman" w:cs="Times New Roman"/>
          <w:sz w:val="22"/>
          <w:szCs w:val="22"/>
        </w:rPr>
        <w:t xml:space="preserve">Our </w:t>
      </w:r>
      <w:r w:rsidR="003C39AF" w:rsidRPr="00AF3494">
        <w:rPr>
          <w:rFonts w:ascii="Times New Roman" w:hAnsi="Times New Roman" w:cs="Times New Roman"/>
          <w:sz w:val="22"/>
          <w:szCs w:val="22"/>
        </w:rPr>
        <w:t>crRNA-independent</w:t>
      </w:r>
      <w:r w:rsidRPr="00AF3494">
        <w:rPr>
          <w:rFonts w:ascii="Times New Roman" w:hAnsi="Times New Roman" w:cs="Times New Roman"/>
          <w:sz w:val="22"/>
          <w:szCs w:val="22"/>
        </w:rPr>
        <w:t xml:space="preserve"> system began by optimizing the CRISPR/Cas12a reaction conditions using our previous RAPID</w:t>
      </w:r>
      <w:r w:rsidR="003C39AF" w:rsidRPr="00AF3494">
        <w:rPr>
          <w:rFonts w:ascii="Times New Roman" w:hAnsi="Times New Roman" w:cs="Times New Roman"/>
          <w:sz w:val="22"/>
          <w:szCs w:val="22"/>
        </w:rPr>
        <w:t xml:space="preserve"> platform</w:t>
      </w:r>
      <w:sdt>
        <w:sdtPr>
          <w:rPr>
            <w:rFonts w:ascii="Times New Roman" w:hAnsi="Times New Roman" w:cs="Times New Roman"/>
            <w:color w:val="000000"/>
            <w:sz w:val="22"/>
            <w:szCs w:val="22"/>
            <w:highlight w:val="white"/>
          </w:rPr>
          <w:alias w:val="Citation"/>
          <w:tag w:val="{&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81774311,&quot;citationText&quot;:&quot;&lt;span style=\&quot;font-family:Times New Roman;font-size:14.666666666666666px;color:#000000\&quot;&gt;&lt;sup&gt;12&lt;/sup&gt;&lt;/span&gt;&quot;}"/>
          <w:id w:val="-1881774311"/>
          <w:placeholder>
            <w:docPart w:val="A5BA9DEBF8EB4B70A924C402686DB648"/>
          </w:placeholder>
        </w:sdtPr>
        <w:sdtContent>
          <w:r w:rsidR="0094152C">
            <w:rPr>
              <w:rFonts w:eastAsia="Times New Roman"/>
              <w:color w:val="000000"/>
              <w:sz w:val="22"/>
              <w:szCs w:val="22"/>
              <w:vertAlign w:val="superscript"/>
            </w:rPr>
            <w:t>12</w:t>
          </w:r>
        </w:sdtContent>
      </w:sdt>
      <w:r w:rsidRPr="00AF3494">
        <w:rPr>
          <w:rFonts w:ascii="Times New Roman" w:hAnsi="Times New Roman" w:cs="Times New Roman"/>
          <w:sz w:val="22"/>
          <w:szCs w:val="22"/>
        </w:rPr>
        <w:t xml:space="preserve"> as a starting point</w:t>
      </w:r>
      <w:r w:rsidR="00BA179A">
        <w:rPr>
          <w:rFonts w:ascii="Times New Roman" w:hAnsi="Times New Roman" w:cs="Times New Roman"/>
          <w:sz w:val="22"/>
          <w:szCs w:val="22"/>
        </w:rPr>
        <w:t xml:space="preserve">, for </w:t>
      </w:r>
      <w:r w:rsidR="001A00E4">
        <w:rPr>
          <w:rFonts w:ascii="Times New Roman" w:hAnsi="Times New Roman" w:cs="Times New Roman"/>
          <w:sz w:val="22"/>
          <w:szCs w:val="22"/>
        </w:rPr>
        <w:t>miR-21 detection</w:t>
      </w:r>
      <w:r w:rsidR="009E24A4">
        <w:rPr>
          <w:rFonts w:ascii="Times New Roman" w:hAnsi="Times New Roman" w:cs="Times New Roman"/>
          <w:sz w:val="22"/>
          <w:szCs w:val="22"/>
        </w:rPr>
        <w:t>.</w:t>
      </w:r>
      <w:r w:rsidR="00970CF1">
        <w:rPr>
          <w:rFonts w:ascii="Times New Roman" w:hAnsi="Times New Roman" w:cs="Times New Roman"/>
          <w:sz w:val="22"/>
          <w:szCs w:val="22"/>
        </w:rPr>
        <w:t xml:space="preserve"> </w:t>
      </w:r>
      <w:r w:rsidR="009E24A4">
        <w:rPr>
          <w:rFonts w:ascii="Times New Roman" w:hAnsi="Times New Roman" w:cs="Times New Roman"/>
          <w:sz w:val="22"/>
          <w:szCs w:val="22"/>
        </w:rPr>
        <w:t>S</w:t>
      </w:r>
      <w:r w:rsidR="00970CF1">
        <w:rPr>
          <w:rFonts w:ascii="Times New Roman" w:hAnsi="Times New Roman" w:cs="Times New Roman"/>
          <w:sz w:val="22"/>
          <w:szCs w:val="22"/>
        </w:rPr>
        <w:t xml:space="preserve">tandard RAPID buffer condition for </w:t>
      </w:r>
      <w:r w:rsidR="00970CF1" w:rsidRPr="00E642BD">
        <w:rPr>
          <w:rFonts w:ascii="Times New Roman" w:hAnsi="Times New Roman" w:cs="Times New Roman"/>
          <w:i/>
          <w:iCs/>
          <w:sz w:val="22"/>
          <w:szCs w:val="22"/>
        </w:rPr>
        <w:t>in situ</w:t>
      </w:r>
      <w:r w:rsidR="00970CF1">
        <w:rPr>
          <w:rFonts w:ascii="Times New Roman" w:hAnsi="Times New Roman" w:cs="Times New Roman"/>
          <w:sz w:val="22"/>
          <w:szCs w:val="22"/>
        </w:rPr>
        <w:t xml:space="preserve"> ligation was used</w:t>
      </w:r>
      <w:r w:rsidRPr="00AF3494">
        <w:rPr>
          <w:rFonts w:ascii="Times New Roman" w:hAnsi="Times New Roman" w:cs="Times New Roman"/>
          <w:sz w:val="22"/>
          <w:szCs w:val="22"/>
        </w:rPr>
        <w:t>.</w:t>
      </w:r>
      <w:sdt>
        <w:sdtPr>
          <w:rPr>
            <w:rFonts w:ascii="Times New Roman" w:hAnsi="Times New Roman" w:cs="Times New Roman"/>
            <w:color w:val="000000"/>
            <w:sz w:val="22"/>
            <w:szCs w:val="22"/>
            <w:highlight w:val="white"/>
          </w:rPr>
          <w:alias w:val="Citation"/>
          <w:tag w:val="{&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
          <w:id w:val="-1790037519"/>
          <w:placeholder>
            <w:docPart w:val="3F8675F2F7EF4F5D96AD6DD2F5A13D28"/>
          </w:placeholder>
        </w:sdtPr>
        <w:sdtContent>
          <w:r w:rsidR="0094152C">
            <w:rPr>
              <w:rFonts w:eastAsia="Times New Roman"/>
              <w:color w:val="000000"/>
              <w:sz w:val="22"/>
              <w:szCs w:val="22"/>
              <w:vertAlign w:val="superscript"/>
            </w:rPr>
            <w:t>12</w:t>
          </w:r>
        </w:sdtContent>
      </w:sdt>
      <w:r w:rsidRPr="00AF3494">
        <w:rPr>
          <w:rFonts w:ascii="Times New Roman" w:hAnsi="Times New Roman" w:cs="Times New Roman"/>
          <w:sz w:val="22"/>
          <w:szCs w:val="22"/>
        </w:rPr>
        <w:t xml:space="preserve"> We titrated the AsCas12a concentration and identified an optimal enzyme level of ~150 nM for robust </w:t>
      </w:r>
      <w:r w:rsidRPr="00AF3494">
        <w:rPr>
          <w:rFonts w:ascii="Times New Roman" w:hAnsi="Times New Roman" w:cs="Times New Roman"/>
          <w:i/>
          <w:iCs/>
          <w:sz w:val="22"/>
          <w:szCs w:val="22"/>
        </w:rPr>
        <w:t>trans</w:t>
      </w:r>
      <w:r w:rsidR="00CC4525" w:rsidRPr="00AF3494">
        <w:rPr>
          <w:rFonts w:ascii="Times New Roman" w:hAnsi="Times New Roman" w:cs="Times New Roman"/>
          <w:sz w:val="22"/>
          <w:szCs w:val="22"/>
        </w:rPr>
        <w:t xml:space="preserve"> </w:t>
      </w:r>
      <w:r w:rsidRPr="00AF3494">
        <w:rPr>
          <w:rFonts w:ascii="Times New Roman" w:hAnsi="Times New Roman" w:cs="Times New Roman"/>
          <w:sz w:val="22"/>
          <w:szCs w:val="22"/>
        </w:rPr>
        <w:t>cleavage activity (</w:t>
      </w:r>
      <w:r w:rsidRPr="00AF3494">
        <w:rPr>
          <w:rFonts w:ascii="Times New Roman" w:hAnsi="Times New Roman" w:cs="Times New Roman"/>
          <w:b/>
          <w:bCs/>
          <w:sz w:val="22"/>
          <w:szCs w:val="22"/>
        </w:rPr>
        <w:t>Suppl Fig. 1a</w:t>
      </w:r>
      <w:r w:rsidRPr="00AF3494">
        <w:rPr>
          <w:rFonts w:ascii="Times New Roman" w:hAnsi="Times New Roman" w:cs="Times New Roman"/>
          <w:sz w:val="22"/>
          <w:szCs w:val="22"/>
        </w:rPr>
        <w:t xml:space="preserve">). Using this optimized Cas12a concentration, we next evaluated the effect of </w:t>
      </w:r>
      <w:r w:rsidR="00CC4525" w:rsidRPr="00AF3494">
        <w:rPr>
          <w:rFonts w:ascii="Times New Roman" w:hAnsi="Times New Roman" w:cs="Times New Roman"/>
          <w:sz w:val="22"/>
          <w:szCs w:val="22"/>
        </w:rPr>
        <w:t>cr</w:t>
      </w:r>
      <w:r w:rsidRPr="00AF3494">
        <w:rPr>
          <w:rFonts w:ascii="Times New Roman" w:hAnsi="Times New Roman" w:cs="Times New Roman"/>
          <w:sz w:val="22"/>
          <w:szCs w:val="22"/>
        </w:rPr>
        <w:t xml:space="preserve">RNA concentration on the reaction. Unexpectedly, we observed that varying the </w:t>
      </w:r>
      <w:r w:rsidR="000868B2">
        <w:rPr>
          <w:rFonts w:ascii="Times New Roman" w:hAnsi="Times New Roman" w:cs="Times New Roman"/>
          <w:sz w:val="22"/>
          <w:szCs w:val="22"/>
        </w:rPr>
        <w:t>cr</w:t>
      </w:r>
      <w:r w:rsidRPr="00AF3494">
        <w:rPr>
          <w:rFonts w:ascii="Times New Roman" w:hAnsi="Times New Roman" w:cs="Times New Roman"/>
          <w:sz w:val="22"/>
          <w:szCs w:val="22"/>
        </w:rPr>
        <w:t xml:space="preserve">RNA from 0 to 600 nM had no impact on the readout, even reactions completely lacking a </w:t>
      </w:r>
      <w:r w:rsidR="007B5E0A" w:rsidRPr="00AF3494">
        <w:rPr>
          <w:rFonts w:ascii="Times New Roman" w:hAnsi="Times New Roman" w:cs="Times New Roman"/>
          <w:sz w:val="22"/>
          <w:szCs w:val="22"/>
        </w:rPr>
        <w:t>cr</w:t>
      </w:r>
      <w:r w:rsidRPr="00AF3494">
        <w:rPr>
          <w:rFonts w:ascii="Times New Roman" w:hAnsi="Times New Roman" w:cs="Times New Roman"/>
          <w:sz w:val="22"/>
          <w:szCs w:val="22"/>
        </w:rPr>
        <w:t xml:space="preserve">RNA exhibited </w:t>
      </w:r>
      <w:r w:rsidRPr="00AF3494">
        <w:rPr>
          <w:rFonts w:ascii="Times New Roman" w:hAnsi="Times New Roman" w:cs="Times New Roman"/>
          <w:i/>
          <w:iCs/>
          <w:sz w:val="22"/>
          <w:szCs w:val="22"/>
        </w:rPr>
        <w:t xml:space="preserve">trans </w:t>
      </w:r>
      <w:r w:rsidRPr="00AF3494">
        <w:rPr>
          <w:rFonts w:ascii="Times New Roman" w:hAnsi="Times New Roman" w:cs="Times New Roman"/>
          <w:sz w:val="22"/>
          <w:szCs w:val="22"/>
        </w:rPr>
        <w:t xml:space="preserve">cleavage activity comparable to those with saturating </w:t>
      </w:r>
      <w:r w:rsidR="00195F54" w:rsidRPr="00AF3494">
        <w:rPr>
          <w:rFonts w:ascii="Times New Roman" w:hAnsi="Times New Roman" w:cs="Times New Roman"/>
          <w:sz w:val="22"/>
          <w:szCs w:val="22"/>
        </w:rPr>
        <w:t>cr</w:t>
      </w:r>
      <w:r w:rsidRPr="00AF3494">
        <w:rPr>
          <w:rFonts w:ascii="Times New Roman" w:hAnsi="Times New Roman" w:cs="Times New Roman"/>
          <w:sz w:val="22"/>
          <w:szCs w:val="22"/>
        </w:rPr>
        <w:t>RNA (</w:t>
      </w:r>
      <w:r w:rsidRPr="00AF3494">
        <w:rPr>
          <w:rFonts w:ascii="Times New Roman" w:hAnsi="Times New Roman" w:cs="Times New Roman"/>
          <w:b/>
          <w:bCs/>
          <w:sz w:val="22"/>
          <w:szCs w:val="22"/>
        </w:rPr>
        <w:t>Suppl Fig. 1b</w:t>
      </w:r>
      <w:r w:rsidRPr="00AF3494">
        <w:rPr>
          <w:rFonts w:ascii="Times New Roman" w:hAnsi="Times New Roman" w:cs="Times New Roman"/>
          <w:sz w:val="22"/>
          <w:szCs w:val="22"/>
        </w:rPr>
        <w:t xml:space="preserve">). This result was unexpected, as Cas12a typically requires a </w:t>
      </w:r>
      <w:r w:rsidR="00195F54" w:rsidRPr="00AF3494">
        <w:rPr>
          <w:rFonts w:ascii="Times New Roman" w:hAnsi="Times New Roman" w:cs="Times New Roman"/>
          <w:sz w:val="22"/>
          <w:szCs w:val="22"/>
        </w:rPr>
        <w:t>cr</w:t>
      </w:r>
      <w:r w:rsidRPr="00AF3494">
        <w:rPr>
          <w:rFonts w:ascii="Times New Roman" w:hAnsi="Times New Roman" w:cs="Times New Roman"/>
          <w:sz w:val="22"/>
          <w:szCs w:val="22"/>
        </w:rPr>
        <w:t>RNA-bound complex to recognize targets.</w:t>
      </w:r>
      <w:sdt>
        <w:sdtPr>
          <w:rPr>
            <w:rFonts w:ascii="Times New Roman" w:hAnsi="Times New Roman" w:cs="Times New Roman"/>
            <w:color w:val="000000" w:themeColor="text1"/>
            <w:sz w:val="22"/>
            <w:szCs w:val="22"/>
            <w:highlight w:val="white"/>
          </w:rPr>
          <w:alias w:val="Citation"/>
          <w:tag w:val="{&quot;referencesIds&quot;:[&quot;doc:67ea90b18cb29f2e5701d399&quot;],&quot;referencesOptions&quot;:{&quot;doc:67ea90b18cb29f2e5701d399&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2098390080,&quot;citationText&quot;:&quot;&lt;span style=\&quot;font-family:Times New Roman;font-size:14.666666666666666px;color:#000000\&quot;&gt;&lt;sup&gt;13&lt;/sup&gt;&lt;/span&gt;&quot;}"/>
          <w:id w:val="-2098390080"/>
          <w:placeholder>
            <w:docPart w:val="E535DA7D458F447EA143857B594EECB2"/>
          </w:placeholder>
        </w:sdtPr>
        <w:sdtContent>
          <w:r w:rsidR="0094152C">
            <w:rPr>
              <w:rFonts w:eastAsia="Times New Roman"/>
              <w:color w:val="000000"/>
              <w:sz w:val="22"/>
              <w:szCs w:val="22"/>
              <w:vertAlign w:val="superscript"/>
            </w:rPr>
            <w:t>13</w:t>
          </w:r>
        </w:sdtContent>
      </w:sdt>
      <w:r w:rsidRPr="00AF3494">
        <w:rPr>
          <w:rFonts w:ascii="Times New Roman" w:hAnsi="Times New Roman" w:cs="Times New Roman"/>
          <w:sz w:val="22"/>
          <w:szCs w:val="22"/>
        </w:rPr>
        <w:t xml:space="preserve"> We repeated this experiment multiple times and obtained the same outcome, confirming that under these conditions the presence of a </w:t>
      </w:r>
      <w:r w:rsidR="00195F54" w:rsidRPr="00AF3494">
        <w:rPr>
          <w:rFonts w:ascii="Times New Roman" w:hAnsi="Times New Roman" w:cs="Times New Roman"/>
          <w:sz w:val="22"/>
          <w:szCs w:val="22"/>
        </w:rPr>
        <w:t>cr</w:t>
      </w:r>
      <w:r w:rsidRPr="00AF3494">
        <w:rPr>
          <w:rFonts w:ascii="Times New Roman" w:hAnsi="Times New Roman" w:cs="Times New Roman"/>
          <w:sz w:val="22"/>
          <w:szCs w:val="22"/>
        </w:rPr>
        <w:t xml:space="preserve">RNA was dispensable for Cas12a activation. Notably, this </w:t>
      </w:r>
      <w:r w:rsidR="00195F54" w:rsidRPr="00AF3494">
        <w:rPr>
          <w:rFonts w:ascii="Times New Roman" w:hAnsi="Times New Roman" w:cs="Times New Roman"/>
          <w:sz w:val="22"/>
          <w:szCs w:val="22"/>
        </w:rPr>
        <w:t>cr</w:t>
      </w:r>
      <w:r w:rsidRPr="00AF3494">
        <w:rPr>
          <w:rFonts w:ascii="Times New Roman" w:hAnsi="Times New Roman" w:cs="Times New Roman"/>
          <w:sz w:val="22"/>
          <w:szCs w:val="22"/>
        </w:rPr>
        <w:t xml:space="preserve">RNA-independent activation phenomenon only occurred at high Cas12a concentrations under the </w:t>
      </w:r>
      <w:r w:rsidR="00195F54" w:rsidRPr="00AF3494">
        <w:rPr>
          <w:rFonts w:ascii="Times New Roman" w:hAnsi="Times New Roman" w:cs="Times New Roman"/>
          <w:sz w:val="22"/>
          <w:szCs w:val="22"/>
        </w:rPr>
        <w:t xml:space="preserve">prevailing </w:t>
      </w:r>
      <w:r w:rsidRPr="00AF3494">
        <w:rPr>
          <w:rFonts w:ascii="Times New Roman" w:hAnsi="Times New Roman" w:cs="Times New Roman"/>
          <w:sz w:val="22"/>
          <w:szCs w:val="22"/>
        </w:rPr>
        <w:t>standard Cas12 buffer condition and was not seen at lower enzyme levels, suggesting a threshold effect for unleashing Cas12a’s activity in the absence of a guide.</w:t>
      </w:r>
      <w:r w:rsidR="00A5175B" w:rsidRPr="00AF3494">
        <w:rPr>
          <w:rFonts w:ascii="Times New Roman" w:hAnsi="Times New Roman" w:cs="Times New Roman"/>
          <w:sz w:val="22"/>
          <w:szCs w:val="22"/>
        </w:rPr>
        <w:t xml:space="preserve"> However, the optimised</w:t>
      </w:r>
      <w:r w:rsidR="002F74D4" w:rsidRPr="00AF3494">
        <w:rPr>
          <w:rFonts w:ascii="Times New Roman" w:hAnsi="Times New Roman" w:cs="Times New Roman"/>
          <w:sz w:val="22"/>
          <w:szCs w:val="22"/>
        </w:rPr>
        <w:t xml:space="preserve"> buffer condition</w:t>
      </w:r>
      <w:r w:rsidR="00412054" w:rsidRPr="00AF3494">
        <w:rPr>
          <w:rFonts w:ascii="Times New Roman" w:hAnsi="Times New Roman" w:cs="Times New Roman"/>
          <w:sz w:val="22"/>
          <w:szCs w:val="22"/>
        </w:rPr>
        <w:t xml:space="preserve"> allows</w:t>
      </w:r>
      <w:r w:rsidR="00A5175B" w:rsidRPr="00AF3494">
        <w:rPr>
          <w:rFonts w:ascii="Times New Roman" w:hAnsi="Times New Roman" w:cs="Times New Roman"/>
          <w:sz w:val="22"/>
          <w:szCs w:val="22"/>
        </w:rPr>
        <w:t xml:space="preserve"> </w:t>
      </w:r>
      <w:r w:rsidR="007A55A7" w:rsidRPr="00AF3494">
        <w:rPr>
          <w:rFonts w:ascii="Times New Roman" w:hAnsi="Times New Roman" w:cs="Times New Roman"/>
          <w:sz w:val="22"/>
          <w:szCs w:val="22"/>
        </w:rPr>
        <w:t xml:space="preserve">the </w:t>
      </w:r>
      <w:r w:rsidR="002342CA" w:rsidRPr="00AF3494">
        <w:rPr>
          <w:rFonts w:ascii="Times New Roman" w:hAnsi="Times New Roman" w:cs="Times New Roman"/>
          <w:sz w:val="22"/>
          <w:szCs w:val="22"/>
        </w:rPr>
        <w:t>crRNA-independent</w:t>
      </w:r>
      <w:r w:rsidR="00412054" w:rsidRPr="00AF3494">
        <w:rPr>
          <w:rFonts w:ascii="Times New Roman" w:hAnsi="Times New Roman" w:cs="Times New Roman"/>
          <w:sz w:val="22"/>
          <w:szCs w:val="22"/>
        </w:rPr>
        <w:t xml:space="preserve"> CRISPR/Cas12a platform to </w:t>
      </w:r>
      <w:r w:rsidR="009E1A60" w:rsidRPr="00AF3494">
        <w:rPr>
          <w:rFonts w:ascii="Times New Roman" w:hAnsi="Times New Roman" w:cs="Times New Roman"/>
          <w:sz w:val="22"/>
          <w:szCs w:val="22"/>
        </w:rPr>
        <w:t xml:space="preserve">function at lower Cas12a concentration. </w:t>
      </w:r>
      <w:r w:rsidRPr="00AF3494">
        <w:rPr>
          <w:rFonts w:ascii="Times New Roman" w:hAnsi="Times New Roman" w:cs="Times New Roman"/>
          <w:sz w:val="22"/>
          <w:szCs w:val="22"/>
        </w:rPr>
        <w:t>This surprising finding laid the foundation for our subsequent discoveries.</w:t>
      </w:r>
    </w:p>
    <w:p w14:paraId="6738BA80" w14:textId="77777777" w:rsidR="00EB7775" w:rsidRDefault="00EB7775" w:rsidP="00A333BC">
      <w:pPr>
        <w:spacing w:line="240" w:lineRule="auto"/>
        <w:jc w:val="both"/>
        <w:rPr>
          <w:rFonts w:ascii="Times New Roman" w:hAnsi="Times New Roman" w:cs="Times New Roman"/>
          <w:sz w:val="22"/>
          <w:szCs w:val="22"/>
        </w:rPr>
      </w:pPr>
    </w:p>
    <w:p w14:paraId="60045A3A" w14:textId="77777777" w:rsidR="00E26732" w:rsidRPr="00C94551" w:rsidRDefault="00E26732" w:rsidP="00E26732">
      <w:pPr>
        <w:keepNext/>
        <w:rPr>
          <w:rFonts w:ascii="Times New Roman" w:hAnsi="Times New Roman" w:cs="Times New Roman"/>
          <w:sz w:val="22"/>
          <w:szCs w:val="22"/>
        </w:rPr>
      </w:pPr>
      <w:r w:rsidRPr="00C94551">
        <w:rPr>
          <w:rFonts w:ascii="Times New Roman" w:hAnsi="Times New Roman" w:cs="Times New Roman"/>
          <w:noProof/>
          <w:sz w:val="22"/>
          <w:szCs w:val="22"/>
        </w:rPr>
        <w:lastRenderedPageBreak/>
        <w:drawing>
          <wp:inline distT="0" distB="0" distL="0" distR="0" wp14:anchorId="63F41162" wp14:editId="254BD95C">
            <wp:extent cx="5943600" cy="6624955"/>
            <wp:effectExtent l="0" t="0" r="0" b="4445"/>
            <wp:docPr id="1884798458" name="Picture 3" descr="A chart of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98458" name="Picture 3" descr="A chart of numbers and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624955"/>
                    </a:xfrm>
                    <a:prstGeom prst="rect">
                      <a:avLst/>
                    </a:prstGeom>
                    <a:noFill/>
                    <a:ln>
                      <a:noFill/>
                    </a:ln>
                  </pic:spPr>
                </pic:pic>
              </a:graphicData>
            </a:graphic>
          </wp:inline>
        </w:drawing>
      </w:r>
    </w:p>
    <w:p w14:paraId="2206538A" w14:textId="234C03B7" w:rsidR="00E26732" w:rsidRDefault="00E26732" w:rsidP="00E26732">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9022CF">
        <w:rPr>
          <w:rFonts w:ascii="Times New Roman" w:hAnsi="Times New Roman" w:cs="Times New Roman"/>
          <w:b/>
          <w:bCs/>
          <w:sz w:val="22"/>
          <w:szCs w:val="22"/>
        </w:rPr>
        <w:t>2</w:t>
      </w:r>
      <w:r w:rsidRPr="00C94551">
        <w:rPr>
          <w:rFonts w:ascii="Times New Roman" w:hAnsi="Times New Roman" w:cs="Times New Roman"/>
          <w:b/>
          <w:bCs/>
          <w:noProof/>
          <w:sz w:val="22"/>
          <w:szCs w:val="22"/>
        </w:rPr>
        <w:t>.</w:t>
      </w:r>
      <w:r w:rsidRPr="00C94551">
        <w:rPr>
          <w:rFonts w:ascii="Times New Roman" w:hAnsi="Times New Roman" w:cs="Times New Roman"/>
          <w:b/>
          <w:bCs/>
          <w:sz w:val="22"/>
          <w:szCs w:val="22"/>
        </w:rPr>
        <w:t xml:space="preserve"> </w:t>
      </w:r>
      <w:r w:rsidRPr="00C94551">
        <w:rPr>
          <w:rFonts w:ascii="Times New Roman" w:hAnsi="Times New Roman" w:cs="Times New Roman"/>
          <w:sz w:val="22"/>
          <w:szCs w:val="22"/>
        </w:rPr>
        <w:t xml:space="preserve">Buffer optimization for </w:t>
      </w:r>
      <w:r w:rsidR="001A6E08">
        <w:rPr>
          <w:rFonts w:ascii="Times New Roman" w:hAnsi="Times New Roman" w:cs="Times New Roman"/>
          <w:sz w:val="22"/>
          <w:szCs w:val="22"/>
        </w:rPr>
        <w:t xml:space="preserve">crRNA-free </w:t>
      </w:r>
      <w:r w:rsidR="0008325F">
        <w:rPr>
          <w:rFonts w:ascii="Times New Roman" w:hAnsi="Times New Roman" w:cs="Times New Roman"/>
          <w:sz w:val="22"/>
          <w:szCs w:val="22"/>
        </w:rPr>
        <w:t>Cas12a system</w:t>
      </w:r>
      <w:r w:rsidRPr="00C94551">
        <w:rPr>
          <w:rFonts w:ascii="Times New Roman" w:hAnsi="Times New Roman" w:cs="Times New Roman"/>
          <w:sz w:val="22"/>
          <w:szCs w:val="22"/>
        </w:rPr>
        <w:t xml:space="preserve"> across </w:t>
      </w:r>
      <w:r w:rsidR="0008325F">
        <w:rPr>
          <w:rFonts w:ascii="Times New Roman" w:hAnsi="Times New Roman" w:cs="Times New Roman"/>
          <w:sz w:val="22"/>
          <w:szCs w:val="22"/>
        </w:rPr>
        <w:t xml:space="preserve">9 </w:t>
      </w:r>
      <w:r w:rsidRPr="00C94551">
        <w:rPr>
          <w:rFonts w:ascii="Times New Roman" w:hAnsi="Times New Roman" w:cs="Times New Roman"/>
          <w:sz w:val="22"/>
          <w:szCs w:val="22"/>
        </w:rPr>
        <w:t xml:space="preserve">Cas12a orthologs. Systematic buffer screening </w:t>
      </w:r>
      <w:r w:rsidR="00C973D3">
        <w:rPr>
          <w:rFonts w:ascii="Times New Roman" w:hAnsi="Times New Roman" w:cs="Times New Roman"/>
          <w:sz w:val="22"/>
          <w:szCs w:val="22"/>
        </w:rPr>
        <w:t>for</w:t>
      </w:r>
      <w:r w:rsidR="00153D1C">
        <w:rPr>
          <w:rFonts w:ascii="Times New Roman" w:hAnsi="Times New Roman" w:cs="Times New Roman"/>
          <w:sz w:val="22"/>
          <w:szCs w:val="22"/>
        </w:rPr>
        <w:t>: (</w:t>
      </w:r>
      <w:r w:rsidR="00153D1C" w:rsidRPr="00153D1C">
        <w:rPr>
          <w:rFonts w:ascii="Times New Roman" w:hAnsi="Times New Roman" w:cs="Times New Roman"/>
          <w:b/>
          <w:bCs/>
          <w:sz w:val="22"/>
          <w:szCs w:val="22"/>
        </w:rPr>
        <w:t>a</w:t>
      </w:r>
      <w:r w:rsidR="00153D1C">
        <w:rPr>
          <w:rFonts w:ascii="Times New Roman" w:hAnsi="Times New Roman" w:cs="Times New Roman"/>
          <w:sz w:val="22"/>
          <w:szCs w:val="22"/>
        </w:rPr>
        <w:t>)</w:t>
      </w:r>
      <w:r w:rsidRPr="00C94551">
        <w:rPr>
          <w:rFonts w:ascii="Times New Roman" w:hAnsi="Times New Roman" w:cs="Times New Roman"/>
          <w:sz w:val="22"/>
          <w:szCs w:val="22"/>
        </w:rPr>
        <w:t xml:space="preserve"> AsCas12a, </w:t>
      </w:r>
      <w:r w:rsidR="00153D1C">
        <w:rPr>
          <w:rFonts w:ascii="Times New Roman" w:hAnsi="Times New Roman" w:cs="Times New Roman"/>
          <w:sz w:val="22"/>
          <w:szCs w:val="22"/>
        </w:rPr>
        <w:t>(</w:t>
      </w:r>
      <w:r w:rsidR="003049AF">
        <w:rPr>
          <w:rFonts w:ascii="Times New Roman" w:hAnsi="Times New Roman" w:cs="Times New Roman"/>
          <w:b/>
          <w:bCs/>
          <w:sz w:val="22"/>
          <w:szCs w:val="22"/>
        </w:rPr>
        <w:t>b</w:t>
      </w:r>
      <w:r w:rsidR="00153D1C">
        <w:rPr>
          <w:rFonts w:ascii="Times New Roman" w:hAnsi="Times New Roman" w:cs="Times New Roman"/>
          <w:sz w:val="22"/>
          <w:szCs w:val="22"/>
        </w:rPr>
        <w:t xml:space="preserve">) </w:t>
      </w:r>
      <w:r w:rsidRPr="00C94551">
        <w:rPr>
          <w:rFonts w:ascii="Times New Roman" w:hAnsi="Times New Roman" w:cs="Times New Roman"/>
          <w:sz w:val="22"/>
          <w:szCs w:val="22"/>
        </w:rPr>
        <w:t xml:space="preserve">BoCas12a, </w:t>
      </w:r>
      <w:r w:rsidR="003049AF">
        <w:rPr>
          <w:rFonts w:ascii="Times New Roman" w:hAnsi="Times New Roman" w:cs="Times New Roman"/>
          <w:sz w:val="22"/>
          <w:szCs w:val="22"/>
        </w:rPr>
        <w:t>(</w:t>
      </w:r>
      <w:r w:rsidR="003049AF">
        <w:rPr>
          <w:rFonts w:ascii="Times New Roman" w:hAnsi="Times New Roman" w:cs="Times New Roman"/>
          <w:b/>
          <w:bCs/>
          <w:sz w:val="22"/>
          <w:szCs w:val="22"/>
        </w:rPr>
        <w:t>c</w:t>
      </w:r>
      <w:r w:rsidR="003049AF">
        <w:rPr>
          <w:rFonts w:ascii="Times New Roman" w:hAnsi="Times New Roman" w:cs="Times New Roman"/>
          <w:sz w:val="22"/>
          <w:szCs w:val="22"/>
        </w:rPr>
        <w:t xml:space="preserve">) </w:t>
      </w:r>
      <w:r w:rsidRPr="00C94551">
        <w:rPr>
          <w:rFonts w:ascii="Times New Roman" w:hAnsi="Times New Roman" w:cs="Times New Roman"/>
          <w:sz w:val="22"/>
          <w:szCs w:val="22"/>
        </w:rPr>
        <w:t xml:space="preserve">Lb5Cas12a, </w:t>
      </w:r>
      <w:r w:rsidR="003049AF">
        <w:rPr>
          <w:rFonts w:ascii="Times New Roman" w:hAnsi="Times New Roman" w:cs="Times New Roman"/>
          <w:sz w:val="22"/>
          <w:szCs w:val="22"/>
        </w:rPr>
        <w:t>(</w:t>
      </w:r>
      <w:r w:rsidR="003049AF">
        <w:rPr>
          <w:rFonts w:ascii="Times New Roman" w:hAnsi="Times New Roman" w:cs="Times New Roman"/>
          <w:b/>
          <w:bCs/>
          <w:sz w:val="22"/>
          <w:szCs w:val="22"/>
        </w:rPr>
        <w:t>d</w:t>
      </w:r>
      <w:r w:rsidR="003049AF">
        <w:rPr>
          <w:rFonts w:ascii="Times New Roman" w:hAnsi="Times New Roman" w:cs="Times New Roman"/>
          <w:sz w:val="22"/>
          <w:szCs w:val="22"/>
        </w:rPr>
        <w:t xml:space="preserve">) </w:t>
      </w:r>
      <w:r w:rsidRPr="00C94551">
        <w:rPr>
          <w:rFonts w:ascii="Times New Roman" w:hAnsi="Times New Roman" w:cs="Times New Roman"/>
          <w:sz w:val="22"/>
          <w:szCs w:val="22"/>
        </w:rPr>
        <w:t xml:space="preserve">MbCas12a, </w:t>
      </w:r>
      <w:r w:rsidR="00452B5D">
        <w:rPr>
          <w:rFonts w:ascii="Times New Roman" w:hAnsi="Times New Roman" w:cs="Times New Roman"/>
          <w:sz w:val="22"/>
          <w:szCs w:val="22"/>
        </w:rPr>
        <w:t>(</w:t>
      </w:r>
      <w:r w:rsidR="00452B5D">
        <w:rPr>
          <w:rFonts w:ascii="Times New Roman" w:hAnsi="Times New Roman" w:cs="Times New Roman"/>
          <w:b/>
          <w:bCs/>
          <w:sz w:val="22"/>
          <w:szCs w:val="22"/>
        </w:rPr>
        <w:t>e</w:t>
      </w:r>
      <w:r w:rsidR="00452B5D">
        <w:rPr>
          <w:rFonts w:ascii="Times New Roman" w:hAnsi="Times New Roman" w:cs="Times New Roman"/>
          <w:sz w:val="22"/>
          <w:szCs w:val="22"/>
        </w:rPr>
        <w:t xml:space="preserve">) </w:t>
      </w:r>
      <w:r w:rsidRPr="00C94551">
        <w:rPr>
          <w:rFonts w:ascii="Times New Roman" w:hAnsi="Times New Roman" w:cs="Times New Roman"/>
          <w:sz w:val="22"/>
          <w:szCs w:val="22"/>
        </w:rPr>
        <w:t xml:space="preserve">ErCas12a, </w:t>
      </w:r>
      <w:r w:rsidR="00452B5D">
        <w:rPr>
          <w:rFonts w:ascii="Times New Roman" w:hAnsi="Times New Roman" w:cs="Times New Roman"/>
          <w:sz w:val="22"/>
          <w:szCs w:val="22"/>
        </w:rPr>
        <w:t>(</w:t>
      </w:r>
      <w:r w:rsidR="00452B5D">
        <w:rPr>
          <w:rFonts w:ascii="Times New Roman" w:hAnsi="Times New Roman" w:cs="Times New Roman"/>
          <w:b/>
          <w:bCs/>
          <w:sz w:val="22"/>
          <w:szCs w:val="22"/>
        </w:rPr>
        <w:t>f</w:t>
      </w:r>
      <w:r w:rsidR="00452B5D">
        <w:rPr>
          <w:rFonts w:ascii="Times New Roman" w:hAnsi="Times New Roman" w:cs="Times New Roman"/>
          <w:sz w:val="22"/>
          <w:szCs w:val="22"/>
        </w:rPr>
        <w:t xml:space="preserve">) </w:t>
      </w:r>
      <w:r w:rsidRPr="00C94551">
        <w:rPr>
          <w:rFonts w:ascii="Times New Roman" w:hAnsi="Times New Roman" w:cs="Times New Roman"/>
          <w:sz w:val="22"/>
          <w:szCs w:val="22"/>
        </w:rPr>
        <w:t xml:space="preserve">FnCas12a, </w:t>
      </w:r>
      <w:r w:rsidR="00452B5D">
        <w:rPr>
          <w:rFonts w:ascii="Times New Roman" w:hAnsi="Times New Roman" w:cs="Times New Roman"/>
          <w:sz w:val="22"/>
          <w:szCs w:val="22"/>
        </w:rPr>
        <w:t>(</w:t>
      </w:r>
      <w:r w:rsidR="00452B5D">
        <w:rPr>
          <w:rFonts w:ascii="Times New Roman" w:hAnsi="Times New Roman" w:cs="Times New Roman"/>
          <w:b/>
          <w:bCs/>
          <w:sz w:val="22"/>
          <w:szCs w:val="22"/>
        </w:rPr>
        <w:t>g</w:t>
      </w:r>
      <w:r w:rsidR="00452B5D">
        <w:rPr>
          <w:rFonts w:ascii="Times New Roman" w:hAnsi="Times New Roman" w:cs="Times New Roman"/>
          <w:sz w:val="22"/>
          <w:szCs w:val="22"/>
        </w:rPr>
        <w:t xml:space="preserve">) </w:t>
      </w:r>
      <w:r w:rsidRPr="00C94551">
        <w:rPr>
          <w:rFonts w:ascii="Times New Roman" w:hAnsi="Times New Roman" w:cs="Times New Roman"/>
          <w:sz w:val="22"/>
          <w:szCs w:val="22"/>
        </w:rPr>
        <w:t xml:space="preserve">LbCas12a, </w:t>
      </w:r>
      <w:r w:rsidR="00452B5D">
        <w:rPr>
          <w:rFonts w:ascii="Times New Roman" w:hAnsi="Times New Roman" w:cs="Times New Roman"/>
          <w:sz w:val="22"/>
          <w:szCs w:val="22"/>
        </w:rPr>
        <w:t>(</w:t>
      </w:r>
      <w:r w:rsidR="00452B5D">
        <w:rPr>
          <w:rFonts w:ascii="Times New Roman" w:hAnsi="Times New Roman" w:cs="Times New Roman"/>
          <w:b/>
          <w:bCs/>
          <w:sz w:val="22"/>
          <w:szCs w:val="22"/>
        </w:rPr>
        <w:t>h</w:t>
      </w:r>
      <w:r w:rsidR="00452B5D">
        <w:rPr>
          <w:rFonts w:ascii="Times New Roman" w:hAnsi="Times New Roman" w:cs="Times New Roman"/>
          <w:sz w:val="22"/>
          <w:szCs w:val="22"/>
        </w:rPr>
        <w:t xml:space="preserve">) </w:t>
      </w:r>
      <w:r w:rsidRPr="00C94551">
        <w:rPr>
          <w:rFonts w:ascii="Times New Roman" w:hAnsi="Times New Roman" w:cs="Times New Roman"/>
          <w:sz w:val="22"/>
          <w:szCs w:val="22"/>
        </w:rPr>
        <w:t xml:space="preserve">TsCas12a, and </w:t>
      </w:r>
      <w:r w:rsidR="00452B5D">
        <w:rPr>
          <w:rFonts w:ascii="Times New Roman" w:hAnsi="Times New Roman" w:cs="Times New Roman"/>
          <w:sz w:val="22"/>
          <w:szCs w:val="22"/>
        </w:rPr>
        <w:t>(</w:t>
      </w:r>
      <w:proofErr w:type="spellStart"/>
      <w:r w:rsidR="00452B5D">
        <w:rPr>
          <w:rFonts w:ascii="Times New Roman" w:hAnsi="Times New Roman" w:cs="Times New Roman"/>
          <w:b/>
          <w:bCs/>
          <w:sz w:val="22"/>
          <w:szCs w:val="22"/>
        </w:rPr>
        <w:t>i</w:t>
      </w:r>
      <w:proofErr w:type="spellEnd"/>
      <w:r w:rsidR="00452B5D">
        <w:rPr>
          <w:rFonts w:ascii="Times New Roman" w:hAnsi="Times New Roman" w:cs="Times New Roman"/>
          <w:sz w:val="22"/>
          <w:szCs w:val="22"/>
        </w:rPr>
        <w:t xml:space="preserve">) </w:t>
      </w:r>
      <w:r w:rsidRPr="00C94551">
        <w:rPr>
          <w:rFonts w:ascii="Times New Roman" w:hAnsi="Times New Roman" w:cs="Times New Roman"/>
          <w:sz w:val="22"/>
          <w:szCs w:val="22"/>
        </w:rPr>
        <w:t xml:space="preserve">Pb2Cas12a. Six buffer formulations were tested with Reporter 1. </w:t>
      </w:r>
      <w:r w:rsidRPr="00927322">
        <w:rPr>
          <w:rFonts w:ascii="Times New Roman" w:hAnsi="Times New Roman" w:cs="Times New Roman"/>
          <w:b/>
          <w:bCs/>
          <w:sz w:val="22"/>
          <w:szCs w:val="22"/>
        </w:rPr>
        <w:t>Buffer 1</w:t>
      </w:r>
      <w:r w:rsidRPr="00C94551">
        <w:rPr>
          <w:rFonts w:ascii="Times New Roman" w:hAnsi="Times New Roman" w:cs="Times New Roman"/>
          <w:sz w:val="22"/>
          <w:szCs w:val="22"/>
        </w:rPr>
        <w:t xml:space="preserve"> (1x conc.): 30 mM Tris-HCl (pH 7.8, 25 °C), 10 mM </w:t>
      </w:r>
      <w:proofErr w:type="spellStart"/>
      <w:r w:rsidRPr="00C94551">
        <w:rPr>
          <w:rFonts w:ascii="Times New Roman" w:hAnsi="Times New Roman" w:cs="Times New Roman"/>
          <w:sz w:val="22"/>
          <w:szCs w:val="22"/>
        </w:rPr>
        <w:t>MgCl</w:t>
      </w:r>
      <w:proofErr w:type="spellEnd"/>
      <w:r w:rsidRPr="00C94551">
        <w:rPr>
          <w:rFonts w:ascii="Times New Roman" w:hAnsi="Times New Roman" w:cs="Times New Roman"/>
          <w:sz w:val="22"/>
          <w:szCs w:val="22"/>
        </w:rPr>
        <w:t xml:space="preserve">₂, 10 mM DTT, 1 mM ATP. </w:t>
      </w:r>
      <w:r w:rsidRPr="001963CF">
        <w:rPr>
          <w:rFonts w:ascii="Times New Roman" w:hAnsi="Times New Roman" w:cs="Times New Roman"/>
          <w:b/>
          <w:bCs/>
          <w:sz w:val="22"/>
          <w:szCs w:val="22"/>
        </w:rPr>
        <w:t>Buffer 2</w:t>
      </w:r>
      <w:r w:rsidRPr="00C94551">
        <w:rPr>
          <w:rFonts w:ascii="Times New Roman" w:hAnsi="Times New Roman" w:cs="Times New Roman"/>
          <w:sz w:val="22"/>
          <w:szCs w:val="22"/>
        </w:rPr>
        <w:t xml:space="preserve"> (1x conc.): 6% PEG8000, 50 mM NaCl, 10 mM Tris-HCl, 41.25 mM </w:t>
      </w:r>
      <w:proofErr w:type="spellStart"/>
      <w:r w:rsidRPr="00C94551">
        <w:rPr>
          <w:rFonts w:ascii="Times New Roman" w:hAnsi="Times New Roman" w:cs="Times New Roman"/>
          <w:sz w:val="22"/>
          <w:szCs w:val="22"/>
        </w:rPr>
        <w:t>MgCl</w:t>
      </w:r>
      <w:proofErr w:type="spellEnd"/>
      <w:r w:rsidRPr="00C94551">
        <w:rPr>
          <w:rFonts w:ascii="Times New Roman" w:hAnsi="Times New Roman" w:cs="Times New Roman"/>
          <w:sz w:val="22"/>
          <w:szCs w:val="22"/>
        </w:rPr>
        <w:t xml:space="preserve">₂, 100 </w:t>
      </w:r>
      <w:proofErr w:type="spellStart"/>
      <w:r w:rsidRPr="00C94551">
        <w:rPr>
          <w:rFonts w:ascii="Times New Roman" w:hAnsi="Times New Roman" w:cs="Times New Roman"/>
          <w:sz w:val="22"/>
          <w:szCs w:val="22"/>
        </w:rPr>
        <w:t>μg</w:t>
      </w:r>
      <w:proofErr w:type="spellEnd"/>
      <w:r w:rsidRPr="00C94551">
        <w:rPr>
          <w:rFonts w:ascii="Times New Roman" w:hAnsi="Times New Roman" w:cs="Times New Roman"/>
          <w:sz w:val="22"/>
          <w:szCs w:val="22"/>
        </w:rPr>
        <w:t xml:space="preserve">/ml recombinant albumin, pH 7.9 (25 °C). </w:t>
      </w:r>
      <w:r w:rsidRPr="001963CF">
        <w:rPr>
          <w:rFonts w:ascii="Times New Roman" w:hAnsi="Times New Roman" w:cs="Times New Roman"/>
          <w:b/>
          <w:bCs/>
          <w:sz w:val="22"/>
          <w:szCs w:val="22"/>
        </w:rPr>
        <w:t>Buffer 3</w:t>
      </w:r>
      <w:r w:rsidRPr="00C94551">
        <w:rPr>
          <w:rFonts w:ascii="Times New Roman" w:hAnsi="Times New Roman" w:cs="Times New Roman"/>
          <w:sz w:val="22"/>
          <w:szCs w:val="22"/>
        </w:rPr>
        <w:t xml:space="preserve"> (1x conc.): 50 mM NaCl, 10 mM Tris-HCl, 10 mM </w:t>
      </w:r>
      <w:proofErr w:type="spellStart"/>
      <w:r w:rsidRPr="00C94551">
        <w:rPr>
          <w:rFonts w:ascii="Times New Roman" w:hAnsi="Times New Roman" w:cs="Times New Roman"/>
          <w:sz w:val="22"/>
          <w:szCs w:val="22"/>
        </w:rPr>
        <w:t>MgCl</w:t>
      </w:r>
      <w:proofErr w:type="spellEnd"/>
      <w:r w:rsidRPr="00C94551">
        <w:rPr>
          <w:rFonts w:ascii="Times New Roman" w:hAnsi="Times New Roman" w:cs="Times New Roman"/>
          <w:sz w:val="22"/>
          <w:szCs w:val="22"/>
        </w:rPr>
        <w:t xml:space="preserve">₂, 100 </w:t>
      </w:r>
      <w:proofErr w:type="spellStart"/>
      <w:r w:rsidRPr="00C94551">
        <w:rPr>
          <w:rFonts w:ascii="Times New Roman" w:hAnsi="Times New Roman" w:cs="Times New Roman"/>
          <w:sz w:val="22"/>
          <w:szCs w:val="22"/>
        </w:rPr>
        <w:t>μg</w:t>
      </w:r>
      <w:proofErr w:type="spellEnd"/>
      <w:r w:rsidRPr="00C94551">
        <w:rPr>
          <w:rFonts w:ascii="Times New Roman" w:hAnsi="Times New Roman" w:cs="Times New Roman"/>
          <w:sz w:val="22"/>
          <w:szCs w:val="22"/>
        </w:rPr>
        <w:t xml:space="preserve">/ml recombinant albumin, pH 7.9 (25 °C). </w:t>
      </w:r>
      <w:r w:rsidRPr="001963CF">
        <w:rPr>
          <w:rFonts w:ascii="Times New Roman" w:hAnsi="Times New Roman" w:cs="Times New Roman"/>
          <w:b/>
          <w:bCs/>
          <w:sz w:val="22"/>
          <w:szCs w:val="22"/>
        </w:rPr>
        <w:t>Buffer 4</w:t>
      </w:r>
      <w:r w:rsidRPr="00C94551">
        <w:rPr>
          <w:rFonts w:ascii="Times New Roman" w:hAnsi="Times New Roman" w:cs="Times New Roman"/>
          <w:sz w:val="22"/>
          <w:szCs w:val="22"/>
        </w:rPr>
        <w:t xml:space="preserve"> (1x conc.): 100 mM NaCl, 50 mM Tris-HCl, 10 mM </w:t>
      </w:r>
      <w:proofErr w:type="spellStart"/>
      <w:r w:rsidRPr="00C94551">
        <w:rPr>
          <w:rFonts w:ascii="Times New Roman" w:hAnsi="Times New Roman" w:cs="Times New Roman"/>
          <w:sz w:val="22"/>
          <w:szCs w:val="22"/>
        </w:rPr>
        <w:t>MgCl</w:t>
      </w:r>
      <w:proofErr w:type="spellEnd"/>
      <w:r w:rsidRPr="00C94551">
        <w:rPr>
          <w:rFonts w:ascii="Times New Roman" w:hAnsi="Times New Roman" w:cs="Times New Roman"/>
          <w:sz w:val="22"/>
          <w:szCs w:val="22"/>
        </w:rPr>
        <w:t xml:space="preserve">₂, 100 </w:t>
      </w:r>
      <w:proofErr w:type="spellStart"/>
      <w:r w:rsidRPr="00C94551">
        <w:rPr>
          <w:rFonts w:ascii="Times New Roman" w:hAnsi="Times New Roman" w:cs="Times New Roman"/>
          <w:sz w:val="22"/>
          <w:szCs w:val="22"/>
        </w:rPr>
        <w:t>μg</w:t>
      </w:r>
      <w:proofErr w:type="spellEnd"/>
      <w:r w:rsidRPr="00C94551">
        <w:rPr>
          <w:rFonts w:ascii="Times New Roman" w:hAnsi="Times New Roman" w:cs="Times New Roman"/>
          <w:sz w:val="22"/>
          <w:szCs w:val="22"/>
        </w:rPr>
        <w:t xml:space="preserve">/ml recombinant albumin, pH 7.9 (25 °C). </w:t>
      </w:r>
      <w:r w:rsidRPr="001963CF">
        <w:rPr>
          <w:rFonts w:ascii="Times New Roman" w:hAnsi="Times New Roman" w:cs="Times New Roman"/>
          <w:b/>
          <w:bCs/>
          <w:sz w:val="22"/>
          <w:szCs w:val="22"/>
        </w:rPr>
        <w:t>Buffer 5</w:t>
      </w:r>
      <w:r w:rsidRPr="00C94551">
        <w:rPr>
          <w:rFonts w:ascii="Times New Roman" w:hAnsi="Times New Roman" w:cs="Times New Roman"/>
          <w:sz w:val="22"/>
          <w:szCs w:val="22"/>
        </w:rPr>
        <w:t xml:space="preserve"> (1x conc.): 50 mM potassium acetate, 20 mM Tris-acetate, 10 mM magnesium acetate, 100 </w:t>
      </w:r>
      <w:proofErr w:type="spellStart"/>
      <w:r w:rsidRPr="00C94551">
        <w:rPr>
          <w:rFonts w:ascii="Times New Roman" w:hAnsi="Times New Roman" w:cs="Times New Roman"/>
          <w:sz w:val="22"/>
          <w:szCs w:val="22"/>
        </w:rPr>
        <w:t>μg</w:t>
      </w:r>
      <w:proofErr w:type="spellEnd"/>
      <w:r w:rsidRPr="00C94551">
        <w:rPr>
          <w:rFonts w:ascii="Times New Roman" w:hAnsi="Times New Roman" w:cs="Times New Roman"/>
          <w:sz w:val="22"/>
          <w:szCs w:val="22"/>
        </w:rPr>
        <w:t xml:space="preserve">/ml recombinant albumin, pH 7.9 (25 °C). </w:t>
      </w:r>
      <w:r w:rsidRPr="001963CF">
        <w:rPr>
          <w:rFonts w:ascii="Times New Roman" w:hAnsi="Times New Roman" w:cs="Times New Roman"/>
          <w:b/>
          <w:bCs/>
          <w:sz w:val="22"/>
          <w:szCs w:val="22"/>
        </w:rPr>
        <w:lastRenderedPageBreak/>
        <w:t>Buffer 6</w:t>
      </w:r>
      <w:r w:rsidRPr="00C94551">
        <w:rPr>
          <w:rFonts w:ascii="Times New Roman" w:hAnsi="Times New Roman" w:cs="Times New Roman"/>
          <w:sz w:val="22"/>
          <w:szCs w:val="22"/>
        </w:rPr>
        <w:t xml:space="preserve"> (1x conc.): 50 mM Tris-HCl, 10 mM </w:t>
      </w:r>
      <w:proofErr w:type="spellStart"/>
      <w:r w:rsidRPr="00C94551">
        <w:rPr>
          <w:rFonts w:ascii="Times New Roman" w:hAnsi="Times New Roman" w:cs="Times New Roman"/>
          <w:sz w:val="22"/>
          <w:szCs w:val="22"/>
        </w:rPr>
        <w:t>MgCl</w:t>
      </w:r>
      <w:proofErr w:type="spellEnd"/>
      <w:r w:rsidRPr="00C94551">
        <w:rPr>
          <w:rFonts w:ascii="Times New Roman" w:hAnsi="Times New Roman" w:cs="Times New Roman"/>
          <w:sz w:val="22"/>
          <w:szCs w:val="22"/>
        </w:rPr>
        <w:t>₂, 1 mM ATP, 10 mM DTT, pH 7.5 (25 °C). Optimization revealed buffer-dependent performance heterogeneity across orthologs, drawing attention to the need for ortholog-tailored buffer conditions. Blue curve is the positive control (with miRNA</w:t>
      </w:r>
      <w:r w:rsidR="0071782D">
        <w:rPr>
          <w:rFonts w:ascii="Times New Roman" w:hAnsi="Times New Roman" w:cs="Times New Roman"/>
          <w:sz w:val="22"/>
          <w:szCs w:val="22"/>
        </w:rPr>
        <w:t>-</w:t>
      </w:r>
      <w:r w:rsidRPr="00C94551">
        <w:rPr>
          <w:rFonts w:ascii="Times New Roman" w:hAnsi="Times New Roman" w:cs="Times New Roman"/>
          <w:sz w:val="22"/>
          <w:szCs w:val="22"/>
        </w:rPr>
        <w:t xml:space="preserve">21), while the </w:t>
      </w:r>
      <w:r w:rsidR="00432CE6">
        <w:rPr>
          <w:rFonts w:ascii="Times New Roman" w:hAnsi="Times New Roman" w:cs="Times New Roman"/>
          <w:sz w:val="22"/>
          <w:szCs w:val="22"/>
        </w:rPr>
        <w:t>red</w:t>
      </w:r>
      <w:r w:rsidRPr="00C94551">
        <w:rPr>
          <w:rFonts w:ascii="Times New Roman" w:hAnsi="Times New Roman" w:cs="Times New Roman"/>
          <w:sz w:val="22"/>
          <w:szCs w:val="22"/>
        </w:rPr>
        <w:t xml:space="preserve"> is negative control (blank or without miRNA</w:t>
      </w:r>
      <w:r w:rsidR="00432CE6">
        <w:rPr>
          <w:rFonts w:ascii="Times New Roman" w:hAnsi="Times New Roman" w:cs="Times New Roman"/>
          <w:sz w:val="22"/>
          <w:szCs w:val="22"/>
        </w:rPr>
        <w:t>-</w:t>
      </w:r>
      <w:r w:rsidRPr="00C94551">
        <w:rPr>
          <w:rFonts w:ascii="Times New Roman" w:hAnsi="Times New Roman" w:cs="Times New Roman"/>
          <w:sz w:val="22"/>
          <w:szCs w:val="22"/>
        </w:rPr>
        <w:t xml:space="preserve">21). </w:t>
      </w:r>
    </w:p>
    <w:p w14:paraId="29493DAC" w14:textId="55F56F04" w:rsidR="005C14D9" w:rsidRPr="00466E11" w:rsidRDefault="009022CF" w:rsidP="005C14D9">
      <w:pPr>
        <w:tabs>
          <w:tab w:val="num" w:pos="720"/>
        </w:tabs>
        <w:spacing w:before="240" w:after="0" w:line="240" w:lineRule="auto"/>
        <w:contextualSpacing/>
        <w:jc w:val="both"/>
        <w:rPr>
          <w:rFonts w:ascii="Times New Roman" w:hAnsi="Times New Roman" w:cs="Times New Roman"/>
          <w:b/>
          <w:bCs/>
          <w:sz w:val="22"/>
          <w:szCs w:val="22"/>
        </w:rPr>
      </w:pPr>
      <w:r w:rsidRPr="00466E11">
        <w:rPr>
          <w:rFonts w:ascii="Times New Roman" w:hAnsi="Times New Roman" w:cs="Times New Roman"/>
          <w:b/>
          <w:bCs/>
          <w:sz w:val="22"/>
          <w:szCs w:val="22"/>
        </w:rPr>
        <w:t>Note</w:t>
      </w:r>
      <w:r w:rsidR="005C14D9" w:rsidRPr="00466E11">
        <w:rPr>
          <w:rFonts w:ascii="Times New Roman" w:hAnsi="Times New Roman" w:cs="Times New Roman"/>
          <w:b/>
          <w:bCs/>
          <w:sz w:val="22"/>
          <w:szCs w:val="22"/>
        </w:rPr>
        <w:t>.</w:t>
      </w:r>
    </w:p>
    <w:p w14:paraId="681BD738" w14:textId="39C278A7" w:rsidR="009022CF" w:rsidRPr="00466E11" w:rsidRDefault="009022CF" w:rsidP="009022CF">
      <w:pPr>
        <w:tabs>
          <w:tab w:val="num" w:pos="720"/>
        </w:tabs>
        <w:jc w:val="both"/>
        <w:rPr>
          <w:rFonts w:ascii="Times New Roman" w:hAnsi="Times New Roman" w:cs="Times New Roman"/>
          <w:sz w:val="22"/>
          <w:szCs w:val="22"/>
        </w:rPr>
      </w:pPr>
      <w:r w:rsidRPr="00466E11">
        <w:rPr>
          <w:rFonts w:ascii="Times New Roman" w:hAnsi="Times New Roman" w:cs="Times New Roman"/>
          <w:b/>
          <w:bCs/>
          <w:sz w:val="22"/>
          <w:szCs w:val="22"/>
        </w:rPr>
        <w:t>Buffer Optimization</w:t>
      </w:r>
      <w:r w:rsidRPr="00466E11">
        <w:rPr>
          <w:rFonts w:ascii="Times New Roman" w:hAnsi="Times New Roman" w:cs="Times New Roman"/>
          <w:sz w:val="22"/>
          <w:szCs w:val="22"/>
        </w:rPr>
        <w:t xml:space="preserve">: We first optimized the reaction buffer across a panel of Cas12a orthologs using Reporter 1 (R1) as the base ssDNA </w:t>
      </w:r>
      <w:r w:rsidRPr="00466E11">
        <w:rPr>
          <w:rFonts w:ascii="Times New Roman" w:hAnsi="Times New Roman" w:cs="Times New Roman"/>
          <w:i/>
          <w:iCs/>
          <w:sz w:val="22"/>
          <w:szCs w:val="22"/>
        </w:rPr>
        <w:t xml:space="preserve">trans </w:t>
      </w:r>
      <w:r w:rsidRPr="00466E11">
        <w:rPr>
          <w:rFonts w:ascii="Times New Roman" w:hAnsi="Times New Roman" w:cs="Times New Roman"/>
          <w:sz w:val="22"/>
          <w:szCs w:val="22"/>
        </w:rPr>
        <w:t>cleavage substrate. Six buffer formulations (</w:t>
      </w:r>
      <w:r w:rsidRPr="00466E11">
        <w:rPr>
          <w:rFonts w:ascii="Times New Roman" w:hAnsi="Times New Roman" w:cs="Times New Roman"/>
          <w:b/>
          <w:bCs/>
          <w:sz w:val="22"/>
          <w:szCs w:val="22"/>
        </w:rPr>
        <w:t xml:space="preserve">Suppl Fig. </w:t>
      </w:r>
      <w:r w:rsidR="00CF473F" w:rsidRPr="00466E11">
        <w:rPr>
          <w:rFonts w:ascii="Times New Roman" w:hAnsi="Times New Roman" w:cs="Times New Roman"/>
          <w:b/>
          <w:bCs/>
          <w:sz w:val="22"/>
          <w:szCs w:val="22"/>
        </w:rPr>
        <w:t>2</w:t>
      </w:r>
      <w:r w:rsidRPr="00466E11">
        <w:rPr>
          <w:rFonts w:ascii="Times New Roman" w:hAnsi="Times New Roman" w:cs="Times New Roman"/>
          <w:sz w:val="22"/>
          <w:szCs w:val="22"/>
        </w:rPr>
        <w:t xml:space="preserve">) were tested to monitor Cas12a </w:t>
      </w:r>
      <w:r w:rsidRPr="00466E11">
        <w:rPr>
          <w:rFonts w:ascii="Times New Roman" w:hAnsi="Times New Roman" w:cs="Times New Roman"/>
          <w:i/>
          <w:iCs/>
          <w:sz w:val="22"/>
          <w:szCs w:val="22"/>
        </w:rPr>
        <w:t xml:space="preserve">trans </w:t>
      </w:r>
      <w:r w:rsidRPr="00466E11">
        <w:rPr>
          <w:rFonts w:ascii="Times New Roman" w:hAnsi="Times New Roman" w:cs="Times New Roman"/>
          <w:sz w:val="22"/>
          <w:szCs w:val="22"/>
        </w:rPr>
        <w:t xml:space="preserve">cleavage. The buffers </w:t>
      </w:r>
      <w:proofErr w:type="gramStart"/>
      <w:r w:rsidRPr="00466E11">
        <w:rPr>
          <w:rFonts w:ascii="Times New Roman" w:hAnsi="Times New Roman" w:cs="Times New Roman"/>
          <w:sz w:val="22"/>
          <w:szCs w:val="22"/>
        </w:rPr>
        <w:t>are:</w:t>
      </w:r>
      <w:proofErr w:type="gramEnd"/>
      <w:r w:rsidRPr="00466E11">
        <w:rPr>
          <w:rFonts w:ascii="Times New Roman" w:hAnsi="Times New Roman" w:cs="Times New Roman"/>
          <w:sz w:val="22"/>
          <w:szCs w:val="22"/>
        </w:rPr>
        <w:t xml:space="preserve"> </w:t>
      </w:r>
      <w:r w:rsidRPr="00466E11">
        <w:rPr>
          <w:rFonts w:ascii="Times New Roman" w:hAnsi="Times New Roman" w:cs="Times New Roman"/>
          <w:b/>
          <w:bCs/>
          <w:sz w:val="22"/>
          <w:szCs w:val="22"/>
        </w:rPr>
        <w:t>Buffer 1</w:t>
      </w:r>
      <w:r w:rsidRPr="00466E11">
        <w:rPr>
          <w:rFonts w:ascii="Times New Roman" w:hAnsi="Times New Roman" w:cs="Times New Roman"/>
          <w:sz w:val="22"/>
          <w:szCs w:val="22"/>
        </w:rPr>
        <w:t xml:space="preserve"> (1×): 30 mM Tris–HCl (pH 7.8, 25 °C), 10 mM </w:t>
      </w:r>
      <w:proofErr w:type="spellStart"/>
      <w:r w:rsidRPr="00466E11">
        <w:rPr>
          <w:rFonts w:ascii="Times New Roman" w:hAnsi="Times New Roman" w:cs="Times New Roman"/>
          <w:sz w:val="22"/>
          <w:szCs w:val="22"/>
        </w:rPr>
        <w:t>MgCl</w:t>
      </w:r>
      <w:proofErr w:type="spellEnd"/>
      <w:r w:rsidRPr="00466E11">
        <w:rPr>
          <w:rFonts w:ascii="Times New Roman" w:hAnsi="Times New Roman" w:cs="Times New Roman"/>
          <w:sz w:val="22"/>
          <w:szCs w:val="22"/>
        </w:rPr>
        <w:t xml:space="preserve">₂, 10 mM DTT, 1 mM ATP. </w:t>
      </w:r>
      <w:r w:rsidRPr="00466E11">
        <w:rPr>
          <w:rFonts w:ascii="Times New Roman" w:hAnsi="Times New Roman" w:cs="Times New Roman"/>
          <w:b/>
          <w:bCs/>
          <w:sz w:val="22"/>
          <w:szCs w:val="22"/>
        </w:rPr>
        <w:t>Buffer 2</w:t>
      </w:r>
      <w:r w:rsidRPr="00466E11">
        <w:rPr>
          <w:rFonts w:ascii="Times New Roman" w:hAnsi="Times New Roman" w:cs="Times New Roman"/>
          <w:sz w:val="22"/>
          <w:szCs w:val="22"/>
        </w:rPr>
        <w:t xml:space="preserve"> (1×): 6% PEG 8000, 50 mM NaCl, 10 mM Tris–HCl, 41.25 mM </w:t>
      </w:r>
      <w:proofErr w:type="spellStart"/>
      <w:r w:rsidRPr="00466E11">
        <w:rPr>
          <w:rFonts w:ascii="Times New Roman" w:hAnsi="Times New Roman" w:cs="Times New Roman"/>
          <w:sz w:val="22"/>
          <w:szCs w:val="22"/>
        </w:rPr>
        <w:t>MgCl</w:t>
      </w:r>
      <w:proofErr w:type="spellEnd"/>
      <w:r w:rsidRPr="00466E11">
        <w:rPr>
          <w:rFonts w:ascii="Times New Roman" w:hAnsi="Times New Roman" w:cs="Times New Roman"/>
          <w:sz w:val="22"/>
          <w:szCs w:val="22"/>
        </w:rPr>
        <w:t>₂, 100 </w:t>
      </w:r>
      <w:proofErr w:type="spellStart"/>
      <w:r w:rsidRPr="00466E11">
        <w:rPr>
          <w:rFonts w:ascii="Times New Roman" w:hAnsi="Times New Roman" w:cs="Times New Roman"/>
          <w:sz w:val="22"/>
          <w:szCs w:val="22"/>
        </w:rPr>
        <w:t>μg</w:t>
      </w:r>
      <w:proofErr w:type="spellEnd"/>
      <w:r w:rsidRPr="00466E11">
        <w:rPr>
          <w:rFonts w:ascii="Times New Roman" w:hAnsi="Times New Roman" w:cs="Times New Roman"/>
          <w:sz w:val="22"/>
          <w:szCs w:val="22"/>
        </w:rPr>
        <w:t xml:space="preserve">/mL recombinant albumin, pH 7.9 (25 °C). </w:t>
      </w:r>
      <w:r w:rsidRPr="00466E11">
        <w:rPr>
          <w:rFonts w:ascii="Times New Roman" w:hAnsi="Times New Roman" w:cs="Times New Roman"/>
          <w:b/>
          <w:bCs/>
          <w:sz w:val="22"/>
          <w:szCs w:val="22"/>
        </w:rPr>
        <w:t>Buffer 3</w:t>
      </w:r>
      <w:r w:rsidRPr="00466E11">
        <w:rPr>
          <w:rFonts w:ascii="Times New Roman" w:hAnsi="Times New Roman" w:cs="Times New Roman"/>
          <w:sz w:val="22"/>
          <w:szCs w:val="22"/>
        </w:rPr>
        <w:t xml:space="preserve"> (1×): 50 mM NaCl, 10 mM Tris–HCl, 10 mM </w:t>
      </w:r>
      <w:proofErr w:type="spellStart"/>
      <w:r w:rsidRPr="00466E11">
        <w:rPr>
          <w:rFonts w:ascii="Times New Roman" w:hAnsi="Times New Roman" w:cs="Times New Roman"/>
          <w:sz w:val="22"/>
          <w:szCs w:val="22"/>
        </w:rPr>
        <w:t>MgCl</w:t>
      </w:r>
      <w:proofErr w:type="spellEnd"/>
      <w:r w:rsidRPr="00466E11">
        <w:rPr>
          <w:rFonts w:ascii="Times New Roman" w:hAnsi="Times New Roman" w:cs="Times New Roman"/>
          <w:sz w:val="22"/>
          <w:szCs w:val="22"/>
        </w:rPr>
        <w:t>₂, 100 </w:t>
      </w:r>
      <w:proofErr w:type="spellStart"/>
      <w:r w:rsidRPr="00466E11">
        <w:rPr>
          <w:rFonts w:ascii="Times New Roman" w:hAnsi="Times New Roman" w:cs="Times New Roman"/>
          <w:sz w:val="22"/>
          <w:szCs w:val="22"/>
        </w:rPr>
        <w:t>μg</w:t>
      </w:r>
      <w:proofErr w:type="spellEnd"/>
      <w:r w:rsidRPr="00466E11">
        <w:rPr>
          <w:rFonts w:ascii="Times New Roman" w:hAnsi="Times New Roman" w:cs="Times New Roman"/>
          <w:sz w:val="22"/>
          <w:szCs w:val="22"/>
        </w:rPr>
        <w:t xml:space="preserve">/mL recombinant albumin, pH 7.9 (25 °C). </w:t>
      </w:r>
      <w:r w:rsidRPr="00466E11">
        <w:rPr>
          <w:rFonts w:ascii="Times New Roman" w:hAnsi="Times New Roman" w:cs="Times New Roman"/>
          <w:b/>
          <w:bCs/>
          <w:sz w:val="22"/>
          <w:szCs w:val="22"/>
        </w:rPr>
        <w:t>Buffer 4</w:t>
      </w:r>
      <w:r w:rsidRPr="00466E11">
        <w:rPr>
          <w:rFonts w:ascii="Times New Roman" w:hAnsi="Times New Roman" w:cs="Times New Roman"/>
          <w:sz w:val="22"/>
          <w:szCs w:val="22"/>
        </w:rPr>
        <w:t xml:space="preserve"> (1×): 100 mM NaCl, 50 mM Tris–HCl, 10 mM </w:t>
      </w:r>
      <w:proofErr w:type="spellStart"/>
      <w:r w:rsidRPr="00466E11">
        <w:rPr>
          <w:rFonts w:ascii="Times New Roman" w:hAnsi="Times New Roman" w:cs="Times New Roman"/>
          <w:sz w:val="22"/>
          <w:szCs w:val="22"/>
        </w:rPr>
        <w:t>MgCl</w:t>
      </w:r>
      <w:proofErr w:type="spellEnd"/>
      <w:r w:rsidRPr="00466E11">
        <w:rPr>
          <w:rFonts w:ascii="Times New Roman" w:hAnsi="Times New Roman" w:cs="Times New Roman"/>
          <w:sz w:val="22"/>
          <w:szCs w:val="22"/>
        </w:rPr>
        <w:t>₂, 100 </w:t>
      </w:r>
      <w:proofErr w:type="spellStart"/>
      <w:r w:rsidRPr="00466E11">
        <w:rPr>
          <w:rFonts w:ascii="Times New Roman" w:hAnsi="Times New Roman" w:cs="Times New Roman"/>
          <w:sz w:val="22"/>
          <w:szCs w:val="22"/>
        </w:rPr>
        <w:t>μg</w:t>
      </w:r>
      <w:proofErr w:type="spellEnd"/>
      <w:r w:rsidRPr="00466E11">
        <w:rPr>
          <w:rFonts w:ascii="Times New Roman" w:hAnsi="Times New Roman" w:cs="Times New Roman"/>
          <w:sz w:val="22"/>
          <w:szCs w:val="22"/>
        </w:rPr>
        <w:t xml:space="preserve">/mL recombinant albumin, pH 7.9 (25 °C). </w:t>
      </w:r>
      <w:r w:rsidRPr="00466E11">
        <w:rPr>
          <w:rFonts w:ascii="Times New Roman" w:hAnsi="Times New Roman" w:cs="Times New Roman"/>
          <w:b/>
          <w:bCs/>
          <w:sz w:val="22"/>
          <w:szCs w:val="22"/>
        </w:rPr>
        <w:t>Buffer 5</w:t>
      </w:r>
      <w:r w:rsidRPr="00466E11">
        <w:rPr>
          <w:rFonts w:ascii="Times New Roman" w:hAnsi="Times New Roman" w:cs="Times New Roman"/>
          <w:sz w:val="22"/>
          <w:szCs w:val="22"/>
        </w:rPr>
        <w:t xml:space="preserve"> (1×): 50 mM potassium acetate, 20 mM Tris–acetate, 10 mM magnesium acetate, 100 </w:t>
      </w:r>
      <w:proofErr w:type="spellStart"/>
      <w:r w:rsidRPr="00466E11">
        <w:rPr>
          <w:rFonts w:ascii="Times New Roman" w:hAnsi="Times New Roman" w:cs="Times New Roman"/>
          <w:sz w:val="22"/>
          <w:szCs w:val="22"/>
        </w:rPr>
        <w:t>μg</w:t>
      </w:r>
      <w:proofErr w:type="spellEnd"/>
      <w:r w:rsidRPr="00466E11">
        <w:rPr>
          <w:rFonts w:ascii="Times New Roman" w:hAnsi="Times New Roman" w:cs="Times New Roman"/>
          <w:sz w:val="22"/>
          <w:szCs w:val="22"/>
        </w:rPr>
        <w:t xml:space="preserve">/mL recombinant albumin, pH 7.9 (25 °C). </w:t>
      </w:r>
      <w:r w:rsidRPr="00466E11">
        <w:rPr>
          <w:rFonts w:ascii="Times New Roman" w:hAnsi="Times New Roman" w:cs="Times New Roman"/>
          <w:b/>
          <w:bCs/>
          <w:sz w:val="22"/>
          <w:szCs w:val="22"/>
        </w:rPr>
        <w:t>Buffer 6</w:t>
      </w:r>
      <w:r w:rsidRPr="00466E11">
        <w:rPr>
          <w:rFonts w:ascii="Times New Roman" w:hAnsi="Times New Roman" w:cs="Times New Roman"/>
          <w:sz w:val="22"/>
          <w:szCs w:val="22"/>
        </w:rPr>
        <w:t xml:space="preserve"> (1×): 50 mM Tris–HCl, 10 mM </w:t>
      </w:r>
      <w:proofErr w:type="spellStart"/>
      <w:r w:rsidRPr="00466E11">
        <w:rPr>
          <w:rFonts w:ascii="Times New Roman" w:hAnsi="Times New Roman" w:cs="Times New Roman"/>
          <w:sz w:val="22"/>
          <w:szCs w:val="22"/>
        </w:rPr>
        <w:t>MgCl</w:t>
      </w:r>
      <w:proofErr w:type="spellEnd"/>
      <w:r w:rsidRPr="00466E11">
        <w:rPr>
          <w:rFonts w:ascii="Times New Roman" w:hAnsi="Times New Roman" w:cs="Times New Roman"/>
          <w:sz w:val="22"/>
          <w:szCs w:val="22"/>
        </w:rPr>
        <w:t>₂, 1 mM ATP, 10 mM DTT, pH 7.5 (25 °C).</w:t>
      </w:r>
    </w:p>
    <w:p w14:paraId="0F1C69AC" w14:textId="10DA7664" w:rsidR="009022CF" w:rsidRPr="00466E11" w:rsidRDefault="009022CF" w:rsidP="009022CF">
      <w:pPr>
        <w:jc w:val="both"/>
        <w:rPr>
          <w:rFonts w:ascii="Times New Roman" w:hAnsi="Times New Roman" w:cs="Times New Roman"/>
          <w:sz w:val="22"/>
          <w:szCs w:val="22"/>
        </w:rPr>
      </w:pPr>
      <w:r w:rsidRPr="00466E11">
        <w:rPr>
          <w:rFonts w:ascii="Times New Roman" w:hAnsi="Times New Roman" w:cs="Times New Roman"/>
          <w:sz w:val="22"/>
          <w:szCs w:val="22"/>
        </w:rPr>
        <w:t xml:space="preserve">Using </w:t>
      </w:r>
      <w:r w:rsidR="00A646C2" w:rsidRPr="00466E11">
        <w:rPr>
          <w:rFonts w:ascii="Times New Roman" w:hAnsi="Times New Roman" w:cs="Times New Roman"/>
          <w:sz w:val="22"/>
          <w:szCs w:val="22"/>
        </w:rPr>
        <w:t xml:space="preserve">the </w:t>
      </w:r>
      <w:r w:rsidRPr="00466E11">
        <w:rPr>
          <w:rFonts w:ascii="Times New Roman" w:hAnsi="Times New Roman" w:cs="Times New Roman"/>
          <w:sz w:val="22"/>
          <w:szCs w:val="22"/>
        </w:rPr>
        <w:t>Reporter 1 (R1) and a panel of Cas12a orthologs (AsCas12a, BoCas12a, Lb5Cas12a, MbCas12a, ErCas12a, FnCas12a, LbCas12a, TsCas12a, Pb2Cas12a</w:t>
      </w:r>
      <w:r w:rsidR="00A646C2" w:rsidRPr="00466E11">
        <w:rPr>
          <w:rFonts w:ascii="Times New Roman" w:hAnsi="Times New Roman" w:cs="Times New Roman"/>
          <w:sz w:val="22"/>
          <w:szCs w:val="22"/>
        </w:rPr>
        <w:t>)</w:t>
      </w:r>
      <w:r w:rsidRPr="00466E11">
        <w:rPr>
          <w:rFonts w:ascii="Times New Roman" w:hAnsi="Times New Roman" w:cs="Times New Roman"/>
          <w:sz w:val="22"/>
          <w:szCs w:val="22"/>
        </w:rPr>
        <w:t xml:space="preserve">, we observed that buffer composition had a pronounced impact on enzyme performance. Each ortholog exhibited an optimal buffer condition, highlighting the need for ortholog-tailored reaction conditions. We selected </w:t>
      </w:r>
      <w:r w:rsidRPr="00466E11">
        <w:rPr>
          <w:rFonts w:ascii="Times New Roman" w:hAnsi="Times New Roman" w:cs="Times New Roman"/>
          <w:b/>
          <w:bCs/>
          <w:sz w:val="22"/>
          <w:szCs w:val="22"/>
          <w:u w:val="single"/>
        </w:rPr>
        <w:t>Buffer 5</w:t>
      </w:r>
      <w:r w:rsidRPr="00466E11">
        <w:rPr>
          <w:rFonts w:ascii="Times New Roman" w:hAnsi="Times New Roman" w:cs="Times New Roman"/>
          <w:sz w:val="22"/>
          <w:szCs w:val="22"/>
        </w:rPr>
        <w:t xml:space="preserve"> (which is identical to NEB’s </w:t>
      </w:r>
      <w:proofErr w:type="spellStart"/>
      <w:r w:rsidRPr="00466E11">
        <w:rPr>
          <w:rFonts w:ascii="Times New Roman" w:hAnsi="Times New Roman" w:cs="Times New Roman"/>
          <w:sz w:val="22"/>
          <w:szCs w:val="22"/>
        </w:rPr>
        <w:t>rCutSmart</w:t>
      </w:r>
      <w:proofErr w:type="spellEnd"/>
      <w:r w:rsidRPr="00466E11">
        <w:rPr>
          <w:rFonts w:ascii="Times New Roman" w:hAnsi="Times New Roman" w:cs="Times New Roman"/>
          <w:sz w:val="22"/>
          <w:szCs w:val="22"/>
        </w:rPr>
        <w:t xml:space="preserve"> buffer) as a versatile choice for subsequent experiments, as it supported robust activity across most Cas12a variants. This observation is consistent with reports that different Cas12a enzymes have distinct biochemical requirements and activities.</w:t>
      </w:r>
      <w:sdt>
        <w:sdtPr>
          <w:rPr>
            <w:rFonts w:ascii="Times New Roman" w:hAnsi="Times New Roman" w:cs="Times New Roman"/>
            <w:color w:val="000000"/>
            <w:sz w:val="22"/>
            <w:szCs w:val="22"/>
            <w:highlight w:val="white"/>
          </w:rPr>
          <w:alias w:val="Citation"/>
          <w:tag w:val="{&quot;referencesIds&quot;:[&quot;doc:695f14a4ad4d4b6c15cac1ae&quot;],&quot;referencesOptions&quot;:{&quot;doc:695f14a4ad4d4b6c15cac1a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21721782,&quot;citationText&quot;:&quot;&lt;span style=\&quot;font-family:Times New Roman;font-size:14.666666666666666px;color:#000000\&quot;&gt;&lt;sup&gt;14&lt;/sup&gt;&lt;/span&gt;&quot;}"/>
          <w:id w:val="-1821721782"/>
          <w:placeholder>
            <w:docPart w:val="DD716D504FF24FE1BE547DE05A100777"/>
          </w:placeholder>
        </w:sdtPr>
        <w:sdtContent>
          <w:r w:rsidR="0094152C">
            <w:rPr>
              <w:rFonts w:eastAsia="Times New Roman"/>
              <w:color w:val="000000"/>
              <w:sz w:val="22"/>
              <w:szCs w:val="22"/>
              <w:vertAlign w:val="superscript"/>
            </w:rPr>
            <w:t>14</w:t>
          </w:r>
        </w:sdtContent>
      </w:sdt>
      <w:r w:rsidRPr="00466E11">
        <w:rPr>
          <w:rFonts w:ascii="Times New Roman" w:hAnsi="Times New Roman" w:cs="Times New Roman"/>
          <w:color w:val="000000"/>
          <w:sz w:val="22"/>
          <w:szCs w:val="22"/>
        </w:rPr>
        <w:t xml:space="preserve"> </w:t>
      </w:r>
    </w:p>
    <w:p w14:paraId="68B1B31E" w14:textId="500E954B" w:rsidR="009022CF" w:rsidRPr="009022CF" w:rsidRDefault="009022CF" w:rsidP="00E26732">
      <w:pPr>
        <w:spacing w:line="240" w:lineRule="auto"/>
        <w:jc w:val="both"/>
        <w:rPr>
          <w:rFonts w:ascii="Times New Roman" w:hAnsi="Times New Roman" w:cs="Times New Roman"/>
          <w:b/>
          <w:bCs/>
          <w:sz w:val="22"/>
          <w:szCs w:val="22"/>
        </w:rPr>
      </w:pPr>
    </w:p>
    <w:p w14:paraId="5082095B" w14:textId="77777777" w:rsidR="009C6004" w:rsidRDefault="009C6004" w:rsidP="00E26732">
      <w:pPr>
        <w:spacing w:line="240" w:lineRule="auto"/>
        <w:jc w:val="both"/>
        <w:rPr>
          <w:rFonts w:ascii="Times New Roman" w:hAnsi="Times New Roman" w:cs="Times New Roman"/>
          <w:sz w:val="22"/>
          <w:szCs w:val="22"/>
        </w:rPr>
      </w:pPr>
    </w:p>
    <w:p w14:paraId="527B2921" w14:textId="77777777" w:rsidR="009C6004" w:rsidRPr="00C94551" w:rsidRDefault="009C6004" w:rsidP="00E26732">
      <w:pPr>
        <w:spacing w:line="240" w:lineRule="auto"/>
        <w:jc w:val="both"/>
        <w:rPr>
          <w:rFonts w:ascii="Times New Roman" w:hAnsi="Times New Roman" w:cs="Times New Roman"/>
          <w:sz w:val="22"/>
          <w:szCs w:val="22"/>
        </w:rPr>
      </w:pPr>
    </w:p>
    <w:p w14:paraId="67BFA142" w14:textId="77777777" w:rsidR="00E26732" w:rsidRPr="00C94551" w:rsidRDefault="00E26732" w:rsidP="00E26732">
      <w:pPr>
        <w:keepNext/>
        <w:rPr>
          <w:rFonts w:ascii="Times New Roman" w:hAnsi="Times New Roman" w:cs="Times New Roman"/>
          <w:sz w:val="22"/>
          <w:szCs w:val="22"/>
        </w:rPr>
      </w:pPr>
      <w:r w:rsidRPr="00C94551">
        <w:rPr>
          <w:rFonts w:ascii="Times New Roman" w:hAnsi="Times New Roman" w:cs="Times New Roman"/>
          <w:noProof/>
          <w:sz w:val="22"/>
          <w:szCs w:val="22"/>
        </w:rPr>
        <w:lastRenderedPageBreak/>
        <w:drawing>
          <wp:inline distT="0" distB="0" distL="0" distR="0" wp14:anchorId="69DE6274" wp14:editId="1373F9A6">
            <wp:extent cx="5943600" cy="6404610"/>
            <wp:effectExtent l="0" t="0" r="0" b="0"/>
            <wp:docPr id="1625344514" name="Picture 2" descr="A collage of different types of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44514" name="Picture 2" descr="A collage of different types of graph&#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404610"/>
                    </a:xfrm>
                    <a:prstGeom prst="rect">
                      <a:avLst/>
                    </a:prstGeom>
                    <a:noFill/>
                    <a:ln>
                      <a:noFill/>
                    </a:ln>
                  </pic:spPr>
                </pic:pic>
              </a:graphicData>
            </a:graphic>
          </wp:inline>
        </w:drawing>
      </w:r>
    </w:p>
    <w:p w14:paraId="3D9A4FCC" w14:textId="01785BDF" w:rsidR="00E26732" w:rsidRPr="00C94551" w:rsidRDefault="00E26732" w:rsidP="00E26732">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B1648C">
        <w:rPr>
          <w:rFonts w:ascii="Times New Roman" w:hAnsi="Times New Roman" w:cs="Times New Roman"/>
          <w:b/>
          <w:bCs/>
          <w:sz w:val="22"/>
          <w:szCs w:val="22"/>
        </w:rPr>
        <w:t>3</w:t>
      </w:r>
      <w:r w:rsidRPr="00C94551">
        <w:rPr>
          <w:rFonts w:ascii="Times New Roman" w:hAnsi="Times New Roman" w:cs="Times New Roman"/>
          <w:b/>
          <w:bCs/>
          <w:sz w:val="22"/>
          <w:szCs w:val="22"/>
        </w:rPr>
        <w:t xml:space="preserve">. </w:t>
      </w:r>
      <w:r w:rsidRPr="00C94551">
        <w:rPr>
          <w:rFonts w:ascii="Times New Roman" w:hAnsi="Times New Roman" w:cs="Times New Roman"/>
          <w:sz w:val="22"/>
          <w:szCs w:val="22"/>
        </w:rPr>
        <w:t>Temperature dependence activity</w:t>
      </w:r>
      <w:r w:rsidR="00CF7260">
        <w:rPr>
          <w:rFonts w:ascii="Times New Roman" w:hAnsi="Times New Roman" w:cs="Times New Roman"/>
          <w:sz w:val="22"/>
          <w:szCs w:val="22"/>
        </w:rPr>
        <w:t xml:space="preserve"> with AsCas12a</w:t>
      </w:r>
      <w:r w:rsidRPr="00C94551">
        <w:rPr>
          <w:rFonts w:ascii="Times New Roman" w:hAnsi="Times New Roman" w:cs="Times New Roman"/>
          <w:sz w:val="22"/>
          <w:szCs w:val="22"/>
        </w:rPr>
        <w:t xml:space="preserve">. (a) Kinetic activity traces of </w:t>
      </w:r>
      <w:r w:rsidR="00E41AFD">
        <w:rPr>
          <w:rFonts w:ascii="Times New Roman" w:hAnsi="Times New Roman" w:cs="Times New Roman"/>
          <w:sz w:val="22"/>
          <w:szCs w:val="22"/>
        </w:rPr>
        <w:t>crRNA-independent system</w:t>
      </w:r>
      <w:r w:rsidRPr="00C94551">
        <w:rPr>
          <w:rFonts w:ascii="Times New Roman" w:hAnsi="Times New Roman" w:cs="Times New Roman"/>
          <w:sz w:val="22"/>
          <w:szCs w:val="22"/>
        </w:rPr>
        <w:t xml:space="preserve"> at 25 °C (</w:t>
      </w:r>
      <w:proofErr w:type="spellStart"/>
      <w:r w:rsidRPr="00C94551">
        <w:rPr>
          <w:rFonts w:ascii="Times New Roman" w:hAnsi="Times New Roman" w:cs="Times New Roman"/>
          <w:sz w:val="22"/>
          <w:szCs w:val="22"/>
        </w:rPr>
        <w:t>i</w:t>
      </w:r>
      <w:proofErr w:type="spellEnd"/>
      <w:r w:rsidRPr="00C94551">
        <w:rPr>
          <w:rFonts w:ascii="Times New Roman" w:hAnsi="Times New Roman" w:cs="Times New Roman"/>
          <w:sz w:val="22"/>
          <w:szCs w:val="22"/>
        </w:rPr>
        <w:t>), 30 °C (ii), 37 °C (iii), 42 °C (iv), and 65 °C (v). (b) Quantitative comparison of endpoint activity at 60 min, showing optimal performance at physiological and slightly elevated temperatures.</w:t>
      </w:r>
    </w:p>
    <w:p w14:paraId="6DC0F081" w14:textId="08975B0A" w:rsidR="007765BD" w:rsidRPr="00FA76E3" w:rsidRDefault="007765BD" w:rsidP="0085455B">
      <w:pPr>
        <w:spacing w:before="240" w:after="0" w:line="240" w:lineRule="auto"/>
        <w:contextualSpacing/>
        <w:jc w:val="both"/>
        <w:rPr>
          <w:rFonts w:ascii="Times New Roman" w:hAnsi="Times New Roman" w:cs="Times New Roman"/>
          <w:b/>
          <w:bCs/>
          <w:sz w:val="22"/>
          <w:szCs w:val="22"/>
        </w:rPr>
      </w:pPr>
      <w:r w:rsidRPr="00FA76E3">
        <w:rPr>
          <w:rFonts w:ascii="Times New Roman" w:hAnsi="Times New Roman" w:cs="Times New Roman"/>
          <w:b/>
          <w:bCs/>
          <w:sz w:val="22"/>
          <w:szCs w:val="22"/>
        </w:rPr>
        <w:t>Note.</w:t>
      </w:r>
    </w:p>
    <w:p w14:paraId="0AE8A0D6" w14:textId="6DE6D37D" w:rsidR="007765BD" w:rsidRPr="00C74122" w:rsidRDefault="007765BD" w:rsidP="0085455B">
      <w:pPr>
        <w:spacing w:before="240" w:after="0" w:line="240" w:lineRule="auto"/>
        <w:contextualSpacing/>
        <w:jc w:val="both"/>
        <w:rPr>
          <w:rFonts w:ascii="Times New Roman" w:hAnsi="Times New Roman" w:cs="Times New Roman"/>
          <w:color w:val="000000"/>
          <w:sz w:val="22"/>
          <w:szCs w:val="22"/>
        </w:rPr>
      </w:pPr>
      <w:r w:rsidRPr="00C61855">
        <w:rPr>
          <w:rFonts w:ascii="Times New Roman" w:hAnsi="Times New Roman" w:cs="Times New Roman"/>
          <w:b/>
          <w:bCs/>
          <w:sz w:val="22"/>
          <w:szCs w:val="22"/>
        </w:rPr>
        <w:t xml:space="preserve">Temperature tolerance of the </w:t>
      </w:r>
      <w:r w:rsidR="00E41AFD">
        <w:rPr>
          <w:rFonts w:ascii="Times New Roman" w:hAnsi="Times New Roman" w:cs="Times New Roman"/>
          <w:b/>
          <w:bCs/>
          <w:sz w:val="22"/>
          <w:szCs w:val="22"/>
        </w:rPr>
        <w:t xml:space="preserve">crRNA-independent </w:t>
      </w:r>
      <w:r w:rsidRPr="00C61855">
        <w:rPr>
          <w:rFonts w:ascii="Times New Roman" w:hAnsi="Times New Roman" w:cs="Times New Roman"/>
          <w:b/>
          <w:bCs/>
          <w:sz w:val="22"/>
          <w:szCs w:val="22"/>
        </w:rPr>
        <w:t>reaction</w:t>
      </w:r>
      <w:r>
        <w:rPr>
          <w:rFonts w:ascii="Times New Roman" w:hAnsi="Times New Roman" w:cs="Times New Roman"/>
          <w:sz w:val="22"/>
          <w:szCs w:val="22"/>
        </w:rPr>
        <w:t>:</w:t>
      </w:r>
      <w:r w:rsidRPr="00C74122">
        <w:rPr>
          <w:rFonts w:ascii="Times New Roman" w:hAnsi="Times New Roman" w:cs="Times New Roman"/>
          <w:sz w:val="22"/>
          <w:szCs w:val="22"/>
        </w:rPr>
        <w:t xml:space="preserve"> Focusing on AsCas12a (a widely used Cas12a), we screened reaction temperatures from 25 °C to 65 °C (</w:t>
      </w:r>
      <w:r w:rsidRPr="00C74996">
        <w:rPr>
          <w:rFonts w:ascii="Times New Roman" w:hAnsi="Times New Roman" w:cs="Times New Roman"/>
          <w:b/>
          <w:bCs/>
          <w:sz w:val="22"/>
          <w:szCs w:val="22"/>
        </w:rPr>
        <w:t xml:space="preserve">Suppl Fig. </w:t>
      </w:r>
      <w:r w:rsidR="00FA76E3">
        <w:rPr>
          <w:rFonts w:ascii="Times New Roman" w:hAnsi="Times New Roman" w:cs="Times New Roman"/>
          <w:b/>
          <w:bCs/>
          <w:sz w:val="22"/>
          <w:szCs w:val="22"/>
        </w:rPr>
        <w:t>3</w:t>
      </w:r>
      <w:r w:rsidRPr="00C74122">
        <w:rPr>
          <w:rFonts w:ascii="Times New Roman" w:hAnsi="Times New Roman" w:cs="Times New Roman"/>
          <w:sz w:val="22"/>
          <w:szCs w:val="22"/>
        </w:rPr>
        <w:t>). Remarkably, AsCas12a retained activity even at 65 °C, a temperature at which many standard Cas12a orthologs begin to unfold or lose function.</w:t>
      </w:r>
      <w:sdt>
        <w:sdtPr>
          <w:rPr>
            <w:rFonts w:ascii="Times New Roman" w:hAnsi="Times New Roman" w:cs="Times New Roman"/>
            <w:color w:val="000000"/>
            <w:sz w:val="22"/>
            <w:szCs w:val="22"/>
            <w:highlight w:val="white"/>
          </w:rPr>
          <w:alias w:val="Citation"/>
          <w:tag w:val="{&quot;referencesIds&quot;:[&quot;doc:695f14a4ad4d4b6c15cac1ae&quot;],&quot;referencesOptions&quot;:{&quot;doc:695f14a4ad4d4b6c15cac1a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83323237,&quot;citationText&quot;:&quot;&lt;span style=\&quot;font-family:Times New Roman;font-size:14.666666666666666px;color:#000000\&quot;&gt;&lt;sup&gt;14&lt;/sup&gt;&lt;/span&gt;&quot;}"/>
          <w:id w:val="2083323237"/>
          <w:placeholder>
            <w:docPart w:val="52B9C490127F47839EBE47AC0FB53AA7"/>
          </w:placeholder>
        </w:sdtPr>
        <w:sdtContent>
          <w:r w:rsidR="0094152C">
            <w:rPr>
              <w:rFonts w:eastAsia="Times New Roman"/>
              <w:color w:val="000000"/>
              <w:sz w:val="22"/>
              <w:szCs w:val="22"/>
              <w:vertAlign w:val="superscript"/>
            </w:rPr>
            <w:t>14</w:t>
          </w:r>
        </w:sdtContent>
      </w:sdt>
      <w:r w:rsidRPr="00C74122">
        <w:rPr>
          <w:rFonts w:ascii="Times New Roman" w:hAnsi="Times New Roman" w:cs="Times New Roman"/>
          <w:sz w:val="22"/>
          <w:szCs w:val="22"/>
        </w:rPr>
        <w:t xml:space="preserve"> This thermostability opens the door to coupling </w:t>
      </w:r>
      <w:r w:rsidR="00C27108">
        <w:rPr>
          <w:rFonts w:ascii="Times New Roman" w:hAnsi="Times New Roman" w:cs="Times New Roman"/>
          <w:sz w:val="22"/>
          <w:szCs w:val="22"/>
        </w:rPr>
        <w:t>our crRNA-independent system</w:t>
      </w:r>
      <w:r w:rsidRPr="00C74122">
        <w:rPr>
          <w:rFonts w:ascii="Times New Roman" w:hAnsi="Times New Roman" w:cs="Times New Roman"/>
          <w:sz w:val="22"/>
          <w:szCs w:val="22"/>
        </w:rPr>
        <w:t xml:space="preserve"> with high-</w:t>
      </w:r>
      <w:r w:rsidRPr="00C74122">
        <w:rPr>
          <w:rFonts w:ascii="Times New Roman" w:hAnsi="Times New Roman" w:cs="Times New Roman"/>
          <w:sz w:val="22"/>
          <w:szCs w:val="22"/>
        </w:rPr>
        <w:lastRenderedPageBreak/>
        <w:t>temperature isothermal amplification methods such as LAMP, which typically operates around 60–65 °C.</w:t>
      </w:r>
      <w:sdt>
        <w:sdtPr>
          <w:rPr>
            <w:rFonts w:ascii="Times New Roman" w:hAnsi="Times New Roman" w:cs="Times New Roman"/>
            <w:color w:val="000000"/>
            <w:sz w:val="22"/>
            <w:szCs w:val="22"/>
            <w:highlight w:val="white"/>
          </w:rPr>
          <w:alias w:val="Citation"/>
          <w:tag w:val="{&quot;referencesIds&quot;:[&quot;doc:695f159218640b6bad49c2cf&quot;],&quot;referencesOptions&quot;:{&quot;doc:695f159218640b6bad49c2c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06254263,&quot;citationText&quot;:&quot;&lt;span style=\&quot;font-family:Times New Roman;font-size:14.666666666666666px;color:#000000\&quot;&gt;&lt;sup&gt;15&lt;/sup&gt;&lt;/span&gt;&quot;}"/>
          <w:id w:val="-306254263"/>
          <w:placeholder>
            <w:docPart w:val="9AE30BB2E6CD4FFA9A5DA7423278F028"/>
          </w:placeholder>
        </w:sdtPr>
        <w:sdtContent>
          <w:r w:rsidR="0094152C">
            <w:rPr>
              <w:rFonts w:eastAsia="Times New Roman"/>
              <w:color w:val="000000"/>
              <w:sz w:val="22"/>
              <w:szCs w:val="22"/>
              <w:vertAlign w:val="superscript"/>
            </w:rPr>
            <w:t>15</w:t>
          </w:r>
        </w:sdtContent>
      </w:sdt>
      <w:r w:rsidRPr="00C74122">
        <w:rPr>
          <w:rFonts w:ascii="Times New Roman" w:hAnsi="Times New Roman" w:cs="Times New Roman"/>
          <w:sz w:val="22"/>
          <w:szCs w:val="22"/>
        </w:rPr>
        <w:t xml:space="preserve"> However, we noted a trade-off at elevated temperatures: above ~42 °C the real-time fluorescence signal decreased (indicating lower </w:t>
      </w:r>
      <w:r w:rsidRPr="00BD329C">
        <w:rPr>
          <w:rFonts w:ascii="Times New Roman" w:hAnsi="Times New Roman" w:cs="Times New Roman"/>
          <w:i/>
          <w:iCs/>
          <w:sz w:val="22"/>
          <w:szCs w:val="22"/>
        </w:rPr>
        <w:t xml:space="preserve">trans </w:t>
      </w:r>
      <w:r w:rsidRPr="008E48BB">
        <w:rPr>
          <w:rFonts w:ascii="Times New Roman" w:hAnsi="Times New Roman" w:cs="Times New Roman"/>
          <w:sz w:val="22"/>
          <w:szCs w:val="22"/>
        </w:rPr>
        <w:t>cleavage</w:t>
      </w:r>
      <w:r w:rsidRPr="00C74122">
        <w:rPr>
          <w:rFonts w:ascii="Times New Roman" w:hAnsi="Times New Roman" w:cs="Times New Roman"/>
          <w:sz w:val="22"/>
          <w:szCs w:val="22"/>
        </w:rPr>
        <w:t xml:space="preserve"> reporter signal), even though the reaction endpoint and speed were not </w:t>
      </w:r>
      <w:r w:rsidRPr="00BD329C">
        <w:rPr>
          <w:rFonts w:ascii="Times New Roman" w:hAnsi="Times New Roman" w:cs="Times New Roman"/>
          <w:sz w:val="22"/>
          <w:szCs w:val="22"/>
        </w:rPr>
        <w:t>significantly c</w:t>
      </w:r>
      <w:r w:rsidRPr="00C74122">
        <w:rPr>
          <w:rFonts w:ascii="Times New Roman" w:hAnsi="Times New Roman" w:cs="Times New Roman"/>
          <w:sz w:val="22"/>
          <w:szCs w:val="22"/>
        </w:rPr>
        <w:t xml:space="preserve">ompromised. This finding aligns with previous reports that wild-type Cas12a enzymes have suboptimal </w:t>
      </w:r>
      <w:r w:rsidRPr="00BC6FFF">
        <w:rPr>
          <w:rFonts w:ascii="Times New Roman" w:hAnsi="Times New Roman" w:cs="Times New Roman"/>
          <w:i/>
          <w:iCs/>
          <w:sz w:val="22"/>
          <w:szCs w:val="22"/>
        </w:rPr>
        <w:t xml:space="preserve">trans </w:t>
      </w:r>
      <w:r w:rsidRPr="008E48BB">
        <w:rPr>
          <w:rFonts w:ascii="Times New Roman" w:hAnsi="Times New Roman" w:cs="Times New Roman"/>
          <w:sz w:val="22"/>
          <w:szCs w:val="22"/>
        </w:rPr>
        <w:t>cleavage</w:t>
      </w:r>
      <w:r w:rsidRPr="00C74122">
        <w:rPr>
          <w:rFonts w:ascii="Times New Roman" w:hAnsi="Times New Roman" w:cs="Times New Roman"/>
          <w:sz w:val="22"/>
          <w:szCs w:val="22"/>
        </w:rPr>
        <w:t xml:space="preserve"> activity at higher temperatures, often necessitating separate two-step workflows or enzyme engineering for one-pot reactions.</w:t>
      </w:r>
      <w:sdt>
        <w:sdtPr>
          <w:rPr>
            <w:rFonts w:ascii="Times New Roman" w:hAnsi="Times New Roman" w:cs="Times New Roman"/>
            <w:color w:val="000000"/>
            <w:sz w:val="22"/>
            <w:szCs w:val="22"/>
            <w:highlight w:val="white"/>
          </w:rPr>
          <w:alias w:val="Citation"/>
          <w:tag w:val="{&quot;referencesIds&quot;:[&quot;doc:695f159218640b6bad49c2cf&quot;],&quot;referencesOptions&quot;:{&quot;doc:695f159218640b6bad49c2c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428771468,&quot;citationText&quot;:&quot;&lt;span style=\&quot;font-family:Times New Roman;font-size:14.666666666666666px;color:#000000\&quot;&gt;&lt;sup&gt;15&lt;/sup&gt;&lt;/span&gt;&quot;}"/>
          <w:id w:val="1428771468"/>
          <w:placeholder>
            <w:docPart w:val="5F72E3A9BE5E4633A677CC288E853F1E"/>
          </w:placeholder>
        </w:sdtPr>
        <w:sdtContent>
          <w:r w:rsidR="0094152C">
            <w:rPr>
              <w:rFonts w:eastAsia="Times New Roman"/>
              <w:color w:val="000000"/>
              <w:sz w:val="22"/>
              <w:szCs w:val="22"/>
              <w:vertAlign w:val="superscript"/>
            </w:rPr>
            <w:t>15</w:t>
          </w:r>
        </w:sdtContent>
      </w:sdt>
      <w:r w:rsidRPr="00C74122">
        <w:rPr>
          <w:rFonts w:ascii="Times New Roman" w:hAnsi="Times New Roman" w:cs="Times New Roman"/>
          <w:sz w:val="22"/>
          <w:szCs w:val="22"/>
        </w:rPr>
        <w:t xml:space="preserve"> To balance these factors, we chose </w:t>
      </w:r>
      <w:r w:rsidRPr="008E48BB">
        <w:rPr>
          <w:rFonts w:ascii="Times New Roman" w:hAnsi="Times New Roman" w:cs="Times New Roman"/>
          <w:b/>
          <w:bCs/>
          <w:sz w:val="22"/>
          <w:szCs w:val="22"/>
          <w:u w:val="single"/>
        </w:rPr>
        <w:t>37 °C</w:t>
      </w:r>
      <w:r w:rsidRPr="00C74122">
        <w:rPr>
          <w:rFonts w:ascii="Times New Roman" w:hAnsi="Times New Roman" w:cs="Times New Roman"/>
          <w:sz w:val="22"/>
          <w:szCs w:val="22"/>
        </w:rPr>
        <w:t xml:space="preserve"> for all further experiments, a temperature that preserves strong signal output and fast reaction kinetics, and conveniently matches the optimal range of most Cas12a enzymes and amplification enzymes in combined assays.</w:t>
      </w:r>
      <w:sdt>
        <w:sdtPr>
          <w:rPr>
            <w:rFonts w:ascii="Times New Roman" w:hAnsi="Times New Roman" w:cs="Times New Roman"/>
            <w:color w:val="000000"/>
            <w:sz w:val="22"/>
            <w:szCs w:val="22"/>
            <w:highlight w:val="white"/>
          </w:rPr>
          <w:alias w:val="Citation"/>
          <w:tag w:val="{&quot;referencesIds&quot;:[&quot;doc:695f159218640b6bad49c2cf&quot;],&quot;referencesOptions&quot;:{&quot;doc:695f159218640b6bad49c2c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406146773,&quot;citationText&quot;:&quot;&lt;span style=\&quot;font-family:Times New Roman;font-size:14.666666666666666px;color:#000000\&quot;&gt;&lt;sup&gt;15&lt;/sup&gt;&lt;/span&gt;&quot;}"/>
          <w:id w:val="-1406146773"/>
          <w:placeholder>
            <w:docPart w:val="B32D80658B1446528B081173A008EA3A"/>
          </w:placeholder>
        </w:sdtPr>
        <w:sdtContent>
          <w:r w:rsidR="0094152C">
            <w:rPr>
              <w:rFonts w:eastAsia="Times New Roman"/>
              <w:color w:val="000000"/>
              <w:sz w:val="22"/>
              <w:szCs w:val="22"/>
              <w:vertAlign w:val="superscript"/>
            </w:rPr>
            <w:t>15</w:t>
          </w:r>
        </w:sdtContent>
      </w:sdt>
    </w:p>
    <w:p w14:paraId="6E0D2F9E" w14:textId="77777777" w:rsidR="007765BD" w:rsidRDefault="007765BD" w:rsidP="00A333BC">
      <w:pPr>
        <w:spacing w:line="240" w:lineRule="auto"/>
        <w:jc w:val="both"/>
        <w:rPr>
          <w:rFonts w:ascii="Times New Roman" w:hAnsi="Times New Roman" w:cs="Times New Roman"/>
          <w:sz w:val="22"/>
          <w:szCs w:val="22"/>
        </w:rPr>
      </w:pPr>
    </w:p>
    <w:p w14:paraId="225E12AC" w14:textId="1FAF7CCA" w:rsidR="00824F53" w:rsidRDefault="000F7069" w:rsidP="00AF3494">
      <w:pPr>
        <w:spacing w:line="240" w:lineRule="auto"/>
        <w:jc w:val="center"/>
        <w:rPr>
          <w:rFonts w:ascii="Times New Roman" w:hAnsi="Times New Roman" w:cs="Times New Roman"/>
          <w:sz w:val="22"/>
          <w:szCs w:val="22"/>
        </w:rPr>
      </w:pPr>
      <w:r>
        <w:rPr>
          <w:noProof/>
        </w:rPr>
        <w:drawing>
          <wp:inline distT="0" distB="0" distL="0" distR="0" wp14:anchorId="483086AC" wp14:editId="5F518721">
            <wp:extent cx="5943100" cy="3041514"/>
            <wp:effectExtent l="0" t="0" r="0" b="6985"/>
            <wp:docPr id="1328070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0895" b="28170"/>
                    <a:stretch>
                      <a:fillRect/>
                    </a:stretch>
                  </pic:blipFill>
                  <pic:spPr bwMode="auto">
                    <a:xfrm>
                      <a:off x="0" y="0"/>
                      <a:ext cx="5943600" cy="3041770"/>
                    </a:xfrm>
                    <a:prstGeom prst="rect">
                      <a:avLst/>
                    </a:prstGeom>
                    <a:noFill/>
                    <a:ln>
                      <a:noFill/>
                    </a:ln>
                    <a:extLst>
                      <a:ext uri="{53640926-AAD7-44D8-BBD7-CCE9431645EC}">
                        <a14:shadowObscured xmlns:a14="http://schemas.microsoft.com/office/drawing/2010/main"/>
                      </a:ext>
                    </a:extLst>
                  </pic:spPr>
                </pic:pic>
              </a:graphicData>
            </a:graphic>
          </wp:inline>
        </w:drawing>
      </w:r>
    </w:p>
    <w:p w14:paraId="645367B5" w14:textId="4329D027" w:rsidR="00100681" w:rsidRDefault="00AC1149" w:rsidP="00100681">
      <w:pPr>
        <w:keepNext/>
        <w:jc w:val="both"/>
        <w:rPr>
          <w:rFonts w:ascii="Times New Roman" w:hAnsi="Times New Roman" w:cs="Times New Roman"/>
          <w:sz w:val="22"/>
          <w:szCs w:val="22"/>
        </w:rPr>
      </w:pPr>
      <w:r w:rsidRPr="00F2370E">
        <w:rPr>
          <w:rFonts w:ascii="Times New Roman" w:hAnsi="Times New Roman" w:cs="Times New Roman"/>
          <w:b/>
          <w:bCs/>
          <w:sz w:val="22"/>
          <w:szCs w:val="22"/>
        </w:rPr>
        <w:t xml:space="preserve">Supplementary </w:t>
      </w:r>
      <w:r w:rsidR="00100681" w:rsidRPr="00F2370E">
        <w:rPr>
          <w:rFonts w:ascii="Times New Roman" w:hAnsi="Times New Roman" w:cs="Times New Roman"/>
          <w:b/>
          <w:bCs/>
          <w:sz w:val="22"/>
          <w:szCs w:val="22"/>
        </w:rPr>
        <w:t xml:space="preserve">Fig. </w:t>
      </w:r>
      <w:r w:rsidR="00255214">
        <w:rPr>
          <w:rFonts w:ascii="Times New Roman" w:hAnsi="Times New Roman" w:cs="Times New Roman"/>
          <w:b/>
          <w:bCs/>
          <w:sz w:val="22"/>
          <w:szCs w:val="22"/>
        </w:rPr>
        <w:t>4</w:t>
      </w:r>
      <w:r w:rsidR="00100681" w:rsidRPr="00F2370E">
        <w:rPr>
          <w:rFonts w:ascii="Times New Roman" w:hAnsi="Times New Roman" w:cs="Times New Roman"/>
          <w:b/>
          <w:bCs/>
          <w:sz w:val="22"/>
          <w:szCs w:val="22"/>
        </w:rPr>
        <w:t xml:space="preserve">. </w:t>
      </w:r>
      <w:r w:rsidR="00675BE7" w:rsidRPr="00F2370E">
        <w:rPr>
          <w:rFonts w:ascii="Times New Roman" w:hAnsi="Times New Roman" w:cs="Times New Roman"/>
          <w:b/>
          <w:bCs/>
          <w:sz w:val="22"/>
          <w:szCs w:val="22"/>
        </w:rPr>
        <w:t xml:space="preserve">Duplex probe configuration for crRNA-independent CRISPR/Cas12a </w:t>
      </w:r>
      <w:r w:rsidR="005835A3" w:rsidRPr="00F2370E">
        <w:rPr>
          <w:rFonts w:ascii="Times New Roman" w:hAnsi="Times New Roman" w:cs="Times New Roman"/>
          <w:b/>
          <w:bCs/>
          <w:sz w:val="22"/>
          <w:szCs w:val="22"/>
        </w:rPr>
        <w:t xml:space="preserve">system. </w:t>
      </w:r>
      <w:r w:rsidR="00100681" w:rsidRPr="00F2370E">
        <w:rPr>
          <w:rFonts w:ascii="Times New Roman" w:hAnsi="Times New Roman" w:cs="Times New Roman"/>
          <w:b/>
          <w:bCs/>
          <w:sz w:val="22"/>
          <w:szCs w:val="22"/>
        </w:rPr>
        <w:t>(</w:t>
      </w:r>
      <w:r w:rsidR="00DC7EAE" w:rsidRPr="00F2370E">
        <w:rPr>
          <w:rFonts w:ascii="Times New Roman" w:hAnsi="Times New Roman" w:cs="Times New Roman"/>
          <w:b/>
          <w:bCs/>
          <w:sz w:val="22"/>
          <w:szCs w:val="22"/>
        </w:rPr>
        <w:t>a</w:t>
      </w:r>
      <w:r w:rsidR="00100681" w:rsidRPr="00F2370E">
        <w:rPr>
          <w:rFonts w:ascii="Times New Roman" w:hAnsi="Times New Roman" w:cs="Times New Roman"/>
          <w:b/>
          <w:bCs/>
          <w:sz w:val="22"/>
          <w:szCs w:val="22"/>
        </w:rPr>
        <w:t>)</w:t>
      </w:r>
      <w:r w:rsidR="00100681" w:rsidRPr="00F2370E">
        <w:rPr>
          <w:rFonts w:ascii="Times New Roman" w:hAnsi="Times New Roman" w:cs="Times New Roman"/>
          <w:sz w:val="22"/>
          <w:szCs w:val="22"/>
        </w:rPr>
        <w:t xml:space="preserve"> </w:t>
      </w:r>
      <w:r w:rsidR="00DC7EAE" w:rsidRPr="00F2370E">
        <w:rPr>
          <w:rFonts w:ascii="Times New Roman" w:hAnsi="Times New Roman" w:cs="Times New Roman"/>
          <w:sz w:val="22"/>
          <w:szCs w:val="22"/>
        </w:rPr>
        <w:t>mi</w:t>
      </w:r>
      <w:r w:rsidR="00100681" w:rsidRPr="00F2370E">
        <w:rPr>
          <w:rFonts w:ascii="Times New Roman" w:hAnsi="Times New Roman" w:cs="Times New Roman"/>
          <w:sz w:val="22"/>
          <w:szCs w:val="22"/>
        </w:rPr>
        <w:t>R</w:t>
      </w:r>
      <w:r w:rsidR="00C71254" w:rsidRPr="00F2370E">
        <w:rPr>
          <w:rFonts w:ascii="Times New Roman" w:hAnsi="Times New Roman" w:cs="Times New Roman"/>
          <w:sz w:val="22"/>
          <w:szCs w:val="22"/>
        </w:rPr>
        <w:t>-21</w:t>
      </w:r>
      <w:r w:rsidR="00100681" w:rsidRPr="00F2370E">
        <w:rPr>
          <w:rFonts w:ascii="Times New Roman" w:hAnsi="Times New Roman" w:cs="Times New Roman"/>
          <w:sz w:val="22"/>
          <w:szCs w:val="22"/>
        </w:rPr>
        <w:t xml:space="preserve"> is identified using a partial DNA duplex probe. </w:t>
      </w:r>
      <w:r w:rsidR="00100681" w:rsidRPr="00F2370E">
        <w:rPr>
          <w:rFonts w:ascii="Times New Roman" w:hAnsi="Times New Roman" w:cs="Times New Roman"/>
          <w:b/>
          <w:bCs/>
          <w:sz w:val="22"/>
          <w:szCs w:val="22"/>
        </w:rPr>
        <w:t>(</w:t>
      </w:r>
      <w:r w:rsidR="00C71254" w:rsidRPr="00F2370E">
        <w:rPr>
          <w:rFonts w:ascii="Times New Roman" w:hAnsi="Times New Roman" w:cs="Times New Roman"/>
          <w:b/>
          <w:bCs/>
          <w:sz w:val="22"/>
          <w:szCs w:val="22"/>
        </w:rPr>
        <w:t>b</w:t>
      </w:r>
      <w:r w:rsidR="00100681" w:rsidRPr="00F2370E">
        <w:rPr>
          <w:rFonts w:ascii="Times New Roman" w:hAnsi="Times New Roman" w:cs="Times New Roman"/>
          <w:b/>
          <w:bCs/>
          <w:sz w:val="22"/>
          <w:szCs w:val="22"/>
        </w:rPr>
        <w:t>)</w:t>
      </w:r>
      <w:r w:rsidR="00100681" w:rsidRPr="00F2370E">
        <w:rPr>
          <w:rFonts w:ascii="Times New Roman" w:hAnsi="Times New Roman" w:cs="Times New Roman"/>
          <w:sz w:val="22"/>
          <w:szCs w:val="22"/>
        </w:rPr>
        <w:t xml:space="preserve"> </w:t>
      </w:r>
      <w:r w:rsidR="00C71254" w:rsidRPr="00F2370E">
        <w:rPr>
          <w:rFonts w:ascii="Times New Roman" w:hAnsi="Times New Roman" w:cs="Times New Roman"/>
          <w:sz w:val="22"/>
          <w:szCs w:val="22"/>
        </w:rPr>
        <w:t xml:space="preserve">miR-21 </w:t>
      </w:r>
      <w:r w:rsidR="00100681" w:rsidRPr="00F2370E">
        <w:rPr>
          <w:rFonts w:ascii="Times New Roman" w:hAnsi="Times New Roman" w:cs="Times New Roman"/>
          <w:sz w:val="22"/>
          <w:szCs w:val="22"/>
        </w:rPr>
        <w:t>DNA</w:t>
      </w:r>
      <w:r w:rsidR="00C71254" w:rsidRPr="00F2370E">
        <w:rPr>
          <w:rFonts w:ascii="Times New Roman" w:hAnsi="Times New Roman" w:cs="Times New Roman"/>
          <w:sz w:val="22"/>
          <w:szCs w:val="22"/>
        </w:rPr>
        <w:t xml:space="preserve"> equivalence (DNA-21)</w:t>
      </w:r>
      <w:r w:rsidR="00100681" w:rsidRPr="00F2370E">
        <w:rPr>
          <w:rFonts w:ascii="Times New Roman" w:hAnsi="Times New Roman" w:cs="Times New Roman"/>
          <w:sz w:val="22"/>
          <w:szCs w:val="22"/>
        </w:rPr>
        <w:t xml:space="preserve"> detection using a partial DNA-RNA duplex probe. </w:t>
      </w:r>
      <w:r w:rsidR="00100681" w:rsidRPr="00F2370E">
        <w:rPr>
          <w:rFonts w:ascii="Times New Roman" w:hAnsi="Times New Roman" w:cs="Times New Roman"/>
          <w:b/>
          <w:bCs/>
          <w:sz w:val="22"/>
          <w:szCs w:val="22"/>
        </w:rPr>
        <w:t>(</w:t>
      </w:r>
      <w:r w:rsidR="001D6565" w:rsidRPr="00F2370E">
        <w:rPr>
          <w:rFonts w:ascii="Times New Roman" w:hAnsi="Times New Roman" w:cs="Times New Roman"/>
          <w:b/>
          <w:bCs/>
          <w:sz w:val="22"/>
          <w:szCs w:val="22"/>
        </w:rPr>
        <w:t>c</w:t>
      </w:r>
      <w:r w:rsidR="00100681" w:rsidRPr="00F2370E">
        <w:rPr>
          <w:rFonts w:ascii="Times New Roman" w:hAnsi="Times New Roman" w:cs="Times New Roman"/>
          <w:b/>
          <w:bCs/>
          <w:sz w:val="22"/>
          <w:szCs w:val="22"/>
        </w:rPr>
        <w:t>)</w:t>
      </w:r>
      <w:r w:rsidR="00100681" w:rsidRPr="00F2370E">
        <w:rPr>
          <w:rFonts w:ascii="Times New Roman" w:hAnsi="Times New Roman" w:cs="Times New Roman"/>
          <w:sz w:val="22"/>
          <w:szCs w:val="22"/>
        </w:rPr>
        <w:t xml:space="preserve"> DNA</w:t>
      </w:r>
      <w:r w:rsidR="001D6565" w:rsidRPr="00F2370E">
        <w:rPr>
          <w:rFonts w:ascii="Times New Roman" w:hAnsi="Times New Roman" w:cs="Times New Roman"/>
          <w:sz w:val="22"/>
          <w:szCs w:val="22"/>
        </w:rPr>
        <w:t>-21</w:t>
      </w:r>
      <w:r w:rsidR="00100681" w:rsidRPr="00F2370E">
        <w:rPr>
          <w:rFonts w:ascii="Times New Roman" w:hAnsi="Times New Roman" w:cs="Times New Roman"/>
          <w:sz w:val="22"/>
          <w:szCs w:val="22"/>
        </w:rPr>
        <w:t xml:space="preserve"> identification</w:t>
      </w:r>
      <w:r w:rsidR="00420100">
        <w:rPr>
          <w:rFonts w:ascii="Times New Roman" w:hAnsi="Times New Roman" w:cs="Times New Roman"/>
          <w:sz w:val="22"/>
          <w:szCs w:val="22"/>
        </w:rPr>
        <w:t xml:space="preserve"> via in situ ligation</w:t>
      </w:r>
      <w:r w:rsidR="00F824E9">
        <w:rPr>
          <w:rFonts w:ascii="Times New Roman" w:hAnsi="Times New Roman" w:cs="Times New Roman"/>
          <w:sz w:val="22"/>
          <w:szCs w:val="22"/>
        </w:rPr>
        <w:t>,</w:t>
      </w:r>
      <w:r w:rsidR="00100681" w:rsidRPr="00F2370E">
        <w:rPr>
          <w:rFonts w:ascii="Times New Roman" w:hAnsi="Times New Roman" w:cs="Times New Roman"/>
          <w:sz w:val="22"/>
          <w:szCs w:val="22"/>
        </w:rPr>
        <w:t xml:space="preserve"> with a 5′-phosphorylated partial DNA-RNA duplex probe. All data are presented as mean ± SD for n ≥ 3 technical replicates. miniCaR here is miR-21. Nucleic acid colours: RNA is orange, DNA is cyan and purple. Duplex probe comprises dsDNA region with a single-stranded overhang that selectively interact with miniCaR or DNA. All sequences can be found in </w:t>
      </w:r>
      <w:r w:rsidR="00100681" w:rsidRPr="00F2370E">
        <w:rPr>
          <w:rFonts w:ascii="Times New Roman" w:hAnsi="Times New Roman" w:cs="Times New Roman"/>
          <w:b/>
          <w:bCs/>
          <w:sz w:val="22"/>
          <w:szCs w:val="22"/>
        </w:rPr>
        <w:t>Tables 2-9</w:t>
      </w:r>
      <w:r w:rsidR="00100681" w:rsidRPr="00F2370E">
        <w:rPr>
          <w:rFonts w:ascii="Times New Roman" w:hAnsi="Times New Roman" w:cs="Times New Roman"/>
          <w:sz w:val="22"/>
          <w:szCs w:val="22"/>
        </w:rPr>
        <w:t>.</w:t>
      </w:r>
    </w:p>
    <w:p w14:paraId="7A1C30D0" w14:textId="7FD8CDFF" w:rsidR="003B5E65" w:rsidRDefault="003B5E65">
      <w:pPr>
        <w:rPr>
          <w:rFonts w:ascii="Times New Roman" w:hAnsi="Times New Roman" w:cs="Times New Roman"/>
          <w:sz w:val="22"/>
          <w:szCs w:val="22"/>
        </w:rPr>
      </w:pPr>
      <w:r>
        <w:rPr>
          <w:rFonts w:ascii="Times New Roman" w:hAnsi="Times New Roman" w:cs="Times New Roman"/>
          <w:sz w:val="22"/>
          <w:szCs w:val="22"/>
        </w:rPr>
        <w:br w:type="page"/>
      </w:r>
    </w:p>
    <w:p w14:paraId="3C84AC27" w14:textId="77777777" w:rsidR="003B5E65" w:rsidRDefault="003B5E65" w:rsidP="00100681">
      <w:pPr>
        <w:keepNext/>
        <w:jc w:val="both"/>
        <w:rPr>
          <w:noProof/>
        </w:rPr>
      </w:pPr>
    </w:p>
    <w:p w14:paraId="5007538F" w14:textId="00B2E56C" w:rsidR="0006535B" w:rsidRPr="0006535B" w:rsidRDefault="0006535B" w:rsidP="00100681">
      <w:pPr>
        <w:keepNext/>
        <w:jc w:val="both"/>
        <w:rPr>
          <w:rFonts w:ascii="Times New Roman" w:hAnsi="Times New Roman" w:cs="Times New Roman"/>
          <w:b/>
          <w:bCs/>
          <w:sz w:val="22"/>
          <w:szCs w:val="22"/>
        </w:rPr>
      </w:pPr>
      <w:r w:rsidRPr="0006535B">
        <w:rPr>
          <w:rFonts w:ascii="Times New Roman" w:hAnsi="Times New Roman" w:cs="Times New Roman"/>
          <w:b/>
          <w:bCs/>
          <w:sz w:val="22"/>
          <w:szCs w:val="22"/>
        </w:rPr>
        <w:t>Note</w:t>
      </w:r>
    </w:p>
    <w:p w14:paraId="36317617" w14:textId="584434A6" w:rsidR="0006535B" w:rsidRPr="00597CFE" w:rsidRDefault="0006535B" w:rsidP="0006535B">
      <w:pPr>
        <w:jc w:val="both"/>
        <w:rPr>
          <w:rFonts w:ascii="Times New Roman" w:hAnsi="Times New Roman" w:cs="Times New Roman"/>
          <w:sz w:val="22"/>
          <w:szCs w:val="22"/>
        </w:rPr>
      </w:pPr>
      <w:r w:rsidRPr="00A46EA2">
        <w:rPr>
          <w:rFonts w:ascii="Times New Roman" w:hAnsi="Times New Roman" w:cs="Times New Roman"/>
          <w:sz w:val="22"/>
          <w:szCs w:val="22"/>
        </w:rPr>
        <w:t>ssDNA and dsDNA identification.</w:t>
      </w:r>
      <w:r w:rsidRPr="00597CFE">
        <w:rPr>
          <w:rFonts w:ascii="Times New Roman" w:hAnsi="Times New Roman" w:cs="Times New Roman"/>
          <w:sz w:val="22"/>
          <w:szCs w:val="22"/>
        </w:rPr>
        <w:t xml:space="preserve"> To extend</w:t>
      </w:r>
      <w:r w:rsidR="006E02D4">
        <w:rPr>
          <w:rFonts w:ascii="Times New Roman" w:hAnsi="Times New Roman" w:cs="Times New Roman"/>
          <w:sz w:val="22"/>
          <w:szCs w:val="22"/>
        </w:rPr>
        <w:t xml:space="preserve"> our</w:t>
      </w:r>
      <w:r w:rsidRPr="00597CFE">
        <w:rPr>
          <w:rFonts w:ascii="Times New Roman" w:hAnsi="Times New Roman" w:cs="Times New Roman"/>
          <w:sz w:val="22"/>
          <w:szCs w:val="22"/>
        </w:rPr>
        <w:t xml:space="preserve"> </w:t>
      </w:r>
      <w:r w:rsidR="006E02D4">
        <w:rPr>
          <w:rFonts w:ascii="Times New Roman" w:hAnsi="Times New Roman" w:cs="Times New Roman"/>
          <w:sz w:val="22"/>
          <w:szCs w:val="22"/>
        </w:rPr>
        <w:t>crRNA-independent system</w:t>
      </w:r>
      <w:r w:rsidRPr="00597CFE">
        <w:rPr>
          <w:rFonts w:ascii="Times New Roman" w:hAnsi="Times New Roman" w:cs="Times New Roman"/>
          <w:sz w:val="22"/>
          <w:szCs w:val="22"/>
        </w:rPr>
        <w:t xml:space="preserve"> toward direct </w:t>
      </w:r>
      <w:r>
        <w:rPr>
          <w:rFonts w:ascii="Times New Roman" w:hAnsi="Times New Roman" w:cs="Times New Roman"/>
          <w:sz w:val="22"/>
          <w:szCs w:val="22"/>
        </w:rPr>
        <w:t>DNA detection</w:t>
      </w:r>
      <w:r w:rsidRPr="00597CFE">
        <w:rPr>
          <w:rFonts w:ascii="Times New Roman" w:hAnsi="Times New Roman" w:cs="Times New Roman"/>
          <w:sz w:val="22"/>
          <w:szCs w:val="22"/>
        </w:rPr>
        <w:t>, we adapted Modes II and IV</w:t>
      </w:r>
      <w:r w:rsidR="000116ED">
        <w:rPr>
          <w:rFonts w:ascii="Times New Roman" w:hAnsi="Times New Roman" w:cs="Times New Roman"/>
          <w:sz w:val="22"/>
          <w:szCs w:val="22"/>
        </w:rPr>
        <w:t xml:space="preserve"> </w:t>
      </w:r>
      <w:r w:rsidR="000116ED" w:rsidRPr="00597CFE">
        <w:rPr>
          <w:rFonts w:ascii="Times New Roman" w:hAnsi="Times New Roman" w:cs="Times New Roman"/>
          <w:sz w:val="22"/>
          <w:szCs w:val="22"/>
        </w:rPr>
        <w:t>(</w:t>
      </w:r>
      <w:r w:rsidR="000116ED" w:rsidRPr="00443BB5">
        <w:rPr>
          <w:rFonts w:ascii="Times New Roman" w:hAnsi="Times New Roman" w:cs="Times New Roman"/>
          <w:b/>
          <w:bCs/>
          <w:sz w:val="22"/>
          <w:szCs w:val="22"/>
        </w:rPr>
        <w:t xml:space="preserve">Fig. </w:t>
      </w:r>
      <w:r w:rsidR="006642C9">
        <w:rPr>
          <w:rFonts w:ascii="Times New Roman" w:hAnsi="Times New Roman" w:cs="Times New Roman"/>
          <w:b/>
          <w:bCs/>
          <w:sz w:val="22"/>
          <w:szCs w:val="22"/>
        </w:rPr>
        <w:t>2</w:t>
      </w:r>
      <w:proofErr w:type="gramStart"/>
      <w:r w:rsidR="006642C9">
        <w:rPr>
          <w:rFonts w:ascii="Times New Roman" w:hAnsi="Times New Roman" w:cs="Times New Roman"/>
          <w:b/>
          <w:bCs/>
          <w:sz w:val="22"/>
          <w:szCs w:val="22"/>
        </w:rPr>
        <w:t>a</w:t>
      </w:r>
      <w:r w:rsidR="000116ED" w:rsidRPr="00443BB5">
        <w:rPr>
          <w:rFonts w:ascii="Times New Roman" w:hAnsi="Times New Roman" w:cs="Times New Roman"/>
          <w:b/>
          <w:bCs/>
          <w:sz w:val="22"/>
          <w:szCs w:val="22"/>
        </w:rPr>
        <w:t>(</w:t>
      </w:r>
      <w:proofErr w:type="gramEnd"/>
      <w:r w:rsidR="000116ED" w:rsidRPr="00443BB5">
        <w:rPr>
          <w:rFonts w:ascii="Times New Roman" w:hAnsi="Times New Roman" w:cs="Times New Roman"/>
          <w:b/>
          <w:bCs/>
          <w:sz w:val="22"/>
          <w:szCs w:val="22"/>
        </w:rPr>
        <w:t>ii, iv)</w:t>
      </w:r>
      <w:r w:rsidR="000116ED" w:rsidRPr="00597CFE">
        <w:rPr>
          <w:rFonts w:ascii="Times New Roman" w:hAnsi="Times New Roman" w:cs="Times New Roman"/>
          <w:sz w:val="22"/>
          <w:szCs w:val="22"/>
        </w:rPr>
        <w:t>)</w:t>
      </w:r>
      <w:r w:rsidRPr="00597CFE">
        <w:rPr>
          <w:rFonts w:ascii="Times New Roman" w:hAnsi="Times New Roman" w:cs="Times New Roman"/>
          <w:sz w:val="22"/>
          <w:szCs w:val="22"/>
        </w:rPr>
        <w:t xml:space="preserve"> to enable targeting of both ssDNA and dsDNA substrates. In this configuration, miniCaRs were designed to engage sequence elements corresponding to Influenza A, Influenza B</w:t>
      </w:r>
      <w:r>
        <w:rPr>
          <w:rFonts w:ascii="Times New Roman" w:hAnsi="Times New Roman" w:cs="Times New Roman"/>
          <w:sz w:val="22"/>
          <w:szCs w:val="22"/>
        </w:rPr>
        <w:t>,</w:t>
      </w:r>
      <w:r w:rsidRPr="00597CFE">
        <w:rPr>
          <w:rFonts w:ascii="Times New Roman" w:hAnsi="Times New Roman" w:cs="Times New Roman"/>
          <w:sz w:val="22"/>
          <w:szCs w:val="22"/>
        </w:rPr>
        <w:t xml:space="preserve"> and RSV</w:t>
      </w:r>
      <w:r>
        <w:rPr>
          <w:rFonts w:ascii="Times New Roman" w:hAnsi="Times New Roman" w:cs="Times New Roman"/>
          <w:sz w:val="22"/>
          <w:szCs w:val="22"/>
        </w:rPr>
        <w:t xml:space="preserve"> </w:t>
      </w:r>
      <w:r w:rsidRPr="00597CFE">
        <w:rPr>
          <w:rFonts w:ascii="Times New Roman" w:hAnsi="Times New Roman" w:cs="Times New Roman"/>
          <w:sz w:val="22"/>
          <w:szCs w:val="22"/>
        </w:rPr>
        <w:t>A, targeting regions either proximal to the canonical TTTV PAM or entirely independent of PAM constraints (</w:t>
      </w:r>
      <w:r w:rsidR="008B5B03" w:rsidRPr="008B5B03">
        <w:rPr>
          <w:rFonts w:ascii="Times New Roman" w:hAnsi="Times New Roman" w:cs="Times New Roman"/>
          <w:b/>
          <w:bCs/>
          <w:sz w:val="22"/>
          <w:szCs w:val="22"/>
        </w:rPr>
        <w:t>Extended Data</w:t>
      </w:r>
      <w:r w:rsidR="008B5B03">
        <w:rPr>
          <w:rFonts w:ascii="Times New Roman" w:hAnsi="Times New Roman" w:cs="Times New Roman"/>
          <w:sz w:val="22"/>
          <w:szCs w:val="22"/>
        </w:rPr>
        <w:t xml:space="preserve"> </w:t>
      </w:r>
      <w:r w:rsidRPr="00EE6F25">
        <w:rPr>
          <w:rFonts w:ascii="Times New Roman" w:hAnsi="Times New Roman" w:cs="Times New Roman"/>
          <w:b/>
          <w:bCs/>
          <w:sz w:val="22"/>
          <w:szCs w:val="22"/>
        </w:rPr>
        <w:t xml:space="preserve">Fig. </w:t>
      </w:r>
      <w:r w:rsidR="008B5B03">
        <w:rPr>
          <w:rFonts w:ascii="Times New Roman" w:hAnsi="Times New Roman" w:cs="Times New Roman"/>
          <w:b/>
          <w:bCs/>
          <w:sz w:val="22"/>
          <w:szCs w:val="22"/>
        </w:rPr>
        <w:t>1</w:t>
      </w:r>
      <w:r>
        <w:rPr>
          <w:rFonts w:ascii="Times New Roman" w:hAnsi="Times New Roman" w:cs="Times New Roman"/>
          <w:b/>
          <w:bCs/>
          <w:sz w:val="22"/>
          <w:szCs w:val="22"/>
        </w:rPr>
        <w:t>(a-c)</w:t>
      </w:r>
      <w:r w:rsidRPr="00597CFE">
        <w:rPr>
          <w:rFonts w:ascii="Times New Roman" w:hAnsi="Times New Roman" w:cs="Times New Roman"/>
          <w:sz w:val="22"/>
          <w:szCs w:val="22"/>
        </w:rPr>
        <w:t xml:space="preserve">). Remarkably, </w:t>
      </w:r>
      <w:r w:rsidR="00245B6D">
        <w:rPr>
          <w:rFonts w:ascii="Times New Roman" w:hAnsi="Times New Roman" w:cs="Times New Roman"/>
          <w:sz w:val="22"/>
          <w:szCs w:val="22"/>
        </w:rPr>
        <w:t>crRNA-free</w:t>
      </w:r>
      <w:r w:rsidR="006A08F6">
        <w:rPr>
          <w:rFonts w:ascii="Times New Roman" w:hAnsi="Times New Roman" w:cs="Times New Roman"/>
          <w:sz w:val="22"/>
          <w:szCs w:val="22"/>
        </w:rPr>
        <w:t xml:space="preserve"> platform</w:t>
      </w:r>
      <w:r w:rsidRPr="00597CFE">
        <w:rPr>
          <w:rFonts w:ascii="Times New Roman" w:hAnsi="Times New Roman" w:cs="Times New Roman"/>
          <w:sz w:val="22"/>
          <w:szCs w:val="22"/>
        </w:rPr>
        <w:t xml:space="preserve"> enabled robust and sequence-specific identification of both ssDNA and dsDNA targets across all tested conditions, confirming that </w:t>
      </w:r>
      <w:r>
        <w:rPr>
          <w:rFonts w:ascii="Times New Roman" w:hAnsi="Times New Roman" w:cs="Times New Roman"/>
          <w:sz w:val="22"/>
          <w:szCs w:val="22"/>
        </w:rPr>
        <w:t xml:space="preserve">DNA </w:t>
      </w:r>
      <w:r w:rsidRPr="00597CFE">
        <w:rPr>
          <w:rFonts w:ascii="Times New Roman" w:hAnsi="Times New Roman" w:cs="Times New Roman"/>
          <w:sz w:val="22"/>
          <w:szCs w:val="22"/>
        </w:rPr>
        <w:t>target recognition can be achieved without reliance on PAM-mediated licensing.</w:t>
      </w:r>
    </w:p>
    <w:p w14:paraId="228C2CF8" w14:textId="18A95DB0" w:rsidR="0006535B" w:rsidRPr="00597CFE" w:rsidRDefault="0006535B" w:rsidP="0006535B">
      <w:pPr>
        <w:jc w:val="both"/>
        <w:rPr>
          <w:rFonts w:ascii="Times New Roman" w:hAnsi="Times New Roman" w:cs="Times New Roman"/>
          <w:sz w:val="22"/>
          <w:szCs w:val="22"/>
        </w:rPr>
      </w:pPr>
      <w:r w:rsidRPr="00597CFE">
        <w:rPr>
          <w:rFonts w:ascii="Times New Roman" w:hAnsi="Times New Roman" w:cs="Times New Roman"/>
          <w:sz w:val="22"/>
          <w:szCs w:val="22"/>
        </w:rPr>
        <w:t>To further interrogate positional and sequence constraints, we systematically designed miniCaRs against multiple loci within an RSV</w:t>
      </w:r>
      <w:r>
        <w:rPr>
          <w:rFonts w:ascii="Times New Roman" w:hAnsi="Times New Roman" w:cs="Times New Roman"/>
          <w:sz w:val="22"/>
          <w:szCs w:val="22"/>
        </w:rPr>
        <w:t xml:space="preserve"> </w:t>
      </w:r>
      <w:r w:rsidRPr="00597CFE">
        <w:rPr>
          <w:rFonts w:ascii="Times New Roman" w:hAnsi="Times New Roman" w:cs="Times New Roman"/>
          <w:sz w:val="22"/>
          <w:szCs w:val="22"/>
        </w:rPr>
        <w:t>A dsDNA substrate spanning a range of GC contents</w:t>
      </w:r>
      <w:r>
        <w:rPr>
          <w:rFonts w:ascii="Times New Roman" w:hAnsi="Times New Roman" w:cs="Times New Roman"/>
          <w:sz w:val="22"/>
          <w:szCs w:val="22"/>
        </w:rPr>
        <w:t xml:space="preserve"> (</w:t>
      </w:r>
      <w:r w:rsidR="0057686F" w:rsidRPr="008B5B03">
        <w:rPr>
          <w:rFonts w:ascii="Times New Roman" w:hAnsi="Times New Roman" w:cs="Times New Roman"/>
          <w:b/>
          <w:bCs/>
          <w:sz w:val="22"/>
          <w:szCs w:val="22"/>
        </w:rPr>
        <w:t>Extended Data</w:t>
      </w:r>
      <w:r w:rsidRPr="00A03F80">
        <w:rPr>
          <w:rFonts w:ascii="Times New Roman" w:hAnsi="Times New Roman" w:cs="Times New Roman"/>
          <w:b/>
          <w:bCs/>
          <w:sz w:val="22"/>
          <w:szCs w:val="22"/>
        </w:rPr>
        <w:t xml:space="preserve"> Fig. </w:t>
      </w:r>
      <w:r w:rsidR="0057686F">
        <w:rPr>
          <w:rFonts w:ascii="Times New Roman" w:hAnsi="Times New Roman" w:cs="Times New Roman"/>
          <w:b/>
          <w:bCs/>
          <w:sz w:val="22"/>
          <w:szCs w:val="22"/>
        </w:rPr>
        <w:t>1</w:t>
      </w:r>
      <w:r w:rsidRPr="00A03F80">
        <w:rPr>
          <w:rFonts w:ascii="Times New Roman" w:hAnsi="Times New Roman" w:cs="Times New Roman"/>
          <w:b/>
          <w:bCs/>
          <w:sz w:val="22"/>
          <w:szCs w:val="22"/>
        </w:rPr>
        <w:t>d</w:t>
      </w:r>
      <w:r>
        <w:rPr>
          <w:rFonts w:ascii="Times New Roman" w:hAnsi="Times New Roman" w:cs="Times New Roman"/>
          <w:sz w:val="22"/>
          <w:szCs w:val="22"/>
        </w:rPr>
        <w:t>)</w:t>
      </w:r>
      <w:r w:rsidRPr="00597CFE">
        <w:rPr>
          <w:rFonts w:ascii="Times New Roman" w:hAnsi="Times New Roman" w:cs="Times New Roman"/>
          <w:sz w:val="22"/>
          <w:szCs w:val="22"/>
        </w:rPr>
        <w:t xml:space="preserve">. </w:t>
      </w:r>
      <w:r w:rsidR="00D40EE4">
        <w:rPr>
          <w:rFonts w:ascii="Times New Roman" w:hAnsi="Times New Roman" w:cs="Times New Roman"/>
          <w:sz w:val="22"/>
          <w:szCs w:val="22"/>
        </w:rPr>
        <w:t>The system</w:t>
      </w:r>
      <w:r w:rsidRPr="00597CFE">
        <w:rPr>
          <w:rFonts w:ascii="Times New Roman" w:hAnsi="Times New Roman" w:cs="Times New Roman"/>
          <w:sz w:val="22"/>
          <w:szCs w:val="22"/>
        </w:rPr>
        <w:t xml:space="preserve"> consistently detected all target regions in a fully PAM-independent manner, demonstrating broad targeting flexibility and tolerance to sequence composition</w:t>
      </w:r>
      <w:r>
        <w:rPr>
          <w:rFonts w:ascii="Times New Roman" w:hAnsi="Times New Roman" w:cs="Times New Roman"/>
          <w:sz w:val="22"/>
          <w:szCs w:val="22"/>
        </w:rPr>
        <w:t xml:space="preserve"> (</w:t>
      </w:r>
      <w:r w:rsidR="0057686F" w:rsidRPr="008B5B03">
        <w:rPr>
          <w:rFonts w:ascii="Times New Roman" w:hAnsi="Times New Roman" w:cs="Times New Roman"/>
          <w:b/>
          <w:bCs/>
          <w:sz w:val="22"/>
          <w:szCs w:val="22"/>
        </w:rPr>
        <w:t>Extended Data</w:t>
      </w:r>
      <w:r w:rsidR="0057686F">
        <w:rPr>
          <w:rFonts w:ascii="Times New Roman" w:hAnsi="Times New Roman" w:cs="Times New Roman"/>
          <w:sz w:val="22"/>
          <w:szCs w:val="22"/>
        </w:rPr>
        <w:t xml:space="preserve"> </w:t>
      </w:r>
      <w:r w:rsidRPr="00A03F80">
        <w:rPr>
          <w:rFonts w:ascii="Times New Roman" w:hAnsi="Times New Roman" w:cs="Times New Roman"/>
          <w:b/>
          <w:bCs/>
          <w:sz w:val="22"/>
          <w:szCs w:val="22"/>
        </w:rPr>
        <w:t xml:space="preserve">Fig. </w:t>
      </w:r>
      <w:r w:rsidR="0057686F">
        <w:rPr>
          <w:rFonts w:ascii="Times New Roman" w:hAnsi="Times New Roman" w:cs="Times New Roman"/>
          <w:b/>
          <w:bCs/>
          <w:sz w:val="22"/>
          <w:szCs w:val="22"/>
        </w:rPr>
        <w:t>1</w:t>
      </w:r>
      <w:r w:rsidRPr="00A03F80">
        <w:rPr>
          <w:rFonts w:ascii="Times New Roman" w:hAnsi="Times New Roman" w:cs="Times New Roman"/>
          <w:b/>
          <w:bCs/>
          <w:sz w:val="22"/>
          <w:szCs w:val="22"/>
        </w:rPr>
        <w:t>e</w:t>
      </w:r>
      <w:r>
        <w:rPr>
          <w:rFonts w:ascii="Times New Roman" w:hAnsi="Times New Roman" w:cs="Times New Roman"/>
          <w:sz w:val="22"/>
          <w:szCs w:val="22"/>
        </w:rPr>
        <w:t>)</w:t>
      </w:r>
      <w:r w:rsidRPr="00597CFE">
        <w:rPr>
          <w:rFonts w:ascii="Times New Roman" w:hAnsi="Times New Roman" w:cs="Times New Roman"/>
          <w:sz w:val="22"/>
          <w:szCs w:val="22"/>
        </w:rPr>
        <w:t xml:space="preserve">. Notably, under optimized buffer conditions (equivalent to NEB </w:t>
      </w:r>
      <w:proofErr w:type="spellStart"/>
      <w:r w:rsidRPr="00597CFE">
        <w:rPr>
          <w:rFonts w:ascii="Times New Roman" w:hAnsi="Times New Roman" w:cs="Times New Roman"/>
          <w:sz w:val="22"/>
          <w:szCs w:val="22"/>
        </w:rPr>
        <w:t>rCutSmart</w:t>
      </w:r>
      <w:proofErr w:type="spellEnd"/>
      <w:r w:rsidRPr="00597CFE">
        <w:rPr>
          <w:rFonts w:ascii="Times New Roman" w:hAnsi="Times New Roman" w:cs="Times New Roman"/>
          <w:sz w:val="22"/>
          <w:szCs w:val="22"/>
        </w:rPr>
        <w:t xml:space="preserve">), </w:t>
      </w:r>
      <w:r w:rsidR="004E4F3D">
        <w:rPr>
          <w:rFonts w:ascii="Times New Roman" w:hAnsi="Times New Roman" w:cs="Times New Roman"/>
          <w:sz w:val="22"/>
          <w:szCs w:val="22"/>
        </w:rPr>
        <w:t>crRNA-independent</w:t>
      </w:r>
      <w:r w:rsidR="00F05919">
        <w:rPr>
          <w:rFonts w:ascii="Times New Roman" w:hAnsi="Times New Roman" w:cs="Times New Roman"/>
          <w:sz w:val="22"/>
          <w:szCs w:val="22"/>
        </w:rPr>
        <w:t xml:space="preserve"> platform</w:t>
      </w:r>
      <w:r w:rsidRPr="00597CFE">
        <w:rPr>
          <w:rFonts w:ascii="Times New Roman" w:hAnsi="Times New Roman" w:cs="Times New Roman"/>
          <w:sz w:val="22"/>
          <w:szCs w:val="22"/>
        </w:rPr>
        <w:t xml:space="preserve"> maintained strong activity across a wide range of AsCas12a concentrations (~50 nM to &gt;150 nM), highlighting the robustness and tunability of this guide-free activation mechanism. Together, these results establish </w:t>
      </w:r>
      <w:r w:rsidR="00F05919">
        <w:rPr>
          <w:rFonts w:ascii="Times New Roman" w:hAnsi="Times New Roman" w:cs="Times New Roman"/>
          <w:sz w:val="22"/>
          <w:szCs w:val="22"/>
        </w:rPr>
        <w:t xml:space="preserve">our </w:t>
      </w:r>
      <w:r w:rsidR="00E06652">
        <w:rPr>
          <w:rFonts w:ascii="Times New Roman" w:hAnsi="Times New Roman" w:cs="Times New Roman"/>
          <w:sz w:val="22"/>
          <w:szCs w:val="22"/>
        </w:rPr>
        <w:t>platform</w:t>
      </w:r>
      <w:r w:rsidRPr="00597CFE">
        <w:rPr>
          <w:rFonts w:ascii="Times New Roman" w:hAnsi="Times New Roman" w:cs="Times New Roman"/>
          <w:sz w:val="22"/>
          <w:szCs w:val="22"/>
        </w:rPr>
        <w:t xml:space="preserve"> as a versatile platform for direct DNA detection, significantly expanding the targeting scope of CRISPR</w:t>
      </w:r>
      <w:r>
        <w:rPr>
          <w:rFonts w:ascii="Times New Roman" w:hAnsi="Times New Roman" w:cs="Times New Roman"/>
          <w:sz w:val="22"/>
          <w:szCs w:val="22"/>
        </w:rPr>
        <w:t>/</w:t>
      </w:r>
      <w:r w:rsidRPr="00597CFE">
        <w:rPr>
          <w:rFonts w:ascii="Times New Roman" w:hAnsi="Times New Roman" w:cs="Times New Roman"/>
          <w:sz w:val="22"/>
          <w:szCs w:val="22"/>
        </w:rPr>
        <w:t>Cas12a systems.</w:t>
      </w:r>
    </w:p>
    <w:p w14:paraId="3718318B" w14:textId="77777777" w:rsidR="0006535B" w:rsidRPr="00F2370E" w:rsidRDefault="0006535B" w:rsidP="00100681">
      <w:pPr>
        <w:keepNext/>
        <w:jc w:val="both"/>
        <w:rPr>
          <w:rFonts w:ascii="Times New Roman" w:hAnsi="Times New Roman" w:cs="Times New Roman"/>
          <w:sz w:val="22"/>
          <w:szCs w:val="22"/>
        </w:rPr>
      </w:pPr>
    </w:p>
    <w:p w14:paraId="73A5C575" w14:textId="77777777" w:rsidR="008114E6" w:rsidRDefault="008114E6" w:rsidP="00A333BC">
      <w:pPr>
        <w:spacing w:line="240" w:lineRule="auto"/>
        <w:jc w:val="both"/>
        <w:rPr>
          <w:rFonts w:ascii="Times New Roman" w:hAnsi="Times New Roman" w:cs="Times New Roman"/>
          <w:sz w:val="22"/>
          <w:szCs w:val="22"/>
        </w:rPr>
      </w:pPr>
    </w:p>
    <w:p w14:paraId="221650BB" w14:textId="77777777" w:rsidR="002E30A7" w:rsidRPr="00C94551" w:rsidRDefault="002E30A7" w:rsidP="002E30A7">
      <w:pPr>
        <w:keepNext/>
        <w:ind w:left="-142"/>
        <w:jc w:val="center"/>
        <w:rPr>
          <w:rFonts w:ascii="Times New Roman" w:hAnsi="Times New Roman" w:cs="Times New Roman"/>
          <w:sz w:val="22"/>
          <w:szCs w:val="22"/>
        </w:rPr>
      </w:pPr>
      <w:r w:rsidRPr="00C94551">
        <w:rPr>
          <w:rFonts w:ascii="Times New Roman" w:hAnsi="Times New Roman" w:cs="Times New Roman"/>
          <w:noProof/>
          <w:sz w:val="22"/>
          <w:szCs w:val="22"/>
        </w:rPr>
        <w:lastRenderedPageBreak/>
        <w:drawing>
          <wp:inline distT="0" distB="0" distL="0" distR="0" wp14:anchorId="7450EC04" wp14:editId="5F7B4C83">
            <wp:extent cx="5943600" cy="5631815"/>
            <wp:effectExtent l="0" t="0" r="0" b="6985"/>
            <wp:docPr id="828672379" name="Picture 9" descr="A diagram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72379" name="Picture 9" descr="A diagram of different types of graph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5631815"/>
                    </a:xfrm>
                    <a:prstGeom prst="rect">
                      <a:avLst/>
                    </a:prstGeom>
                    <a:noFill/>
                    <a:ln>
                      <a:noFill/>
                    </a:ln>
                  </pic:spPr>
                </pic:pic>
              </a:graphicData>
            </a:graphic>
          </wp:inline>
        </w:drawing>
      </w:r>
    </w:p>
    <w:p w14:paraId="4D23DFE3" w14:textId="35E5D304" w:rsidR="002E30A7" w:rsidRPr="00C94551" w:rsidRDefault="002E30A7" w:rsidP="002E30A7">
      <w:pPr>
        <w:spacing w:line="240" w:lineRule="auto"/>
        <w:jc w:val="both"/>
        <w:rPr>
          <w:rFonts w:ascii="Times New Roman" w:hAnsi="Times New Roman" w:cs="Times New Roman"/>
          <w:sz w:val="22"/>
          <w:szCs w:val="22"/>
        </w:rPr>
      </w:pPr>
      <w:r w:rsidRPr="006901CC">
        <w:rPr>
          <w:rFonts w:ascii="Times New Roman" w:hAnsi="Times New Roman" w:cs="Times New Roman"/>
          <w:b/>
          <w:bCs/>
          <w:sz w:val="22"/>
          <w:szCs w:val="22"/>
        </w:rPr>
        <w:t xml:space="preserve">Supplementary Fig. </w:t>
      </w:r>
      <w:r w:rsidR="00C00ADC">
        <w:rPr>
          <w:rFonts w:ascii="Times New Roman" w:hAnsi="Times New Roman" w:cs="Times New Roman"/>
          <w:b/>
          <w:bCs/>
          <w:sz w:val="22"/>
          <w:szCs w:val="22"/>
        </w:rPr>
        <w:t>5</w:t>
      </w:r>
      <w:r w:rsidRPr="006901CC">
        <w:rPr>
          <w:rFonts w:ascii="Times New Roman" w:hAnsi="Times New Roman" w:cs="Times New Roman"/>
          <w:b/>
          <w:bCs/>
          <w:sz w:val="22"/>
          <w:szCs w:val="22"/>
        </w:rPr>
        <w:t>. Role of PAM combinations.</w:t>
      </w:r>
      <w:r w:rsidRPr="00C94551">
        <w:rPr>
          <w:rFonts w:ascii="Times New Roman" w:hAnsi="Times New Roman" w:cs="Times New Roman"/>
          <w:sz w:val="22"/>
          <w:szCs w:val="22"/>
        </w:rPr>
        <w:t xml:space="preserve"> (a) Schematic of a PAM-containing duplex probe designed to target miRNA-21. (b) Kinetic cleavage profiles comparing canonical PAM (</w:t>
      </w:r>
      <w:proofErr w:type="spellStart"/>
      <w:r w:rsidRPr="00C94551">
        <w:rPr>
          <w:rFonts w:ascii="Times New Roman" w:hAnsi="Times New Roman" w:cs="Times New Roman"/>
          <w:sz w:val="22"/>
          <w:szCs w:val="22"/>
        </w:rPr>
        <w:t>i</w:t>
      </w:r>
      <w:proofErr w:type="spellEnd"/>
      <w:r w:rsidRPr="00C94551">
        <w:rPr>
          <w:rFonts w:ascii="Times New Roman" w:hAnsi="Times New Roman" w:cs="Times New Roman"/>
          <w:sz w:val="22"/>
          <w:szCs w:val="22"/>
        </w:rPr>
        <w:t>), suboptimal PAMs (ii–vi), and random PAMs containing mononucleotide repeats (vii–x</w:t>
      </w:r>
      <w:r w:rsidRPr="0027530C">
        <w:rPr>
          <w:rFonts w:ascii="Times New Roman" w:hAnsi="Times New Roman" w:cs="Times New Roman"/>
          <w:sz w:val="22"/>
          <w:szCs w:val="22"/>
        </w:rPr>
        <w:t>). (c) End-point analysis of cleavage activity (60 min) across all PAM variants, quantified by fluorescence intensity, demonstrating tolerance to PAM diversity while retaining activity.</w:t>
      </w:r>
    </w:p>
    <w:p w14:paraId="47046135" w14:textId="32C40BDB" w:rsidR="00EC7264" w:rsidRPr="00C94551" w:rsidRDefault="00203BB5" w:rsidP="00EC7264">
      <w:pPr>
        <w:keepNext/>
        <w:jc w:val="center"/>
        <w:rPr>
          <w:rFonts w:ascii="Times New Roman" w:hAnsi="Times New Roman" w:cs="Times New Roman"/>
          <w:sz w:val="22"/>
          <w:szCs w:val="22"/>
        </w:rPr>
      </w:pPr>
      <w:r>
        <w:rPr>
          <w:noProof/>
        </w:rPr>
        <w:lastRenderedPageBreak/>
        <w:drawing>
          <wp:inline distT="0" distB="0" distL="0" distR="0" wp14:anchorId="456B6815" wp14:editId="4CFED4E9">
            <wp:extent cx="5943600" cy="3336758"/>
            <wp:effectExtent l="0" t="0" r="0" b="0"/>
            <wp:docPr id="9600859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9588"/>
                    <a:stretch>
                      <a:fillRect/>
                    </a:stretch>
                  </pic:blipFill>
                  <pic:spPr bwMode="auto">
                    <a:xfrm>
                      <a:off x="0" y="0"/>
                      <a:ext cx="5943600" cy="3336758"/>
                    </a:xfrm>
                    <a:prstGeom prst="rect">
                      <a:avLst/>
                    </a:prstGeom>
                    <a:noFill/>
                    <a:ln>
                      <a:noFill/>
                    </a:ln>
                    <a:extLst>
                      <a:ext uri="{53640926-AAD7-44D8-BBD7-CCE9431645EC}">
                        <a14:shadowObscured xmlns:a14="http://schemas.microsoft.com/office/drawing/2010/main"/>
                      </a:ext>
                    </a:extLst>
                  </pic:spPr>
                </pic:pic>
              </a:graphicData>
            </a:graphic>
          </wp:inline>
        </w:drawing>
      </w:r>
    </w:p>
    <w:p w14:paraId="0E12039A" w14:textId="4427FF7A" w:rsidR="00EC7264" w:rsidRPr="00C94551" w:rsidRDefault="00EC7264" w:rsidP="00EC7264">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D75D39">
        <w:rPr>
          <w:rFonts w:ascii="Times New Roman" w:hAnsi="Times New Roman" w:cs="Times New Roman"/>
          <w:b/>
          <w:bCs/>
          <w:sz w:val="22"/>
          <w:szCs w:val="22"/>
        </w:rPr>
        <w:t>6</w:t>
      </w:r>
      <w:r w:rsidRPr="00C94551">
        <w:rPr>
          <w:rFonts w:ascii="Times New Roman" w:hAnsi="Times New Roman" w:cs="Times New Roman"/>
          <w:b/>
          <w:bCs/>
          <w:sz w:val="22"/>
          <w:szCs w:val="22"/>
        </w:rPr>
        <w:t>.</w:t>
      </w:r>
      <w:r w:rsidRPr="00C94551">
        <w:rPr>
          <w:rFonts w:ascii="Times New Roman" w:hAnsi="Times New Roman" w:cs="Times New Roman"/>
          <w:sz w:val="22"/>
          <w:szCs w:val="22"/>
        </w:rPr>
        <w:t xml:space="preserve"> </w:t>
      </w:r>
      <w:r w:rsidRPr="00F72ED1">
        <w:rPr>
          <w:rFonts w:ascii="Times New Roman" w:hAnsi="Times New Roman" w:cs="Times New Roman"/>
          <w:b/>
          <w:bCs/>
          <w:sz w:val="22"/>
          <w:szCs w:val="22"/>
        </w:rPr>
        <w:t>Comparison of</w:t>
      </w:r>
      <w:r w:rsidRPr="00F72ED1">
        <w:rPr>
          <w:rFonts w:ascii="Times New Roman" w:hAnsi="Times New Roman" w:cs="Times New Roman"/>
          <w:b/>
          <w:bCs/>
          <w:i/>
          <w:iCs/>
          <w:sz w:val="22"/>
          <w:szCs w:val="22"/>
        </w:rPr>
        <w:t xml:space="preserve"> trans </w:t>
      </w:r>
      <w:r w:rsidRPr="00F72ED1">
        <w:rPr>
          <w:rFonts w:ascii="Times New Roman" w:hAnsi="Times New Roman" w:cs="Times New Roman"/>
          <w:b/>
          <w:bCs/>
          <w:sz w:val="22"/>
          <w:szCs w:val="22"/>
        </w:rPr>
        <w:t xml:space="preserve">cleavage kinetics for representative miRNAs with and without </w:t>
      </w:r>
      <w:r w:rsidR="00013B43" w:rsidRPr="00F72ED1">
        <w:rPr>
          <w:rFonts w:ascii="Times New Roman" w:hAnsi="Times New Roman" w:cs="Times New Roman"/>
          <w:b/>
          <w:bCs/>
          <w:sz w:val="22"/>
          <w:szCs w:val="22"/>
        </w:rPr>
        <w:t>crRNA</w:t>
      </w:r>
      <w:r w:rsidRPr="003863FC">
        <w:rPr>
          <w:rFonts w:ascii="Times New Roman" w:hAnsi="Times New Roman" w:cs="Times New Roman"/>
          <w:sz w:val="22"/>
          <w:szCs w:val="22"/>
        </w:rPr>
        <w:t>. Fluorescence time courses are shown for six miRNA targets (blue curves = +</w:t>
      </w:r>
      <w:r w:rsidR="00A70BAD">
        <w:rPr>
          <w:rFonts w:ascii="Times New Roman" w:hAnsi="Times New Roman" w:cs="Times New Roman"/>
          <w:sz w:val="22"/>
          <w:szCs w:val="22"/>
        </w:rPr>
        <w:t>cr</w:t>
      </w:r>
      <w:r w:rsidRPr="003863FC">
        <w:rPr>
          <w:rFonts w:ascii="Times New Roman" w:hAnsi="Times New Roman" w:cs="Times New Roman"/>
          <w:sz w:val="22"/>
          <w:szCs w:val="22"/>
        </w:rPr>
        <w:t>RNA</w:t>
      </w:r>
      <w:r w:rsidRPr="00C94551">
        <w:rPr>
          <w:rFonts w:ascii="Times New Roman" w:hAnsi="Times New Roman" w:cs="Times New Roman"/>
          <w:sz w:val="22"/>
          <w:szCs w:val="22"/>
        </w:rPr>
        <w:t>; red = −</w:t>
      </w:r>
      <w:r w:rsidR="00A70BAD">
        <w:rPr>
          <w:rFonts w:ascii="Times New Roman" w:hAnsi="Times New Roman" w:cs="Times New Roman"/>
          <w:sz w:val="22"/>
          <w:szCs w:val="22"/>
        </w:rPr>
        <w:t>cr</w:t>
      </w:r>
      <w:r w:rsidRPr="00C94551">
        <w:rPr>
          <w:rFonts w:ascii="Times New Roman" w:hAnsi="Times New Roman" w:cs="Times New Roman"/>
          <w:sz w:val="22"/>
          <w:szCs w:val="22"/>
        </w:rPr>
        <w:t>RNA; green = no-target control). miR-21, miR-340, miR-187 and miR-103a exhibited comparable activation kinetics in both +</w:t>
      </w:r>
      <w:r w:rsidR="00BD3FAF">
        <w:rPr>
          <w:rFonts w:ascii="Times New Roman" w:hAnsi="Times New Roman" w:cs="Times New Roman"/>
          <w:sz w:val="22"/>
          <w:szCs w:val="22"/>
        </w:rPr>
        <w:t>cr</w:t>
      </w:r>
      <w:r w:rsidRPr="00C94551">
        <w:rPr>
          <w:rFonts w:ascii="Times New Roman" w:hAnsi="Times New Roman" w:cs="Times New Roman"/>
          <w:sz w:val="22"/>
          <w:szCs w:val="22"/>
        </w:rPr>
        <w:t>RNA and −</w:t>
      </w:r>
      <w:r w:rsidR="00BD3FAF">
        <w:rPr>
          <w:rFonts w:ascii="Times New Roman" w:hAnsi="Times New Roman" w:cs="Times New Roman"/>
          <w:sz w:val="22"/>
          <w:szCs w:val="22"/>
        </w:rPr>
        <w:t>cr</w:t>
      </w:r>
      <w:r w:rsidRPr="00C94551">
        <w:rPr>
          <w:rFonts w:ascii="Times New Roman" w:hAnsi="Times New Roman" w:cs="Times New Roman"/>
          <w:sz w:val="22"/>
          <w:szCs w:val="22"/>
        </w:rPr>
        <w:t xml:space="preserve">RNA conditions, demonstrating </w:t>
      </w:r>
      <w:r w:rsidR="00BD3FAF">
        <w:rPr>
          <w:rFonts w:ascii="Times New Roman" w:hAnsi="Times New Roman" w:cs="Times New Roman"/>
          <w:sz w:val="22"/>
          <w:szCs w:val="22"/>
        </w:rPr>
        <w:t>cr</w:t>
      </w:r>
      <w:r w:rsidRPr="00C94551">
        <w:rPr>
          <w:rFonts w:ascii="Times New Roman" w:hAnsi="Times New Roman" w:cs="Times New Roman"/>
          <w:sz w:val="22"/>
          <w:szCs w:val="22"/>
        </w:rPr>
        <w:t xml:space="preserve">RNA-independent performance. In contrast, the miR-483-5p and miR-483-3p showed noticeably slower kinetics in the absence of </w:t>
      </w:r>
      <w:r w:rsidR="00BD3FAF">
        <w:rPr>
          <w:rFonts w:ascii="Times New Roman" w:hAnsi="Times New Roman" w:cs="Times New Roman"/>
          <w:sz w:val="22"/>
          <w:szCs w:val="22"/>
        </w:rPr>
        <w:t>cr</w:t>
      </w:r>
      <w:r w:rsidRPr="00C94551">
        <w:rPr>
          <w:rFonts w:ascii="Times New Roman" w:hAnsi="Times New Roman" w:cs="Times New Roman"/>
          <w:sz w:val="22"/>
          <w:szCs w:val="22"/>
        </w:rPr>
        <w:t>RNA. All data are mean ± SD (n ≥ 3 technical replicates).</w:t>
      </w:r>
    </w:p>
    <w:p w14:paraId="2C35AC0E" w14:textId="77777777" w:rsidR="002E30A7" w:rsidRPr="00C94551" w:rsidRDefault="002E30A7" w:rsidP="00A333BC">
      <w:pPr>
        <w:spacing w:line="240" w:lineRule="auto"/>
        <w:jc w:val="both"/>
        <w:rPr>
          <w:rFonts w:ascii="Times New Roman" w:hAnsi="Times New Roman" w:cs="Times New Roman"/>
          <w:sz w:val="22"/>
          <w:szCs w:val="22"/>
        </w:rPr>
      </w:pPr>
    </w:p>
    <w:p w14:paraId="4D949F0E" w14:textId="7B945CB1" w:rsidR="00456479" w:rsidRPr="00C94551" w:rsidRDefault="0036540A" w:rsidP="00456479">
      <w:pPr>
        <w:keepNext/>
        <w:jc w:val="center"/>
        <w:rPr>
          <w:rFonts w:ascii="Times New Roman" w:hAnsi="Times New Roman" w:cs="Times New Roman"/>
          <w:sz w:val="22"/>
          <w:szCs w:val="22"/>
        </w:rPr>
      </w:pPr>
      <w:r>
        <w:rPr>
          <w:noProof/>
        </w:rPr>
        <w:lastRenderedPageBreak/>
        <w:drawing>
          <wp:inline distT="0" distB="0" distL="0" distR="0" wp14:anchorId="7B6F5DCB" wp14:editId="320C614E">
            <wp:extent cx="5943600" cy="4213860"/>
            <wp:effectExtent l="0" t="0" r="0" b="0"/>
            <wp:docPr id="6250804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213860"/>
                    </a:xfrm>
                    <a:prstGeom prst="rect">
                      <a:avLst/>
                    </a:prstGeom>
                    <a:noFill/>
                    <a:ln>
                      <a:noFill/>
                    </a:ln>
                  </pic:spPr>
                </pic:pic>
              </a:graphicData>
            </a:graphic>
          </wp:inline>
        </w:drawing>
      </w:r>
    </w:p>
    <w:p w14:paraId="59A6AD4F" w14:textId="624BEE37" w:rsidR="00456479" w:rsidRPr="00C94551" w:rsidRDefault="00456479" w:rsidP="00456479">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D75D39">
        <w:rPr>
          <w:rFonts w:ascii="Times New Roman" w:hAnsi="Times New Roman" w:cs="Times New Roman"/>
          <w:b/>
          <w:bCs/>
          <w:sz w:val="22"/>
          <w:szCs w:val="22"/>
        </w:rPr>
        <w:t>7</w:t>
      </w:r>
      <w:r w:rsidRPr="00C94551">
        <w:rPr>
          <w:rFonts w:ascii="Times New Roman" w:hAnsi="Times New Roman" w:cs="Times New Roman"/>
          <w:b/>
          <w:bCs/>
          <w:sz w:val="22"/>
          <w:szCs w:val="22"/>
        </w:rPr>
        <w:t xml:space="preserve">. </w:t>
      </w:r>
      <w:r w:rsidRPr="00C94551">
        <w:rPr>
          <w:rFonts w:ascii="Times New Roman" w:hAnsi="Times New Roman" w:cs="Times New Roman"/>
          <w:sz w:val="22"/>
          <w:szCs w:val="22"/>
        </w:rPr>
        <w:t xml:space="preserve">(a) Performance of the </w:t>
      </w:r>
      <w:r w:rsidR="00D43EA6">
        <w:rPr>
          <w:rFonts w:ascii="Times New Roman" w:hAnsi="Times New Roman" w:cs="Times New Roman"/>
          <w:sz w:val="22"/>
          <w:szCs w:val="22"/>
        </w:rPr>
        <w:t>cr</w:t>
      </w:r>
      <w:r w:rsidRPr="00C94551">
        <w:rPr>
          <w:rFonts w:ascii="Times New Roman" w:hAnsi="Times New Roman" w:cs="Times New Roman"/>
          <w:sz w:val="22"/>
          <w:szCs w:val="22"/>
        </w:rPr>
        <w:t>RNA-</w:t>
      </w:r>
      <w:r w:rsidR="00D43EA6">
        <w:rPr>
          <w:rFonts w:ascii="Times New Roman" w:hAnsi="Times New Roman" w:cs="Times New Roman"/>
          <w:sz w:val="22"/>
          <w:szCs w:val="22"/>
        </w:rPr>
        <w:t>independent</w:t>
      </w:r>
      <w:r w:rsidRPr="00C94551">
        <w:rPr>
          <w:rFonts w:ascii="Times New Roman" w:hAnsi="Times New Roman" w:cs="Times New Roman"/>
          <w:sz w:val="22"/>
          <w:szCs w:val="22"/>
        </w:rPr>
        <w:t xml:space="preserve"> </w:t>
      </w:r>
      <w:r w:rsidR="008D7884">
        <w:rPr>
          <w:rFonts w:ascii="Times New Roman" w:hAnsi="Times New Roman" w:cs="Times New Roman"/>
          <w:sz w:val="22"/>
          <w:szCs w:val="22"/>
        </w:rPr>
        <w:t>CRISPR/Cas12a</w:t>
      </w:r>
      <w:r w:rsidRPr="00C94551">
        <w:rPr>
          <w:rFonts w:ascii="Times New Roman" w:hAnsi="Times New Roman" w:cs="Times New Roman"/>
          <w:sz w:val="22"/>
          <w:szCs w:val="22"/>
        </w:rPr>
        <w:t xml:space="preserve"> system across miRNAs with varying GC content. Data for the CRISPR/Cas12a system with </w:t>
      </w:r>
      <w:r w:rsidR="00D43EA6">
        <w:rPr>
          <w:rFonts w:ascii="Times New Roman" w:hAnsi="Times New Roman" w:cs="Times New Roman"/>
          <w:sz w:val="22"/>
          <w:szCs w:val="22"/>
        </w:rPr>
        <w:t>cr</w:t>
      </w:r>
      <w:r w:rsidRPr="00C94551">
        <w:rPr>
          <w:rFonts w:ascii="Times New Roman" w:hAnsi="Times New Roman" w:cs="Times New Roman"/>
          <w:sz w:val="22"/>
          <w:szCs w:val="22"/>
        </w:rPr>
        <w:t xml:space="preserve">RNAs are shown for comparison. The </w:t>
      </w:r>
      <w:r w:rsidR="00D43EA6">
        <w:rPr>
          <w:rFonts w:ascii="Times New Roman" w:hAnsi="Times New Roman" w:cs="Times New Roman"/>
          <w:sz w:val="22"/>
          <w:szCs w:val="22"/>
        </w:rPr>
        <w:t>cr</w:t>
      </w:r>
      <w:r w:rsidR="00F4527F">
        <w:rPr>
          <w:rFonts w:ascii="Times New Roman" w:hAnsi="Times New Roman" w:cs="Times New Roman"/>
          <w:sz w:val="22"/>
          <w:szCs w:val="22"/>
        </w:rPr>
        <w:t>RNA-independent</w:t>
      </w:r>
      <w:r w:rsidRPr="00C94551">
        <w:rPr>
          <w:rFonts w:ascii="Times New Roman" w:hAnsi="Times New Roman" w:cs="Times New Roman"/>
          <w:sz w:val="22"/>
          <w:szCs w:val="22"/>
        </w:rPr>
        <w:t xml:space="preserve"> assay produces robust signals for low-GC miRNAs (e.g. miR-21, 36% GC; miR-340, 27% GC), comparable to the </w:t>
      </w:r>
      <w:r w:rsidR="00D43EA6">
        <w:rPr>
          <w:rFonts w:ascii="Times New Roman" w:hAnsi="Times New Roman" w:cs="Times New Roman"/>
          <w:sz w:val="22"/>
          <w:szCs w:val="22"/>
        </w:rPr>
        <w:t>cr</w:t>
      </w:r>
      <w:r w:rsidRPr="00C94551">
        <w:rPr>
          <w:rFonts w:ascii="Times New Roman" w:hAnsi="Times New Roman" w:cs="Times New Roman"/>
          <w:sz w:val="22"/>
          <w:szCs w:val="22"/>
        </w:rPr>
        <w:t xml:space="preserve">RNA-driven system, whereas high-GC miRNAs (e.g. miR-210, 64%; miR-324, 64%) yield negligible signal. (b) </w:t>
      </w:r>
      <w:r w:rsidRPr="005D1497">
        <w:rPr>
          <w:rFonts w:ascii="Times New Roman" w:hAnsi="Times New Roman" w:cs="Times New Roman"/>
          <w:sz w:val="22"/>
          <w:szCs w:val="22"/>
        </w:rPr>
        <w:t xml:space="preserve">Real-time </w:t>
      </w:r>
      <w:r w:rsidRPr="005D1497">
        <w:rPr>
          <w:rFonts w:ascii="Times New Roman" w:hAnsi="Times New Roman" w:cs="Times New Roman"/>
          <w:i/>
          <w:iCs/>
          <w:sz w:val="22"/>
          <w:szCs w:val="22"/>
        </w:rPr>
        <w:t>trans</w:t>
      </w:r>
      <w:r w:rsidR="005D1497">
        <w:rPr>
          <w:rFonts w:ascii="Times New Roman" w:hAnsi="Times New Roman" w:cs="Times New Roman"/>
          <w:sz w:val="22"/>
          <w:szCs w:val="22"/>
        </w:rPr>
        <w:t xml:space="preserve"> </w:t>
      </w:r>
      <w:r w:rsidRPr="005D1497">
        <w:rPr>
          <w:rFonts w:ascii="Times New Roman" w:hAnsi="Times New Roman" w:cs="Times New Roman"/>
          <w:sz w:val="22"/>
          <w:szCs w:val="22"/>
        </w:rPr>
        <w:t>cleavage kinetics for</w:t>
      </w:r>
      <w:r w:rsidR="00D43EA6">
        <w:rPr>
          <w:rFonts w:ascii="Times New Roman" w:hAnsi="Times New Roman" w:cs="Times New Roman"/>
          <w:sz w:val="22"/>
          <w:szCs w:val="22"/>
        </w:rPr>
        <w:t xml:space="preserve"> the</w:t>
      </w:r>
      <w:r w:rsidRPr="005D1497">
        <w:rPr>
          <w:rFonts w:ascii="Times New Roman" w:hAnsi="Times New Roman" w:cs="Times New Roman"/>
          <w:sz w:val="22"/>
          <w:szCs w:val="22"/>
        </w:rPr>
        <w:t xml:space="preserve"> ten representative miRNAs. Curves are shown in the presenc</w:t>
      </w:r>
      <w:r w:rsidRPr="00C94551">
        <w:rPr>
          <w:rFonts w:ascii="Times New Roman" w:hAnsi="Times New Roman" w:cs="Times New Roman"/>
          <w:sz w:val="22"/>
          <w:szCs w:val="22"/>
        </w:rPr>
        <w:t>e (+</w:t>
      </w:r>
      <w:r w:rsidR="00D43EA6">
        <w:rPr>
          <w:rFonts w:ascii="Times New Roman" w:hAnsi="Times New Roman" w:cs="Times New Roman"/>
          <w:sz w:val="22"/>
          <w:szCs w:val="22"/>
        </w:rPr>
        <w:t>cr</w:t>
      </w:r>
      <w:r w:rsidRPr="00C94551">
        <w:rPr>
          <w:rFonts w:ascii="Times New Roman" w:hAnsi="Times New Roman" w:cs="Times New Roman"/>
          <w:sz w:val="22"/>
          <w:szCs w:val="22"/>
        </w:rPr>
        <w:t>RNA, blue) or absence (–</w:t>
      </w:r>
      <w:r w:rsidR="00D43EA6">
        <w:rPr>
          <w:rFonts w:ascii="Times New Roman" w:hAnsi="Times New Roman" w:cs="Times New Roman"/>
          <w:sz w:val="22"/>
          <w:szCs w:val="22"/>
        </w:rPr>
        <w:t>cr</w:t>
      </w:r>
      <w:r w:rsidRPr="00C94551">
        <w:rPr>
          <w:rFonts w:ascii="Times New Roman" w:hAnsi="Times New Roman" w:cs="Times New Roman"/>
          <w:sz w:val="22"/>
          <w:szCs w:val="22"/>
        </w:rPr>
        <w:t xml:space="preserve">RNA, red) of </w:t>
      </w:r>
      <w:r w:rsidR="00D43EA6">
        <w:rPr>
          <w:rFonts w:ascii="Times New Roman" w:hAnsi="Times New Roman" w:cs="Times New Roman"/>
          <w:sz w:val="22"/>
          <w:szCs w:val="22"/>
        </w:rPr>
        <w:t>cr</w:t>
      </w:r>
      <w:r w:rsidRPr="00C94551">
        <w:rPr>
          <w:rFonts w:ascii="Times New Roman" w:hAnsi="Times New Roman" w:cs="Times New Roman"/>
          <w:sz w:val="22"/>
          <w:szCs w:val="22"/>
        </w:rPr>
        <w:t>RNA; green curves are no-target controls or blank. For some targets with GC content ≤60%, the +</w:t>
      </w:r>
      <w:r w:rsidR="001371F3">
        <w:rPr>
          <w:rFonts w:ascii="Times New Roman" w:hAnsi="Times New Roman" w:cs="Times New Roman"/>
          <w:sz w:val="22"/>
          <w:szCs w:val="22"/>
        </w:rPr>
        <w:t>cr</w:t>
      </w:r>
      <w:r w:rsidRPr="00C94551">
        <w:rPr>
          <w:rFonts w:ascii="Times New Roman" w:hAnsi="Times New Roman" w:cs="Times New Roman"/>
          <w:sz w:val="22"/>
          <w:szCs w:val="22"/>
        </w:rPr>
        <w:t>RNA and –</w:t>
      </w:r>
      <w:r w:rsidR="001371F3">
        <w:rPr>
          <w:rFonts w:ascii="Times New Roman" w:hAnsi="Times New Roman" w:cs="Times New Roman"/>
          <w:sz w:val="22"/>
          <w:szCs w:val="22"/>
        </w:rPr>
        <w:t>cr</w:t>
      </w:r>
      <w:r w:rsidRPr="00C94551">
        <w:rPr>
          <w:rFonts w:ascii="Times New Roman" w:hAnsi="Times New Roman" w:cs="Times New Roman"/>
          <w:sz w:val="22"/>
          <w:szCs w:val="22"/>
        </w:rPr>
        <w:t xml:space="preserve">RNA signals are similar. In contrast, above ~60% GC the activation signal declines to baseline (examples: miR-210, miR-324). The ten miRNAs tested (GC%) were miR-21 (36%), miR-340 (27%), miR-187 (59%), miR-103a (48%), miR-483-5p (55%), miR-483-3p (57%), miR-320 (55%), miR-193 (59%), miR-324 (64%) and miR-210 (64%). All data are mean ± SD (n ≥ 3 technical replicates). Assays were performed with AsCas12a and fluorescent reporter R1. </w:t>
      </w:r>
    </w:p>
    <w:p w14:paraId="15AFEE4F" w14:textId="77777777" w:rsidR="005E5670" w:rsidRPr="00C94551" w:rsidRDefault="005E5670" w:rsidP="00A333BC">
      <w:pPr>
        <w:spacing w:line="240" w:lineRule="auto"/>
        <w:jc w:val="both"/>
        <w:rPr>
          <w:rFonts w:ascii="Times New Roman" w:hAnsi="Times New Roman" w:cs="Times New Roman"/>
          <w:sz w:val="22"/>
          <w:szCs w:val="22"/>
        </w:rPr>
      </w:pPr>
    </w:p>
    <w:p w14:paraId="0DA5DF6C" w14:textId="77777777" w:rsidR="00933180" w:rsidRPr="00C94551" w:rsidRDefault="00933180" w:rsidP="00933180">
      <w:pPr>
        <w:jc w:val="center"/>
        <w:rPr>
          <w:rFonts w:ascii="Times New Roman" w:hAnsi="Times New Roman" w:cs="Times New Roman"/>
          <w:sz w:val="22"/>
          <w:szCs w:val="22"/>
        </w:rPr>
      </w:pPr>
    </w:p>
    <w:p w14:paraId="2F78E2CA" w14:textId="77777777" w:rsidR="00933180" w:rsidRPr="00C94551" w:rsidRDefault="00933180" w:rsidP="00933180">
      <w:pPr>
        <w:jc w:val="center"/>
        <w:rPr>
          <w:rFonts w:ascii="Times New Roman" w:hAnsi="Times New Roman" w:cs="Times New Roman"/>
          <w:sz w:val="22"/>
          <w:szCs w:val="22"/>
        </w:rPr>
      </w:pPr>
    </w:p>
    <w:p w14:paraId="4BA12DD5" w14:textId="77777777" w:rsidR="00933180" w:rsidRPr="00C94551" w:rsidRDefault="00933180" w:rsidP="00933180">
      <w:pPr>
        <w:jc w:val="both"/>
        <w:rPr>
          <w:rFonts w:ascii="Times New Roman" w:hAnsi="Times New Roman" w:cs="Times New Roman"/>
          <w:sz w:val="22"/>
          <w:szCs w:val="22"/>
        </w:rPr>
      </w:pPr>
    </w:p>
    <w:p w14:paraId="0168250A" w14:textId="77777777" w:rsidR="00933180" w:rsidRPr="00C94551" w:rsidRDefault="00933180" w:rsidP="00933180">
      <w:pPr>
        <w:jc w:val="both"/>
        <w:rPr>
          <w:rFonts w:ascii="Times New Roman" w:hAnsi="Times New Roman" w:cs="Times New Roman"/>
          <w:sz w:val="22"/>
          <w:szCs w:val="22"/>
        </w:rPr>
      </w:pPr>
    </w:p>
    <w:p w14:paraId="1361B040" w14:textId="77777777" w:rsidR="00933180" w:rsidRPr="00C94551" w:rsidRDefault="00933180" w:rsidP="00933180">
      <w:pPr>
        <w:jc w:val="both"/>
        <w:rPr>
          <w:rFonts w:ascii="Times New Roman" w:hAnsi="Times New Roman" w:cs="Times New Roman"/>
          <w:sz w:val="22"/>
          <w:szCs w:val="22"/>
        </w:rPr>
      </w:pPr>
    </w:p>
    <w:p w14:paraId="1DAE5633" w14:textId="6503EC5C" w:rsidR="00933180" w:rsidRPr="00C94551" w:rsidRDefault="00CA22D2" w:rsidP="00933180">
      <w:pPr>
        <w:keepNext/>
        <w:spacing w:line="240" w:lineRule="auto"/>
        <w:jc w:val="both"/>
        <w:rPr>
          <w:rFonts w:ascii="Times New Roman" w:hAnsi="Times New Roman" w:cs="Times New Roman"/>
          <w:sz w:val="22"/>
          <w:szCs w:val="22"/>
        </w:rPr>
      </w:pPr>
      <w:r>
        <w:rPr>
          <w:noProof/>
        </w:rPr>
        <w:lastRenderedPageBreak/>
        <w:drawing>
          <wp:inline distT="0" distB="0" distL="0" distR="0" wp14:anchorId="5A986F02" wp14:editId="63DF1074">
            <wp:extent cx="5943414" cy="5273675"/>
            <wp:effectExtent l="0" t="0" r="0" b="3175"/>
            <wp:docPr id="10658824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26" b="27995"/>
                    <a:stretch>
                      <a:fillRect/>
                    </a:stretch>
                  </pic:blipFill>
                  <pic:spPr bwMode="auto">
                    <a:xfrm>
                      <a:off x="0" y="0"/>
                      <a:ext cx="5943600" cy="5273840"/>
                    </a:xfrm>
                    <a:prstGeom prst="rect">
                      <a:avLst/>
                    </a:prstGeom>
                    <a:noFill/>
                    <a:ln>
                      <a:noFill/>
                    </a:ln>
                    <a:extLst>
                      <a:ext uri="{53640926-AAD7-44D8-BBD7-CCE9431645EC}">
                        <a14:shadowObscured xmlns:a14="http://schemas.microsoft.com/office/drawing/2010/main"/>
                      </a:ext>
                    </a:extLst>
                  </pic:spPr>
                </pic:pic>
              </a:graphicData>
            </a:graphic>
          </wp:inline>
        </w:drawing>
      </w:r>
    </w:p>
    <w:p w14:paraId="442DAB48" w14:textId="5CA3B022" w:rsidR="00933180" w:rsidRDefault="00933180" w:rsidP="00933180">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D75D39">
        <w:rPr>
          <w:rFonts w:ascii="Times New Roman" w:hAnsi="Times New Roman" w:cs="Times New Roman"/>
          <w:b/>
          <w:bCs/>
          <w:sz w:val="22"/>
          <w:szCs w:val="22"/>
        </w:rPr>
        <w:t>8</w:t>
      </w:r>
      <w:r w:rsidRPr="00C94551">
        <w:rPr>
          <w:rFonts w:ascii="Times New Roman" w:hAnsi="Times New Roman" w:cs="Times New Roman"/>
          <w:b/>
          <w:bCs/>
          <w:sz w:val="22"/>
          <w:szCs w:val="22"/>
        </w:rPr>
        <w:t>.</w:t>
      </w:r>
      <w:r w:rsidRPr="00C94551">
        <w:rPr>
          <w:rFonts w:ascii="Times New Roman" w:hAnsi="Times New Roman" w:cs="Times New Roman"/>
          <w:sz w:val="22"/>
          <w:szCs w:val="22"/>
        </w:rPr>
        <w:t xml:space="preserve"> </w:t>
      </w:r>
      <w:r w:rsidRPr="00C94551">
        <w:rPr>
          <w:rFonts w:ascii="Times New Roman" w:hAnsi="Times New Roman" w:cs="Times New Roman"/>
          <w:i/>
          <w:iCs/>
          <w:sz w:val="22"/>
          <w:szCs w:val="22"/>
        </w:rPr>
        <w:t>Trans</w:t>
      </w:r>
      <w:r w:rsidR="00F23CFF">
        <w:rPr>
          <w:rFonts w:ascii="Times New Roman" w:hAnsi="Times New Roman" w:cs="Times New Roman"/>
          <w:i/>
          <w:iCs/>
          <w:sz w:val="22"/>
          <w:szCs w:val="22"/>
        </w:rPr>
        <w:t xml:space="preserve"> </w:t>
      </w:r>
      <w:r w:rsidRPr="00F23CFF">
        <w:rPr>
          <w:rFonts w:ascii="Times New Roman" w:hAnsi="Times New Roman" w:cs="Times New Roman"/>
          <w:sz w:val="22"/>
          <w:szCs w:val="22"/>
        </w:rPr>
        <w:t xml:space="preserve">cleavage kinetics of 16 substrate reporters with AsCas12a. The panel shows time courses for reporters R1–R16 </w:t>
      </w:r>
      <w:r w:rsidRPr="00ED274D">
        <w:rPr>
          <w:rFonts w:ascii="Times New Roman" w:hAnsi="Times New Roman" w:cs="Times New Roman"/>
          <w:sz w:val="22"/>
          <w:szCs w:val="22"/>
        </w:rPr>
        <w:t xml:space="preserve">(see </w:t>
      </w:r>
      <w:r w:rsidRPr="00976641">
        <w:rPr>
          <w:rFonts w:ascii="Times New Roman" w:hAnsi="Times New Roman" w:cs="Times New Roman"/>
          <w:b/>
          <w:bCs/>
          <w:sz w:val="22"/>
          <w:szCs w:val="22"/>
        </w:rPr>
        <w:t xml:space="preserve">Table </w:t>
      </w:r>
      <w:r w:rsidR="00676447">
        <w:rPr>
          <w:rFonts w:ascii="Times New Roman" w:hAnsi="Times New Roman" w:cs="Times New Roman"/>
          <w:b/>
          <w:bCs/>
          <w:sz w:val="22"/>
          <w:szCs w:val="22"/>
        </w:rPr>
        <w:t>9</w:t>
      </w:r>
      <w:r w:rsidRPr="00ED274D">
        <w:rPr>
          <w:rFonts w:ascii="Times New Roman" w:hAnsi="Times New Roman" w:cs="Times New Roman"/>
          <w:sz w:val="22"/>
          <w:szCs w:val="22"/>
        </w:rPr>
        <w:t xml:space="preserve"> for sequences).</w:t>
      </w:r>
      <w:r w:rsidRPr="00F23CFF">
        <w:rPr>
          <w:rFonts w:ascii="Times New Roman" w:hAnsi="Times New Roman" w:cs="Times New Roman"/>
          <w:sz w:val="22"/>
          <w:szCs w:val="22"/>
        </w:rPr>
        <w:t xml:space="preserve"> DNA-based reporters R1</w:t>
      </w:r>
      <w:r w:rsidR="000D6C51">
        <w:rPr>
          <w:rFonts w:ascii="Times New Roman" w:hAnsi="Times New Roman" w:cs="Times New Roman"/>
          <w:sz w:val="22"/>
          <w:szCs w:val="22"/>
        </w:rPr>
        <w:t>,</w:t>
      </w:r>
      <w:r w:rsidR="00A91CFC">
        <w:rPr>
          <w:rFonts w:ascii="Times New Roman" w:hAnsi="Times New Roman" w:cs="Times New Roman"/>
          <w:sz w:val="22"/>
          <w:szCs w:val="22"/>
        </w:rPr>
        <w:t xml:space="preserve"> R</w:t>
      </w:r>
      <w:r w:rsidR="00580C83">
        <w:rPr>
          <w:rFonts w:ascii="Times New Roman" w:hAnsi="Times New Roman" w:cs="Times New Roman"/>
          <w:sz w:val="22"/>
          <w:szCs w:val="22"/>
        </w:rPr>
        <w:t>5</w:t>
      </w:r>
      <w:r w:rsidRPr="00F23CFF">
        <w:rPr>
          <w:rFonts w:ascii="Times New Roman" w:hAnsi="Times New Roman" w:cs="Times New Roman"/>
          <w:sz w:val="22"/>
          <w:szCs w:val="22"/>
        </w:rPr>
        <w:t xml:space="preserve">–R7, R13–R14 and R16 were efficiently cleaved, albeit with some variation in kinetics. In contrast, RNA-only reporters (R9–R12) and G-rich reporters (R8, R12, R15) showed no detectable cleavage. This selectivity is consistent with Cas12a’s known preference for DNA </w:t>
      </w:r>
      <w:r w:rsidR="00580C83">
        <w:rPr>
          <w:rFonts w:ascii="Times New Roman" w:hAnsi="Times New Roman" w:cs="Times New Roman"/>
          <w:sz w:val="22"/>
          <w:szCs w:val="22"/>
        </w:rPr>
        <w:t>substrates</w:t>
      </w:r>
      <w:r w:rsidRPr="00F23CFF">
        <w:rPr>
          <w:rFonts w:ascii="Times New Roman" w:hAnsi="Times New Roman" w:cs="Times New Roman"/>
          <w:sz w:val="22"/>
          <w:szCs w:val="22"/>
        </w:rPr>
        <w:t>; the lack of cleavage of G-rich reporters may be due to G-quadruplex formation quenching the fluorescent signal. All data are mean ± SD (n ≥ 3 technical replicates).</w:t>
      </w:r>
      <w:r w:rsidR="00327E28">
        <w:rPr>
          <w:rFonts w:ascii="Times New Roman" w:hAnsi="Times New Roman" w:cs="Times New Roman"/>
          <w:sz w:val="22"/>
          <w:szCs w:val="22"/>
        </w:rPr>
        <w:t xml:space="preserve"> </w:t>
      </w:r>
      <w:r w:rsidR="00F74629">
        <w:rPr>
          <w:rFonts w:ascii="Times New Roman" w:hAnsi="Times New Roman" w:cs="Times New Roman"/>
          <w:sz w:val="22"/>
          <w:szCs w:val="22"/>
        </w:rPr>
        <w:t>Activation with target is denoted as (+), and without the target is represented as (-).</w:t>
      </w:r>
    </w:p>
    <w:p w14:paraId="5C069D06" w14:textId="77777777" w:rsidR="00F009D3" w:rsidRDefault="00F009D3" w:rsidP="00933180">
      <w:pPr>
        <w:spacing w:line="240" w:lineRule="auto"/>
        <w:jc w:val="both"/>
        <w:rPr>
          <w:rFonts w:ascii="Times New Roman" w:hAnsi="Times New Roman" w:cs="Times New Roman"/>
          <w:sz w:val="22"/>
          <w:szCs w:val="22"/>
        </w:rPr>
      </w:pPr>
    </w:p>
    <w:p w14:paraId="39E7872C" w14:textId="30771A22" w:rsidR="00F009D3" w:rsidRPr="00C94551" w:rsidRDefault="00374A2F" w:rsidP="008B061F">
      <w:pPr>
        <w:keepNext/>
        <w:jc w:val="center"/>
        <w:rPr>
          <w:rFonts w:ascii="Times New Roman" w:hAnsi="Times New Roman" w:cs="Times New Roman"/>
          <w:sz w:val="22"/>
          <w:szCs w:val="22"/>
        </w:rPr>
      </w:pPr>
      <w:r>
        <w:rPr>
          <w:noProof/>
        </w:rPr>
        <w:lastRenderedPageBreak/>
        <w:drawing>
          <wp:inline distT="0" distB="0" distL="0" distR="0" wp14:anchorId="59F9A114" wp14:editId="78031CA7">
            <wp:extent cx="5934269" cy="7810345"/>
            <wp:effectExtent l="0" t="0" r="0" b="635"/>
            <wp:docPr id="19009459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5651" b="616"/>
                    <a:stretch>
                      <a:fillRect/>
                    </a:stretch>
                  </pic:blipFill>
                  <pic:spPr bwMode="auto">
                    <a:xfrm>
                      <a:off x="0" y="0"/>
                      <a:ext cx="5943426" cy="7822397"/>
                    </a:xfrm>
                    <a:prstGeom prst="rect">
                      <a:avLst/>
                    </a:prstGeom>
                    <a:noFill/>
                    <a:ln>
                      <a:noFill/>
                    </a:ln>
                    <a:extLst>
                      <a:ext uri="{53640926-AAD7-44D8-BBD7-CCE9431645EC}">
                        <a14:shadowObscured xmlns:a14="http://schemas.microsoft.com/office/drawing/2010/main"/>
                      </a:ext>
                    </a:extLst>
                  </pic:spPr>
                </pic:pic>
              </a:graphicData>
            </a:graphic>
          </wp:inline>
        </w:drawing>
      </w:r>
    </w:p>
    <w:p w14:paraId="3782DFA6" w14:textId="33C7B786" w:rsidR="000305F9" w:rsidRPr="00380D6A" w:rsidRDefault="000305F9" w:rsidP="000305F9">
      <w:pPr>
        <w:jc w:val="both"/>
        <w:rPr>
          <w:rFonts w:ascii="Times New Roman" w:hAnsi="Times New Roman" w:cs="Times New Roman"/>
          <w:sz w:val="22"/>
          <w:szCs w:val="22"/>
        </w:rPr>
      </w:pPr>
      <w:r w:rsidRPr="00380D6A">
        <w:rPr>
          <w:rFonts w:ascii="Times New Roman" w:hAnsi="Times New Roman" w:cs="Times New Roman"/>
          <w:b/>
          <w:bCs/>
          <w:sz w:val="22"/>
          <w:szCs w:val="22"/>
        </w:rPr>
        <w:lastRenderedPageBreak/>
        <w:t>Supplementary Fig. S</w:t>
      </w:r>
      <w:r w:rsidR="00D75D39">
        <w:rPr>
          <w:rFonts w:ascii="Times New Roman" w:hAnsi="Times New Roman" w:cs="Times New Roman"/>
          <w:b/>
          <w:bCs/>
          <w:sz w:val="22"/>
          <w:szCs w:val="22"/>
        </w:rPr>
        <w:t>9</w:t>
      </w:r>
      <w:r>
        <w:rPr>
          <w:rFonts w:ascii="Times New Roman" w:hAnsi="Times New Roman" w:cs="Times New Roman"/>
          <w:b/>
          <w:bCs/>
          <w:sz w:val="22"/>
          <w:szCs w:val="22"/>
        </w:rPr>
        <w:t>.</w:t>
      </w:r>
      <w:r w:rsidRPr="00380D6A">
        <w:rPr>
          <w:rFonts w:ascii="Times New Roman" w:hAnsi="Times New Roman" w:cs="Times New Roman"/>
          <w:sz w:val="22"/>
          <w:szCs w:val="22"/>
        </w:rPr>
        <w:t xml:space="preserve"> </w:t>
      </w:r>
      <w:r w:rsidRPr="00380D6A">
        <w:rPr>
          <w:rFonts w:ascii="Times New Roman" w:hAnsi="Times New Roman" w:cs="Times New Roman"/>
          <w:b/>
          <w:bCs/>
          <w:sz w:val="22"/>
          <w:szCs w:val="22"/>
        </w:rPr>
        <w:t xml:space="preserve">Electrospray ionization mass spectrometry (ESI–MS) analysis of crRNA-independent Cas12a </w:t>
      </w:r>
      <w:r w:rsidRPr="00380D6A">
        <w:rPr>
          <w:rFonts w:ascii="Times New Roman" w:hAnsi="Times New Roman" w:cs="Times New Roman"/>
          <w:b/>
          <w:bCs/>
          <w:i/>
          <w:iCs/>
          <w:sz w:val="22"/>
          <w:szCs w:val="22"/>
        </w:rPr>
        <w:t>trans</w:t>
      </w:r>
      <w:r w:rsidRPr="00380D6A">
        <w:rPr>
          <w:rFonts w:ascii="Times New Roman" w:hAnsi="Times New Roman" w:cs="Times New Roman"/>
          <w:b/>
          <w:bCs/>
          <w:sz w:val="22"/>
          <w:szCs w:val="22"/>
        </w:rPr>
        <w:t xml:space="preserve"> cleavage products generated from the canonical reporter R1 (</w:t>
      </w:r>
      <w:r w:rsidRPr="00380D6A">
        <w:rPr>
          <w:rFonts w:ascii="Times New Roman" w:hAnsi="Times New Roman" w:cs="Times New Roman"/>
          <w:b/>
          <w:bCs/>
          <w:sz w:val="22"/>
          <w:szCs w:val="22"/>
          <w:u w:val="single"/>
        </w:rPr>
        <w:t>TTATT</w:t>
      </w:r>
      <w:r w:rsidRPr="00380D6A">
        <w:rPr>
          <w:rFonts w:ascii="Times New Roman" w:hAnsi="Times New Roman" w:cs="Times New Roman"/>
          <w:b/>
          <w:bCs/>
          <w:sz w:val="22"/>
          <w:szCs w:val="22"/>
        </w:rPr>
        <w:t>).</w:t>
      </w:r>
      <w:r w:rsidRPr="00380D6A">
        <w:rPr>
          <w:rFonts w:ascii="Times New Roman" w:hAnsi="Times New Roman" w:cs="Times New Roman"/>
          <w:sz w:val="22"/>
          <w:szCs w:val="22"/>
        </w:rPr>
        <w:t xml:space="preserve"> </w:t>
      </w:r>
      <w:r w:rsidRPr="00380D6A">
        <w:rPr>
          <w:rFonts w:ascii="Times New Roman" w:hAnsi="Times New Roman" w:cs="Times New Roman"/>
          <w:b/>
          <w:bCs/>
          <w:sz w:val="22"/>
          <w:szCs w:val="22"/>
        </w:rPr>
        <w:t>(a)</w:t>
      </w:r>
      <w:r w:rsidRPr="00380D6A">
        <w:rPr>
          <w:rFonts w:ascii="Times New Roman" w:hAnsi="Times New Roman" w:cs="Times New Roman"/>
          <w:sz w:val="22"/>
          <w:szCs w:val="22"/>
        </w:rPr>
        <w:t xml:space="preserve"> AsCas12a-treated samples revealed two dominant peaks at </w:t>
      </w:r>
      <w:r w:rsidRPr="00380D6A">
        <w:rPr>
          <w:rFonts w:ascii="Times New Roman" w:hAnsi="Times New Roman" w:cs="Times New Roman"/>
          <w:i/>
          <w:iCs/>
          <w:sz w:val="22"/>
          <w:szCs w:val="22"/>
        </w:rPr>
        <w:t>m/z</w:t>
      </w:r>
      <w:r w:rsidRPr="00380D6A">
        <w:rPr>
          <w:rFonts w:ascii="Times New Roman" w:hAnsi="Times New Roman" w:cs="Times New Roman"/>
          <w:sz w:val="22"/>
          <w:szCs w:val="22"/>
        </w:rPr>
        <w:t xml:space="preserve"> 321.0 and 330.0, corresponding to thymidine monophosphate (T; C₁₀H₁₅N₂O₈P) </w:t>
      </w:r>
      <w:r w:rsidRPr="00380D6A">
        <w:rPr>
          <w:rFonts w:ascii="Times New Roman" w:hAnsi="Times New Roman" w:cs="Times New Roman"/>
          <w:b/>
          <w:bCs/>
          <w:sz w:val="22"/>
          <w:szCs w:val="22"/>
        </w:rPr>
        <w:t>(</w:t>
      </w:r>
      <w:proofErr w:type="spellStart"/>
      <w:r w:rsidRPr="00380D6A">
        <w:rPr>
          <w:rFonts w:ascii="Times New Roman" w:hAnsi="Times New Roman" w:cs="Times New Roman"/>
          <w:b/>
          <w:bCs/>
          <w:sz w:val="22"/>
          <w:szCs w:val="22"/>
        </w:rPr>
        <w:t>i</w:t>
      </w:r>
      <w:proofErr w:type="spellEnd"/>
      <w:r w:rsidRPr="00380D6A">
        <w:rPr>
          <w:rFonts w:ascii="Times New Roman" w:hAnsi="Times New Roman" w:cs="Times New Roman"/>
          <w:b/>
          <w:bCs/>
          <w:sz w:val="22"/>
          <w:szCs w:val="22"/>
        </w:rPr>
        <w:t>)</w:t>
      </w:r>
      <w:r w:rsidRPr="00380D6A">
        <w:rPr>
          <w:rFonts w:ascii="Times New Roman" w:hAnsi="Times New Roman" w:cs="Times New Roman"/>
          <w:sz w:val="22"/>
          <w:szCs w:val="22"/>
        </w:rPr>
        <w:t xml:space="preserve"> and adenosine monophosphate (A; C₁₀H₁₄N₅O₆P) </w:t>
      </w:r>
      <w:r w:rsidRPr="00380D6A">
        <w:rPr>
          <w:rFonts w:ascii="Times New Roman" w:hAnsi="Times New Roman" w:cs="Times New Roman"/>
          <w:b/>
          <w:bCs/>
          <w:sz w:val="22"/>
          <w:szCs w:val="22"/>
        </w:rPr>
        <w:t>(ii)</w:t>
      </w:r>
      <w:r w:rsidRPr="00380D6A">
        <w:rPr>
          <w:rFonts w:ascii="Times New Roman" w:hAnsi="Times New Roman" w:cs="Times New Roman"/>
          <w:sz w:val="22"/>
          <w:szCs w:val="22"/>
        </w:rPr>
        <w:t xml:space="preserve">, respectively, detected at retention times (RT) of 3.83 s and 4.07 s. Expected higher-order cleavage intermediates, including TT (C₂₀H₂₈N₄O₁₅P₂) </w:t>
      </w:r>
      <w:r w:rsidRPr="00380D6A">
        <w:rPr>
          <w:rFonts w:ascii="Times New Roman" w:hAnsi="Times New Roman" w:cs="Times New Roman"/>
          <w:b/>
          <w:bCs/>
          <w:sz w:val="22"/>
          <w:szCs w:val="22"/>
        </w:rPr>
        <w:t>(iii)</w:t>
      </w:r>
      <w:r w:rsidRPr="00380D6A">
        <w:rPr>
          <w:rFonts w:ascii="Times New Roman" w:hAnsi="Times New Roman" w:cs="Times New Roman"/>
          <w:sz w:val="22"/>
          <w:szCs w:val="22"/>
        </w:rPr>
        <w:t xml:space="preserve">, TTA (C₃₀H₄₀N₉O₂₀P₃) </w:t>
      </w:r>
      <w:r w:rsidRPr="00380D6A">
        <w:rPr>
          <w:rFonts w:ascii="Times New Roman" w:hAnsi="Times New Roman" w:cs="Times New Roman"/>
          <w:b/>
          <w:bCs/>
          <w:sz w:val="22"/>
          <w:szCs w:val="22"/>
        </w:rPr>
        <w:t>(iv)</w:t>
      </w:r>
      <w:r w:rsidRPr="00380D6A">
        <w:rPr>
          <w:rFonts w:ascii="Times New Roman" w:hAnsi="Times New Roman" w:cs="Times New Roman"/>
          <w:sz w:val="22"/>
          <w:szCs w:val="22"/>
        </w:rPr>
        <w:t xml:space="preserve">, and TA (C₂₀H₂₇N₇O₁₃P₂) </w:t>
      </w:r>
      <w:r w:rsidRPr="00380D6A">
        <w:rPr>
          <w:rFonts w:ascii="Times New Roman" w:hAnsi="Times New Roman" w:cs="Times New Roman"/>
          <w:b/>
          <w:bCs/>
          <w:sz w:val="22"/>
          <w:szCs w:val="22"/>
        </w:rPr>
        <w:t>(v)</w:t>
      </w:r>
      <w:r w:rsidRPr="00380D6A">
        <w:rPr>
          <w:rFonts w:ascii="Times New Roman" w:hAnsi="Times New Roman" w:cs="Times New Roman"/>
          <w:sz w:val="22"/>
          <w:szCs w:val="22"/>
        </w:rPr>
        <w:t xml:space="preserve">, were not detected, indicating near-complete degradation of the reporter into mononucleotides. Similar fragmentation profiles were observed for MbCas12a </w:t>
      </w:r>
      <w:r w:rsidRPr="00380D6A">
        <w:rPr>
          <w:rFonts w:ascii="Times New Roman" w:hAnsi="Times New Roman" w:cs="Times New Roman"/>
          <w:b/>
          <w:bCs/>
          <w:sz w:val="22"/>
          <w:szCs w:val="22"/>
        </w:rPr>
        <w:t>(b)</w:t>
      </w:r>
      <w:r w:rsidRPr="00380D6A">
        <w:rPr>
          <w:rFonts w:ascii="Times New Roman" w:hAnsi="Times New Roman" w:cs="Times New Roman"/>
          <w:sz w:val="22"/>
          <w:szCs w:val="22"/>
        </w:rPr>
        <w:t xml:space="preserve">, Pb2Cas12a </w:t>
      </w:r>
      <w:r w:rsidRPr="00380D6A">
        <w:rPr>
          <w:rFonts w:ascii="Times New Roman" w:hAnsi="Times New Roman" w:cs="Times New Roman"/>
          <w:b/>
          <w:bCs/>
          <w:sz w:val="22"/>
          <w:szCs w:val="22"/>
        </w:rPr>
        <w:t>(c)</w:t>
      </w:r>
      <w:r w:rsidRPr="00380D6A">
        <w:rPr>
          <w:rFonts w:ascii="Times New Roman" w:hAnsi="Times New Roman" w:cs="Times New Roman"/>
          <w:sz w:val="22"/>
          <w:szCs w:val="22"/>
        </w:rPr>
        <w:t xml:space="preserve">, and LbCas12a </w:t>
      </w:r>
      <w:r w:rsidRPr="00380D6A">
        <w:rPr>
          <w:rFonts w:ascii="Times New Roman" w:hAnsi="Times New Roman" w:cs="Times New Roman"/>
          <w:b/>
          <w:bCs/>
          <w:sz w:val="22"/>
          <w:szCs w:val="22"/>
        </w:rPr>
        <w:t>(d)</w:t>
      </w:r>
      <w:r w:rsidRPr="00380D6A">
        <w:rPr>
          <w:rFonts w:ascii="Times New Roman" w:hAnsi="Times New Roman" w:cs="Times New Roman"/>
          <w:sz w:val="22"/>
          <w:szCs w:val="22"/>
        </w:rPr>
        <w:t xml:space="preserve">, where only mononucleotide products were detected. Graph annotations: NL, normalized intensity; RT, retention time; </w:t>
      </w:r>
      <w:r w:rsidRPr="00380D6A">
        <w:rPr>
          <w:rFonts w:ascii="Times New Roman" w:hAnsi="Times New Roman" w:cs="Times New Roman"/>
          <w:i/>
          <w:iCs/>
          <w:sz w:val="22"/>
          <w:szCs w:val="22"/>
        </w:rPr>
        <w:t>m/z</w:t>
      </w:r>
      <w:r w:rsidRPr="00380D6A">
        <w:rPr>
          <w:rFonts w:ascii="Times New Roman" w:hAnsi="Times New Roman" w:cs="Times New Roman"/>
          <w:sz w:val="22"/>
          <w:szCs w:val="22"/>
        </w:rPr>
        <w:t>, mass-to-charge ratio; FTMS, Fourier transform mass spectrometry. Peak tailing likely arises from phosphate-associated ionization effects and buffer components.</w:t>
      </w:r>
    </w:p>
    <w:p w14:paraId="7439C804" w14:textId="77777777" w:rsidR="00F009D3" w:rsidRPr="00C94551" w:rsidRDefault="00F009D3" w:rsidP="00F009D3">
      <w:pPr>
        <w:rPr>
          <w:rFonts w:ascii="Times New Roman" w:hAnsi="Times New Roman" w:cs="Times New Roman"/>
          <w:sz w:val="22"/>
          <w:szCs w:val="22"/>
        </w:rPr>
      </w:pPr>
    </w:p>
    <w:p w14:paraId="1D46364D" w14:textId="77777777" w:rsidR="0042121A" w:rsidRDefault="0042121A" w:rsidP="008B061F">
      <w:pPr>
        <w:keepNext/>
        <w:jc w:val="center"/>
        <w:rPr>
          <w:noProof/>
        </w:rPr>
      </w:pPr>
    </w:p>
    <w:p w14:paraId="67BB4660" w14:textId="04326B2C" w:rsidR="00F009D3" w:rsidRPr="00C94551" w:rsidRDefault="00DD4CEA" w:rsidP="008B061F">
      <w:pPr>
        <w:keepNext/>
        <w:jc w:val="center"/>
        <w:rPr>
          <w:rFonts w:ascii="Times New Roman" w:hAnsi="Times New Roman" w:cs="Times New Roman"/>
          <w:sz w:val="22"/>
          <w:szCs w:val="22"/>
        </w:rPr>
      </w:pPr>
      <w:r>
        <w:rPr>
          <w:noProof/>
        </w:rPr>
        <w:drawing>
          <wp:inline distT="0" distB="0" distL="0" distR="0" wp14:anchorId="157039A6" wp14:editId="1E73ACF4">
            <wp:extent cx="5910146" cy="7801503"/>
            <wp:effectExtent l="0" t="0" r="0" b="9525"/>
            <wp:docPr id="942032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5280"/>
                    <a:stretch>
                      <a:fillRect/>
                    </a:stretch>
                  </pic:blipFill>
                  <pic:spPr bwMode="auto">
                    <a:xfrm>
                      <a:off x="0" y="0"/>
                      <a:ext cx="5921861" cy="7816967"/>
                    </a:xfrm>
                    <a:prstGeom prst="rect">
                      <a:avLst/>
                    </a:prstGeom>
                    <a:noFill/>
                    <a:ln>
                      <a:noFill/>
                    </a:ln>
                    <a:extLst>
                      <a:ext uri="{53640926-AAD7-44D8-BBD7-CCE9431645EC}">
                        <a14:shadowObscured xmlns:a14="http://schemas.microsoft.com/office/drawing/2010/main"/>
                      </a:ext>
                    </a:extLst>
                  </pic:spPr>
                </pic:pic>
              </a:graphicData>
            </a:graphic>
          </wp:inline>
        </w:drawing>
      </w:r>
    </w:p>
    <w:p w14:paraId="6217746B" w14:textId="44423902" w:rsidR="008B061F" w:rsidRDefault="008B061F" w:rsidP="008B061F">
      <w:pPr>
        <w:jc w:val="both"/>
        <w:rPr>
          <w:rFonts w:ascii="Times New Roman" w:hAnsi="Times New Roman" w:cs="Times New Roman"/>
          <w:sz w:val="22"/>
          <w:szCs w:val="22"/>
        </w:rPr>
      </w:pPr>
      <w:r w:rsidRPr="00380D6A">
        <w:rPr>
          <w:rFonts w:ascii="Times New Roman" w:hAnsi="Times New Roman" w:cs="Times New Roman"/>
          <w:b/>
          <w:bCs/>
          <w:sz w:val="22"/>
          <w:szCs w:val="22"/>
        </w:rPr>
        <w:lastRenderedPageBreak/>
        <w:t>Supplementary Fig. S</w:t>
      </w:r>
      <w:r w:rsidR="00D75D39">
        <w:rPr>
          <w:rFonts w:ascii="Times New Roman" w:hAnsi="Times New Roman" w:cs="Times New Roman"/>
          <w:b/>
          <w:bCs/>
          <w:sz w:val="22"/>
          <w:szCs w:val="22"/>
        </w:rPr>
        <w:t>10</w:t>
      </w:r>
      <w:r>
        <w:rPr>
          <w:rFonts w:ascii="Times New Roman" w:hAnsi="Times New Roman" w:cs="Times New Roman"/>
          <w:b/>
          <w:bCs/>
          <w:sz w:val="22"/>
          <w:szCs w:val="22"/>
        </w:rPr>
        <w:t>.</w:t>
      </w:r>
      <w:r w:rsidRPr="00380D6A">
        <w:rPr>
          <w:rFonts w:ascii="Times New Roman" w:hAnsi="Times New Roman" w:cs="Times New Roman"/>
          <w:sz w:val="22"/>
          <w:szCs w:val="22"/>
        </w:rPr>
        <w:t xml:space="preserve"> </w:t>
      </w:r>
      <w:r w:rsidRPr="00380D6A">
        <w:rPr>
          <w:rFonts w:ascii="Times New Roman" w:hAnsi="Times New Roman" w:cs="Times New Roman"/>
          <w:b/>
          <w:bCs/>
          <w:sz w:val="22"/>
          <w:szCs w:val="22"/>
        </w:rPr>
        <w:t xml:space="preserve">ESI–MS analysis of crRNA-independent Cas12a </w:t>
      </w:r>
      <w:r w:rsidRPr="00380D6A">
        <w:rPr>
          <w:rFonts w:ascii="Times New Roman" w:hAnsi="Times New Roman" w:cs="Times New Roman"/>
          <w:b/>
          <w:bCs/>
          <w:i/>
          <w:iCs/>
          <w:sz w:val="22"/>
          <w:szCs w:val="22"/>
        </w:rPr>
        <w:t>trans</w:t>
      </w:r>
      <w:r>
        <w:rPr>
          <w:rFonts w:ascii="Times New Roman" w:hAnsi="Times New Roman" w:cs="Times New Roman"/>
          <w:b/>
          <w:bCs/>
          <w:sz w:val="22"/>
          <w:szCs w:val="22"/>
        </w:rPr>
        <w:t xml:space="preserve"> </w:t>
      </w:r>
      <w:r w:rsidRPr="00380D6A">
        <w:rPr>
          <w:rFonts w:ascii="Times New Roman" w:hAnsi="Times New Roman" w:cs="Times New Roman"/>
          <w:b/>
          <w:bCs/>
          <w:sz w:val="22"/>
          <w:szCs w:val="22"/>
        </w:rPr>
        <w:t xml:space="preserve">cleavage products generated from reporter 7 (R7: </w:t>
      </w:r>
      <w:r w:rsidRPr="00380D6A">
        <w:rPr>
          <w:rFonts w:ascii="Times New Roman" w:hAnsi="Times New Roman" w:cs="Times New Roman"/>
          <w:b/>
          <w:bCs/>
          <w:sz w:val="22"/>
          <w:szCs w:val="22"/>
          <w:u w:val="single"/>
        </w:rPr>
        <w:t>CCCCCC</w:t>
      </w:r>
      <w:r w:rsidRPr="00380D6A">
        <w:rPr>
          <w:rFonts w:ascii="Times New Roman" w:hAnsi="Times New Roman" w:cs="Times New Roman"/>
          <w:b/>
          <w:bCs/>
          <w:sz w:val="22"/>
          <w:szCs w:val="22"/>
        </w:rPr>
        <w:t>).</w:t>
      </w:r>
      <w:r w:rsidRPr="00380D6A">
        <w:rPr>
          <w:rFonts w:ascii="Times New Roman" w:hAnsi="Times New Roman" w:cs="Times New Roman"/>
          <w:sz w:val="22"/>
          <w:szCs w:val="22"/>
        </w:rPr>
        <w:t xml:space="preserve"> </w:t>
      </w:r>
      <w:r w:rsidRPr="00380D6A">
        <w:rPr>
          <w:rFonts w:ascii="Times New Roman" w:hAnsi="Times New Roman" w:cs="Times New Roman"/>
          <w:b/>
          <w:bCs/>
          <w:sz w:val="22"/>
          <w:szCs w:val="22"/>
        </w:rPr>
        <w:t>(a)</w:t>
      </w:r>
      <w:r w:rsidRPr="00380D6A">
        <w:rPr>
          <w:rFonts w:ascii="Times New Roman" w:hAnsi="Times New Roman" w:cs="Times New Roman"/>
          <w:sz w:val="22"/>
          <w:szCs w:val="22"/>
        </w:rPr>
        <w:t xml:space="preserve"> AsCas12a-treated samples exhibited a single dominant peak corresponding to cytidine monophosphate (C; C₉H₁₄N₃O₈P) at </w:t>
      </w:r>
      <w:r w:rsidRPr="00380D6A">
        <w:rPr>
          <w:rFonts w:ascii="Times New Roman" w:hAnsi="Times New Roman" w:cs="Times New Roman"/>
          <w:i/>
          <w:iCs/>
          <w:sz w:val="22"/>
          <w:szCs w:val="22"/>
        </w:rPr>
        <w:t>m/z</w:t>
      </w:r>
      <w:r w:rsidRPr="00380D6A">
        <w:rPr>
          <w:rFonts w:ascii="Times New Roman" w:hAnsi="Times New Roman" w:cs="Times New Roman"/>
          <w:sz w:val="22"/>
          <w:szCs w:val="22"/>
        </w:rPr>
        <w:t xml:space="preserve"> 322.0446 and RT 4.63 s </w:t>
      </w:r>
      <w:r w:rsidRPr="00380D6A">
        <w:rPr>
          <w:rFonts w:ascii="Times New Roman" w:hAnsi="Times New Roman" w:cs="Times New Roman"/>
          <w:b/>
          <w:bCs/>
          <w:sz w:val="22"/>
          <w:szCs w:val="22"/>
        </w:rPr>
        <w:t>(</w:t>
      </w:r>
      <w:proofErr w:type="spellStart"/>
      <w:r w:rsidRPr="00380D6A">
        <w:rPr>
          <w:rFonts w:ascii="Times New Roman" w:hAnsi="Times New Roman" w:cs="Times New Roman"/>
          <w:b/>
          <w:bCs/>
          <w:sz w:val="22"/>
          <w:szCs w:val="22"/>
        </w:rPr>
        <w:t>i</w:t>
      </w:r>
      <w:proofErr w:type="spellEnd"/>
      <w:r w:rsidRPr="00380D6A">
        <w:rPr>
          <w:rFonts w:ascii="Times New Roman" w:hAnsi="Times New Roman" w:cs="Times New Roman"/>
          <w:b/>
          <w:bCs/>
          <w:sz w:val="22"/>
          <w:szCs w:val="22"/>
        </w:rPr>
        <w:t>)</w:t>
      </w:r>
      <w:r w:rsidRPr="00380D6A">
        <w:rPr>
          <w:rFonts w:ascii="Times New Roman" w:hAnsi="Times New Roman" w:cs="Times New Roman"/>
          <w:sz w:val="22"/>
          <w:szCs w:val="22"/>
        </w:rPr>
        <w:t xml:space="preserve">. Expected oligomeric intermediates, including CC (C₁₈H₂₆N₆O₁₅P₂) at </w:t>
      </w:r>
      <w:r w:rsidRPr="00380D6A">
        <w:rPr>
          <w:rFonts w:ascii="Times New Roman" w:hAnsi="Times New Roman" w:cs="Times New Roman"/>
          <w:i/>
          <w:iCs/>
          <w:sz w:val="22"/>
          <w:szCs w:val="22"/>
        </w:rPr>
        <w:t>m/z</w:t>
      </w:r>
      <w:r w:rsidRPr="00380D6A">
        <w:rPr>
          <w:rFonts w:ascii="Times New Roman" w:hAnsi="Times New Roman" w:cs="Times New Roman"/>
          <w:sz w:val="22"/>
          <w:szCs w:val="22"/>
        </w:rPr>
        <w:t xml:space="preserve"> 627.0859 </w:t>
      </w:r>
      <w:r w:rsidRPr="00380D6A">
        <w:rPr>
          <w:rFonts w:ascii="Times New Roman" w:hAnsi="Times New Roman" w:cs="Times New Roman"/>
          <w:b/>
          <w:bCs/>
          <w:sz w:val="22"/>
          <w:szCs w:val="22"/>
        </w:rPr>
        <w:t>(ii)</w:t>
      </w:r>
      <w:r w:rsidRPr="00380D6A">
        <w:rPr>
          <w:rFonts w:ascii="Times New Roman" w:hAnsi="Times New Roman" w:cs="Times New Roman"/>
          <w:sz w:val="22"/>
          <w:szCs w:val="22"/>
        </w:rPr>
        <w:t xml:space="preserve"> and CCC (C₂₇H₃₈N₉O₂₆P₃) at </w:t>
      </w:r>
      <w:r w:rsidRPr="00380D6A">
        <w:rPr>
          <w:rFonts w:ascii="Times New Roman" w:hAnsi="Times New Roman" w:cs="Times New Roman"/>
          <w:i/>
          <w:iCs/>
          <w:sz w:val="22"/>
          <w:szCs w:val="22"/>
        </w:rPr>
        <w:t>m/z</w:t>
      </w:r>
      <w:r w:rsidRPr="00380D6A">
        <w:rPr>
          <w:rFonts w:ascii="Times New Roman" w:hAnsi="Times New Roman" w:cs="Times New Roman"/>
          <w:sz w:val="22"/>
          <w:szCs w:val="22"/>
        </w:rPr>
        <w:t xml:space="preserve"> 996.1068 </w:t>
      </w:r>
      <w:r w:rsidRPr="00380D6A">
        <w:rPr>
          <w:rFonts w:ascii="Times New Roman" w:hAnsi="Times New Roman" w:cs="Times New Roman"/>
          <w:b/>
          <w:bCs/>
          <w:sz w:val="22"/>
          <w:szCs w:val="22"/>
        </w:rPr>
        <w:t>(iii)</w:t>
      </w:r>
      <w:r w:rsidRPr="00380D6A">
        <w:rPr>
          <w:rFonts w:ascii="Times New Roman" w:hAnsi="Times New Roman" w:cs="Times New Roman"/>
          <w:sz w:val="22"/>
          <w:szCs w:val="22"/>
        </w:rPr>
        <w:t xml:space="preserve">, were not detected, consistent with extensive reporter degradation into mononucleotide products. Comparable cleavage patterns were observed for MbCas12a </w:t>
      </w:r>
      <w:r w:rsidRPr="00380D6A">
        <w:rPr>
          <w:rFonts w:ascii="Times New Roman" w:hAnsi="Times New Roman" w:cs="Times New Roman"/>
          <w:b/>
          <w:bCs/>
          <w:sz w:val="22"/>
          <w:szCs w:val="22"/>
        </w:rPr>
        <w:t>(b)</w:t>
      </w:r>
      <w:r w:rsidRPr="00380D6A">
        <w:rPr>
          <w:rFonts w:ascii="Times New Roman" w:hAnsi="Times New Roman" w:cs="Times New Roman"/>
          <w:sz w:val="22"/>
          <w:szCs w:val="22"/>
        </w:rPr>
        <w:t xml:space="preserve">, Pb2Cas12a </w:t>
      </w:r>
      <w:r w:rsidRPr="00380D6A">
        <w:rPr>
          <w:rFonts w:ascii="Times New Roman" w:hAnsi="Times New Roman" w:cs="Times New Roman"/>
          <w:b/>
          <w:bCs/>
          <w:sz w:val="22"/>
          <w:szCs w:val="22"/>
        </w:rPr>
        <w:t>(c)</w:t>
      </w:r>
      <w:r w:rsidRPr="00380D6A">
        <w:rPr>
          <w:rFonts w:ascii="Times New Roman" w:hAnsi="Times New Roman" w:cs="Times New Roman"/>
          <w:sz w:val="22"/>
          <w:szCs w:val="22"/>
        </w:rPr>
        <w:t xml:space="preserve">, and LbCas12a </w:t>
      </w:r>
      <w:r w:rsidRPr="00380D6A">
        <w:rPr>
          <w:rFonts w:ascii="Times New Roman" w:hAnsi="Times New Roman" w:cs="Times New Roman"/>
          <w:b/>
          <w:bCs/>
          <w:sz w:val="22"/>
          <w:szCs w:val="22"/>
        </w:rPr>
        <w:t>(d)</w:t>
      </w:r>
      <w:r w:rsidRPr="00380D6A">
        <w:rPr>
          <w:rFonts w:ascii="Times New Roman" w:hAnsi="Times New Roman" w:cs="Times New Roman"/>
          <w:sz w:val="22"/>
          <w:szCs w:val="22"/>
        </w:rPr>
        <w:t xml:space="preserve">, each yielding predominantly mononucleotide species. Graph annotations: NL, normalized intensity; RT, retention time; </w:t>
      </w:r>
      <w:r w:rsidRPr="00380D6A">
        <w:rPr>
          <w:rFonts w:ascii="Times New Roman" w:hAnsi="Times New Roman" w:cs="Times New Roman"/>
          <w:i/>
          <w:iCs/>
          <w:sz w:val="22"/>
          <w:szCs w:val="22"/>
        </w:rPr>
        <w:t>m/z</w:t>
      </w:r>
      <w:r w:rsidRPr="00380D6A">
        <w:rPr>
          <w:rFonts w:ascii="Times New Roman" w:hAnsi="Times New Roman" w:cs="Times New Roman"/>
          <w:sz w:val="22"/>
          <w:szCs w:val="22"/>
        </w:rPr>
        <w:t>, mass-to-charge ratio; FTMS, Fourier transform mass spectrometry.</w:t>
      </w:r>
    </w:p>
    <w:p w14:paraId="73E17612" w14:textId="0F016D00" w:rsidR="00F51E71" w:rsidRPr="00145BCA" w:rsidRDefault="00F51E71" w:rsidP="008B061F">
      <w:pPr>
        <w:jc w:val="both"/>
        <w:rPr>
          <w:rFonts w:ascii="Times New Roman" w:hAnsi="Times New Roman" w:cs="Times New Roman"/>
          <w:b/>
          <w:bCs/>
          <w:sz w:val="22"/>
          <w:szCs w:val="22"/>
        </w:rPr>
      </w:pPr>
      <w:r w:rsidRPr="00145BCA">
        <w:rPr>
          <w:rFonts w:ascii="Times New Roman" w:hAnsi="Times New Roman" w:cs="Times New Roman"/>
          <w:b/>
          <w:bCs/>
          <w:sz w:val="22"/>
          <w:szCs w:val="22"/>
        </w:rPr>
        <w:t xml:space="preserve">Note </w:t>
      </w:r>
    </w:p>
    <w:p w14:paraId="6F35619B" w14:textId="0FFCE813" w:rsidR="00F51E71" w:rsidRPr="00C74122" w:rsidRDefault="00F51E71" w:rsidP="00F51E71">
      <w:pPr>
        <w:jc w:val="both"/>
        <w:rPr>
          <w:rFonts w:ascii="Times New Roman" w:hAnsi="Times New Roman" w:cs="Times New Roman"/>
          <w:sz w:val="22"/>
          <w:szCs w:val="22"/>
        </w:rPr>
      </w:pPr>
      <w:r w:rsidRPr="00C74122">
        <w:rPr>
          <w:rFonts w:ascii="Times New Roman" w:hAnsi="Times New Roman" w:cs="Times New Roman"/>
          <w:sz w:val="22"/>
          <w:szCs w:val="22"/>
        </w:rPr>
        <w:t xml:space="preserve">To further validate that </w:t>
      </w:r>
      <w:r w:rsidR="00145BCA">
        <w:rPr>
          <w:rFonts w:ascii="Times New Roman" w:hAnsi="Times New Roman" w:cs="Times New Roman"/>
          <w:sz w:val="22"/>
          <w:szCs w:val="22"/>
        </w:rPr>
        <w:t>crRNA-independent Cas12a</w:t>
      </w:r>
      <w:r w:rsidRPr="00C74122">
        <w:rPr>
          <w:rFonts w:ascii="Times New Roman" w:hAnsi="Times New Roman" w:cs="Times New Roman"/>
          <w:sz w:val="22"/>
          <w:szCs w:val="22"/>
        </w:rPr>
        <w:t xml:space="preserve"> fluorescence outputs reflect bona fide Cas12a</w:t>
      </w:r>
      <w:r w:rsidRPr="00C74122">
        <w:rPr>
          <w:rFonts w:ascii="Times New Roman" w:hAnsi="Times New Roman" w:cs="Times New Roman"/>
          <w:sz w:val="22"/>
          <w:szCs w:val="22"/>
        </w:rPr>
        <w:noBreakHyphen/>
        <w:t>mediated reporter hydrolysis, we analysed post</w:t>
      </w:r>
      <w:r w:rsidRPr="00C74122">
        <w:rPr>
          <w:rFonts w:ascii="Times New Roman" w:hAnsi="Times New Roman" w:cs="Times New Roman"/>
          <w:sz w:val="22"/>
          <w:szCs w:val="22"/>
        </w:rPr>
        <w:noBreakHyphen/>
        <w:t xml:space="preserve">reaction mixtures by Electrospray ionization mass spectrometry (ESI-MS) for two representative reporters, the traditional Cas12 reporter (R1: </w:t>
      </w:r>
      <w:r w:rsidRPr="007007F2">
        <w:rPr>
          <w:rFonts w:ascii="Times New Roman" w:hAnsi="Times New Roman" w:cs="Times New Roman"/>
          <w:b/>
          <w:bCs/>
          <w:sz w:val="22"/>
          <w:szCs w:val="22"/>
        </w:rPr>
        <w:t>TTATT</w:t>
      </w:r>
      <w:r w:rsidRPr="00C74122">
        <w:rPr>
          <w:rFonts w:ascii="Times New Roman" w:hAnsi="Times New Roman" w:cs="Times New Roman"/>
          <w:sz w:val="22"/>
          <w:szCs w:val="22"/>
        </w:rPr>
        <w:t xml:space="preserve">) and </w:t>
      </w:r>
      <w:r w:rsidR="00C03B9A">
        <w:rPr>
          <w:rFonts w:ascii="Times New Roman" w:hAnsi="Times New Roman" w:cs="Times New Roman"/>
          <w:sz w:val="22"/>
          <w:szCs w:val="22"/>
        </w:rPr>
        <w:t>C-rich</w:t>
      </w:r>
      <w:r w:rsidRPr="00C74122">
        <w:rPr>
          <w:rFonts w:ascii="Times New Roman" w:hAnsi="Times New Roman" w:cs="Times New Roman"/>
          <w:sz w:val="22"/>
          <w:szCs w:val="22"/>
        </w:rPr>
        <w:t xml:space="preserve"> reporter (R7: </w:t>
      </w:r>
      <w:r w:rsidRPr="007007F2">
        <w:rPr>
          <w:rFonts w:ascii="Times New Roman" w:hAnsi="Times New Roman" w:cs="Times New Roman"/>
          <w:b/>
          <w:bCs/>
          <w:sz w:val="22"/>
          <w:szCs w:val="22"/>
        </w:rPr>
        <w:t>CCCCCC</w:t>
      </w:r>
      <w:r w:rsidRPr="00C74122">
        <w:rPr>
          <w:rFonts w:ascii="Times New Roman" w:hAnsi="Times New Roman" w:cs="Times New Roman"/>
          <w:sz w:val="22"/>
          <w:szCs w:val="22"/>
        </w:rPr>
        <w:t>) (</w:t>
      </w:r>
      <w:r w:rsidRPr="00C74122">
        <w:rPr>
          <w:rFonts w:ascii="Times New Roman" w:hAnsi="Times New Roman" w:cs="Times New Roman"/>
          <w:b/>
          <w:bCs/>
          <w:sz w:val="22"/>
          <w:szCs w:val="22"/>
        </w:rPr>
        <w:t xml:space="preserve">Suppl Fig. </w:t>
      </w:r>
      <w:r w:rsidR="00485DAB">
        <w:rPr>
          <w:rFonts w:ascii="Times New Roman" w:hAnsi="Times New Roman" w:cs="Times New Roman"/>
          <w:b/>
          <w:bCs/>
          <w:sz w:val="22"/>
          <w:szCs w:val="22"/>
        </w:rPr>
        <w:t>9</w:t>
      </w:r>
      <w:r w:rsidRPr="00C74122">
        <w:rPr>
          <w:rFonts w:ascii="Times New Roman" w:hAnsi="Times New Roman" w:cs="Times New Roman"/>
          <w:b/>
          <w:bCs/>
          <w:sz w:val="22"/>
          <w:szCs w:val="22"/>
        </w:rPr>
        <w:t>,1</w:t>
      </w:r>
      <w:r w:rsidR="00485DAB">
        <w:rPr>
          <w:rFonts w:ascii="Times New Roman" w:hAnsi="Times New Roman" w:cs="Times New Roman"/>
          <w:b/>
          <w:bCs/>
          <w:sz w:val="22"/>
          <w:szCs w:val="22"/>
        </w:rPr>
        <w:t>0</w:t>
      </w:r>
      <w:r w:rsidRPr="00C74122">
        <w:rPr>
          <w:rFonts w:ascii="Times New Roman" w:hAnsi="Times New Roman" w:cs="Times New Roman"/>
          <w:b/>
          <w:bCs/>
          <w:sz w:val="22"/>
          <w:szCs w:val="22"/>
        </w:rPr>
        <w:t xml:space="preserve">, Table </w:t>
      </w:r>
      <w:r w:rsidR="0068390E">
        <w:rPr>
          <w:rFonts w:ascii="Times New Roman" w:hAnsi="Times New Roman" w:cs="Times New Roman"/>
          <w:b/>
          <w:bCs/>
          <w:sz w:val="22"/>
          <w:szCs w:val="22"/>
        </w:rPr>
        <w:t>S</w:t>
      </w:r>
      <w:r w:rsidRPr="00C74122">
        <w:rPr>
          <w:rFonts w:ascii="Times New Roman" w:hAnsi="Times New Roman" w:cs="Times New Roman"/>
          <w:b/>
          <w:bCs/>
          <w:sz w:val="22"/>
          <w:szCs w:val="22"/>
        </w:rPr>
        <w:t>1</w:t>
      </w:r>
      <w:r w:rsidR="00966C14">
        <w:rPr>
          <w:rFonts w:ascii="Times New Roman" w:hAnsi="Times New Roman" w:cs="Times New Roman"/>
          <w:b/>
          <w:bCs/>
          <w:sz w:val="22"/>
          <w:szCs w:val="22"/>
        </w:rPr>
        <w:t>0</w:t>
      </w:r>
      <w:r w:rsidRPr="00C74122">
        <w:rPr>
          <w:rFonts w:ascii="Times New Roman" w:hAnsi="Times New Roman" w:cs="Times New Roman"/>
          <w:sz w:val="22"/>
          <w:szCs w:val="22"/>
        </w:rPr>
        <w:t>) across four Cas12a orthologs (AsCas12a, MbCas12a, Pb2Cas12a, and LbCas12a). For the canonical reporter R1, the results yielded smooth, high</w:t>
      </w:r>
      <w:r w:rsidRPr="00C74122">
        <w:rPr>
          <w:rFonts w:ascii="Times New Roman" w:hAnsi="Times New Roman" w:cs="Times New Roman"/>
          <w:sz w:val="22"/>
          <w:szCs w:val="22"/>
        </w:rPr>
        <w:noBreakHyphen/>
        <w:t>intensity peaks corresponding to only single nucleotide products as follows: AsCas12a shows m/z 321.049 (T; RT 3.83 s; 8.04×10⁴) and m/z 330.061 (A; RT 4.07 s; 1.71×10⁴); MbCas12a shows peaks corresponding to: m/z 321.049 (T; RT 3.9 s; 2.19×10⁶) and m/z 330.061 (A; RT 4.08 s; 2.41×10⁵); Pb2 yielded: m/z 321.049 (T; RT 3.9 s; 2.17×10⁵) and m/z 330.061 (A; RT 4.13 s; 9.74×10⁴); and LbCas12a shows: m/z 321.049 (T; RT 4.01 s; 1.80×10⁶) and m/z 330.061 (A; RT 4.19 s; 2.72×10⁵); whereas longer candidate intermediates (TA, TT, and TTA) were not detected under these conditions, suggesting spontaneous hydrolysis of the R1 reporter substrate. Similarly, the C-rich DNA reporter R7 (5′</w:t>
      </w:r>
      <w:r w:rsidRPr="00C74122">
        <w:rPr>
          <w:rFonts w:ascii="Times New Roman" w:hAnsi="Times New Roman" w:cs="Times New Roman"/>
          <w:sz w:val="22"/>
          <w:szCs w:val="22"/>
        </w:rPr>
        <w:noBreakHyphen/>
        <w:t>C</w:t>
      </w:r>
      <w:r w:rsidRPr="00C74122">
        <w:rPr>
          <w:rFonts w:ascii="Times New Roman" w:hAnsi="Times New Roman" w:cs="Times New Roman"/>
          <w:sz w:val="22"/>
          <w:szCs w:val="22"/>
        </w:rPr>
        <w:noBreakHyphen/>
        <w:t>C</w:t>
      </w:r>
      <w:r w:rsidRPr="00C74122">
        <w:rPr>
          <w:rFonts w:ascii="Times New Roman" w:hAnsi="Times New Roman" w:cs="Times New Roman"/>
          <w:sz w:val="22"/>
          <w:szCs w:val="22"/>
        </w:rPr>
        <w:noBreakHyphen/>
        <w:t>C</w:t>
      </w:r>
      <w:r w:rsidRPr="00C74122">
        <w:rPr>
          <w:rFonts w:ascii="Times New Roman" w:hAnsi="Times New Roman" w:cs="Times New Roman"/>
          <w:sz w:val="22"/>
          <w:szCs w:val="22"/>
        </w:rPr>
        <w:noBreakHyphen/>
        <w:t>C</w:t>
      </w:r>
      <w:r w:rsidRPr="00C74122">
        <w:rPr>
          <w:rFonts w:ascii="Times New Roman" w:hAnsi="Times New Roman" w:cs="Times New Roman"/>
          <w:sz w:val="22"/>
          <w:szCs w:val="22"/>
        </w:rPr>
        <w:noBreakHyphen/>
        <w:t>C</w:t>
      </w:r>
      <w:r w:rsidRPr="00C74122">
        <w:rPr>
          <w:rFonts w:ascii="Times New Roman" w:hAnsi="Times New Roman" w:cs="Times New Roman"/>
          <w:sz w:val="22"/>
          <w:szCs w:val="22"/>
        </w:rPr>
        <w:noBreakHyphen/>
        <w:t>C</w:t>
      </w:r>
      <w:r w:rsidRPr="00C74122">
        <w:rPr>
          <w:rFonts w:ascii="Times New Roman" w:hAnsi="Times New Roman" w:cs="Times New Roman"/>
          <w:sz w:val="22"/>
          <w:szCs w:val="22"/>
        </w:rPr>
        <w:noBreakHyphen/>
        <w:t>3′) showed an analogous, enzyme</w:t>
      </w:r>
      <w:r w:rsidRPr="00C74122">
        <w:rPr>
          <w:rFonts w:ascii="Times New Roman" w:hAnsi="Times New Roman" w:cs="Times New Roman"/>
          <w:sz w:val="22"/>
          <w:szCs w:val="22"/>
        </w:rPr>
        <w:noBreakHyphen/>
        <w:t>dependent fragmentation profile (</w:t>
      </w:r>
      <w:r w:rsidRPr="00C74122">
        <w:rPr>
          <w:rFonts w:ascii="Times New Roman" w:hAnsi="Times New Roman" w:cs="Times New Roman"/>
          <w:b/>
          <w:bCs/>
          <w:sz w:val="22"/>
          <w:szCs w:val="22"/>
        </w:rPr>
        <w:t>Suppl Fig. 1</w:t>
      </w:r>
      <w:r w:rsidR="00485DAB">
        <w:rPr>
          <w:rFonts w:ascii="Times New Roman" w:hAnsi="Times New Roman" w:cs="Times New Roman"/>
          <w:b/>
          <w:bCs/>
          <w:sz w:val="22"/>
          <w:szCs w:val="22"/>
        </w:rPr>
        <w:t>0</w:t>
      </w:r>
      <w:r w:rsidRPr="00C74122">
        <w:rPr>
          <w:rFonts w:ascii="Times New Roman" w:hAnsi="Times New Roman" w:cs="Times New Roman"/>
          <w:sz w:val="22"/>
          <w:szCs w:val="22"/>
        </w:rPr>
        <w:t>), with detected products limited to C-mononucleotide (m/z 322.0446) across all four orthologs, which also suggests a spontaneous substrate hydrolysis</w:t>
      </w:r>
      <w:r>
        <w:rPr>
          <w:rFonts w:ascii="Times New Roman" w:hAnsi="Times New Roman" w:cs="Times New Roman"/>
          <w:sz w:val="22"/>
          <w:szCs w:val="22"/>
        </w:rPr>
        <w:t xml:space="preserve"> (see summary in </w:t>
      </w:r>
      <w:r w:rsidRPr="00D11091">
        <w:rPr>
          <w:rFonts w:ascii="Times New Roman" w:hAnsi="Times New Roman" w:cs="Times New Roman"/>
          <w:b/>
          <w:bCs/>
          <w:sz w:val="22"/>
          <w:szCs w:val="22"/>
        </w:rPr>
        <w:t xml:space="preserve">Table </w:t>
      </w:r>
      <w:r w:rsidR="0078589A">
        <w:rPr>
          <w:rFonts w:ascii="Times New Roman" w:hAnsi="Times New Roman" w:cs="Times New Roman"/>
          <w:b/>
          <w:bCs/>
          <w:sz w:val="22"/>
          <w:szCs w:val="22"/>
        </w:rPr>
        <w:t>10</w:t>
      </w:r>
      <w:r w:rsidRPr="00D211C9">
        <w:rPr>
          <w:rFonts w:ascii="Times New Roman" w:hAnsi="Times New Roman" w:cs="Times New Roman"/>
          <w:sz w:val="22"/>
          <w:szCs w:val="22"/>
        </w:rPr>
        <w:t>)</w:t>
      </w:r>
      <w:r>
        <w:rPr>
          <w:rFonts w:ascii="Times New Roman" w:hAnsi="Times New Roman" w:cs="Times New Roman"/>
          <w:sz w:val="22"/>
          <w:szCs w:val="22"/>
        </w:rPr>
        <w:t>.</w:t>
      </w:r>
    </w:p>
    <w:p w14:paraId="2E9397DA" w14:textId="77777777" w:rsidR="00F51E71" w:rsidRPr="00380D6A" w:rsidRDefault="00F51E71" w:rsidP="008B061F">
      <w:pPr>
        <w:jc w:val="both"/>
        <w:rPr>
          <w:rFonts w:ascii="Times New Roman" w:hAnsi="Times New Roman" w:cs="Times New Roman"/>
          <w:sz w:val="22"/>
          <w:szCs w:val="22"/>
        </w:rPr>
      </w:pPr>
    </w:p>
    <w:p w14:paraId="0AD11CE3" w14:textId="77777777" w:rsidR="000F12E3" w:rsidRDefault="000F12E3" w:rsidP="00933180">
      <w:pPr>
        <w:spacing w:line="240" w:lineRule="auto"/>
        <w:jc w:val="both"/>
        <w:rPr>
          <w:noProof/>
        </w:rPr>
      </w:pPr>
    </w:p>
    <w:p w14:paraId="3F339BA9" w14:textId="1D5191BC" w:rsidR="00F009D3" w:rsidRDefault="000620B7" w:rsidP="000F12E3">
      <w:pPr>
        <w:spacing w:line="240" w:lineRule="auto"/>
        <w:jc w:val="center"/>
        <w:rPr>
          <w:noProof/>
        </w:rPr>
      </w:pPr>
      <w:r>
        <w:rPr>
          <w:noProof/>
        </w:rPr>
        <w:lastRenderedPageBreak/>
        <w:drawing>
          <wp:inline distT="0" distB="0" distL="0" distR="0" wp14:anchorId="03A49EB8" wp14:editId="5D50AC8A">
            <wp:extent cx="5837555" cy="6858000"/>
            <wp:effectExtent l="0" t="0" r="0" b="0"/>
            <wp:docPr id="779469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7555" cy="6858000"/>
                    </a:xfrm>
                    <a:prstGeom prst="rect">
                      <a:avLst/>
                    </a:prstGeom>
                    <a:noFill/>
                    <a:ln>
                      <a:noFill/>
                    </a:ln>
                  </pic:spPr>
                </pic:pic>
              </a:graphicData>
            </a:graphic>
          </wp:inline>
        </w:drawing>
      </w:r>
    </w:p>
    <w:p w14:paraId="36851B8A" w14:textId="05152534" w:rsidR="00721862" w:rsidRPr="00721862" w:rsidRDefault="009E0EB0" w:rsidP="009E0EB0">
      <w:pPr>
        <w:jc w:val="both"/>
        <w:rPr>
          <w:rFonts w:ascii="Times New Roman" w:hAnsi="Times New Roman" w:cs="Times New Roman"/>
          <w:sz w:val="22"/>
          <w:szCs w:val="22"/>
        </w:rPr>
      </w:pPr>
      <w:r w:rsidRPr="009E0EB0">
        <w:rPr>
          <w:rFonts w:ascii="Times New Roman" w:hAnsi="Times New Roman" w:cs="Times New Roman"/>
          <w:b/>
          <w:bCs/>
          <w:sz w:val="22"/>
          <w:szCs w:val="22"/>
        </w:rPr>
        <w:t>Supplementary Fig.</w:t>
      </w:r>
      <w:r w:rsidR="008C0049">
        <w:rPr>
          <w:rFonts w:ascii="Times New Roman" w:hAnsi="Times New Roman" w:cs="Times New Roman"/>
          <w:b/>
          <w:bCs/>
          <w:sz w:val="22"/>
          <w:szCs w:val="22"/>
        </w:rPr>
        <w:t xml:space="preserve"> 1</w:t>
      </w:r>
      <w:r w:rsidR="00D75D39">
        <w:rPr>
          <w:rFonts w:ascii="Times New Roman" w:hAnsi="Times New Roman" w:cs="Times New Roman"/>
          <w:b/>
          <w:bCs/>
          <w:sz w:val="22"/>
          <w:szCs w:val="22"/>
        </w:rPr>
        <w:t>1</w:t>
      </w:r>
      <w:r w:rsidR="0061667C">
        <w:rPr>
          <w:rFonts w:ascii="Times New Roman" w:hAnsi="Times New Roman" w:cs="Times New Roman"/>
          <w:b/>
          <w:bCs/>
          <w:sz w:val="22"/>
          <w:szCs w:val="22"/>
        </w:rPr>
        <w:t>.</w:t>
      </w:r>
      <w:r w:rsidRPr="009E0EB0">
        <w:rPr>
          <w:rFonts w:ascii="Times New Roman" w:hAnsi="Times New Roman" w:cs="Times New Roman"/>
          <w:sz w:val="22"/>
          <w:szCs w:val="22"/>
        </w:rPr>
        <w:t xml:space="preserve"> Boltz-2–predicted structural complexes of AsCas12a with distinct nucleic acid configurations. </w:t>
      </w:r>
      <w:r w:rsidRPr="009E0EB0">
        <w:rPr>
          <w:rFonts w:ascii="Times New Roman" w:hAnsi="Times New Roman" w:cs="Times New Roman"/>
          <w:b/>
          <w:bCs/>
          <w:sz w:val="22"/>
          <w:szCs w:val="22"/>
        </w:rPr>
        <w:t>(a)</w:t>
      </w:r>
      <w:r w:rsidRPr="009E0EB0">
        <w:rPr>
          <w:rFonts w:ascii="Times New Roman" w:hAnsi="Times New Roman" w:cs="Times New Roman"/>
          <w:sz w:val="22"/>
          <w:szCs w:val="22"/>
        </w:rPr>
        <w:t xml:space="preserve"> </w:t>
      </w:r>
      <w:r w:rsidR="0061667C">
        <w:rPr>
          <w:rFonts w:ascii="Times New Roman" w:hAnsi="Times New Roman" w:cs="Times New Roman"/>
          <w:sz w:val="22"/>
          <w:szCs w:val="22"/>
        </w:rPr>
        <w:t>crRNA</w:t>
      </w:r>
      <w:r w:rsidR="00DD0383">
        <w:rPr>
          <w:rFonts w:ascii="Times New Roman" w:hAnsi="Times New Roman" w:cs="Times New Roman"/>
          <w:sz w:val="22"/>
          <w:szCs w:val="22"/>
        </w:rPr>
        <w:t>-directed</w:t>
      </w:r>
      <w:r w:rsidRPr="009E0EB0">
        <w:rPr>
          <w:rFonts w:ascii="Times New Roman" w:hAnsi="Times New Roman" w:cs="Times New Roman"/>
          <w:sz w:val="22"/>
          <w:szCs w:val="22"/>
        </w:rPr>
        <w:t xml:space="preserve"> configuration consisting of AsCas12a in complex with crRNA, miniCaR, and a partial DNA duplex</w:t>
      </w:r>
      <w:r w:rsidR="00DD0383">
        <w:rPr>
          <w:rFonts w:ascii="Times New Roman" w:hAnsi="Times New Roman" w:cs="Times New Roman"/>
          <w:sz w:val="22"/>
          <w:szCs w:val="22"/>
        </w:rPr>
        <w:t xml:space="preserve"> (or RAPID</w:t>
      </w:r>
      <w:sdt>
        <w:sdtPr>
          <w:rPr>
            <w:rFonts w:ascii="Times New Roman" w:hAnsi="Times New Roman" w:cs="Times New Roman"/>
            <w:color w:val="000000"/>
            <w:sz w:val="22"/>
            <w:szCs w:val="22"/>
            <w:highlight w:val="white"/>
          </w:rPr>
          <w:alias w:val="Citation"/>
          <w:tag w:val="{&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
          <w:id w:val="-1456855846"/>
          <w:placeholder>
            <w:docPart w:val="89783B92029748D1AF51DB3ED5C0ACAE"/>
          </w:placeholder>
        </w:sdtPr>
        <w:sdtContent>
          <w:r w:rsidR="0094152C">
            <w:rPr>
              <w:rFonts w:eastAsia="Times New Roman"/>
              <w:color w:val="000000"/>
              <w:sz w:val="22"/>
              <w:szCs w:val="22"/>
              <w:vertAlign w:val="superscript"/>
            </w:rPr>
            <w:t>12</w:t>
          </w:r>
        </w:sdtContent>
      </w:sdt>
      <w:r w:rsidR="00DD0383">
        <w:rPr>
          <w:rFonts w:ascii="Times New Roman" w:hAnsi="Times New Roman" w:cs="Times New Roman"/>
          <w:sz w:val="22"/>
          <w:szCs w:val="22"/>
        </w:rPr>
        <w:t>)</w:t>
      </w:r>
      <w:r w:rsidRPr="009E0EB0">
        <w:rPr>
          <w:rFonts w:ascii="Times New Roman" w:hAnsi="Times New Roman" w:cs="Times New Roman"/>
          <w:sz w:val="22"/>
          <w:szCs w:val="22"/>
        </w:rPr>
        <w:t xml:space="preserve">. </w:t>
      </w:r>
      <w:r w:rsidRPr="009E0EB0">
        <w:rPr>
          <w:rFonts w:ascii="Times New Roman" w:hAnsi="Times New Roman" w:cs="Times New Roman"/>
          <w:b/>
          <w:bCs/>
          <w:sz w:val="22"/>
          <w:szCs w:val="22"/>
        </w:rPr>
        <w:t>(b)</w:t>
      </w:r>
      <w:r w:rsidRPr="009E0EB0">
        <w:rPr>
          <w:rFonts w:ascii="Times New Roman" w:hAnsi="Times New Roman" w:cs="Times New Roman"/>
          <w:sz w:val="22"/>
          <w:szCs w:val="22"/>
        </w:rPr>
        <w:t xml:space="preserve"> crRNA-independent configuration generated by removal of the crRNA to visualize direct miniCaR engagement with AsCas12a. In this state, the miniCaR occupies the canonical crRNA-binding channel, revealing an alternative nucleic acid-binding architecture. </w:t>
      </w:r>
      <w:r w:rsidRPr="009E0EB0">
        <w:rPr>
          <w:rFonts w:ascii="Times New Roman" w:hAnsi="Times New Roman" w:cs="Times New Roman"/>
          <w:b/>
          <w:bCs/>
          <w:sz w:val="22"/>
          <w:szCs w:val="22"/>
        </w:rPr>
        <w:t>(c)</w:t>
      </w:r>
      <w:r w:rsidRPr="009E0EB0">
        <w:rPr>
          <w:rFonts w:ascii="Times New Roman" w:hAnsi="Times New Roman" w:cs="Times New Roman"/>
          <w:sz w:val="22"/>
          <w:szCs w:val="22"/>
        </w:rPr>
        <w:t xml:space="preserve"> Structural superimposition of the crRNA-bound complex shown in </w:t>
      </w:r>
      <w:r w:rsidRPr="009E0EB0">
        <w:rPr>
          <w:rFonts w:ascii="Times New Roman" w:hAnsi="Times New Roman" w:cs="Times New Roman"/>
          <w:b/>
          <w:bCs/>
          <w:sz w:val="22"/>
          <w:szCs w:val="22"/>
        </w:rPr>
        <w:t>(a)</w:t>
      </w:r>
      <w:r w:rsidRPr="009E0EB0">
        <w:rPr>
          <w:rFonts w:ascii="Times New Roman" w:hAnsi="Times New Roman" w:cs="Times New Roman"/>
          <w:sz w:val="22"/>
          <w:szCs w:val="22"/>
        </w:rPr>
        <w:t xml:space="preserve"> and the crRNA-independent </w:t>
      </w:r>
      <w:r w:rsidRPr="009E0EB0">
        <w:rPr>
          <w:rFonts w:ascii="Times New Roman" w:hAnsi="Times New Roman" w:cs="Times New Roman"/>
          <w:sz w:val="22"/>
          <w:szCs w:val="22"/>
        </w:rPr>
        <w:lastRenderedPageBreak/>
        <w:t xml:space="preserve">complex shown in </w:t>
      </w:r>
      <w:r w:rsidRPr="009E0EB0">
        <w:rPr>
          <w:rFonts w:ascii="Times New Roman" w:hAnsi="Times New Roman" w:cs="Times New Roman"/>
          <w:b/>
          <w:bCs/>
          <w:sz w:val="22"/>
          <w:szCs w:val="22"/>
        </w:rPr>
        <w:t>(b)</w:t>
      </w:r>
      <w:r w:rsidRPr="009E0EB0">
        <w:rPr>
          <w:rFonts w:ascii="Times New Roman" w:hAnsi="Times New Roman" w:cs="Times New Roman"/>
          <w:sz w:val="22"/>
          <w:szCs w:val="22"/>
        </w:rPr>
        <w:t xml:space="preserve"> to identify conformational rearrangements associated with guide-free operation. </w:t>
      </w:r>
      <w:r w:rsidRPr="009E0EB0">
        <w:rPr>
          <w:rFonts w:ascii="Times New Roman" w:hAnsi="Times New Roman" w:cs="Times New Roman"/>
          <w:b/>
          <w:bCs/>
          <w:sz w:val="22"/>
          <w:szCs w:val="22"/>
        </w:rPr>
        <w:t>(d)</w:t>
      </w:r>
      <w:r w:rsidRPr="009E0EB0">
        <w:rPr>
          <w:rFonts w:ascii="Times New Roman" w:hAnsi="Times New Roman" w:cs="Times New Roman"/>
          <w:sz w:val="22"/>
          <w:szCs w:val="22"/>
        </w:rPr>
        <w:t xml:space="preserve"> Comparative structural analysis revealed </w:t>
      </w:r>
      <w:r w:rsidR="006F34D9">
        <w:rPr>
          <w:rFonts w:ascii="Times New Roman" w:hAnsi="Times New Roman" w:cs="Times New Roman"/>
          <w:sz w:val="22"/>
          <w:szCs w:val="22"/>
        </w:rPr>
        <w:t>subtle</w:t>
      </w:r>
      <w:r w:rsidRPr="009E0EB0">
        <w:rPr>
          <w:rFonts w:ascii="Times New Roman" w:hAnsi="Times New Roman" w:cs="Times New Roman"/>
          <w:sz w:val="22"/>
          <w:szCs w:val="22"/>
        </w:rPr>
        <w:t xml:space="preserve"> conformational shifts</w:t>
      </w:r>
      <w:r w:rsidR="00C83D06">
        <w:rPr>
          <w:rFonts w:ascii="Times New Roman" w:hAnsi="Times New Roman" w:cs="Times New Roman"/>
          <w:sz w:val="22"/>
          <w:szCs w:val="22"/>
        </w:rPr>
        <w:t xml:space="preserve"> with Boltz-2</w:t>
      </w:r>
      <w:r w:rsidR="000115C2">
        <w:rPr>
          <w:rFonts w:ascii="Times New Roman" w:hAnsi="Times New Roman" w:cs="Times New Roman"/>
          <w:sz w:val="22"/>
          <w:szCs w:val="22"/>
        </w:rPr>
        <w:t xml:space="preserve"> and pronounce</w:t>
      </w:r>
      <w:r w:rsidR="00E32A7F">
        <w:rPr>
          <w:rFonts w:ascii="Times New Roman" w:hAnsi="Times New Roman" w:cs="Times New Roman"/>
          <w:sz w:val="22"/>
          <w:szCs w:val="22"/>
        </w:rPr>
        <w:t>d</w:t>
      </w:r>
      <w:r w:rsidR="000115C2">
        <w:rPr>
          <w:rFonts w:ascii="Times New Roman" w:hAnsi="Times New Roman" w:cs="Times New Roman"/>
          <w:sz w:val="22"/>
          <w:szCs w:val="22"/>
        </w:rPr>
        <w:t xml:space="preserve"> shift with cryo</w:t>
      </w:r>
      <w:r w:rsidR="00E32A7F">
        <w:rPr>
          <w:rFonts w:ascii="Times New Roman" w:hAnsi="Times New Roman" w:cs="Times New Roman"/>
          <w:sz w:val="22"/>
          <w:szCs w:val="22"/>
        </w:rPr>
        <w:t>-</w:t>
      </w:r>
      <w:r w:rsidR="000115C2">
        <w:rPr>
          <w:rFonts w:ascii="Times New Roman" w:hAnsi="Times New Roman" w:cs="Times New Roman"/>
          <w:sz w:val="22"/>
          <w:szCs w:val="22"/>
        </w:rPr>
        <w:t>EM</w:t>
      </w:r>
      <w:r w:rsidRPr="009E0EB0">
        <w:rPr>
          <w:rFonts w:ascii="Times New Roman" w:hAnsi="Times New Roman" w:cs="Times New Roman"/>
          <w:sz w:val="22"/>
          <w:szCs w:val="22"/>
        </w:rPr>
        <w:t xml:space="preserve"> within the PI and </w:t>
      </w:r>
      <w:proofErr w:type="spellStart"/>
      <w:r w:rsidRPr="009E0EB0">
        <w:rPr>
          <w:rFonts w:ascii="Times New Roman" w:hAnsi="Times New Roman" w:cs="Times New Roman"/>
          <w:sz w:val="22"/>
          <w:szCs w:val="22"/>
        </w:rPr>
        <w:t>RuvC</w:t>
      </w:r>
      <w:proofErr w:type="spellEnd"/>
      <w:r w:rsidRPr="009E0EB0">
        <w:rPr>
          <w:rFonts w:ascii="Times New Roman" w:hAnsi="Times New Roman" w:cs="Times New Roman"/>
          <w:sz w:val="22"/>
          <w:szCs w:val="22"/>
        </w:rPr>
        <w:t xml:space="preserve"> domains, whereas the remaining domains remained largely conserved. The miniCaR sequence used in this analysis corresponds to miRNA-21.</w:t>
      </w:r>
      <w:r w:rsidR="00721862" w:rsidRPr="00695F02">
        <w:rPr>
          <w:rFonts w:ascii="Times New Roman" w:hAnsi="Times New Roman" w:cs="Times New Roman"/>
          <w:sz w:val="22"/>
          <w:szCs w:val="22"/>
        </w:rPr>
        <w:tab/>
      </w:r>
    </w:p>
    <w:p w14:paraId="00CBDC2D" w14:textId="05726249" w:rsidR="00BB084B" w:rsidRPr="00C94551" w:rsidRDefault="00BB084B" w:rsidP="00BB084B">
      <w:pPr>
        <w:jc w:val="center"/>
        <w:rPr>
          <w:rFonts w:ascii="Times New Roman" w:hAnsi="Times New Roman" w:cs="Times New Roman"/>
          <w:b/>
          <w:bCs/>
          <w:sz w:val="22"/>
          <w:szCs w:val="22"/>
        </w:rPr>
      </w:pPr>
      <w:r>
        <w:rPr>
          <w:rFonts w:ascii="Times New Roman" w:hAnsi="Times New Roman" w:cs="Times New Roman"/>
          <w:b/>
          <w:bCs/>
          <w:noProof/>
          <w:sz w:val="22"/>
          <w:szCs w:val="22"/>
        </w:rPr>
        <w:lastRenderedPageBreak/>
        <w:drawing>
          <wp:inline distT="0" distB="0" distL="0" distR="0" wp14:anchorId="26088DB5" wp14:editId="31312675">
            <wp:extent cx="5597237" cy="7458611"/>
            <wp:effectExtent l="0" t="0" r="3810" b="0"/>
            <wp:docPr id="326431712" name="Picture 1" descr="A diagram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31712" name="Picture 1" descr="A diagram of a cell&#10;&#10;AI-generated content may be incorrect."/>
                    <pic:cNvPicPr/>
                  </pic:nvPicPr>
                  <pic:blipFill rotWithShape="1">
                    <a:blip r:embed="rId19" cstate="print">
                      <a:extLst>
                        <a:ext uri="{28A0092B-C50C-407E-A947-70E740481C1C}">
                          <a14:useLocalDpi xmlns:a14="http://schemas.microsoft.com/office/drawing/2010/main" val="0"/>
                        </a:ext>
                      </a:extLst>
                    </a:blip>
                    <a:srcRect t="2918" b="2807"/>
                    <a:stretch>
                      <a:fillRect/>
                    </a:stretch>
                  </pic:blipFill>
                  <pic:spPr bwMode="auto">
                    <a:xfrm>
                      <a:off x="0" y="0"/>
                      <a:ext cx="5633084" cy="7506379"/>
                    </a:xfrm>
                    <a:prstGeom prst="rect">
                      <a:avLst/>
                    </a:prstGeom>
                    <a:ln>
                      <a:noFill/>
                    </a:ln>
                    <a:extLst>
                      <a:ext uri="{53640926-AAD7-44D8-BBD7-CCE9431645EC}">
                        <a14:shadowObscured xmlns:a14="http://schemas.microsoft.com/office/drawing/2010/main"/>
                      </a:ext>
                    </a:extLst>
                  </pic:spPr>
                </pic:pic>
              </a:graphicData>
            </a:graphic>
          </wp:inline>
        </w:drawing>
      </w:r>
    </w:p>
    <w:p w14:paraId="27CA48B2" w14:textId="17E31BFA" w:rsidR="00BB084B" w:rsidRPr="00C94551" w:rsidRDefault="00BB084B" w:rsidP="00BB084B">
      <w:pPr>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Pr>
          <w:rFonts w:ascii="Times New Roman" w:hAnsi="Times New Roman" w:cs="Times New Roman"/>
          <w:b/>
          <w:bCs/>
          <w:sz w:val="22"/>
          <w:szCs w:val="22"/>
        </w:rPr>
        <w:t>12</w:t>
      </w:r>
      <w:r w:rsidRPr="00C94551">
        <w:rPr>
          <w:rFonts w:ascii="Times New Roman" w:hAnsi="Times New Roman" w:cs="Times New Roman"/>
          <w:b/>
          <w:bCs/>
          <w:sz w:val="22"/>
          <w:szCs w:val="22"/>
        </w:rPr>
        <w:t xml:space="preserve">. Cryo-EM data processing workflow for </w:t>
      </w:r>
      <w:r>
        <w:rPr>
          <w:rFonts w:ascii="Times New Roman" w:hAnsi="Times New Roman" w:cs="Times New Roman"/>
          <w:b/>
          <w:bCs/>
          <w:sz w:val="22"/>
          <w:szCs w:val="22"/>
        </w:rPr>
        <w:t>crRNA-independent platform</w:t>
      </w:r>
      <w:r w:rsidRPr="00C94551">
        <w:rPr>
          <w:rFonts w:ascii="Times New Roman" w:hAnsi="Times New Roman" w:cs="Times New Roman"/>
          <w:b/>
          <w:bCs/>
          <w:sz w:val="22"/>
          <w:szCs w:val="22"/>
        </w:rPr>
        <w:t>.</w:t>
      </w:r>
      <w:r>
        <w:rPr>
          <w:rFonts w:ascii="Times New Roman" w:hAnsi="Times New Roman" w:cs="Times New Roman"/>
          <w:b/>
          <w:bCs/>
          <w:sz w:val="22"/>
          <w:szCs w:val="22"/>
        </w:rPr>
        <w:t xml:space="preserve"> </w:t>
      </w:r>
      <w:r w:rsidRPr="00C94551">
        <w:rPr>
          <w:rFonts w:ascii="Times New Roman" w:hAnsi="Times New Roman" w:cs="Times New Roman"/>
          <w:sz w:val="22"/>
          <w:szCs w:val="22"/>
        </w:rPr>
        <w:t xml:space="preserve">Cryo-EM datasets collected without tilting and at -30° stage tilt were processed individually. The particles of the </w:t>
      </w:r>
      <w:r w:rsidRPr="00C94551">
        <w:rPr>
          <w:rFonts w:ascii="Times New Roman" w:hAnsi="Times New Roman" w:cs="Times New Roman"/>
          <w:sz w:val="22"/>
          <w:szCs w:val="22"/>
        </w:rPr>
        <w:lastRenderedPageBreak/>
        <w:t>best-resolved class after ab-initio reconstruction and heterogeneous refinements were combined for further processing. See Method section for details.</w:t>
      </w:r>
    </w:p>
    <w:p w14:paraId="4B529367" w14:textId="77777777" w:rsidR="002C4E75" w:rsidRPr="00C94551" w:rsidRDefault="002C4E75" w:rsidP="002C4E75">
      <w:pPr>
        <w:jc w:val="both"/>
        <w:rPr>
          <w:rFonts w:ascii="Times New Roman" w:hAnsi="Times New Roman" w:cs="Times New Roman"/>
          <w:sz w:val="22"/>
          <w:szCs w:val="22"/>
        </w:rPr>
      </w:pPr>
      <w:r w:rsidRPr="00C94551">
        <w:rPr>
          <w:rFonts w:ascii="Times New Roman" w:hAnsi="Times New Roman" w:cs="Times New Roman"/>
          <w:noProof/>
          <w:sz w:val="22"/>
          <w:szCs w:val="22"/>
        </w:rPr>
        <w:drawing>
          <wp:inline distT="0" distB="0" distL="0" distR="0" wp14:anchorId="6EC36351" wp14:editId="58C61CBA">
            <wp:extent cx="5822315" cy="3958225"/>
            <wp:effectExtent l="0" t="0" r="0" b="4445"/>
            <wp:docPr id="1624597724"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97724" name="Picture 3" descr="A screenshot of a computer screen&#10;&#10;AI-generated content may be incorrect."/>
                    <pic:cNvPicPr/>
                  </pic:nvPicPr>
                  <pic:blipFill rotWithShape="1">
                    <a:blip r:embed="rId20" cstate="print">
                      <a:extLst>
                        <a:ext uri="{28A0092B-C50C-407E-A947-70E740481C1C}">
                          <a14:useLocalDpi xmlns:a14="http://schemas.microsoft.com/office/drawing/2010/main" val="0"/>
                        </a:ext>
                      </a:extLst>
                    </a:blip>
                    <a:srcRect b="51903"/>
                    <a:stretch>
                      <a:fillRect/>
                    </a:stretch>
                  </pic:blipFill>
                  <pic:spPr bwMode="auto">
                    <a:xfrm>
                      <a:off x="0" y="0"/>
                      <a:ext cx="5822315" cy="3958225"/>
                    </a:xfrm>
                    <a:prstGeom prst="rect">
                      <a:avLst/>
                    </a:prstGeom>
                    <a:ln>
                      <a:noFill/>
                    </a:ln>
                    <a:extLst>
                      <a:ext uri="{53640926-AAD7-44D8-BBD7-CCE9431645EC}">
                        <a14:shadowObscured xmlns:a14="http://schemas.microsoft.com/office/drawing/2010/main"/>
                      </a:ext>
                    </a:extLst>
                  </pic:spPr>
                </pic:pic>
              </a:graphicData>
            </a:graphic>
          </wp:inline>
        </w:drawing>
      </w:r>
    </w:p>
    <w:p w14:paraId="39EDB19B" w14:textId="77777777" w:rsidR="002C4E75" w:rsidRDefault="002C4E75" w:rsidP="002C4E75">
      <w:pPr>
        <w:jc w:val="both"/>
        <w:rPr>
          <w:rFonts w:ascii="Times New Roman" w:hAnsi="Times New Roman" w:cs="Times New Roman"/>
          <w:sz w:val="22"/>
          <w:szCs w:val="22"/>
          <w:lang w:val="en-US"/>
        </w:rPr>
      </w:pPr>
      <w:r w:rsidRPr="00C94551">
        <w:rPr>
          <w:rFonts w:ascii="Times New Roman" w:hAnsi="Times New Roman" w:cs="Times New Roman"/>
          <w:b/>
          <w:bCs/>
          <w:sz w:val="22"/>
          <w:szCs w:val="22"/>
        </w:rPr>
        <w:t>Supplementary Fi</w:t>
      </w:r>
      <w:r>
        <w:rPr>
          <w:rFonts w:ascii="Times New Roman" w:hAnsi="Times New Roman" w:cs="Times New Roman"/>
          <w:b/>
          <w:bCs/>
          <w:sz w:val="22"/>
          <w:szCs w:val="22"/>
        </w:rPr>
        <w:t>g.</w:t>
      </w:r>
      <w:r w:rsidRPr="00C94551">
        <w:rPr>
          <w:rFonts w:ascii="Times New Roman" w:hAnsi="Times New Roman" w:cs="Times New Roman"/>
          <w:b/>
          <w:bCs/>
          <w:sz w:val="22"/>
          <w:szCs w:val="22"/>
        </w:rPr>
        <w:t xml:space="preserve"> </w:t>
      </w:r>
      <w:r>
        <w:rPr>
          <w:rFonts w:ascii="Times New Roman" w:hAnsi="Times New Roman" w:cs="Times New Roman"/>
          <w:b/>
          <w:bCs/>
          <w:sz w:val="22"/>
          <w:szCs w:val="22"/>
        </w:rPr>
        <w:t>13</w:t>
      </w:r>
      <w:r w:rsidRPr="00C94551">
        <w:rPr>
          <w:rFonts w:ascii="Times New Roman" w:hAnsi="Times New Roman" w:cs="Times New Roman"/>
          <w:b/>
          <w:bCs/>
          <w:sz w:val="22"/>
          <w:szCs w:val="22"/>
        </w:rPr>
        <w:t xml:space="preserve">. </w:t>
      </w:r>
      <w:r w:rsidRPr="00C94551">
        <w:rPr>
          <w:rFonts w:ascii="Times New Roman" w:hAnsi="Times New Roman" w:cs="Times New Roman"/>
          <w:b/>
          <w:bCs/>
          <w:sz w:val="22"/>
          <w:szCs w:val="22"/>
          <w:lang w:val="en-US"/>
        </w:rPr>
        <w:t xml:space="preserve">Cryo-EM data analysis of </w:t>
      </w:r>
      <w:r>
        <w:rPr>
          <w:rFonts w:ascii="Times New Roman" w:hAnsi="Times New Roman" w:cs="Times New Roman"/>
          <w:b/>
          <w:bCs/>
          <w:sz w:val="22"/>
          <w:szCs w:val="22"/>
        </w:rPr>
        <w:t>crRNA</w:t>
      </w:r>
      <w:r w:rsidRPr="00C94551">
        <w:rPr>
          <w:rFonts w:ascii="Times New Roman" w:hAnsi="Times New Roman" w:cs="Times New Roman"/>
          <w:b/>
          <w:bCs/>
          <w:sz w:val="22"/>
          <w:szCs w:val="22"/>
          <w:lang w:val="en-US"/>
        </w:rPr>
        <w:t>. a</w:t>
      </w:r>
      <w:r w:rsidRPr="00C94551">
        <w:rPr>
          <w:rFonts w:ascii="Times New Roman" w:hAnsi="Times New Roman" w:cs="Times New Roman"/>
          <w:sz w:val="22"/>
          <w:szCs w:val="22"/>
          <w:lang w:val="en-US"/>
        </w:rPr>
        <w:t xml:space="preserve">. Local resolution map. </w:t>
      </w:r>
      <w:r w:rsidRPr="00C94551">
        <w:rPr>
          <w:rFonts w:ascii="Times New Roman" w:hAnsi="Times New Roman" w:cs="Times New Roman"/>
          <w:b/>
          <w:bCs/>
          <w:sz w:val="22"/>
          <w:szCs w:val="22"/>
          <w:lang w:val="en-US"/>
        </w:rPr>
        <w:t>b</w:t>
      </w:r>
      <w:r w:rsidRPr="00C94551">
        <w:rPr>
          <w:rFonts w:ascii="Times New Roman" w:hAnsi="Times New Roman" w:cs="Times New Roman"/>
          <w:sz w:val="22"/>
          <w:szCs w:val="22"/>
          <w:lang w:val="en-US"/>
        </w:rPr>
        <w:t xml:space="preserve">. Map-to-model FSC curve. </w:t>
      </w:r>
      <w:r w:rsidRPr="00C94551">
        <w:rPr>
          <w:rFonts w:ascii="Times New Roman" w:hAnsi="Times New Roman" w:cs="Times New Roman"/>
          <w:b/>
          <w:bCs/>
          <w:sz w:val="22"/>
          <w:szCs w:val="22"/>
          <w:lang w:val="en-US"/>
        </w:rPr>
        <w:t>c</w:t>
      </w:r>
      <w:r w:rsidRPr="00C94551">
        <w:rPr>
          <w:rFonts w:ascii="Times New Roman" w:hAnsi="Times New Roman" w:cs="Times New Roman"/>
          <w:sz w:val="22"/>
          <w:szCs w:val="22"/>
          <w:lang w:val="en-US"/>
        </w:rPr>
        <w:t xml:space="preserve">. Gold-standard Fourier Shell Correlation (FSC) curve with resolution reported at FSC = 0.143. </w:t>
      </w:r>
      <w:r w:rsidRPr="00C94551">
        <w:rPr>
          <w:rFonts w:ascii="Times New Roman" w:hAnsi="Times New Roman" w:cs="Times New Roman"/>
          <w:b/>
          <w:bCs/>
          <w:sz w:val="22"/>
          <w:szCs w:val="22"/>
          <w:lang w:val="en-US"/>
        </w:rPr>
        <w:t>d</w:t>
      </w:r>
      <w:r w:rsidRPr="00C94551">
        <w:rPr>
          <w:rFonts w:ascii="Times New Roman" w:hAnsi="Times New Roman" w:cs="Times New Roman"/>
          <w:sz w:val="22"/>
          <w:szCs w:val="22"/>
          <w:lang w:val="en-US"/>
        </w:rPr>
        <w:t>. Euler angle distribution plot of particle orientation.</w:t>
      </w:r>
    </w:p>
    <w:p w14:paraId="03BB2BE2" w14:textId="77777777" w:rsidR="00C82446" w:rsidRDefault="00C82446" w:rsidP="00521D2D">
      <w:pPr>
        <w:jc w:val="both"/>
        <w:rPr>
          <w:rFonts w:ascii="Times New Roman" w:hAnsi="Times New Roman" w:cs="Times New Roman"/>
          <w:sz w:val="22"/>
          <w:szCs w:val="22"/>
          <w:lang w:val="en-US"/>
        </w:rPr>
      </w:pPr>
    </w:p>
    <w:p w14:paraId="1489E37C" w14:textId="3E76481D" w:rsidR="0007350A" w:rsidRDefault="0007350A" w:rsidP="0007350A">
      <w:pPr>
        <w:jc w:val="both"/>
        <w:rPr>
          <w:rFonts w:ascii="Times New Roman" w:hAnsi="Times New Roman" w:cs="Times New Roman"/>
          <w:sz w:val="22"/>
          <w:szCs w:val="22"/>
          <w:lang w:val="en-US"/>
        </w:rPr>
      </w:pPr>
      <w:r>
        <w:rPr>
          <w:noProof/>
        </w:rPr>
        <w:lastRenderedPageBreak/>
        <w:drawing>
          <wp:inline distT="0" distB="0" distL="0" distR="0" wp14:anchorId="50704AEE" wp14:editId="7EF7682B">
            <wp:extent cx="5821045" cy="8229600"/>
            <wp:effectExtent l="0" t="0" r="8255" b="0"/>
            <wp:docPr id="105665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21045" cy="8229600"/>
                    </a:xfrm>
                    <a:prstGeom prst="rect">
                      <a:avLst/>
                    </a:prstGeom>
                    <a:noFill/>
                    <a:ln>
                      <a:noFill/>
                    </a:ln>
                  </pic:spPr>
                </pic:pic>
              </a:graphicData>
            </a:graphic>
          </wp:inline>
        </w:drawing>
      </w:r>
    </w:p>
    <w:p w14:paraId="67A1D9AB" w14:textId="08851DE2" w:rsidR="0007350A" w:rsidRDefault="0007350A" w:rsidP="0007350A">
      <w:pPr>
        <w:jc w:val="both"/>
        <w:rPr>
          <w:rFonts w:ascii="Times New Roman" w:hAnsi="Times New Roman" w:cs="Times New Roman"/>
          <w:sz w:val="22"/>
          <w:szCs w:val="22"/>
        </w:rPr>
      </w:pPr>
      <w:r w:rsidRPr="008415FF">
        <w:rPr>
          <w:rFonts w:ascii="Times New Roman" w:hAnsi="Times New Roman" w:cs="Times New Roman"/>
          <w:b/>
          <w:bCs/>
          <w:sz w:val="22"/>
          <w:szCs w:val="22"/>
        </w:rPr>
        <w:lastRenderedPageBreak/>
        <w:t>Supplementary Figure 1</w:t>
      </w:r>
      <w:r>
        <w:rPr>
          <w:rFonts w:ascii="Times New Roman" w:hAnsi="Times New Roman" w:cs="Times New Roman"/>
          <w:b/>
          <w:bCs/>
          <w:sz w:val="22"/>
          <w:szCs w:val="22"/>
        </w:rPr>
        <w:t>4</w:t>
      </w:r>
      <w:r w:rsidRPr="008415FF">
        <w:rPr>
          <w:rFonts w:ascii="Times New Roman" w:hAnsi="Times New Roman" w:cs="Times New Roman"/>
          <w:b/>
          <w:bCs/>
          <w:sz w:val="22"/>
          <w:szCs w:val="22"/>
        </w:rPr>
        <w:t xml:space="preserve">: Cryo-EM processing </w:t>
      </w:r>
      <w:r>
        <w:rPr>
          <w:rFonts w:ascii="Times New Roman" w:hAnsi="Times New Roman" w:cs="Times New Roman"/>
          <w:b/>
          <w:bCs/>
          <w:sz w:val="22"/>
          <w:szCs w:val="22"/>
        </w:rPr>
        <w:t>with</w:t>
      </w:r>
      <w:r w:rsidRPr="008415FF">
        <w:rPr>
          <w:rFonts w:ascii="Times New Roman" w:hAnsi="Times New Roman" w:cs="Times New Roman"/>
          <w:b/>
          <w:bCs/>
          <w:sz w:val="22"/>
          <w:szCs w:val="22"/>
        </w:rPr>
        <w:t xml:space="preserve"> </w:t>
      </w:r>
      <w:r>
        <w:rPr>
          <w:rFonts w:ascii="Times New Roman" w:hAnsi="Times New Roman" w:cs="Times New Roman"/>
          <w:b/>
          <w:bCs/>
          <w:sz w:val="22"/>
          <w:szCs w:val="22"/>
        </w:rPr>
        <w:t xml:space="preserve">crRNA inclusion (or </w:t>
      </w:r>
      <w:r w:rsidRPr="008415FF">
        <w:rPr>
          <w:rFonts w:ascii="Times New Roman" w:hAnsi="Times New Roman" w:cs="Times New Roman"/>
          <w:b/>
          <w:bCs/>
          <w:sz w:val="22"/>
          <w:szCs w:val="22"/>
        </w:rPr>
        <w:t>RAPID</w:t>
      </w:r>
      <w:sdt>
        <w:sdtPr>
          <w:rPr>
            <w:rFonts w:ascii="Times New Roman" w:hAnsi="Times New Roman" w:cs="Times New Roman"/>
            <w:b/>
            <w:bCs/>
            <w:color w:val="000000"/>
            <w:sz w:val="22"/>
            <w:szCs w:val="22"/>
            <w:highlight w:val="white"/>
          </w:rPr>
          <w:alias w:val="Citation"/>
          <w:tag w:val="{&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98153750,&quot;citationText&quot;:&quot;&lt;span style=\&quot;font-family:Times New Roman;font-size:14.666666666666666px;color:#000000\&quot;&gt;&lt;sup&gt;12&lt;/sup&gt;&lt;/span&gt;&quot;}"/>
          <w:id w:val="-298153750"/>
          <w:placeholder>
            <w:docPart w:val="5B09391DDD844C3AA1B930C6966F4A8B"/>
          </w:placeholder>
        </w:sdtPr>
        <w:sdtContent>
          <w:r w:rsidR="0094152C">
            <w:rPr>
              <w:rFonts w:eastAsia="Times New Roman"/>
              <w:color w:val="000000"/>
              <w:sz w:val="22"/>
              <w:szCs w:val="22"/>
              <w:vertAlign w:val="superscript"/>
            </w:rPr>
            <w:t>12</w:t>
          </w:r>
        </w:sdtContent>
      </w:sdt>
      <w:r>
        <w:rPr>
          <w:rFonts w:ascii="Times New Roman" w:hAnsi="Times New Roman" w:cs="Times New Roman"/>
          <w:b/>
          <w:bCs/>
          <w:color w:val="000000"/>
          <w:sz w:val="22"/>
          <w:szCs w:val="22"/>
        </w:rPr>
        <w:t>)</w:t>
      </w:r>
      <w:r w:rsidRPr="008415FF">
        <w:rPr>
          <w:rFonts w:ascii="Times New Roman" w:hAnsi="Times New Roman" w:cs="Times New Roman"/>
          <w:b/>
          <w:bCs/>
          <w:sz w:val="22"/>
          <w:szCs w:val="22"/>
        </w:rPr>
        <w:t>. (a)</w:t>
      </w:r>
      <w:r w:rsidRPr="008415FF">
        <w:rPr>
          <w:rFonts w:ascii="Times New Roman" w:hAnsi="Times New Roman" w:cs="Times New Roman"/>
          <w:sz w:val="22"/>
          <w:szCs w:val="22"/>
        </w:rPr>
        <w:t xml:space="preserve"> Cryo-EM processing pipeline for both RAPID structures </w:t>
      </w:r>
      <w:r w:rsidRPr="008415FF">
        <w:rPr>
          <w:rFonts w:ascii="Times New Roman" w:hAnsi="Times New Roman" w:cs="Times New Roman"/>
          <w:b/>
          <w:bCs/>
          <w:sz w:val="22"/>
          <w:szCs w:val="22"/>
        </w:rPr>
        <w:t>b,</w:t>
      </w:r>
      <w:r w:rsidRPr="008415FF">
        <w:rPr>
          <w:rFonts w:ascii="Times New Roman" w:hAnsi="Times New Roman" w:cs="Times New Roman"/>
          <w:sz w:val="22"/>
          <w:szCs w:val="22"/>
        </w:rPr>
        <w:t xml:space="preserve"> Sharpened map of AsCas12a 16bp target bound complex. (</w:t>
      </w:r>
      <w:r w:rsidRPr="008415FF">
        <w:rPr>
          <w:rFonts w:ascii="Times New Roman" w:hAnsi="Times New Roman" w:cs="Times New Roman"/>
          <w:b/>
          <w:bCs/>
          <w:sz w:val="22"/>
          <w:szCs w:val="22"/>
        </w:rPr>
        <w:t xml:space="preserve">c) </w:t>
      </w:r>
      <w:r w:rsidRPr="008415FF">
        <w:rPr>
          <w:rFonts w:ascii="Times New Roman" w:hAnsi="Times New Roman" w:cs="Times New Roman"/>
          <w:sz w:val="22"/>
          <w:szCs w:val="22"/>
        </w:rPr>
        <w:t>from top to bottom, Fourier Shell Correlation (FSC) diagram of the 16bp target bound complex utilizing a similarity threshold of 0.143, orientation distribution map of the particles used for the final reconstruction, and conical FSC plot (</w:t>
      </w:r>
      <w:proofErr w:type="spellStart"/>
      <w:r w:rsidRPr="008415FF">
        <w:rPr>
          <w:rFonts w:ascii="Times New Roman" w:hAnsi="Times New Roman" w:cs="Times New Roman"/>
          <w:sz w:val="22"/>
          <w:szCs w:val="22"/>
        </w:rPr>
        <w:t>cFSC</w:t>
      </w:r>
      <w:proofErr w:type="spellEnd"/>
      <w:r w:rsidRPr="008415FF">
        <w:rPr>
          <w:rFonts w:ascii="Times New Roman" w:hAnsi="Times New Roman" w:cs="Times New Roman"/>
          <w:sz w:val="22"/>
          <w:szCs w:val="22"/>
        </w:rPr>
        <w:t>) representing directional resolution of the map. (</w:t>
      </w:r>
      <w:r w:rsidRPr="008415FF">
        <w:rPr>
          <w:rFonts w:ascii="Times New Roman" w:hAnsi="Times New Roman" w:cs="Times New Roman"/>
          <w:b/>
          <w:bCs/>
          <w:sz w:val="22"/>
          <w:szCs w:val="22"/>
        </w:rPr>
        <w:t>d)</w:t>
      </w:r>
      <w:r w:rsidRPr="008415FF">
        <w:rPr>
          <w:rFonts w:ascii="Times New Roman" w:hAnsi="Times New Roman" w:cs="Times New Roman"/>
          <w:sz w:val="22"/>
          <w:szCs w:val="22"/>
        </w:rPr>
        <w:t xml:space="preserve"> Reported local resolution</w:t>
      </w:r>
      <w:r w:rsidRPr="008415FF">
        <w:rPr>
          <w:rFonts w:ascii="Times New Roman" w:hAnsi="Times New Roman" w:cs="Times New Roman"/>
          <w:b/>
          <w:bCs/>
          <w:sz w:val="22"/>
          <w:szCs w:val="22"/>
        </w:rPr>
        <w:t xml:space="preserve"> </w:t>
      </w:r>
      <w:r w:rsidRPr="008415FF">
        <w:rPr>
          <w:rFonts w:ascii="Times New Roman" w:hAnsi="Times New Roman" w:cs="Times New Roman"/>
          <w:sz w:val="22"/>
          <w:szCs w:val="22"/>
        </w:rPr>
        <w:t>for the 16bp target bound structure. (</w:t>
      </w:r>
      <w:r w:rsidRPr="008415FF">
        <w:rPr>
          <w:rFonts w:ascii="Times New Roman" w:hAnsi="Times New Roman" w:cs="Times New Roman"/>
          <w:b/>
          <w:bCs/>
          <w:sz w:val="22"/>
          <w:szCs w:val="22"/>
        </w:rPr>
        <w:t>e)</w:t>
      </w:r>
      <w:r w:rsidRPr="008415FF">
        <w:rPr>
          <w:rFonts w:ascii="Times New Roman" w:hAnsi="Times New Roman" w:cs="Times New Roman"/>
          <w:sz w:val="22"/>
          <w:szCs w:val="22"/>
        </w:rPr>
        <w:t xml:space="preserve"> Sharpened map of AsCas12a 5bp target bound complex. (</w:t>
      </w:r>
      <w:r w:rsidRPr="008415FF">
        <w:rPr>
          <w:rFonts w:ascii="Times New Roman" w:hAnsi="Times New Roman" w:cs="Times New Roman"/>
          <w:b/>
          <w:bCs/>
          <w:sz w:val="22"/>
          <w:szCs w:val="22"/>
        </w:rPr>
        <w:t>f)</w:t>
      </w:r>
      <w:r w:rsidRPr="008415FF">
        <w:rPr>
          <w:rFonts w:ascii="Times New Roman" w:hAnsi="Times New Roman" w:cs="Times New Roman"/>
          <w:sz w:val="22"/>
          <w:szCs w:val="22"/>
        </w:rPr>
        <w:t xml:space="preserve"> From top to bottom, FSC diagram of the 5bp target bound complex utilizing a similarity threshold of 0.143, orientation distribution map of the particles used for the final reconstruction, and conical FSC plot (</w:t>
      </w:r>
      <w:proofErr w:type="spellStart"/>
      <w:r w:rsidRPr="008415FF">
        <w:rPr>
          <w:rFonts w:ascii="Times New Roman" w:hAnsi="Times New Roman" w:cs="Times New Roman"/>
          <w:sz w:val="22"/>
          <w:szCs w:val="22"/>
        </w:rPr>
        <w:t>cFSC</w:t>
      </w:r>
      <w:proofErr w:type="spellEnd"/>
      <w:r w:rsidRPr="008415FF">
        <w:rPr>
          <w:rFonts w:ascii="Times New Roman" w:hAnsi="Times New Roman" w:cs="Times New Roman"/>
          <w:sz w:val="22"/>
          <w:szCs w:val="22"/>
        </w:rPr>
        <w:t>) representing directional resolution of the map. (</w:t>
      </w:r>
      <w:r w:rsidRPr="008415FF">
        <w:rPr>
          <w:rFonts w:ascii="Times New Roman" w:hAnsi="Times New Roman" w:cs="Times New Roman"/>
          <w:b/>
          <w:bCs/>
          <w:sz w:val="22"/>
          <w:szCs w:val="22"/>
        </w:rPr>
        <w:t>g)</w:t>
      </w:r>
      <w:r w:rsidRPr="008415FF">
        <w:rPr>
          <w:rFonts w:ascii="Times New Roman" w:hAnsi="Times New Roman" w:cs="Times New Roman"/>
          <w:sz w:val="22"/>
          <w:szCs w:val="22"/>
        </w:rPr>
        <w:t xml:space="preserve"> Reported local resolution</w:t>
      </w:r>
      <w:r w:rsidRPr="008415FF">
        <w:rPr>
          <w:rFonts w:ascii="Times New Roman" w:hAnsi="Times New Roman" w:cs="Times New Roman"/>
          <w:b/>
          <w:bCs/>
          <w:sz w:val="22"/>
          <w:szCs w:val="22"/>
        </w:rPr>
        <w:t xml:space="preserve"> </w:t>
      </w:r>
      <w:r w:rsidRPr="008415FF">
        <w:rPr>
          <w:rFonts w:ascii="Times New Roman" w:hAnsi="Times New Roman" w:cs="Times New Roman"/>
          <w:sz w:val="22"/>
          <w:szCs w:val="22"/>
        </w:rPr>
        <w:t>for the 5bp target bound structure</w:t>
      </w:r>
      <w:r>
        <w:rPr>
          <w:rFonts w:ascii="Times New Roman" w:hAnsi="Times New Roman" w:cs="Times New Roman"/>
          <w:sz w:val="22"/>
          <w:szCs w:val="22"/>
        </w:rPr>
        <w:t>.</w:t>
      </w:r>
    </w:p>
    <w:p w14:paraId="334E0F4F" w14:textId="03E1379A" w:rsidR="000C51E7" w:rsidRPr="000C51E7" w:rsidRDefault="000C51E7" w:rsidP="000C51E7">
      <w:pPr>
        <w:spacing w:before="240" w:after="0" w:line="240" w:lineRule="auto"/>
        <w:contextualSpacing/>
        <w:jc w:val="both"/>
        <w:rPr>
          <w:rFonts w:ascii="Times New Roman" w:hAnsi="Times New Roman" w:cs="Times New Roman"/>
          <w:b/>
          <w:bCs/>
          <w:sz w:val="22"/>
          <w:szCs w:val="22"/>
        </w:rPr>
      </w:pPr>
      <w:r w:rsidRPr="000C51E7">
        <w:rPr>
          <w:rFonts w:ascii="Times New Roman" w:hAnsi="Times New Roman" w:cs="Times New Roman"/>
          <w:b/>
          <w:bCs/>
          <w:sz w:val="22"/>
          <w:szCs w:val="22"/>
        </w:rPr>
        <w:t>Note</w:t>
      </w:r>
    </w:p>
    <w:p w14:paraId="45A1E245" w14:textId="552655C8" w:rsidR="000C51E7" w:rsidRDefault="000C51E7" w:rsidP="000C51E7">
      <w:pPr>
        <w:spacing w:line="276" w:lineRule="auto"/>
        <w:jc w:val="both"/>
        <w:rPr>
          <w:rFonts w:ascii="Times New Roman" w:hAnsi="Times New Roman" w:cs="Times New Roman"/>
          <w:bCs/>
          <w:color w:val="000000" w:themeColor="text1"/>
          <w:sz w:val="22"/>
          <w:szCs w:val="22"/>
          <w:lang w:eastAsia="zh-CN"/>
        </w:rPr>
      </w:pPr>
      <w:r w:rsidRPr="00C74122">
        <w:rPr>
          <w:rFonts w:ascii="Times New Roman" w:hAnsi="Times New Roman" w:cs="Times New Roman"/>
          <w:bCs/>
          <w:color w:val="000000" w:themeColor="text1"/>
          <w:sz w:val="22"/>
          <w:szCs w:val="22"/>
          <w:lang w:eastAsia="zh-CN"/>
        </w:rPr>
        <w:t xml:space="preserve">To test how Cas12a can target ssDNA or </w:t>
      </w:r>
      <w:proofErr w:type="spellStart"/>
      <w:r w:rsidRPr="00C74122">
        <w:rPr>
          <w:rFonts w:ascii="Times New Roman" w:hAnsi="Times New Roman" w:cs="Times New Roman"/>
          <w:bCs/>
          <w:color w:val="000000" w:themeColor="text1"/>
          <w:sz w:val="22"/>
          <w:szCs w:val="22"/>
          <w:lang w:eastAsia="zh-CN"/>
        </w:rPr>
        <w:t>ssRNA</w:t>
      </w:r>
      <w:proofErr w:type="spellEnd"/>
      <w:r w:rsidRPr="00C74122">
        <w:rPr>
          <w:rFonts w:ascii="Times New Roman" w:hAnsi="Times New Roman" w:cs="Times New Roman"/>
          <w:bCs/>
          <w:color w:val="000000" w:themeColor="text1"/>
          <w:sz w:val="22"/>
          <w:szCs w:val="22"/>
          <w:lang w:eastAsia="zh-CN"/>
        </w:rPr>
        <w:t xml:space="preserve"> indiscriminately with a partial PAM-containing dsDNA probe, we solved a structure of AsCas12a bound to a gRNA and a synthetic partial duplexed DNA containing a 4nt duplex downstream of the PAM and an extended ssDNA region at the PAM strand to imitate the presence of the NTS (</w:t>
      </w:r>
      <w:r w:rsidR="00214F66">
        <w:rPr>
          <w:rFonts w:ascii="Times New Roman" w:hAnsi="Times New Roman" w:cs="Times New Roman"/>
          <w:b/>
          <w:color w:val="000000" w:themeColor="text1"/>
          <w:sz w:val="22"/>
          <w:szCs w:val="22"/>
          <w:lang w:eastAsia="zh-CN"/>
        </w:rPr>
        <w:t xml:space="preserve">Extended data Fig. </w:t>
      </w:r>
      <w:r w:rsidR="00485DAB">
        <w:rPr>
          <w:rFonts w:ascii="Times New Roman" w:hAnsi="Times New Roman" w:cs="Times New Roman"/>
          <w:b/>
          <w:color w:val="000000" w:themeColor="text1"/>
          <w:sz w:val="22"/>
          <w:szCs w:val="22"/>
          <w:lang w:eastAsia="zh-CN"/>
        </w:rPr>
        <w:t>4</w:t>
      </w:r>
      <w:r w:rsidRPr="00C74122">
        <w:rPr>
          <w:rFonts w:ascii="Times New Roman" w:hAnsi="Times New Roman" w:cs="Times New Roman"/>
          <w:b/>
          <w:color w:val="000000" w:themeColor="text1"/>
          <w:sz w:val="22"/>
          <w:szCs w:val="22"/>
          <w:lang w:eastAsia="zh-CN"/>
        </w:rPr>
        <w:t xml:space="preserve">, </w:t>
      </w:r>
      <w:r w:rsidRPr="00C74122">
        <w:rPr>
          <w:rFonts w:ascii="Times New Roman" w:hAnsi="Times New Roman" w:cs="Times New Roman"/>
          <w:bCs/>
          <w:color w:val="000000" w:themeColor="text1"/>
          <w:sz w:val="22"/>
          <w:szCs w:val="22"/>
          <w:lang w:eastAsia="zh-CN"/>
        </w:rPr>
        <w:t>otherwise known as RAPID</w:t>
      </w:r>
      <w:sdt>
        <w:sdtPr>
          <w:rPr>
            <w:rFonts w:ascii="Times New Roman" w:hAnsi="Times New Roman" w:cs="Times New Roman"/>
            <w:b/>
            <w:color w:val="000000"/>
            <w:sz w:val="22"/>
            <w:szCs w:val="22"/>
            <w:highlight w:val="white"/>
            <w:lang w:eastAsia="zh-CN"/>
          </w:rPr>
          <w:alias w:val="Citation"/>
          <w:tag w:val="{&quot;referencesIds&quot;:[&quot;doc:68a404041b2578603b28c0f6&quot;],&quot;referencesOptions&quot;:{&quot;doc:68a404041b2578603b28c0f6&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912622620,&quot;citationText&quot;:&quot;&lt;span style=\&quot;font-family:Times New Roman;font-size:14.666666666666666px;color:#000000\&quot;&gt;&lt;sup&gt;12&lt;/sup&gt;&lt;/span&gt;&quot;}"/>
          <w:id w:val="-912622620"/>
          <w:placeholder>
            <w:docPart w:val="4D9A07E052F9491980F8A55580D4FDDF"/>
          </w:placeholder>
        </w:sdtPr>
        <w:sdtContent>
          <w:r w:rsidR="0094152C">
            <w:rPr>
              <w:rFonts w:eastAsia="Times New Roman"/>
              <w:color w:val="000000"/>
              <w:sz w:val="22"/>
              <w:szCs w:val="22"/>
              <w:vertAlign w:val="superscript"/>
            </w:rPr>
            <w:t>12</w:t>
          </w:r>
        </w:sdtContent>
      </w:sdt>
      <w:r w:rsidRPr="00C74122">
        <w:rPr>
          <w:rFonts w:ascii="Times New Roman" w:hAnsi="Times New Roman" w:cs="Times New Roman"/>
          <w:bCs/>
          <w:color w:val="000000" w:themeColor="text1"/>
          <w:sz w:val="22"/>
          <w:szCs w:val="22"/>
          <w:lang w:eastAsia="zh-CN"/>
        </w:rPr>
        <w:t xml:space="preserve">). Cryo-EM structures of this partial duplex in the presence of a </w:t>
      </w:r>
      <w:proofErr w:type="spellStart"/>
      <w:r w:rsidRPr="00C74122">
        <w:rPr>
          <w:rFonts w:ascii="Times New Roman" w:hAnsi="Times New Roman" w:cs="Times New Roman"/>
          <w:bCs/>
          <w:color w:val="000000" w:themeColor="text1"/>
          <w:sz w:val="22"/>
          <w:szCs w:val="22"/>
          <w:lang w:eastAsia="zh-CN"/>
        </w:rPr>
        <w:t>ssRNA</w:t>
      </w:r>
      <w:proofErr w:type="spellEnd"/>
      <w:r w:rsidRPr="00C74122">
        <w:rPr>
          <w:rFonts w:ascii="Times New Roman" w:hAnsi="Times New Roman" w:cs="Times New Roman"/>
          <w:bCs/>
          <w:color w:val="000000" w:themeColor="text1"/>
          <w:sz w:val="22"/>
          <w:szCs w:val="22"/>
          <w:lang w:eastAsia="zh-CN"/>
        </w:rPr>
        <w:t xml:space="preserve"> target resolved two RAPID states: a partial target state containing the duplex probe with the gRNA spacer bound to the first four DNA nucleotides </w:t>
      </w:r>
      <w:r w:rsidRPr="00214F66">
        <w:rPr>
          <w:rFonts w:ascii="Times New Roman" w:hAnsi="Times New Roman" w:cs="Times New Roman"/>
          <w:bCs/>
          <w:color w:val="000000" w:themeColor="text1"/>
          <w:sz w:val="22"/>
          <w:szCs w:val="22"/>
          <w:lang w:eastAsia="zh-CN"/>
        </w:rPr>
        <w:t>and five target RNA nucleotides,</w:t>
      </w:r>
      <w:r w:rsidRPr="00C74122">
        <w:rPr>
          <w:rFonts w:ascii="Times New Roman" w:hAnsi="Times New Roman" w:cs="Times New Roman"/>
          <w:bCs/>
          <w:color w:val="000000" w:themeColor="text1"/>
          <w:sz w:val="22"/>
          <w:szCs w:val="22"/>
          <w:lang w:eastAsia="zh-CN"/>
        </w:rPr>
        <w:t xml:space="preserve"> and a fully target-engaged state containing the full nucleic-acid assembly (</w:t>
      </w:r>
      <w:r w:rsidR="00214F66">
        <w:rPr>
          <w:rFonts w:ascii="Times New Roman" w:hAnsi="Times New Roman" w:cs="Times New Roman"/>
          <w:b/>
          <w:color w:val="000000" w:themeColor="text1"/>
          <w:sz w:val="22"/>
          <w:szCs w:val="22"/>
          <w:lang w:eastAsia="zh-CN"/>
        </w:rPr>
        <w:t xml:space="preserve">Extended data Fig. </w:t>
      </w:r>
      <w:r w:rsidR="00485DAB">
        <w:rPr>
          <w:rFonts w:ascii="Times New Roman" w:hAnsi="Times New Roman" w:cs="Times New Roman"/>
          <w:b/>
          <w:color w:val="000000" w:themeColor="text1"/>
          <w:sz w:val="22"/>
          <w:szCs w:val="22"/>
          <w:lang w:eastAsia="zh-CN"/>
        </w:rPr>
        <w:t>4</w:t>
      </w:r>
      <w:r w:rsidR="00643A8D">
        <w:rPr>
          <w:rFonts w:ascii="Times New Roman" w:hAnsi="Times New Roman" w:cs="Times New Roman"/>
          <w:b/>
          <w:color w:val="000000" w:themeColor="text1"/>
          <w:sz w:val="22"/>
          <w:szCs w:val="22"/>
          <w:lang w:eastAsia="zh-CN"/>
        </w:rPr>
        <w:t>a</w:t>
      </w:r>
      <w:r w:rsidRPr="00C74122">
        <w:rPr>
          <w:rFonts w:ascii="Times New Roman" w:hAnsi="Times New Roman" w:cs="Times New Roman"/>
          <w:bCs/>
          <w:color w:val="000000" w:themeColor="text1"/>
          <w:sz w:val="22"/>
          <w:szCs w:val="22"/>
          <w:lang w:eastAsia="zh-CN"/>
        </w:rPr>
        <w:t>). The partial target state most closely resembles a 9bp R-loop intermediate represented by PDB 8SFJ (</w:t>
      </w:r>
      <w:r w:rsidR="00851DE2">
        <w:rPr>
          <w:rFonts w:ascii="Times New Roman" w:hAnsi="Times New Roman" w:cs="Times New Roman"/>
          <w:b/>
          <w:color w:val="000000" w:themeColor="text1"/>
          <w:sz w:val="22"/>
          <w:szCs w:val="22"/>
          <w:lang w:eastAsia="zh-CN"/>
        </w:rPr>
        <w:t xml:space="preserve">Extended data Fig. </w:t>
      </w:r>
      <w:r w:rsidR="00485DAB">
        <w:rPr>
          <w:rFonts w:ascii="Times New Roman" w:hAnsi="Times New Roman" w:cs="Times New Roman"/>
          <w:b/>
          <w:color w:val="000000" w:themeColor="text1"/>
          <w:sz w:val="22"/>
          <w:szCs w:val="22"/>
          <w:lang w:eastAsia="zh-CN"/>
        </w:rPr>
        <w:t>4</w:t>
      </w:r>
      <w:r w:rsidR="00851DE2">
        <w:rPr>
          <w:rFonts w:ascii="Times New Roman" w:hAnsi="Times New Roman" w:cs="Times New Roman"/>
          <w:b/>
          <w:color w:val="000000" w:themeColor="text1"/>
          <w:sz w:val="22"/>
          <w:szCs w:val="22"/>
          <w:lang w:eastAsia="zh-CN"/>
        </w:rPr>
        <w:t>b</w:t>
      </w:r>
      <w:r w:rsidRPr="00C74122">
        <w:rPr>
          <w:rFonts w:ascii="Times New Roman" w:hAnsi="Times New Roman" w:cs="Times New Roman"/>
          <w:bCs/>
          <w:color w:val="000000" w:themeColor="text1"/>
          <w:sz w:val="22"/>
          <w:szCs w:val="22"/>
          <w:lang w:eastAsia="zh-CN"/>
        </w:rPr>
        <w:t>), with incomplete ordering of the bridge helix and weak density at the PAM-distal nucleic-acid segment. By contrast, the target-engaged state closely resembles the canonical 20-bp R-loop architecture (PDB 8SFO), showing completion of the bridge helix, continuous density for the ~20-bp hybrid duplex, and clear ordering of REC2, consistent with full PAM-distal engagement</w:t>
      </w:r>
      <w:r w:rsidR="00EC63FF">
        <w:rPr>
          <w:rFonts w:ascii="Times New Roman" w:hAnsi="Times New Roman" w:cs="Times New Roman"/>
          <w:bCs/>
          <w:color w:val="000000" w:themeColor="text1"/>
          <w:sz w:val="22"/>
          <w:szCs w:val="22"/>
          <w:lang w:eastAsia="zh-CN"/>
        </w:rPr>
        <w:t xml:space="preserve"> (</w:t>
      </w:r>
      <w:r w:rsidR="00EC63FF">
        <w:rPr>
          <w:rFonts w:ascii="Times New Roman" w:hAnsi="Times New Roman" w:cs="Times New Roman"/>
          <w:b/>
          <w:color w:val="000000" w:themeColor="text1"/>
          <w:sz w:val="22"/>
          <w:szCs w:val="22"/>
          <w:lang w:eastAsia="zh-CN"/>
        </w:rPr>
        <w:t xml:space="preserve">Extended data Fig. </w:t>
      </w:r>
      <w:r w:rsidR="00485DAB">
        <w:rPr>
          <w:rFonts w:ascii="Times New Roman" w:hAnsi="Times New Roman" w:cs="Times New Roman"/>
          <w:b/>
          <w:color w:val="000000" w:themeColor="text1"/>
          <w:sz w:val="22"/>
          <w:szCs w:val="22"/>
          <w:lang w:eastAsia="zh-CN"/>
        </w:rPr>
        <w:t>4</w:t>
      </w:r>
      <w:r w:rsidR="00EC63FF">
        <w:rPr>
          <w:rFonts w:ascii="Times New Roman" w:hAnsi="Times New Roman" w:cs="Times New Roman"/>
          <w:b/>
          <w:color w:val="000000" w:themeColor="text1"/>
          <w:sz w:val="22"/>
          <w:szCs w:val="22"/>
          <w:lang w:eastAsia="zh-CN"/>
        </w:rPr>
        <w:t>c-e</w:t>
      </w:r>
      <w:r w:rsidR="00EC63FF">
        <w:rPr>
          <w:rFonts w:ascii="Times New Roman" w:hAnsi="Times New Roman" w:cs="Times New Roman"/>
          <w:bCs/>
          <w:color w:val="000000" w:themeColor="text1"/>
          <w:sz w:val="22"/>
          <w:szCs w:val="22"/>
          <w:lang w:eastAsia="zh-CN"/>
        </w:rPr>
        <w:t>)</w:t>
      </w:r>
      <w:r w:rsidRPr="00C74122">
        <w:rPr>
          <w:rFonts w:ascii="Times New Roman" w:hAnsi="Times New Roman" w:cs="Times New Roman"/>
          <w:bCs/>
          <w:color w:val="000000" w:themeColor="text1"/>
          <w:sz w:val="22"/>
          <w:szCs w:val="22"/>
          <w:lang w:eastAsia="zh-CN"/>
        </w:rPr>
        <w:t xml:space="preserve">. Notably, however, density for the </w:t>
      </w:r>
      <w:proofErr w:type="spellStart"/>
      <w:r w:rsidRPr="00C74122">
        <w:rPr>
          <w:rFonts w:ascii="Times New Roman" w:hAnsi="Times New Roman" w:cs="Times New Roman"/>
          <w:bCs/>
          <w:color w:val="000000" w:themeColor="text1"/>
          <w:sz w:val="22"/>
          <w:szCs w:val="22"/>
          <w:lang w:eastAsia="zh-CN"/>
        </w:rPr>
        <w:t>RuvC</w:t>
      </w:r>
      <w:proofErr w:type="spellEnd"/>
      <w:r w:rsidRPr="00C74122">
        <w:rPr>
          <w:rFonts w:ascii="Times New Roman" w:hAnsi="Times New Roman" w:cs="Times New Roman"/>
          <w:bCs/>
          <w:color w:val="000000" w:themeColor="text1"/>
          <w:sz w:val="22"/>
          <w:szCs w:val="22"/>
          <w:lang w:eastAsia="zh-CN"/>
        </w:rPr>
        <w:t xml:space="preserve"> lid and the NTS was not present, indicating that extensive nucleic-acid engagement can be achieved without rigidification of all catalytic elements and maturation of the </w:t>
      </w:r>
      <w:proofErr w:type="spellStart"/>
      <w:r w:rsidRPr="00C74122">
        <w:rPr>
          <w:rFonts w:ascii="Times New Roman" w:hAnsi="Times New Roman" w:cs="Times New Roman"/>
          <w:bCs/>
          <w:color w:val="000000" w:themeColor="text1"/>
          <w:sz w:val="22"/>
          <w:szCs w:val="22"/>
          <w:lang w:eastAsia="zh-CN"/>
        </w:rPr>
        <w:t>RuvC</w:t>
      </w:r>
      <w:proofErr w:type="spellEnd"/>
      <w:r w:rsidRPr="00C74122">
        <w:rPr>
          <w:rFonts w:ascii="Times New Roman" w:hAnsi="Times New Roman" w:cs="Times New Roman"/>
          <w:bCs/>
          <w:color w:val="000000" w:themeColor="text1"/>
          <w:sz w:val="22"/>
          <w:szCs w:val="22"/>
          <w:lang w:eastAsia="zh-CN"/>
        </w:rPr>
        <w:t xml:space="preserve"> lid. Together, these structures place </w:t>
      </w:r>
      <w:r w:rsidR="00282CA6">
        <w:rPr>
          <w:rFonts w:ascii="Times New Roman" w:hAnsi="Times New Roman" w:cs="Times New Roman"/>
          <w:bCs/>
          <w:color w:val="000000" w:themeColor="text1"/>
          <w:sz w:val="22"/>
          <w:szCs w:val="22"/>
          <w:lang w:eastAsia="zh-CN"/>
        </w:rPr>
        <w:t xml:space="preserve">our </w:t>
      </w:r>
      <w:r w:rsidRPr="00C74122">
        <w:rPr>
          <w:rFonts w:ascii="Times New Roman" w:hAnsi="Times New Roman" w:cs="Times New Roman"/>
          <w:bCs/>
          <w:color w:val="000000" w:themeColor="text1"/>
          <w:sz w:val="22"/>
          <w:szCs w:val="22"/>
          <w:lang w:eastAsia="zh-CN"/>
        </w:rPr>
        <w:t xml:space="preserve">guide-free </w:t>
      </w:r>
      <w:r w:rsidR="00282CA6">
        <w:rPr>
          <w:rFonts w:ascii="Times New Roman" w:hAnsi="Times New Roman" w:cs="Times New Roman"/>
          <w:bCs/>
          <w:color w:val="000000" w:themeColor="text1"/>
          <w:sz w:val="22"/>
          <w:szCs w:val="22"/>
          <w:lang w:eastAsia="zh-CN"/>
        </w:rPr>
        <w:t>platform</w:t>
      </w:r>
      <w:r w:rsidRPr="00C74122">
        <w:rPr>
          <w:rFonts w:ascii="Times New Roman" w:hAnsi="Times New Roman" w:cs="Times New Roman"/>
          <w:bCs/>
          <w:color w:val="000000" w:themeColor="text1"/>
          <w:sz w:val="22"/>
          <w:szCs w:val="22"/>
          <w:lang w:eastAsia="zh-CN"/>
        </w:rPr>
        <w:t xml:space="preserve"> and gRNA-containing </w:t>
      </w:r>
      <w:r w:rsidR="00EC63FF">
        <w:rPr>
          <w:rFonts w:ascii="Times New Roman" w:hAnsi="Times New Roman" w:cs="Times New Roman"/>
          <w:bCs/>
          <w:color w:val="000000" w:themeColor="text1"/>
          <w:sz w:val="22"/>
          <w:szCs w:val="22"/>
          <w:lang w:eastAsia="zh-CN"/>
        </w:rPr>
        <w:t>CRISPR/Cas12a</w:t>
      </w:r>
      <w:r w:rsidRPr="00C74122">
        <w:rPr>
          <w:rFonts w:ascii="Times New Roman" w:hAnsi="Times New Roman" w:cs="Times New Roman"/>
          <w:bCs/>
          <w:color w:val="000000" w:themeColor="text1"/>
          <w:sz w:val="22"/>
          <w:szCs w:val="22"/>
          <w:lang w:eastAsia="zh-CN"/>
        </w:rPr>
        <w:t xml:space="preserve"> (RAPID)</w:t>
      </w:r>
      <w:sdt>
        <w:sdtPr>
          <w:rPr>
            <w:rFonts w:ascii="Times New Roman" w:hAnsi="Times New Roman" w:cs="Times New Roman"/>
            <w:bCs/>
            <w:color w:val="000000"/>
            <w:sz w:val="22"/>
            <w:szCs w:val="22"/>
            <w:highlight w:val="white"/>
            <w:lang w:eastAsia="zh-CN"/>
          </w:rPr>
          <w:alias w:val="Citation"/>
          <w:tag w:val="{&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2404409,&quot;citationText&quot;:&quot;&lt;span style=\&quot;font-family:Times New Roman;font-size:14.666666666666666px;color:#000000\&quot;&gt;&lt;sup&gt;12&lt;/sup&gt;&lt;/span&gt;&quot;}"/>
          <w:id w:val="-22404409"/>
          <w:placeholder>
            <w:docPart w:val="C85C6CD6F4094BD0B342E01F28F6BD0D"/>
          </w:placeholder>
        </w:sdtPr>
        <w:sdtContent>
          <w:r w:rsidR="0094152C">
            <w:rPr>
              <w:rFonts w:eastAsia="Times New Roman"/>
              <w:color w:val="000000"/>
              <w:sz w:val="22"/>
              <w:szCs w:val="22"/>
              <w:vertAlign w:val="superscript"/>
            </w:rPr>
            <w:t>12</w:t>
          </w:r>
        </w:sdtContent>
      </w:sdt>
      <w:r w:rsidRPr="00C74122">
        <w:rPr>
          <w:rFonts w:ascii="Times New Roman" w:hAnsi="Times New Roman" w:cs="Times New Roman"/>
          <w:bCs/>
          <w:color w:val="000000" w:themeColor="text1"/>
          <w:sz w:val="22"/>
          <w:szCs w:val="22"/>
          <w:lang w:eastAsia="zh-CN"/>
        </w:rPr>
        <w:t xml:space="preserve"> in distinct regions of the Cas12a conformational landscape.</w:t>
      </w:r>
    </w:p>
    <w:p w14:paraId="56A8A9F6" w14:textId="77777777" w:rsidR="007D6EA3" w:rsidRDefault="007D6EA3" w:rsidP="000C51E7">
      <w:pPr>
        <w:spacing w:line="276" w:lineRule="auto"/>
        <w:jc w:val="both"/>
        <w:rPr>
          <w:rFonts w:ascii="Times New Roman" w:hAnsi="Times New Roman" w:cs="Times New Roman"/>
          <w:bCs/>
          <w:color w:val="000000" w:themeColor="text1"/>
          <w:sz w:val="22"/>
          <w:szCs w:val="22"/>
          <w:lang w:eastAsia="zh-CN"/>
        </w:rPr>
      </w:pPr>
    </w:p>
    <w:p w14:paraId="362C8A31" w14:textId="77777777" w:rsidR="00FD649D" w:rsidRPr="00C94551" w:rsidRDefault="00FD649D" w:rsidP="00B95CC2">
      <w:pPr>
        <w:jc w:val="center"/>
        <w:rPr>
          <w:rFonts w:ascii="Times New Roman" w:hAnsi="Times New Roman" w:cs="Times New Roman"/>
          <w:sz w:val="22"/>
          <w:szCs w:val="22"/>
        </w:rPr>
      </w:pPr>
    </w:p>
    <w:p w14:paraId="62B3F11F" w14:textId="77777777" w:rsidR="000F64D3" w:rsidRPr="00C94551" w:rsidRDefault="000F64D3" w:rsidP="00B95CC2">
      <w:pPr>
        <w:jc w:val="center"/>
        <w:rPr>
          <w:rFonts w:ascii="Times New Roman" w:hAnsi="Times New Roman" w:cs="Times New Roman"/>
          <w:sz w:val="22"/>
          <w:szCs w:val="22"/>
        </w:rPr>
      </w:pPr>
    </w:p>
    <w:p w14:paraId="7F89DCAD" w14:textId="77777777" w:rsidR="00B470A0" w:rsidRPr="00C94551" w:rsidRDefault="00B470A0" w:rsidP="005949F3">
      <w:pPr>
        <w:keepNext/>
        <w:jc w:val="center"/>
        <w:rPr>
          <w:rFonts w:ascii="Times New Roman" w:hAnsi="Times New Roman" w:cs="Times New Roman"/>
          <w:noProof/>
          <w:sz w:val="22"/>
          <w:szCs w:val="22"/>
        </w:rPr>
      </w:pPr>
    </w:p>
    <w:p w14:paraId="7BBCF9F1" w14:textId="1BD6B14F" w:rsidR="00CD689E" w:rsidRPr="00C94551" w:rsidRDefault="00CD689E" w:rsidP="00EB3F95">
      <w:pPr>
        <w:pStyle w:val="Caption"/>
        <w:jc w:val="center"/>
        <w:rPr>
          <w:rFonts w:ascii="Times New Roman" w:hAnsi="Times New Roman" w:cs="Times New Roman"/>
          <w:sz w:val="22"/>
          <w:szCs w:val="22"/>
        </w:rPr>
      </w:pPr>
    </w:p>
    <w:p w14:paraId="0EBAF435" w14:textId="77777777" w:rsidR="00D97B3D" w:rsidRPr="00C94551" w:rsidRDefault="00D97B3D" w:rsidP="003C5213">
      <w:pPr>
        <w:jc w:val="center"/>
        <w:rPr>
          <w:rFonts w:ascii="Times New Roman" w:hAnsi="Times New Roman" w:cs="Times New Roman"/>
          <w:sz w:val="22"/>
          <w:szCs w:val="22"/>
        </w:rPr>
      </w:pPr>
    </w:p>
    <w:p w14:paraId="41FCD2E9" w14:textId="77777777" w:rsidR="00A3241F" w:rsidRPr="00C94551" w:rsidRDefault="00A3241F" w:rsidP="00A3241F">
      <w:pPr>
        <w:keepNext/>
        <w:jc w:val="center"/>
        <w:rPr>
          <w:rFonts w:ascii="Times New Roman" w:hAnsi="Times New Roman" w:cs="Times New Roman"/>
          <w:sz w:val="22"/>
          <w:szCs w:val="22"/>
        </w:rPr>
      </w:pPr>
      <w:r>
        <w:rPr>
          <w:noProof/>
        </w:rPr>
        <w:lastRenderedPageBreak/>
        <w:drawing>
          <wp:inline distT="0" distB="0" distL="0" distR="0" wp14:anchorId="35702FFD" wp14:editId="732A63A2">
            <wp:extent cx="5997575" cy="4300220"/>
            <wp:effectExtent l="0" t="0" r="3175" b="5080"/>
            <wp:docPr id="1420833394" name="Picture 2" descr="A collection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33394" name="Picture 2" descr="A collection of graphs and diagram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97575" cy="4300220"/>
                    </a:xfrm>
                    <a:prstGeom prst="rect">
                      <a:avLst/>
                    </a:prstGeom>
                    <a:noFill/>
                    <a:ln>
                      <a:noFill/>
                    </a:ln>
                  </pic:spPr>
                </pic:pic>
              </a:graphicData>
            </a:graphic>
          </wp:inline>
        </w:drawing>
      </w:r>
    </w:p>
    <w:p w14:paraId="1B340352" w14:textId="2C214899" w:rsidR="00A3241F" w:rsidRPr="00C94551" w:rsidRDefault="2495F744" w:rsidP="00A3241F">
      <w:pPr>
        <w:spacing w:line="240" w:lineRule="auto"/>
        <w:jc w:val="both"/>
        <w:rPr>
          <w:rFonts w:ascii="Times New Roman" w:hAnsi="Times New Roman" w:cs="Times New Roman"/>
          <w:sz w:val="22"/>
          <w:szCs w:val="22"/>
        </w:rPr>
      </w:pPr>
      <w:r w:rsidRPr="2495F744">
        <w:rPr>
          <w:rFonts w:ascii="Times New Roman" w:hAnsi="Times New Roman" w:cs="Times New Roman"/>
          <w:b/>
          <w:bCs/>
          <w:sz w:val="22"/>
          <w:szCs w:val="22"/>
        </w:rPr>
        <w:t xml:space="preserve">Supplementary Fig. 15. </w:t>
      </w:r>
      <w:r w:rsidRPr="2495F744">
        <w:rPr>
          <w:rFonts w:ascii="Times New Roman" w:hAnsi="Times New Roman" w:cs="Times New Roman"/>
          <w:sz w:val="22"/>
          <w:szCs w:val="22"/>
        </w:rPr>
        <w:t>Sensitivity of the crRNA platform for direct, amplification-free miRNA detection. (a) Real-time fluorescence kinetics of three representative miRNAs: miR-21 (</w:t>
      </w:r>
      <w:proofErr w:type="spellStart"/>
      <w:r w:rsidRPr="2495F744">
        <w:rPr>
          <w:rFonts w:ascii="Times New Roman" w:hAnsi="Times New Roman" w:cs="Times New Roman"/>
          <w:sz w:val="22"/>
          <w:szCs w:val="22"/>
        </w:rPr>
        <w:t>i</w:t>
      </w:r>
      <w:proofErr w:type="spellEnd"/>
      <w:r w:rsidRPr="2495F744">
        <w:rPr>
          <w:rFonts w:ascii="Times New Roman" w:hAnsi="Times New Roman" w:cs="Times New Roman"/>
          <w:sz w:val="22"/>
          <w:szCs w:val="22"/>
        </w:rPr>
        <w:t xml:space="preserve">), miR-340 (ii), and miR-187 (iii), across a serial dilution range from 1 nM to </w:t>
      </w:r>
      <w:r w:rsidRPr="2495F744">
        <w:rPr>
          <w:rFonts w:ascii="Times New Roman" w:hAnsi="Times New Roman" w:cs="Times New Roman"/>
          <w:sz w:val="22"/>
          <w:szCs w:val="22"/>
        </w:rPr>
        <w:t>600</w:t>
      </w:r>
      <w:r w:rsidRPr="2495F744">
        <w:rPr>
          <w:rFonts w:ascii="Times New Roman" w:hAnsi="Times New Roman" w:cs="Times New Roman"/>
          <w:sz w:val="22"/>
          <w:szCs w:val="22"/>
        </w:rPr>
        <w:t> </w:t>
      </w:r>
      <w:proofErr w:type="spellStart"/>
      <w:r w:rsidRPr="2495F744">
        <w:rPr>
          <w:rFonts w:ascii="Times New Roman" w:hAnsi="Times New Roman" w:cs="Times New Roman"/>
          <w:sz w:val="22"/>
          <w:szCs w:val="22"/>
        </w:rPr>
        <w:t>fM.</w:t>
      </w:r>
      <w:proofErr w:type="spellEnd"/>
      <w:r w:rsidRPr="2495F744">
        <w:rPr>
          <w:rFonts w:ascii="Times New Roman" w:hAnsi="Times New Roman" w:cs="Times New Roman"/>
          <w:sz w:val="22"/>
          <w:szCs w:val="22"/>
        </w:rPr>
        <w:t xml:space="preserve"> (b) Linear regression analysis of endpoint fluorescence intensity versus input concentration for the same three miRNAs, enabling determination of analytical performance. Calculated </w:t>
      </w:r>
      <w:proofErr w:type="spellStart"/>
      <w:r w:rsidRPr="2495F744">
        <w:rPr>
          <w:rFonts w:ascii="Times New Roman" w:hAnsi="Times New Roman" w:cs="Times New Roman"/>
          <w:sz w:val="22"/>
          <w:szCs w:val="22"/>
        </w:rPr>
        <w:t>LoD</w:t>
      </w:r>
      <w:proofErr w:type="spellEnd"/>
      <w:r w:rsidRPr="2495F744">
        <w:rPr>
          <w:rFonts w:ascii="Times New Roman" w:hAnsi="Times New Roman" w:cs="Times New Roman"/>
          <w:sz w:val="22"/>
          <w:szCs w:val="22"/>
        </w:rPr>
        <w:t xml:space="preserve">, based on the equation </w:t>
      </w:r>
      <w:proofErr w:type="spellStart"/>
      <w:r w:rsidRPr="2495F744">
        <w:rPr>
          <w:rFonts w:ascii="Times New Roman" w:hAnsi="Times New Roman" w:cs="Times New Roman"/>
          <w:sz w:val="22"/>
          <w:szCs w:val="22"/>
        </w:rPr>
        <w:t>LoD</w:t>
      </w:r>
      <w:proofErr w:type="spellEnd"/>
      <w:r w:rsidRPr="2495F744">
        <w:rPr>
          <w:rFonts w:ascii="Times New Roman" w:hAnsi="Times New Roman" w:cs="Times New Roman"/>
          <w:sz w:val="22"/>
          <w:szCs w:val="22"/>
        </w:rPr>
        <w:t xml:space="preserve"> = 3σ/S, are 20.3 pM for miR-21 (slope S = 11.96, σ = 80803.23 fM), 3.8 pM for miR-340 (S = 15.53, σ = 19497.19 fM), and 0.68 pM for miR-187 (S = 18.7, σ = 4245.67 fM). (c) Endpoint fluorescence bar plots for miR-21 (</w:t>
      </w:r>
      <w:proofErr w:type="spellStart"/>
      <w:r w:rsidRPr="2495F744">
        <w:rPr>
          <w:rFonts w:ascii="Times New Roman" w:hAnsi="Times New Roman" w:cs="Times New Roman"/>
          <w:sz w:val="22"/>
          <w:szCs w:val="22"/>
        </w:rPr>
        <w:t>i</w:t>
      </w:r>
      <w:proofErr w:type="spellEnd"/>
      <w:r w:rsidRPr="2495F744">
        <w:rPr>
          <w:rFonts w:ascii="Times New Roman" w:hAnsi="Times New Roman" w:cs="Times New Roman"/>
          <w:sz w:val="22"/>
          <w:szCs w:val="22"/>
        </w:rPr>
        <w:t>), miR-340 (ii), and miR-187 (iii), showing robust signal generation across the tested range, with dynamic responses spanning six orders of magnitude in input concentration. All data are presented as mean ± SD for n ≥ 3 technical replicates.</w:t>
      </w:r>
    </w:p>
    <w:p w14:paraId="645E9927" w14:textId="77777777" w:rsidR="003F4C0B" w:rsidRPr="00C94551" w:rsidRDefault="003F4C0B" w:rsidP="003C5213">
      <w:pPr>
        <w:jc w:val="center"/>
        <w:rPr>
          <w:rFonts w:ascii="Times New Roman" w:hAnsi="Times New Roman" w:cs="Times New Roman"/>
          <w:sz w:val="22"/>
          <w:szCs w:val="22"/>
        </w:rPr>
      </w:pPr>
    </w:p>
    <w:p w14:paraId="682BD0EC" w14:textId="77777777" w:rsidR="00FB5266" w:rsidRDefault="00FB5266" w:rsidP="00654662">
      <w:pPr>
        <w:rPr>
          <w:noProof/>
        </w:rPr>
      </w:pPr>
    </w:p>
    <w:p w14:paraId="54985007" w14:textId="77777777" w:rsidR="00654662" w:rsidRDefault="00654662" w:rsidP="00654662">
      <w:pPr>
        <w:tabs>
          <w:tab w:val="left" w:pos="7929"/>
        </w:tabs>
        <w:rPr>
          <w:rFonts w:ascii="Times New Roman" w:hAnsi="Times New Roman" w:cs="Times New Roman"/>
          <w:sz w:val="22"/>
          <w:szCs w:val="22"/>
        </w:rPr>
      </w:pPr>
    </w:p>
    <w:p w14:paraId="2E51489D" w14:textId="77777777" w:rsidR="1BBEBC07" w:rsidRDefault="1BBEBC07" w:rsidP="1BBEBC07">
      <w:pPr>
        <w:spacing w:line="360" w:lineRule="auto"/>
        <w:ind w:firstLine="708"/>
        <w:jc w:val="both"/>
        <w:rPr>
          <w:rFonts w:ascii="Times New Roman" w:hAnsi="Times New Roman" w:cs="Times New Roman"/>
          <w:sz w:val="22"/>
          <w:szCs w:val="22"/>
        </w:rPr>
      </w:pPr>
    </w:p>
    <w:p w14:paraId="39A8C4A7" w14:textId="06165317" w:rsidR="1BBEBC07" w:rsidRDefault="1BBEBC07" w:rsidP="1BBEBC07">
      <w:pPr>
        <w:spacing w:line="240" w:lineRule="auto"/>
        <w:jc w:val="both"/>
        <w:rPr>
          <w:rFonts w:ascii="Times New Roman" w:hAnsi="Times New Roman" w:cs="Times New Roman"/>
          <w:sz w:val="22"/>
          <w:szCs w:val="22"/>
        </w:rPr>
      </w:pPr>
    </w:p>
    <w:p w14:paraId="7243073D" w14:textId="77777777" w:rsidR="00654662" w:rsidRPr="00C94551" w:rsidRDefault="00654662" w:rsidP="00654662">
      <w:pPr>
        <w:tabs>
          <w:tab w:val="left" w:pos="7929"/>
        </w:tabs>
        <w:jc w:val="center"/>
        <w:rPr>
          <w:rFonts w:ascii="Times New Roman" w:hAnsi="Times New Roman" w:cs="Times New Roman"/>
          <w:sz w:val="22"/>
          <w:szCs w:val="22"/>
        </w:rPr>
      </w:pPr>
      <w:r w:rsidRPr="00C94551">
        <w:rPr>
          <w:rFonts w:ascii="Times New Roman" w:hAnsi="Times New Roman" w:cs="Times New Roman"/>
          <w:noProof/>
          <w:sz w:val="22"/>
          <w:szCs w:val="22"/>
        </w:rPr>
        <w:lastRenderedPageBreak/>
        <w:drawing>
          <wp:inline distT="0" distB="0" distL="0" distR="0" wp14:anchorId="75A37F32" wp14:editId="2E03BA62">
            <wp:extent cx="4491932" cy="7596951"/>
            <wp:effectExtent l="0" t="0" r="4445" b="4445"/>
            <wp:docPr id="1508064963"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64963" name="Picture 1" descr="A graph of a function&#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05457" cy="7619825"/>
                    </a:xfrm>
                    <a:prstGeom prst="rect">
                      <a:avLst/>
                    </a:prstGeom>
                    <a:noFill/>
                    <a:ln>
                      <a:noFill/>
                    </a:ln>
                  </pic:spPr>
                </pic:pic>
              </a:graphicData>
            </a:graphic>
          </wp:inline>
        </w:drawing>
      </w:r>
    </w:p>
    <w:p w14:paraId="1079A22E" w14:textId="2F8BDBDE" w:rsidR="00654662" w:rsidRPr="00C94551" w:rsidRDefault="1BBEBC07" w:rsidP="1BBEBC07">
      <w:pPr>
        <w:tabs>
          <w:tab w:val="left" w:pos="7929"/>
        </w:tabs>
        <w:spacing w:line="240" w:lineRule="auto"/>
        <w:jc w:val="both"/>
        <w:rPr>
          <w:rFonts w:ascii="Times New Roman" w:hAnsi="Times New Roman" w:cs="Times New Roman"/>
          <w:sz w:val="22"/>
          <w:szCs w:val="22"/>
        </w:rPr>
      </w:pPr>
      <w:r w:rsidRPr="1BBEBC07">
        <w:rPr>
          <w:rFonts w:ascii="Times New Roman" w:hAnsi="Times New Roman" w:cs="Times New Roman"/>
          <w:b/>
          <w:bCs/>
          <w:sz w:val="22"/>
          <w:szCs w:val="22"/>
        </w:rPr>
        <w:t xml:space="preserve">Supplementary Fig. </w:t>
      </w:r>
      <w:r w:rsidR="00095B5B">
        <w:rPr>
          <w:rFonts w:ascii="Times New Roman" w:hAnsi="Times New Roman" w:cs="Times New Roman"/>
          <w:b/>
          <w:bCs/>
          <w:sz w:val="22"/>
          <w:szCs w:val="22"/>
        </w:rPr>
        <w:t>1</w:t>
      </w:r>
      <w:r w:rsidR="00D75D39">
        <w:rPr>
          <w:rFonts w:ascii="Times New Roman" w:hAnsi="Times New Roman" w:cs="Times New Roman"/>
          <w:b/>
          <w:bCs/>
          <w:sz w:val="22"/>
          <w:szCs w:val="22"/>
        </w:rPr>
        <w:t>6</w:t>
      </w:r>
      <w:r w:rsidRPr="1BBEBC07">
        <w:rPr>
          <w:rFonts w:ascii="Times New Roman" w:hAnsi="Times New Roman" w:cs="Times New Roman"/>
          <w:b/>
          <w:bCs/>
          <w:sz w:val="22"/>
          <w:szCs w:val="22"/>
        </w:rPr>
        <w:t>.</w:t>
      </w:r>
      <w:r w:rsidRPr="1BBEBC07">
        <w:rPr>
          <w:rFonts w:ascii="Times New Roman" w:hAnsi="Times New Roman" w:cs="Times New Roman"/>
          <w:sz w:val="22"/>
          <w:szCs w:val="22"/>
        </w:rPr>
        <w:t xml:space="preserve"> Dependence of resistance to charge-transfer (</w:t>
      </w:r>
      <w:proofErr w:type="spellStart"/>
      <w:r w:rsidRPr="1BBEBC07">
        <w:rPr>
          <w:rFonts w:ascii="Times New Roman" w:hAnsi="Times New Roman" w:cs="Times New Roman"/>
          <w:sz w:val="22"/>
          <w:szCs w:val="22"/>
        </w:rPr>
        <w:t>Rct</w:t>
      </w:r>
      <w:proofErr w:type="spellEnd"/>
      <w:r w:rsidRPr="1BBEBC07">
        <w:rPr>
          <w:rFonts w:ascii="Times New Roman" w:hAnsi="Times New Roman" w:cs="Times New Roman"/>
          <w:sz w:val="22"/>
          <w:szCs w:val="22"/>
        </w:rPr>
        <w:t>) reduction with miRNA target concentration over the range of 100 </w:t>
      </w:r>
      <w:proofErr w:type="spellStart"/>
      <w:r w:rsidRPr="1BBEBC07">
        <w:rPr>
          <w:rFonts w:ascii="Times New Roman" w:hAnsi="Times New Roman" w:cs="Times New Roman"/>
          <w:sz w:val="22"/>
          <w:szCs w:val="22"/>
        </w:rPr>
        <w:t>aM</w:t>
      </w:r>
      <w:proofErr w:type="spellEnd"/>
      <w:r w:rsidRPr="1BBEBC07">
        <w:rPr>
          <w:rFonts w:ascii="Times New Roman" w:hAnsi="Times New Roman" w:cs="Times New Roman"/>
          <w:sz w:val="22"/>
          <w:szCs w:val="22"/>
        </w:rPr>
        <w:t xml:space="preserve"> to 1 </w:t>
      </w:r>
      <w:proofErr w:type="spellStart"/>
      <w:r w:rsidRPr="1BBEBC07">
        <w:rPr>
          <w:rFonts w:ascii="Times New Roman" w:hAnsi="Times New Roman" w:cs="Times New Roman"/>
          <w:sz w:val="22"/>
          <w:szCs w:val="22"/>
        </w:rPr>
        <w:t>nM.</w:t>
      </w:r>
      <w:proofErr w:type="spellEnd"/>
      <w:r w:rsidRPr="1BBEBC07">
        <w:rPr>
          <w:rFonts w:ascii="Times New Roman" w:hAnsi="Times New Roman" w:cs="Times New Roman"/>
          <w:sz w:val="22"/>
          <w:szCs w:val="22"/>
        </w:rPr>
        <w:t xml:space="preserve"> Calibration curves showing a linear relationship between the percentage of </w:t>
      </w:r>
      <w:proofErr w:type="spellStart"/>
      <w:r w:rsidRPr="1BBEBC07">
        <w:rPr>
          <w:rFonts w:ascii="Times New Roman" w:hAnsi="Times New Roman" w:cs="Times New Roman"/>
          <w:sz w:val="22"/>
          <w:szCs w:val="22"/>
        </w:rPr>
        <w:t>Rct</w:t>
      </w:r>
      <w:proofErr w:type="spellEnd"/>
      <w:r w:rsidRPr="1BBEBC07">
        <w:rPr>
          <w:rFonts w:ascii="Times New Roman" w:hAnsi="Times New Roman" w:cs="Times New Roman"/>
          <w:sz w:val="22"/>
          <w:szCs w:val="22"/>
        </w:rPr>
        <w:t xml:space="preserve"> reduction and the logarithm of miRNA concentration (R² ≥ 0.90) for </w:t>
      </w:r>
      <w:r w:rsidRPr="1BBEBC07">
        <w:rPr>
          <w:rFonts w:ascii="Times New Roman" w:hAnsi="Times New Roman" w:cs="Times New Roman"/>
          <w:b/>
          <w:bCs/>
          <w:sz w:val="22"/>
          <w:szCs w:val="22"/>
        </w:rPr>
        <w:t>(a)</w:t>
      </w:r>
      <w:r w:rsidRPr="1BBEBC07">
        <w:rPr>
          <w:rFonts w:ascii="Times New Roman" w:hAnsi="Times New Roman" w:cs="Times New Roman"/>
          <w:sz w:val="22"/>
          <w:szCs w:val="22"/>
        </w:rPr>
        <w:t xml:space="preserve"> miRNA-21, </w:t>
      </w:r>
      <w:r w:rsidRPr="1BBEBC07">
        <w:rPr>
          <w:rFonts w:ascii="Times New Roman" w:hAnsi="Times New Roman" w:cs="Times New Roman"/>
          <w:b/>
          <w:bCs/>
          <w:sz w:val="22"/>
          <w:szCs w:val="22"/>
        </w:rPr>
        <w:lastRenderedPageBreak/>
        <w:t>(b)</w:t>
      </w:r>
      <w:r w:rsidRPr="1BBEBC07">
        <w:rPr>
          <w:rFonts w:ascii="Times New Roman" w:hAnsi="Times New Roman" w:cs="Times New Roman"/>
          <w:sz w:val="22"/>
          <w:szCs w:val="22"/>
        </w:rPr>
        <w:t xml:space="preserve"> miRNA-340, </w:t>
      </w:r>
      <w:r w:rsidRPr="1BBEBC07">
        <w:rPr>
          <w:rFonts w:ascii="Times New Roman" w:hAnsi="Times New Roman" w:cs="Times New Roman"/>
          <w:b/>
          <w:bCs/>
          <w:sz w:val="22"/>
          <w:szCs w:val="22"/>
        </w:rPr>
        <w:t>(c)</w:t>
      </w:r>
      <w:r w:rsidRPr="1BBEBC07">
        <w:rPr>
          <w:rFonts w:ascii="Times New Roman" w:hAnsi="Times New Roman" w:cs="Times New Roman"/>
          <w:sz w:val="22"/>
          <w:szCs w:val="22"/>
        </w:rPr>
        <w:t xml:space="preserve"> miRNA-187 and </w:t>
      </w:r>
      <w:r w:rsidRPr="1BBEBC07">
        <w:rPr>
          <w:rFonts w:ascii="Times New Roman" w:hAnsi="Times New Roman" w:cs="Times New Roman"/>
          <w:b/>
          <w:bCs/>
          <w:sz w:val="22"/>
          <w:szCs w:val="22"/>
        </w:rPr>
        <w:t>(d)</w:t>
      </w:r>
      <w:r w:rsidRPr="1BBEBC07">
        <w:rPr>
          <w:rFonts w:ascii="Times New Roman" w:hAnsi="Times New Roman" w:cs="Times New Roman"/>
          <w:sz w:val="22"/>
          <w:szCs w:val="22"/>
        </w:rPr>
        <w:t xml:space="preserve"> miRNA-103a-3p. Data are shown as mean ± </w:t>
      </w:r>
      <w:proofErr w:type="spellStart"/>
      <w:r w:rsidRPr="1BBEBC07">
        <w:rPr>
          <w:rFonts w:ascii="Times New Roman" w:hAnsi="Times New Roman" w:cs="Times New Roman"/>
          <w:sz w:val="22"/>
          <w:szCs w:val="22"/>
        </w:rPr>
        <w:t>s.d.</w:t>
      </w:r>
      <w:proofErr w:type="spellEnd"/>
      <w:r w:rsidRPr="1BBEBC07">
        <w:rPr>
          <w:rFonts w:ascii="Times New Roman" w:hAnsi="Times New Roman" w:cs="Times New Roman"/>
          <w:sz w:val="22"/>
          <w:szCs w:val="22"/>
        </w:rPr>
        <w:t xml:space="preserve"> (n ≥ 3 independent replicates).</w:t>
      </w:r>
    </w:p>
    <w:p w14:paraId="254F6B4C" w14:textId="23074D27" w:rsidR="00654662" w:rsidRPr="00C94551" w:rsidRDefault="00654662" w:rsidP="00654662">
      <w:pPr>
        <w:tabs>
          <w:tab w:val="left" w:pos="7929"/>
        </w:tabs>
        <w:jc w:val="center"/>
      </w:pPr>
    </w:p>
    <w:p w14:paraId="3B53B4E3" w14:textId="71D6C9F7" w:rsidR="00654662" w:rsidRPr="00C94551" w:rsidRDefault="00654662" w:rsidP="00654662">
      <w:pPr>
        <w:tabs>
          <w:tab w:val="left" w:pos="7929"/>
        </w:tabs>
        <w:jc w:val="center"/>
      </w:pPr>
    </w:p>
    <w:p w14:paraId="2FF6823F" w14:textId="77777777" w:rsidR="0022536A" w:rsidRDefault="0022536A" w:rsidP="0022536A">
      <w:pPr>
        <w:tabs>
          <w:tab w:val="left" w:pos="7929"/>
        </w:tabs>
        <w:jc w:val="center"/>
        <w:rPr>
          <w:rFonts w:ascii="Times New Roman" w:hAnsi="Times New Roman" w:cs="Times New Roman"/>
          <w:noProof/>
          <w:sz w:val="22"/>
          <w:szCs w:val="22"/>
        </w:rPr>
      </w:pPr>
      <w:r>
        <w:rPr>
          <w:noProof/>
        </w:rPr>
        <w:drawing>
          <wp:inline distT="0" distB="0" distL="0" distR="0" wp14:anchorId="611CFC8B" wp14:editId="30113C49">
            <wp:extent cx="2282167" cy="3708520"/>
            <wp:effectExtent l="0" t="0" r="0" b="0"/>
            <wp:docPr id="18426772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63621" name="Picture 1132863621"/>
                    <pic:cNvPicPr/>
                  </pic:nvPicPr>
                  <pic:blipFill>
                    <a:blip r:embed="rId24">
                      <a:extLst>
                        <a:ext uri="{28A0092B-C50C-407E-A947-70E740481C1C}">
                          <a14:useLocalDpi xmlns:a14="http://schemas.microsoft.com/office/drawing/2010/main"/>
                        </a:ext>
                      </a:extLst>
                    </a:blip>
                    <a:stretch>
                      <a:fillRect/>
                    </a:stretch>
                  </pic:blipFill>
                  <pic:spPr>
                    <a:xfrm>
                      <a:off x="0" y="0"/>
                      <a:ext cx="2282167" cy="3708520"/>
                    </a:xfrm>
                    <a:prstGeom prst="rect">
                      <a:avLst/>
                    </a:prstGeom>
                  </pic:spPr>
                </pic:pic>
              </a:graphicData>
            </a:graphic>
          </wp:inline>
        </w:drawing>
      </w:r>
    </w:p>
    <w:p w14:paraId="1EEF706C" w14:textId="77777777" w:rsidR="0022536A" w:rsidRDefault="0022536A" w:rsidP="0022536A">
      <w:pPr>
        <w:keepNext/>
        <w:tabs>
          <w:tab w:val="left" w:pos="7929"/>
        </w:tabs>
        <w:jc w:val="center"/>
      </w:pPr>
    </w:p>
    <w:p w14:paraId="62B8A84A" w14:textId="4A688D66" w:rsidR="0022536A" w:rsidRDefault="0022536A" w:rsidP="0022536A">
      <w:pPr>
        <w:spacing w:before="240" w:after="240" w:line="276" w:lineRule="auto"/>
        <w:jc w:val="both"/>
        <w:rPr>
          <w:rFonts w:ascii="Times New Roman" w:eastAsia="Times New Roman" w:hAnsi="Times New Roman" w:cs="Times New Roman"/>
          <w:sz w:val="22"/>
          <w:szCs w:val="22"/>
        </w:rPr>
      </w:pPr>
      <w:r w:rsidRPr="1BBEBC07">
        <w:rPr>
          <w:rFonts w:ascii="Times New Roman" w:hAnsi="Times New Roman" w:cs="Times New Roman"/>
          <w:b/>
          <w:bCs/>
          <w:sz w:val="22"/>
          <w:szCs w:val="22"/>
        </w:rPr>
        <w:t>Supplementary Fig. 1</w:t>
      </w:r>
      <w:r w:rsidR="00D75D39">
        <w:rPr>
          <w:rFonts w:ascii="Times New Roman" w:hAnsi="Times New Roman" w:cs="Times New Roman"/>
          <w:b/>
          <w:bCs/>
          <w:sz w:val="22"/>
          <w:szCs w:val="22"/>
        </w:rPr>
        <w:t>7</w:t>
      </w:r>
      <w:r w:rsidRPr="1BBEBC07">
        <w:rPr>
          <w:rFonts w:ascii="Times New Roman" w:hAnsi="Times New Roman" w:cs="Times New Roman"/>
          <w:b/>
          <w:bCs/>
          <w:sz w:val="22"/>
          <w:szCs w:val="22"/>
        </w:rPr>
        <w:t>.</w:t>
      </w:r>
      <w:r w:rsidRPr="1BBEBC07">
        <w:rPr>
          <w:rFonts w:ascii="Times New Roman" w:hAnsi="Times New Roman" w:cs="Times New Roman"/>
          <w:sz w:val="22"/>
          <w:szCs w:val="22"/>
        </w:rPr>
        <w:t xml:space="preserve"> </w:t>
      </w:r>
      <w:r w:rsidRPr="1BBEBC07">
        <w:rPr>
          <w:rFonts w:ascii="Times New Roman" w:eastAsia="Times New Roman" w:hAnsi="Times New Roman" w:cs="Times New Roman"/>
          <w:sz w:val="22"/>
          <w:szCs w:val="22"/>
        </w:rPr>
        <w:t>Fold change between the non-targeting control (NTC) and 1 nM miRNA-340,</w:t>
      </w:r>
      <w:r w:rsidR="006B3FD9">
        <w:rPr>
          <w:rFonts w:ascii="Times New Roman" w:eastAsia="Times New Roman" w:hAnsi="Times New Roman" w:cs="Times New Roman"/>
          <w:sz w:val="22"/>
          <w:szCs w:val="22"/>
        </w:rPr>
        <w:t xml:space="preserve"> tested against A- and C- rich reporters</w:t>
      </w:r>
      <w:r w:rsidRPr="1BBEBC07">
        <w:rPr>
          <w:rFonts w:ascii="Times New Roman" w:eastAsia="Times New Roman" w:hAnsi="Times New Roman" w:cs="Times New Roman"/>
          <w:sz w:val="22"/>
          <w:szCs w:val="22"/>
        </w:rPr>
        <w:t xml:space="preserve"> with values indicated above each data pair. Unless otherwise stated, experiments were performed using 150 nM Cas12a, 40 nM duplex and 150 nM gRNA. Data are shown as mean ± </w:t>
      </w:r>
      <w:proofErr w:type="spellStart"/>
      <w:r w:rsidRPr="1BBEBC07">
        <w:rPr>
          <w:rFonts w:ascii="Times New Roman" w:eastAsia="Times New Roman" w:hAnsi="Times New Roman" w:cs="Times New Roman"/>
          <w:sz w:val="22"/>
          <w:szCs w:val="22"/>
        </w:rPr>
        <w:t>s.d.</w:t>
      </w:r>
      <w:proofErr w:type="spellEnd"/>
      <w:r w:rsidRPr="1BBEBC07">
        <w:rPr>
          <w:rFonts w:ascii="Times New Roman" w:eastAsia="Times New Roman" w:hAnsi="Times New Roman" w:cs="Times New Roman"/>
          <w:sz w:val="22"/>
          <w:szCs w:val="22"/>
        </w:rPr>
        <w:t xml:space="preserve"> (n ≥ 3 independent replicates). Statistical significance was analyzed using ANOVA test: where ns = not significant with ρ &gt; 0.05, and the asterisk (****) denotes significant differences with ρ &lt; 0.0001.</w:t>
      </w:r>
    </w:p>
    <w:p w14:paraId="124A5FF2" w14:textId="77777777" w:rsidR="00654662" w:rsidRPr="00C94551" w:rsidRDefault="00654662" w:rsidP="00BC66E7">
      <w:pPr>
        <w:autoSpaceDE w:val="0"/>
        <w:autoSpaceDN w:val="0"/>
        <w:adjustRightInd w:val="0"/>
        <w:spacing w:line="360" w:lineRule="auto"/>
        <w:ind w:firstLine="708"/>
        <w:jc w:val="both"/>
        <w:rPr>
          <w:rFonts w:ascii="Times New Roman" w:hAnsi="Times New Roman" w:cs="Times New Roman"/>
          <w:sz w:val="22"/>
          <w:szCs w:val="22"/>
        </w:rPr>
      </w:pPr>
    </w:p>
    <w:p w14:paraId="78E7CEE3" w14:textId="63FD4EB0" w:rsidR="000D564E" w:rsidRPr="00C94551" w:rsidRDefault="000D564E" w:rsidP="003C5213">
      <w:pPr>
        <w:jc w:val="center"/>
        <w:rPr>
          <w:rFonts w:ascii="Times New Roman" w:hAnsi="Times New Roman" w:cs="Times New Roman"/>
          <w:sz w:val="22"/>
          <w:szCs w:val="22"/>
        </w:rPr>
      </w:pPr>
    </w:p>
    <w:p w14:paraId="07C0A13D" w14:textId="77777777" w:rsidR="000D564E" w:rsidRPr="00C94551" w:rsidRDefault="000D564E">
      <w:pPr>
        <w:rPr>
          <w:rFonts w:ascii="Times New Roman" w:hAnsi="Times New Roman" w:cs="Times New Roman"/>
          <w:sz w:val="22"/>
          <w:szCs w:val="22"/>
        </w:rPr>
      </w:pPr>
      <w:r w:rsidRPr="00C94551">
        <w:rPr>
          <w:rFonts w:ascii="Times New Roman" w:hAnsi="Times New Roman" w:cs="Times New Roman"/>
          <w:sz w:val="22"/>
          <w:szCs w:val="22"/>
        </w:rPr>
        <w:br w:type="page"/>
      </w:r>
    </w:p>
    <w:p w14:paraId="6AC007EF" w14:textId="424771BB" w:rsidR="003F4C0B" w:rsidRPr="00C94551" w:rsidRDefault="000D564E" w:rsidP="003C5213">
      <w:pPr>
        <w:jc w:val="center"/>
        <w:rPr>
          <w:rFonts w:ascii="Times New Roman" w:hAnsi="Times New Roman" w:cs="Times New Roman"/>
          <w:sz w:val="22"/>
          <w:szCs w:val="22"/>
        </w:rPr>
      </w:pPr>
      <w:r w:rsidRPr="00C94551">
        <w:rPr>
          <w:rFonts w:ascii="Times New Roman" w:hAnsi="Times New Roman" w:cs="Times New Roman"/>
          <w:noProof/>
          <w:sz w:val="22"/>
          <w:szCs w:val="22"/>
        </w:rPr>
        <w:lastRenderedPageBreak/>
        <w:drawing>
          <wp:inline distT="0" distB="0" distL="0" distR="0" wp14:anchorId="49E2E3DB" wp14:editId="0279B1F1">
            <wp:extent cx="5943600" cy="3827436"/>
            <wp:effectExtent l="0" t="0" r="1905" b="6350"/>
            <wp:docPr id="236516565" name="Picture 1" descr="A colorful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16565" name="Picture 1" descr="A colorful lines on a black background&#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827436"/>
                    </a:xfrm>
                    <a:prstGeom prst="rect">
                      <a:avLst/>
                    </a:prstGeom>
                    <a:noFill/>
                    <a:ln>
                      <a:noFill/>
                    </a:ln>
                  </pic:spPr>
                </pic:pic>
              </a:graphicData>
            </a:graphic>
          </wp:inline>
        </w:drawing>
      </w:r>
    </w:p>
    <w:p w14:paraId="572602C1" w14:textId="6E980966" w:rsidR="00651402" w:rsidRPr="00C94551" w:rsidRDefault="1BBEBC07" w:rsidP="00651402">
      <w:pPr>
        <w:spacing w:line="240" w:lineRule="auto"/>
        <w:jc w:val="both"/>
        <w:rPr>
          <w:rFonts w:ascii="Times New Roman" w:hAnsi="Times New Roman" w:cs="Times New Roman"/>
          <w:sz w:val="22"/>
          <w:szCs w:val="22"/>
        </w:rPr>
      </w:pPr>
      <w:r w:rsidRPr="0031678D">
        <w:rPr>
          <w:rFonts w:ascii="Times New Roman" w:hAnsi="Times New Roman" w:cs="Times New Roman"/>
          <w:b/>
          <w:bCs/>
          <w:sz w:val="22"/>
          <w:szCs w:val="22"/>
        </w:rPr>
        <w:t xml:space="preserve">Supplementary Fig. </w:t>
      </w:r>
      <w:r w:rsidR="00793661" w:rsidRPr="0031678D">
        <w:rPr>
          <w:rFonts w:ascii="Times New Roman" w:hAnsi="Times New Roman" w:cs="Times New Roman"/>
          <w:b/>
          <w:bCs/>
          <w:sz w:val="22"/>
          <w:szCs w:val="22"/>
        </w:rPr>
        <w:t>1</w:t>
      </w:r>
      <w:r w:rsidR="00D75D39">
        <w:rPr>
          <w:rFonts w:ascii="Times New Roman" w:hAnsi="Times New Roman" w:cs="Times New Roman"/>
          <w:b/>
          <w:bCs/>
          <w:sz w:val="22"/>
          <w:szCs w:val="22"/>
        </w:rPr>
        <w:t>8</w:t>
      </w:r>
      <w:r w:rsidRPr="0031678D">
        <w:rPr>
          <w:rFonts w:ascii="Times New Roman" w:hAnsi="Times New Roman" w:cs="Times New Roman"/>
          <w:b/>
          <w:bCs/>
          <w:sz w:val="22"/>
          <w:szCs w:val="22"/>
        </w:rPr>
        <w:t xml:space="preserve">. </w:t>
      </w:r>
      <w:r w:rsidRPr="1BBEBC07">
        <w:rPr>
          <w:rFonts w:ascii="Times New Roman" w:hAnsi="Times New Roman" w:cs="Times New Roman"/>
          <w:sz w:val="22"/>
          <w:szCs w:val="22"/>
        </w:rPr>
        <w:t>Preliminary testing of COMPANION-RT-LAMP on synthetic DNA targets. COMPANION-RT-LAMP was initially tested using synthetic DNA fragments corresponding to Influenza A, Influenza B, and RSV A to mimic the RT-LAMP amplicons for these viruses. The assay produced a strong fluorescence signal in the presence of each target (+), whereas no signal was observed in the negative control reactions (–). Reactions were carried out at 37 °C for 60 min. Data are presented as mean ± SD (n = 3 technical replicates).</w:t>
      </w:r>
    </w:p>
    <w:p w14:paraId="2D835254" w14:textId="77777777" w:rsidR="003F4C0B" w:rsidRPr="00C94551" w:rsidRDefault="003F4C0B" w:rsidP="003C5213">
      <w:pPr>
        <w:jc w:val="center"/>
        <w:rPr>
          <w:rFonts w:ascii="Times New Roman" w:hAnsi="Times New Roman" w:cs="Times New Roman"/>
          <w:sz w:val="22"/>
          <w:szCs w:val="22"/>
        </w:rPr>
      </w:pPr>
    </w:p>
    <w:p w14:paraId="34D0DB9F" w14:textId="1790DBA5" w:rsidR="003C5213" w:rsidRPr="00C94551" w:rsidRDefault="00364BEA" w:rsidP="003C5213">
      <w:pPr>
        <w:jc w:val="center"/>
        <w:rPr>
          <w:rFonts w:ascii="Times New Roman" w:hAnsi="Times New Roman" w:cs="Times New Roman"/>
          <w:sz w:val="22"/>
          <w:szCs w:val="22"/>
        </w:rPr>
      </w:pPr>
      <w:r>
        <w:rPr>
          <w:noProof/>
        </w:rPr>
        <w:lastRenderedPageBreak/>
        <w:drawing>
          <wp:inline distT="0" distB="0" distL="0" distR="0" wp14:anchorId="13F0DBAF" wp14:editId="214017A1">
            <wp:extent cx="5943600" cy="4872990"/>
            <wp:effectExtent l="0" t="0" r="0" b="0"/>
            <wp:docPr id="20398203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872990"/>
                    </a:xfrm>
                    <a:prstGeom prst="rect">
                      <a:avLst/>
                    </a:prstGeom>
                    <a:noFill/>
                    <a:ln>
                      <a:noFill/>
                    </a:ln>
                  </pic:spPr>
                </pic:pic>
              </a:graphicData>
            </a:graphic>
          </wp:inline>
        </w:drawing>
      </w:r>
    </w:p>
    <w:p w14:paraId="6827A268" w14:textId="6A070D13" w:rsidR="00896379" w:rsidRPr="00C94551" w:rsidRDefault="00896379" w:rsidP="00896379">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D75D39">
        <w:rPr>
          <w:rFonts w:ascii="Times New Roman" w:hAnsi="Times New Roman" w:cs="Times New Roman"/>
          <w:b/>
          <w:bCs/>
          <w:sz w:val="22"/>
          <w:szCs w:val="22"/>
        </w:rPr>
        <w:t>19</w:t>
      </w:r>
      <w:r w:rsidRPr="00C94551">
        <w:rPr>
          <w:rFonts w:ascii="Times New Roman" w:hAnsi="Times New Roman" w:cs="Times New Roman"/>
          <w:b/>
          <w:bCs/>
          <w:sz w:val="22"/>
          <w:szCs w:val="22"/>
        </w:rPr>
        <w:t xml:space="preserve">. </w:t>
      </w:r>
      <w:r w:rsidRPr="00C94551">
        <w:rPr>
          <w:rFonts w:ascii="Times New Roman" w:hAnsi="Times New Roman" w:cs="Times New Roman"/>
          <w:sz w:val="22"/>
          <w:szCs w:val="22"/>
        </w:rPr>
        <w:t>COMPANION-RT-LAMP workflow and LAMP input volume optimization. (a) Schematic of the COMPANION-RT-LAMP workflow and mechanism. The Cas12a–</w:t>
      </w:r>
      <w:proofErr w:type="spellStart"/>
      <w:r w:rsidRPr="00C94551">
        <w:rPr>
          <w:rFonts w:ascii="Times New Roman" w:hAnsi="Times New Roman" w:cs="Times New Roman"/>
          <w:sz w:val="22"/>
          <w:szCs w:val="22"/>
        </w:rPr>
        <w:t>cRNA</w:t>
      </w:r>
      <w:proofErr w:type="spellEnd"/>
      <w:r w:rsidRPr="00C94551">
        <w:rPr>
          <w:rFonts w:ascii="Times New Roman" w:hAnsi="Times New Roman" w:cs="Times New Roman"/>
          <w:sz w:val="22"/>
          <w:szCs w:val="22"/>
        </w:rPr>
        <w:t xml:space="preserve"> complex binds to the loop region of the LAMP-generated dumbbell DNA structure, triggering trans-cleavage of the reporter molecule in the presence of Cas12a. (b) Optimization of the RT-LAMP product volume added to the COMPANION detection reaction for Influenza A (H1N1), Influenza B, and RSV A. Real-time fluorescence curves and 60 min endpoint readings are shown for reactions containing 1, 2, 5, 10, 15, 20, 25, and 30 </w:t>
      </w:r>
      <w:proofErr w:type="spellStart"/>
      <w:r w:rsidRPr="00C94551">
        <w:rPr>
          <w:rFonts w:ascii="Times New Roman" w:hAnsi="Times New Roman" w:cs="Times New Roman"/>
          <w:sz w:val="22"/>
          <w:szCs w:val="22"/>
        </w:rPr>
        <w:t>μL</w:t>
      </w:r>
      <w:proofErr w:type="spellEnd"/>
      <w:r w:rsidRPr="00C94551">
        <w:rPr>
          <w:rFonts w:ascii="Times New Roman" w:hAnsi="Times New Roman" w:cs="Times New Roman"/>
          <w:sz w:val="22"/>
          <w:szCs w:val="22"/>
        </w:rPr>
        <w:t xml:space="preserve"> of the RT-LAMP reaction. All three targets produced the highest signal when 5 </w:t>
      </w:r>
      <w:proofErr w:type="spellStart"/>
      <w:r w:rsidRPr="00C94551">
        <w:rPr>
          <w:rFonts w:ascii="Times New Roman" w:hAnsi="Times New Roman" w:cs="Times New Roman"/>
          <w:sz w:val="22"/>
          <w:szCs w:val="22"/>
        </w:rPr>
        <w:t>μL</w:t>
      </w:r>
      <w:proofErr w:type="spellEnd"/>
      <w:r w:rsidRPr="00C94551">
        <w:rPr>
          <w:rFonts w:ascii="Times New Roman" w:hAnsi="Times New Roman" w:cs="Times New Roman"/>
          <w:sz w:val="22"/>
          <w:szCs w:val="22"/>
        </w:rPr>
        <w:t xml:space="preserve"> of LAMP product was used, which was chosen for subsequent experiments. The symbols “+” and “–” denote positive and negative controls, respectively. Reactions were performed at 37 °C and monitored in real time; bar graphs show the fluorescence intensity at 60 min. Data are mean ± SD (n = 3 technical replicates).</w:t>
      </w:r>
    </w:p>
    <w:p w14:paraId="6E531ACD" w14:textId="77777777" w:rsidR="008A2403" w:rsidRPr="00C94551" w:rsidRDefault="008A2403" w:rsidP="003C5213">
      <w:pPr>
        <w:jc w:val="center"/>
        <w:rPr>
          <w:rFonts w:ascii="Times New Roman" w:hAnsi="Times New Roman" w:cs="Times New Roman"/>
          <w:sz w:val="22"/>
          <w:szCs w:val="22"/>
        </w:rPr>
      </w:pPr>
    </w:p>
    <w:p w14:paraId="149B2965" w14:textId="77777777" w:rsidR="003F4C0B" w:rsidRPr="00C94551" w:rsidRDefault="003F4C0B" w:rsidP="003C5213">
      <w:pPr>
        <w:jc w:val="center"/>
        <w:rPr>
          <w:rFonts w:ascii="Times New Roman" w:hAnsi="Times New Roman" w:cs="Times New Roman"/>
          <w:sz w:val="22"/>
          <w:szCs w:val="22"/>
        </w:rPr>
      </w:pPr>
    </w:p>
    <w:p w14:paraId="66C48109" w14:textId="77777777" w:rsidR="003F4C0B" w:rsidRPr="00C94551" w:rsidRDefault="003F4C0B" w:rsidP="003C5213">
      <w:pPr>
        <w:jc w:val="center"/>
        <w:rPr>
          <w:rFonts w:ascii="Times New Roman" w:hAnsi="Times New Roman" w:cs="Times New Roman"/>
          <w:sz w:val="22"/>
          <w:szCs w:val="22"/>
        </w:rPr>
      </w:pPr>
    </w:p>
    <w:p w14:paraId="0EAAC454" w14:textId="3D7A118A" w:rsidR="003F4C0B" w:rsidRPr="00C94551" w:rsidRDefault="009066EB" w:rsidP="003C5213">
      <w:pPr>
        <w:jc w:val="center"/>
        <w:rPr>
          <w:rFonts w:ascii="Times New Roman" w:hAnsi="Times New Roman" w:cs="Times New Roman"/>
          <w:sz w:val="22"/>
          <w:szCs w:val="22"/>
        </w:rPr>
      </w:pPr>
      <w:r w:rsidRPr="00C94551">
        <w:rPr>
          <w:rFonts w:ascii="Times New Roman" w:hAnsi="Times New Roman" w:cs="Times New Roman"/>
          <w:noProof/>
          <w:sz w:val="22"/>
          <w:szCs w:val="22"/>
        </w:rPr>
        <w:lastRenderedPageBreak/>
        <w:drawing>
          <wp:inline distT="0" distB="0" distL="0" distR="0" wp14:anchorId="71217DF2" wp14:editId="13B2BE65">
            <wp:extent cx="5935345" cy="3822065"/>
            <wp:effectExtent l="0" t="0" r="8255" b="6985"/>
            <wp:docPr id="6976166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5345" cy="3822065"/>
                    </a:xfrm>
                    <a:prstGeom prst="rect">
                      <a:avLst/>
                    </a:prstGeom>
                    <a:noFill/>
                    <a:ln>
                      <a:noFill/>
                    </a:ln>
                  </pic:spPr>
                </pic:pic>
              </a:graphicData>
            </a:graphic>
          </wp:inline>
        </w:drawing>
      </w:r>
    </w:p>
    <w:p w14:paraId="12A34BBF" w14:textId="6F451D55" w:rsidR="00A97A73" w:rsidRPr="00615EFA" w:rsidRDefault="00A97A73" w:rsidP="00A97A73">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BD17C0" w:rsidRPr="00C94551">
        <w:rPr>
          <w:rFonts w:ascii="Times New Roman" w:hAnsi="Times New Roman" w:cs="Times New Roman"/>
          <w:b/>
          <w:bCs/>
          <w:sz w:val="22"/>
          <w:szCs w:val="22"/>
        </w:rPr>
        <w:t>2</w:t>
      </w:r>
      <w:r w:rsidR="00D75D39">
        <w:rPr>
          <w:rFonts w:ascii="Times New Roman" w:hAnsi="Times New Roman" w:cs="Times New Roman"/>
          <w:b/>
          <w:bCs/>
          <w:sz w:val="22"/>
          <w:szCs w:val="22"/>
        </w:rPr>
        <w:t>0</w:t>
      </w:r>
      <w:r w:rsidRPr="00C94551">
        <w:rPr>
          <w:rFonts w:ascii="Times New Roman" w:hAnsi="Times New Roman" w:cs="Times New Roman"/>
          <w:b/>
          <w:bCs/>
          <w:sz w:val="22"/>
          <w:szCs w:val="22"/>
        </w:rPr>
        <w:t xml:space="preserve">. </w:t>
      </w:r>
      <w:r w:rsidRPr="00615EFA">
        <w:rPr>
          <w:rFonts w:ascii="Times New Roman" w:hAnsi="Times New Roman" w:cs="Times New Roman"/>
          <w:sz w:val="22"/>
          <w:szCs w:val="22"/>
        </w:rPr>
        <w:t>Comparison of different LAMP loop targets in COMPANION-RT-LAMP. Fluorescence kinetics and endpoint intensities for COMPANION-RT-LAMP assays targeting different loop regions of the LAMP amplicon. The complementary RNA (</w:t>
      </w:r>
      <w:proofErr w:type="spellStart"/>
      <w:r w:rsidRPr="00615EFA">
        <w:rPr>
          <w:rFonts w:ascii="Times New Roman" w:hAnsi="Times New Roman" w:cs="Times New Roman"/>
          <w:sz w:val="22"/>
          <w:szCs w:val="22"/>
        </w:rPr>
        <w:t>cRNA</w:t>
      </w:r>
      <w:proofErr w:type="spellEnd"/>
      <w:r w:rsidRPr="00615EFA">
        <w:rPr>
          <w:rFonts w:ascii="Times New Roman" w:hAnsi="Times New Roman" w:cs="Times New Roman"/>
          <w:sz w:val="22"/>
          <w:szCs w:val="22"/>
        </w:rPr>
        <w:t xml:space="preserve">) was designed to bind either the forward loop (F-loop), the backward loop (B-loop), or both loops (F + B) of the dumbbell structure. Assays were conducted for Influenza A (H1N1) </w:t>
      </w:r>
      <w:r w:rsidRPr="00615EFA">
        <w:rPr>
          <w:rFonts w:ascii="Times New Roman" w:hAnsi="Times New Roman" w:cs="Times New Roman"/>
          <w:b/>
          <w:bCs/>
          <w:sz w:val="22"/>
          <w:szCs w:val="22"/>
        </w:rPr>
        <w:t>(</w:t>
      </w:r>
      <w:proofErr w:type="spellStart"/>
      <w:r w:rsidRPr="00615EFA">
        <w:rPr>
          <w:rFonts w:ascii="Times New Roman" w:hAnsi="Times New Roman" w:cs="Times New Roman"/>
          <w:b/>
          <w:bCs/>
          <w:sz w:val="22"/>
          <w:szCs w:val="22"/>
        </w:rPr>
        <w:t>i</w:t>
      </w:r>
      <w:proofErr w:type="spellEnd"/>
      <w:r w:rsidRPr="00615EFA">
        <w:rPr>
          <w:rFonts w:ascii="Times New Roman" w:hAnsi="Times New Roman" w:cs="Times New Roman"/>
          <w:b/>
          <w:bCs/>
          <w:sz w:val="22"/>
          <w:szCs w:val="22"/>
        </w:rPr>
        <w:t>)</w:t>
      </w:r>
      <w:r w:rsidRPr="00615EFA">
        <w:rPr>
          <w:rFonts w:ascii="Times New Roman" w:hAnsi="Times New Roman" w:cs="Times New Roman"/>
          <w:sz w:val="22"/>
          <w:szCs w:val="22"/>
        </w:rPr>
        <w:t xml:space="preserve">, Influenza B </w:t>
      </w:r>
      <w:r w:rsidRPr="00615EFA">
        <w:rPr>
          <w:rFonts w:ascii="Times New Roman" w:hAnsi="Times New Roman" w:cs="Times New Roman"/>
          <w:b/>
          <w:bCs/>
          <w:sz w:val="22"/>
          <w:szCs w:val="22"/>
        </w:rPr>
        <w:t>(ii)</w:t>
      </w:r>
      <w:r w:rsidRPr="00615EFA">
        <w:rPr>
          <w:rFonts w:ascii="Times New Roman" w:hAnsi="Times New Roman" w:cs="Times New Roman"/>
          <w:sz w:val="22"/>
          <w:szCs w:val="22"/>
        </w:rPr>
        <w:t xml:space="preserve">, and RSV A </w:t>
      </w:r>
      <w:r w:rsidRPr="00615EFA">
        <w:rPr>
          <w:rFonts w:ascii="Times New Roman" w:hAnsi="Times New Roman" w:cs="Times New Roman"/>
          <w:b/>
          <w:bCs/>
          <w:sz w:val="22"/>
          <w:szCs w:val="22"/>
        </w:rPr>
        <w:t>(iii)</w:t>
      </w:r>
      <w:r w:rsidRPr="00615EFA">
        <w:rPr>
          <w:rFonts w:ascii="Times New Roman" w:hAnsi="Times New Roman" w:cs="Times New Roman"/>
          <w:sz w:val="22"/>
          <w:szCs w:val="22"/>
        </w:rPr>
        <w:t>. For each virus, real-time fluorescence curves and 60 min endpoint bar plots are shown, demonstrating that targeting both loops yields the strongest signal, followed by targeting the single loops. “+” and “–” indicate positive and negative controls, respectively. Reactions were run at 37 °C with real-time fluorescence monitoring, and endpoint measurements were taken at 60 min. Data are mean ± SD (n = 3 technical replicates).</w:t>
      </w:r>
    </w:p>
    <w:p w14:paraId="6FD0934C" w14:textId="77777777" w:rsidR="00EC5A28" w:rsidRDefault="00EC5A28" w:rsidP="00A97A73">
      <w:pPr>
        <w:spacing w:line="240" w:lineRule="auto"/>
        <w:jc w:val="both"/>
        <w:rPr>
          <w:rFonts w:ascii="Times New Roman" w:hAnsi="Times New Roman" w:cs="Times New Roman"/>
          <w:sz w:val="22"/>
          <w:szCs w:val="22"/>
        </w:rPr>
      </w:pPr>
    </w:p>
    <w:p w14:paraId="01F3CE21" w14:textId="77777777" w:rsidR="00EC5A28" w:rsidRPr="00C94551" w:rsidRDefault="00EC5A28" w:rsidP="00A97A73">
      <w:pPr>
        <w:spacing w:line="240" w:lineRule="auto"/>
        <w:jc w:val="both"/>
        <w:rPr>
          <w:rFonts w:ascii="Times New Roman" w:hAnsi="Times New Roman" w:cs="Times New Roman"/>
          <w:sz w:val="22"/>
          <w:szCs w:val="22"/>
        </w:rPr>
      </w:pPr>
    </w:p>
    <w:p w14:paraId="579F4F23" w14:textId="77777777" w:rsidR="008A2403" w:rsidRPr="00C94551" w:rsidRDefault="008A2403" w:rsidP="003C5213">
      <w:pPr>
        <w:jc w:val="center"/>
        <w:rPr>
          <w:rFonts w:ascii="Times New Roman" w:hAnsi="Times New Roman" w:cs="Times New Roman"/>
          <w:sz w:val="22"/>
          <w:szCs w:val="22"/>
        </w:rPr>
      </w:pPr>
    </w:p>
    <w:p w14:paraId="08F9CD5E" w14:textId="77777777" w:rsidR="00CC5EF4" w:rsidRDefault="00CC5EF4" w:rsidP="003C5213">
      <w:pPr>
        <w:jc w:val="center"/>
        <w:rPr>
          <w:noProof/>
        </w:rPr>
      </w:pPr>
    </w:p>
    <w:p w14:paraId="7FEEA73C" w14:textId="28F98F43" w:rsidR="009066EB" w:rsidRPr="00C94551" w:rsidRDefault="00CC5EF4" w:rsidP="003C5213">
      <w:pPr>
        <w:jc w:val="center"/>
        <w:rPr>
          <w:rFonts w:ascii="Times New Roman" w:hAnsi="Times New Roman" w:cs="Times New Roman"/>
          <w:sz w:val="22"/>
          <w:szCs w:val="22"/>
        </w:rPr>
      </w:pPr>
      <w:r>
        <w:rPr>
          <w:noProof/>
        </w:rPr>
        <w:lastRenderedPageBreak/>
        <w:drawing>
          <wp:inline distT="0" distB="0" distL="0" distR="0" wp14:anchorId="6077A444" wp14:editId="72484252">
            <wp:extent cx="5941798" cy="3483561"/>
            <wp:effectExtent l="0" t="0" r="0" b="3175"/>
            <wp:docPr id="582517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706" b="50418"/>
                    <a:stretch>
                      <a:fillRect/>
                    </a:stretch>
                  </pic:blipFill>
                  <pic:spPr bwMode="auto">
                    <a:xfrm>
                      <a:off x="0" y="0"/>
                      <a:ext cx="5943600" cy="3484618"/>
                    </a:xfrm>
                    <a:prstGeom prst="rect">
                      <a:avLst/>
                    </a:prstGeom>
                    <a:noFill/>
                    <a:ln>
                      <a:noFill/>
                    </a:ln>
                    <a:extLst>
                      <a:ext uri="{53640926-AAD7-44D8-BBD7-CCE9431645EC}">
                        <a14:shadowObscured xmlns:a14="http://schemas.microsoft.com/office/drawing/2010/main"/>
                      </a:ext>
                    </a:extLst>
                  </pic:spPr>
                </pic:pic>
              </a:graphicData>
            </a:graphic>
          </wp:inline>
        </w:drawing>
      </w:r>
    </w:p>
    <w:p w14:paraId="5F62B58E" w14:textId="4CF63BDC" w:rsidR="000A00CB" w:rsidRPr="00C94551" w:rsidRDefault="000A00CB" w:rsidP="000A00CB">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4F489D" w:rsidRPr="00C94551">
        <w:rPr>
          <w:rFonts w:ascii="Times New Roman" w:hAnsi="Times New Roman" w:cs="Times New Roman"/>
          <w:b/>
          <w:bCs/>
          <w:sz w:val="22"/>
          <w:szCs w:val="22"/>
        </w:rPr>
        <w:t>2</w:t>
      </w:r>
      <w:r w:rsidR="00D75D39">
        <w:rPr>
          <w:rFonts w:ascii="Times New Roman" w:hAnsi="Times New Roman" w:cs="Times New Roman"/>
          <w:b/>
          <w:bCs/>
          <w:sz w:val="22"/>
          <w:szCs w:val="22"/>
        </w:rPr>
        <w:t>1</w:t>
      </w:r>
      <w:r w:rsidRPr="00C94551">
        <w:rPr>
          <w:rFonts w:ascii="Times New Roman" w:hAnsi="Times New Roman" w:cs="Times New Roman"/>
          <w:b/>
          <w:bCs/>
          <w:sz w:val="22"/>
          <w:szCs w:val="22"/>
        </w:rPr>
        <w:t xml:space="preserve">. </w:t>
      </w:r>
      <w:r w:rsidRPr="00335FBF">
        <w:rPr>
          <w:rFonts w:ascii="Times New Roman" w:hAnsi="Times New Roman" w:cs="Times New Roman"/>
          <w:sz w:val="22"/>
          <w:szCs w:val="22"/>
        </w:rPr>
        <w:t xml:space="preserve">Specificity heatmaps and control experiments for COMPANION-RT-LAMP. (a, b) Heatmaps demonstrating the specificity of COMPANION-RT-LAMP for Influenza A (H1N1), Influenza B, and RSV A after (a) 30 min and (b) 120 min of reaction. Each heatmap includes the target virus and non-target respiratory viruses (MERS-CoV, SARS-CoV, HCoV-OC43, HCoV-NL63, HCoV-229E, and Influenza A (H7N1)). Specific fluorescence signals appear only for the intended targets at 30 min, and even after 2 h of reaction no substantial off-target signals are observed. (c) Control reactions for the COMPANION-RT-LAMP assay prior to testing patient samples. No-template controls (NTCs), as well as positive and negative control reactions for Influenza A (H1N1) </w:t>
      </w:r>
      <w:r w:rsidRPr="00335FBF">
        <w:rPr>
          <w:rFonts w:ascii="Times New Roman" w:hAnsi="Times New Roman" w:cs="Times New Roman"/>
          <w:b/>
          <w:bCs/>
          <w:sz w:val="22"/>
          <w:szCs w:val="22"/>
        </w:rPr>
        <w:t>(</w:t>
      </w:r>
      <w:proofErr w:type="spellStart"/>
      <w:r w:rsidRPr="00335FBF">
        <w:rPr>
          <w:rFonts w:ascii="Times New Roman" w:hAnsi="Times New Roman" w:cs="Times New Roman"/>
          <w:b/>
          <w:bCs/>
          <w:sz w:val="22"/>
          <w:szCs w:val="22"/>
        </w:rPr>
        <w:t>i</w:t>
      </w:r>
      <w:proofErr w:type="spellEnd"/>
      <w:r w:rsidRPr="00335FBF">
        <w:rPr>
          <w:rFonts w:ascii="Times New Roman" w:hAnsi="Times New Roman" w:cs="Times New Roman"/>
          <w:b/>
          <w:bCs/>
          <w:sz w:val="22"/>
          <w:szCs w:val="22"/>
        </w:rPr>
        <w:t>)</w:t>
      </w:r>
      <w:r w:rsidRPr="00335FBF">
        <w:rPr>
          <w:rFonts w:ascii="Times New Roman" w:hAnsi="Times New Roman" w:cs="Times New Roman"/>
          <w:sz w:val="22"/>
          <w:szCs w:val="22"/>
        </w:rPr>
        <w:t xml:space="preserve">, Influenza B </w:t>
      </w:r>
      <w:r w:rsidRPr="00335FBF">
        <w:rPr>
          <w:rFonts w:ascii="Times New Roman" w:hAnsi="Times New Roman" w:cs="Times New Roman"/>
          <w:b/>
          <w:bCs/>
          <w:sz w:val="22"/>
          <w:szCs w:val="22"/>
        </w:rPr>
        <w:t>(ii)</w:t>
      </w:r>
      <w:r w:rsidRPr="00335FBF">
        <w:rPr>
          <w:rFonts w:ascii="Times New Roman" w:hAnsi="Times New Roman" w:cs="Times New Roman"/>
          <w:sz w:val="22"/>
          <w:szCs w:val="22"/>
        </w:rPr>
        <w:t xml:space="preserve">, and RSV A </w:t>
      </w:r>
      <w:r w:rsidRPr="00335FBF">
        <w:rPr>
          <w:rFonts w:ascii="Times New Roman" w:hAnsi="Times New Roman" w:cs="Times New Roman"/>
          <w:b/>
          <w:bCs/>
          <w:sz w:val="22"/>
          <w:szCs w:val="22"/>
        </w:rPr>
        <w:t>(iii)</w:t>
      </w:r>
      <w:r w:rsidRPr="00335FBF">
        <w:rPr>
          <w:rFonts w:ascii="Times New Roman" w:hAnsi="Times New Roman" w:cs="Times New Roman"/>
          <w:sz w:val="22"/>
          <w:szCs w:val="22"/>
        </w:rPr>
        <w:t>, show that the reporter remains quenched in the absence of target and is only cleaved in the presence of the correct target amplicon. All reactions were performed at 37 °C. Data are representative of n = 3 technical replicates.</w:t>
      </w:r>
    </w:p>
    <w:p w14:paraId="3118BF56" w14:textId="77777777" w:rsidR="00B63E1C" w:rsidRPr="00C94551" w:rsidRDefault="003C3CE7" w:rsidP="00B63E1C">
      <w:pPr>
        <w:keepNext/>
        <w:jc w:val="center"/>
        <w:rPr>
          <w:rFonts w:ascii="Times New Roman" w:hAnsi="Times New Roman" w:cs="Times New Roman"/>
          <w:sz w:val="22"/>
          <w:szCs w:val="22"/>
        </w:rPr>
      </w:pPr>
      <w:r w:rsidRPr="00C94551">
        <w:rPr>
          <w:rFonts w:ascii="Times New Roman" w:hAnsi="Times New Roman" w:cs="Times New Roman"/>
          <w:noProof/>
          <w:sz w:val="22"/>
          <w:szCs w:val="22"/>
        </w:rPr>
        <w:lastRenderedPageBreak/>
        <w:drawing>
          <wp:inline distT="0" distB="0" distL="0" distR="0" wp14:anchorId="01894BBB" wp14:editId="478EE941">
            <wp:extent cx="1887921" cy="2572538"/>
            <wp:effectExtent l="0" t="0" r="0" b="0"/>
            <wp:docPr id="814871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2980" cy="2593057"/>
                    </a:xfrm>
                    <a:prstGeom prst="rect">
                      <a:avLst/>
                    </a:prstGeom>
                    <a:noFill/>
                    <a:ln>
                      <a:noFill/>
                    </a:ln>
                  </pic:spPr>
                </pic:pic>
              </a:graphicData>
            </a:graphic>
          </wp:inline>
        </w:drawing>
      </w:r>
    </w:p>
    <w:p w14:paraId="1260A15F" w14:textId="048FE0D1" w:rsidR="008316B2" w:rsidRPr="00C54760" w:rsidRDefault="008316B2" w:rsidP="008316B2">
      <w:pPr>
        <w:spacing w:line="240" w:lineRule="auto"/>
        <w:jc w:val="both"/>
        <w:rPr>
          <w:rFonts w:ascii="Times New Roman" w:hAnsi="Times New Roman" w:cs="Times New Roman"/>
          <w:sz w:val="22"/>
          <w:szCs w:val="22"/>
        </w:rPr>
      </w:pPr>
      <w:r w:rsidRPr="00C54760">
        <w:rPr>
          <w:rFonts w:ascii="Times New Roman" w:hAnsi="Times New Roman" w:cs="Times New Roman"/>
          <w:b/>
          <w:bCs/>
          <w:sz w:val="22"/>
          <w:szCs w:val="22"/>
        </w:rPr>
        <w:t xml:space="preserve">Supplementary Fig. </w:t>
      </w:r>
      <w:r w:rsidR="00793661" w:rsidRPr="00C54760">
        <w:rPr>
          <w:rFonts w:ascii="Times New Roman" w:hAnsi="Times New Roman" w:cs="Times New Roman"/>
          <w:b/>
          <w:bCs/>
          <w:sz w:val="22"/>
          <w:szCs w:val="22"/>
        </w:rPr>
        <w:t>2</w:t>
      </w:r>
      <w:r w:rsidR="00D75D39">
        <w:rPr>
          <w:rFonts w:ascii="Times New Roman" w:hAnsi="Times New Roman" w:cs="Times New Roman"/>
          <w:b/>
          <w:bCs/>
          <w:sz w:val="22"/>
          <w:szCs w:val="22"/>
        </w:rPr>
        <w:t>2</w:t>
      </w:r>
      <w:r w:rsidRPr="00C54760">
        <w:rPr>
          <w:rFonts w:ascii="Times New Roman" w:hAnsi="Times New Roman" w:cs="Times New Roman"/>
          <w:b/>
          <w:bCs/>
          <w:sz w:val="22"/>
          <w:szCs w:val="22"/>
        </w:rPr>
        <w:t>.</w:t>
      </w:r>
      <w:r w:rsidRPr="00C54760">
        <w:rPr>
          <w:rFonts w:ascii="Times New Roman" w:hAnsi="Times New Roman" w:cs="Times New Roman"/>
          <w:sz w:val="22"/>
          <w:szCs w:val="22"/>
        </w:rPr>
        <w:t xml:space="preserve"> COMPANION assay on a low-viral-load influenza B sample. Patient sample #38 had a high RT-PCR cycle threshold (&gt;33), indicating a low viral load. In the COMPANION assay, this sample produced no detectable </w:t>
      </w:r>
      <w:r w:rsidRPr="00C54760">
        <w:rPr>
          <w:rFonts w:ascii="Times New Roman" w:hAnsi="Times New Roman" w:cs="Times New Roman"/>
          <w:i/>
          <w:iCs/>
          <w:sz w:val="22"/>
          <w:szCs w:val="22"/>
        </w:rPr>
        <w:t>trans</w:t>
      </w:r>
      <w:r w:rsidRPr="00C54760">
        <w:rPr>
          <w:rFonts w:ascii="Times New Roman" w:hAnsi="Times New Roman" w:cs="Times New Roman"/>
          <w:sz w:val="22"/>
          <w:szCs w:val="22"/>
        </w:rPr>
        <w:t xml:space="preserve"> cleavage signal, consistent with being near the detection limit. Negative and positive RT-LAMP controls were included for comparison. All data are mean ± SD (n ≥ 3 technical replicates).</w:t>
      </w:r>
    </w:p>
    <w:p w14:paraId="73FFB760" w14:textId="3547C9BD" w:rsidR="00F73CF1" w:rsidRPr="00C94551" w:rsidRDefault="00671D8C" w:rsidP="003C5213">
      <w:pPr>
        <w:jc w:val="center"/>
        <w:rPr>
          <w:rFonts w:ascii="Times New Roman" w:hAnsi="Times New Roman" w:cs="Times New Roman"/>
          <w:sz w:val="22"/>
          <w:szCs w:val="22"/>
        </w:rPr>
      </w:pPr>
      <w:r w:rsidRPr="00C94551">
        <w:rPr>
          <w:rFonts w:ascii="Times New Roman" w:hAnsi="Times New Roman" w:cs="Times New Roman"/>
          <w:noProof/>
          <w:sz w:val="22"/>
          <w:szCs w:val="22"/>
        </w:rPr>
        <w:lastRenderedPageBreak/>
        <w:drawing>
          <wp:inline distT="0" distB="0" distL="0" distR="0" wp14:anchorId="5BC8A891" wp14:editId="031E199C">
            <wp:extent cx="5185163" cy="6013391"/>
            <wp:effectExtent l="0" t="0" r="0" b="6985"/>
            <wp:docPr id="17629951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00584" cy="6031275"/>
                    </a:xfrm>
                    <a:prstGeom prst="rect">
                      <a:avLst/>
                    </a:prstGeom>
                    <a:noFill/>
                    <a:ln>
                      <a:noFill/>
                    </a:ln>
                  </pic:spPr>
                </pic:pic>
              </a:graphicData>
            </a:graphic>
          </wp:inline>
        </w:drawing>
      </w:r>
    </w:p>
    <w:p w14:paraId="6CFB55C4" w14:textId="6FCA569D" w:rsidR="00654662" w:rsidRPr="00C94551" w:rsidRDefault="00654662" w:rsidP="00E43D1F">
      <w:pPr>
        <w:spacing w:line="240" w:lineRule="auto"/>
        <w:jc w:val="both"/>
        <w:rPr>
          <w:rFonts w:ascii="Times New Roman" w:hAnsi="Times New Roman" w:cs="Times New Roman"/>
          <w:sz w:val="22"/>
          <w:szCs w:val="22"/>
        </w:rPr>
      </w:pPr>
      <w:r w:rsidRPr="00C94551">
        <w:rPr>
          <w:rFonts w:ascii="Times New Roman" w:hAnsi="Times New Roman" w:cs="Times New Roman"/>
          <w:b/>
          <w:bCs/>
          <w:sz w:val="22"/>
          <w:szCs w:val="22"/>
        </w:rPr>
        <w:t xml:space="preserve">Supplementary Fig. </w:t>
      </w:r>
      <w:r w:rsidR="00793661">
        <w:rPr>
          <w:rFonts w:ascii="Times New Roman" w:hAnsi="Times New Roman" w:cs="Times New Roman"/>
          <w:b/>
          <w:bCs/>
          <w:sz w:val="22"/>
          <w:szCs w:val="22"/>
        </w:rPr>
        <w:t>2</w:t>
      </w:r>
      <w:r w:rsidR="00D75D39">
        <w:rPr>
          <w:rFonts w:ascii="Times New Roman" w:hAnsi="Times New Roman" w:cs="Times New Roman"/>
          <w:b/>
          <w:bCs/>
          <w:sz w:val="22"/>
          <w:szCs w:val="22"/>
        </w:rPr>
        <w:t>3</w:t>
      </w:r>
      <w:r w:rsidRPr="00C94551">
        <w:rPr>
          <w:rFonts w:ascii="Times New Roman" w:hAnsi="Times New Roman" w:cs="Times New Roman"/>
          <w:b/>
          <w:bCs/>
          <w:sz w:val="22"/>
          <w:szCs w:val="22"/>
        </w:rPr>
        <w:t xml:space="preserve">. </w:t>
      </w:r>
      <w:r w:rsidRPr="00C94551">
        <w:rPr>
          <w:rFonts w:ascii="Times New Roman" w:hAnsi="Times New Roman" w:cs="Times New Roman"/>
          <w:sz w:val="22"/>
          <w:szCs w:val="22"/>
        </w:rPr>
        <w:t xml:space="preserve">Patient sample detection using alternative Cas12a </w:t>
      </w:r>
      <w:proofErr w:type="spellStart"/>
      <w:r w:rsidRPr="00C94551">
        <w:rPr>
          <w:rFonts w:ascii="Times New Roman" w:hAnsi="Times New Roman" w:cs="Times New Roman"/>
          <w:sz w:val="22"/>
          <w:szCs w:val="22"/>
        </w:rPr>
        <w:t>orthologs.COMPANION</w:t>
      </w:r>
      <w:proofErr w:type="spellEnd"/>
      <w:r w:rsidRPr="00C94551">
        <w:rPr>
          <w:rFonts w:ascii="Times New Roman" w:hAnsi="Times New Roman" w:cs="Times New Roman"/>
          <w:sz w:val="22"/>
          <w:szCs w:val="22"/>
        </w:rPr>
        <w:t>-RT-LAMP detection of patient samples for Influenza A, Influenza B, and RSV A using three Cas12a orthologs: (a) MbCas12a; (b) LbCas12a; and (c) Pb2Cas12a. Fluorescence readings at 30 min clearly distinguish the positive and negative patient samples for all three viruses, comparable to the results obtained with AsCas12a (Figure 7). All true positive samples generated strong fluorescence signals, whereas no fluorescence was observed in true negative samples. Data are presented as mean ± SD (n = 3 technical replicates).</w:t>
      </w:r>
    </w:p>
    <w:p w14:paraId="25477138" w14:textId="77777777" w:rsidR="00DA7300" w:rsidRPr="00C94551" w:rsidRDefault="00DA7300" w:rsidP="008A2403">
      <w:pPr>
        <w:jc w:val="center"/>
        <w:rPr>
          <w:rFonts w:ascii="Times New Roman" w:hAnsi="Times New Roman" w:cs="Times New Roman"/>
          <w:sz w:val="22"/>
          <w:szCs w:val="22"/>
        </w:rPr>
      </w:pPr>
    </w:p>
    <w:p w14:paraId="287B96D6" w14:textId="77777777" w:rsidR="008A2403" w:rsidRPr="00C94551" w:rsidRDefault="008A2403" w:rsidP="003C5213">
      <w:pPr>
        <w:jc w:val="center"/>
        <w:rPr>
          <w:rFonts w:ascii="Times New Roman" w:hAnsi="Times New Roman" w:cs="Times New Roman"/>
          <w:sz w:val="22"/>
          <w:szCs w:val="22"/>
        </w:rPr>
      </w:pPr>
    </w:p>
    <w:p w14:paraId="060C8CF6" w14:textId="601DF190" w:rsidR="002C75E2" w:rsidRPr="002C75E2" w:rsidRDefault="00E56E68" w:rsidP="002C75E2">
      <w:pPr>
        <w:rPr>
          <w:rFonts w:ascii="Times New Roman" w:hAnsi="Times New Roman" w:cs="Times New Roman"/>
          <w:b/>
          <w:bCs/>
          <w:sz w:val="22"/>
          <w:szCs w:val="22"/>
        </w:rPr>
      </w:pPr>
      <w:r>
        <w:rPr>
          <w:rFonts w:ascii="Times New Roman" w:hAnsi="Times New Roman" w:cs="Times New Roman"/>
          <w:b/>
          <w:bCs/>
          <w:sz w:val="22"/>
          <w:szCs w:val="22"/>
        </w:rPr>
        <w:t>G</w:t>
      </w:r>
      <w:r w:rsidR="002C75E2" w:rsidRPr="002C75E2">
        <w:rPr>
          <w:rFonts w:ascii="Times New Roman" w:hAnsi="Times New Roman" w:cs="Times New Roman"/>
          <w:b/>
          <w:bCs/>
          <w:sz w:val="22"/>
          <w:szCs w:val="22"/>
        </w:rPr>
        <w:t>eneral note</w:t>
      </w:r>
    </w:p>
    <w:p w14:paraId="3EE48707" w14:textId="77777777" w:rsidR="002C75E2" w:rsidRPr="00B82801" w:rsidRDefault="002C75E2" w:rsidP="002C75E2">
      <w:pPr>
        <w:spacing w:after="0"/>
        <w:jc w:val="both"/>
        <w:rPr>
          <w:rFonts w:ascii="Times New Roman" w:hAnsi="Times New Roman" w:cs="Times New Roman"/>
          <w:b/>
          <w:bCs/>
          <w:sz w:val="22"/>
          <w:szCs w:val="22"/>
        </w:rPr>
      </w:pPr>
      <w:r w:rsidRPr="00B82801">
        <w:rPr>
          <w:rFonts w:ascii="Times New Roman" w:hAnsi="Times New Roman" w:cs="Times New Roman"/>
          <w:b/>
          <w:bCs/>
          <w:sz w:val="22"/>
          <w:szCs w:val="22"/>
        </w:rPr>
        <w:lastRenderedPageBreak/>
        <w:t>Electrochemistry assay with COMPANION.</w:t>
      </w:r>
    </w:p>
    <w:p w14:paraId="601CFDAB" w14:textId="7E7F01A7" w:rsidR="002C75E2" w:rsidRDefault="0BFD6903" w:rsidP="002C75E2">
      <w:pPr>
        <w:jc w:val="both"/>
        <w:rPr>
          <w:rFonts w:ascii="Times New Roman" w:hAnsi="Times New Roman" w:cs="Times New Roman"/>
          <w:sz w:val="22"/>
          <w:szCs w:val="22"/>
        </w:rPr>
      </w:pPr>
      <w:r w:rsidRPr="0BFD6903">
        <w:rPr>
          <w:rFonts w:ascii="Times New Roman" w:hAnsi="Times New Roman" w:cs="Times New Roman"/>
          <w:sz w:val="22"/>
          <w:szCs w:val="22"/>
        </w:rPr>
        <w:t>To expand the COMPANION platform beyond fluorescence readouts, we implemented an amplification- and label-free electrochemical detection scheme using electrochemical impedance spectroscopy - EIS (</w:t>
      </w:r>
      <w:r w:rsidRPr="0BFD6903">
        <w:rPr>
          <w:rFonts w:ascii="Times New Roman" w:hAnsi="Times New Roman" w:cs="Times New Roman"/>
          <w:b/>
          <w:bCs/>
          <w:sz w:val="22"/>
          <w:szCs w:val="22"/>
        </w:rPr>
        <w:t>Fig. 5a</w:t>
      </w:r>
      <w:r w:rsidRPr="0BFD6903">
        <w:rPr>
          <w:rFonts w:ascii="Times New Roman" w:hAnsi="Times New Roman" w:cs="Times New Roman"/>
          <w:sz w:val="22"/>
          <w:szCs w:val="22"/>
        </w:rPr>
        <w:t xml:space="preserve">). In this assay, a </w:t>
      </w:r>
      <w:proofErr w:type="spellStart"/>
      <w:r w:rsidRPr="0BFD6903">
        <w:rPr>
          <w:rFonts w:ascii="Times New Roman" w:hAnsi="Times New Roman" w:cs="Times New Roman"/>
          <w:sz w:val="22"/>
          <w:szCs w:val="22"/>
        </w:rPr>
        <w:t>thiolated</w:t>
      </w:r>
      <w:proofErr w:type="spellEnd"/>
      <w:r w:rsidRPr="0BFD6903">
        <w:rPr>
          <w:rFonts w:ascii="Times New Roman" w:hAnsi="Times New Roman" w:cs="Times New Roman"/>
          <w:sz w:val="22"/>
          <w:szCs w:val="22"/>
        </w:rPr>
        <w:t xml:space="preserve"> ssDNA (SH-ssDNA) reporter is self-assembled on a gold screen-printed electrode surface, forming a passivating layer. Upon target recognition by the Cas12a–duplex-target complex, the </w:t>
      </w:r>
      <w:r w:rsidRPr="0BFD6903">
        <w:rPr>
          <w:rFonts w:ascii="Times New Roman" w:hAnsi="Times New Roman" w:cs="Times New Roman"/>
          <w:i/>
          <w:iCs/>
          <w:sz w:val="22"/>
          <w:szCs w:val="22"/>
        </w:rPr>
        <w:t>trans-</w:t>
      </w:r>
      <w:r w:rsidRPr="0BFD6903">
        <w:rPr>
          <w:rFonts w:ascii="Times New Roman" w:hAnsi="Times New Roman" w:cs="Times New Roman"/>
          <w:sz w:val="22"/>
          <w:szCs w:val="22"/>
        </w:rPr>
        <w:t>cleavage activity of Cas12a indiscriminately cuts the surface-bound DNA reporters, thus removing the insulating layer and enhancing electron transfer at the electrode.</w:t>
      </w:r>
      <w:sdt>
        <w:sdtPr>
          <w:rPr>
            <w:rFonts w:ascii="Times New Roman" w:hAnsi="Times New Roman" w:cs="Times New Roman"/>
            <w:sz w:val="22"/>
            <w:szCs w:val="22"/>
            <w:highlight w:val="white"/>
          </w:rPr>
          <w:alias w:val="Citation"/>
          <w:tag w:val="{&quot;referencesIds&quot;:[&quot;doc:6966f1a6e41f0d19046ea480&quot;],&quot;referencesOptions&quot;:{&quot;doc:6966f1a6e41f0d19046ea480&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67267905,&quot;citationText&quot;:&quot;&lt;span style=\&quot;font-family:Times New Roman;font-size:14.666666666666666px;color:#000000\&quot;&gt;&lt;sup&gt;16&lt;/sup&gt;&lt;/span&gt;&quot;}"/>
          <w:id w:val="-1067267905"/>
          <w:placeholder>
            <w:docPart w:val="EEA4FBD5FC6949E6918086C8E32BD3C1"/>
          </w:placeholder>
        </w:sdtPr>
        <w:sdtContent>
          <w:r w:rsidR="0094152C">
            <w:rPr>
              <w:rFonts w:eastAsia="Times New Roman"/>
              <w:color w:val="000000"/>
              <w:sz w:val="22"/>
              <w:szCs w:val="22"/>
              <w:vertAlign w:val="superscript"/>
            </w:rPr>
            <w:t>16</w:t>
          </w:r>
        </w:sdtContent>
      </w:sdt>
      <w:r w:rsidRPr="0BFD6903">
        <w:rPr>
          <w:rFonts w:ascii="Times New Roman" w:hAnsi="Times New Roman" w:cs="Times New Roman"/>
          <w:sz w:val="22"/>
          <w:szCs w:val="22"/>
        </w:rPr>
        <w:t xml:space="preserve"> This target-triggered process decreases the interfacial charge-transfer resistance (</w:t>
      </w:r>
      <w:proofErr w:type="spellStart"/>
      <w:r w:rsidRPr="0BFD6903">
        <w:rPr>
          <w:rFonts w:ascii="Times New Roman" w:hAnsi="Times New Roman" w:cs="Times New Roman"/>
          <w:sz w:val="22"/>
          <w:szCs w:val="22"/>
        </w:rPr>
        <w:t>R</w:t>
      </w:r>
      <w:r w:rsidRPr="0BFD6903">
        <w:rPr>
          <w:rFonts w:ascii="Times New Roman" w:hAnsi="Times New Roman" w:cs="Times New Roman"/>
          <w:sz w:val="22"/>
          <w:szCs w:val="22"/>
          <w:vertAlign w:val="subscript"/>
        </w:rPr>
        <w:t>ct</w:t>
      </w:r>
      <w:proofErr w:type="spellEnd"/>
      <w:r w:rsidRPr="0BFD6903">
        <w:rPr>
          <w:rFonts w:ascii="Times New Roman" w:hAnsi="Times New Roman" w:cs="Times New Roman"/>
          <w:sz w:val="22"/>
          <w:szCs w:val="22"/>
        </w:rPr>
        <w:t>) and produces an impedance signal change proportional to the miRNA/target concentration. We first verified that the electrochemical system exhibits negligible background signals under stringent controls with A-rich and C-rich reporters (</w:t>
      </w:r>
      <w:r w:rsidRPr="0BFD6903">
        <w:rPr>
          <w:rFonts w:ascii="Times New Roman" w:hAnsi="Times New Roman" w:cs="Times New Roman"/>
          <w:b/>
          <w:bCs/>
          <w:sz w:val="22"/>
          <w:szCs w:val="22"/>
        </w:rPr>
        <w:t>Fig. 5b, Extended Data Fig. 5b, Suppl Fig. 17, Table 15</w:t>
      </w:r>
      <w:r w:rsidRPr="0BFD6903">
        <w:rPr>
          <w:rFonts w:ascii="Times New Roman" w:hAnsi="Times New Roman" w:cs="Times New Roman"/>
          <w:sz w:val="22"/>
          <w:szCs w:val="22"/>
        </w:rPr>
        <w:t xml:space="preserve">). Notably, omission of the miRNA target abrogated any change in </w:t>
      </w:r>
      <w:proofErr w:type="spellStart"/>
      <w:r w:rsidRPr="0BFD6903">
        <w:rPr>
          <w:rFonts w:ascii="Times New Roman" w:hAnsi="Times New Roman" w:cs="Times New Roman"/>
          <w:sz w:val="22"/>
          <w:szCs w:val="22"/>
        </w:rPr>
        <w:t>R</w:t>
      </w:r>
      <w:r w:rsidRPr="0BFD6903">
        <w:rPr>
          <w:rFonts w:ascii="Times New Roman" w:hAnsi="Times New Roman" w:cs="Times New Roman"/>
          <w:sz w:val="22"/>
          <w:szCs w:val="22"/>
          <w:vertAlign w:val="subscript"/>
        </w:rPr>
        <w:t>ct</w:t>
      </w:r>
      <w:proofErr w:type="spellEnd"/>
      <w:r w:rsidRPr="0BFD6903">
        <w:rPr>
          <w:rFonts w:ascii="Times New Roman" w:hAnsi="Times New Roman" w:cs="Times New Roman"/>
          <w:sz w:val="22"/>
          <w:szCs w:val="22"/>
        </w:rPr>
        <w:t xml:space="preserve">, whereas the complete COMPANION reaction (with and without crRNA present) yielded a clear </w:t>
      </w:r>
      <w:proofErr w:type="spellStart"/>
      <w:r w:rsidRPr="0BFD6903">
        <w:rPr>
          <w:rFonts w:ascii="Times New Roman" w:hAnsi="Times New Roman" w:cs="Times New Roman"/>
          <w:sz w:val="22"/>
          <w:szCs w:val="22"/>
        </w:rPr>
        <w:t>R</w:t>
      </w:r>
      <w:r w:rsidRPr="0BFD6903">
        <w:rPr>
          <w:rFonts w:ascii="Times New Roman" w:hAnsi="Times New Roman" w:cs="Times New Roman"/>
          <w:sz w:val="22"/>
          <w:szCs w:val="22"/>
          <w:vertAlign w:val="subscript"/>
        </w:rPr>
        <w:t>ct</w:t>
      </w:r>
      <w:proofErr w:type="spellEnd"/>
      <w:r w:rsidRPr="0BFD6903">
        <w:rPr>
          <w:rFonts w:ascii="Times New Roman" w:hAnsi="Times New Roman" w:cs="Times New Roman"/>
          <w:sz w:val="22"/>
          <w:szCs w:val="22"/>
        </w:rPr>
        <w:t xml:space="preserve"> decrease after CRISPR reaction. These results mirror our fluorescence assays, confirming that Cas12a alone does not trigger reporter cleavage without the duplex–target interaction. The absence of off-target signal in no-duplex and no-target controls stresses the high specificity of the assay, a critical prerequisite for clinical diagnostics.</w:t>
      </w:r>
      <w:sdt>
        <w:sdtPr>
          <w:rPr>
            <w:rFonts w:ascii="Times New Roman" w:hAnsi="Times New Roman" w:cs="Times New Roman"/>
            <w:sz w:val="22"/>
            <w:szCs w:val="22"/>
            <w:highlight w:val="white"/>
          </w:rPr>
          <w:alias w:val="Citation"/>
          <w:tag w:val="{&quot;referencesIds&quot;:[&quot;doc:6834eb3d0864cc7855c36b8b&quot;],&quot;referencesOptions&quot;:{&quot;doc:6834eb3d0864cc7855c36b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679881733,&quot;citationText&quot;:&quot;&lt;span style=\&quot;font-family:Times New Roman;font-size:14.666666666666666px;color:#000000\&quot;&gt;&lt;sup&gt;17&lt;/sup&gt;&lt;/span&gt;&quot;}"/>
          <w:id w:val="-1679881733"/>
          <w:placeholder>
            <w:docPart w:val="46AACF83C2A049DCA11C75D0C7CBF1C6"/>
          </w:placeholder>
        </w:sdtPr>
        <w:sdtContent>
          <w:r w:rsidR="0094152C">
            <w:rPr>
              <w:rFonts w:eastAsia="Times New Roman"/>
              <w:color w:val="000000"/>
              <w:sz w:val="22"/>
              <w:szCs w:val="22"/>
              <w:vertAlign w:val="superscript"/>
            </w:rPr>
            <w:t>17</w:t>
          </w:r>
        </w:sdtContent>
      </w:sdt>
    </w:p>
    <w:p w14:paraId="533C7910" w14:textId="42718975" w:rsidR="002C75E2" w:rsidRPr="00C74122" w:rsidRDefault="002C75E2" w:rsidP="002C75E2">
      <w:pPr>
        <w:jc w:val="both"/>
        <w:rPr>
          <w:rFonts w:ascii="Times New Roman" w:hAnsi="Times New Roman" w:cs="Times New Roman"/>
          <w:sz w:val="22"/>
          <w:szCs w:val="22"/>
        </w:rPr>
      </w:pPr>
      <w:r w:rsidRPr="00C74122">
        <w:rPr>
          <w:rFonts w:ascii="Times New Roman" w:hAnsi="Times New Roman" w:cs="Times New Roman"/>
          <w:sz w:val="22"/>
          <w:szCs w:val="22"/>
        </w:rPr>
        <w:t>We next evaluated the analytical performance of electrochemical COMPANION (</w:t>
      </w:r>
      <w:r>
        <w:rPr>
          <w:rFonts w:ascii="Times New Roman" w:hAnsi="Times New Roman" w:cs="Times New Roman"/>
          <w:sz w:val="22"/>
          <w:szCs w:val="22"/>
        </w:rPr>
        <w:t xml:space="preserve">or </w:t>
      </w:r>
      <w:proofErr w:type="spellStart"/>
      <w:r>
        <w:rPr>
          <w:rFonts w:ascii="Times New Roman" w:hAnsi="Times New Roman" w:cs="Times New Roman"/>
          <w:sz w:val="22"/>
          <w:szCs w:val="22"/>
        </w:rPr>
        <w:t>e</w:t>
      </w:r>
      <w:r w:rsidRPr="00C74122">
        <w:rPr>
          <w:rFonts w:ascii="Times New Roman" w:hAnsi="Times New Roman" w:cs="Times New Roman"/>
          <w:sz w:val="22"/>
          <w:szCs w:val="22"/>
        </w:rPr>
        <w:t>COMPANION</w:t>
      </w:r>
      <w:proofErr w:type="spellEnd"/>
      <w:r w:rsidRPr="00C74122">
        <w:rPr>
          <w:rFonts w:ascii="Times New Roman" w:hAnsi="Times New Roman" w:cs="Times New Roman"/>
          <w:sz w:val="22"/>
          <w:szCs w:val="22"/>
        </w:rPr>
        <w:t>) for four oncogenic or disease-associated miRNAs (miR-21, miR-340, miR-187, and miR-103). All four targets were detected with exceptional sensitivity in the attomolar range. Specifically, the LODs, defined using the 3:1 S/N (signal-to-noise) ratio method,</w:t>
      </w:r>
      <w:sdt>
        <w:sdtPr>
          <w:rPr>
            <w:rFonts w:ascii="Times New Roman" w:hAnsi="Times New Roman" w:cs="Times New Roman"/>
            <w:sz w:val="22"/>
            <w:szCs w:val="22"/>
            <w:highlight w:val="white"/>
          </w:rPr>
          <w:alias w:val="Citation"/>
          <w:tag w:val="{&quot;referencesIds&quot;:[&quot;doc:69697e155919705e252bbfee&quot;],&quot;referencesOptions&quot;:{&quot;doc:69697e155919705e252bbfe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29679602,&quot;citationText&quot;:&quot;&lt;span style=\&quot;font-family:Times New Roman;font-size:14.666666666666666px;color:#000000\&quot;&gt;&lt;sup&gt;18&lt;/sup&gt;&lt;/span&gt;&quot;}"/>
          <w:id w:val="-1729679602"/>
          <w:placeholder>
            <w:docPart w:val="A3E048E0420D4670B788BB02F9582BDE"/>
          </w:placeholder>
        </w:sdtPr>
        <w:sdtContent>
          <w:r w:rsidR="0094152C">
            <w:rPr>
              <w:rFonts w:eastAsia="Times New Roman"/>
              <w:color w:val="000000"/>
              <w:sz w:val="22"/>
              <w:szCs w:val="22"/>
              <w:vertAlign w:val="superscript"/>
            </w:rPr>
            <w:t>18</w:t>
          </w:r>
        </w:sdtContent>
      </w:sdt>
      <w:r w:rsidRPr="00C74122">
        <w:rPr>
          <w:rFonts w:ascii="Times New Roman" w:hAnsi="Times New Roman" w:cs="Times New Roman"/>
          <w:sz w:val="22"/>
          <w:szCs w:val="22"/>
        </w:rPr>
        <w:t xml:space="preserve"> were approximately 28 </w:t>
      </w:r>
      <w:proofErr w:type="spellStart"/>
      <w:r w:rsidRPr="00C74122">
        <w:rPr>
          <w:rFonts w:ascii="Times New Roman" w:hAnsi="Times New Roman" w:cs="Times New Roman"/>
          <w:sz w:val="22"/>
          <w:szCs w:val="22"/>
        </w:rPr>
        <w:t>aM</w:t>
      </w:r>
      <w:proofErr w:type="spellEnd"/>
      <w:r w:rsidRPr="00C74122">
        <w:rPr>
          <w:rFonts w:ascii="Times New Roman" w:hAnsi="Times New Roman" w:cs="Times New Roman"/>
          <w:sz w:val="22"/>
          <w:szCs w:val="22"/>
        </w:rPr>
        <w:t xml:space="preserve"> for miR-340, 32 </w:t>
      </w:r>
      <w:proofErr w:type="spellStart"/>
      <w:r w:rsidRPr="00C74122">
        <w:rPr>
          <w:rFonts w:ascii="Times New Roman" w:hAnsi="Times New Roman" w:cs="Times New Roman"/>
          <w:sz w:val="22"/>
          <w:szCs w:val="22"/>
        </w:rPr>
        <w:t>aM</w:t>
      </w:r>
      <w:proofErr w:type="spellEnd"/>
      <w:r w:rsidRPr="00C74122">
        <w:rPr>
          <w:rFonts w:ascii="Times New Roman" w:hAnsi="Times New Roman" w:cs="Times New Roman"/>
          <w:sz w:val="22"/>
          <w:szCs w:val="22"/>
        </w:rPr>
        <w:t xml:space="preserve"> for miR-21, 48 </w:t>
      </w:r>
      <w:proofErr w:type="spellStart"/>
      <w:r w:rsidRPr="00C74122">
        <w:rPr>
          <w:rFonts w:ascii="Times New Roman" w:hAnsi="Times New Roman" w:cs="Times New Roman"/>
          <w:sz w:val="22"/>
          <w:szCs w:val="22"/>
        </w:rPr>
        <w:t>aM</w:t>
      </w:r>
      <w:proofErr w:type="spellEnd"/>
      <w:r w:rsidRPr="00C74122">
        <w:rPr>
          <w:rFonts w:ascii="Times New Roman" w:hAnsi="Times New Roman" w:cs="Times New Roman"/>
          <w:sz w:val="22"/>
          <w:szCs w:val="22"/>
        </w:rPr>
        <w:t xml:space="preserve"> for miR-187, and 45 </w:t>
      </w:r>
      <w:proofErr w:type="spellStart"/>
      <w:r w:rsidRPr="00C74122">
        <w:rPr>
          <w:rFonts w:ascii="Times New Roman" w:hAnsi="Times New Roman" w:cs="Times New Roman"/>
          <w:sz w:val="22"/>
          <w:szCs w:val="22"/>
        </w:rPr>
        <w:t>aM</w:t>
      </w:r>
      <w:proofErr w:type="spellEnd"/>
      <w:r w:rsidRPr="00C74122">
        <w:rPr>
          <w:rFonts w:ascii="Times New Roman" w:hAnsi="Times New Roman" w:cs="Times New Roman"/>
          <w:sz w:val="22"/>
          <w:szCs w:val="22"/>
        </w:rPr>
        <w:t xml:space="preserve"> for miR-103a-3p (</w:t>
      </w:r>
      <w:r w:rsidR="00325788" w:rsidRPr="00325788">
        <w:rPr>
          <w:rFonts w:ascii="Times New Roman" w:hAnsi="Times New Roman" w:cs="Times New Roman"/>
          <w:b/>
          <w:bCs/>
          <w:sz w:val="22"/>
          <w:szCs w:val="22"/>
        </w:rPr>
        <w:t xml:space="preserve">Extended Data </w:t>
      </w:r>
      <w:r w:rsidRPr="000E40A4">
        <w:rPr>
          <w:rFonts w:ascii="Times New Roman" w:hAnsi="Times New Roman" w:cs="Times New Roman"/>
          <w:b/>
          <w:bCs/>
          <w:sz w:val="22"/>
          <w:szCs w:val="22"/>
        </w:rPr>
        <w:t>Fig. </w:t>
      </w:r>
      <w:r w:rsidR="00485DAB">
        <w:rPr>
          <w:rFonts w:ascii="Times New Roman" w:hAnsi="Times New Roman" w:cs="Times New Roman"/>
          <w:b/>
          <w:bCs/>
          <w:sz w:val="22"/>
          <w:szCs w:val="22"/>
        </w:rPr>
        <w:t>5</w:t>
      </w:r>
      <w:r w:rsidR="00FF038A">
        <w:rPr>
          <w:rFonts w:ascii="Times New Roman" w:hAnsi="Times New Roman" w:cs="Times New Roman"/>
          <w:b/>
          <w:bCs/>
          <w:sz w:val="22"/>
          <w:szCs w:val="22"/>
        </w:rPr>
        <w:t>a</w:t>
      </w:r>
      <w:r w:rsidRPr="000E40A4">
        <w:rPr>
          <w:rFonts w:ascii="Times New Roman" w:hAnsi="Times New Roman" w:cs="Times New Roman"/>
          <w:b/>
          <w:bCs/>
          <w:sz w:val="22"/>
          <w:szCs w:val="22"/>
        </w:rPr>
        <w:t>(</w:t>
      </w:r>
      <w:proofErr w:type="spellStart"/>
      <w:r w:rsidRPr="000E40A4">
        <w:rPr>
          <w:rFonts w:ascii="Times New Roman" w:hAnsi="Times New Roman" w:cs="Times New Roman"/>
          <w:b/>
          <w:bCs/>
          <w:sz w:val="22"/>
          <w:szCs w:val="22"/>
        </w:rPr>
        <w:t>i</w:t>
      </w:r>
      <w:proofErr w:type="spellEnd"/>
      <w:r w:rsidRPr="000E40A4">
        <w:rPr>
          <w:rFonts w:ascii="Times New Roman" w:hAnsi="Times New Roman" w:cs="Times New Roman"/>
          <w:b/>
          <w:bCs/>
          <w:sz w:val="22"/>
          <w:szCs w:val="22"/>
        </w:rPr>
        <w:t>–iv)</w:t>
      </w:r>
      <w:r>
        <w:rPr>
          <w:rFonts w:ascii="Times New Roman" w:hAnsi="Times New Roman" w:cs="Times New Roman"/>
          <w:sz w:val="22"/>
          <w:szCs w:val="22"/>
        </w:rPr>
        <w:t>;</w:t>
      </w:r>
      <w:r w:rsidRPr="00C74122">
        <w:rPr>
          <w:rFonts w:ascii="Times New Roman" w:hAnsi="Times New Roman" w:cs="Times New Roman"/>
          <w:sz w:val="22"/>
          <w:szCs w:val="22"/>
        </w:rPr>
        <w:t xml:space="preserve"> </w:t>
      </w:r>
      <w:r w:rsidRPr="000E40A4">
        <w:rPr>
          <w:rFonts w:ascii="Times New Roman" w:hAnsi="Times New Roman" w:cs="Times New Roman"/>
          <w:b/>
          <w:bCs/>
          <w:sz w:val="22"/>
          <w:szCs w:val="22"/>
        </w:rPr>
        <w:t>Suppl Fig. </w:t>
      </w:r>
      <w:r w:rsidR="00FF038A">
        <w:rPr>
          <w:rFonts w:ascii="Times New Roman" w:hAnsi="Times New Roman" w:cs="Times New Roman"/>
          <w:b/>
          <w:bCs/>
          <w:sz w:val="22"/>
          <w:szCs w:val="22"/>
        </w:rPr>
        <w:t>1</w:t>
      </w:r>
      <w:r w:rsidR="00485DAB">
        <w:rPr>
          <w:rFonts w:ascii="Times New Roman" w:hAnsi="Times New Roman" w:cs="Times New Roman"/>
          <w:b/>
          <w:bCs/>
          <w:sz w:val="22"/>
          <w:szCs w:val="22"/>
        </w:rPr>
        <w:t>6</w:t>
      </w:r>
      <w:r w:rsidRPr="000E40A4">
        <w:rPr>
          <w:rFonts w:ascii="Times New Roman" w:hAnsi="Times New Roman" w:cs="Times New Roman"/>
          <w:b/>
          <w:bCs/>
          <w:sz w:val="22"/>
          <w:szCs w:val="22"/>
        </w:rPr>
        <w:t>(a–d)</w:t>
      </w:r>
      <w:r w:rsidRPr="00C74122">
        <w:rPr>
          <w:rFonts w:ascii="Times New Roman" w:hAnsi="Times New Roman" w:cs="Times New Roman"/>
          <w:sz w:val="22"/>
          <w:szCs w:val="22"/>
        </w:rPr>
        <w:t>). These values are on par with or exceed the sensitivity of state-of-the-art CRISPR-based miRNA sensors.</w:t>
      </w:r>
      <w:sdt>
        <w:sdtPr>
          <w:rPr>
            <w:rFonts w:ascii="Times New Roman" w:hAnsi="Times New Roman" w:cs="Times New Roman"/>
            <w:sz w:val="22"/>
            <w:szCs w:val="22"/>
            <w:highlight w:val="white"/>
          </w:rPr>
          <w:alias w:val="Citation"/>
          <w:tag w:val="{&quot;referencesIds&quot;:[&quot;doc:6966f407d6c0737592230bd9&quot;],&quot;referencesOptions&quot;:{&quot;doc:6966f407d6c0737592230bd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944074625,&quot;citationText&quot;:&quot;&lt;span style=\&quot;font-family:Times New Roman;font-size:14.666666666666666px;color:#000000\&quot;&gt;&lt;sup&gt;19&lt;/sup&gt;&lt;/span&gt;&quot;}"/>
          <w:id w:val="-944074625"/>
          <w:placeholder>
            <w:docPart w:val="9487AE484D4746A090C202C17F42E03A"/>
          </w:placeholder>
        </w:sdtPr>
        <w:sdtContent>
          <w:r w:rsidR="0094152C">
            <w:rPr>
              <w:rFonts w:eastAsia="Times New Roman"/>
              <w:color w:val="000000"/>
              <w:sz w:val="22"/>
              <w:szCs w:val="22"/>
              <w:vertAlign w:val="superscript"/>
            </w:rPr>
            <w:t>19</w:t>
          </w:r>
        </w:sdtContent>
      </w:sdt>
      <w:r w:rsidRPr="00C74122">
        <w:rPr>
          <w:rFonts w:ascii="Times New Roman" w:hAnsi="Times New Roman" w:cs="Times New Roman"/>
          <w:sz w:val="22"/>
          <w:szCs w:val="22"/>
        </w:rPr>
        <w:t xml:space="preserve"> The percentage reduction in </w:t>
      </w:r>
      <w:proofErr w:type="spellStart"/>
      <w:r w:rsidRPr="00C74122">
        <w:rPr>
          <w:rFonts w:ascii="Times New Roman" w:hAnsi="Times New Roman" w:cs="Times New Roman"/>
          <w:sz w:val="22"/>
          <w:szCs w:val="22"/>
        </w:rPr>
        <w:t>R</w:t>
      </w:r>
      <w:r w:rsidRPr="00C74122">
        <w:rPr>
          <w:rFonts w:ascii="Times New Roman" w:hAnsi="Times New Roman" w:cs="Times New Roman"/>
          <w:sz w:val="22"/>
          <w:szCs w:val="22"/>
          <w:vertAlign w:val="subscript"/>
        </w:rPr>
        <w:t>ct</w:t>
      </w:r>
      <w:proofErr w:type="spellEnd"/>
      <w:r w:rsidRPr="00C74122">
        <w:rPr>
          <w:rFonts w:ascii="Times New Roman" w:hAnsi="Times New Roman" w:cs="Times New Roman"/>
          <w:sz w:val="22"/>
          <w:szCs w:val="22"/>
        </w:rPr>
        <w:t xml:space="preserve"> increased progressively with higher concentrations of miRNA, exhibiting a linear dependence on the logarithm of miRNA concentration over ~6 orders of magnitude, with all calibration curves showing R² ≥ 0.90 (</w:t>
      </w:r>
      <w:r w:rsidRPr="000E40A4">
        <w:rPr>
          <w:rFonts w:ascii="Times New Roman" w:hAnsi="Times New Roman" w:cs="Times New Roman"/>
          <w:b/>
          <w:bCs/>
          <w:sz w:val="22"/>
          <w:szCs w:val="22"/>
        </w:rPr>
        <w:t>Suppl Fig. </w:t>
      </w:r>
      <w:r w:rsidR="00B454B1">
        <w:rPr>
          <w:rFonts w:ascii="Times New Roman" w:hAnsi="Times New Roman" w:cs="Times New Roman"/>
          <w:b/>
          <w:bCs/>
          <w:sz w:val="22"/>
          <w:szCs w:val="22"/>
        </w:rPr>
        <w:t>1</w:t>
      </w:r>
      <w:r w:rsidR="00485DAB">
        <w:rPr>
          <w:rFonts w:ascii="Times New Roman" w:hAnsi="Times New Roman" w:cs="Times New Roman"/>
          <w:b/>
          <w:bCs/>
          <w:sz w:val="22"/>
          <w:szCs w:val="22"/>
        </w:rPr>
        <w:t>6</w:t>
      </w:r>
      <w:r w:rsidRPr="00C74122">
        <w:rPr>
          <w:rFonts w:ascii="Times New Roman" w:hAnsi="Times New Roman" w:cs="Times New Roman"/>
          <w:sz w:val="22"/>
          <w:szCs w:val="22"/>
        </w:rPr>
        <w:t xml:space="preserve">). Moreover, the </w:t>
      </w:r>
      <w:bookmarkStart w:id="2" w:name="_Hlk219382026"/>
      <w:r w:rsidRPr="00C74122">
        <w:rPr>
          <w:rFonts w:ascii="Times New Roman" w:hAnsi="Times New Roman" w:cs="Times New Roman"/>
          <w:sz w:val="22"/>
          <w:szCs w:val="22"/>
        </w:rPr>
        <w:t>dynamic range and signal amplitudes were consistent across different miRNA sequences.</w:t>
      </w:r>
      <w:bookmarkEnd w:id="2"/>
      <w:r w:rsidRPr="00C74122">
        <w:rPr>
          <w:rFonts w:ascii="Times New Roman" w:hAnsi="Times New Roman" w:cs="Times New Roman"/>
          <w:sz w:val="22"/>
          <w:szCs w:val="22"/>
        </w:rPr>
        <w:t xml:space="preserve"> As shown in </w:t>
      </w:r>
      <w:r w:rsidR="00A2680D" w:rsidRPr="00325788">
        <w:rPr>
          <w:rFonts w:ascii="Times New Roman" w:hAnsi="Times New Roman" w:cs="Times New Roman"/>
          <w:b/>
          <w:bCs/>
          <w:sz w:val="22"/>
          <w:szCs w:val="22"/>
        </w:rPr>
        <w:t xml:space="preserve">Extended Data </w:t>
      </w:r>
      <w:r w:rsidR="00A2680D" w:rsidRPr="000E40A4">
        <w:rPr>
          <w:rFonts w:ascii="Times New Roman" w:hAnsi="Times New Roman" w:cs="Times New Roman"/>
          <w:b/>
          <w:bCs/>
          <w:sz w:val="22"/>
          <w:szCs w:val="22"/>
        </w:rPr>
        <w:t>Fig. </w:t>
      </w:r>
      <w:r w:rsidR="00AD0B47">
        <w:rPr>
          <w:rFonts w:ascii="Times New Roman" w:hAnsi="Times New Roman" w:cs="Times New Roman"/>
          <w:b/>
          <w:bCs/>
          <w:sz w:val="22"/>
          <w:szCs w:val="22"/>
        </w:rPr>
        <w:t>5</w:t>
      </w:r>
      <w:r w:rsidR="00A2680D">
        <w:rPr>
          <w:rFonts w:ascii="Times New Roman" w:hAnsi="Times New Roman" w:cs="Times New Roman"/>
          <w:b/>
          <w:bCs/>
          <w:sz w:val="22"/>
          <w:szCs w:val="22"/>
        </w:rPr>
        <w:t>a</w:t>
      </w:r>
      <w:r w:rsidR="00A2680D" w:rsidRPr="000E40A4">
        <w:rPr>
          <w:rFonts w:ascii="Times New Roman" w:hAnsi="Times New Roman" w:cs="Times New Roman"/>
          <w:b/>
          <w:bCs/>
          <w:sz w:val="22"/>
          <w:szCs w:val="22"/>
        </w:rPr>
        <w:t>(</w:t>
      </w:r>
      <w:proofErr w:type="spellStart"/>
      <w:r w:rsidR="00A2680D" w:rsidRPr="000E40A4">
        <w:rPr>
          <w:rFonts w:ascii="Times New Roman" w:hAnsi="Times New Roman" w:cs="Times New Roman"/>
          <w:b/>
          <w:bCs/>
          <w:sz w:val="22"/>
          <w:szCs w:val="22"/>
        </w:rPr>
        <w:t>i</w:t>
      </w:r>
      <w:proofErr w:type="spellEnd"/>
      <w:r w:rsidR="00A2680D" w:rsidRPr="000E40A4">
        <w:rPr>
          <w:rFonts w:ascii="Times New Roman" w:hAnsi="Times New Roman" w:cs="Times New Roman"/>
          <w:b/>
          <w:bCs/>
          <w:sz w:val="22"/>
          <w:szCs w:val="22"/>
        </w:rPr>
        <w:t>–iv)</w:t>
      </w:r>
      <w:r w:rsidRPr="00C74122">
        <w:rPr>
          <w:rFonts w:ascii="Times New Roman" w:hAnsi="Times New Roman" w:cs="Times New Roman"/>
          <w:sz w:val="22"/>
          <w:szCs w:val="22"/>
        </w:rPr>
        <w:t xml:space="preserve">, high (1 nM) and low (10 fM) target levels produced comparable relative signal changes for each of the four miRNAs tested, indicating uniform assay efficiency regardless of target identity. </w:t>
      </w:r>
    </w:p>
    <w:p w14:paraId="51FD42E3" w14:textId="022FFBAA" w:rsidR="002C75E2" w:rsidRPr="00C74122" w:rsidRDefault="002C75E2" w:rsidP="002C75E2">
      <w:pPr>
        <w:jc w:val="both"/>
        <w:rPr>
          <w:rFonts w:ascii="Times New Roman" w:hAnsi="Times New Roman" w:cs="Times New Roman"/>
          <w:sz w:val="22"/>
          <w:szCs w:val="22"/>
        </w:rPr>
      </w:pPr>
      <w:r w:rsidRPr="00C74122">
        <w:rPr>
          <w:rFonts w:ascii="Times New Roman" w:hAnsi="Times New Roman" w:cs="Times New Roman"/>
          <w:sz w:val="22"/>
          <w:szCs w:val="22"/>
        </w:rPr>
        <w:t xml:space="preserve">To further demonstrate the versatility of our platform, we tested multiple Cas12a orthologs in the electrochemical format. Four Cas12a enzymes (AsCas12a, LbCas12a, MbCas12a, and Pb2Cas12a) were each deployed with the previously optimized DNA reporters (the C-rich reporter, found to be optimal in fluorescence assays, and an A-rich reporter for comparison). All orthologs </w:t>
      </w:r>
      <w:proofErr w:type="gramStart"/>
      <w:r w:rsidRPr="00C74122">
        <w:rPr>
          <w:rFonts w:ascii="Times New Roman" w:hAnsi="Times New Roman" w:cs="Times New Roman"/>
          <w:sz w:val="22"/>
          <w:szCs w:val="22"/>
        </w:rPr>
        <w:t>were capable of detecting</w:t>
      </w:r>
      <w:proofErr w:type="gramEnd"/>
      <w:r w:rsidRPr="00C74122">
        <w:rPr>
          <w:rFonts w:ascii="Times New Roman" w:hAnsi="Times New Roman" w:cs="Times New Roman"/>
          <w:sz w:val="22"/>
          <w:szCs w:val="22"/>
        </w:rPr>
        <w:t xml:space="preserve"> miR-340 over a wide concentration range (1 nM down to 100 </w:t>
      </w:r>
      <w:proofErr w:type="spellStart"/>
      <w:r w:rsidRPr="00C74122">
        <w:rPr>
          <w:rFonts w:ascii="Times New Roman" w:hAnsi="Times New Roman" w:cs="Times New Roman"/>
          <w:sz w:val="22"/>
          <w:szCs w:val="22"/>
        </w:rPr>
        <w:t>aM</w:t>
      </w:r>
      <w:proofErr w:type="spellEnd"/>
      <w:r w:rsidRPr="00C74122">
        <w:rPr>
          <w:rFonts w:ascii="Times New Roman" w:hAnsi="Times New Roman" w:cs="Times New Roman"/>
          <w:sz w:val="22"/>
          <w:szCs w:val="22"/>
        </w:rPr>
        <w:t xml:space="preserve">, plus </w:t>
      </w:r>
      <w:r>
        <w:rPr>
          <w:rFonts w:ascii="Times New Roman" w:hAnsi="Times New Roman" w:cs="Times New Roman"/>
          <w:sz w:val="22"/>
          <w:szCs w:val="22"/>
        </w:rPr>
        <w:t>NTC</w:t>
      </w:r>
      <w:r w:rsidRPr="00C74122">
        <w:rPr>
          <w:rFonts w:ascii="Times New Roman" w:hAnsi="Times New Roman" w:cs="Times New Roman"/>
          <w:sz w:val="22"/>
          <w:szCs w:val="22"/>
        </w:rPr>
        <w:t>), with robust electrochemical signal changes observable down to ~100 </w:t>
      </w:r>
      <w:proofErr w:type="spellStart"/>
      <w:r w:rsidRPr="00C74122">
        <w:rPr>
          <w:rFonts w:ascii="Times New Roman" w:hAnsi="Times New Roman" w:cs="Times New Roman"/>
          <w:sz w:val="22"/>
          <w:szCs w:val="22"/>
        </w:rPr>
        <w:t>aM</w:t>
      </w:r>
      <w:proofErr w:type="spellEnd"/>
      <w:r w:rsidRPr="00C74122">
        <w:rPr>
          <w:rFonts w:ascii="Times New Roman" w:hAnsi="Times New Roman" w:cs="Times New Roman"/>
          <w:sz w:val="22"/>
          <w:szCs w:val="22"/>
        </w:rPr>
        <w:t xml:space="preserve"> (</w:t>
      </w:r>
      <w:r w:rsidR="00EE75A3" w:rsidRPr="00EE75A3">
        <w:rPr>
          <w:rFonts w:ascii="Times New Roman" w:hAnsi="Times New Roman" w:cs="Times New Roman"/>
          <w:b/>
          <w:bCs/>
          <w:sz w:val="22"/>
          <w:szCs w:val="22"/>
        </w:rPr>
        <w:t xml:space="preserve">Extended Data </w:t>
      </w:r>
      <w:r w:rsidRPr="00EE75A3">
        <w:rPr>
          <w:rFonts w:ascii="Times New Roman" w:hAnsi="Times New Roman" w:cs="Times New Roman"/>
          <w:b/>
          <w:bCs/>
          <w:sz w:val="22"/>
          <w:szCs w:val="22"/>
        </w:rPr>
        <w:t>Fig. </w:t>
      </w:r>
      <w:r w:rsidR="00AD0B47">
        <w:rPr>
          <w:rFonts w:ascii="Times New Roman" w:hAnsi="Times New Roman" w:cs="Times New Roman"/>
          <w:b/>
          <w:bCs/>
          <w:sz w:val="22"/>
          <w:szCs w:val="22"/>
        </w:rPr>
        <w:t>6</w:t>
      </w:r>
      <w:r w:rsidRPr="00EE75A3">
        <w:rPr>
          <w:rFonts w:ascii="Times New Roman" w:hAnsi="Times New Roman" w:cs="Times New Roman"/>
          <w:b/>
          <w:bCs/>
          <w:sz w:val="22"/>
          <w:szCs w:val="22"/>
        </w:rPr>
        <w:t>d</w:t>
      </w:r>
      <w:r w:rsidRPr="00C74122">
        <w:rPr>
          <w:rFonts w:ascii="Times New Roman" w:hAnsi="Times New Roman" w:cs="Times New Roman"/>
          <w:sz w:val="22"/>
          <w:szCs w:val="22"/>
        </w:rPr>
        <w:t>). Consistent with our fluorescence results (</w:t>
      </w:r>
      <w:r w:rsidR="005828DA">
        <w:rPr>
          <w:rFonts w:ascii="Times New Roman" w:hAnsi="Times New Roman" w:cs="Times New Roman"/>
          <w:b/>
          <w:bCs/>
          <w:sz w:val="22"/>
          <w:szCs w:val="22"/>
        </w:rPr>
        <w:t>Extended Data</w:t>
      </w:r>
      <w:r w:rsidRPr="006D6BDE">
        <w:rPr>
          <w:rFonts w:ascii="Times New Roman" w:hAnsi="Times New Roman" w:cs="Times New Roman"/>
          <w:b/>
          <w:bCs/>
          <w:sz w:val="22"/>
          <w:szCs w:val="22"/>
        </w:rPr>
        <w:t xml:space="preserve"> Fig. </w:t>
      </w:r>
      <w:r w:rsidR="00AD0B47">
        <w:rPr>
          <w:rFonts w:ascii="Times New Roman" w:hAnsi="Times New Roman" w:cs="Times New Roman"/>
          <w:b/>
          <w:bCs/>
          <w:sz w:val="22"/>
          <w:szCs w:val="22"/>
        </w:rPr>
        <w:t>3</w:t>
      </w:r>
      <w:r w:rsidRPr="00C74122">
        <w:rPr>
          <w:rFonts w:ascii="Times New Roman" w:hAnsi="Times New Roman" w:cs="Times New Roman"/>
          <w:sz w:val="22"/>
          <w:szCs w:val="22"/>
        </w:rPr>
        <w:t xml:space="preserve">), the C-rich reporter outperformed the A-rich reporter for most Cas12a variants. </w:t>
      </w:r>
      <w:proofErr w:type="gramStart"/>
      <w:r w:rsidRPr="00C74122">
        <w:rPr>
          <w:rFonts w:ascii="Times New Roman" w:hAnsi="Times New Roman" w:cs="Times New Roman"/>
          <w:sz w:val="22"/>
          <w:szCs w:val="22"/>
        </w:rPr>
        <w:t>In particular, LbCas12a</w:t>
      </w:r>
      <w:proofErr w:type="gramEnd"/>
      <w:r w:rsidRPr="00C74122">
        <w:rPr>
          <w:rFonts w:ascii="Times New Roman" w:hAnsi="Times New Roman" w:cs="Times New Roman"/>
          <w:sz w:val="22"/>
          <w:szCs w:val="22"/>
        </w:rPr>
        <w:t xml:space="preserve">, MbCas12a, and Pb2Cas12a showed substantially lower signals with the A-rich </w:t>
      </w:r>
      <w:r>
        <w:rPr>
          <w:rFonts w:ascii="Times New Roman" w:hAnsi="Times New Roman" w:cs="Times New Roman"/>
          <w:sz w:val="22"/>
          <w:szCs w:val="22"/>
        </w:rPr>
        <w:t>reporter</w:t>
      </w:r>
      <w:r w:rsidRPr="00C74122">
        <w:rPr>
          <w:rFonts w:ascii="Times New Roman" w:hAnsi="Times New Roman" w:cs="Times New Roman"/>
          <w:sz w:val="22"/>
          <w:szCs w:val="22"/>
        </w:rPr>
        <w:t>, whereas AsCas12a exhibited excellent performance with both reporters (</w:t>
      </w:r>
      <w:r w:rsidR="006546F7" w:rsidRPr="00AD0B47">
        <w:rPr>
          <w:rFonts w:ascii="Times New Roman" w:hAnsi="Times New Roman" w:cs="Times New Roman"/>
          <w:b/>
          <w:bCs/>
          <w:sz w:val="22"/>
          <w:szCs w:val="22"/>
        </w:rPr>
        <w:t>Extended Data</w:t>
      </w:r>
      <w:r w:rsidR="006546F7">
        <w:rPr>
          <w:rFonts w:ascii="Times New Roman" w:hAnsi="Times New Roman" w:cs="Times New Roman"/>
          <w:sz w:val="22"/>
          <w:szCs w:val="22"/>
        </w:rPr>
        <w:t xml:space="preserve"> </w:t>
      </w:r>
      <w:r w:rsidRPr="00446E16">
        <w:rPr>
          <w:rFonts w:ascii="Times New Roman" w:hAnsi="Times New Roman" w:cs="Times New Roman"/>
          <w:b/>
          <w:bCs/>
          <w:sz w:val="22"/>
          <w:szCs w:val="22"/>
        </w:rPr>
        <w:t>Fig. </w:t>
      </w:r>
      <w:r w:rsidR="00AD0B47">
        <w:rPr>
          <w:rFonts w:ascii="Times New Roman" w:hAnsi="Times New Roman" w:cs="Times New Roman"/>
          <w:b/>
          <w:bCs/>
          <w:sz w:val="22"/>
          <w:szCs w:val="22"/>
        </w:rPr>
        <w:t>5</w:t>
      </w:r>
      <w:proofErr w:type="gramStart"/>
      <w:r w:rsidR="00FB0103">
        <w:rPr>
          <w:rFonts w:ascii="Times New Roman" w:hAnsi="Times New Roman" w:cs="Times New Roman"/>
          <w:b/>
          <w:bCs/>
          <w:sz w:val="22"/>
          <w:szCs w:val="22"/>
        </w:rPr>
        <w:t>c</w:t>
      </w:r>
      <w:r w:rsidRPr="00446E16">
        <w:rPr>
          <w:rFonts w:ascii="Times New Roman" w:hAnsi="Times New Roman" w:cs="Times New Roman"/>
          <w:b/>
          <w:bCs/>
          <w:sz w:val="22"/>
          <w:szCs w:val="22"/>
        </w:rPr>
        <w:t>,</w:t>
      </w:r>
      <w:r w:rsidR="00FB0103">
        <w:rPr>
          <w:rFonts w:ascii="Times New Roman" w:hAnsi="Times New Roman" w:cs="Times New Roman"/>
          <w:b/>
          <w:bCs/>
          <w:sz w:val="22"/>
          <w:szCs w:val="22"/>
        </w:rPr>
        <w:t>d</w:t>
      </w:r>
      <w:proofErr w:type="gramEnd"/>
      <w:r w:rsidRPr="00C74122">
        <w:rPr>
          <w:rFonts w:ascii="Times New Roman" w:hAnsi="Times New Roman" w:cs="Times New Roman"/>
          <w:sz w:val="22"/>
          <w:szCs w:val="22"/>
        </w:rPr>
        <w:t>). Quantitatively, AsCas12a yielded a ~97-fold increase in current with the C-rich reporter versus ~76-fold with the A-rich reporter at 1 nM miR-340, indicating a modest signal advantage for the C-rich design (</w:t>
      </w:r>
      <w:r w:rsidRPr="006C3F4A">
        <w:rPr>
          <w:rFonts w:ascii="Times New Roman" w:hAnsi="Times New Roman" w:cs="Times New Roman"/>
          <w:b/>
          <w:bCs/>
          <w:sz w:val="22"/>
          <w:szCs w:val="22"/>
        </w:rPr>
        <w:t>Suppl Fig. </w:t>
      </w:r>
      <w:r w:rsidR="00A1069C">
        <w:rPr>
          <w:rFonts w:ascii="Times New Roman" w:hAnsi="Times New Roman" w:cs="Times New Roman"/>
          <w:b/>
          <w:bCs/>
          <w:sz w:val="22"/>
          <w:szCs w:val="22"/>
        </w:rPr>
        <w:t>1</w:t>
      </w:r>
      <w:r w:rsidR="00AD0B47">
        <w:rPr>
          <w:rFonts w:ascii="Times New Roman" w:hAnsi="Times New Roman" w:cs="Times New Roman"/>
          <w:b/>
          <w:bCs/>
          <w:sz w:val="22"/>
          <w:szCs w:val="22"/>
        </w:rPr>
        <w:t>7</w:t>
      </w:r>
      <w:r w:rsidRPr="00C74122">
        <w:rPr>
          <w:rFonts w:ascii="Times New Roman" w:hAnsi="Times New Roman" w:cs="Times New Roman"/>
          <w:sz w:val="22"/>
          <w:szCs w:val="22"/>
        </w:rPr>
        <w:t>). Importantly, all ortholog/reporters combinations retained high specificity: reactions lacking target miRNA produced minimal background current (</w:t>
      </w:r>
      <w:r w:rsidR="00D91A30" w:rsidRPr="00AD0B47">
        <w:rPr>
          <w:rFonts w:ascii="Times New Roman" w:hAnsi="Times New Roman" w:cs="Times New Roman"/>
          <w:b/>
          <w:bCs/>
          <w:sz w:val="22"/>
          <w:szCs w:val="22"/>
        </w:rPr>
        <w:t>Extended Data</w:t>
      </w:r>
      <w:r w:rsidR="00D91A30">
        <w:rPr>
          <w:rFonts w:ascii="Times New Roman" w:hAnsi="Times New Roman" w:cs="Times New Roman"/>
          <w:sz w:val="22"/>
          <w:szCs w:val="22"/>
        </w:rPr>
        <w:t xml:space="preserve"> </w:t>
      </w:r>
      <w:r w:rsidRPr="006A49BF">
        <w:rPr>
          <w:rFonts w:ascii="Times New Roman" w:hAnsi="Times New Roman" w:cs="Times New Roman"/>
          <w:b/>
          <w:bCs/>
          <w:sz w:val="22"/>
          <w:szCs w:val="22"/>
        </w:rPr>
        <w:t>Fig. </w:t>
      </w:r>
      <w:r w:rsidR="00AD0B47">
        <w:rPr>
          <w:rFonts w:ascii="Times New Roman" w:hAnsi="Times New Roman" w:cs="Times New Roman"/>
          <w:b/>
          <w:bCs/>
          <w:sz w:val="22"/>
          <w:szCs w:val="22"/>
        </w:rPr>
        <w:t>5</w:t>
      </w:r>
      <w:proofErr w:type="gramStart"/>
      <w:r w:rsidR="004E2B1E">
        <w:rPr>
          <w:rFonts w:ascii="Times New Roman" w:hAnsi="Times New Roman" w:cs="Times New Roman"/>
          <w:b/>
          <w:bCs/>
          <w:sz w:val="22"/>
          <w:szCs w:val="22"/>
        </w:rPr>
        <w:t>c,d</w:t>
      </w:r>
      <w:proofErr w:type="gramEnd"/>
      <w:r w:rsidRPr="00C74122">
        <w:rPr>
          <w:rFonts w:ascii="Times New Roman" w:hAnsi="Times New Roman" w:cs="Times New Roman"/>
          <w:sz w:val="22"/>
          <w:szCs w:val="22"/>
        </w:rPr>
        <w:t xml:space="preserve">), in agreement with the control experiments described above. These findings reinforce that the choice of Cas12a ortholog and reporter sequence can be tuned to maximize sensitivity, and they further validate COMPANION’s </w:t>
      </w:r>
      <w:r w:rsidRPr="00C74122">
        <w:rPr>
          <w:rFonts w:ascii="Times New Roman" w:hAnsi="Times New Roman" w:cs="Times New Roman"/>
          <w:sz w:val="22"/>
          <w:szCs w:val="22"/>
        </w:rPr>
        <w:lastRenderedPageBreak/>
        <w:t xml:space="preserve">general applicability across different CRISPR enzymes. We note that both the C-rich and A-rich reporter assays with AsCas12a delivered robust signal gains (≥75-fold), underlining AsCas12a’s superior </w:t>
      </w:r>
      <w:r w:rsidRPr="00C74122">
        <w:rPr>
          <w:rFonts w:ascii="Times New Roman" w:hAnsi="Times New Roman" w:cs="Times New Roman"/>
          <w:i/>
          <w:iCs/>
          <w:sz w:val="22"/>
          <w:szCs w:val="22"/>
        </w:rPr>
        <w:t xml:space="preserve">trans </w:t>
      </w:r>
      <w:r w:rsidRPr="004E2B1E">
        <w:rPr>
          <w:rFonts w:ascii="Times New Roman" w:hAnsi="Times New Roman" w:cs="Times New Roman"/>
          <w:sz w:val="22"/>
          <w:szCs w:val="22"/>
        </w:rPr>
        <w:t xml:space="preserve">cleavage </w:t>
      </w:r>
      <w:r w:rsidRPr="00C74122">
        <w:rPr>
          <w:rFonts w:ascii="Times New Roman" w:hAnsi="Times New Roman" w:cs="Times New Roman"/>
          <w:sz w:val="22"/>
          <w:szCs w:val="22"/>
        </w:rPr>
        <w:t xml:space="preserve">efficiency in our </w:t>
      </w:r>
      <w:proofErr w:type="gramStart"/>
      <w:r w:rsidRPr="00C74122">
        <w:rPr>
          <w:rFonts w:ascii="Times New Roman" w:hAnsi="Times New Roman" w:cs="Times New Roman"/>
          <w:sz w:val="22"/>
          <w:szCs w:val="22"/>
        </w:rPr>
        <w:t>system,  an</w:t>
      </w:r>
      <w:proofErr w:type="gramEnd"/>
      <w:r w:rsidRPr="00C74122">
        <w:rPr>
          <w:rFonts w:ascii="Times New Roman" w:hAnsi="Times New Roman" w:cs="Times New Roman"/>
          <w:sz w:val="22"/>
          <w:szCs w:val="22"/>
        </w:rPr>
        <w:t xml:space="preserve"> observation also reported in other studies leveraging engineered Cas12a for sensitive detection.</w:t>
      </w:r>
      <w:sdt>
        <w:sdtPr>
          <w:rPr>
            <w:rFonts w:ascii="Times New Roman" w:hAnsi="Times New Roman" w:cs="Times New Roman"/>
            <w:sz w:val="22"/>
            <w:szCs w:val="22"/>
            <w:highlight w:val="white"/>
          </w:rPr>
          <w:alias w:val="Citation"/>
          <w:tag w:val="{&quot;referencesIds&quot;:[&quot;doc:6834eb3d0864cc7855c36b8b&quot;],&quot;referencesOptions&quot;:{&quot;doc:6834eb3d0864cc7855c36b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04320049,&quot;citationText&quot;:&quot;&lt;span style=\&quot;font-family:Times New Roman;font-size:14.666666666666666px;color:#000000\&quot;&gt;&lt;sup&gt;17&lt;/sup&gt;&lt;/span&gt;&quot;}"/>
          <w:id w:val="604320049"/>
          <w:placeholder>
            <w:docPart w:val="AA4FE0E37B4B49FCB76069A654730706"/>
          </w:placeholder>
        </w:sdtPr>
        <w:sdtContent>
          <w:r w:rsidR="0094152C">
            <w:rPr>
              <w:rFonts w:eastAsia="Times New Roman"/>
              <w:color w:val="000000"/>
              <w:sz w:val="22"/>
              <w:szCs w:val="22"/>
              <w:vertAlign w:val="superscript"/>
            </w:rPr>
            <w:t>17</w:t>
          </w:r>
        </w:sdtContent>
      </w:sdt>
    </w:p>
    <w:p w14:paraId="7BFBE3C4" w14:textId="3DA1AD40" w:rsidR="002C75E2" w:rsidRPr="00C74122" w:rsidRDefault="002C75E2" w:rsidP="002C75E2">
      <w:pPr>
        <w:jc w:val="both"/>
        <w:rPr>
          <w:rFonts w:ascii="Times New Roman" w:hAnsi="Times New Roman" w:cs="Times New Roman"/>
          <w:sz w:val="22"/>
          <w:szCs w:val="22"/>
        </w:rPr>
      </w:pPr>
      <w:r w:rsidRPr="00C74122">
        <w:rPr>
          <w:rFonts w:ascii="Times New Roman" w:hAnsi="Times New Roman" w:cs="Times New Roman"/>
          <w:sz w:val="22"/>
          <w:szCs w:val="22"/>
        </w:rPr>
        <w:t>Finally, we challenged the electrochemical COMPANION assay with a complex biological sample matrix to assess its potential for clinical deployment. Varying concentrations of miR-340 were spiked directly into diluted human saliva (5% saliva in buffer) and tested against an identical series in standard buffer (</w:t>
      </w:r>
      <w:r w:rsidRPr="00753E7A">
        <w:rPr>
          <w:rFonts w:ascii="Times New Roman" w:hAnsi="Times New Roman" w:cs="Times New Roman"/>
          <w:b/>
          <w:bCs/>
          <w:sz w:val="22"/>
          <w:szCs w:val="22"/>
        </w:rPr>
        <w:t>Fig. 5</w:t>
      </w:r>
      <w:r w:rsidR="00AB6BFF">
        <w:rPr>
          <w:rFonts w:ascii="Times New Roman" w:hAnsi="Times New Roman" w:cs="Times New Roman"/>
          <w:b/>
          <w:bCs/>
          <w:sz w:val="22"/>
          <w:szCs w:val="22"/>
        </w:rPr>
        <w:t>d</w:t>
      </w:r>
      <w:r w:rsidRPr="00C74122">
        <w:rPr>
          <w:rFonts w:ascii="Times New Roman" w:hAnsi="Times New Roman" w:cs="Times New Roman"/>
          <w:sz w:val="22"/>
          <w:szCs w:val="22"/>
        </w:rPr>
        <w:t xml:space="preserve">). Remarkably, the saliva samples produced virtually indistinguishable signal responses compared to the pure buffer controls across all target levels (1 nM to 10 fM, as well as no-target negative controls). Even at the lowest tested concentration (10 fM), the signal obtained in saliva matched that in buffer, indicating no significant loss of sensitivity or increase in noise due to the saliva matrix. No sample pretreatment beyond simple dilution was required to achieve this performance. The ability to detect picomolar-to-attomolar miRNA levels in minimally processed saliva highlights the robustness and practicality of our platform for real-world specimens. </w:t>
      </w:r>
    </w:p>
    <w:p w14:paraId="095DC639" w14:textId="77777777" w:rsidR="002C75E2" w:rsidRPr="00947AD5" w:rsidRDefault="002C75E2" w:rsidP="002C75E2">
      <w:pPr>
        <w:spacing w:before="240" w:after="0"/>
        <w:jc w:val="both"/>
        <w:rPr>
          <w:rFonts w:ascii="Times New Roman" w:hAnsi="Times New Roman" w:cs="Times New Roman"/>
          <w:b/>
          <w:bCs/>
          <w:sz w:val="22"/>
          <w:szCs w:val="22"/>
        </w:rPr>
      </w:pPr>
      <w:r w:rsidRPr="00947AD5">
        <w:rPr>
          <w:rFonts w:ascii="Times New Roman" w:hAnsi="Times New Roman" w:cs="Times New Roman"/>
          <w:b/>
          <w:bCs/>
          <w:sz w:val="22"/>
          <w:szCs w:val="22"/>
        </w:rPr>
        <w:t>COMPANION–RT-LAMP diagnostic workflow development</w:t>
      </w:r>
      <w:r>
        <w:rPr>
          <w:rFonts w:ascii="Times New Roman" w:hAnsi="Times New Roman" w:cs="Times New Roman"/>
          <w:b/>
          <w:bCs/>
          <w:sz w:val="22"/>
          <w:szCs w:val="22"/>
        </w:rPr>
        <w:t>.</w:t>
      </w:r>
    </w:p>
    <w:p w14:paraId="6D8A4176" w14:textId="053A829E" w:rsidR="002C75E2" w:rsidRPr="00C74122" w:rsidRDefault="002C75E2" w:rsidP="002C75E2">
      <w:pPr>
        <w:keepNext/>
        <w:jc w:val="both"/>
        <w:rPr>
          <w:rFonts w:ascii="Times New Roman" w:hAnsi="Times New Roman" w:cs="Times New Roman"/>
          <w:noProof/>
        </w:rPr>
      </w:pPr>
      <w:r w:rsidRPr="00C74122">
        <w:rPr>
          <w:rFonts w:ascii="Times New Roman" w:hAnsi="Times New Roman" w:cs="Times New Roman"/>
          <w:sz w:val="22"/>
          <w:szCs w:val="22"/>
        </w:rPr>
        <w:t>Building on the established system</w:t>
      </w:r>
      <w:r>
        <w:rPr>
          <w:rFonts w:ascii="Times New Roman" w:hAnsi="Times New Roman" w:cs="Times New Roman"/>
          <w:sz w:val="22"/>
          <w:szCs w:val="22"/>
        </w:rPr>
        <w:t xml:space="preserve"> (COMPANION mode II)</w:t>
      </w:r>
      <w:r w:rsidRPr="00C74122">
        <w:rPr>
          <w:rFonts w:ascii="Times New Roman" w:hAnsi="Times New Roman" w:cs="Times New Roman"/>
          <w:sz w:val="22"/>
          <w:szCs w:val="22"/>
        </w:rPr>
        <w:t>, we next integrated the COMPANION platform with RT-LAMP for detecting respiratory viruses in patient samples. In a conventional CRISPR/Cas12 diagnostic, a designed gRNA is essential to target the sequence of interest.</w:t>
      </w:r>
      <w:sdt>
        <w:sdtPr>
          <w:rPr>
            <w:rFonts w:ascii="Times New Roman" w:hAnsi="Times New Roman" w:cs="Times New Roman"/>
            <w:color w:val="000000" w:themeColor="text1"/>
            <w:sz w:val="22"/>
            <w:szCs w:val="22"/>
            <w:highlight w:val="white"/>
          </w:rPr>
          <w:alias w:val="Citation"/>
          <w:tag w:val="{&quot;referencesIds&quot;:[&quot;doc:696964b7da866744f46b4e3a&quot;,&quot;doc:6930ece71148836a98861350&quot;],&quot;referencesOptions&quot;:{&quot;doc:696964b7da866744f46b4e3a&quot;:{&quot;author&quot;:true,&quot;year&quot;:true,&quot;formatAuthorYear&quot;:false,&quot;pageReplace&quot;:&quot;&quot;,&quot;additionalField&quot;:&quot;&quot;,&quot;additionalValue&quot;:&quot;&quot;,&quot;prefix&quot;:&quot;&quot;,&quot;suffix&quot;:&quot;&quot;},&quot;doc:6930ece71148836a98861350&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291246400,&quot;citationText&quot;:&quot;&lt;span style=\&quot;font-family:Times New Roman;font-size:14.666666666666666px;color:#000000\&quot;&gt;&lt;sup&gt;20, 21&lt;/sup&gt;&lt;/span&gt;&quot;}"/>
          <w:id w:val="1291246400"/>
          <w:placeholder>
            <w:docPart w:val="510B6D81173F4FE4833428919FEC4012"/>
          </w:placeholder>
        </w:sdtPr>
        <w:sdtContent>
          <w:r w:rsidR="0094152C">
            <w:rPr>
              <w:rFonts w:eastAsia="Times New Roman"/>
              <w:color w:val="000000"/>
              <w:sz w:val="22"/>
              <w:szCs w:val="22"/>
              <w:vertAlign w:val="superscript"/>
            </w:rPr>
            <w:t>20, 21</w:t>
          </w:r>
        </w:sdtContent>
      </w:sdt>
      <w:r w:rsidRPr="00C74122">
        <w:rPr>
          <w:rFonts w:ascii="Times New Roman" w:hAnsi="Times New Roman" w:cs="Times New Roman"/>
          <w:sz w:val="22"/>
          <w:szCs w:val="22"/>
        </w:rPr>
        <w:t xml:space="preserve"> By contrast, COMPANION-RT-LAMP employs a </w:t>
      </w:r>
      <w:r>
        <w:rPr>
          <w:rFonts w:ascii="Times New Roman" w:hAnsi="Times New Roman" w:cs="Times New Roman"/>
          <w:sz w:val="22"/>
          <w:szCs w:val="22"/>
        </w:rPr>
        <w:t>miniCaR</w:t>
      </w:r>
      <w:r w:rsidRPr="00C74122">
        <w:rPr>
          <w:rFonts w:ascii="Times New Roman" w:hAnsi="Times New Roman" w:cs="Times New Roman"/>
          <w:sz w:val="22"/>
          <w:szCs w:val="22"/>
        </w:rPr>
        <w:t xml:space="preserve">, which, together with the LAMP amplicon, assembles with Cas12a to activate </w:t>
      </w:r>
      <w:r w:rsidRPr="00C74122">
        <w:rPr>
          <w:rFonts w:ascii="Times New Roman" w:hAnsi="Times New Roman" w:cs="Times New Roman"/>
          <w:i/>
          <w:iCs/>
          <w:sz w:val="22"/>
          <w:szCs w:val="22"/>
        </w:rPr>
        <w:t>trans</w:t>
      </w:r>
      <w:r w:rsidRPr="00C74122">
        <w:rPr>
          <w:rFonts w:ascii="Times New Roman" w:hAnsi="Times New Roman" w:cs="Times New Roman"/>
          <w:sz w:val="22"/>
          <w:szCs w:val="22"/>
        </w:rPr>
        <w:t xml:space="preserve"> cleavage of a reporter probe.</w:t>
      </w:r>
      <w:sdt>
        <w:sdtPr>
          <w:rPr>
            <w:rFonts w:ascii="Times New Roman" w:hAnsi="Times New Roman" w:cs="Times New Roman"/>
            <w:color w:val="000000" w:themeColor="text1"/>
            <w:sz w:val="22"/>
            <w:szCs w:val="22"/>
            <w:highlight w:val="white"/>
          </w:rPr>
          <w:alias w:val="Citation"/>
          <w:tag w:val="{&quot;referencesIds&quot;:[&quot;doc:696966080d419e4ebd62fc79&quot;],&quot;referencesOptions&quot;:{&quot;doc:696966080d419e4ebd62fc7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01467382,&quot;citationText&quot;:&quot;&lt;span style=\&quot;font-family:Times New Roman;font-size:14.666666666666666px;color:#000000\&quot;&gt;&lt;sup&gt;22&lt;/sup&gt;&lt;/span&gt;&quot;}"/>
          <w:id w:val="-1701467382"/>
          <w:placeholder>
            <w:docPart w:val="7C62177987F44971965779D626F55FC4"/>
          </w:placeholder>
        </w:sdtPr>
        <w:sdtContent>
          <w:r w:rsidR="0094152C">
            <w:rPr>
              <w:rFonts w:eastAsia="Times New Roman"/>
              <w:color w:val="000000"/>
              <w:sz w:val="22"/>
              <w:szCs w:val="22"/>
              <w:vertAlign w:val="superscript"/>
            </w:rPr>
            <w:t>22</w:t>
          </w:r>
        </w:sdtContent>
      </w:sdt>
      <w:r w:rsidRPr="00C74122">
        <w:rPr>
          <w:rFonts w:ascii="Times New Roman" w:hAnsi="Times New Roman" w:cs="Times New Roman"/>
          <w:sz w:val="22"/>
          <w:szCs w:val="22"/>
        </w:rPr>
        <w:t xml:space="preserve"> We initially verified that COMPANION could pair with LAMP amplification by designing short dumbbell-shaped DNA constructs mimicking the LAMP F-loop structures of three respiratory pathogens: Influenza A (Flu A H1N1), Influenza B (Flu B), and respiratory syncytial virus A (RSV A) – </w:t>
      </w:r>
      <w:r w:rsidRPr="005008B1">
        <w:rPr>
          <w:rFonts w:ascii="Times New Roman" w:hAnsi="Times New Roman" w:cs="Times New Roman"/>
          <w:b/>
          <w:bCs/>
          <w:sz w:val="22"/>
          <w:szCs w:val="22"/>
        </w:rPr>
        <w:t xml:space="preserve">Suppl Fig. </w:t>
      </w:r>
      <w:r w:rsidR="00400E6F">
        <w:rPr>
          <w:rFonts w:ascii="Times New Roman" w:hAnsi="Times New Roman" w:cs="Times New Roman"/>
          <w:b/>
          <w:bCs/>
          <w:sz w:val="22"/>
          <w:szCs w:val="22"/>
        </w:rPr>
        <w:t>1</w:t>
      </w:r>
      <w:r w:rsidR="00AD0B47">
        <w:rPr>
          <w:rFonts w:ascii="Times New Roman" w:hAnsi="Times New Roman" w:cs="Times New Roman"/>
          <w:b/>
          <w:bCs/>
          <w:sz w:val="22"/>
          <w:szCs w:val="22"/>
        </w:rPr>
        <w:t>8</w:t>
      </w:r>
      <w:r w:rsidRPr="00C74122">
        <w:rPr>
          <w:rFonts w:ascii="Times New Roman" w:hAnsi="Times New Roman" w:cs="Times New Roman"/>
          <w:sz w:val="22"/>
          <w:szCs w:val="22"/>
        </w:rPr>
        <w:t xml:space="preserve">. As expected, all three synthetic loop-mimics robustly activated Cas12a </w:t>
      </w:r>
      <w:r w:rsidRPr="00BC3A97">
        <w:rPr>
          <w:rFonts w:ascii="Times New Roman" w:hAnsi="Times New Roman" w:cs="Times New Roman"/>
          <w:i/>
          <w:iCs/>
          <w:sz w:val="22"/>
          <w:szCs w:val="22"/>
        </w:rPr>
        <w:t xml:space="preserve">trans </w:t>
      </w:r>
      <w:r w:rsidRPr="00400E6F">
        <w:rPr>
          <w:rFonts w:ascii="Times New Roman" w:hAnsi="Times New Roman" w:cs="Times New Roman"/>
          <w:sz w:val="22"/>
          <w:szCs w:val="22"/>
        </w:rPr>
        <w:t>cleavage</w:t>
      </w:r>
      <w:r w:rsidRPr="00C74122">
        <w:rPr>
          <w:rFonts w:ascii="Times New Roman" w:hAnsi="Times New Roman" w:cs="Times New Roman"/>
          <w:sz w:val="22"/>
          <w:szCs w:val="22"/>
        </w:rPr>
        <w:t>, confirming COMPANION’s compatibility with LAMP (</w:t>
      </w:r>
      <w:r w:rsidRPr="00BC3A97">
        <w:rPr>
          <w:rFonts w:ascii="Times New Roman" w:hAnsi="Times New Roman" w:cs="Times New Roman"/>
          <w:b/>
          <w:bCs/>
          <w:sz w:val="22"/>
          <w:szCs w:val="22"/>
        </w:rPr>
        <w:t xml:space="preserve">Suppl Fig. </w:t>
      </w:r>
      <w:r w:rsidR="00AD0B47">
        <w:rPr>
          <w:rFonts w:ascii="Times New Roman" w:hAnsi="Times New Roman" w:cs="Times New Roman"/>
          <w:b/>
          <w:bCs/>
          <w:sz w:val="22"/>
          <w:szCs w:val="22"/>
        </w:rPr>
        <w:t>19</w:t>
      </w:r>
      <w:r>
        <w:rPr>
          <w:rFonts w:ascii="Times New Roman" w:hAnsi="Times New Roman" w:cs="Times New Roman"/>
          <w:b/>
          <w:bCs/>
          <w:sz w:val="22"/>
          <w:szCs w:val="22"/>
        </w:rPr>
        <w:t>,</w:t>
      </w:r>
      <w:r w:rsidRPr="00BC3A97">
        <w:rPr>
          <w:rFonts w:ascii="Times New Roman" w:hAnsi="Times New Roman" w:cs="Times New Roman"/>
          <w:b/>
          <w:bCs/>
          <w:sz w:val="22"/>
          <w:szCs w:val="22"/>
        </w:rPr>
        <w:t>2</w:t>
      </w:r>
      <w:r w:rsidR="00AD0B47">
        <w:rPr>
          <w:rFonts w:ascii="Times New Roman" w:hAnsi="Times New Roman" w:cs="Times New Roman"/>
          <w:b/>
          <w:bCs/>
          <w:sz w:val="22"/>
          <w:szCs w:val="22"/>
        </w:rPr>
        <w:t>0</w:t>
      </w:r>
      <w:r>
        <w:rPr>
          <w:rFonts w:ascii="Times New Roman" w:hAnsi="Times New Roman" w:cs="Times New Roman"/>
          <w:b/>
          <w:bCs/>
          <w:sz w:val="22"/>
          <w:szCs w:val="22"/>
        </w:rPr>
        <w:t>; Tables 1</w:t>
      </w:r>
      <w:r w:rsidR="00F8457F">
        <w:rPr>
          <w:rFonts w:ascii="Times New Roman" w:hAnsi="Times New Roman" w:cs="Times New Roman"/>
          <w:b/>
          <w:bCs/>
          <w:sz w:val="22"/>
          <w:szCs w:val="22"/>
        </w:rPr>
        <w:t>3</w:t>
      </w:r>
      <w:r w:rsidRPr="00C74122">
        <w:rPr>
          <w:rFonts w:ascii="Times New Roman" w:hAnsi="Times New Roman" w:cs="Times New Roman"/>
          <w:sz w:val="22"/>
          <w:szCs w:val="22"/>
        </w:rPr>
        <w:t>). We then proceeded to test actual RT-LAMP products for these pathogens using a fluorescent readout.</w:t>
      </w:r>
      <w:r w:rsidRPr="00C74122">
        <w:rPr>
          <w:rFonts w:ascii="Times New Roman" w:hAnsi="Times New Roman" w:cs="Times New Roman"/>
          <w:noProof/>
        </w:rPr>
        <w:t xml:space="preserve"> </w:t>
      </w:r>
    </w:p>
    <w:p w14:paraId="7BFCA43D" w14:textId="18B82BA3" w:rsidR="002C75E2" w:rsidRDefault="002C75E2" w:rsidP="002C75E2">
      <w:pPr>
        <w:jc w:val="both"/>
        <w:rPr>
          <w:rFonts w:ascii="Times New Roman" w:hAnsi="Times New Roman" w:cs="Times New Roman"/>
          <w:sz w:val="22"/>
          <w:szCs w:val="22"/>
        </w:rPr>
      </w:pPr>
      <w:r w:rsidRPr="00C74122">
        <w:rPr>
          <w:rFonts w:ascii="Times New Roman" w:hAnsi="Times New Roman" w:cs="Times New Roman"/>
          <w:sz w:val="22"/>
          <w:szCs w:val="22"/>
        </w:rPr>
        <w:t xml:space="preserve">Starting with AsCas12a, we began optimizing the COMPANION–RT-LAMP workflow using synthetic RNA targets for Flu </w:t>
      </w:r>
      <w:proofErr w:type="gramStart"/>
      <w:r w:rsidRPr="00C74122">
        <w:rPr>
          <w:rFonts w:ascii="Times New Roman" w:hAnsi="Times New Roman" w:cs="Times New Roman"/>
          <w:sz w:val="22"/>
          <w:szCs w:val="22"/>
        </w:rPr>
        <w:t>A</w:t>
      </w:r>
      <w:proofErr w:type="gramEnd"/>
      <w:r w:rsidRPr="00C74122">
        <w:rPr>
          <w:rFonts w:ascii="Times New Roman" w:hAnsi="Times New Roman" w:cs="Times New Roman"/>
          <w:sz w:val="22"/>
          <w:szCs w:val="22"/>
        </w:rPr>
        <w:t xml:space="preserve"> H1N1, RSV A, and Flu B by varying the volume of RT-LAMP reaction, followed by COMPANION-based detection of the amplified products (from 0 up to 30 µL added - </w:t>
      </w:r>
      <w:r w:rsidRPr="00F34BDF">
        <w:rPr>
          <w:rFonts w:ascii="Times New Roman" w:hAnsi="Times New Roman" w:cs="Times New Roman"/>
          <w:b/>
          <w:bCs/>
          <w:sz w:val="22"/>
          <w:szCs w:val="22"/>
        </w:rPr>
        <w:t xml:space="preserve">Suppl Fig. </w:t>
      </w:r>
      <w:r w:rsidR="00AD0B47">
        <w:rPr>
          <w:rFonts w:ascii="Times New Roman" w:hAnsi="Times New Roman" w:cs="Times New Roman"/>
          <w:b/>
          <w:bCs/>
          <w:sz w:val="22"/>
          <w:szCs w:val="22"/>
        </w:rPr>
        <w:t>19</w:t>
      </w:r>
      <w:r w:rsidRPr="00F34BDF">
        <w:rPr>
          <w:rFonts w:ascii="Times New Roman" w:hAnsi="Times New Roman" w:cs="Times New Roman"/>
          <w:b/>
          <w:bCs/>
          <w:sz w:val="22"/>
          <w:szCs w:val="22"/>
        </w:rPr>
        <w:t>a</w:t>
      </w:r>
      <w:r w:rsidRPr="00C74122">
        <w:rPr>
          <w:rFonts w:ascii="Times New Roman" w:hAnsi="Times New Roman" w:cs="Times New Roman"/>
          <w:sz w:val="22"/>
          <w:szCs w:val="22"/>
        </w:rPr>
        <w:t xml:space="preserve">). Here, fluorescence was monitored in real time using a plate reader, with a </w:t>
      </w:r>
      <w:r>
        <w:rPr>
          <w:rFonts w:ascii="Times New Roman" w:hAnsi="Times New Roman" w:cs="Times New Roman"/>
          <w:sz w:val="22"/>
          <w:szCs w:val="22"/>
        </w:rPr>
        <w:t>ss</w:t>
      </w:r>
      <w:r w:rsidRPr="00C74122">
        <w:rPr>
          <w:rFonts w:ascii="Times New Roman" w:hAnsi="Times New Roman" w:cs="Times New Roman"/>
          <w:sz w:val="22"/>
          <w:szCs w:val="22"/>
        </w:rPr>
        <w:t xml:space="preserve">DNA </w:t>
      </w:r>
      <w:r>
        <w:rPr>
          <w:rFonts w:ascii="Times New Roman" w:hAnsi="Times New Roman" w:cs="Times New Roman"/>
          <w:sz w:val="22"/>
          <w:szCs w:val="22"/>
        </w:rPr>
        <w:t>reporter R7</w:t>
      </w:r>
      <w:r w:rsidRPr="00C74122">
        <w:rPr>
          <w:rFonts w:ascii="Times New Roman" w:hAnsi="Times New Roman" w:cs="Times New Roman"/>
          <w:sz w:val="22"/>
          <w:szCs w:val="22"/>
        </w:rPr>
        <w:t xml:space="preserve"> labeled at the 5′ end with fluorescein (FAM) and a 3′ Iowa Black FQ quencher. An input of 5 µL RT-LAMP product yielded the strongest signal-to-noise ratio for all three viruses (</w:t>
      </w:r>
      <w:r w:rsidRPr="00034DC7">
        <w:rPr>
          <w:rFonts w:ascii="Times New Roman" w:hAnsi="Times New Roman" w:cs="Times New Roman"/>
          <w:b/>
          <w:bCs/>
          <w:sz w:val="22"/>
          <w:szCs w:val="22"/>
        </w:rPr>
        <w:t xml:space="preserve">Suppl Fig. </w:t>
      </w:r>
      <w:r w:rsidR="00AD0B47">
        <w:rPr>
          <w:rFonts w:ascii="Times New Roman" w:hAnsi="Times New Roman" w:cs="Times New Roman"/>
          <w:b/>
          <w:bCs/>
          <w:sz w:val="22"/>
          <w:szCs w:val="22"/>
        </w:rPr>
        <w:t>19</w:t>
      </w:r>
      <w:r w:rsidRPr="00034DC7">
        <w:rPr>
          <w:rFonts w:ascii="Times New Roman" w:hAnsi="Times New Roman" w:cs="Times New Roman"/>
          <w:b/>
          <w:bCs/>
          <w:sz w:val="22"/>
          <w:szCs w:val="22"/>
        </w:rPr>
        <w:t>b</w:t>
      </w:r>
      <w:r w:rsidRPr="00C74122">
        <w:rPr>
          <w:rFonts w:ascii="Times New Roman" w:hAnsi="Times New Roman" w:cs="Times New Roman"/>
          <w:sz w:val="22"/>
          <w:szCs w:val="22"/>
        </w:rPr>
        <w:t xml:space="preserve">); </w:t>
      </w:r>
    </w:p>
    <w:p w14:paraId="2635B3A5" w14:textId="6895F6FA" w:rsidR="002C75E2" w:rsidRPr="00C74122" w:rsidRDefault="002C75E2" w:rsidP="002C75E2">
      <w:pPr>
        <w:jc w:val="both"/>
        <w:rPr>
          <w:rFonts w:ascii="Times New Roman" w:hAnsi="Times New Roman" w:cs="Times New Roman"/>
          <w:sz w:val="22"/>
          <w:szCs w:val="22"/>
        </w:rPr>
      </w:pPr>
      <w:r w:rsidRPr="00C74122">
        <w:rPr>
          <w:rFonts w:ascii="Times New Roman" w:hAnsi="Times New Roman" w:cs="Times New Roman"/>
          <w:sz w:val="22"/>
          <w:szCs w:val="22"/>
        </w:rPr>
        <w:t xml:space="preserve">therefore, this volume was selected for subsequent experiments. </w:t>
      </w:r>
      <w:r>
        <w:rPr>
          <w:rFonts w:ascii="Times New Roman" w:hAnsi="Times New Roman" w:cs="Times New Roman"/>
          <w:sz w:val="22"/>
          <w:szCs w:val="22"/>
        </w:rPr>
        <w:t>W</w:t>
      </w:r>
      <w:r w:rsidRPr="00C74122">
        <w:rPr>
          <w:rFonts w:ascii="Times New Roman" w:hAnsi="Times New Roman" w:cs="Times New Roman"/>
          <w:sz w:val="22"/>
          <w:szCs w:val="22"/>
        </w:rPr>
        <w:t>e</w:t>
      </w:r>
      <w:r>
        <w:rPr>
          <w:rFonts w:ascii="Times New Roman" w:hAnsi="Times New Roman" w:cs="Times New Roman"/>
          <w:sz w:val="22"/>
          <w:szCs w:val="22"/>
        </w:rPr>
        <w:t xml:space="preserve"> next</w:t>
      </w:r>
      <w:r w:rsidRPr="00C74122">
        <w:rPr>
          <w:rFonts w:ascii="Times New Roman" w:hAnsi="Times New Roman" w:cs="Times New Roman"/>
          <w:sz w:val="22"/>
          <w:szCs w:val="22"/>
        </w:rPr>
        <w:t xml:space="preserve"> evaluated which LAMP-derived loop fragment most effectively triggers COMPANION. Testing the dumbbell’s F-loop, B-loop, or both together showed that each loop alone could activate Cas12a, and combining both loops gave particularly robust </w:t>
      </w:r>
      <w:r>
        <w:rPr>
          <w:rFonts w:ascii="Times New Roman" w:hAnsi="Times New Roman" w:cs="Times New Roman"/>
          <w:sz w:val="22"/>
          <w:szCs w:val="22"/>
        </w:rPr>
        <w:t>activity</w:t>
      </w:r>
      <w:r w:rsidRPr="00C74122">
        <w:rPr>
          <w:rFonts w:ascii="Times New Roman" w:hAnsi="Times New Roman" w:cs="Times New Roman"/>
          <w:sz w:val="22"/>
          <w:szCs w:val="22"/>
        </w:rPr>
        <w:t xml:space="preserve"> (</w:t>
      </w:r>
      <w:r w:rsidRPr="00034DC7">
        <w:rPr>
          <w:rFonts w:ascii="Times New Roman" w:hAnsi="Times New Roman" w:cs="Times New Roman"/>
          <w:b/>
          <w:bCs/>
          <w:sz w:val="22"/>
          <w:szCs w:val="22"/>
        </w:rPr>
        <w:t>Suppl Fig. 2</w:t>
      </w:r>
      <w:r w:rsidR="00AD0B47">
        <w:rPr>
          <w:rFonts w:ascii="Times New Roman" w:hAnsi="Times New Roman" w:cs="Times New Roman"/>
          <w:b/>
          <w:bCs/>
          <w:sz w:val="22"/>
          <w:szCs w:val="22"/>
        </w:rPr>
        <w:t>0</w:t>
      </w:r>
      <w:r w:rsidRPr="00C74122">
        <w:rPr>
          <w:rFonts w:ascii="Times New Roman" w:hAnsi="Times New Roman" w:cs="Times New Roman"/>
          <w:sz w:val="22"/>
          <w:szCs w:val="22"/>
        </w:rPr>
        <w:t>). We therefore adopted detection using both loop fragments. Consistent fluorescence kinetics and end-point readouts were obtained for Flu </w:t>
      </w:r>
      <w:proofErr w:type="gramStart"/>
      <w:r w:rsidRPr="00C74122">
        <w:rPr>
          <w:rFonts w:ascii="Times New Roman" w:hAnsi="Times New Roman" w:cs="Times New Roman"/>
          <w:sz w:val="22"/>
          <w:szCs w:val="22"/>
        </w:rPr>
        <w:t>A</w:t>
      </w:r>
      <w:proofErr w:type="gramEnd"/>
      <w:r w:rsidRPr="00C74122">
        <w:rPr>
          <w:rFonts w:ascii="Times New Roman" w:hAnsi="Times New Roman" w:cs="Times New Roman"/>
          <w:sz w:val="22"/>
          <w:szCs w:val="22"/>
        </w:rPr>
        <w:t xml:space="preserve"> H1N1, RSV A, and Flu B (</w:t>
      </w:r>
      <w:r w:rsidRPr="002B2B83">
        <w:rPr>
          <w:rFonts w:ascii="Times New Roman" w:hAnsi="Times New Roman" w:cs="Times New Roman"/>
          <w:b/>
          <w:bCs/>
          <w:sz w:val="22"/>
          <w:szCs w:val="22"/>
        </w:rPr>
        <w:t>Suppl Fig. 2</w:t>
      </w:r>
      <w:r w:rsidR="00AD0B47">
        <w:rPr>
          <w:rFonts w:ascii="Times New Roman" w:hAnsi="Times New Roman" w:cs="Times New Roman"/>
          <w:b/>
          <w:bCs/>
          <w:sz w:val="22"/>
          <w:szCs w:val="22"/>
        </w:rPr>
        <w:t>0</w:t>
      </w:r>
      <w:r w:rsidRPr="002B2B83">
        <w:rPr>
          <w:rFonts w:ascii="Times New Roman" w:hAnsi="Times New Roman" w:cs="Times New Roman"/>
          <w:b/>
          <w:bCs/>
          <w:sz w:val="22"/>
          <w:szCs w:val="22"/>
        </w:rPr>
        <w:t xml:space="preserve"> (</w:t>
      </w:r>
      <w:proofErr w:type="spellStart"/>
      <w:r w:rsidRPr="002B2B83">
        <w:rPr>
          <w:rFonts w:ascii="Times New Roman" w:hAnsi="Times New Roman" w:cs="Times New Roman"/>
          <w:b/>
          <w:bCs/>
          <w:sz w:val="22"/>
          <w:szCs w:val="22"/>
        </w:rPr>
        <w:t>i</w:t>
      </w:r>
      <w:proofErr w:type="spellEnd"/>
      <w:r w:rsidRPr="002B2B83">
        <w:rPr>
          <w:rFonts w:ascii="Times New Roman" w:hAnsi="Times New Roman" w:cs="Times New Roman"/>
          <w:b/>
          <w:bCs/>
          <w:sz w:val="22"/>
          <w:szCs w:val="22"/>
        </w:rPr>
        <w:t>–iii)</w:t>
      </w:r>
      <w:r w:rsidRPr="00C74122">
        <w:rPr>
          <w:rFonts w:ascii="Times New Roman" w:hAnsi="Times New Roman" w:cs="Times New Roman"/>
          <w:sz w:val="22"/>
          <w:szCs w:val="22"/>
        </w:rPr>
        <w:t>), demonstrating that COMPANION-RT-LAMP can sensitively report the presence of these viral targets. With the diagnostic workflow system optimized</w:t>
      </w:r>
      <w:r>
        <w:rPr>
          <w:rFonts w:ascii="Times New Roman" w:hAnsi="Times New Roman" w:cs="Times New Roman"/>
          <w:sz w:val="22"/>
          <w:szCs w:val="22"/>
        </w:rPr>
        <w:t xml:space="preserve"> (</w:t>
      </w:r>
      <w:r w:rsidR="00286294" w:rsidRPr="00286294">
        <w:rPr>
          <w:rFonts w:ascii="Times New Roman" w:hAnsi="Times New Roman" w:cs="Times New Roman"/>
          <w:b/>
          <w:bCs/>
          <w:sz w:val="22"/>
          <w:szCs w:val="22"/>
        </w:rPr>
        <w:t xml:space="preserve">Extended Data Fig </w:t>
      </w:r>
      <w:r w:rsidR="00AD0B47">
        <w:rPr>
          <w:rFonts w:ascii="Times New Roman" w:hAnsi="Times New Roman" w:cs="Times New Roman"/>
          <w:b/>
          <w:bCs/>
          <w:sz w:val="22"/>
          <w:szCs w:val="22"/>
        </w:rPr>
        <w:t>6</w:t>
      </w:r>
      <w:r w:rsidRPr="00286294">
        <w:rPr>
          <w:rFonts w:ascii="Times New Roman" w:hAnsi="Times New Roman" w:cs="Times New Roman"/>
          <w:b/>
          <w:bCs/>
          <w:sz w:val="22"/>
          <w:szCs w:val="22"/>
        </w:rPr>
        <w:t>a</w:t>
      </w:r>
      <w:r>
        <w:rPr>
          <w:rFonts w:ascii="Times New Roman" w:hAnsi="Times New Roman" w:cs="Times New Roman"/>
          <w:sz w:val="22"/>
          <w:szCs w:val="22"/>
        </w:rPr>
        <w:t>)</w:t>
      </w:r>
      <w:r w:rsidRPr="00C74122">
        <w:rPr>
          <w:rFonts w:ascii="Times New Roman" w:hAnsi="Times New Roman" w:cs="Times New Roman"/>
          <w:sz w:val="22"/>
          <w:szCs w:val="22"/>
        </w:rPr>
        <w:t xml:space="preserve">, we next evaluated the detection limits of the COMPANION-RT-LAMP assay for each pathogen. Remarkably, the system was able </w:t>
      </w:r>
      <w:r w:rsidRPr="00C74122">
        <w:rPr>
          <w:rFonts w:ascii="Times New Roman" w:hAnsi="Times New Roman" w:cs="Times New Roman"/>
          <w:sz w:val="22"/>
          <w:szCs w:val="22"/>
        </w:rPr>
        <w:lastRenderedPageBreak/>
        <w:t>to detect down to ~2 copies/µL of Flu </w:t>
      </w:r>
      <w:proofErr w:type="gramStart"/>
      <w:r w:rsidRPr="00C74122">
        <w:rPr>
          <w:rFonts w:ascii="Times New Roman" w:hAnsi="Times New Roman" w:cs="Times New Roman"/>
          <w:sz w:val="22"/>
          <w:szCs w:val="22"/>
        </w:rPr>
        <w:t>A</w:t>
      </w:r>
      <w:proofErr w:type="gramEnd"/>
      <w:r w:rsidRPr="00C74122">
        <w:rPr>
          <w:rFonts w:ascii="Times New Roman" w:hAnsi="Times New Roman" w:cs="Times New Roman"/>
          <w:sz w:val="22"/>
          <w:szCs w:val="22"/>
        </w:rPr>
        <w:t xml:space="preserve"> H1N1 RNA, ~20 copies/µL of RSV A, and ~10 copies/µL of Flu B in the RT-LAMP reaction (</w:t>
      </w:r>
      <w:r w:rsidR="00286294" w:rsidRPr="00286294">
        <w:rPr>
          <w:rFonts w:ascii="Times New Roman" w:hAnsi="Times New Roman" w:cs="Times New Roman"/>
          <w:b/>
          <w:bCs/>
          <w:sz w:val="22"/>
          <w:szCs w:val="22"/>
        </w:rPr>
        <w:t xml:space="preserve">Extended Data Fig </w:t>
      </w:r>
      <w:r w:rsidR="00AD0B47">
        <w:rPr>
          <w:rFonts w:ascii="Times New Roman" w:hAnsi="Times New Roman" w:cs="Times New Roman"/>
          <w:b/>
          <w:bCs/>
          <w:sz w:val="22"/>
          <w:szCs w:val="22"/>
        </w:rPr>
        <w:t>6</w:t>
      </w:r>
      <w:r w:rsidR="00286294">
        <w:rPr>
          <w:rFonts w:ascii="Times New Roman" w:hAnsi="Times New Roman" w:cs="Times New Roman"/>
          <w:b/>
          <w:bCs/>
          <w:sz w:val="22"/>
          <w:szCs w:val="22"/>
        </w:rPr>
        <w:t>b</w:t>
      </w:r>
      <w:r w:rsidRPr="00C74122">
        <w:rPr>
          <w:rFonts w:ascii="Times New Roman" w:hAnsi="Times New Roman" w:cs="Times New Roman"/>
          <w:sz w:val="22"/>
          <w:szCs w:val="22"/>
        </w:rPr>
        <w:t xml:space="preserve">). </w:t>
      </w:r>
    </w:p>
    <w:p w14:paraId="4AEAE95C" w14:textId="15428400" w:rsidR="00022740" w:rsidRPr="00C74122" w:rsidRDefault="002C75E2" w:rsidP="002C75E2">
      <w:pPr>
        <w:jc w:val="both"/>
        <w:rPr>
          <w:rFonts w:ascii="Times New Roman" w:hAnsi="Times New Roman" w:cs="Times New Roman"/>
          <w:sz w:val="22"/>
          <w:szCs w:val="22"/>
        </w:rPr>
      </w:pPr>
      <w:r w:rsidRPr="00C74122">
        <w:rPr>
          <w:rFonts w:ascii="Times New Roman" w:hAnsi="Times New Roman" w:cs="Times New Roman"/>
          <w:sz w:val="22"/>
          <w:szCs w:val="22"/>
        </w:rPr>
        <w:t>Having established the sensitivity of the COMPANION–RT-LAMP system down to clinically relevant concentrations, we next evaluated its specificity against a panel of globally relevant respiratory pathogens. Each of the three viral assays was challenged against a panel of six non-target respiratory viruses, including the human coronaviruses MERS-CoV, SARS-CoV-1, OC43, NL63, and 229E, and an avian influenza A (H7N9) virus. In all cases, only the intended target produced a detectable signal, while none of the non-target viral RNAs generated measurable fluorescence (</w:t>
      </w:r>
      <w:r w:rsidRPr="00155560">
        <w:rPr>
          <w:rFonts w:ascii="Times New Roman" w:hAnsi="Times New Roman" w:cs="Times New Roman"/>
          <w:b/>
          <w:bCs/>
          <w:sz w:val="22"/>
          <w:szCs w:val="22"/>
        </w:rPr>
        <w:t>Suppl Fig. </w:t>
      </w:r>
      <w:r w:rsidR="00BD7FF6">
        <w:rPr>
          <w:rFonts w:ascii="Times New Roman" w:hAnsi="Times New Roman" w:cs="Times New Roman"/>
          <w:b/>
          <w:bCs/>
          <w:sz w:val="22"/>
          <w:szCs w:val="22"/>
        </w:rPr>
        <w:t>2</w:t>
      </w:r>
      <w:r w:rsidR="00AD0B47">
        <w:rPr>
          <w:rFonts w:ascii="Times New Roman" w:hAnsi="Times New Roman" w:cs="Times New Roman"/>
          <w:b/>
          <w:bCs/>
          <w:sz w:val="22"/>
          <w:szCs w:val="22"/>
        </w:rPr>
        <w:t>1</w:t>
      </w:r>
      <w:r w:rsidRPr="00C74122">
        <w:rPr>
          <w:rFonts w:ascii="Times New Roman" w:hAnsi="Times New Roman" w:cs="Times New Roman"/>
          <w:sz w:val="22"/>
          <w:szCs w:val="22"/>
        </w:rPr>
        <w:t xml:space="preserve">; </w:t>
      </w:r>
      <w:r w:rsidR="00BD7FF6" w:rsidRPr="00286294">
        <w:rPr>
          <w:rFonts w:ascii="Times New Roman" w:hAnsi="Times New Roman" w:cs="Times New Roman"/>
          <w:b/>
          <w:bCs/>
          <w:sz w:val="22"/>
          <w:szCs w:val="22"/>
        </w:rPr>
        <w:t xml:space="preserve">Extended Data Fig </w:t>
      </w:r>
      <w:r w:rsidR="00AD0B47">
        <w:rPr>
          <w:rFonts w:ascii="Times New Roman" w:hAnsi="Times New Roman" w:cs="Times New Roman"/>
          <w:b/>
          <w:bCs/>
          <w:sz w:val="22"/>
          <w:szCs w:val="22"/>
        </w:rPr>
        <w:t>6</w:t>
      </w:r>
      <w:r w:rsidR="00BD7FF6">
        <w:rPr>
          <w:rFonts w:ascii="Times New Roman" w:hAnsi="Times New Roman" w:cs="Times New Roman"/>
          <w:b/>
          <w:bCs/>
          <w:sz w:val="22"/>
          <w:szCs w:val="22"/>
        </w:rPr>
        <w:t>c</w:t>
      </w:r>
      <w:r w:rsidRPr="00C74122">
        <w:rPr>
          <w:rFonts w:ascii="Times New Roman" w:hAnsi="Times New Roman" w:cs="Times New Roman"/>
          <w:sz w:val="22"/>
          <w:szCs w:val="22"/>
        </w:rPr>
        <w:t>). This 100% exclusivity mirrors the stringent specificity observed in other CRISPR-based diagnostics when carefully designed.</w:t>
      </w:r>
      <w:sdt>
        <w:sdtPr>
          <w:rPr>
            <w:rFonts w:ascii="Times New Roman" w:hAnsi="Times New Roman" w:cs="Times New Roman"/>
            <w:color w:val="000000"/>
            <w:sz w:val="22"/>
            <w:szCs w:val="22"/>
            <w:highlight w:val="white"/>
          </w:rPr>
          <w:alias w:val="Citation"/>
          <w:tag w:val="{&quot;referencesIds&quot;:[&quot;doc:696964b7da866744f46b4e3a&quot;],&quot;referencesOptions&quot;:{&quot;doc:696964b7da866744f46b4e3a&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01072785,&quot;citationText&quot;:&quot;&lt;span style=\&quot;font-family:Times New Roman;font-size:14.666666666666666px;color:#000000\&quot;&gt;&lt;sup&gt;20&lt;/sup&gt;&lt;/span&gt;&quot;}"/>
          <w:id w:val="2001072785"/>
          <w:placeholder>
            <w:docPart w:val="E091CC4B95304A2D9ED3E2D21CF79674"/>
          </w:placeholder>
        </w:sdtPr>
        <w:sdtContent>
          <w:r w:rsidR="0094152C">
            <w:rPr>
              <w:rFonts w:eastAsia="Times New Roman"/>
              <w:color w:val="000000"/>
              <w:sz w:val="22"/>
              <w:szCs w:val="22"/>
              <w:vertAlign w:val="superscript"/>
            </w:rPr>
            <w:t>20</w:t>
          </w:r>
        </w:sdtContent>
      </w:sdt>
      <w:r w:rsidRPr="00C74122">
        <w:rPr>
          <w:rFonts w:ascii="Times New Roman" w:hAnsi="Times New Roman" w:cs="Times New Roman"/>
          <w:sz w:val="22"/>
          <w:szCs w:val="22"/>
        </w:rPr>
        <w:t xml:space="preserve"> The absence of cross-reactivity indicates that the </w:t>
      </w:r>
      <w:r>
        <w:rPr>
          <w:rFonts w:ascii="Times New Roman" w:hAnsi="Times New Roman" w:cs="Times New Roman"/>
          <w:sz w:val="22"/>
          <w:szCs w:val="22"/>
        </w:rPr>
        <w:t>miniCaR</w:t>
      </w:r>
      <w:r w:rsidRPr="00C74122">
        <w:rPr>
          <w:rFonts w:ascii="Times New Roman" w:hAnsi="Times New Roman" w:cs="Times New Roman"/>
          <w:sz w:val="22"/>
          <w:szCs w:val="22"/>
        </w:rPr>
        <w:t xml:space="preserve"> in COMPANION effectively discriminates the correct LAMP amplicon, analogous to how a well-designed gRNA confers specificity in traditional Cas12a assays.</w:t>
      </w:r>
      <w:sdt>
        <w:sdtPr>
          <w:rPr>
            <w:rFonts w:ascii="Times New Roman" w:hAnsi="Times New Roman" w:cs="Times New Roman"/>
            <w:color w:val="000000"/>
            <w:sz w:val="22"/>
            <w:szCs w:val="22"/>
            <w:highlight w:val="white"/>
          </w:rPr>
          <w:alias w:val="Citation"/>
          <w:tag w:val="{&quot;referencesIds&quot;:[&quot;doc:696964b7da866744f46b4e3a&quot;],&quot;referencesOptions&quot;:{&quot;doc:696964b7da866744f46b4e3a&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00663406,&quot;citationText&quot;:&quot;&lt;span style=\&quot;font-family:Times New Roman;font-size:14.666666666666666px;color:#000000\&quot;&gt;&lt;sup&gt;20&lt;/sup&gt;&lt;/span&gt;&quot;}"/>
          <w:id w:val="300663406"/>
          <w:placeholder>
            <w:docPart w:val="A4A99B52956F4A53994E7CC18505E8D4"/>
          </w:placeholder>
        </w:sdtPr>
        <w:sdtContent>
          <w:r w:rsidR="0094152C">
            <w:rPr>
              <w:rFonts w:eastAsia="Times New Roman"/>
              <w:color w:val="000000"/>
              <w:sz w:val="22"/>
              <w:szCs w:val="22"/>
              <w:vertAlign w:val="superscript"/>
            </w:rPr>
            <w:t>20</w:t>
          </w:r>
        </w:sdtContent>
      </w:sdt>
      <w:r w:rsidR="00022740">
        <w:rPr>
          <w:rFonts w:ascii="Times New Roman" w:hAnsi="Times New Roman" w:cs="Times New Roman"/>
          <w:color w:val="000000"/>
          <w:sz w:val="22"/>
          <w:szCs w:val="22"/>
        </w:rPr>
        <w:t xml:space="preserve"> </w:t>
      </w:r>
      <w:r w:rsidR="00022740" w:rsidRPr="001F183F">
        <w:rPr>
          <w:rFonts w:ascii="Times New Roman" w:hAnsi="Times New Roman" w:cs="Times New Roman"/>
          <w:sz w:val="22"/>
          <w:szCs w:val="22"/>
        </w:rPr>
        <w:t>RNase P internal control results for patient nasopharyngeal samples tested for Influenza A (H1N1), Influenza B, or RSV A</w:t>
      </w:r>
      <w:r w:rsidR="00B17B3C">
        <w:rPr>
          <w:rFonts w:ascii="Times New Roman" w:hAnsi="Times New Roman" w:cs="Times New Roman"/>
          <w:sz w:val="22"/>
          <w:szCs w:val="22"/>
        </w:rPr>
        <w:t xml:space="preserve"> for RNA quality is </w:t>
      </w:r>
      <w:r w:rsidR="00D80FED">
        <w:rPr>
          <w:rFonts w:ascii="Times New Roman" w:hAnsi="Times New Roman" w:cs="Times New Roman"/>
          <w:sz w:val="22"/>
          <w:szCs w:val="22"/>
        </w:rPr>
        <w:t>presented (</w:t>
      </w:r>
      <w:r w:rsidR="00D80FED" w:rsidRPr="00D80FED">
        <w:rPr>
          <w:rFonts w:ascii="Times New Roman" w:hAnsi="Times New Roman" w:cs="Times New Roman"/>
          <w:b/>
          <w:bCs/>
          <w:sz w:val="22"/>
          <w:szCs w:val="22"/>
        </w:rPr>
        <w:t xml:space="preserve">Extended Data Fig. </w:t>
      </w:r>
      <w:r w:rsidR="00AD0B47">
        <w:rPr>
          <w:rFonts w:ascii="Times New Roman" w:hAnsi="Times New Roman" w:cs="Times New Roman"/>
          <w:b/>
          <w:bCs/>
          <w:sz w:val="22"/>
          <w:szCs w:val="22"/>
        </w:rPr>
        <w:t>6</w:t>
      </w:r>
      <w:r w:rsidR="00D80FED" w:rsidRPr="00D80FED">
        <w:rPr>
          <w:rFonts w:ascii="Times New Roman" w:hAnsi="Times New Roman" w:cs="Times New Roman"/>
          <w:b/>
          <w:bCs/>
          <w:sz w:val="22"/>
          <w:szCs w:val="22"/>
        </w:rPr>
        <w:t>d</w:t>
      </w:r>
      <w:r w:rsidR="00D80FED">
        <w:rPr>
          <w:rFonts w:ascii="Times New Roman" w:hAnsi="Times New Roman" w:cs="Times New Roman"/>
          <w:sz w:val="22"/>
          <w:szCs w:val="22"/>
        </w:rPr>
        <w:t>).</w:t>
      </w:r>
    </w:p>
    <w:p w14:paraId="1B611EBC" w14:textId="77777777" w:rsidR="000F23A1" w:rsidRPr="00F46869" w:rsidRDefault="000F23A1" w:rsidP="000F23A1">
      <w:pPr>
        <w:spacing w:before="240" w:after="0"/>
        <w:jc w:val="both"/>
        <w:rPr>
          <w:rFonts w:ascii="Times New Roman" w:hAnsi="Times New Roman" w:cs="Times New Roman"/>
          <w:b/>
          <w:bCs/>
          <w:sz w:val="22"/>
          <w:szCs w:val="22"/>
        </w:rPr>
      </w:pPr>
      <w:r w:rsidRPr="00F46869">
        <w:rPr>
          <w:rFonts w:ascii="Times New Roman" w:hAnsi="Times New Roman" w:cs="Times New Roman"/>
          <w:b/>
          <w:bCs/>
          <w:sz w:val="22"/>
          <w:szCs w:val="22"/>
        </w:rPr>
        <w:t>COMPANION-RT-LAMP Validation in Patient Samples</w:t>
      </w:r>
      <w:r>
        <w:rPr>
          <w:rFonts w:ascii="Times New Roman" w:hAnsi="Times New Roman" w:cs="Times New Roman"/>
          <w:b/>
          <w:bCs/>
          <w:sz w:val="22"/>
          <w:szCs w:val="22"/>
        </w:rPr>
        <w:t>.</w:t>
      </w:r>
    </w:p>
    <w:p w14:paraId="77E4DFFF" w14:textId="3F12DADA" w:rsidR="000F23A1" w:rsidRPr="00C74122" w:rsidRDefault="000F23A1" w:rsidP="000F23A1">
      <w:pPr>
        <w:jc w:val="both"/>
        <w:rPr>
          <w:rFonts w:ascii="Times New Roman" w:hAnsi="Times New Roman" w:cs="Times New Roman"/>
          <w:sz w:val="22"/>
          <w:szCs w:val="22"/>
        </w:rPr>
      </w:pPr>
      <w:r w:rsidRPr="00C74122">
        <w:rPr>
          <w:rFonts w:ascii="Times New Roman" w:hAnsi="Times New Roman" w:cs="Times New Roman"/>
          <w:sz w:val="22"/>
          <w:szCs w:val="22"/>
        </w:rPr>
        <w:t>Having confirmed excellent sensitivity and specificity with synthetic RNA targets (</w:t>
      </w:r>
      <w:r w:rsidRPr="00812045">
        <w:rPr>
          <w:rFonts w:ascii="Times New Roman" w:hAnsi="Times New Roman" w:cs="Times New Roman"/>
          <w:b/>
          <w:bCs/>
          <w:sz w:val="22"/>
          <w:szCs w:val="22"/>
        </w:rPr>
        <w:t>Suppl Fig. </w:t>
      </w:r>
      <w:r>
        <w:rPr>
          <w:rFonts w:ascii="Times New Roman" w:hAnsi="Times New Roman" w:cs="Times New Roman"/>
          <w:b/>
          <w:bCs/>
          <w:sz w:val="22"/>
          <w:szCs w:val="22"/>
        </w:rPr>
        <w:t>2</w:t>
      </w:r>
      <w:r w:rsidR="00AD0B47">
        <w:rPr>
          <w:rFonts w:ascii="Times New Roman" w:hAnsi="Times New Roman" w:cs="Times New Roman"/>
          <w:b/>
          <w:bCs/>
          <w:sz w:val="22"/>
          <w:szCs w:val="22"/>
        </w:rPr>
        <w:t>1</w:t>
      </w:r>
      <w:r w:rsidRPr="00C74122">
        <w:rPr>
          <w:rFonts w:ascii="Times New Roman" w:hAnsi="Times New Roman" w:cs="Times New Roman"/>
          <w:sz w:val="22"/>
          <w:szCs w:val="22"/>
        </w:rPr>
        <w:t>), we next evaluated COMPANION–RT-LAMP on clinical nasopharyngeal swab specimens as a step toward deployment in real-world clinical diagnostic programs (</w:t>
      </w:r>
      <w:r w:rsidRPr="00812045">
        <w:rPr>
          <w:rFonts w:ascii="Times New Roman" w:hAnsi="Times New Roman" w:cs="Times New Roman"/>
          <w:b/>
          <w:bCs/>
          <w:sz w:val="22"/>
          <w:szCs w:val="22"/>
        </w:rPr>
        <w:t xml:space="preserve">Fig. </w:t>
      </w:r>
      <w:r>
        <w:rPr>
          <w:rFonts w:ascii="Times New Roman" w:hAnsi="Times New Roman" w:cs="Times New Roman"/>
          <w:b/>
          <w:bCs/>
          <w:sz w:val="22"/>
          <w:szCs w:val="22"/>
        </w:rPr>
        <w:t>5e</w:t>
      </w:r>
      <w:r w:rsidRPr="00C74122">
        <w:rPr>
          <w:rFonts w:ascii="Times New Roman" w:hAnsi="Times New Roman" w:cs="Times New Roman"/>
          <w:sz w:val="22"/>
          <w:szCs w:val="22"/>
        </w:rPr>
        <w:t>). A total of 102 nasopharyngeal swab specimens were collected and processed at Mount Sinai Hospital (Toronto, Canada) and later used for the clinical trials of this study. Here, diagnostic results were benchmarked against standard RT-qPCR assays performed using WHO-established protocols.</w:t>
      </w:r>
      <w:sdt>
        <w:sdtPr>
          <w:rPr>
            <w:rFonts w:ascii="Times New Roman" w:hAnsi="Times New Roman" w:cs="Times New Roman"/>
            <w:color w:val="000000"/>
            <w:sz w:val="22"/>
            <w:szCs w:val="22"/>
            <w:highlight w:val="white"/>
          </w:rPr>
          <w:alias w:val="Citation"/>
          <w:tag w:val="{&quot;referencesIds&quot;:[&quot;doc:696ee28c21017b6481b7148e&quot;,&quot;doc:696ee348dba42956c651f567&quot;],&quot;referencesOptions&quot;:{&quot;doc:696ee28c21017b6481b7148e&quot;:{&quot;author&quot;:true,&quot;year&quot;:true,&quot;formatAuthorYear&quot;:false,&quot;additionalField&quot;:&quot;Page&quot;,&quot;additionalValue&quot;:&quot;&quot;,&quot;prefix&quot;:&quot;&quot;,&quot;suffix&quot;:&quot;&quot;},&quot;doc:696ee348dba42956c651f567&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2098590115,&quot;citationText&quot;:&quot;&lt;span style=\&quot;font-family:Times New Roman;font-size:14.666666666666666px;color:#000000\&quot;&gt;&lt;sup&gt;23, 24&lt;/sup&gt;&lt;/span&gt;&quot;}"/>
          <w:id w:val="2098590115"/>
          <w:placeholder>
            <w:docPart w:val="FA9C7C2BC46E4702A772FDC59ED02EAD"/>
          </w:placeholder>
        </w:sdtPr>
        <w:sdtContent>
          <w:r w:rsidR="0094152C">
            <w:rPr>
              <w:rFonts w:eastAsia="Times New Roman"/>
              <w:color w:val="000000"/>
              <w:sz w:val="22"/>
              <w:szCs w:val="22"/>
              <w:vertAlign w:val="superscript"/>
            </w:rPr>
            <w:t>23, 24</w:t>
          </w:r>
        </w:sdtContent>
      </w:sdt>
      <w:r w:rsidRPr="00C74122">
        <w:rPr>
          <w:rFonts w:ascii="Times New Roman" w:hAnsi="Times New Roman" w:cs="Times New Roman"/>
          <w:sz w:val="22"/>
          <w:szCs w:val="22"/>
        </w:rPr>
        <w:t xml:space="preserve"> The COMPANION–RT-LAMP workflow involved a 30-minute RT-LAMP amplification followed by a 30-minute COMPANION detection step, providing a faster sample-to-result time than conventional RT-qPCR (1.5 hours).</w:t>
      </w:r>
      <w:sdt>
        <w:sdtPr>
          <w:rPr>
            <w:rFonts w:ascii="Times New Roman" w:hAnsi="Times New Roman" w:cs="Times New Roman"/>
            <w:color w:val="000000"/>
            <w:sz w:val="22"/>
            <w:szCs w:val="22"/>
            <w:highlight w:val="white"/>
          </w:rPr>
          <w:alias w:val="Citation"/>
          <w:tag w:val="{&quot;referencesIds&quot;:[&quot;doc:696ee4b321017b6481b7149b&quot;],&quot;referencesOptions&quot;:{&quot;doc:696ee4b321017b6481b7149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66830800,&quot;citationText&quot;:&quot;&lt;span style=\&quot;font-family:Times New Roman;font-size:14.666666666666666px;color:#000000\&quot;&gt;&lt;sup&gt;25&lt;/sup&gt;&lt;/span&gt;&quot;}"/>
          <w:id w:val="2066830800"/>
          <w:placeholder>
            <w:docPart w:val="4682CB42A3C247C994EBFB2DD20D5875"/>
          </w:placeholder>
        </w:sdtPr>
        <w:sdtContent>
          <w:r w:rsidR="0094152C">
            <w:rPr>
              <w:rFonts w:eastAsia="Times New Roman"/>
              <w:color w:val="000000"/>
              <w:sz w:val="22"/>
              <w:szCs w:val="22"/>
              <w:vertAlign w:val="superscript"/>
            </w:rPr>
            <w:t>25</w:t>
          </w:r>
        </w:sdtContent>
      </w:sdt>
    </w:p>
    <w:p w14:paraId="22722157" w14:textId="01AC3A37" w:rsidR="000F23A1" w:rsidRPr="00C74122" w:rsidRDefault="000F23A1" w:rsidP="000F23A1">
      <w:pPr>
        <w:jc w:val="both"/>
        <w:rPr>
          <w:rFonts w:ascii="Times New Roman" w:hAnsi="Times New Roman" w:cs="Times New Roman"/>
          <w:sz w:val="22"/>
          <w:szCs w:val="22"/>
        </w:rPr>
      </w:pPr>
      <w:r w:rsidRPr="00C74122">
        <w:rPr>
          <w:rFonts w:ascii="Times New Roman" w:hAnsi="Times New Roman" w:cs="Times New Roman"/>
          <w:sz w:val="22"/>
          <w:szCs w:val="22"/>
        </w:rPr>
        <w:t>We first conducted a patient trial for influenza A (H1N1) using 39 de-identified clinical RNA samples. COMPANION–RT-LAMP correctly identified all nine RT-qPCR–positive samples and all 30 RT-qPCR–negative samples, yielding 100% accuracy (</w:t>
      </w:r>
      <w:r w:rsidRPr="00C74122">
        <w:rPr>
          <w:rFonts w:ascii="Times New Roman" w:hAnsi="Times New Roman" w:cs="Times New Roman"/>
          <w:sz w:val="22"/>
          <w:szCs w:val="22"/>
          <w:lang w:val="en-US"/>
        </w:rPr>
        <w:t>95% CI 90.97% to 100%)</w:t>
      </w:r>
      <w:r w:rsidRPr="00C74122">
        <w:rPr>
          <w:rFonts w:ascii="Times New Roman" w:hAnsi="Times New Roman" w:cs="Times New Roman"/>
          <w:sz w:val="22"/>
          <w:szCs w:val="22"/>
        </w:rPr>
        <w:t xml:space="preserve"> with the reference assay (</w:t>
      </w:r>
      <w:r w:rsidRPr="00812045">
        <w:rPr>
          <w:rFonts w:ascii="Times New Roman" w:hAnsi="Times New Roman" w:cs="Times New Roman"/>
          <w:b/>
          <w:bCs/>
          <w:sz w:val="22"/>
          <w:szCs w:val="22"/>
        </w:rPr>
        <w:t xml:space="preserve">Fig. </w:t>
      </w:r>
      <w:r>
        <w:rPr>
          <w:rFonts w:ascii="Times New Roman" w:hAnsi="Times New Roman" w:cs="Times New Roman"/>
          <w:b/>
          <w:bCs/>
          <w:sz w:val="22"/>
          <w:szCs w:val="22"/>
        </w:rPr>
        <w:t>5f</w:t>
      </w:r>
      <w:r w:rsidRPr="00812045">
        <w:rPr>
          <w:rFonts w:ascii="Times New Roman" w:hAnsi="Times New Roman" w:cs="Times New Roman"/>
          <w:b/>
          <w:bCs/>
          <w:sz w:val="22"/>
          <w:szCs w:val="22"/>
        </w:rPr>
        <w:t>(</w:t>
      </w:r>
      <w:proofErr w:type="spellStart"/>
      <w:r w:rsidRPr="00812045">
        <w:rPr>
          <w:rFonts w:ascii="Times New Roman" w:hAnsi="Times New Roman" w:cs="Times New Roman"/>
          <w:b/>
          <w:bCs/>
          <w:sz w:val="22"/>
          <w:szCs w:val="22"/>
        </w:rPr>
        <w:t>i</w:t>
      </w:r>
      <w:proofErr w:type="spellEnd"/>
      <w:r w:rsidRPr="00812045">
        <w:rPr>
          <w:rFonts w:ascii="Times New Roman" w:hAnsi="Times New Roman" w:cs="Times New Roman"/>
          <w:b/>
          <w:bCs/>
          <w:sz w:val="22"/>
          <w:szCs w:val="22"/>
        </w:rPr>
        <w:t>–ii</w:t>
      </w:r>
      <w:r w:rsidRPr="00C74122">
        <w:rPr>
          <w:rFonts w:ascii="Times New Roman" w:hAnsi="Times New Roman" w:cs="Times New Roman"/>
          <w:sz w:val="22"/>
          <w:szCs w:val="22"/>
        </w:rPr>
        <w:t xml:space="preserve">); </w:t>
      </w:r>
      <w:r w:rsidR="00D66726" w:rsidRPr="00017FE4">
        <w:rPr>
          <w:rFonts w:ascii="Times New Roman" w:hAnsi="Times New Roman" w:cs="Times New Roman"/>
          <w:b/>
          <w:bCs/>
          <w:sz w:val="22"/>
          <w:szCs w:val="22"/>
        </w:rPr>
        <w:t>E</w:t>
      </w:r>
      <w:r w:rsidR="00017FE4" w:rsidRPr="00017FE4">
        <w:rPr>
          <w:rFonts w:ascii="Times New Roman" w:hAnsi="Times New Roman" w:cs="Times New Roman"/>
          <w:b/>
          <w:bCs/>
          <w:sz w:val="22"/>
          <w:szCs w:val="22"/>
        </w:rPr>
        <w:t xml:space="preserve">xtended Data </w:t>
      </w:r>
      <w:r w:rsidRPr="00DA4AC7">
        <w:rPr>
          <w:rFonts w:ascii="Times New Roman" w:hAnsi="Times New Roman" w:cs="Times New Roman"/>
          <w:b/>
          <w:bCs/>
          <w:sz w:val="22"/>
          <w:szCs w:val="22"/>
        </w:rPr>
        <w:t xml:space="preserve">Fig. </w:t>
      </w:r>
      <w:r w:rsidR="00AD0B47">
        <w:rPr>
          <w:rFonts w:ascii="Times New Roman" w:hAnsi="Times New Roman" w:cs="Times New Roman"/>
          <w:b/>
          <w:bCs/>
          <w:sz w:val="22"/>
          <w:szCs w:val="22"/>
        </w:rPr>
        <w:t>7</w:t>
      </w:r>
      <w:r w:rsidR="00017FE4">
        <w:rPr>
          <w:rFonts w:ascii="Times New Roman" w:hAnsi="Times New Roman" w:cs="Times New Roman"/>
          <w:b/>
          <w:bCs/>
          <w:sz w:val="22"/>
          <w:szCs w:val="22"/>
        </w:rPr>
        <w:t>a</w:t>
      </w:r>
      <w:r w:rsidRPr="00C74122">
        <w:rPr>
          <w:rFonts w:ascii="Times New Roman" w:hAnsi="Times New Roman" w:cs="Times New Roman"/>
          <w:sz w:val="22"/>
          <w:szCs w:val="22"/>
        </w:rPr>
        <w:t xml:space="preserve">). All positive samples, ranging from Ct values in the low 20s to about 32, were detected, with no false-positive signals observed. Based on the strong performance observed </w:t>
      </w:r>
      <w:r>
        <w:rPr>
          <w:rFonts w:ascii="Times New Roman" w:hAnsi="Times New Roman" w:cs="Times New Roman"/>
          <w:sz w:val="22"/>
          <w:szCs w:val="22"/>
        </w:rPr>
        <w:t xml:space="preserve">for influenza </w:t>
      </w:r>
      <w:proofErr w:type="gramStart"/>
      <w:r>
        <w:rPr>
          <w:rFonts w:ascii="Times New Roman" w:hAnsi="Times New Roman" w:cs="Times New Roman"/>
          <w:sz w:val="22"/>
          <w:szCs w:val="22"/>
        </w:rPr>
        <w:t xml:space="preserve">A, </w:t>
      </w:r>
      <w:r w:rsidRPr="00C74122">
        <w:rPr>
          <w:rFonts w:ascii="Times New Roman" w:hAnsi="Times New Roman" w:cs="Times New Roman"/>
          <w:sz w:val="22"/>
          <w:szCs w:val="22"/>
        </w:rPr>
        <w:t xml:space="preserve"> we</w:t>
      </w:r>
      <w:proofErr w:type="gramEnd"/>
      <w:r w:rsidRPr="00C74122">
        <w:rPr>
          <w:rFonts w:ascii="Times New Roman" w:hAnsi="Times New Roman" w:cs="Times New Roman"/>
          <w:sz w:val="22"/>
          <w:szCs w:val="22"/>
        </w:rPr>
        <w:t xml:space="preserve"> advanced to a </w:t>
      </w:r>
      <w:r>
        <w:rPr>
          <w:rFonts w:ascii="Times New Roman" w:hAnsi="Times New Roman" w:cs="Times New Roman"/>
          <w:sz w:val="22"/>
          <w:szCs w:val="22"/>
        </w:rPr>
        <w:t>second</w:t>
      </w:r>
      <w:r w:rsidRPr="00C74122">
        <w:rPr>
          <w:rFonts w:ascii="Times New Roman" w:hAnsi="Times New Roman" w:cs="Times New Roman"/>
          <w:sz w:val="22"/>
          <w:szCs w:val="22"/>
        </w:rPr>
        <w:t xml:space="preserve"> patient trial targeting influenza B</w:t>
      </w:r>
      <w:r>
        <w:rPr>
          <w:rFonts w:ascii="Times New Roman" w:hAnsi="Times New Roman" w:cs="Times New Roman"/>
          <w:sz w:val="22"/>
          <w:szCs w:val="22"/>
        </w:rPr>
        <w:t xml:space="preserve"> (</w:t>
      </w:r>
      <w:r w:rsidRPr="00A95AC2">
        <w:rPr>
          <w:rFonts w:ascii="Times New Roman" w:hAnsi="Times New Roman" w:cs="Times New Roman"/>
          <w:b/>
          <w:bCs/>
          <w:sz w:val="22"/>
          <w:szCs w:val="22"/>
        </w:rPr>
        <w:t xml:space="preserve">Fig. 5g; </w:t>
      </w:r>
      <w:r w:rsidR="00017FE4">
        <w:rPr>
          <w:rFonts w:ascii="Times New Roman" w:hAnsi="Times New Roman" w:cs="Times New Roman"/>
          <w:b/>
          <w:bCs/>
          <w:sz w:val="22"/>
          <w:szCs w:val="22"/>
        </w:rPr>
        <w:t xml:space="preserve">Extended </w:t>
      </w:r>
      <w:r w:rsidR="00C30B17">
        <w:rPr>
          <w:rFonts w:ascii="Times New Roman" w:hAnsi="Times New Roman" w:cs="Times New Roman"/>
          <w:b/>
          <w:bCs/>
          <w:sz w:val="22"/>
          <w:szCs w:val="22"/>
        </w:rPr>
        <w:t>D</w:t>
      </w:r>
      <w:r w:rsidR="00017FE4">
        <w:rPr>
          <w:rFonts w:ascii="Times New Roman" w:hAnsi="Times New Roman" w:cs="Times New Roman"/>
          <w:b/>
          <w:bCs/>
          <w:sz w:val="22"/>
          <w:szCs w:val="22"/>
        </w:rPr>
        <w:t xml:space="preserve">ata </w:t>
      </w:r>
      <w:r w:rsidRPr="00A95AC2">
        <w:rPr>
          <w:rFonts w:ascii="Times New Roman" w:hAnsi="Times New Roman" w:cs="Times New Roman"/>
          <w:b/>
          <w:bCs/>
          <w:sz w:val="22"/>
          <w:szCs w:val="22"/>
        </w:rPr>
        <w:t xml:space="preserve">Fig. </w:t>
      </w:r>
      <w:r w:rsidR="004D613C">
        <w:rPr>
          <w:rFonts w:ascii="Times New Roman" w:hAnsi="Times New Roman" w:cs="Times New Roman"/>
          <w:b/>
          <w:bCs/>
          <w:sz w:val="22"/>
          <w:szCs w:val="22"/>
        </w:rPr>
        <w:t>7</w:t>
      </w:r>
      <w:r w:rsidR="00017FE4">
        <w:rPr>
          <w:rFonts w:ascii="Times New Roman" w:hAnsi="Times New Roman" w:cs="Times New Roman"/>
          <w:b/>
          <w:bCs/>
          <w:sz w:val="22"/>
          <w:szCs w:val="22"/>
        </w:rPr>
        <w:t>b</w:t>
      </w:r>
      <w:r>
        <w:rPr>
          <w:rFonts w:ascii="Times New Roman" w:hAnsi="Times New Roman" w:cs="Times New Roman"/>
          <w:sz w:val="22"/>
          <w:szCs w:val="22"/>
        </w:rPr>
        <w:t>)</w:t>
      </w:r>
      <w:r w:rsidRPr="00C74122">
        <w:rPr>
          <w:rFonts w:ascii="Times New Roman" w:hAnsi="Times New Roman" w:cs="Times New Roman"/>
          <w:sz w:val="22"/>
          <w:szCs w:val="22"/>
        </w:rPr>
        <w:t xml:space="preserve">. Among 38 samples (23 RT-qPCR–positive and 15 negative), COMPANION–RT-LAMP correctly identified 22 of 23 true positives and all true negatives, corresponding to an overall accuracy of approximately 97.4% </w:t>
      </w:r>
      <w:r w:rsidRPr="00C74122">
        <w:rPr>
          <w:rFonts w:ascii="Times New Roman" w:hAnsi="Times New Roman" w:cs="Times New Roman"/>
          <w:sz w:val="22"/>
          <w:szCs w:val="22"/>
          <w:lang w:val="en-US"/>
        </w:rPr>
        <w:t>(95% CI 86.19% to 99.93%)</w:t>
      </w:r>
      <w:r w:rsidRPr="00C74122">
        <w:rPr>
          <w:rFonts w:ascii="Times New Roman" w:hAnsi="Times New Roman" w:cs="Times New Roman"/>
          <w:sz w:val="22"/>
          <w:szCs w:val="22"/>
        </w:rPr>
        <w:t>. A single discordant sample produced a weak signal (</w:t>
      </w:r>
      <w:r w:rsidRPr="00A95AC2">
        <w:rPr>
          <w:rFonts w:ascii="Times New Roman" w:hAnsi="Times New Roman" w:cs="Times New Roman"/>
          <w:b/>
          <w:bCs/>
          <w:sz w:val="22"/>
          <w:szCs w:val="22"/>
        </w:rPr>
        <w:t xml:space="preserve">Suppl Fig.  </w:t>
      </w:r>
      <w:r>
        <w:rPr>
          <w:rFonts w:ascii="Times New Roman" w:hAnsi="Times New Roman" w:cs="Times New Roman"/>
          <w:b/>
          <w:bCs/>
          <w:sz w:val="22"/>
          <w:szCs w:val="22"/>
        </w:rPr>
        <w:t>2</w:t>
      </w:r>
      <w:r w:rsidR="004D613C">
        <w:rPr>
          <w:rFonts w:ascii="Times New Roman" w:hAnsi="Times New Roman" w:cs="Times New Roman"/>
          <w:b/>
          <w:bCs/>
          <w:sz w:val="22"/>
          <w:szCs w:val="22"/>
        </w:rPr>
        <w:t>2</w:t>
      </w:r>
      <w:r w:rsidRPr="00C74122">
        <w:rPr>
          <w:rFonts w:ascii="Times New Roman" w:hAnsi="Times New Roman" w:cs="Times New Roman"/>
          <w:sz w:val="22"/>
          <w:szCs w:val="22"/>
        </w:rPr>
        <w:t>) and had a high Ct value (&gt;32) by RT-qPCR, consistent with a borderline viral load near the detection limit.</w:t>
      </w:r>
      <w:sdt>
        <w:sdtPr>
          <w:rPr>
            <w:rFonts w:ascii="Times New Roman" w:hAnsi="Times New Roman" w:cs="Times New Roman"/>
            <w:color w:val="000000"/>
            <w:sz w:val="22"/>
            <w:szCs w:val="22"/>
            <w:highlight w:val="white"/>
          </w:rPr>
          <w:alias w:val="Citation"/>
          <w:tag w:val="{&quot;referencesIds&quot;:[&quot;doc:696ee3f6b853b967d033ad0d&quot;],&quot;referencesOptions&quot;:{&quot;doc:696ee3f6b853b967d033ad0d&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45891531,&quot;citationText&quot;:&quot;&lt;span style=\&quot;font-family:Times New Roman;font-size:14.666666666666666px;color:#000000\&quot;&gt;&lt;sup&gt;26&lt;/sup&gt;&lt;/span&gt;&quot;}"/>
          <w:id w:val="-1145891531"/>
          <w:placeholder>
            <w:docPart w:val="EF5494EBCA714071B5F528ACFEE7AE79"/>
          </w:placeholder>
        </w:sdtPr>
        <w:sdtContent>
          <w:r w:rsidR="0094152C">
            <w:rPr>
              <w:rFonts w:eastAsia="Times New Roman"/>
              <w:color w:val="000000"/>
              <w:sz w:val="22"/>
              <w:szCs w:val="22"/>
              <w:vertAlign w:val="superscript"/>
            </w:rPr>
            <w:t>26</w:t>
          </w:r>
        </w:sdtContent>
      </w:sdt>
      <w:r w:rsidRPr="00C74122">
        <w:rPr>
          <w:rFonts w:ascii="Times New Roman" w:hAnsi="Times New Roman" w:cs="Times New Roman"/>
          <w:sz w:val="22"/>
          <w:szCs w:val="22"/>
        </w:rPr>
        <w:t xml:space="preserve"> Across three independent patient trials, COMPANION–RT-LAMP demonstrated robust clinical performance, achieving ≥97% accuracy and reliably detecting samples with RT-qPCR Ct values up to approximately 32. Building on these results, we next evaluated COMPANION–RT-LAMP in a</w:t>
      </w:r>
      <w:r>
        <w:rPr>
          <w:rFonts w:ascii="Times New Roman" w:hAnsi="Times New Roman" w:cs="Times New Roman"/>
          <w:sz w:val="22"/>
          <w:szCs w:val="22"/>
        </w:rPr>
        <w:t xml:space="preserve"> third</w:t>
      </w:r>
      <w:r w:rsidRPr="00C74122">
        <w:rPr>
          <w:rFonts w:ascii="Times New Roman" w:hAnsi="Times New Roman" w:cs="Times New Roman"/>
          <w:sz w:val="22"/>
          <w:szCs w:val="22"/>
        </w:rPr>
        <w:t xml:space="preserve"> patient trial targeting RSV A. In this trial, all 25 samples (2 RT-qPCR–positive and 23 negative) were correctly classified, resulting in 100% accuracy (</w:t>
      </w:r>
      <w:r w:rsidRPr="00C74122">
        <w:rPr>
          <w:rFonts w:ascii="Times New Roman" w:hAnsi="Times New Roman" w:cs="Times New Roman"/>
          <w:sz w:val="22"/>
          <w:szCs w:val="22"/>
          <w:lang w:val="en-US"/>
        </w:rPr>
        <w:t>95% CI 86.28% to 100%)</w:t>
      </w:r>
      <w:r w:rsidRPr="00C74122">
        <w:rPr>
          <w:rFonts w:ascii="Times New Roman" w:hAnsi="Times New Roman" w:cs="Times New Roman"/>
          <w:sz w:val="22"/>
          <w:szCs w:val="22"/>
        </w:rPr>
        <w:t xml:space="preserve"> with RT-qPCR (</w:t>
      </w:r>
      <w:r w:rsidRPr="00A95AC2">
        <w:rPr>
          <w:rFonts w:ascii="Times New Roman" w:hAnsi="Times New Roman" w:cs="Times New Roman"/>
          <w:b/>
          <w:bCs/>
          <w:sz w:val="22"/>
          <w:szCs w:val="22"/>
        </w:rPr>
        <w:t xml:space="preserve">Fig. 5h; </w:t>
      </w:r>
      <w:r w:rsidR="001F766E">
        <w:rPr>
          <w:rFonts w:ascii="Times New Roman" w:hAnsi="Times New Roman" w:cs="Times New Roman"/>
          <w:b/>
          <w:bCs/>
          <w:sz w:val="22"/>
          <w:szCs w:val="22"/>
        </w:rPr>
        <w:t xml:space="preserve">Extended Data </w:t>
      </w:r>
      <w:r w:rsidRPr="00A95AC2">
        <w:rPr>
          <w:rFonts w:ascii="Times New Roman" w:hAnsi="Times New Roman" w:cs="Times New Roman"/>
          <w:b/>
          <w:bCs/>
          <w:sz w:val="22"/>
          <w:szCs w:val="22"/>
        </w:rPr>
        <w:t xml:space="preserve">Fig. </w:t>
      </w:r>
      <w:r w:rsidR="004D613C">
        <w:rPr>
          <w:rFonts w:ascii="Times New Roman" w:hAnsi="Times New Roman" w:cs="Times New Roman"/>
          <w:b/>
          <w:bCs/>
          <w:sz w:val="22"/>
          <w:szCs w:val="22"/>
        </w:rPr>
        <w:t>7</w:t>
      </w:r>
      <w:r w:rsidR="001F766E">
        <w:rPr>
          <w:rFonts w:ascii="Times New Roman" w:hAnsi="Times New Roman" w:cs="Times New Roman"/>
          <w:b/>
          <w:bCs/>
          <w:sz w:val="22"/>
          <w:szCs w:val="22"/>
        </w:rPr>
        <w:t>c</w:t>
      </w:r>
      <w:r w:rsidRPr="00C74122">
        <w:rPr>
          <w:rFonts w:ascii="Times New Roman" w:hAnsi="Times New Roman" w:cs="Times New Roman"/>
          <w:sz w:val="22"/>
          <w:szCs w:val="22"/>
        </w:rPr>
        <w:t>). Both RSV-positive samples (Ct ≈ 28–30) were readily detected, with no false results.</w:t>
      </w:r>
      <w:r>
        <w:rPr>
          <w:rFonts w:ascii="Times New Roman" w:hAnsi="Times New Roman" w:cs="Times New Roman"/>
          <w:sz w:val="22"/>
          <w:szCs w:val="22"/>
        </w:rPr>
        <w:t xml:space="preserve"> </w:t>
      </w:r>
      <w:r w:rsidRPr="00C74122">
        <w:rPr>
          <w:rFonts w:ascii="Times New Roman" w:hAnsi="Times New Roman" w:cs="Times New Roman"/>
          <w:sz w:val="22"/>
          <w:szCs w:val="22"/>
        </w:rPr>
        <w:t xml:space="preserve">All performance evaluation statistics are detailed in </w:t>
      </w:r>
      <w:r w:rsidRPr="00163737">
        <w:rPr>
          <w:rFonts w:ascii="Times New Roman" w:hAnsi="Times New Roman" w:cs="Times New Roman"/>
          <w:b/>
          <w:bCs/>
          <w:sz w:val="22"/>
          <w:szCs w:val="22"/>
        </w:rPr>
        <w:t>Tables 1</w:t>
      </w:r>
      <w:r w:rsidR="006700A9">
        <w:rPr>
          <w:rFonts w:ascii="Times New Roman" w:hAnsi="Times New Roman" w:cs="Times New Roman"/>
          <w:b/>
          <w:bCs/>
          <w:sz w:val="22"/>
          <w:szCs w:val="22"/>
        </w:rPr>
        <w:t>6</w:t>
      </w:r>
      <w:r w:rsidRPr="00163737">
        <w:rPr>
          <w:rFonts w:ascii="Times New Roman" w:hAnsi="Times New Roman" w:cs="Times New Roman"/>
          <w:b/>
          <w:bCs/>
          <w:sz w:val="22"/>
          <w:szCs w:val="22"/>
        </w:rPr>
        <w:t>-</w:t>
      </w:r>
      <w:r w:rsidR="006700A9">
        <w:rPr>
          <w:rFonts w:ascii="Times New Roman" w:hAnsi="Times New Roman" w:cs="Times New Roman"/>
          <w:b/>
          <w:bCs/>
          <w:sz w:val="22"/>
          <w:szCs w:val="22"/>
        </w:rPr>
        <w:t>18</w:t>
      </w:r>
      <w:r>
        <w:rPr>
          <w:rFonts w:ascii="Times New Roman" w:hAnsi="Times New Roman" w:cs="Times New Roman"/>
          <w:b/>
          <w:bCs/>
          <w:sz w:val="22"/>
          <w:szCs w:val="22"/>
        </w:rPr>
        <w:t>.</w:t>
      </w:r>
    </w:p>
    <w:p w14:paraId="7E813BEA" w14:textId="7F58E1CE" w:rsidR="002C75E2" w:rsidRPr="00C94551" w:rsidRDefault="000F23A1" w:rsidP="00E56E68">
      <w:pPr>
        <w:keepNext/>
        <w:jc w:val="both"/>
        <w:rPr>
          <w:rFonts w:ascii="Times New Roman" w:hAnsi="Times New Roman" w:cs="Times New Roman"/>
          <w:sz w:val="22"/>
          <w:szCs w:val="22"/>
        </w:rPr>
      </w:pPr>
      <w:r w:rsidRPr="00C74122">
        <w:rPr>
          <w:rFonts w:ascii="Times New Roman" w:hAnsi="Times New Roman" w:cs="Times New Roman"/>
          <w:sz w:val="22"/>
          <w:szCs w:val="22"/>
        </w:rPr>
        <w:t xml:space="preserve">To further demonstrate the COMPANION system's flexibility, we evaluated its performance with multiple Cas12a orthologs beyond AsCas12a using a subset of Influenza B patient samples (n=38). Four enzymes: </w:t>
      </w:r>
      <w:r w:rsidRPr="00C74122">
        <w:rPr>
          <w:rFonts w:ascii="Times New Roman" w:hAnsi="Times New Roman" w:cs="Times New Roman"/>
          <w:sz w:val="22"/>
          <w:szCs w:val="22"/>
        </w:rPr>
        <w:lastRenderedPageBreak/>
        <w:t>AsCas12a, MbCas12a, LbCas12a, and Pb2Cas12a, were tested in parallel (</w:t>
      </w:r>
      <w:r w:rsidRPr="00FD21F5">
        <w:rPr>
          <w:rFonts w:ascii="Times New Roman" w:hAnsi="Times New Roman" w:cs="Times New Roman"/>
          <w:b/>
          <w:bCs/>
          <w:sz w:val="22"/>
          <w:szCs w:val="22"/>
        </w:rPr>
        <w:t xml:space="preserve">Fig. </w:t>
      </w:r>
      <w:r>
        <w:rPr>
          <w:rFonts w:ascii="Times New Roman" w:hAnsi="Times New Roman" w:cs="Times New Roman"/>
          <w:b/>
          <w:bCs/>
          <w:sz w:val="22"/>
          <w:szCs w:val="22"/>
        </w:rPr>
        <w:t>5i,</w:t>
      </w:r>
      <w:r w:rsidRPr="00FD21F5">
        <w:rPr>
          <w:rFonts w:ascii="Times New Roman" w:hAnsi="Times New Roman" w:cs="Times New Roman"/>
          <w:b/>
          <w:bCs/>
          <w:sz w:val="22"/>
          <w:szCs w:val="22"/>
        </w:rPr>
        <w:t xml:space="preserve"> and Suppl Fig. </w:t>
      </w:r>
      <w:r>
        <w:rPr>
          <w:rFonts w:ascii="Times New Roman" w:hAnsi="Times New Roman" w:cs="Times New Roman"/>
          <w:b/>
          <w:bCs/>
          <w:sz w:val="22"/>
          <w:szCs w:val="22"/>
        </w:rPr>
        <w:t>2</w:t>
      </w:r>
      <w:r w:rsidR="004D613C">
        <w:rPr>
          <w:rFonts w:ascii="Times New Roman" w:hAnsi="Times New Roman" w:cs="Times New Roman"/>
          <w:b/>
          <w:bCs/>
          <w:sz w:val="22"/>
          <w:szCs w:val="22"/>
        </w:rPr>
        <w:t>3</w:t>
      </w:r>
      <w:r w:rsidRPr="00C74122">
        <w:rPr>
          <w:rFonts w:ascii="Times New Roman" w:hAnsi="Times New Roman" w:cs="Times New Roman"/>
          <w:sz w:val="22"/>
          <w:szCs w:val="22"/>
        </w:rPr>
        <w:t>). All orthologs successfully detected true positive samples and yielded no signal for true negatives within 30 minutes (</w:t>
      </w:r>
      <w:r w:rsidRPr="00FD21F5">
        <w:rPr>
          <w:rFonts w:ascii="Times New Roman" w:hAnsi="Times New Roman" w:cs="Times New Roman"/>
          <w:b/>
          <w:bCs/>
          <w:sz w:val="22"/>
          <w:szCs w:val="22"/>
        </w:rPr>
        <w:t xml:space="preserve">Fig. </w:t>
      </w:r>
      <w:r>
        <w:rPr>
          <w:rFonts w:ascii="Times New Roman" w:hAnsi="Times New Roman" w:cs="Times New Roman"/>
          <w:b/>
          <w:bCs/>
          <w:sz w:val="22"/>
          <w:szCs w:val="22"/>
        </w:rPr>
        <w:t>5i</w:t>
      </w:r>
      <w:r w:rsidRPr="00C74122">
        <w:rPr>
          <w:rFonts w:ascii="Times New Roman" w:hAnsi="Times New Roman" w:cs="Times New Roman"/>
          <w:sz w:val="22"/>
          <w:szCs w:val="22"/>
        </w:rPr>
        <w:t>). While AsCas12a showed the fastest kinetics, it also exhibited higher background fluorescence, whereas MbCas12a, LbCas12a, and Pb2Cas12a displayed flatter backgrounds and greater fold-change between positive and negative signals, albeit with slower kinetics (</w:t>
      </w:r>
      <w:r w:rsidR="0028546C" w:rsidRPr="0028546C">
        <w:rPr>
          <w:rFonts w:ascii="Times New Roman" w:hAnsi="Times New Roman" w:cs="Times New Roman"/>
          <w:b/>
          <w:bCs/>
          <w:sz w:val="22"/>
          <w:szCs w:val="22"/>
        </w:rPr>
        <w:t>Extended Data</w:t>
      </w:r>
      <w:r w:rsidR="0028546C">
        <w:rPr>
          <w:rFonts w:ascii="Times New Roman" w:hAnsi="Times New Roman" w:cs="Times New Roman"/>
          <w:sz w:val="22"/>
          <w:szCs w:val="22"/>
        </w:rPr>
        <w:t xml:space="preserve"> </w:t>
      </w:r>
      <w:r w:rsidRPr="00563C33">
        <w:rPr>
          <w:rFonts w:ascii="Times New Roman" w:hAnsi="Times New Roman" w:cs="Times New Roman"/>
          <w:b/>
          <w:bCs/>
          <w:sz w:val="22"/>
          <w:szCs w:val="22"/>
        </w:rPr>
        <w:t xml:space="preserve">Fig. </w:t>
      </w:r>
      <w:r w:rsidR="004D613C">
        <w:rPr>
          <w:rFonts w:ascii="Times New Roman" w:hAnsi="Times New Roman" w:cs="Times New Roman"/>
          <w:b/>
          <w:bCs/>
          <w:sz w:val="22"/>
          <w:szCs w:val="22"/>
        </w:rPr>
        <w:t>7</w:t>
      </w:r>
      <w:r w:rsidR="0028546C">
        <w:rPr>
          <w:rFonts w:ascii="Times New Roman" w:hAnsi="Times New Roman" w:cs="Times New Roman"/>
          <w:b/>
          <w:bCs/>
          <w:sz w:val="22"/>
          <w:szCs w:val="22"/>
        </w:rPr>
        <w:t>d</w:t>
      </w:r>
      <w:r w:rsidRPr="00C74122">
        <w:rPr>
          <w:rFonts w:ascii="Times New Roman" w:hAnsi="Times New Roman" w:cs="Times New Roman"/>
          <w:sz w:val="22"/>
          <w:szCs w:val="22"/>
        </w:rPr>
        <w:t>). Notably, the weak false-</w:t>
      </w:r>
      <w:r>
        <w:rPr>
          <w:rFonts w:ascii="Times New Roman" w:hAnsi="Times New Roman" w:cs="Times New Roman"/>
          <w:sz w:val="22"/>
          <w:szCs w:val="22"/>
        </w:rPr>
        <w:t>negative</w:t>
      </w:r>
      <w:r w:rsidRPr="00C74122">
        <w:rPr>
          <w:rFonts w:ascii="Times New Roman" w:hAnsi="Times New Roman" w:cs="Times New Roman"/>
          <w:sz w:val="22"/>
          <w:szCs w:val="22"/>
        </w:rPr>
        <w:t xml:space="preserve"> Flu B sample</w:t>
      </w:r>
      <w:r>
        <w:rPr>
          <w:rFonts w:ascii="Times New Roman" w:hAnsi="Times New Roman" w:cs="Times New Roman"/>
          <w:sz w:val="22"/>
          <w:szCs w:val="22"/>
        </w:rPr>
        <w:t xml:space="preserve"> (Sample #38)</w:t>
      </w:r>
      <w:r w:rsidRPr="00C74122">
        <w:rPr>
          <w:rFonts w:ascii="Times New Roman" w:hAnsi="Times New Roman" w:cs="Times New Roman"/>
          <w:sz w:val="22"/>
          <w:szCs w:val="22"/>
        </w:rPr>
        <w:t xml:space="preserve"> was consistently </w:t>
      </w:r>
      <w:r>
        <w:rPr>
          <w:rFonts w:ascii="Times New Roman" w:hAnsi="Times New Roman" w:cs="Times New Roman"/>
          <w:sz w:val="22"/>
          <w:szCs w:val="22"/>
        </w:rPr>
        <w:t>un</w:t>
      </w:r>
      <w:r w:rsidRPr="00C74122">
        <w:rPr>
          <w:rFonts w:ascii="Times New Roman" w:hAnsi="Times New Roman" w:cs="Times New Roman"/>
          <w:sz w:val="22"/>
          <w:szCs w:val="22"/>
        </w:rPr>
        <w:t xml:space="preserve">detected by all orthologs (Suppl </w:t>
      </w:r>
      <w:r w:rsidRPr="00563C33">
        <w:rPr>
          <w:rFonts w:ascii="Times New Roman" w:hAnsi="Times New Roman" w:cs="Times New Roman"/>
          <w:b/>
          <w:bCs/>
          <w:sz w:val="22"/>
          <w:szCs w:val="22"/>
        </w:rPr>
        <w:t>Fig. 2</w:t>
      </w:r>
      <w:r w:rsidR="00894A9E">
        <w:rPr>
          <w:rFonts w:ascii="Times New Roman" w:hAnsi="Times New Roman" w:cs="Times New Roman"/>
          <w:b/>
          <w:bCs/>
          <w:sz w:val="22"/>
          <w:szCs w:val="22"/>
        </w:rPr>
        <w:t>4</w:t>
      </w:r>
      <w:r w:rsidRPr="00563C33">
        <w:rPr>
          <w:rFonts w:ascii="Times New Roman" w:hAnsi="Times New Roman" w:cs="Times New Roman"/>
          <w:b/>
          <w:bCs/>
          <w:sz w:val="22"/>
          <w:szCs w:val="22"/>
        </w:rPr>
        <w:t>a–c</w:t>
      </w:r>
      <w:r w:rsidRPr="00C74122">
        <w:rPr>
          <w:rFonts w:ascii="Times New Roman" w:hAnsi="Times New Roman" w:cs="Times New Roman"/>
          <w:sz w:val="22"/>
          <w:szCs w:val="22"/>
        </w:rPr>
        <w:t xml:space="preserve">), indicating that the signal originated from borderline target amplification rather than ortholog-specific effects. Together, these results demonstrate that COMPANION–RT-LAMP is a reliable and adaptable diagnostic platform that works with multiple Cas12a variants without losing specificity, highlighting its potential for use in clinical diagnostic settings. </w:t>
      </w:r>
    </w:p>
    <w:p w14:paraId="1AF18A94" w14:textId="4B62060F" w:rsidR="004A2DAA" w:rsidRDefault="00CC618A">
      <w:pPr>
        <w:pStyle w:val="NormalWeb"/>
        <w:jc w:val="center"/>
        <w:rPr>
          <w:sz w:val="22"/>
          <w:szCs w:val="22"/>
        </w:rPr>
      </w:pPr>
      <w:r>
        <w:rPr>
          <w:sz w:val="22"/>
          <w:szCs w:val="22"/>
        </w:rPr>
        <w:br/>
      </w:r>
    </w:p>
    <w:p w14:paraId="0A8F5574" w14:textId="77777777" w:rsidR="004A2DAA" w:rsidRDefault="004A2DAA">
      <w:pPr>
        <w:rPr>
          <w:rFonts w:ascii="Times New Roman" w:eastAsiaTheme="minorEastAsia" w:hAnsi="Times New Roman" w:cs="Times New Roman"/>
          <w:kern w:val="0"/>
          <w:sz w:val="22"/>
          <w:szCs w:val="22"/>
          <w:lang w:eastAsia="en-CA"/>
          <w14:ligatures w14:val="none"/>
        </w:rPr>
      </w:pPr>
      <w:r>
        <w:rPr>
          <w:sz w:val="22"/>
          <w:szCs w:val="22"/>
        </w:rPr>
        <w:br w:type="page"/>
      </w:r>
    </w:p>
    <w:tbl>
      <w:tblPr>
        <w:tblW w:w="10065" w:type="dxa"/>
        <w:jc w:val="center"/>
        <w:tblLook w:val="04A0" w:firstRow="1" w:lastRow="0" w:firstColumn="1" w:lastColumn="0" w:noHBand="0" w:noVBand="1"/>
      </w:tblPr>
      <w:tblGrid>
        <w:gridCol w:w="528"/>
        <w:gridCol w:w="31"/>
        <w:gridCol w:w="1426"/>
        <w:gridCol w:w="1417"/>
        <w:gridCol w:w="2484"/>
        <w:gridCol w:w="4150"/>
        <w:gridCol w:w="29"/>
      </w:tblGrid>
      <w:tr w:rsidR="002E0942" w:rsidRPr="00A711A0" w14:paraId="5532E96A" w14:textId="77777777" w:rsidTr="00765DA4">
        <w:trPr>
          <w:gridAfter w:val="1"/>
          <w:wAfter w:w="29" w:type="dxa"/>
          <w:trHeight w:val="280"/>
          <w:jc w:val="center"/>
        </w:trPr>
        <w:tc>
          <w:tcPr>
            <w:tcW w:w="10036" w:type="dxa"/>
            <w:gridSpan w:val="6"/>
            <w:tcBorders>
              <w:top w:val="nil"/>
              <w:left w:val="nil"/>
              <w:bottom w:val="single" w:sz="4" w:space="0" w:color="auto"/>
              <w:right w:val="nil"/>
            </w:tcBorders>
            <w:noWrap/>
            <w:vAlign w:val="bottom"/>
            <w:hideMark/>
          </w:tcPr>
          <w:p w14:paraId="7F68091F" w14:textId="77777777" w:rsidR="002E0942" w:rsidRPr="00A711A0"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b/>
                <w:bCs/>
                <w:color w:val="000000"/>
                <w:kern w:val="0"/>
                <w:sz w:val="20"/>
                <w:szCs w:val="20"/>
                <w:lang w:eastAsia="en-CA"/>
                <w14:ligatures w14:val="none"/>
              </w:rPr>
              <w:lastRenderedPageBreak/>
              <w:t>Table S1.</w:t>
            </w:r>
            <w:r w:rsidRPr="00A711A0">
              <w:rPr>
                <w:rFonts w:ascii="Times New Roman" w:eastAsia="Times New Roman" w:hAnsi="Times New Roman" w:cs="Times New Roman"/>
                <w:color w:val="000000"/>
                <w:kern w:val="0"/>
                <w:sz w:val="20"/>
                <w:szCs w:val="20"/>
                <w:lang w:eastAsia="en-CA"/>
                <w14:ligatures w14:val="none"/>
              </w:rPr>
              <w:t xml:space="preserve"> Sequences of all miRNA-derived miniCaRs used throughout the study.</w:t>
            </w:r>
          </w:p>
        </w:tc>
      </w:tr>
      <w:tr w:rsidR="002E0942" w:rsidRPr="00A711A0" w14:paraId="469997DA"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1D316ACA" w14:textId="77777777" w:rsidR="002E0942" w:rsidRPr="00A711A0"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711A0">
              <w:rPr>
                <w:rFonts w:ascii="Times New Roman" w:eastAsia="Times New Roman" w:hAnsi="Times New Roman" w:cs="Times New Roman"/>
                <w:b/>
                <w:bCs/>
                <w:kern w:val="0"/>
                <w:sz w:val="20"/>
                <w:szCs w:val="20"/>
                <w:lang w:eastAsia="en-CA"/>
                <w14:ligatures w14:val="none"/>
              </w:rPr>
              <w:t>S/N</w:t>
            </w:r>
          </w:p>
        </w:tc>
        <w:tc>
          <w:tcPr>
            <w:tcW w:w="1457" w:type="dxa"/>
            <w:gridSpan w:val="2"/>
            <w:tcBorders>
              <w:top w:val="nil"/>
              <w:left w:val="nil"/>
              <w:bottom w:val="single" w:sz="4" w:space="0" w:color="auto"/>
              <w:right w:val="single" w:sz="4" w:space="0" w:color="auto"/>
            </w:tcBorders>
            <w:noWrap/>
            <w:vAlign w:val="center"/>
            <w:hideMark/>
          </w:tcPr>
          <w:p w14:paraId="0BDA94B6" w14:textId="77777777" w:rsidR="002E0942" w:rsidRPr="00A711A0"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711A0">
              <w:rPr>
                <w:rFonts w:ascii="Times New Roman" w:eastAsia="Times New Roman" w:hAnsi="Times New Roman" w:cs="Times New Roman"/>
                <w:b/>
                <w:bCs/>
                <w:kern w:val="0"/>
                <w:sz w:val="20"/>
                <w:szCs w:val="20"/>
                <w:lang w:eastAsia="en-CA"/>
                <w14:ligatures w14:val="none"/>
              </w:rPr>
              <w:t>Name</w:t>
            </w:r>
          </w:p>
        </w:tc>
        <w:tc>
          <w:tcPr>
            <w:tcW w:w="3901" w:type="dxa"/>
            <w:gridSpan w:val="2"/>
            <w:tcBorders>
              <w:top w:val="nil"/>
              <w:left w:val="nil"/>
              <w:bottom w:val="single" w:sz="4" w:space="0" w:color="auto"/>
              <w:right w:val="single" w:sz="4" w:space="0" w:color="auto"/>
            </w:tcBorders>
            <w:noWrap/>
            <w:vAlign w:val="center"/>
            <w:hideMark/>
          </w:tcPr>
          <w:p w14:paraId="5B87CEFA" w14:textId="77777777" w:rsidR="002E0942" w:rsidRPr="00A711A0"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711A0">
              <w:rPr>
                <w:rFonts w:ascii="Times New Roman" w:eastAsia="Times New Roman" w:hAnsi="Times New Roman" w:cs="Times New Roman"/>
                <w:b/>
                <w:bCs/>
                <w:kern w:val="0"/>
                <w:sz w:val="20"/>
                <w:szCs w:val="20"/>
                <w:lang w:eastAsia="en-CA"/>
                <w14:ligatures w14:val="none"/>
              </w:rPr>
              <w:t>Sequence</w:t>
            </w:r>
          </w:p>
        </w:tc>
        <w:tc>
          <w:tcPr>
            <w:tcW w:w="4150" w:type="dxa"/>
            <w:tcBorders>
              <w:top w:val="nil"/>
              <w:left w:val="nil"/>
              <w:bottom w:val="single" w:sz="4" w:space="0" w:color="auto"/>
              <w:right w:val="single" w:sz="4" w:space="0" w:color="auto"/>
            </w:tcBorders>
            <w:noWrap/>
            <w:vAlign w:val="center"/>
            <w:hideMark/>
          </w:tcPr>
          <w:p w14:paraId="041C23E4" w14:textId="77777777" w:rsidR="002E0942" w:rsidRPr="00A711A0"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proofErr w:type="spellStart"/>
            <w:r w:rsidRPr="00A711A0">
              <w:rPr>
                <w:rFonts w:ascii="Times New Roman" w:eastAsia="Times New Roman" w:hAnsi="Times New Roman" w:cs="Times New Roman"/>
                <w:b/>
                <w:bCs/>
                <w:kern w:val="0"/>
                <w:sz w:val="20"/>
                <w:szCs w:val="20"/>
                <w:lang w:eastAsia="en-CA"/>
                <w14:ligatures w14:val="none"/>
              </w:rPr>
              <w:t>miRBase</w:t>
            </w:r>
            <w:proofErr w:type="spellEnd"/>
          </w:p>
        </w:tc>
      </w:tr>
      <w:tr w:rsidR="002E0942" w:rsidRPr="00A711A0" w14:paraId="69C95908" w14:textId="77777777" w:rsidTr="00765DA4">
        <w:trPr>
          <w:gridAfter w:val="1"/>
          <w:wAfter w:w="29" w:type="dxa"/>
          <w:trHeight w:val="126"/>
          <w:jc w:val="center"/>
        </w:trPr>
        <w:tc>
          <w:tcPr>
            <w:tcW w:w="528" w:type="dxa"/>
            <w:tcBorders>
              <w:top w:val="nil"/>
              <w:left w:val="single" w:sz="4" w:space="0" w:color="auto"/>
              <w:bottom w:val="single" w:sz="4" w:space="0" w:color="auto"/>
              <w:right w:val="single" w:sz="4" w:space="0" w:color="auto"/>
            </w:tcBorders>
            <w:noWrap/>
            <w:vAlign w:val="center"/>
            <w:hideMark/>
          </w:tcPr>
          <w:p w14:paraId="0D635E9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w:t>
            </w:r>
          </w:p>
        </w:tc>
        <w:tc>
          <w:tcPr>
            <w:tcW w:w="1457" w:type="dxa"/>
            <w:gridSpan w:val="2"/>
            <w:tcBorders>
              <w:top w:val="nil"/>
              <w:left w:val="nil"/>
              <w:bottom w:val="single" w:sz="4" w:space="0" w:color="auto"/>
              <w:right w:val="single" w:sz="4" w:space="0" w:color="auto"/>
            </w:tcBorders>
            <w:noWrap/>
            <w:vAlign w:val="center"/>
            <w:hideMark/>
          </w:tcPr>
          <w:p w14:paraId="38316D6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miR-21-5p</w:t>
            </w:r>
          </w:p>
        </w:tc>
        <w:tc>
          <w:tcPr>
            <w:tcW w:w="3901" w:type="dxa"/>
            <w:gridSpan w:val="2"/>
            <w:tcBorders>
              <w:top w:val="nil"/>
              <w:left w:val="nil"/>
              <w:bottom w:val="single" w:sz="4" w:space="0" w:color="auto"/>
              <w:right w:val="single" w:sz="4" w:space="0" w:color="auto"/>
            </w:tcBorders>
            <w:noWrap/>
            <w:vAlign w:val="center"/>
            <w:hideMark/>
          </w:tcPr>
          <w:p w14:paraId="5B3EBD0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UAGCUUAUCAGACUGAUGUUGA</w:t>
            </w:r>
          </w:p>
        </w:tc>
        <w:tc>
          <w:tcPr>
            <w:tcW w:w="4150" w:type="dxa"/>
            <w:tcBorders>
              <w:top w:val="nil"/>
              <w:left w:val="nil"/>
              <w:bottom w:val="single" w:sz="4" w:space="0" w:color="auto"/>
              <w:right w:val="single" w:sz="4" w:space="0" w:color="auto"/>
            </w:tcBorders>
            <w:noWrap/>
            <w:vAlign w:val="center"/>
            <w:hideMark/>
          </w:tcPr>
          <w:p w14:paraId="10E62FE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1" w:history="1">
              <w:r w:rsidRPr="00A711A0">
                <w:rPr>
                  <w:rFonts w:ascii="Times New Roman" w:eastAsia="Times New Roman" w:hAnsi="Times New Roman" w:cs="Times New Roman"/>
                  <w:kern w:val="0"/>
                  <w:sz w:val="20"/>
                  <w:szCs w:val="20"/>
                  <w:u w:val="single"/>
                  <w:lang w:eastAsia="en-CA"/>
                  <w14:ligatures w14:val="none"/>
                </w:rPr>
                <w:t>https://mirbase.org/mature/MIMAT0000076</w:t>
              </w:r>
            </w:hyperlink>
          </w:p>
        </w:tc>
      </w:tr>
      <w:tr w:rsidR="002E0942" w:rsidRPr="00A711A0" w14:paraId="140937D3" w14:textId="77777777" w:rsidTr="00765DA4">
        <w:trPr>
          <w:gridAfter w:val="1"/>
          <w:wAfter w:w="29" w:type="dxa"/>
          <w:trHeight w:val="172"/>
          <w:jc w:val="center"/>
        </w:trPr>
        <w:tc>
          <w:tcPr>
            <w:tcW w:w="528" w:type="dxa"/>
            <w:tcBorders>
              <w:top w:val="nil"/>
              <w:left w:val="single" w:sz="4" w:space="0" w:color="auto"/>
              <w:bottom w:val="single" w:sz="4" w:space="0" w:color="auto"/>
              <w:right w:val="single" w:sz="4" w:space="0" w:color="auto"/>
            </w:tcBorders>
            <w:noWrap/>
            <w:vAlign w:val="center"/>
            <w:hideMark/>
          </w:tcPr>
          <w:p w14:paraId="6C69821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w:t>
            </w:r>
          </w:p>
        </w:tc>
        <w:tc>
          <w:tcPr>
            <w:tcW w:w="1457" w:type="dxa"/>
            <w:gridSpan w:val="2"/>
            <w:tcBorders>
              <w:top w:val="nil"/>
              <w:left w:val="nil"/>
              <w:bottom w:val="single" w:sz="4" w:space="0" w:color="auto"/>
              <w:right w:val="single" w:sz="4" w:space="0" w:color="auto"/>
            </w:tcBorders>
            <w:noWrap/>
            <w:vAlign w:val="center"/>
            <w:hideMark/>
          </w:tcPr>
          <w:p w14:paraId="26B1763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miR-320a-3p</w:t>
            </w:r>
          </w:p>
        </w:tc>
        <w:tc>
          <w:tcPr>
            <w:tcW w:w="3901" w:type="dxa"/>
            <w:gridSpan w:val="2"/>
            <w:tcBorders>
              <w:top w:val="nil"/>
              <w:left w:val="nil"/>
              <w:bottom w:val="single" w:sz="4" w:space="0" w:color="auto"/>
              <w:right w:val="single" w:sz="4" w:space="0" w:color="auto"/>
            </w:tcBorders>
            <w:noWrap/>
            <w:vAlign w:val="center"/>
            <w:hideMark/>
          </w:tcPr>
          <w:p w14:paraId="010FFFC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AAAAGCUGGGUUGAGAGGGCGA</w:t>
            </w:r>
          </w:p>
        </w:tc>
        <w:tc>
          <w:tcPr>
            <w:tcW w:w="4150" w:type="dxa"/>
            <w:tcBorders>
              <w:top w:val="nil"/>
              <w:left w:val="nil"/>
              <w:bottom w:val="single" w:sz="4" w:space="0" w:color="auto"/>
              <w:right w:val="single" w:sz="4" w:space="0" w:color="auto"/>
            </w:tcBorders>
            <w:noWrap/>
            <w:vAlign w:val="center"/>
            <w:hideMark/>
          </w:tcPr>
          <w:p w14:paraId="5DD373A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2" w:history="1">
              <w:r w:rsidRPr="00A711A0">
                <w:rPr>
                  <w:rFonts w:ascii="Times New Roman" w:eastAsia="Times New Roman" w:hAnsi="Times New Roman" w:cs="Times New Roman"/>
                  <w:kern w:val="0"/>
                  <w:sz w:val="20"/>
                  <w:szCs w:val="20"/>
                  <w:u w:val="single"/>
                  <w:lang w:eastAsia="en-CA"/>
                  <w14:ligatures w14:val="none"/>
                </w:rPr>
                <w:t>https://mirbase.org/mature/MIMAT0000510</w:t>
              </w:r>
            </w:hyperlink>
          </w:p>
        </w:tc>
      </w:tr>
      <w:tr w:rsidR="002E0942" w:rsidRPr="00A711A0" w14:paraId="483A959E" w14:textId="77777777" w:rsidTr="00765DA4">
        <w:trPr>
          <w:gridAfter w:val="1"/>
          <w:wAfter w:w="29" w:type="dxa"/>
          <w:trHeight w:val="218"/>
          <w:jc w:val="center"/>
        </w:trPr>
        <w:tc>
          <w:tcPr>
            <w:tcW w:w="528" w:type="dxa"/>
            <w:tcBorders>
              <w:top w:val="nil"/>
              <w:left w:val="single" w:sz="4" w:space="0" w:color="auto"/>
              <w:bottom w:val="single" w:sz="4" w:space="0" w:color="auto"/>
              <w:right w:val="single" w:sz="4" w:space="0" w:color="auto"/>
            </w:tcBorders>
            <w:noWrap/>
            <w:vAlign w:val="center"/>
            <w:hideMark/>
          </w:tcPr>
          <w:p w14:paraId="40AF4A4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w:t>
            </w:r>
          </w:p>
        </w:tc>
        <w:tc>
          <w:tcPr>
            <w:tcW w:w="1457" w:type="dxa"/>
            <w:gridSpan w:val="2"/>
            <w:tcBorders>
              <w:top w:val="nil"/>
              <w:left w:val="nil"/>
              <w:bottom w:val="single" w:sz="4" w:space="0" w:color="auto"/>
              <w:right w:val="single" w:sz="4" w:space="0" w:color="auto"/>
            </w:tcBorders>
            <w:noWrap/>
            <w:vAlign w:val="center"/>
            <w:hideMark/>
          </w:tcPr>
          <w:p w14:paraId="1FC1819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miR-340-5p</w:t>
            </w:r>
          </w:p>
        </w:tc>
        <w:tc>
          <w:tcPr>
            <w:tcW w:w="3901" w:type="dxa"/>
            <w:gridSpan w:val="2"/>
            <w:tcBorders>
              <w:top w:val="nil"/>
              <w:left w:val="nil"/>
              <w:bottom w:val="single" w:sz="4" w:space="0" w:color="auto"/>
              <w:right w:val="single" w:sz="4" w:space="0" w:color="auto"/>
            </w:tcBorders>
            <w:noWrap/>
            <w:vAlign w:val="center"/>
            <w:hideMark/>
          </w:tcPr>
          <w:p w14:paraId="5D94C0F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UUAUAAAGCAAUGAGACUGAUU</w:t>
            </w:r>
          </w:p>
        </w:tc>
        <w:tc>
          <w:tcPr>
            <w:tcW w:w="4150" w:type="dxa"/>
            <w:tcBorders>
              <w:top w:val="nil"/>
              <w:left w:val="nil"/>
              <w:bottom w:val="single" w:sz="4" w:space="0" w:color="auto"/>
              <w:right w:val="single" w:sz="4" w:space="0" w:color="auto"/>
            </w:tcBorders>
            <w:noWrap/>
            <w:vAlign w:val="center"/>
            <w:hideMark/>
          </w:tcPr>
          <w:p w14:paraId="2EBA9D8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3" w:history="1">
              <w:r w:rsidRPr="00A711A0">
                <w:rPr>
                  <w:rFonts w:ascii="Times New Roman" w:eastAsia="Times New Roman" w:hAnsi="Times New Roman" w:cs="Times New Roman"/>
                  <w:kern w:val="0"/>
                  <w:sz w:val="20"/>
                  <w:szCs w:val="20"/>
                  <w:u w:val="single"/>
                  <w:lang w:eastAsia="en-CA"/>
                  <w14:ligatures w14:val="none"/>
                </w:rPr>
                <w:t>https://mirbase.org/mature/MIMAT0004650</w:t>
              </w:r>
            </w:hyperlink>
          </w:p>
        </w:tc>
      </w:tr>
      <w:tr w:rsidR="002E0942" w:rsidRPr="00A711A0" w14:paraId="090D3BCD" w14:textId="77777777" w:rsidTr="00765DA4">
        <w:trPr>
          <w:gridAfter w:val="1"/>
          <w:wAfter w:w="29" w:type="dxa"/>
          <w:trHeight w:val="264"/>
          <w:jc w:val="center"/>
        </w:trPr>
        <w:tc>
          <w:tcPr>
            <w:tcW w:w="528" w:type="dxa"/>
            <w:tcBorders>
              <w:top w:val="nil"/>
              <w:left w:val="single" w:sz="4" w:space="0" w:color="auto"/>
              <w:bottom w:val="single" w:sz="4" w:space="0" w:color="auto"/>
              <w:right w:val="single" w:sz="4" w:space="0" w:color="auto"/>
            </w:tcBorders>
            <w:noWrap/>
            <w:vAlign w:val="center"/>
            <w:hideMark/>
          </w:tcPr>
          <w:p w14:paraId="0A8AAA1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4</w:t>
            </w:r>
          </w:p>
        </w:tc>
        <w:tc>
          <w:tcPr>
            <w:tcW w:w="1457" w:type="dxa"/>
            <w:gridSpan w:val="2"/>
            <w:tcBorders>
              <w:top w:val="nil"/>
              <w:left w:val="nil"/>
              <w:bottom w:val="single" w:sz="4" w:space="0" w:color="auto"/>
              <w:right w:val="single" w:sz="4" w:space="0" w:color="auto"/>
            </w:tcBorders>
            <w:noWrap/>
            <w:vAlign w:val="center"/>
            <w:hideMark/>
          </w:tcPr>
          <w:p w14:paraId="04ACDA9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miR-210-3p</w:t>
            </w:r>
          </w:p>
        </w:tc>
        <w:tc>
          <w:tcPr>
            <w:tcW w:w="3901" w:type="dxa"/>
            <w:gridSpan w:val="2"/>
            <w:tcBorders>
              <w:top w:val="nil"/>
              <w:left w:val="nil"/>
              <w:bottom w:val="single" w:sz="4" w:space="0" w:color="auto"/>
              <w:right w:val="single" w:sz="4" w:space="0" w:color="auto"/>
            </w:tcBorders>
            <w:noWrap/>
            <w:vAlign w:val="center"/>
            <w:hideMark/>
          </w:tcPr>
          <w:p w14:paraId="764B050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CUGUGCGUGUGACAGCGGCUGA</w:t>
            </w:r>
          </w:p>
        </w:tc>
        <w:tc>
          <w:tcPr>
            <w:tcW w:w="4150" w:type="dxa"/>
            <w:tcBorders>
              <w:top w:val="nil"/>
              <w:left w:val="nil"/>
              <w:bottom w:val="single" w:sz="4" w:space="0" w:color="auto"/>
              <w:right w:val="single" w:sz="4" w:space="0" w:color="auto"/>
            </w:tcBorders>
            <w:noWrap/>
            <w:vAlign w:val="center"/>
            <w:hideMark/>
          </w:tcPr>
          <w:p w14:paraId="370D01D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4" w:history="1">
              <w:r w:rsidRPr="00A711A0">
                <w:rPr>
                  <w:rFonts w:ascii="Times New Roman" w:eastAsia="Times New Roman" w:hAnsi="Times New Roman" w:cs="Times New Roman"/>
                  <w:kern w:val="0"/>
                  <w:sz w:val="20"/>
                  <w:szCs w:val="20"/>
                  <w:u w:val="single"/>
                  <w:lang w:eastAsia="en-CA"/>
                  <w14:ligatures w14:val="none"/>
                </w:rPr>
                <w:t>https://mirbase.org/mature/MIMAT0000267</w:t>
              </w:r>
            </w:hyperlink>
          </w:p>
        </w:tc>
      </w:tr>
      <w:tr w:rsidR="002E0942" w:rsidRPr="00A711A0" w14:paraId="6DF2ED40"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5BBBEA0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5</w:t>
            </w:r>
          </w:p>
        </w:tc>
        <w:tc>
          <w:tcPr>
            <w:tcW w:w="1457" w:type="dxa"/>
            <w:gridSpan w:val="2"/>
            <w:tcBorders>
              <w:top w:val="nil"/>
              <w:left w:val="nil"/>
              <w:bottom w:val="single" w:sz="4" w:space="0" w:color="auto"/>
              <w:right w:val="single" w:sz="4" w:space="0" w:color="auto"/>
            </w:tcBorders>
            <w:noWrap/>
            <w:vAlign w:val="center"/>
            <w:hideMark/>
          </w:tcPr>
          <w:p w14:paraId="530D33F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miR-187-3p</w:t>
            </w:r>
          </w:p>
        </w:tc>
        <w:tc>
          <w:tcPr>
            <w:tcW w:w="3901" w:type="dxa"/>
            <w:gridSpan w:val="2"/>
            <w:tcBorders>
              <w:top w:val="nil"/>
              <w:left w:val="nil"/>
              <w:bottom w:val="single" w:sz="4" w:space="0" w:color="auto"/>
              <w:right w:val="single" w:sz="4" w:space="0" w:color="auto"/>
            </w:tcBorders>
            <w:noWrap/>
            <w:vAlign w:val="center"/>
            <w:hideMark/>
          </w:tcPr>
          <w:p w14:paraId="3C8F00B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UCGUGUCUUGUGUUGCAGCCGG</w:t>
            </w:r>
          </w:p>
        </w:tc>
        <w:tc>
          <w:tcPr>
            <w:tcW w:w="4150" w:type="dxa"/>
            <w:tcBorders>
              <w:top w:val="nil"/>
              <w:left w:val="nil"/>
              <w:bottom w:val="single" w:sz="4" w:space="0" w:color="auto"/>
              <w:right w:val="single" w:sz="4" w:space="0" w:color="auto"/>
            </w:tcBorders>
            <w:noWrap/>
            <w:vAlign w:val="center"/>
            <w:hideMark/>
          </w:tcPr>
          <w:p w14:paraId="551A531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5" w:history="1">
              <w:r w:rsidRPr="00A711A0">
                <w:rPr>
                  <w:rFonts w:ascii="Times New Roman" w:eastAsia="Times New Roman" w:hAnsi="Times New Roman" w:cs="Times New Roman"/>
                  <w:kern w:val="0"/>
                  <w:sz w:val="20"/>
                  <w:szCs w:val="20"/>
                  <w:u w:val="single"/>
                  <w:lang w:eastAsia="en-CA"/>
                  <w14:ligatures w14:val="none"/>
                </w:rPr>
                <w:t>https://mirbase.org/mature/MIMAT0000262</w:t>
              </w:r>
            </w:hyperlink>
          </w:p>
        </w:tc>
      </w:tr>
      <w:tr w:rsidR="002E0942" w:rsidRPr="00A711A0" w14:paraId="67696116"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1B84A42B"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6</w:t>
            </w:r>
          </w:p>
        </w:tc>
        <w:tc>
          <w:tcPr>
            <w:tcW w:w="1457" w:type="dxa"/>
            <w:gridSpan w:val="2"/>
            <w:tcBorders>
              <w:top w:val="nil"/>
              <w:left w:val="nil"/>
              <w:bottom w:val="single" w:sz="4" w:space="0" w:color="auto"/>
              <w:right w:val="single" w:sz="4" w:space="0" w:color="auto"/>
            </w:tcBorders>
            <w:noWrap/>
            <w:vAlign w:val="center"/>
            <w:hideMark/>
          </w:tcPr>
          <w:p w14:paraId="4A9AB91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miR-193b-5p</w:t>
            </w:r>
          </w:p>
        </w:tc>
        <w:tc>
          <w:tcPr>
            <w:tcW w:w="3901" w:type="dxa"/>
            <w:gridSpan w:val="2"/>
            <w:tcBorders>
              <w:top w:val="nil"/>
              <w:left w:val="nil"/>
              <w:bottom w:val="single" w:sz="4" w:space="0" w:color="auto"/>
              <w:right w:val="single" w:sz="4" w:space="0" w:color="auto"/>
            </w:tcBorders>
            <w:noWrap/>
            <w:vAlign w:val="center"/>
            <w:hideMark/>
          </w:tcPr>
          <w:p w14:paraId="2CBBC5C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CGGGGUUUUGAGGGCGAGAUGA</w:t>
            </w:r>
          </w:p>
        </w:tc>
        <w:tc>
          <w:tcPr>
            <w:tcW w:w="4150" w:type="dxa"/>
            <w:tcBorders>
              <w:top w:val="nil"/>
              <w:left w:val="nil"/>
              <w:bottom w:val="single" w:sz="4" w:space="0" w:color="auto"/>
              <w:right w:val="single" w:sz="4" w:space="0" w:color="auto"/>
            </w:tcBorders>
            <w:noWrap/>
            <w:vAlign w:val="center"/>
            <w:hideMark/>
          </w:tcPr>
          <w:p w14:paraId="3A9E568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6" w:history="1">
              <w:r w:rsidRPr="00A711A0">
                <w:rPr>
                  <w:rFonts w:ascii="Times New Roman" w:eastAsia="Times New Roman" w:hAnsi="Times New Roman" w:cs="Times New Roman"/>
                  <w:kern w:val="0"/>
                  <w:sz w:val="20"/>
                  <w:szCs w:val="20"/>
                  <w:u w:val="single"/>
                  <w:lang w:eastAsia="en-CA"/>
                  <w14:ligatures w14:val="none"/>
                </w:rPr>
                <w:t>https://mirbase.org/mature/MIMAT0004767</w:t>
              </w:r>
            </w:hyperlink>
          </w:p>
        </w:tc>
      </w:tr>
      <w:tr w:rsidR="002E0942" w:rsidRPr="00A711A0" w14:paraId="46374526"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50BE7B1B"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7</w:t>
            </w:r>
          </w:p>
        </w:tc>
        <w:tc>
          <w:tcPr>
            <w:tcW w:w="1457" w:type="dxa"/>
            <w:gridSpan w:val="2"/>
            <w:tcBorders>
              <w:top w:val="nil"/>
              <w:left w:val="nil"/>
              <w:bottom w:val="single" w:sz="4" w:space="0" w:color="auto"/>
              <w:right w:val="single" w:sz="4" w:space="0" w:color="auto"/>
            </w:tcBorders>
            <w:noWrap/>
            <w:vAlign w:val="center"/>
            <w:hideMark/>
          </w:tcPr>
          <w:p w14:paraId="3685AD2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miR-324-5p</w:t>
            </w:r>
          </w:p>
        </w:tc>
        <w:tc>
          <w:tcPr>
            <w:tcW w:w="3901" w:type="dxa"/>
            <w:gridSpan w:val="2"/>
            <w:tcBorders>
              <w:top w:val="nil"/>
              <w:left w:val="nil"/>
              <w:bottom w:val="single" w:sz="4" w:space="0" w:color="auto"/>
              <w:right w:val="single" w:sz="4" w:space="0" w:color="auto"/>
            </w:tcBorders>
            <w:noWrap/>
            <w:vAlign w:val="center"/>
            <w:hideMark/>
          </w:tcPr>
          <w:p w14:paraId="41506BB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CGCAUCCCCUAGGGCAUUGGUG</w:t>
            </w:r>
          </w:p>
        </w:tc>
        <w:tc>
          <w:tcPr>
            <w:tcW w:w="4150" w:type="dxa"/>
            <w:tcBorders>
              <w:top w:val="nil"/>
              <w:left w:val="nil"/>
              <w:bottom w:val="single" w:sz="4" w:space="0" w:color="auto"/>
              <w:right w:val="single" w:sz="4" w:space="0" w:color="auto"/>
            </w:tcBorders>
            <w:noWrap/>
            <w:vAlign w:val="center"/>
            <w:hideMark/>
          </w:tcPr>
          <w:p w14:paraId="4540137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7" w:history="1">
              <w:r w:rsidRPr="00A711A0">
                <w:rPr>
                  <w:rFonts w:ascii="Times New Roman" w:eastAsia="Times New Roman" w:hAnsi="Times New Roman" w:cs="Times New Roman"/>
                  <w:kern w:val="0"/>
                  <w:sz w:val="20"/>
                  <w:szCs w:val="20"/>
                  <w:u w:val="single"/>
                  <w:lang w:eastAsia="en-CA"/>
                  <w14:ligatures w14:val="none"/>
                </w:rPr>
                <w:t>https://mirbase.org/mature/MIMAT0000761</w:t>
              </w:r>
            </w:hyperlink>
          </w:p>
        </w:tc>
      </w:tr>
      <w:tr w:rsidR="002E0942" w:rsidRPr="00A711A0" w14:paraId="53D8D8B6"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51648DE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8</w:t>
            </w:r>
          </w:p>
        </w:tc>
        <w:tc>
          <w:tcPr>
            <w:tcW w:w="1457" w:type="dxa"/>
            <w:gridSpan w:val="2"/>
            <w:tcBorders>
              <w:top w:val="nil"/>
              <w:left w:val="nil"/>
              <w:bottom w:val="single" w:sz="4" w:space="0" w:color="auto"/>
              <w:right w:val="single" w:sz="4" w:space="0" w:color="auto"/>
            </w:tcBorders>
            <w:noWrap/>
            <w:vAlign w:val="center"/>
            <w:hideMark/>
          </w:tcPr>
          <w:p w14:paraId="19A3F11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miR-483-3p</w:t>
            </w:r>
          </w:p>
        </w:tc>
        <w:tc>
          <w:tcPr>
            <w:tcW w:w="3901" w:type="dxa"/>
            <w:gridSpan w:val="2"/>
            <w:tcBorders>
              <w:top w:val="nil"/>
              <w:left w:val="nil"/>
              <w:bottom w:val="single" w:sz="4" w:space="0" w:color="auto"/>
              <w:right w:val="single" w:sz="4" w:space="0" w:color="auto"/>
            </w:tcBorders>
            <w:noWrap/>
            <w:vAlign w:val="center"/>
            <w:hideMark/>
          </w:tcPr>
          <w:p w14:paraId="4164DEF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UCACUCCUCUCCUCCCGUCUU</w:t>
            </w:r>
          </w:p>
        </w:tc>
        <w:tc>
          <w:tcPr>
            <w:tcW w:w="4150" w:type="dxa"/>
            <w:tcBorders>
              <w:top w:val="nil"/>
              <w:left w:val="nil"/>
              <w:bottom w:val="single" w:sz="4" w:space="0" w:color="auto"/>
              <w:right w:val="single" w:sz="4" w:space="0" w:color="auto"/>
            </w:tcBorders>
            <w:noWrap/>
            <w:vAlign w:val="center"/>
            <w:hideMark/>
          </w:tcPr>
          <w:p w14:paraId="55CA7AE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8" w:history="1">
              <w:r w:rsidRPr="00A711A0">
                <w:rPr>
                  <w:rFonts w:ascii="Times New Roman" w:eastAsia="Times New Roman" w:hAnsi="Times New Roman" w:cs="Times New Roman"/>
                  <w:kern w:val="0"/>
                  <w:sz w:val="20"/>
                  <w:szCs w:val="20"/>
                  <w:u w:val="single"/>
                  <w:lang w:eastAsia="en-CA"/>
                  <w14:ligatures w14:val="none"/>
                </w:rPr>
                <w:t>https://mirbase.org/mature/MIMAT0002173</w:t>
              </w:r>
            </w:hyperlink>
          </w:p>
        </w:tc>
      </w:tr>
      <w:tr w:rsidR="002E0942" w:rsidRPr="00A711A0" w14:paraId="04F36F97"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40FEA93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9</w:t>
            </w:r>
          </w:p>
        </w:tc>
        <w:tc>
          <w:tcPr>
            <w:tcW w:w="1457" w:type="dxa"/>
            <w:gridSpan w:val="2"/>
            <w:tcBorders>
              <w:top w:val="nil"/>
              <w:left w:val="nil"/>
              <w:bottom w:val="single" w:sz="4" w:space="0" w:color="auto"/>
              <w:right w:val="single" w:sz="4" w:space="0" w:color="auto"/>
            </w:tcBorders>
            <w:noWrap/>
            <w:vAlign w:val="center"/>
            <w:hideMark/>
          </w:tcPr>
          <w:p w14:paraId="04AD85E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miR-483-5p</w:t>
            </w:r>
          </w:p>
        </w:tc>
        <w:tc>
          <w:tcPr>
            <w:tcW w:w="3901" w:type="dxa"/>
            <w:gridSpan w:val="2"/>
            <w:tcBorders>
              <w:top w:val="nil"/>
              <w:left w:val="nil"/>
              <w:bottom w:val="single" w:sz="4" w:space="0" w:color="auto"/>
              <w:right w:val="single" w:sz="4" w:space="0" w:color="auto"/>
            </w:tcBorders>
            <w:noWrap/>
            <w:vAlign w:val="center"/>
            <w:hideMark/>
          </w:tcPr>
          <w:p w14:paraId="0FF7E01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AAGACGGGAGGAAAGAAGGGAG</w:t>
            </w:r>
          </w:p>
        </w:tc>
        <w:tc>
          <w:tcPr>
            <w:tcW w:w="4150" w:type="dxa"/>
            <w:tcBorders>
              <w:top w:val="nil"/>
              <w:left w:val="nil"/>
              <w:bottom w:val="single" w:sz="4" w:space="0" w:color="auto"/>
              <w:right w:val="single" w:sz="4" w:space="0" w:color="auto"/>
            </w:tcBorders>
            <w:noWrap/>
            <w:vAlign w:val="center"/>
            <w:hideMark/>
          </w:tcPr>
          <w:p w14:paraId="335CAA0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39" w:history="1">
              <w:r w:rsidRPr="00A711A0">
                <w:rPr>
                  <w:rFonts w:ascii="Times New Roman" w:eastAsia="Times New Roman" w:hAnsi="Times New Roman" w:cs="Times New Roman"/>
                  <w:kern w:val="0"/>
                  <w:sz w:val="20"/>
                  <w:szCs w:val="20"/>
                  <w:u w:val="single"/>
                  <w:lang w:eastAsia="en-CA"/>
                  <w14:ligatures w14:val="none"/>
                </w:rPr>
                <w:t>https://mirbase.org/mature/MIMAT0004761</w:t>
              </w:r>
            </w:hyperlink>
          </w:p>
        </w:tc>
      </w:tr>
      <w:tr w:rsidR="002E0942" w:rsidRPr="00A711A0" w14:paraId="5868B4A6"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0A0CAB4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10</w:t>
            </w:r>
          </w:p>
        </w:tc>
        <w:tc>
          <w:tcPr>
            <w:tcW w:w="1457" w:type="dxa"/>
            <w:gridSpan w:val="2"/>
            <w:tcBorders>
              <w:top w:val="nil"/>
              <w:left w:val="nil"/>
              <w:bottom w:val="single" w:sz="4" w:space="0" w:color="auto"/>
              <w:right w:val="single" w:sz="4" w:space="0" w:color="auto"/>
            </w:tcBorders>
            <w:noWrap/>
            <w:vAlign w:val="center"/>
            <w:hideMark/>
          </w:tcPr>
          <w:p w14:paraId="231492B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miR-103-3p</w:t>
            </w:r>
          </w:p>
        </w:tc>
        <w:tc>
          <w:tcPr>
            <w:tcW w:w="3901" w:type="dxa"/>
            <w:gridSpan w:val="2"/>
            <w:tcBorders>
              <w:top w:val="nil"/>
              <w:left w:val="nil"/>
              <w:bottom w:val="single" w:sz="4" w:space="0" w:color="auto"/>
              <w:right w:val="single" w:sz="4" w:space="0" w:color="auto"/>
            </w:tcBorders>
            <w:noWrap/>
            <w:vAlign w:val="center"/>
            <w:hideMark/>
          </w:tcPr>
          <w:p w14:paraId="674C9BD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AGCAGCAUUGUACAGGGCUAUGA</w:t>
            </w:r>
          </w:p>
        </w:tc>
        <w:tc>
          <w:tcPr>
            <w:tcW w:w="4150" w:type="dxa"/>
            <w:tcBorders>
              <w:top w:val="nil"/>
              <w:left w:val="nil"/>
              <w:bottom w:val="single" w:sz="4" w:space="0" w:color="auto"/>
              <w:right w:val="single" w:sz="4" w:space="0" w:color="auto"/>
            </w:tcBorders>
            <w:noWrap/>
            <w:vAlign w:val="center"/>
            <w:hideMark/>
          </w:tcPr>
          <w:p w14:paraId="0102830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0" w:history="1">
              <w:r w:rsidRPr="00A711A0">
                <w:rPr>
                  <w:rFonts w:ascii="Times New Roman" w:eastAsia="Times New Roman" w:hAnsi="Times New Roman" w:cs="Times New Roman"/>
                  <w:kern w:val="0"/>
                  <w:sz w:val="20"/>
                  <w:szCs w:val="20"/>
                  <w:u w:val="single"/>
                  <w:lang w:eastAsia="en-CA"/>
                  <w14:ligatures w14:val="none"/>
                </w:rPr>
                <w:t>https://mirbase.org/mature/MIMAT0000101</w:t>
              </w:r>
            </w:hyperlink>
          </w:p>
        </w:tc>
      </w:tr>
      <w:tr w:rsidR="002E0942" w:rsidRPr="00A711A0" w14:paraId="1C2AC567"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43E724B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11</w:t>
            </w:r>
          </w:p>
        </w:tc>
        <w:tc>
          <w:tcPr>
            <w:tcW w:w="1457" w:type="dxa"/>
            <w:gridSpan w:val="2"/>
            <w:tcBorders>
              <w:top w:val="nil"/>
              <w:left w:val="nil"/>
              <w:bottom w:val="single" w:sz="4" w:space="0" w:color="auto"/>
              <w:right w:val="single" w:sz="4" w:space="0" w:color="auto"/>
            </w:tcBorders>
            <w:noWrap/>
            <w:vAlign w:val="center"/>
            <w:hideMark/>
          </w:tcPr>
          <w:p w14:paraId="1579433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miR-29b-3p</w:t>
            </w:r>
          </w:p>
        </w:tc>
        <w:tc>
          <w:tcPr>
            <w:tcW w:w="3901" w:type="dxa"/>
            <w:gridSpan w:val="2"/>
            <w:tcBorders>
              <w:top w:val="nil"/>
              <w:left w:val="nil"/>
              <w:bottom w:val="single" w:sz="4" w:space="0" w:color="auto"/>
              <w:right w:val="single" w:sz="4" w:space="0" w:color="auto"/>
            </w:tcBorders>
            <w:noWrap/>
            <w:vAlign w:val="center"/>
            <w:hideMark/>
          </w:tcPr>
          <w:p w14:paraId="6813BB8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UAGCACCAUUUGAAAUCAGUGUU</w:t>
            </w:r>
          </w:p>
        </w:tc>
        <w:tc>
          <w:tcPr>
            <w:tcW w:w="4150" w:type="dxa"/>
            <w:tcBorders>
              <w:top w:val="nil"/>
              <w:left w:val="nil"/>
              <w:bottom w:val="single" w:sz="4" w:space="0" w:color="auto"/>
              <w:right w:val="single" w:sz="4" w:space="0" w:color="auto"/>
            </w:tcBorders>
            <w:noWrap/>
            <w:vAlign w:val="center"/>
            <w:hideMark/>
          </w:tcPr>
          <w:p w14:paraId="580D957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1" w:history="1">
              <w:r w:rsidRPr="00A711A0">
                <w:rPr>
                  <w:rFonts w:ascii="Times New Roman" w:eastAsia="Times New Roman" w:hAnsi="Times New Roman" w:cs="Times New Roman"/>
                  <w:kern w:val="0"/>
                  <w:sz w:val="20"/>
                  <w:szCs w:val="20"/>
                  <w:u w:val="single"/>
                  <w:lang w:eastAsia="en-CA"/>
                  <w14:ligatures w14:val="none"/>
                </w:rPr>
                <w:t>https://mirbase.org/mature/MIMAT0000100</w:t>
              </w:r>
            </w:hyperlink>
          </w:p>
        </w:tc>
      </w:tr>
      <w:tr w:rsidR="002E0942" w:rsidRPr="00A711A0" w14:paraId="1748A5A6"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2FE3C07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12</w:t>
            </w:r>
          </w:p>
        </w:tc>
        <w:tc>
          <w:tcPr>
            <w:tcW w:w="1457" w:type="dxa"/>
            <w:gridSpan w:val="2"/>
            <w:tcBorders>
              <w:top w:val="nil"/>
              <w:left w:val="nil"/>
              <w:bottom w:val="single" w:sz="4" w:space="0" w:color="auto"/>
              <w:right w:val="single" w:sz="4" w:space="0" w:color="auto"/>
            </w:tcBorders>
            <w:noWrap/>
            <w:vAlign w:val="center"/>
            <w:hideMark/>
          </w:tcPr>
          <w:p w14:paraId="4F5C142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miR-19a-3p</w:t>
            </w:r>
          </w:p>
        </w:tc>
        <w:tc>
          <w:tcPr>
            <w:tcW w:w="3901" w:type="dxa"/>
            <w:gridSpan w:val="2"/>
            <w:tcBorders>
              <w:top w:val="nil"/>
              <w:left w:val="nil"/>
              <w:bottom w:val="single" w:sz="4" w:space="0" w:color="auto"/>
              <w:right w:val="single" w:sz="4" w:space="0" w:color="auto"/>
            </w:tcBorders>
            <w:noWrap/>
            <w:vAlign w:val="center"/>
            <w:hideMark/>
          </w:tcPr>
          <w:p w14:paraId="1A7D5A4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UGUGCAAAUCUAUGCAAAACUGA</w:t>
            </w:r>
          </w:p>
        </w:tc>
        <w:tc>
          <w:tcPr>
            <w:tcW w:w="4150" w:type="dxa"/>
            <w:tcBorders>
              <w:top w:val="nil"/>
              <w:left w:val="nil"/>
              <w:bottom w:val="single" w:sz="4" w:space="0" w:color="auto"/>
              <w:right w:val="single" w:sz="4" w:space="0" w:color="auto"/>
            </w:tcBorders>
            <w:noWrap/>
            <w:vAlign w:val="center"/>
            <w:hideMark/>
          </w:tcPr>
          <w:p w14:paraId="55FE492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2" w:history="1">
              <w:r w:rsidRPr="00A711A0">
                <w:rPr>
                  <w:rFonts w:ascii="Times New Roman" w:eastAsia="Times New Roman" w:hAnsi="Times New Roman" w:cs="Times New Roman"/>
                  <w:kern w:val="0"/>
                  <w:sz w:val="20"/>
                  <w:szCs w:val="20"/>
                  <w:u w:val="single"/>
                  <w:lang w:eastAsia="en-CA"/>
                  <w14:ligatures w14:val="none"/>
                </w:rPr>
                <w:t>https://mirbase.org/mature/MIMAT0000073</w:t>
              </w:r>
            </w:hyperlink>
          </w:p>
        </w:tc>
      </w:tr>
      <w:tr w:rsidR="002E0942" w:rsidRPr="00A711A0" w14:paraId="6EF2536F"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5907944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13</w:t>
            </w:r>
          </w:p>
        </w:tc>
        <w:tc>
          <w:tcPr>
            <w:tcW w:w="1457" w:type="dxa"/>
            <w:gridSpan w:val="2"/>
            <w:tcBorders>
              <w:top w:val="nil"/>
              <w:left w:val="nil"/>
              <w:bottom w:val="single" w:sz="4" w:space="0" w:color="auto"/>
              <w:right w:val="single" w:sz="4" w:space="0" w:color="auto"/>
            </w:tcBorders>
            <w:noWrap/>
            <w:vAlign w:val="center"/>
            <w:hideMark/>
          </w:tcPr>
          <w:p w14:paraId="12D0C39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miR-17-5p</w:t>
            </w:r>
          </w:p>
        </w:tc>
        <w:tc>
          <w:tcPr>
            <w:tcW w:w="3901" w:type="dxa"/>
            <w:gridSpan w:val="2"/>
            <w:tcBorders>
              <w:top w:val="nil"/>
              <w:left w:val="nil"/>
              <w:bottom w:val="single" w:sz="4" w:space="0" w:color="auto"/>
              <w:right w:val="single" w:sz="4" w:space="0" w:color="auto"/>
            </w:tcBorders>
            <w:noWrap/>
            <w:vAlign w:val="center"/>
            <w:hideMark/>
          </w:tcPr>
          <w:p w14:paraId="6DEB154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CAAAGUGCUUACAGUGCAGGUAG</w:t>
            </w:r>
          </w:p>
        </w:tc>
        <w:tc>
          <w:tcPr>
            <w:tcW w:w="4150" w:type="dxa"/>
            <w:tcBorders>
              <w:top w:val="nil"/>
              <w:left w:val="nil"/>
              <w:bottom w:val="single" w:sz="4" w:space="0" w:color="auto"/>
              <w:right w:val="single" w:sz="4" w:space="0" w:color="auto"/>
            </w:tcBorders>
            <w:noWrap/>
            <w:vAlign w:val="center"/>
            <w:hideMark/>
          </w:tcPr>
          <w:p w14:paraId="6E9BED7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3" w:history="1">
              <w:r w:rsidRPr="00A711A0">
                <w:rPr>
                  <w:rFonts w:ascii="Times New Roman" w:eastAsia="Times New Roman" w:hAnsi="Times New Roman" w:cs="Times New Roman"/>
                  <w:kern w:val="0"/>
                  <w:sz w:val="20"/>
                  <w:szCs w:val="20"/>
                  <w:u w:val="single"/>
                  <w:lang w:eastAsia="en-CA"/>
                  <w14:ligatures w14:val="none"/>
                </w:rPr>
                <w:t>https://mirbase.org/mature/MIMAT0000070</w:t>
              </w:r>
            </w:hyperlink>
          </w:p>
        </w:tc>
      </w:tr>
      <w:tr w:rsidR="002E0942" w:rsidRPr="00A711A0" w14:paraId="4146AB38"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6177BBB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14</w:t>
            </w:r>
          </w:p>
        </w:tc>
        <w:tc>
          <w:tcPr>
            <w:tcW w:w="1457" w:type="dxa"/>
            <w:gridSpan w:val="2"/>
            <w:tcBorders>
              <w:top w:val="nil"/>
              <w:left w:val="nil"/>
              <w:bottom w:val="single" w:sz="4" w:space="0" w:color="auto"/>
              <w:right w:val="single" w:sz="4" w:space="0" w:color="auto"/>
            </w:tcBorders>
            <w:noWrap/>
            <w:vAlign w:val="center"/>
            <w:hideMark/>
          </w:tcPr>
          <w:p w14:paraId="496A299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miR-92a-1-5p</w:t>
            </w:r>
          </w:p>
        </w:tc>
        <w:tc>
          <w:tcPr>
            <w:tcW w:w="3901" w:type="dxa"/>
            <w:gridSpan w:val="2"/>
            <w:tcBorders>
              <w:top w:val="nil"/>
              <w:left w:val="nil"/>
              <w:bottom w:val="single" w:sz="4" w:space="0" w:color="auto"/>
              <w:right w:val="single" w:sz="4" w:space="0" w:color="auto"/>
            </w:tcBorders>
            <w:noWrap/>
            <w:vAlign w:val="center"/>
            <w:hideMark/>
          </w:tcPr>
          <w:p w14:paraId="08CA36D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AGGUUGGGAUCGGUUGCAAUGCU</w:t>
            </w:r>
          </w:p>
        </w:tc>
        <w:tc>
          <w:tcPr>
            <w:tcW w:w="4150" w:type="dxa"/>
            <w:tcBorders>
              <w:top w:val="nil"/>
              <w:left w:val="nil"/>
              <w:bottom w:val="single" w:sz="4" w:space="0" w:color="auto"/>
              <w:right w:val="single" w:sz="4" w:space="0" w:color="auto"/>
            </w:tcBorders>
            <w:noWrap/>
            <w:vAlign w:val="center"/>
            <w:hideMark/>
          </w:tcPr>
          <w:p w14:paraId="50A767D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4" w:history="1">
              <w:r w:rsidRPr="00A711A0">
                <w:rPr>
                  <w:rFonts w:ascii="Times New Roman" w:eastAsia="Times New Roman" w:hAnsi="Times New Roman" w:cs="Times New Roman"/>
                  <w:kern w:val="0"/>
                  <w:sz w:val="20"/>
                  <w:szCs w:val="20"/>
                  <w:u w:val="single"/>
                  <w:lang w:eastAsia="en-CA"/>
                  <w14:ligatures w14:val="none"/>
                </w:rPr>
                <w:t>https://mirbase.org/mature/MIMAT0004507</w:t>
              </w:r>
            </w:hyperlink>
          </w:p>
        </w:tc>
      </w:tr>
      <w:tr w:rsidR="002E0942" w:rsidRPr="00A711A0" w14:paraId="14B2D1EB"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4F236B9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15</w:t>
            </w:r>
          </w:p>
        </w:tc>
        <w:tc>
          <w:tcPr>
            <w:tcW w:w="1457" w:type="dxa"/>
            <w:gridSpan w:val="2"/>
            <w:tcBorders>
              <w:top w:val="nil"/>
              <w:left w:val="nil"/>
              <w:bottom w:val="single" w:sz="4" w:space="0" w:color="auto"/>
              <w:right w:val="single" w:sz="4" w:space="0" w:color="auto"/>
            </w:tcBorders>
            <w:noWrap/>
            <w:vAlign w:val="center"/>
            <w:hideMark/>
          </w:tcPr>
          <w:p w14:paraId="1CE28CEB"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miR-301a-3p</w:t>
            </w:r>
          </w:p>
        </w:tc>
        <w:tc>
          <w:tcPr>
            <w:tcW w:w="3901" w:type="dxa"/>
            <w:gridSpan w:val="2"/>
            <w:tcBorders>
              <w:top w:val="nil"/>
              <w:left w:val="nil"/>
              <w:bottom w:val="single" w:sz="4" w:space="0" w:color="auto"/>
              <w:right w:val="single" w:sz="4" w:space="0" w:color="auto"/>
            </w:tcBorders>
            <w:noWrap/>
            <w:vAlign w:val="center"/>
            <w:hideMark/>
          </w:tcPr>
          <w:p w14:paraId="3A44D4C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CAGUGCAAUAGUAUUGUCAAAGC</w:t>
            </w:r>
          </w:p>
        </w:tc>
        <w:tc>
          <w:tcPr>
            <w:tcW w:w="4150" w:type="dxa"/>
            <w:tcBorders>
              <w:top w:val="nil"/>
              <w:left w:val="nil"/>
              <w:bottom w:val="single" w:sz="4" w:space="0" w:color="auto"/>
              <w:right w:val="single" w:sz="4" w:space="0" w:color="auto"/>
            </w:tcBorders>
            <w:noWrap/>
            <w:vAlign w:val="center"/>
            <w:hideMark/>
          </w:tcPr>
          <w:p w14:paraId="7DA3EC7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5" w:history="1">
              <w:r w:rsidRPr="00A711A0">
                <w:rPr>
                  <w:rFonts w:ascii="Times New Roman" w:eastAsia="Times New Roman" w:hAnsi="Times New Roman" w:cs="Times New Roman"/>
                  <w:kern w:val="0"/>
                  <w:sz w:val="20"/>
                  <w:szCs w:val="20"/>
                  <w:u w:val="single"/>
                  <w:lang w:eastAsia="en-CA"/>
                  <w14:ligatures w14:val="none"/>
                </w:rPr>
                <w:t>https://mirbase.org/mature/MIMAT0000688</w:t>
              </w:r>
            </w:hyperlink>
          </w:p>
        </w:tc>
      </w:tr>
      <w:tr w:rsidR="002E0942" w:rsidRPr="00A711A0" w14:paraId="1875EF47"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2B2BEBA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16</w:t>
            </w:r>
          </w:p>
        </w:tc>
        <w:tc>
          <w:tcPr>
            <w:tcW w:w="1457" w:type="dxa"/>
            <w:gridSpan w:val="2"/>
            <w:tcBorders>
              <w:top w:val="nil"/>
              <w:left w:val="nil"/>
              <w:bottom w:val="single" w:sz="4" w:space="0" w:color="auto"/>
              <w:right w:val="single" w:sz="4" w:space="0" w:color="auto"/>
            </w:tcBorders>
            <w:noWrap/>
            <w:vAlign w:val="center"/>
            <w:hideMark/>
          </w:tcPr>
          <w:p w14:paraId="4EFB4F5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miR-214-5p</w:t>
            </w:r>
          </w:p>
        </w:tc>
        <w:tc>
          <w:tcPr>
            <w:tcW w:w="3901" w:type="dxa"/>
            <w:gridSpan w:val="2"/>
            <w:tcBorders>
              <w:top w:val="nil"/>
              <w:left w:val="nil"/>
              <w:bottom w:val="single" w:sz="4" w:space="0" w:color="auto"/>
              <w:right w:val="single" w:sz="4" w:space="0" w:color="auto"/>
            </w:tcBorders>
            <w:noWrap/>
            <w:vAlign w:val="center"/>
            <w:hideMark/>
          </w:tcPr>
          <w:p w14:paraId="1A206E6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UGCCUGUCUACACUUGCUGUGC</w:t>
            </w:r>
          </w:p>
        </w:tc>
        <w:tc>
          <w:tcPr>
            <w:tcW w:w="4150" w:type="dxa"/>
            <w:tcBorders>
              <w:top w:val="nil"/>
              <w:left w:val="nil"/>
              <w:bottom w:val="single" w:sz="4" w:space="0" w:color="auto"/>
              <w:right w:val="single" w:sz="4" w:space="0" w:color="auto"/>
            </w:tcBorders>
            <w:noWrap/>
            <w:vAlign w:val="center"/>
            <w:hideMark/>
          </w:tcPr>
          <w:p w14:paraId="6937B05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6" w:history="1">
              <w:r w:rsidRPr="00A711A0">
                <w:rPr>
                  <w:rFonts w:ascii="Times New Roman" w:eastAsia="Times New Roman" w:hAnsi="Times New Roman" w:cs="Times New Roman"/>
                  <w:kern w:val="0"/>
                  <w:sz w:val="20"/>
                  <w:szCs w:val="20"/>
                  <w:u w:val="single"/>
                  <w:lang w:eastAsia="en-CA"/>
                  <w14:ligatures w14:val="none"/>
                </w:rPr>
                <w:t>https://mirbase.org/mature/MIMAT0004564</w:t>
              </w:r>
            </w:hyperlink>
          </w:p>
        </w:tc>
      </w:tr>
      <w:tr w:rsidR="002E0942" w:rsidRPr="00A711A0" w14:paraId="2DB6B8E8"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7F69243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17</w:t>
            </w:r>
          </w:p>
        </w:tc>
        <w:tc>
          <w:tcPr>
            <w:tcW w:w="1457" w:type="dxa"/>
            <w:gridSpan w:val="2"/>
            <w:tcBorders>
              <w:top w:val="nil"/>
              <w:left w:val="nil"/>
              <w:bottom w:val="single" w:sz="4" w:space="0" w:color="auto"/>
              <w:right w:val="single" w:sz="4" w:space="0" w:color="auto"/>
            </w:tcBorders>
            <w:noWrap/>
            <w:vAlign w:val="center"/>
            <w:hideMark/>
          </w:tcPr>
          <w:p w14:paraId="7F9E953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miR-155-5p</w:t>
            </w:r>
          </w:p>
        </w:tc>
        <w:tc>
          <w:tcPr>
            <w:tcW w:w="3901" w:type="dxa"/>
            <w:gridSpan w:val="2"/>
            <w:tcBorders>
              <w:top w:val="nil"/>
              <w:left w:val="nil"/>
              <w:bottom w:val="single" w:sz="4" w:space="0" w:color="auto"/>
              <w:right w:val="single" w:sz="4" w:space="0" w:color="auto"/>
            </w:tcBorders>
            <w:noWrap/>
            <w:vAlign w:val="center"/>
            <w:hideMark/>
          </w:tcPr>
          <w:p w14:paraId="01CF2CF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UUAAUGCUAAUCGUGAUAGGGGUU</w:t>
            </w:r>
          </w:p>
        </w:tc>
        <w:tc>
          <w:tcPr>
            <w:tcW w:w="4150" w:type="dxa"/>
            <w:tcBorders>
              <w:top w:val="nil"/>
              <w:left w:val="nil"/>
              <w:bottom w:val="single" w:sz="4" w:space="0" w:color="auto"/>
              <w:right w:val="single" w:sz="4" w:space="0" w:color="auto"/>
            </w:tcBorders>
            <w:noWrap/>
            <w:vAlign w:val="center"/>
            <w:hideMark/>
          </w:tcPr>
          <w:p w14:paraId="03FD767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7" w:history="1">
              <w:r w:rsidRPr="00A711A0">
                <w:rPr>
                  <w:rFonts w:ascii="Times New Roman" w:eastAsia="Times New Roman" w:hAnsi="Times New Roman" w:cs="Times New Roman"/>
                  <w:kern w:val="0"/>
                  <w:sz w:val="20"/>
                  <w:szCs w:val="20"/>
                  <w:u w:val="single"/>
                  <w:lang w:eastAsia="en-CA"/>
                  <w14:ligatures w14:val="none"/>
                </w:rPr>
                <w:t>https://mirbase.org/mature/MIMAT0000646</w:t>
              </w:r>
            </w:hyperlink>
          </w:p>
        </w:tc>
      </w:tr>
      <w:tr w:rsidR="002E0942" w:rsidRPr="00A711A0" w14:paraId="50352B60"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55E0688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18</w:t>
            </w:r>
          </w:p>
        </w:tc>
        <w:tc>
          <w:tcPr>
            <w:tcW w:w="1457" w:type="dxa"/>
            <w:gridSpan w:val="2"/>
            <w:tcBorders>
              <w:top w:val="nil"/>
              <w:left w:val="nil"/>
              <w:bottom w:val="single" w:sz="4" w:space="0" w:color="auto"/>
              <w:right w:val="single" w:sz="4" w:space="0" w:color="auto"/>
            </w:tcBorders>
            <w:noWrap/>
            <w:vAlign w:val="center"/>
            <w:hideMark/>
          </w:tcPr>
          <w:p w14:paraId="1D17B05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miR-34-3p</w:t>
            </w:r>
          </w:p>
        </w:tc>
        <w:tc>
          <w:tcPr>
            <w:tcW w:w="3901" w:type="dxa"/>
            <w:gridSpan w:val="2"/>
            <w:tcBorders>
              <w:top w:val="nil"/>
              <w:left w:val="nil"/>
              <w:bottom w:val="single" w:sz="4" w:space="0" w:color="auto"/>
              <w:right w:val="single" w:sz="4" w:space="0" w:color="auto"/>
            </w:tcBorders>
            <w:noWrap/>
            <w:vAlign w:val="center"/>
            <w:hideMark/>
          </w:tcPr>
          <w:p w14:paraId="30D5DEB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CAAUCAGCAAGUAUACUGCCCU</w:t>
            </w:r>
          </w:p>
        </w:tc>
        <w:tc>
          <w:tcPr>
            <w:tcW w:w="4150" w:type="dxa"/>
            <w:tcBorders>
              <w:top w:val="nil"/>
              <w:left w:val="nil"/>
              <w:bottom w:val="single" w:sz="4" w:space="0" w:color="auto"/>
              <w:right w:val="single" w:sz="4" w:space="0" w:color="auto"/>
            </w:tcBorders>
            <w:noWrap/>
            <w:vAlign w:val="center"/>
            <w:hideMark/>
          </w:tcPr>
          <w:p w14:paraId="17CDE0C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8" w:history="1">
              <w:r w:rsidRPr="00A711A0">
                <w:rPr>
                  <w:rFonts w:ascii="Times New Roman" w:eastAsia="Times New Roman" w:hAnsi="Times New Roman" w:cs="Times New Roman"/>
                  <w:kern w:val="0"/>
                  <w:sz w:val="20"/>
                  <w:szCs w:val="20"/>
                  <w:u w:val="single"/>
                  <w:lang w:eastAsia="en-CA"/>
                  <w14:ligatures w14:val="none"/>
                </w:rPr>
                <w:t>https://mirbase.org/mature/MIMAT0004557</w:t>
              </w:r>
            </w:hyperlink>
          </w:p>
        </w:tc>
      </w:tr>
      <w:tr w:rsidR="002E0942" w:rsidRPr="00A711A0" w14:paraId="63102477"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22CDF01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19</w:t>
            </w:r>
          </w:p>
        </w:tc>
        <w:tc>
          <w:tcPr>
            <w:tcW w:w="1457" w:type="dxa"/>
            <w:gridSpan w:val="2"/>
            <w:tcBorders>
              <w:top w:val="nil"/>
              <w:left w:val="nil"/>
              <w:bottom w:val="single" w:sz="4" w:space="0" w:color="auto"/>
              <w:right w:val="single" w:sz="4" w:space="0" w:color="auto"/>
            </w:tcBorders>
            <w:noWrap/>
            <w:vAlign w:val="center"/>
            <w:hideMark/>
          </w:tcPr>
          <w:p w14:paraId="5180A9F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miR-125b-5p</w:t>
            </w:r>
          </w:p>
        </w:tc>
        <w:tc>
          <w:tcPr>
            <w:tcW w:w="3901" w:type="dxa"/>
            <w:gridSpan w:val="2"/>
            <w:tcBorders>
              <w:top w:val="nil"/>
              <w:left w:val="nil"/>
              <w:bottom w:val="single" w:sz="4" w:space="0" w:color="auto"/>
              <w:right w:val="single" w:sz="4" w:space="0" w:color="auto"/>
            </w:tcBorders>
            <w:noWrap/>
            <w:vAlign w:val="center"/>
            <w:hideMark/>
          </w:tcPr>
          <w:p w14:paraId="5005ACD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UCCCUGAGACCCUAACUUGUGA</w:t>
            </w:r>
          </w:p>
        </w:tc>
        <w:tc>
          <w:tcPr>
            <w:tcW w:w="4150" w:type="dxa"/>
            <w:tcBorders>
              <w:top w:val="nil"/>
              <w:left w:val="nil"/>
              <w:bottom w:val="single" w:sz="4" w:space="0" w:color="auto"/>
              <w:right w:val="single" w:sz="4" w:space="0" w:color="auto"/>
            </w:tcBorders>
            <w:noWrap/>
            <w:vAlign w:val="center"/>
            <w:hideMark/>
          </w:tcPr>
          <w:p w14:paraId="04C3B55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49" w:history="1">
              <w:r w:rsidRPr="00A711A0">
                <w:rPr>
                  <w:rFonts w:ascii="Times New Roman" w:eastAsia="Times New Roman" w:hAnsi="Times New Roman" w:cs="Times New Roman"/>
                  <w:kern w:val="0"/>
                  <w:sz w:val="20"/>
                  <w:szCs w:val="20"/>
                  <w:u w:val="single"/>
                  <w:lang w:eastAsia="en-CA"/>
                  <w14:ligatures w14:val="none"/>
                </w:rPr>
                <w:t>https://mirbase.org/mature/MIMAT0000423</w:t>
              </w:r>
            </w:hyperlink>
          </w:p>
        </w:tc>
      </w:tr>
      <w:tr w:rsidR="002E0942" w:rsidRPr="00A711A0" w14:paraId="6803F03B"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7D53D7F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20</w:t>
            </w:r>
          </w:p>
        </w:tc>
        <w:tc>
          <w:tcPr>
            <w:tcW w:w="1457" w:type="dxa"/>
            <w:gridSpan w:val="2"/>
            <w:tcBorders>
              <w:top w:val="nil"/>
              <w:left w:val="nil"/>
              <w:bottom w:val="single" w:sz="4" w:space="0" w:color="auto"/>
              <w:right w:val="single" w:sz="4" w:space="0" w:color="auto"/>
            </w:tcBorders>
            <w:noWrap/>
            <w:vAlign w:val="center"/>
            <w:hideMark/>
          </w:tcPr>
          <w:p w14:paraId="1491572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Let-7a-3p</w:t>
            </w:r>
          </w:p>
        </w:tc>
        <w:tc>
          <w:tcPr>
            <w:tcW w:w="3901" w:type="dxa"/>
            <w:gridSpan w:val="2"/>
            <w:tcBorders>
              <w:top w:val="nil"/>
              <w:left w:val="nil"/>
              <w:bottom w:val="single" w:sz="4" w:space="0" w:color="auto"/>
              <w:right w:val="single" w:sz="4" w:space="0" w:color="auto"/>
            </w:tcBorders>
            <w:noWrap/>
            <w:vAlign w:val="center"/>
            <w:hideMark/>
          </w:tcPr>
          <w:p w14:paraId="26C8679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CUAUACAAUCUACUGUCUUUC</w:t>
            </w:r>
          </w:p>
        </w:tc>
        <w:tc>
          <w:tcPr>
            <w:tcW w:w="4150" w:type="dxa"/>
            <w:tcBorders>
              <w:top w:val="nil"/>
              <w:left w:val="nil"/>
              <w:bottom w:val="single" w:sz="4" w:space="0" w:color="auto"/>
              <w:right w:val="single" w:sz="4" w:space="0" w:color="auto"/>
            </w:tcBorders>
            <w:noWrap/>
            <w:vAlign w:val="center"/>
            <w:hideMark/>
          </w:tcPr>
          <w:p w14:paraId="713A636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0" w:history="1">
              <w:r w:rsidRPr="00A711A0">
                <w:rPr>
                  <w:rFonts w:ascii="Times New Roman" w:eastAsia="Times New Roman" w:hAnsi="Times New Roman" w:cs="Times New Roman"/>
                  <w:kern w:val="0"/>
                  <w:sz w:val="20"/>
                  <w:szCs w:val="20"/>
                  <w:u w:val="single"/>
                  <w:lang w:eastAsia="en-CA"/>
                  <w14:ligatures w14:val="none"/>
                </w:rPr>
                <w:t>https://mirbase.org/mature/MIMAT0004481</w:t>
              </w:r>
            </w:hyperlink>
          </w:p>
        </w:tc>
      </w:tr>
      <w:tr w:rsidR="002E0942" w:rsidRPr="00A711A0" w14:paraId="0FE6752E"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7A23FFD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21</w:t>
            </w:r>
          </w:p>
        </w:tc>
        <w:tc>
          <w:tcPr>
            <w:tcW w:w="1457" w:type="dxa"/>
            <w:gridSpan w:val="2"/>
            <w:tcBorders>
              <w:top w:val="nil"/>
              <w:left w:val="nil"/>
              <w:bottom w:val="single" w:sz="4" w:space="0" w:color="auto"/>
              <w:right w:val="single" w:sz="4" w:space="0" w:color="auto"/>
            </w:tcBorders>
            <w:noWrap/>
            <w:vAlign w:val="center"/>
            <w:hideMark/>
          </w:tcPr>
          <w:p w14:paraId="521AD75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miR-206</w:t>
            </w:r>
          </w:p>
        </w:tc>
        <w:tc>
          <w:tcPr>
            <w:tcW w:w="3901" w:type="dxa"/>
            <w:gridSpan w:val="2"/>
            <w:tcBorders>
              <w:top w:val="nil"/>
              <w:left w:val="nil"/>
              <w:bottom w:val="single" w:sz="4" w:space="0" w:color="auto"/>
              <w:right w:val="single" w:sz="4" w:space="0" w:color="auto"/>
            </w:tcBorders>
            <w:noWrap/>
            <w:vAlign w:val="center"/>
            <w:hideMark/>
          </w:tcPr>
          <w:p w14:paraId="6AC3DE5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UGGAAUGUAAGGAAGUGUGUGG</w:t>
            </w:r>
          </w:p>
        </w:tc>
        <w:tc>
          <w:tcPr>
            <w:tcW w:w="4150" w:type="dxa"/>
            <w:tcBorders>
              <w:top w:val="nil"/>
              <w:left w:val="nil"/>
              <w:bottom w:val="single" w:sz="4" w:space="0" w:color="auto"/>
              <w:right w:val="single" w:sz="4" w:space="0" w:color="auto"/>
            </w:tcBorders>
            <w:noWrap/>
            <w:vAlign w:val="center"/>
            <w:hideMark/>
          </w:tcPr>
          <w:p w14:paraId="7736E46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1" w:history="1">
              <w:r w:rsidRPr="00A711A0">
                <w:rPr>
                  <w:rFonts w:ascii="Times New Roman" w:eastAsia="Times New Roman" w:hAnsi="Times New Roman" w:cs="Times New Roman"/>
                  <w:kern w:val="0"/>
                  <w:sz w:val="20"/>
                  <w:szCs w:val="20"/>
                  <w:u w:val="single"/>
                  <w:lang w:eastAsia="en-CA"/>
                  <w14:ligatures w14:val="none"/>
                </w:rPr>
                <w:t>https://mirbase.org/mature/MIMAT0000462</w:t>
              </w:r>
            </w:hyperlink>
          </w:p>
        </w:tc>
      </w:tr>
      <w:tr w:rsidR="002E0942" w:rsidRPr="00A711A0" w14:paraId="1AF4F70A"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172A2D1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22</w:t>
            </w:r>
          </w:p>
        </w:tc>
        <w:tc>
          <w:tcPr>
            <w:tcW w:w="1457" w:type="dxa"/>
            <w:gridSpan w:val="2"/>
            <w:tcBorders>
              <w:top w:val="nil"/>
              <w:left w:val="nil"/>
              <w:bottom w:val="single" w:sz="4" w:space="0" w:color="auto"/>
              <w:right w:val="single" w:sz="4" w:space="0" w:color="auto"/>
            </w:tcBorders>
            <w:noWrap/>
            <w:vAlign w:val="center"/>
            <w:hideMark/>
          </w:tcPr>
          <w:p w14:paraId="4811B5B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miR-19-5p</w:t>
            </w:r>
          </w:p>
        </w:tc>
        <w:tc>
          <w:tcPr>
            <w:tcW w:w="3901" w:type="dxa"/>
            <w:gridSpan w:val="2"/>
            <w:tcBorders>
              <w:top w:val="nil"/>
              <w:left w:val="nil"/>
              <w:bottom w:val="single" w:sz="4" w:space="0" w:color="auto"/>
              <w:right w:val="single" w:sz="4" w:space="0" w:color="auto"/>
            </w:tcBorders>
            <w:noWrap/>
            <w:vAlign w:val="center"/>
            <w:hideMark/>
          </w:tcPr>
          <w:p w14:paraId="6A74CA7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AGUUUUGCAGGUUUGCAUUUCAGC</w:t>
            </w:r>
          </w:p>
        </w:tc>
        <w:tc>
          <w:tcPr>
            <w:tcW w:w="4150" w:type="dxa"/>
            <w:tcBorders>
              <w:top w:val="nil"/>
              <w:left w:val="nil"/>
              <w:bottom w:val="single" w:sz="4" w:space="0" w:color="auto"/>
              <w:right w:val="single" w:sz="4" w:space="0" w:color="auto"/>
            </w:tcBorders>
            <w:noWrap/>
            <w:vAlign w:val="center"/>
            <w:hideMark/>
          </w:tcPr>
          <w:p w14:paraId="1D888F7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2" w:history="1">
              <w:r w:rsidRPr="00A711A0">
                <w:rPr>
                  <w:rFonts w:ascii="Times New Roman" w:eastAsia="Times New Roman" w:hAnsi="Times New Roman" w:cs="Times New Roman"/>
                  <w:kern w:val="0"/>
                  <w:sz w:val="20"/>
                  <w:szCs w:val="20"/>
                  <w:u w:val="single"/>
                  <w:lang w:eastAsia="en-CA"/>
                  <w14:ligatures w14:val="none"/>
                </w:rPr>
                <w:t>https://mirbase.org/mature/MIMAT0040166</w:t>
              </w:r>
            </w:hyperlink>
          </w:p>
        </w:tc>
      </w:tr>
      <w:tr w:rsidR="002E0942" w:rsidRPr="00A711A0" w14:paraId="68139792"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42B60B8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23</w:t>
            </w:r>
          </w:p>
        </w:tc>
        <w:tc>
          <w:tcPr>
            <w:tcW w:w="1457" w:type="dxa"/>
            <w:gridSpan w:val="2"/>
            <w:tcBorders>
              <w:top w:val="nil"/>
              <w:left w:val="nil"/>
              <w:bottom w:val="single" w:sz="4" w:space="0" w:color="auto"/>
              <w:right w:val="single" w:sz="4" w:space="0" w:color="auto"/>
            </w:tcBorders>
            <w:noWrap/>
            <w:vAlign w:val="center"/>
            <w:hideMark/>
          </w:tcPr>
          <w:p w14:paraId="5CE6270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miR-491-5p</w:t>
            </w:r>
          </w:p>
        </w:tc>
        <w:tc>
          <w:tcPr>
            <w:tcW w:w="3901" w:type="dxa"/>
            <w:gridSpan w:val="2"/>
            <w:tcBorders>
              <w:top w:val="nil"/>
              <w:left w:val="nil"/>
              <w:bottom w:val="single" w:sz="4" w:space="0" w:color="auto"/>
              <w:right w:val="single" w:sz="4" w:space="0" w:color="auto"/>
            </w:tcBorders>
            <w:noWrap/>
            <w:vAlign w:val="center"/>
            <w:hideMark/>
          </w:tcPr>
          <w:p w14:paraId="0473BBE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AGUGGGGAACCCUUCCAUGAGG</w:t>
            </w:r>
          </w:p>
        </w:tc>
        <w:tc>
          <w:tcPr>
            <w:tcW w:w="4150" w:type="dxa"/>
            <w:tcBorders>
              <w:top w:val="nil"/>
              <w:left w:val="nil"/>
              <w:bottom w:val="single" w:sz="4" w:space="0" w:color="auto"/>
              <w:right w:val="single" w:sz="4" w:space="0" w:color="auto"/>
            </w:tcBorders>
            <w:noWrap/>
            <w:vAlign w:val="center"/>
            <w:hideMark/>
          </w:tcPr>
          <w:p w14:paraId="66FBE1D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3" w:history="1">
              <w:r w:rsidRPr="00A711A0">
                <w:rPr>
                  <w:rFonts w:ascii="Times New Roman" w:eastAsia="Times New Roman" w:hAnsi="Times New Roman" w:cs="Times New Roman"/>
                  <w:kern w:val="0"/>
                  <w:sz w:val="20"/>
                  <w:szCs w:val="20"/>
                  <w:u w:val="single"/>
                  <w:lang w:eastAsia="en-CA"/>
                  <w14:ligatures w14:val="none"/>
                </w:rPr>
                <w:t>https://mirbase.org/mature/MIMAT0002807</w:t>
              </w:r>
            </w:hyperlink>
          </w:p>
        </w:tc>
      </w:tr>
      <w:tr w:rsidR="002E0942" w:rsidRPr="00A711A0" w14:paraId="5EF7FF0E"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52AAAB2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24</w:t>
            </w:r>
          </w:p>
        </w:tc>
        <w:tc>
          <w:tcPr>
            <w:tcW w:w="1457" w:type="dxa"/>
            <w:gridSpan w:val="2"/>
            <w:tcBorders>
              <w:top w:val="nil"/>
              <w:left w:val="nil"/>
              <w:bottom w:val="single" w:sz="4" w:space="0" w:color="auto"/>
              <w:right w:val="single" w:sz="4" w:space="0" w:color="auto"/>
            </w:tcBorders>
            <w:noWrap/>
            <w:vAlign w:val="center"/>
            <w:hideMark/>
          </w:tcPr>
          <w:p w14:paraId="787505A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miR-34b-5p</w:t>
            </w:r>
          </w:p>
        </w:tc>
        <w:tc>
          <w:tcPr>
            <w:tcW w:w="3901" w:type="dxa"/>
            <w:gridSpan w:val="2"/>
            <w:tcBorders>
              <w:top w:val="nil"/>
              <w:left w:val="nil"/>
              <w:bottom w:val="single" w:sz="4" w:space="0" w:color="auto"/>
              <w:right w:val="single" w:sz="4" w:space="0" w:color="auto"/>
            </w:tcBorders>
            <w:noWrap/>
            <w:vAlign w:val="center"/>
            <w:hideMark/>
          </w:tcPr>
          <w:p w14:paraId="3C67D07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UAGGCAGUGUCAUUAGCUGAUUG</w:t>
            </w:r>
          </w:p>
        </w:tc>
        <w:tc>
          <w:tcPr>
            <w:tcW w:w="4150" w:type="dxa"/>
            <w:tcBorders>
              <w:top w:val="nil"/>
              <w:left w:val="nil"/>
              <w:bottom w:val="single" w:sz="4" w:space="0" w:color="auto"/>
              <w:right w:val="single" w:sz="4" w:space="0" w:color="auto"/>
            </w:tcBorders>
            <w:noWrap/>
            <w:vAlign w:val="center"/>
            <w:hideMark/>
          </w:tcPr>
          <w:p w14:paraId="75B5EAA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4" w:history="1">
              <w:r w:rsidRPr="00A711A0">
                <w:rPr>
                  <w:rFonts w:ascii="Times New Roman" w:eastAsia="Times New Roman" w:hAnsi="Times New Roman" w:cs="Times New Roman"/>
                  <w:kern w:val="0"/>
                  <w:sz w:val="20"/>
                  <w:szCs w:val="20"/>
                  <w:u w:val="single"/>
                  <w:lang w:eastAsia="en-CA"/>
                  <w14:ligatures w14:val="none"/>
                </w:rPr>
                <w:t>https://mirbase.org/mature/MIMAT0000685</w:t>
              </w:r>
            </w:hyperlink>
          </w:p>
        </w:tc>
      </w:tr>
      <w:tr w:rsidR="002E0942" w:rsidRPr="00A711A0" w14:paraId="664A867D"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6B00959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25</w:t>
            </w:r>
          </w:p>
        </w:tc>
        <w:tc>
          <w:tcPr>
            <w:tcW w:w="1457" w:type="dxa"/>
            <w:gridSpan w:val="2"/>
            <w:tcBorders>
              <w:top w:val="nil"/>
              <w:left w:val="nil"/>
              <w:bottom w:val="single" w:sz="4" w:space="0" w:color="auto"/>
              <w:right w:val="single" w:sz="4" w:space="0" w:color="auto"/>
            </w:tcBorders>
            <w:noWrap/>
            <w:vAlign w:val="center"/>
            <w:hideMark/>
          </w:tcPr>
          <w:p w14:paraId="1078F74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miR-34c-5p</w:t>
            </w:r>
          </w:p>
        </w:tc>
        <w:tc>
          <w:tcPr>
            <w:tcW w:w="3901" w:type="dxa"/>
            <w:gridSpan w:val="2"/>
            <w:tcBorders>
              <w:top w:val="nil"/>
              <w:left w:val="nil"/>
              <w:bottom w:val="single" w:sz="4" w:space="0" w:color="auto"/>
              <w:right w:val="single" w:sz="4" w:space="0" w:color="auto"/>
            </w:tcBorders>
            <w:noWrap/>
            <w:vAlign w:val="center"/>
            <w:hideMark/>
          </w:tcPr>
          <w:p w14:paraId="0BB3958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AGGCAGUGUAGUUAGCUGAUUGC</w:t>
            </w:r>
          </w:p>
        </w:tc>
        <w:tc>
          <w:tcPr>
            <w:tcW w:w="4150" w:type="dxa"/>
            <w:tcBorders>
              <w:top w:val="nil"/>
              <w:left w:val="nil"/>
              <w:bottom w:val="single" w:sz="4" w:space="0" w:color="auto"/>
              <w:right w:val="single" w:sz="4" w:space="0" w:color="auto"/>
            </w:tcBorders>
            <w:noWrap/>
            <w:vAlign w:val="center"/>
            <w:hideMark/>
          </w:tcPr>
          <w:p w14:paraId="037CD02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5" w:history="1">
              <w:r w:rsidRPr="00A711A0">
                <w:rPr>
                  <w:rFonts w:ascii="Times New Roman" w:eastAsia="Times New Roman" w:hAnsi="Times New Roman" w:cs="Times New Roman"/>
                  <w:kern w:val="0"/>
                  <w:sz w:val="20"/>
                  <w:szCs w:val="20"/>
                  <w:u w:val="single"/>
                  <w:lang w:eastAsia="en-CA"/>
                  <w14:ligatures w14:val="none"/>
                </w:rPr>
                <w:t>https://mirbase.org/mature/MIMAT0000686</w:t>
              </w:r>
            </w:hyperlink>
          </w:p>
        </w:tc>
      </w:tr>
      <w:tr w:rsidR="002E0942" w:rsidRPr="00A711A0" w14:paraId="75112915"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5416623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26</w:t>
            </w:r>
          </w:p>
        </w:tc>
        <w:tc>
          <w:tcPr>
            <w:tcW w:w="1457" w:type="dxa"/>
            <w:gridSpan w:val="2"/>
            <w:tcBorders>
              <w:top w:val="nil"/>
              <w:left w:val="nil"/>
              <w:bottom w:val="single" w:sz="4" w:space="0" w:color="auto"/>
              <w:right w:val="single" w:sz="4" w:space="0" w:color="auto"/>
            </w:tcBorders>
            <w:noWrap/>
            <w:vAlign w:val="center"/>
            <w:hideMark/>
          </w:tcPr>
          <w:p w14:paraId="79C1EA8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miR-200a-5p</w:t>
            </w:r>
          </w:p>
        </w:tc>
        <w:tc>
          <w:tcPr>
            <w:tcW w:w="3901" w:type="dxa"/>
            <w:gridSpan w:val="2"/>
            <w:tcBorders>
              <w:top w:val="nil"/>
              <w:left w:val="nil"/>
              <w:bottom w:val="single" w:sz="4" w:space="0" w:color="auto"/>
              <w:right w:val="single" w:sz="4" w:space="0" w:color="auto"/>
            </w:tcBorders>
            <w:noWrap/>
            <w:vAlign w:val="center"/>
            <w:hideMark/>
          </w:tcPr>
          <w:p w14:paraId="1F4E6EF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CAUCUUACCGGACAGUGCUGGA</w:t>
            </w:r>
          </w:p>
        </w:tc>
        <w:tc>
          <w:tcPr>
            <w:tcW w:w="4150" w:type="dxa"/>
            <w:tcBorders>
              <w:top w:val="nil"/>
              <w:left w:val="nil"/>
              <w:bottom w:val="single" w:sz="4" w:space="0" w:color="auto"/>
              <w:right w:val="single" w:sz="4" w:space="0" w:color="auto"/>
            </w:tcBorders>
            <w:noWrap/>
            <w:vAlign w:val="center"/>
            <w:hideMark/>
          </w:tcPr>
          <w:p w14:paraId="1F03EFB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6" w:history="1">
              <w:r w:rsidRPr="00A711A0">
                <w:rPr>
                  <w:rFonts w:ascii="Times New Roman" w:eastAsia="Times New Roman" w:hAnsi="Times New Roman" w:cs="Times New Roman"/>
                  <w:kern w:val="0"/>
                  <w:sz w:val="20"/>
                  <w:szCs w:val="20"/>
                  <w:u w:val="single"/>
                  <w:lang w:eastAsia="en-CA"/>
                  <w14:ligatures w14:val="none"/>
                </w:rPr>
                <w:t>https://mirbase.org/mature/MIMAT0001620</w:t>
              </w:r>
            </w:hyperlink>
          </w:p>
        </w:tc>
      </w:tr>
      <w:tr w:rsidR="002E0942" w:rsidRPr="00A711A0" w14:paraId="5BB9DBC8"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2E61FB6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27</w:t>
            </w:r>
          </w:p>
        </w:tc>
        <w:tc>
          <w:tcPr>
            <w:tcW w:w="1457" w:type="dxa"/>
            <w:gridSpan w:val="2"/>
            <w:tcBorders>
              <w:top w:val="nil"/>
              <w:left w:val="nil"/>
              <w:bottom w:val="single" w:sz="4" w:space="0" w:color="auto"/>
              <w:right w:val="single" w:sz="4" w:space="0" w:color="auto"/>
            </w:tcBorders>
            <w:noWrap/>
            <w:vAlign w:val="center"/>
            <w:hideMark/>
          </w:tcPr>
          <w:p w14:paraId="7FF639C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miR-200c-3p</w:t>
            </w:r>
          </w:p>
        </w:tc>
        <w:tc>
          <w:tcPr>
            <w:tcW w:w="3901" w:type="dxa"/>
            <w:gridSpan w:val="2"/>
            <w:tcBorders>
              <w:top w:val="nil"/>
              <w:left w:val="nil"/>
              <w:bottom w:val="single" w:sz="4" w:space="0" w:color="auto"/>
              <w:right w:val="single" w:sz="4" w:space="0" w:color="auto"/>
            </w:tcBorders>
            <w:noWrap/>
            <w:vAlign w:val="center"/>
            <w:hideMark/>
          </w:tcPr>
          <w:p w14:paraId="2412F98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UAAUACUGCCGGGUAAUGAUGGA</w:t>
            </w:r>
          </w:p>
        </w:tc>
        <w:tc>
          <w:tcPr>
            <w:tcW w:w="4150" w:type="dxa"/>
            <w:tcBorders>
              <w:top w:val="nil"/>
              <w:left w:val="nil"/>
              <w:bottom w:val="single" w:sz="4" w:space="0" w:color="auto"/>
              <w:right w:val="single" w:sz="4" w:space="0" w:color="auto"/>
            </w:tcBorders>
            <w:noWrap/>
            <w:vAlign w:val="center"/>
            <w:hideMark/>
          </w:tcPr>
          <w:p w14:paraId="06FAB9E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7" w:history="1">
              <w:r w:rsidRPr="00A711A0">
                <w:rPr>
                  <w:rFonts w:ascii="Times New Roman" w:eastAsia="Times New Roman" w:hAnsi="Times New Roman" w:cs="Times New Roman"/>
                  <w:kern w:val="0"/>
                  <w:sz w:val="20"/>
                  <w:szCs w:val="20"/>
                  <w:u w:val="single"/>
                  <w:lang w:eastAsia="en-CA"/>
                  <w14:ligatures w14:val="none"/>
                </w:rPr>
                <w:t>https://mirbase.org/mature/MIMAT0000617</w:t>
              </w:r>
            </w:hyperlink>
          </w:p>
        </w:tc>
      </w:tr>
      <w:tr w:rsidR="002E0942" w:rsidRPr="00A711A0" w14:paraId="4BD4526A"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043168D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28</w:t>
            </w:r>
          </w:p>
        </w:tc>
        <w:tc>
          <w:tcPr>
            <w:tcW w:w="1457" w:type="dxa"/>
            <w:gridSpan w:val="2"/>
            <w:tcBorders>
              <w:top w:val="nil"/>
              <w:left w:val="nil"/>
              <w:bottom w:val="single" w:sz="4" w:space="0" w:color="auto"/>
              <w:right w:val="single" w:sz="4" w:space="0" w:color="auto"/>
            </w:tcBorders>
            <w:noWrap/>
            <w:vAlign w:val="center"/>
            <w:hideMark/>
          </w:tcPr>
          <w:p w14:paraId="768FCA2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miR-15a</w:t>
            </w:r>
          </w:p>
        </w:tc>
        <w:tc>
          <w:tcPr>
            <w:tcW w:w="3901" w:type="dxa"/>
            <w:gridSpan w:val="2"/>
            <w:tcBorders>
              <w:top w:val="nil"/>
              <w:left w:val="nil"/>
              <w:bottom w:val="single" w:sz="4" w:space="0" w:color="auto"/>
              <w:right w:val="single" w:sz="4" w:space="0" w:color="auto"/>
            </w:tcBorders>
            <w:noWrap/>
            <w:vAlign w:val="center"/>
            <w:hideMark/>
          </w:tcPr>
          <w:p w14:paraId="054A65E1"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UAGCAGCACAUAAUGGUUUGUG</w:t>
            </w:r>
          </w:p>
        </w:tc>
        <w:tc>
          <w:tcPr>
            <w:tcW w:w="4150" w:type="dxa"/>
            <w:tcBorders>
              <w:top w:val="nil"/>
              <w:left w:val="nil"/>
              <w:bottom w:val="single" w:sz="4" w:space="0" w:color="auto"/>
              <w:right w:val="single" w:sz="4" w:space="0" w:color="auto"/>
            </w:tcBorders>
            <w:noWrap/>
            <w:vAlign w:val="center"/>
            <w:hideMark/>
          </w:tcPr>
          <w:p w14:paraId="12330F0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8" w:history="1">
              <w:r w:rsidRPr="00A711A0">
                <w:rPr>
                  <w:rFonts w:ascii="Times New Roman" w:eastAsia="Times New Roman" w:hAnsi="Times New Roman" w:cs="Times New Roman"/>
                  <w:kern w:val="0"/>
                  <w:sz w:val="20"/>
                  <w:szCs w:val="20"/>
                  <w:u w:val="single"/>
                  <w:lang w:eastAsia="en-CA"/>
                  <w14:ligatures w14:val="none"/>
                </w:rPr>
                <w:t>https://mirbase.org/mature/MIMAT0000068</w:t>
              </w:r>
            </w:hyperlink>
          </w:p>
        </w:tc>
      </w:tr>
      <w:tr w:rsidR="002E0942" w:rsidRPr="00A711A0" w14:paraId="580C5E6E"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2B6A824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29</w:t>
            </w:r>
          </w:p>
        </w:tc>
        <w:tc>
          <w:tcPr>
            <w:tcW w:w="1457" w:type="dxa"/>
            <w:gridSpan w:val="2"/>
            <w:tcBorders>
              <w:top w:val="nil"/>
              <w:left w:val="nil"/>
              <w:bottom w:val="single" w:sz="4" w:space="0" w:color="auto"/>
              <w:right w:val="single" w:sz="4" w:space="0" w:color="auto"/>
            </w:tcBorders>
            <w:noWrap/>
            <w:vAlign w:val="center"/>
            <w:hideMark/>
          </w:tcPr>
          <w:p w14:paraId="30159CF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miR-16-5p</w:t>
            </w:r>
          </w:p>
        </w:tc>
        <w:tc>
          <w:tcPr>
            <w:tcW w:w="3901" w:type="dxa"/>
            <w:gridSpan w:val="2"/>
            <w:tcBorders>
              <w:top w:val="nil"/>
              <w:left w:val="nil"/>
              <w:bottom w:val="single" w:sz="4" w:space="0" w:color="auto"/>
              <w:right w:val="single" w:sz="4" w:space="0" w:color="auto"/>
            </w:tcBorders>
            <w:noWrap/>
            <w:vAlign w:val="center"/>
            <w:hideMark/>
          </w:tcPr>
          <w:p w14:paraId="483467A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UAGCAGCACGUAAAUAUUGGCG</w:t>
            </w:r>
          </w:p>
        </w:tc>
        <w:tc>
          <w:tcPr>
            <w:tcW w:w="4150" w:type="dxa"/>
            <w:tcBorders>
              <w:top w:val="nil"/>
              <w:left w:val="nil"/>
              <w:bottom w:val="single" w:sz="4" w:space="0" w:color="auto"/>
              <w:right w:val="single" w:sz="4" w:space="0" w:color="auto"/>
            </w:tcBorders>
            <w:noWrap/>
            <w:vAlign w:val="center"/>
            <w:hideMark/>
          </w:tcPr>
          <w:p w14:paraId="1D79786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59" w:history="1">
              <w:r w:rsidRPr="00A711A0">
                <w:rPr>
                  <w:rFonts w:ascii="Times New Roman" w:eastAsia="Times New Roman" w:hAnsi="Times New Roman" w:cs="Times New Roman"/>
                  <w:kern w:val="0"/>
                  <w:sz w:val="20"/>
                  <w:szCs w:val="20"/>
                  <w:u w:val="single"/>
                  <w:lang w:eastAsia="en-CA"/>
                  <w14:ligatures w14:val="none"/>
                </w:rPr>
                <w:t>https://mirbase.org/mature/MIMAT0000069</w:t>
              </w:r>
            </w:hyperlink>
          </w:p>
        </w:tc>
      </w:tr>
      <w:tr w:rsidR="002E0942" w:rsidRPr="00A711A0" w14:paraId="58630E5A"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6D8F947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30</w:t>
            </w:r>
          </w:p>
        </w:tc>
        <w:tc>
          <w:tcPr>
            <w:tcW w:w="1457" w:type="dxa"/>
            <w:gridSpan w:val="2"/>
            <w:tcBorders>
              <w:top w:val="nil"/>
              <w:left w:val="nil"/>
              <w:bottom w:val="single" w:sz="4" w:space="0" w:color="auto"/>
              <w:right w:val="single" w:sz="4" w:space="0" w:color="auto"/>
            </w:tcBorders>
            <w:noWrap/>
            <w:vAlign w:val="center"/>
            <w:hideMark/>
          </w:tcPr>
          <w:p w14:paraId="383EEE9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miR-181a-5p</w:t>
            </w:r>
          </w:p>
        </w:tc>
        <w:tc>
          <w:tcPr>
            <w:tcW w:w="3901" w:type="dxa"/>
            <w:gridSpan w:val="2"/>
            <w:tcBorders>
              <w:top w:val="nil"/>
              <w:left w:val="nil"/>
              <w:bottom w:val="single" w:sz="4" w:space="0" w:color="auto"/>
              <w:right w:val="single" w:sz="4" w:space="0" w:color="auto"/>
            </w:tcBorders>
            <w:noWrap/>
            <w:vAlign w:val="center"/>
            <w:hideMark/>
          </w:tcPr>
          <w:p w14:paraId="61542FE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AACAUUCAACGCUGUCGGUGAGU</w:t>
            </w:r>
          </w:p>
        </w:tc>
        <w:tc>
          <w:tcPr>
            <w:tcW w:w="4150" w:type="dxa"/>
            <w:tcBorders>
              <w:top w:val="nil"/>
              <w:left w:val="nil"/>
              <w:bottom w:val="single" w:sz="4" w:space="0" w:color="auto"/>
              <w:right w:val="single" w:sz="4" w:space="0" w:color="auto"/>
            </w:tcBorders>
            <w:noWrap/>
            <w:vAlign w:val="center"/>
            <w:hideMark/>
          </w:tcPr>
          <w:p w14:paraId="75BFC12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0" w:history="1">
              <w:r w:rsidRPr="00A711A0">
                <w:rPr>
                  <w:rFonts w:ascii="Times New Roman" w:eastAsia="Times New Roman" w:hAnsi="Times New Roman" w:cs="Times New Roman"/>
                  <w:kern w:val="0"/>
                  <w:sz w:val="20"/>
                  <w:szCs w:val="20"/>
                  <w:u w:val="single"/>
                  <w:lang w:eastAsia="en-CA"/>
                  <w14:ligatures w14:val="none"/>
                </w:rPr>
                <w:t>https://mirbase.org/mature/MIMAT0000256</w:t>
              </w:r>
            </w:hyperlink>
          </w:p>
        </w:tc>
      </w:tr>
      <w:tr w:rsidR="002E0942" w:rsidRPr="00A711A0" w14:paraId="1668CC7A"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6B2A6A4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31</w:t>
            </w:r>
          </w:p>
        </w:tc>
        <w:tc>
          <w:tcPr>
            <w:tcW w:w="1457" w:type="dxa"/>
            <w:gridSpan w:val="2"/>
            <w:tcBorders>
              <w:top w:val="nil"/>
              <w:left w:val="nil"/>
              <w:bottom w:val="single" w:sz="4" w:space="0" w:color="auto"/>
              <w:right w:val="single" w:sz="4" w:space="0" w:color="auto"/>
            </w:tcBorders>
            <w:noWrap/>
            <w:vAlign w:val="center"/>
            <w:hideMark/>
          </w:tcPr>
          <w:p w14:paraId="553C595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miR-194-5p</w:t>
            </w:r>
          </w:p>
        </w:tc>
        <w:tc>
          <w:tcPr>
            <w:tcW w:w="3901" w:type="dxa"/>
            <w:gridSpan w:val="2"/>
            <w:tcBorders>
              <w:top w:val="nil"/>
              <w:left w:val="nil"/>
              <w:bottom w:val="single" w:sz="4" w:space="0" w:color="auto"/>
              <w:right w:val="single" w:sz="4" w:space="0" w:color="auto"/>
            </w:tcBorders>
            <w:noWrap/>
            <w:vAlign w:val="center"/>
            <w:hideMark/>
          </w:tcPr>
          <w:p w14:paraId="073B80B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UGUAACAGCAACUCCAUGUGGA</w:t>
            </w:r>
          </w:p>
        </w:tc>
        <w:tc>
          <w:tcPr>
            <w:tcW w:w="4150" w:type="dxa"/>
            <w:tcBorders>
              <w:top w:val="nil"/>
              <w:left w:val="nil"/>
              <w:bottom w:val="single" w:sz="4" w:space="0" w:color="auto"/>
              <w:right w:val="single" w:sz="4" w:space="0" w:color="auto"/>
            </w:tcBorders>
            <w:noWrap/>
            <w:vAlign w:val="center"/>
            <w:hideMark/>
          </w:tcPr>
          <w:p w14:paraId="10C5FC3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1" w:history="1">
              <w:r w:rsidRPr="00A711A0">
                <w:rPr>
                  <w:rFonts w:ascii="Times New Roman" w:eastAsia="Times New Roman" w:hAnsi="Times New Roman" w:cs="Times New Roman"/>
                  <w:kern w:val="0"/>
                  <w:sz w:val="20"/>
                  <w:szCs w:val="20"/>
                  <w:u w:val="single"/>
                  <w:lang w:eastAsia="en-CA"/>
                  <w14:ligatures w14:val="none"/>
                </w:rPr>
                <w:t>https://mirbase.org/mature/MIMAT0000460</w:t>
              </w:r>
            </w:hyperlink>
          </w:p>
        </w:tc>
      </w:tr>
      <w:tr w:rsidR="002E0942" w:rsidRPr="00A711A0" w14:paraId="1027B550"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4D7934A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32</w:t>
            </w:r>
          </w:p>
        </w:tc>
        <w:tc>
          <w:tcPr>
            <w:tcW w:w="1457" w:type="dxa"/>
            <w:gridSpan w:val="2"/>
            <w:tcBorders>
              <w:top w:val="nil"/>
              <w:left w:val="nil"/>
              <w:bottom w:val="single" w:sz="4" w:space="0" w:color="auto"/>
              <w:right w:val="single" w:sz="4" w:space="0" w:color="auto"/>
            </w:tcBorders>
            <w:noWrap/>
            <w:vAlign w:val="center"/>
            <w:hideMark/>
          </w:tcPr>
          <w:p w14:paraId="3DE56CF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miR-107</w:t>
            </w:r>
          </w:p>
        </w:tc>
        <w:tc>
          <w:tcPr>
            <w:tcW w:w="3901" w:type="dxa"/>
            <w:gridSpan w:val="2"/>
            <w:tcBorders>
              <w:top w:val="nil"/>
              <w:left w:val="nil"/>
              <w:bottom w:val="single" w:sz="4" w:space="0" w:color="auto"/>
              <w:right w:val="single" w:sz="4" w:space="0" w:color="auto"/>
            </w:tcBorders>
            <w:noWrap/>
            <w:vAlign w:val="center"/>
            <w:hideMark/>
          </w:tcPr>
          <w:p w14:paraId="259317F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AGCAGCAUUGUACAGGGCUAUCA</w:t>
            </w:r>
          </w:p>
        </w:tc>
        <w:tc>
          <w:tcPr>
            <w:tcW w:w="4150" w:type="dxa"/>
            <w:tcBorders>
              <w:top w:val="nil"/>
              <w:left w:val="nil"/>
              <w:bottom w:val="single" w:sz="4" w:space="0" w:color="auto"/>
              <w:right w:val="single" w:sz="4" w:space="0" w:color="auto"/>
            </w:tcBorders>
            <w:noWrap/>
            <w:vAlign w:val="center"/>
            <w:hideMark/>
          </w:tcPr>
          <w:p w14:paraId="170AB0A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2" w:history="1">
              <w:r w:rsidRPr="00A711A0">
                <w:rPr>
                  <w:rFonts w:ascii="Times New Roman" w:eastAsia="Times New Roman" w:hAnsi="Times New Roman" w:cs="Times New Roman"/>
                  <w:kern w:val="0"/>
                  <w:sz w:val="20"/>
                  <w:szCs w:val="20"/>
                  <w:u w:val="single"/>
                  <w:lang w:eastAsia="en-CA"/>
                  <w14:ligatures w14:val="none"/>
                </w:rPr>
                <w:t>https://mirbase.org/mature/MIMAT0000104</w:t>
              </w:r>
            </w:hyperlink>
          </w:p>
        </w:tc>
      </w:tr>
      <w:tr w:rsidR="002E0942" w:rsidRPr="00A711A0" w14:paraId="20B29652" w14:textId="77777777" w:rsidTr="00765DA4">
        <w:trPr>
          <w:gridAfter w:val="1"/>
          <w:wAfter w:w="29" w:type="dxa"/>
          <w:trHeight w:val="85"/>
          <w:jc w:val="center"/>
        </w:trPr>
        <w:tc>
          <w:tcPr>
            <w:tcW w:w="528" w:type="dxa"/>
            <w:tcBorders>
              <w:top w:val="nil"/>
              <w:left w:val="single" w:sz="4" w:space="0" w:color="auto"/>
              <w:bottom w:val="single" w:sz="4" w:space="0" w:color="auto"/>
              <w:right w:val="single" w:sz="4" w:space="0" w:color="auto"/>
            </w:tcBorders>
            <w:noWrap/>
            <w:vAlign w:val="center"/>
            <w:hideMark/>
          </w:tcPr>
          <w:p w14:paraId="5E636BD8"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33</w:t>
            </w:r>
          </w:p>
        </w:tc>
        <w:tc>
          <w:tcPr>
            <w:tcW w:w="1457" w:type="dxa"/>
            <w:gridSpan w:val="2"/>
            <w:tcBorders>
              <w:top w:val="nil"/>
              <w:left w:val="nil"/>
              <w:bottom w:val="single" w:sz="4" w:space="0" w:color="auto"/>
              <w:right w:val="single" w:sz="4" w:space="0" w:color="auto"/>
            </w:tcBorders>
            <w:noWrap/>
            <w:vAlign w:val="center"/>
            <w:hideMark/>
          </w:tcPr>
          <w:p w14:paraId="272D16A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miR-9-3p</w:t>
            </w:r>
          </w:p>
        </w:tc>
        <w:tc>
          <w:tcPr>
            <w:tcW w:w="3901" w:type="dxa"/>
            <w:gridSpan w:val="2"/>
            <w:tcBorders>
              <w:top w:val="nil"/>
              <w:left w:val="nil"/>
              <w:bottom w:val="single" w:sz="4" w:space="0" w:color="auto"/>
              <w:right w:val="single" w:sz="4" w:space="0" w:color="auto"/>
            </w:tcBorders>
            <w:noWrap/>
            <w:vAlign w:val="center"/>
            <w:hideMark/>
          </w:tcPr>
          <w:p w14:paraId="07CA248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AUAAAGCUAGAUAACCGAAAGU</w:t>
            </w:r>
          </w:p>
        </w:tc>
        <w:tc>
          <w:tcPr>
            <w:tcW w:w="4150" w:type="dxa"/>
            <w:tcBorders>
              <w:top w:val="nil"/>
              <w:left w:val="nil"/>
              <w:bottom w:val="single" w:sz="4" w:space="0" w:color="auto"/>
              <w:right w:val="single" w:sz="4" w:space="0" w:color="auto"/>
            </w:tcBorders>
            <w:noWrap/>
            <w:vAlign w:val="center"/>
            <w:hideMark/>
          </w:tcPr>
          <w:p w14:paraId="70E873E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3" w:history="1">
              <w:r w:rsidRPr="00A711A0">
                <w:rPr>
                  <w:rFonts w:ascii="Times New Roman" w:eastAsia="Times New Roman" w:hAnsi="Times New Roman" w:cs="Times New Roman"/>
                  <w:kern w:val="0"/>
                  <w:sz w:val="20"/>
                  <w:szCs w:val="20"/>
                  <w:u w:val="single"/>
                  <w:lang w:eastAsia="en-CA"/>
                  <w14:ligatures w14:val="none"/>
                </w:rPr>
                <w:t>https://mirbase.org/mature/MIMAT0000442</w:t>
              </w:r>
            </w:hyperlink>
          </w:p>
        </w:tc>
      </w:tr>
      <w:tr w:rsidR="002E0942" w:rsidRPr="00A711A0" w14:paraId="5071AC14"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7E3D8CF2"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34</w:t>
            </w:r>
          </w:p>
        </w:tc>
        <w:tc>
          <w:tcPr>
            <w:tcW w:w="1457" w:type="dxa"/>
            <w:gridSpan w:val="2"/>
            <w:tcBorders>
              <w:top w:val="nil"/>
              <w:left w:val="nil"/>
              <w:bottom w:val="single" w:sz="4" w:space="0" w:color="auto"/>
              <w:right w:val="single" w:sz="4" w:space="0" w:color="auto"/>
            </w:tcBorders>
            <w:noWrap/>
            <w:vAlign w:val="center"/>
            <w:hideMark/>
          </w:tcPr>
          <w:p w14:paraId="1A5512DB"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miR-489-5p</w:t>
            </w:r>
          </w:p>
        </w:tc>
        <w:tc>
          <w:tcPr>
            <w:tcW w:w="3901" w:type="dxa"/>
            <w:gridSpan w:val="2"/>
            <w:tcBorders>
              <w:top w:val="nil"/>
              <w:left w:val="nil"/>
              <w:bottom w:val="single" w:sz="4" w:space="0" w:color="auto"/>
              <w:right w:val="single" w:sz="4" w:space="0" w:color="auto"/>
            </w:tcBorders>
            <w:noWrap/>
            <w:vAlign w:val="center"/>
            <w:hideMark/>
          </w:tcPr>
          <w:p w14:paraId="4CC1279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GGUCGUAUGUGUGACGCCAUUU</w:t>
            </w:r>
          </w:p>
        </w:tc>
        <w:tc>
          <w:tcPr>
            <w:tcW w:w="4150" w:type="dxa"/>
            <w:tcBorders>
              <w:top w:val="nil"/>
              <w:left w:val="nil"/>
              <w:bottom w:val="single" w:sz="4" w:space="0" w:color="auto"/>
              <w:right w:val="single" w:sz="4" w:space="0" w:color="auto"/>
            </w:tcBorders>
            <w:noWrap/>
            <w:vAlign w:val="center"/>
            <w:hideMark/>
          </w:tcPr>
          <w:p w14:paraId="2919738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4" w:history="1">
              <w:r w:rsidRPr="00A711A0">
                <w:rPr>
                  <w:rFonts w:ascii="Times New Roman" w:eastAsia="Times New Roman" w:hAnsi="Times New Roman" w:cs="Times New Roman"/>
                  <w:kern w:val="0"/>
                  <w:sz w:val="20"/>
                  <w:szCs w:val="20"/>
                  <w:u w:val="single"/>
                  <w:lang w:eastAsia="en-CA"/>
                  <w14:ligatures w14:val="none"/>
                </w:rPr>
                <w:t>https://mirbase.org/mature/MIMAT0026605</w:t>
              </w:r>
            </w:hyperlink>
          </w:p>
        </w:tc>
      </w:tr>
      <w:tr w:rsidR="002E0942" w:rsidRPr="00A711A0" w14:paraId="5AFFBEFF" w14:textId="77777777" w:rsidTr="00765DA4">
        <w:trPr>
          <w:gridAfter w:val="1"/>
          <w:wAfter w:w="29" w:type="dxa"/>
          <w:trHeight w:val="221"/>
          <w:jc w:val="center"/>
        </w:trPr>
        <w:tc>
          <w:tcPr>
            <w:tcW w:w="528" w:type="dxa"/>
            <w:tcBorders>
              <w:top w:val="nil"/>
              <w:left w:val="single" w:sz="4" w:space="0" w:color="auto"/>
              <w:bottom w:val="single" w:sz="4" w:space="0" w:color="auto"/>
              <w:right w:val="single" w:sz="4" w:space="0" w:color="auto"/>
            </w:tcBorders>
            <w:noWrap/>
            <w:vAlign w:val="center"/>
            <w:hideMark/>
          </w:tcPr>
          <w:p w14:paraId="33E3514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35</w:t>
            </w:r>
          </w:p>
        </w:tc>
        <w:tc>
          <w:tcPr>
            <w:tcW w:w="1457" w:type="dxa"/>
            <w:gridSpan w:val="2"/>
            <w:tcBorders>
              <w:top w:val="nil"/>
              <w:left w:val="nil"/>
              <w:bottom w:val="single" w:sz="4" w:space="0" w:color="auto"/>
              <w:right w:val="single" w:sz="4" w:space="0" w:color="auto"/>
            </w:tcBorders>
            <w:noWrap/>
            <w:vAlign w:val="center"/>
            <w:hideMark/>
          </w:tcPr>
          <w:p w14:paraId="32B22514"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miR-195-5p</w:t>
            </w:r>
          </w:p>
        </w:tc>
        <w:tc>
          <w:tcPr>
            <w:tcW w:w="3901" w:type="dxa"/>
            <w:gridSpan w:val="2"/>
            <w:tcBorders>
              <w:top w:val="nil"/>
              <w:left w:val="nil"/>
              <w:bottom w:val="single" w:sz="4" w:space="0" w:color="auto"/>
              <w:right w:val="single" w:sz="4" w:space="0" w:color="auto"/>
            </w:tcBorders>
            <w:noWrap/>
            <w:vAlign w:val="center"/>
            <w:hideMark/>
          </w:tcPr>
          <w:p w14:paraId="774535A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UAGCAGCACAGAAAUAUUGGC</w:t>
            </w:r>
          </w:p>
        </w:tc>
        <w:tc>
          <w:tcPr>
            <w:tcW w:w="4150" w:type="dxa"/>
            <w:tcBorders>
              <w:top w:val="nil"/>
              <w:left w:val="nil"/>
              <w:bottom w:val="single" w:sz="4" w:space="0" w:color="auto"/>
              <w:right w:val="single" w:sz="4" w:space="0" w:color="auto"/>
            </w:tcBorders>
            <w:noWrap/>
            <w:vAlign w:val="center"/>
            <w:hideMark/>
          </w:tcPr>
          <w:p w14:paraId="352802C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5" w:history="1">
              <w:r w:rsidRPr="00A711A0">
                <w:rPr>
                  <w:rFonts w:ascii="Times New Roman" w:eastAsia="Times New Roman" w:hAnsi="Times New Roman" w:cs="Times New Roman"/>
                  <w:kern w:val="0"/>
                  <w:sz w:val="20"/>
                  <w:szCs w:val="20"/>
                  <w:u w:val="single"/>
                  <w:lang w:eastAsia="en-CA"/>
                  <w14:ligatures w14:val="none"/>
                </w:rPr>
                <w:t>https://mirbase.org/mature/MIMAT0000461</w:t>
              </w:r>
            </w:hyperlink>
          </w:p>
        </w:tc>
      </w:tr>
      <w:tr w:rsidR="002E0942" w:rsidRPr="00A711A0" w14:paraId="21AC7186"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204F1EA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36</w:t>
            </w:r>
          </w:p>
        </w:tc>
        <w:tc>
          <w:tcPr>
            <w:tcW w:w="1457" w:type="dxa"/>
            <w:gridSpan w:val="2"/>
            <w:tcBorders>
              <w:top w:val="nil"/>
              <w:left w:val="nil"/>
              <w:bottom w:val="single" w:sz="4" w:space="0" w:color="auto"/>
              <w:right w:val="single" w:sz="4" w:space="0" w:color="auto"/>
            </w:tcBorders>
            <w:noWrap/>
            <w:vAlign w:val="center"/>
            <w:hideMark/>
          </w:tcPr>
          <w:p w14:paraId="165769E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miR-25-5p</w:t>
            </w:r>
          </w:p>
        </w:tc>
        <w:tc>
          <w:tcPr>
            <w:tcW w:w="3901" w:type="dxa"/>
            <w:gridSpan w:val="2"/>
            <w:tcBorders>
              <w:top w:val="nil"/>
              <w:left w:val="nil"/>
              <w:bottom w:val="single" w:sz="4" w:space="0" w:color="auto"/>
              <w:right w:val="single" w:sz="4" w:space="0" w:color="auto"/>
            </w:tcBorders>
            <w:noWrap/>
            <w:vAlign w:val="center"/>
            <w:hideMark/>
          </w:tcPr>
          <w:p w14:paraId="32865AB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AGGCGGAGACUUGGGCAAUUG</w:t>
            </w:r>
          </w:p>
        </w:tc>
        <w:tc>
          <w:tcPr>
            <w:tcW w:w="4150" w:type="dxa"/>
            <w:tcBorders>
              <w:top w:val="nil"/>
              <w:left w:val="nil"/>
              <w:bottom w:val="single" w:sz="4" w:space="0" w:color="auto"/>
              <w:right w:val="single" w:sz="4" w:space="0" w:color="auto"/>
            </w:tcBorders>
            <w:noWrap/>
            <w:vAlign w:val="center"/>
            <w:hideMark/>
          </w:tcPr>
          <w:p w14:paraId="6754221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6" w:history="1">
              <w:r w:rsidRPr="00A711A0">
                <w:rPr>
                  <w:rFonts w:ascii="Times New Roman" w:eastAsia="Times New Roman" w:hAnsi="Times New Roman" w:cs="Times New Roman"/>
                  <w:kern w:val="0"/>
                  <w:sz w:val="20"/>
                  <w:szCs w:val="20"/>
                  <w:u w:val="single"/>
                  <w:lang w:eastAsia="en-CA"/>
                  <w14:ligatures w14:val="none"/>
                </w:rPr>
                <w:t>https://mirbase.org/mature/MIMAT0004498</w:t>
              </w:r>
            </w:hyperlink>
          </w:p>
        </w:tc>
      </w:tr>
      <w:tr w:rsidR="002E0942" w:rsidRPr="00A711A0" w14:paraId="07F5A1DA" w14:textId="77777777" w:rsidTr="00765DA4">
        <w:trPr>
          <w:gridAfter w:val="1"/>
          <w:wAfter w:w="29" w:type="dxa"/>
          <w:trHeight w:val="201"/>
          <w:jc w:val="center"/>
        </w:trPr>
        <w:tc>
          <w:tcPr>
            <w:tcW w:w="528" w:type="dxa"/>
            <w:tcBorders>
              <w:top w:val="nil"/>
              <w:left w:val="single" w:sz="4" w:space="0" w:color="auto"/>
              <w:bottom w:val="single" w:sz="4" w:space="0" w:color="auto"/>
              <w:right w:val="single" w:sz="4" w:space="0" w:color="auto"/>
            </w:tcBorders>
            <w:noWrap/>
            <w:vAlign w:val="center"/>
            <w:hideMark/>
          </w:tcPr>
          <w:p w14:paraId="6F8BD8C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37</w:t>
            </w:r>
          </w:p>
        </w:tc>
        <w:tc>
          <w:tcPr>
            <w:tcW w:w="1457" w:type="dxa"/>
            <w:gridSpan w:val="2"/>
            <w:tcBorders>
              <w:top w:val="nil"/>
              <w:left w:val="nil"/>
              <w:bottom w:val="single" w:sz="4" w:space="0" w:color="auto"/>
              <w:right w:val="single" w:sz="4" w:space="0" w:color="auto"/>
            </w:tcBorders>
            <w:noWrap/>
            <w:vAlign w:val="center"/>
            <w:hideMark/>
          </w:tcPr>
          <w:p w14:paraId="63072AF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miR-106b-3p</w:t>
            </w:r>
          </w:p>
        </w:tc>
        <w:tc>
          <w:tcPr>
            <w:tcW w:w="3901" w:type="dxa"/>
            <w:gridSpan w:val="2"/>
            <w:tcBorders>
              <w:top w:val="nil"/>
              <w:left w:val="nil"/>
              <w:bottom w:val="single" w:sz="4" w:space="0" w:color="auto"/>
              <w:right w:val="single" w:sz="4" w:space="0" w:color="auto"/>
            </w:tcBorders>
            <w:noWrap/>
            <w:vAlign w:val="center"/>
            <w:hideMark/>
          </w:tcPr>
          <w:p w14:paraId="25094C2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CCGCACUGUGGGUACUUGCUGC</w:t>
            </w:r>
          </w:p>
        </w:tc>
        <w:tc>
          <w:tcPr>
            <w:tcW w:w="4150" w:type="dxa"/>
            <w:tcBorders>
              <w:top w:val="nil"/>
              <w:left w:val="nil"/>
              <w:bottom w:val="single" w:sz="4" w:space="0" w:color="auto"/>
              <w:right w:val="single" w:sz="4" w:space="0" w:color="auto"/>
            </w:tcBorders>
            <w:noWrap/>
            <w:vAlign w:val="center"/>
            <w:hideMark/>
          </w:tcPr>
          <w:p w14:paraId="70BC6EDA"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7" w:history="1">
              <w:r w:rsidRPr="00A711A0">
                <w:rPr>
                  <w:rFonts w:ascii="Times New Roman" w:eastAsia="Times New Roman" w:hAnsi="Times New Roman" w:cs="Times New Roman"/>
                  <w:kern w:val="0"/>
                  <w:sz w:val="20"/>
                  <w:szCs w:val="20"/>
                  <w:u w:val="single"/>
                  <w:lang w:eastAsia="en-CA"/>
                  <w14:ligatures w14:val="none"/>
                </w:rPr>
                <w:t>https://mirbase.org/mature/MIMAT0004672</w:t>
              </w:r>
            </w:hyperlink>
          </w:p>
        </w:tc>
      </w:tr>
      <w:tr w:rsidR="002E0942" w:rsidRPr="00A711A0" w14:paraId="70A6911C" w14:textId="77777777" w:rsidTr="00765DA4">
        <w:trPr>
          <w:gridAfter w:val="1"/>
          <w:wAfter w:w="29" w:type="dxa"/>
          <w:trHeight w:val="192"/>
          <w:jc w:val="center"/>
        </w:trPr>
        <w:tc>
          <w:tcPr>
            <w:tcW w:w="528" w:type="dxa"/>
            <w:tcBorders>
              <w:top w:val="nil"/>
              <w:left w:val="single" w:sz="4" w:space="0" w:color="auto"/>
              <w:bottom w:val="single" w:sz="4" w:space="0" w:color="auto"/>
              <w:right w:val="single" w:sz="4" w:space="0" w:color="auto"/>
            </w:tcBorders>
            <w:noWrap/>
            <w:vAlign w:val="center"/>
            <w:hideMark/>
          </w:tcPr>
          <w:p w14:paraId="754ED70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38</w:t>
            </w:r>
          </w:p>
        </w:tc>
        <w:tc>
          <w:tcPr>
            <w:tcW w:w="1457" w:type="dxa"/>
            <w:gridSpan w:val="2"/>
            <w:tcBorders>
              <w:top w:val="nil"/>
              <w:left w:val="nil"/>
              <w:bottom w:val="single" w:sz="4" w:space="0" w:color="auto"/>
              <w:right w:val="single" w:sz="4" w:space="0" w:color="auto"/>
            </w:tcBorders>
            <w:noWrap/>
            <w:vAlign w:val="center"/>
            <w:hideMark/>
          </w:tcPr>
          <w:p w14:paraId="6C9BEF2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miR-1915-3p</w:t>
            </w:r>
          </w:p>
        </w:tc>
        <w:tc>
          <w:tcPr>
            <w:tcW w:w="3901" w:type="dxa"/>
            <w:gridSpan w:val="2"/>
            <w:tcBorders>
              <w:top w:val="nil"/>
              <w:left w:val="nil"/>
              <w:bottom w:val="single" w:sz="4" w:space="0" w:color="auto"/>
              <w:right w:val="single" w:sz="4" w:space="0" w:color="auto"/>
            </w:tcBorders>
            <w:noWrap/>
            <w:vAlign w:val="center"/>
            <w:hideMark/>
          </w:tcPr>
          <w:p w14:paraId="35335DB3"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CCCCAGGGCGACGCGGCGGG</w:t>
            </w:r>
          </w:p>
        </w:tc>
        <w:tc>
          <w:tcPr>
            <w:tcW w:w="4150" w:type="dxa"/>
            <w:tcBorders>
              <w:top w:val="nil"/>
              <w:left w:val="nil"/>
              <w:bottom w:val="single" w:sz="4" w:space="0" w:color="auto"/>
              <w:right w:val="single" w:sz="4" w:space="0" w:color="auto"/>
            </w:tcBorders>
            <w:noWrap/>
            <w:vAlign w:val="center"/>
            <w:hideMark/>
          </w:tcPr>
          <w:p w14:paraId="0E9E797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8" w:history="1">
              <w:r w:rsidRPr="00A711A0">
                <w:rPr>
                  <w:rFonts w:ascii="Times New Roman" w:eastAsia="Times New Roman" w:hAnsi="Times New Roman" w:cs="Times New Roman"/>
                  <w:kern w:val="0"/>
                  <w:sz w:val="20"/>
                  <w:szCs w:val="20"/>
                  <w:u w:val="single"/>
                  <w:lang w:eastAsia="en-CA"/>
                  <w14:ligatures w14:val="none"/>
                </w:rPr>
                <w:t>https://mirbase.org/mature/MIMAT0007892</w:t>
              </w:r>
            </w:hyperlink>
          </w:p>
        </w:tc>
      </w:tr>
      <w:tr w:rsidR="002E0942" w:rsidRPr="00A711A0" w14:paraId="1497428C" w14:textId="77777777" w:rsidTr="00765DA4">
        <w:trPr>
          <w:gridAfter w:val="1"/>
          <w:wAfter w:w="29" w:type="dxa"/>
          <w:trHeight w:val="195"/>
          <w:jc w:val="center"/>
        </w:trPr>
        <w:tc>
          <w:tcPr>
            <w:tcW w:w="528" w:type="dxa"/>
            <w:tcBorders>
              <w:top w:val="nil"/>
              <w:left w:val="single" w:sz="4" w:space="0" w:color="auto"/>
              <w:bottom w:val="single" w:sz="4" w:space="0" w:color="auto"/>
              <w:right w:val="single" w:sz="4" w:space="0" w:color="auto"/>
            </w:tcBorders>
            <w:noWrap/>
            <w:vAlign w:val="center"/>
            <w:hideMark/>
          </w:tcPr>
          <w:p w14:paraId="4119D8E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39</w:t>
            </w:r>
          </w:p>
        </w:tc>
        <w:tc>
          <w:tcPr>
            <w:tcW w:w="1457" w:type="dxa"/>
            <w:gridSpan w:val="2"/>
            <w:tcBorders>
              <w:top w:val="nil"/>
              <w:left w:val="nil"/>
              <w:bottom w:val="single" w:sz="4" w:space="0" w:color="auto"/>
              <w:right w:val="single" w:sz="4" w:space="0" w:color="auto"/>
            </w:tcBorders>
            <w:noWrap/>
            <w:vAlign w:val="center"/>
            <w:hideMark/>
          </w:tcPr>
          <w:p w14:paraId="17A402B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miR-3665</w:t>
            </w:r>
          </w:p>
        </w:tc>
        <w:tc>
          <w:tcPr>
            <w:tcW w:w="3901" w:type="dxa"/>
            <w:gridSpan w:val="2"/>
            <w:tcBorders>
              <w:top w:val="nil"/>
              <w:left w:val="nil"/>
              <w:bottom w:val="single" w:sz="4" w:space="0" w:color="auto"/>
              <w:right w:val="single" w:sz="4" w:space="0" w:color="auto"/>
            </w:tcBorders>
            <w:noWrap/>
            <w:vAlign w:val="center"/>
            <w:hideMark/>
          </w:tcPr>
          <w:p w14:paraId="0A0A1C8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AGCAGGUGCGGGGCGGCG</w:t>
            </w:r>
          </w:p>
        </w:tc>
        <w:tc>
          <w:tcPr>
            <w:tcW w:w="4150" w:type="dxa"/>
            <w:tcBorders>
              <w:top w:val="nil"/>
              <w:left w:val="nil"/>
              <w:bottom w:val="single" w:sz="4" w:space="0" w:color="auto"/>
              <w:right w:val="single" w:sz="4" w:space="0" w:color="auto"/>
            </w:tcBorders>
            <w:noWrap/>
            <w:vAlign w:val="center"/>
            <w:hideMark/>
          </w:tcPr>
          <w:p w14:paraId="40F510E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69" w:history="1">
              <w:r w:rsidRPr="00A711A0">
                <w:rPr>
                  <w:rFonts w:ascii="Times New Roman" w:eastAsia="Times New Roman" w:hAnsi="Times New Roman" w:cs="Times New Roman"/>
                  <w:kern w:val="0"/>
                  <w:sz w:val="20"/>
                  <w:szCs w:val="20"/>
                  <w:u w:val="single"/>
                  <w:lang w:eastAsia="en-CA"/>
                  <w14:ligatures w14:val="none"/>
                </w:rPr>
                <w:t>https://mirbase.org/mature/MIMAT0018087</w:t>
              </w:r>
            </w:hyperlink>
          </w:p>
        </w:tc>
      </w:tr>
      <w:tr w:rsidR="002E0942" w:rsidRPr="00A711A0" w14:paraId="62079B76"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09E09E4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40</w:t>
            </w:r>
          </w:p>
        </w:tc>
        <w:tc>
          <w:tcPr>
            <w:tcW w:w="1457" w:type="dxa"/>
            <w:gridSpan w:val="2"/>
            <w:tcBorders>
              <w:top w:val="nil"/>
              <w:left w:val="nil"/>
              <w:bottom w:val="single" w:sz="4" w:space="0" w:color="auto"/>
              <w:right w:val="single" w:sz="4" w:space="0" w:color="auto"/>
            </w:tcBorders>
            <w:noWrap/>
            <w:vAlign w:val="center"/>
            <w:hideMark/>
          </w:tcPr>
          <w:p w14:paraId="09258E3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miR-4787-5p</w:t>
            </w:r>
          </w:p>
        </w:tc>
        <w:tc>
          <w:tcPr>
            <w:tcW w:w="3901" w:type="dxa"/>
            <w:gridSpan w:val="2"/>
            <w:tcBorders>
              <w:top w:val="nil"/>
              <w:left w:val="nil"/>
              <w:bottom w:val="single" w:sz="4" w:space="0" w:color="auto"/>
              <w:right w:val="single" w:sz="4" w:space="0" w:color="auto"/>
            </w:tcBorders>
            <w:noWrap/>
            <w:vAlign w:val="center"/>
            <w:hideMark/>
          </w:tcPr>
          <w:p w14:paraId="00CEC90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GCGGGGGUGGCGGCGGCAUCCC</w:t>
            </w:r>
          </w:p>
        </w:tc>
        <w:tc>
          <w:tcPr>
            <w:tcW w:w="4150" w:type="dxa"/>
            <w:tcBorders>
              <w:top w:val="nil"/>
              <w:left w:val="nil"/>
              <w:bottom w:val="single" w:sz="4" w:space="0" w:color="auto"/>
              <w:right w:val="single" w:sz="4" w:space="0" w:color="auto"/>
            </w:tcBorders>
            <w:noWrap/>
            <w:vAlign w:val="center"/>
            <w:hideMark/>
          </w:tcPr>
          <w:p w14:paraId="1803BA1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70" w:history="1">
              <w:r w:rsidRPr="00A711A0">
                <w:rPr>
                  <w:rFonts w:ascii="Times New Roman" w:eastAsia="Times New Roman" w:hAnsi="Times New Roman" w:cs="Times New Roman"/>
                  <w:kern w:val="0"/>
                  <w:sz w:val="20"/>
                  <w:szCs w:val="20"/>
                  <w:u w:val="single"/>
                  <w:lang w:eastAsia="en-CA"/>
                  <w14:ligatures w14:val="none"/>
                </w:rPr>
                <w:t>https://mirbase.org/mature/MIMAT0019956</w:t>
              </w:r>
            </w:hyperlink>
          </w:p>
        </w:tc>
      </w:tr>
      <w:tr w:rsidR="002E0942" w:rsidRPr="00A711A0" w14:paraId="79B38A00" w14:textId="77777777" w:rsidTr="00765DA4">
        <w:trPr>
          <w:gridAfter w:val="1"/>
          <w:wAfter w:w="29" w:type="dxa"/>
          <w:trHeight w:val="175"/>
          <w:jc w:val="center"/>
        </w:trPr>
        <w:tc>
          <w:tcPr>
            <w:tcW w:w="528" w:type="dxa"/>
            <w:tcBorders>
              <w:top w:val="nil"/>
              <w:left w:val="single" w:sz="4" w:space="0" w:color="auto"/>
              <w:bottom w:val="single" w:sz="4" w:space="0" w:color="auto"/>
              <w:right w:val="single" w:sz="4" w:space="0" w:color="auto"/>
            </w:tcBorders>
            <w:noWrap/>
            <w:vAlign w:val="center"/>
            <w:hideMark/>
          </w:tcPr>
          <w:p w14:paraId="58E3FAA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41</w:t>
            </w:r>
          </w:p>
        </w:tc>
        <w:tc>
          <w:tcPr>
            <w:tcW w:w="1457" w:type="dxa"/>
            <w:gridSpan w:val="2"/>
            <w:tcBorders>
              <w:top w:val="nil"/>
              <w:left w:val="nil"/>
              <w:bottom w:val="single" w:sz="4" w:space="0" w:color="auto"/>
              <w:right w:val="single" w:sz="4" w:space="0" w:color="auto"/>
            </w:tcBorders>
            <w:noWrap/>
            <w:vAlign w:val="center"/>
            <w:hideMark/>
          </w:tcPr>
          <w:p w14:paraId="3D14000F"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miR-4497</w:t>
            </w:r>
          </w:p>
        </w:tc>
        <w:tc>
          <w:tcPr>
            <w:tcW w:w="3901" w:type="dxa"/>
            <w:gridSpan w:val="2"/>
            <w:tcBorders>
              <w:top w:val="nil"/>
              <w:left w:val="nil"/>
              <w:bottom w:val="single" w:sz="4" w:space="0" w:color="auto"/>
              <w:right w:val="single" w:sz="4" w:space="0" w:color="auto"/>
            </w:tcBorders>
            <w:noWrap/>
            <w:vAlign w:val="center"/>
            <w:hideMark/>
          </w:tcPr>
          <w:p w14:paraId="4353110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CUCCGGGACGGCUGGGC</w:t>
            </w:r>
          </w:p>
        </w:tc>
        <w:tc>
          <w:tcPr>
            <w:tcW w:w="4150" w:type="dxa"/>
            <w:tcBorders>
              <w:top w:val="nil"/>
              <w:left w:val="nil"/>
              <w:bottom w:val="single" w:sz="4" w:space="0" w:color="auto"/>
              <w:right w:val="single" w:sz="4" w:space="0" w:color="auto"/>
            </w:tcBorders>
            <w:noWrap/>
            <w:vAlign w:val="center"/>
            <w:hideMark/>
          </w:tcPr>
          <w:p w14:paraId="64C1CBC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71" w:history="1">
              <w:r w:rsidRPr="00A711A0">
                <w:rPr>
                  <w:rFonts w:ascii="Times New Roman" w:eastAsia="Times New Roman" w:hAnsi="Times New Roman" w:cs="Times New Roman"/>
                  <w:kern w:val="0"/>
                  <w:sz w:val="20"/>
                  <w:szCs w:val="20"/>
                  <w:u w:val="single"/>
                  <w:lang w:eastAsia="en-CA"/>
                  <w14:ligatures w14:val="none"/>
                </w:rPr>
                <w:t>https://mirbase.org/mature/MIMAT0019032</w:t>
              </w:r>
            </w:hyperlink>
          </w:p>
        </w:tc>
      </w:tr>
      <w:tr w:rsidR="002E0942" w:rsidRPr="00A711A0" w14:paraId="37B4B31A" w14:textId="77777777" w:rsidTr="00765DA4">
        <w:trPr>
          <w:gridAfter w:val="1"/>
          <w:wAfter w:w="29" w:type="dxa"/>
          <w:trHeight w:val="166"/>
          <w:jc w:val="center"/>
        </w:trPr>
        <w:tc>
          <w:tcPr>
            <w:tcW w:w="528" w:type="dxa"/>
            <w:tcBorders>
              <w:top w:val="nil"/>
              <w:left w:val="single" w:sz="4" w:space="0" w:color="auto"/>
              <w:bottom w:val="single" w:sz="4" w:space="0" w:color="auto"/>
              <w:right w:val="single" w:sz="4" w:space="0" w:color="auto"/>
            </w:tcBorders>
            <w:noWrap/>
            <w:vAlign w:val="center"/>
            <w:hideMark/>
          </w:tcPr>
          <w:p w14:paraId="77C213BD"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42</w:t>
            </w:r>
          </w:p>
        </w:tc>
        <w:tc>
          <w:tcPr>
            <w:tcW w:w="1457" w:type="dxa"/>
            <w:gridSpan w:val="2"/>
            <w:tcBorders>
              <w:top w:val="nil"/>
              <w:left w:val="nil"/>
              <w:bottom w:val="single" w:sz="4" w:space="0" w:color="auto"/>
              <w:right w:val="single" w:sz="4" w:space="0" w:color="auto"/>
            </w:tcBorders>
            <w:noWrap/>
            <w:vAlign w:val="center"/>
            <w:hideMark/>
          </w:tcPr>
          <w:p w14:paraId="6B7C2FAB"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miR-3656</w:t>
            </w:r>
          </w:p>
        </w:tc>
        <w:tc>
          <w:tcPr>
            <w:tcW w:w="3901" w:type="dxa"/>
            <w:gridSpan w:val="2"/>
            <w:tcBorders>
              <w:top w:val="nil"/>
              <w:left w:val="nil"/>
              <w:bottom w:val="single" w:sz="4" w:space="0" w:color="auto"/>
              <w:right w:val="single" w:sz="4" w:space="0" w:color="auto"/>
            </w:tcBorders>
            <w:noWrap/>
            <w:vAlign w:val="center"/>
            <w:hideMark/>
          </w:tcPr>
          <w:p w14:paraId="163DB6A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GGCGGGUGCGGGGGUGG</w:t>
            </w:r>
          </w:p>
        </w:tc>
        <w:tc>
          <w:tcPr>
            <w:tcW w:w="4150" w:type="dxa"/>
            <w:tcBorders>
              <w:top w:val="nil"/>
              <w:left w:val="nil"/>
              <w:bottom w:val="single" w:sz="4" w:space="0" w:color="auto"/>
              <w:right w:val="single" w:sz="4" w:space="0" w:color="auto"/>
            </w:tcBorders>
            <w:noWrap/>
            <w:vAlign w:val="center"/>
            <w:hideMark/>
          </w:tcPr>
          <w:p w14:paraId="5893C335"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72" w:history="1">
              <w:r w:rsidRPr="00A711A0">
                <w:rPr>
                  <w:rFonts w:ascii="Times New Roman" w:eastAsia="Times New Roman" w:hAnsi="Times New Roman" w:cs="Times New Roman"/>
                  <w:kern w:val="0"/>
                  <w:sz w:val="20"/>
                  <w:szCs w:val="20"/>
                  <w:u w:val="single"/>
                  <w:lang w:eastAsia="en-CA"/>
                  <w14:ligatures w14:val="none"/>
                </w:rPr>
                <w:t>https://mirbase.org/mature/MIMAT0018076</w:t>
              </w:r>
            </w:hyperlink>
          </w:p>
        </w:tc>
      </w:tr>
      <w:tr w:rsidR="002E0942" w:rsidRPr="00A711A0" w14:paraId="0D9CF8FD"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2A47C70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43</w:t>
            </w:r>
          </w:p>
        </w:tc>
        <w:tc>
          <w:tcPr>
            <w:tcW w:w="1457" w:type="dxa"/>
            <w:gridSpan w:val="2"/>
            <w:tcBorders>
              <w:top w:val="nil"/>
              <w:left w:val="nil"/>
              <w:bottom w:val="single" w:sz="4" w:space="0" w:color="auto"/>
              <w:right w:val="single" w:sz="4" w:space="0" w:color="auto"/>
            </w:tcBorders>
            <w:noWrap/>
            <w:vAlign w:val="center"/>
            <w:hideMark/>
          </w:tcPr>
          <w:p w14:paraId="1EAB6EE7"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miR-3960</w:t>
            </w:r>
          </w:p>
        </w:tc>
        <w:tc>
          <w:tcPr>
            <w:tcW w:w="3901" w:type="dxa"/>
            <w:gridSpan w:val="2"/>
            <w:tcBorders>
              <w:top w:val="nil"/>
              <w:left w:val="nil"/>
              <w:bottom w:val="single" w:sz="4" w:space="0" w:color="auto"/>
              <w:right w:val="single" w:sz="4" w:space="0" w:color="auto"/>
            </w:tcBorders>
            <w:noWrap/>
            <w:vAlign w:val="center"/>
            <w:hideMark/>
          </w:tcPr>
          <w:p w14:paraId="31CA4419"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GGCGGCGGCGGAGGCGGGGG</w:t>
            </w:r>
          </w:p>
        </w:tc>
        <w:tc>
          <w:tcPr>
            <w:tcW w:w="4150" w:type="dxa"/>
            <w:tcBorders>
              <w:top w:val="nil"/>
              <w:left w:val="nil"/>
              <w:bottom w:val="single" w:sz="4" w:space="0" w:color="auto"/>
              <w:right w:val="single" w:sz="4" w:space="0" w:color="auto"/>
            </w:tcBorders>
            <w:noWrap/>
            <w:vAlign w:val="center"/>
            <w:hideMark/>
          </w:tcPr>
          <w:p w14:paraId="37A3450E"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73" w:history="1">
              <w:r w:rsidRPr="00A711A0">
                <w:rPr>
                  <w:rFonts w:ascii="Times New Roman" w:eastAsia="Times New Roman" w:hAnsi="Times New Roman" w:cs="Times New Roman"/>
                  <w:kern w:val="0"/>
                  <w:sz w:val="20"/>
                  <w:szCs w:val="20"/>
                  <w:u w:val="single"/>
                  <w:lang w:eastAsia="en-CA"/>
                  <w14:ligatures w14:val="none"/>
                </w:rPr>
                <w:t>https://mirbase.org/mature/MIMAT0019337</w:t>
              </w:r>
            </w:hyperlink>
          </w:p>
        </w:tc>
      </w:tr>
      <w:tr w:rsidR="002E0942" w:rsidRPr="00A711A0" w14:paraId="545E7B13" w14:textId="77777777" w:rsidTr="00765DA4">
        <w:trPr>
          <w:gridAfter w:val="1"/>
          <w:wAfter w:w="29" w:type="dxa"/>
          <w:trHeight w:val="280"/>
          <w:jc w:val="center"/>
        </w:trPr>
        <w:tc>
          <w:tcPr>
            <w:tcW w:w="528" w:type="dxa"/>
            <w:tcBorders>
              <w:top w:val="nil"/>
              <w:left w:val="single" w:sz="4" w:space="0" w:color="auto"/>
              <w:bottom w:val="single" w:sz="4" w:space="0" w:color="auto"/>
              <w:right w:val="single" w:sz="4" w:space="0" w:color="auto"/>
            </w:tcBorders>
            <w:noWrap/>
            <w:vAlign w:val="center"/>
            <w:hideMark/>
          </w:tcPr>
          <w:p w14:paraId="5A08BFA6"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44</w:t>
            </w:r>
          </w:p>
        </w:tc>
        <w:tc>
          <w:tcPr>
            <w:tcW w:w="1457" w:type="dxa"/>
            <w:gridSpan w:val="2"/>
            <w:tcBorders>
              <w:top w:val="nil"/>
              <w:left w:val="nil"/>
              <w:bottom w:val="single" w:sz="4" w:space="0" w:color="auto"/>
              <w:right w:val="single" w:sz="4" w:space="0" w:color="auto"/>
            </w:tcBorders>
            <w:noWrap/>
            <w:vAlign w:val="center"/>
            <w:hideMark/>
          </w:tcPr>
          <w:p w14:paraId="1CAD36EC"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miR-4488</w:t>
            </w:r>
          </w:p>
        </w:tc>
        <w:tc>
          <w:tcPr>
            <w:tcW w:w="3901" w:type="dxa"/>
            <w:gridSpan w:val="2"/>
            <w:tcBorders>
              <w:top w:val="nil"/>
              <w:left w:val="nil"/>
              <w:bottom w:val="single" w:sz="4" w:space="0" w:color="auto"/>
              <w:right w:val="single" w:sz="4" w:space="0" w:color="auto"/>
            </w:tcBorders>
            <w:noWrap/>
            <w:vAlign w:val="center"/>
            <w:hideMark/>
          </w:tcPr>
          <w:p w14:paraId="3C20B9A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A711A0">
              <w:rPr>
                <w:rFonts w:ascii="Times New Roman" w:eastAsia="Times New Roman" w:hAnsi="Times New Roman" w:cs="Times New Roman"/>
                <w:kern w:val="0"/>
                <w:sz w:val="20"/>
                <w:szCs w:val="20"/>
                <w:lang w:eastAsia="en-CA"/>
                <w14:ligatures w14:val="none"/>
              </w:rPr>
              <w:t>AGGGGGCGGGCUCCGGCG</w:t>
            </w:r>
          </w:p>
        </w:tc>
        <w:tc>
          <w:tcPr>
            <w:tcW w:w="4150" w:type="dxa"/>
            <w:tcBorders>
              <w:top w:val="nil"/>
              <w:left w:val="nil"/>
              <w:bottom w:val="single" w:sz="4" w:space="0" w:color="auto"/>
              <w:right w:val="single" w:sz="4" w:space="0" w:color="auto"/>
            </w:tcBorders>
            <w:noWrap/>
            <w:vAlign w:val="center"/>
            <w:hideMark/>
          </w:tcPr>
          <w:p w14:paraId="4E7E0A50" w14:textId="77777777" w:rsidR="002E0942" w:rsidRPr="00A711A0" w:rsidRDefault="002E0942" w:rsidP="00765DA4">
            <w:pPr>
              <w:spacing w:after="0" w:line="240" w:lineRule="auto"/>
              <w:jc w:val="center"/>
              <w:rPr>
                <w:rFonts w:ascii="Times New Roman" w:eastAsia="Times New Roman" w:hAnsi="Times New Roman" w:cs="Times New Roman"/>
                <w:kern w:val="0"/>
                <w:sz w:val="20"/>
                <w:szCs w:val="20"/>
                <w:u w:val="single"/>
                <w:lang w:eastAsia="en-CA"/>
                <w14:ligatures w14:val="none"/>
              </w:rPr>
            </w:pPr>
            <w:hyperlink r:id="rId74" w:history="1">
              <w:r w:rsidRPr="00A711A0">
                <w:rPr>
                  <w:rFonts w:ascii="Times New Roman" w:eastAsia="Times New Roman" w:hAnsi="Times New Roman" w:cs="Times New Roman"/>
                  <w:kern w:val="0"/>
                  <w:sz w:val="20"/>
                  <w:szCs w:val="20"/>
                  <w:u w:val="single"/>
                  <w:lang w:eastAsia="en-CA"/>
                  <w14:ligatures w14:val="none"/>
                </w:rPr>
                <w:t>https://mirbase.org/mature/MIMAT0019022</w:t>
              </w:r>
            </w:hyperlink>
          </w:p>
        </w:tc>
      </w:tr>
      <w:tr w:rsidR="002E0942" w:rsidRPr="00956606" w14:paraId="248425FE" w14:textId="77777777" w:rsidTr="00765DA4">
        <w:tblPrEx>
          <w:jc w:val="left"/>
        </w:tblPrEx>
        <w:trPr>
          <w:trHeight w:val="280"/>
        </w:trPr>
        <w:tc>
          <w:tcPr>
            <w:tcW w:w="10065" w:type="dxa"/>
            <w:gridSpan w:val="7"/>
            <w:tcBorders>
              <w:top w:val="nil"/>
              <w:left w:val="nil"/>
              <w:bottom w:val="single" w:sz="4" w:space="0" w:color="auto"/>
              <w:right w:val="nil"/>
            </w:tcBorders>
            <w:noWrap/>
            <w:vAlign w:val="bottom"/>
            <w:hideMark/>
          </w:tcPr>
          <w:p w14:paraId="47A463D7" w14:textId="77777777" w:rsidR="002E0942" w:rsidRDefault="002E0942" w:rsidP="00765DA4">
            <w:pPr>
              <w:spacing w:after="0" w:line="240" w:lineRule="auto"/>
              <w:rPr>
                <w:rFonts w:ascii="Times New Roman" w:eastAsia="Times New Roman" w:hAnsi="Times New Roman" w:cs="Times New Roman"/>
                <w:b/>
                <w:bCs/>
                <w:color w:val="000000"/>
                <w:kern w:val="0"/>
                <w:sz w:val="22"/>
                <w:szCs w:val="22"/>
                <w:lang w:eastAsia="en-CA"/>
                <w14:ligatures w14:val="none"/>
              </w:rPr>
            </w:pPr>
          </w:p>
          <w:p w14:paraId="08970414" w14:textId="77777777" w:rsidR="002E0942" w:rsidRPr="00956606" w:rsidRDefault="002E0942" w:rsidP="00765DA4">
            <w:pPr>
              <w:spacing w:after="0" w:line="240" w:lineRule="auto"/>
              <w:rPr>
                <w:rFonts w:ascii="Times New Roman" w:eastAsia="Times New Roman" w:hAnsi="Times New Roman" w:cs="Times New Roman"/>
                <w:color w:val="000000"/>
                <w:kern w:val="0"/>
                <w:sz w:val="22"/>
                <w:szCs w:val="22"/>
                <w:lang w:eastAsia="en-CA"/>
                <w14:ligatures w14:val="none"/>
              </w:rPr>
            </w:pPr>
            <w:r w:rsidRPr="00956606">
              <w:rPr>
                <w:rFonts w:ascii="Times New Roman" w:eastAsia="Times New Roman" w:hAnsi="Times New Roman" w:cs="Times New Roman"/>
                <w:b/>
                <w:bCs/>
                <w:color w:val="000000"/>
                <w:kern w:val="0"/>
                <w:sz w:val="22"/>
                <w:szCs w:val="22"/>
                <w:lang w:eastAsia="en-CA"/>
                <w14:ligatures w14:val="none"/>
              </w:rPr>
              <w:t>Table S2.</w:t>
            </w:r>
            <w:r w:rsidRPr="00956606">
              <w:rPr>
                <w:rFonts w:ascii="Times New Roman" w:eastAsia="Times New Roman" w:hAnsi="Times New Roman" w:cs="Times New Roman"/>
                <w:color w:val="000000"/>
                <w:kern w:val="0"/>
                <w:sz w:val="22"/>
                <w:szCs w:val="22"/>
                <w:lang w:eastAsia="en-CA"/>
                <w14:ligatures w14:val="none"/>
              </w:rPr>
              <w:t xml:space="preserve"> DNA-equivalent sequences corresponding to all miRNAs used in this study.</w:t>
            </w:r>
          </w:p>
        </w:tc>
      </w:tr>
      <w:tr w:rsidR="002E0942" w:rsidRPr="00956606" w14:paraId="6048D7FE" w14:textId="77777777" w:rsidTr="00765DA4">
        <w:tblPrEx>
          <w:jc w:val="left"/>
        </w:tblPrEx>
        <w:trPr>
          <w:trHeight w:val="136"/>
        </w:trPr>
        <w:tc>
          <w:tcPr>
            <w:tcW w:w="559" w:type="dxa"/>
            <w:gridSpan w:val="2"/>
            <w:tcBorders>
              <w:top w:val="nil"/>
              <w:left w:val="single" w:sz="4" w:space="0" w:color="auto"/>
              <w:bottom w:val="single" w:sz="4" w:space="0" w:color="auto"/>
              <w:right w:val="single" w:sz="4" w:space="0" w:color="auto"/>
            </w:tcBorders>
            <w:noWrap/>
            <w:vAlign w:val="center"/>
            <w:hideMark/>
          </w:tcPr>
          <w:p w14:paraId="7CB259FC" w14:textId="77777777" w:rsidR="002E0942" w:rsidRPr="00A711A0"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711A0">
              <w:rPr>
                <w:rFonts w:ascii="Times New Roman" w:eastAsia="Times New Roman" w:hAnsi="Times New Roman" w:cs="Times New Roman"/>
                <w:b/>
                <w:bCs/>
                <w:kern w:val="0"/>
                <w:sz w:val="20"/>
                <w:szCs w:val="20"/>
                <w:lang w:eastAsia="en-CA"/>
                <w14:ligatures w14:val="none"/>
              </w:rPr>
              <w:t>S/N</w:t>
            </w:r>
          </w:p>
        </w:tc>
        <w:tc>
          <w:tcPr>
            <w:tcW w:w="2843" w:type="dxa"/>
            <w:gridSpan w:val="2"/>
            <w:tcBorders>
              <w:top w:val="nil"/>
              <w:left w:val="nil"/>
              <w:bottom w:val="single" w:sz="4" w:space="0" w:color="auto"/>
              <w:right w:val="single" w:sz="4" w:space="0" w:color="auto"/>
            </w:tcBorders>
            <w:noWrap/>
            <w:vAlign w:val="center"/>
            <w:hideMark/>
          </w:tcPr>
          <w:p w14:paraId="61331B25" w14:textId="77777777" w:rsidR="002E0942" w:rsidRPr="00A711A0"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711A0">
              <w:rPr>
                <w:rFonts w:ascii="Times New Roman" w:eastAsia="Times New Roman" w:hAnsi="Times New Roman" w:cs="Times New Roman"/>
                <w:b/>
                <w:bCs/>
                <w:kern w:val="0"/>
                <w:sz w:val="20"/>
                <w:szCs w:val="20"/>
                <w:lang w:eastAsia="en-CA"/>
                <w14:ligatures w14:val="none"/>
              </w:rPr>
              <w:t>Name</w:t>
            </w:r>
          </w:p>
        </w:tc>
        <w:tc>
          <w:tcPr>
            <w:tcW w:w="6663" w:type="dxa"/>
            <w:gridSpan w:val="3"/>
            <w:tcBorders>
              <w:top w:val="nil"/>
              <w:left w:val="nil"/>
              <w:bottom w:val="single" w:sz="4" w:space="0" w:color="auto"/>
              <w:right w:val="single" w:sz="4" w:space="0" w:color="auto"/>
            </w:tcBorders>
            <w:noWrap/>
            <w:vAlign w:val="center"/>
            <w:hideMark/>
          </w:tcPr>
          <w:p w14:paraId="00A54B5D" w14:textId="77777777" w:rsidR="002E0942" w:rsidRPr="00A711A0"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711A0">
              <w:rPr>
                <w:rFonts w:ascii="Times New Roman" w:eastAsia="Times New Roman" w:hAnsi="Times New Roman" w:cs="Times New Roman"/>
                <w:b/>
                <w:bCs/>
                <w:kern w:val="0"/>
                <w:sz w:val="20"/>
                <w:szCs w:val="20"/>
                <w:lang w:eastAsia="en-CA"/>
                <w14:ligatures w14:val="none"/>
              </w:rPr>
              <w:t>Sequence (DNA Equivalence)</w:t>
            </w:r>
          </w:p>
        </w:tc>
      </w:tr>
      <w:tr w:rsidR="002E0942" w:rsidRPr="00956606" w14:paraId="1CC0041E" w14:textId="77777777" w:rsidTr="00765DA4">
        <w:tblPrEx>
          <w:jc w:val="left"/>
        </w:tblPrEx>
        <w:trPr>
          <w:trHeight w:val="126"/>
        </w:trPr>
        <w:tc>
          <w:tcPr>
            <w:tcW w:w="559" w:type="dxa"/>
            <w:gridSpan w:val="2"/>
            <w:tcBorders>
              <w:top w:val="nil"/>
              <w:left w:val="single" w:sz="4" w:space="0" w:color="auto"/>
              <w:bottom w:val="single" w:sz="4" w:space="0" w:color="auto"/>
              <w:right w:val="single" w:sz="4" w:space="0" w:color="auto"/>
            </w:tcBorders>
            <w:noWrap/>
            <w:vAlign w:val="center"/>
            <w:hideMark/>
          </w:tcPr>
          <w:p w14:paraId="659327B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w:t>
            </w:r>
          </w:p>
        </w:tc>
        <w:tc>
          <w:tcPr>
            <w:tcW w:w="2843" w:type="dxa"/>
            <w:gridSpan w:val="2"/>
            <w:tcBorders>
              <w:top w:val="nil"/>
              <w:left w:val="nil"/>
              <w:bottom w:val="single" w:sz="4" w:space="0" w:color="auto"/>
              <w:right w:val="single" w:sz="4" w:space="0" w:color="auto"/>
            </w:tcBorders>
            <w:noWrap/>
            <w:vAlign w:val="center"/>
            <w:hideMark/>
          </w:tcPr>
          <w:p w14:paraId="59680AEC"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miR-21-5p</w:t>
            </w:r>
          </w:p>
        </w:tc>
        <w:tc>
          <w:tcPr>
            <w:tcW w:w="6663" w:type="dxa"/>
            <w:gridSpan w:val="3"/>
            <w:tcBorders>
              <w:top w:val="nil"/>
              <w:left w:val="nil"/>
              <w:bottom w:val="single" w:sz="4" w:space="0" w:color="auto"/>
              <w:right w:val="single" w:sz="4" w:space="0" w:color="auto"/>
            </w:tcBorders>
            <w:noWrap/>
            <w:vAlign w:val="center"/>
            <w:hideMark/>
          </w:tcPr>
          <w:p w14:paraId="0777DF59"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TAGCTTATCAGACTGATGTTGA</w:t>
            </w:r>
          </w:p>
        </w:tc>
      </w:tr>
      <w:tr w:rsidR="002E0942" w:rsidRPr="00956606" w14:paraId="46C475E4" w14:textId="77777777" w:rsidTr="00765DA4">
        <w:tblPrEx>
          <w:jc w:val="left"/>
        </w:tblPrEx>
        <w:trPr>
          <w:trHeight w:val="214"/>
        </w:trPr>
        <w:tc>
          <w:tcPr>
            <w:tcW w:w="559" w:type="dxa"/>
            <w:gridSpan w:val="2"/>
            <w:tcBorders>
              <w:top w:val="nil"/>
              <w:left w:val="single" w:sz="4" w:space="0" w:color="auto"/>
              <w:bottom w:val="single" w:sz="4" w:space="0" w:color="auto"/>
              <w:right w:val="single" w:sz="4" w:space="0" w:color="auto"/>
            </w:tcBorders>
            <w:noWrap/>
            <w:vAlign w:val="center"/>
            <w:hideMark/>
          </w:tcPr>
          <w:p w14:paraId="0D6AC1E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w:t>
            </w:r>
          </w:p>
        </w:tc>
        <w:tc>
          <w:tcPr>
            <w:tcW w:w="2843" w:type="dxa"/>
            <w:gridSpan w:val="2"/>
            <w:tcBorders>
              <w:top w:val="nil"/>
              <w:left w:val="nil"/>
              <w:bottom w:val="single" w:sz="4" w:space="0" w:color="auto"/>
              <w:right w:val="single" w:sz="4" w:space="0" w:color="auto"/>
            </w:tcBorders>
            <w:noWrap/>
            <w:vAlign w:val="center"/>
            <w:hideMark/>
          </w:tcPr>
          <w:p w14:paraId="539C731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miR-320a-3p</w:t>
            </w:r>
          </w:p>
        </w:tc>
        <w:tc>
          <w:tcPr>
            <w:tcW w:w="6663" w:type="dxa"/>
            <w:gridSpan w:val="3"/>
            <w:tcBorders>
              <w:top w:val="nil"/>
              <w:left w:val="nil"/>
              <w:bottom w:val="single" w:sz="4" w:space="0" w:color="auto"/>
              <w:right w:val="single" w:sz="4" w:space="0" w:color="auto"/>
            </w:tcBorders>
            <w:vAlign w:val="center"/>
            <w:hideMark/>
          </w:tcPr>
          <w:p w14:paraId="33F7DC2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AAAAGCTGGGTTGAGAGGGCGA</w:t>
            </w:r>
          </w:p>
        </w:tc>
      </w:tr>
      <w:tr w:rsidR="002E0942" w:rsidRPr="00956606" w14:paraId="088339EF"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79EB837E"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w:t>
            </w:r>
          </w:p>
        </w:tc>
        <w:tc>
          <w:tcPr>
            <w:tcW w:w="2843" w:type="dxa"/>
            <w:gridSpan w:val="2"/>
            <w:tcBorders>
              <w:top w:val="nil"/>
              <w:left w:val="nil"/>
              <w:bottom w:val="single" w:sz="4" w:space="0" w:color="auto"/>
              <w:right w:val="single" w:sz="4" w:space="0" w:color="auto"/>
            </w:tcBorders>
            <w:noWrap/>
            <w:vAlign w:val="center"/>
            <w:hideMark/>
          </w:tcPr>
          <w:p w14:paraId="5B20668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miR-340-5p</w:t>
            </w:r>
          </w:p>
        </w:tc>
        <w:tc>
          <w:tcPr>
            <w:tcW w:w="6663" w:type="dxa"/>
            <w:gridSpan w:val="3"/>
            <w:tcBorders>
              <w:top w:val="nil"/>
              <w:left w:val="nil"/>
              <w:bottom w:val="single" w:sz="4" w:space="0" w:color="auto"/>
              <w:right w:val="single" w:sz="4" w:space="0" w:color="auto"/>
            </w:tcBorders>
            <w:vAlign w:val="center"/>
            <w:hideMark/>
          </w:tcPr>
          <w:p w14:paraId="050AC06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TTATAAAGCAATGAGACTGATT</w:t>
            </w:r>
          </w:p>
        </w:tc>
      </w:tr>
      <w:tr w:rsidR="002E0942" w:rsidRPr="00956606" w14:paraId="08A19593" w14:textId="77777777" w:rsidTr="00765DA4">
        <w:tblPrEx>
          <w:jc w:val="left"/>
        </w:tblPrEx>
        <w:trPr>
          <w:trHeight w:val="122"/>
        </w:trPr>
        <w:tc>
          <w:tcPr>
            <w:tcW w:w="559" w:type="dxa"/>
            <w:gridSpan w:val="2"/>
            <w:tcBorders>
              <w:top w:val="nil"/>
              <w:left w:val="single" w:sz="4" w:space="0" w:color="auto"/>
              <w:bottom w:val="single" w:sz="4" w:space="0" w:color="auto"/>
              <w:right w:val="single" w:sz="4" w:space="0" w:color="auto"/>
            </w:tcBorders>
            <w:noWrap/>
            <w:vAlign w:val="center"/>
            <w:hideMark/>
          </w:tcPr>
          <w:p w14:paraId="2D52407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4</w:t>
            </w:r>
          </w:p>
        </w:tc>
        <w:tc>
          <w:tcPr>
            <w:tcW w:w="2843" w:type="dxa"/>
            <w:gridSpan w:val="2"/>
            <w:tcBorders>
              <w:top w:val="nil"/>
              <w:left w:val="nil"/>
              <w:bottom w:val="single" w:sz="4" w:space="0" w:color="auto"/>
              <w:right w:val="single" w:sz="4" w:space="0" w:color="auto"/>
            </w:tcBorders>
            <w:noWrap/>
            <w:vAlign w:val="center"/>
            <w:hideMark/>
          </w:tcPr>
          <w:p w14:paraId="4781043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miR-210-3p</w:t>
            </w:r>
          </w:p>
        </w:tc>
        <w:tc>
          <w:tcPr>
            <w:tcW w:w="6663" w:type="dxa"/>
            <w:gridSpan w:val="3"/>
            <w:tcBorders>
              <w:top w:val="nil"/>
              <w:left w:val="nil"/>
              <w:bottom w:val="single" w:sz="4" w:space="0" w:color="auto"/>
              <w:right w:val="single" w:sz="4" w:space="0" w:color="auto"/>
            </w:tcBorders>
            <w:vAlign w:val="center"/>
            <w:hideMark/>
          </w:tcPr>
          <w:p w14:paraId="3B8C18D6"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CTGTGCGTGTGACAGCGGCTGA</w:t>
            </w:r>
          </w:p>
        </w:tc>
      </w:tr>
      <w:tr w:rsidR="002E0942" w:rsidRPr="00956606" w14:paraId="12BE7C58"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39F3D4FC"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5</w:t>
            </w:r>
          </w:p>
        </w:tc>
        <w:tc>
          <w:tcPr>
            <w:tcW w:w="2843" w:type="dxa"/>
            <w:gridSpan w:val="2"/>
            <w:tcBorders>
              <w:top w:val="nil"/>
              <w:left w:val="nil"/>
              <w:bottom w:val="single" w:sz="4" w:space="0" w:color="auto"/>
              <w:right w:val="single" w:sz="4" w:space="0" w:color="auto"/>
            </w:tcBorders>
            <w:noWrap/>
            <w:vAlign w:val="center"/>
            <w:hideMark/>
          </w:tcPr>
          <w:p w14:paraId="5A3EA44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miR-187-3p</w:t>
            </w:r>
          </w:p>
        </w:tc>
        <w:tc>
          <w:tcPr>
            <w:tcW w:w="6663" w:type="dxa"/>
            <w:gridSpan w:val="3"/>
            <w:tcBorders>
              <w:top w:val="nil"/>
              <w:left w:val="nil"/>
              <w:bottom w:val="single" w:sz="4" w:space="0" w:color="auto"/>
              <w:right w:val="single" w:sz="4" w:space="0" w:color="auto"/>
            </w:tcBorders>
            <w:noWrap/>
            <w:vAlign w:val="center"/>
            <w:hideMark/>
          </w:tcPr>
          <w:p w14:paraId="30323F98"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TCGTGTCTTGTGTTGCAGCCGG</w:t>
            </w:r>
          </w:p>
        </w:tc>
      </w:tr>
      <w:tr w:rsidR="002E0942" w:rsidRPr="00956606" w14:paraId="5BA980F0" w14:textId="77777777" w:rsidTr="00765DA4">
        <w:tblPrEx>
          <w:jc w:val="left"/>
        </w:tblPrEx>
        <w:trPr>
          <w:trHeight w:val="157"/>
        </w:trPr>
        <w:tc>
          <w:tcPr>
            <w:tcW w:w="559" w:type="dxa"/>
            <w:gridSpan w:val="2"/>
            <w:tcBorders>
              <w:top w:val="nil"/>
              <w:left w:val="single" w:sz="4" w:space="0" w:color="auto"/>
              <w:bottom w:val="single" w:sz="4" w:space="0" w:color="auto"/>
              <w:right w:val="single" w:sz="4" w:space="0" w:color="auto"/>
            </w:tcBorders>
            <w:noWrap/>
            <w:vAlign w:val="center"/>
            <w:hideMark/>
          </w:tcPr>
          <w:p w14:paraId="30B4F271"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6</w:t>
            </w:r>
          </w:p>
        </w:tc>
        <w:tc>
          <w:tcPr>
            <w:tcW w:w="2843" w:type="dxa"/>
            <w:gridSpan w:val="2"/>
            <w:tcBorders>
              <w:top w:val="nil"/>
              <w:left w:val="nil"/>
              <w:bottom w:val="single" w:sz="4" w:space="0" w:color="auto"/>
              <w:right w:val="single" w:sz="4" w:space="0" w:color="auto"/>
            </w:tcBorders>
            <w:noWrap/>
            <w:vAlign w:val="center"/>
            <w:hideMark/>
          </w:tcPr>
          <w:p w14:paraId="28C5B4EA"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miR-193b-5p</w:t>
            </w:r>
          </w:p>
        </w:tc>
        <w:tc>
          <w:tcPr>
            <w:tcW w:w="6663" w:type="dxa"/>
            <w:gridSpan w:val="3"/>
            <w:tcBorders>
              <w:top w:val="nil"/>
              <w:left w:val="nil"/>
              <w:bottom w:val="single" w:sz="4" w:space="0" w:color="auto"/>
              <w:right w:val="single" w:sz="4" w:space="0" w:color="auto"/>
            </w:tcBorders>
            <w:noWrap/>
            <w:vAlign w:val="center"/>
            <w:hideMark/>
          </w:tcPr>
          <w:p w14:paraId="43BA4302"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CGGGGTTTTGAGGGCGAGATGA</w:t>
            </w:r>
          </w:p>
        </w:tc>
      </w:tr>
      <w:tr w:rsidR="002E0942" w:rsidRPr="00956606" w14:paraId="641F04AE" w14:textId="77777777" w:rsidTr="00765DA4">
        <w:tblPrEx>
          <w:jc w:val="left"/>
        </w:tblPrEx>
        <w:trPr>
          <w:trHeight w:val="204"/>
        </w:trPr>
        <w:tc>
          <w:tcPr>
            <w:tcW w:w="559" w:type="dxa"/>
            <w:gridSpan w:val="2"/>
            <w:tcBorders>
              <w:top w:val="nil"/>
              <w:left w:val="single" w:sz="4" w:space="0" w:color="auto"/>
              <w:bottom w:val="single" w:sz="4" w:space="0" w:color="auto"/>
              <w:right w:val="single" w:sz="4" w:space="0" w:color="auto"/>
            </w:tcBorders>
            <w:noWrap/>
            <w:vAlign w:val="center"/>
            <w:hideMark/>
          </w:tcPr>
          <w:p w14:paraId="10C44F88"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7</w:t>
            </w:r>
          </w:p>
        </w:tc>
        <w:tc>
          <w:tcPr>
            <w:tcW w:w="2843" w:type="dxa"/>
            <w:gridSpan w:val="2"/>
            <w:tcBorders>
              <w:top w:val="nil"/>
              <w:left w:val="nil"/>
              <w:bottom w:val="single" w:sz="4" w:space="0" w:color="auto"/>
              <w:right w:val="single" w:sz="4" w:space="0" w:color="auto"/>
            </w:tcBorders>
            <w:noWrap/>
            <w:vAlign w:val="center"/>
            <w:hideMark/>
          </w:tcPr>
          <w:p w14:paraId="562BCDC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miR-324-5p</w:t>
            </w:r>
          </w:p>
        </w:tc>
        <w:tc>
          <w:tcPr>
            <w:tcW w:w="6663" w:type="dxa"/>
            <w:gridSpan w:val="3"/>
            <w:tcBorders>
              <w:top w:val="nil"/>
              <w:left w:val="nil"/>
              <w:bottom w:val="single" w:sz="4" w:space="0" w:color="auto"/>
              <w:right w:val="single" w:sz="4" w:space="0" w:color="auto"/>
            </w:tcBorders>
            <w:noWrap/>
            <w:vAlign w:val="center"/>
            <w:hideMark/>
          </w:tcPr>
          <w:p w14:paraId="6983108E"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CGCATCCCCTAGGGCATTGGTG</w:t>
            </w:r>
          </w:p>
        </w:tc>
      </w:tr>
      <w:tr w:rsidR="002E0942" w:rsidRPr="00956606" w14:paraId="14527985" w14:textId="77777777" w:rsidTr="00765DA4">
        <w:tblPrEx>
          <w:jc w:val="left"/>
        </w:tblPrEx>
        <w:trPr>
          <w:trHeight w:val="107"/>
        </w:trPr>
        <w:tc>
          <w:tcPr>
            <w:tcW w:w="559" w:type="dxa"/>
            <w:gridSpan w:val="2"/>
            <w:tcBorders>
              <w:top w:val="nil"/>
              <w:left w:val="single" w:sz="4" w:space="0" w:color="auto"/>
              <w:bottom w:val="single" w:sz="4" w:space="0" w:color="auto"/>
              <w:right w:val="single" w:sz="4" w:space="0" w:color="auto"/>
            </w:tcBorders>
            <w:noWrap/>
            <w:vAlign w:val="center"/>
            <w:hideMark/>
          </w:tcPr>
          <w:p w14:paraId="15037309"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8</w:t>
            </w:r>
          </w:p>
        </w:tc>
        <w:tc>
          <w:tcPr>
            <w:tcW w:w="2843" w:type="dxa"/>
            <w:gridSpan w:val="2"/>
            <w:tcBorders>
              <w:top w:val="nil"/>
              <w:left w:val="nil"/>
              <w:bottom w:val="single" w:sz="4" w:space="0" w:color="auto"/>
              <w:right w:val="single" w:sz="4" w:space="0" w:color="auto"/>
            </w:tcBorders>
            <w:noWrap/>
            <w:vAlign w:val="center"/>
            <w:hideMark/>
          </w:tcPr>
          <w:p w14:paraId="4060E25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miR-483-3p</w:t>
            </w:r>
          </w:p>
        </w:tc>
        <w:tc>
          <w:tcPr>
            <w:tcW w:w="6663" w:type="dxa"/>
            <w:gridSpan w:val="3"/>
            <w:tcBorders>
              <w:top w:val="nil"/>
              <w:left w:val="nil"/>
              <w:bottom w:val="single" w:sz="4" w:space="0" w:color="auto"/>
              <w:right w:val="single" w:sz="4" w:space="0" w:color="auto"/>
            </w:tcBorders>
            <w:noWrap/>
            <w:vAlign w:val="center"/>
            <w:hideMark/>
          </w:tcPr>
          <w:p w14:paraId="5FD89ED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TCACTCCTCTCCTCCCGTCTT</w:t>
            </w:r>
          </w:p>
        </w:tc>
      </w:tr>
      <w:tr w:rsidR="002E0942" w:rsidRPr="00956606" w14:paraId="185C4418" w14:textId="77777777" w:rsidTr="00765DA4">
        <w:tblPrEx>
          <w:jc w:val="left"/>
        </w:tblPrEx>
        <w:trPr>
          <w:trHeight w:val="139"/>
        </w:trPr>
        <w:tc>
          <w:tcPr>
            <w:tcW w:w="559" w:type="dxa"/>
            <w:gridSpan w:val="2"/>
            <w:tcBorders>
              <w:top w:val="nil"/>
              <w:left w:val="single" w:sz="4" w:space="0" w:color="auto"/>
              <w:bottom w:val="single" w:sz="4" w:space="0" w:color="auto"/>
              <w:right w:val="single" w:sz="4" w:space="0" w:color="auto"/>
            </w:tcBorders>
            <w:noWrap/>
            <w:vAlign w:val="center"/>
            <w:hideMark/>
          </w:tcPr>
          <w:p w14:paraId="3B0CADD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9</w:t>
            </w:r>
          </w:p>
        </w:tc>
        <w:tc>
          <w:tcPr>
            <w:tcW w:w="2843" w:type="dxa"/>
            <w:gridSpan w:val="2"/>
            <w:tcBorders>
              <w:top w:val="nil"/>
              <w:left w:val="nil"/>
              <w:bottom w:val="single" w:sz="4" w:space="0" w:color="auto"/>
              <w:right w:val="single" w:sz="4" w:space="0" w:color="auto"/>
            </w:tcBorders>
            <w:noWrap/>
            <w:vAlign w:val="center"/>
            <w:hideMark/>
          </w:tcPr>
          <w:p w14:paraId="7077139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miR-483-5p</w:t>
            </w:r>
          </w:p>
        </w:tc>
        <w:tc>
          <w:tcPr>
            <w:tcW w:w="6663" w:type="dxa"/>
            <w:gridSpan w:val="3"/>
            <w:tcBorders>
              <w:top w:val="nil"/>
              <w:left w:val="nil"/>
              <w:bottom w:val="single" w:sz="4" w:space="0" w:color="auto"/>
              <w:right w:val="single" w:sz="4" w:space="0" w:color="auto"/>
            </w:tcBorders>
            <w:noWrap/>
            <w:vAlign w:val="center"/>
            <w:hideMark/>
          </w:tcPr>
          <w:p w14:paraId="23373796"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AAGACGGGAGGAAAGAAGGGAG</w:t>
            </w:r>
          </w:p>
        </w:tc>
      </w:tr>
      <w:tr w:rsidR="002E0942" w:rsidRPr="00956606" w14:paraId="527E14BE" w14:textId="77777777" w:rsidTr="00765DA4">
        <w:tblPrEx>
          <w:jc w:val="left"/>
        </w:tblPrEx>
        <w:trPr>
          <w:trHeight w:val="185"/>
        </w:trPr>
        <w:tc>
          <w:tcPr>
            <w:tcW w:w="559" w:type="dxa"/>
            <w:gridSpan w:val="2"/>
            <w:tcBorders>
              <w:top w:val="nil"/>
              <w:left w:val="single" w:sz="4" w:space="0" w:color="auto"/>
              <w:bottom w:val="single" w:sz="4" w:space="0" w:color="auto"/>
              <w:right w:val="single" w:sz="4" w:space="0" w:color="auto"/>
            </w:tcBorders>
            <w:noWrap/>
            <w:vAlign w:val="center"/>
            <w:hideMark/>
          </w:tcPr>
          <w:p w14:paraId="26AD14F4"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10</w:t>
            </w:r>
          </w:p>
        </w:tc>
        <w:tc>
          <w:tcPr>
            <w:tcW w:w="2843" w:type="dxa"/>
            <w:gridSpan w:val="2"/>
            <w:tcBorders>
              <w:top w:val="nil"/>
              <w:left w:val="nil"/>
              <w:bottom w:val="single" w:sz="4" w:space="0" w:color="auto"/>
              <w:right w:val="single" w:sz="4" w:space="0" w:color="auto"/>
            </w:tcBorders>
            <w:noWrap/>
            <w:vAlign w:val="center"/>
            <w:hideMark/>
          </w:tcPr>
          <w:p w14:paraId="59098C0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miR-103-3p</w:t>
            </w:r>
          </w:p>
        </w:tc>
        <w:tc>
          <w:tcPr>
            <w:tcW w:w="6663" w:type="dxa"/>
            <w:gridSpan w:val="3"/>
            <w:tcBorders>
              <w:top w:val="nil"/>
              <w:left w:val="nil"/>
              <w:bottom w:val="single" w:sz="4" w:space="0" w:color="auto"/>
              <w:right w:val="single" w:sz="4" w:space="0" w:color="auto"/>
            </w:tcBorders>
            <w:noWrap/>
            <w:vAlign w:val="center"/>
            <w:hideMark/>
          </w:tcPr>
          <w:p w14:paraId="5E4D31D8"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AGCAGCATTGTACAGGGCTATGA</w:t>
            </w:r>
          </w:p>
        </w:tc>
      </w:tr>
      <w:tr w:rsidR="002E0942" w:rsidRPr="00956606" w14:paraId="3C26BB35" w14:textId="77777777" w:rsidTr="00765DA4">
        <w:tblPrEx>
          <w:jc w:val="left"/>
        </w:tblPrEx>
        <w:trPr>
          <w:trHeight w:val="89"/>
        </w:trPr>
        <w:tc>
          <w:tcPr>
            <w:tcW w:w="559" w:type="dxa"/>
            <w:gridSpan w:val="2"/>
            <w:tcBorders>
              <w:top w:val="nil"/>
              <w:left w:val="single" w:sz="4" w:space="0" w:color="auto"/>
              <w:bottom w:val="single" w:sz="4" w:space="0" w:color="auto"/>
              <w:right w:val="single" w:sz="4" w:space="0" w:color="auto"/>
            </w:tcBorders>
            <w:noWrap/>
            <w:vAlign w:val="center"/>
            <w:hideMark/>
          </w:tcPr>
          <w:p w14:paraId="49EE9EB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11</w:t>
            </w:r>
          </w:p>
        </w:tc>
        <w:tc>
          <w:tcPr>
            <w:tcW w:w="2843" w:type="dxa"/>
            <w:gridSpan w:val="2"/>
            <w:tcBorders>
              <w:top w:val="nil"/>
              <w:left w:val="nil"/>
              <w:bottom w:val="single" w:sz="4" w:space="0" w:color="auto"/>
              <w:right w:val="single" w:sz="4" w:space="0" w:color="auto"/>
            </w:tcBorders>
            <w:noWrap/>
            <w:vAlign w:val="center"/>
            <w:hideMark/>
          </w:tcPr>
          <w:p w14:paraId="624C406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miR-29b-3p</w:t>
            </w:r>
          </w:p>
        </w:tc>
        <w:tc>
          <w:tcPr>
            <w:tcW w:w="6663" w:type="dxa"/>
            <w:gridSpan w:val="3"/>
            <w:tcBorders>
              <w:top w:val="nil"/>
              <w:left w:val="nil"/>
              <w:bottom w:val="single" w:sz="4" w:space="0" w:color="auto"/>
              <w:right w:val="single" w:sz="4" w:space="0" w:color="auto"/>
            </w:tcBorders>
            <w:noWrap/>
            <w:vAlign w:val="center"/>
            <w:hideMark/>
          </w:tcPr>
          <w:p w14:paraId="224E97EA"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TAGCACCATTTGAAATCAGTGTT</w:t>
            </w:r>
          </w:p>
        </w:tc>
      </w:tr>
      <w:tr w:rsidR="002E0942" w:rsidRPr="00956606" w14:paraId="27FEAD76" w14:textId="77777777" w:rsidTr="00765DA4">
        <w:tblPrEx>
          <w:jc w:val="left"/>
        </w:tblPrEx>
        <w:trPr>
          <w:trHeight w:val="135"/>
        </w:trPr>
        <w:tc>
          <w:tcPr>
            <w:tcW w:w="559" w:type="dxa"/>
            <w:gridSpan w:val="2"/>
            <w:tcBorders>
              <w:top w:val="nil"/>
              <w:left w:val="single" w:sz="4" w:space="0" w:color="auto"/>
              <w:bottom w:val="single" w:sz="4" w:space="0" w:color="auto"/>
              <w:right w:val="single" w:sz="4" w:space="0" w:color="auto"/>
            </w:tcBorders>
            <w:noWrap/>
            <w:vAlign w:val="center"/>
            <w:hideMark/>
          </w:tcPr>
          <w:p w14:paraId="34E8B9D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12</w:t>
            </w:r>
          </w:p>
        </w:tc>
        <w:tc>
          <w:tcPr>
            <w:tcW w:w="2843" w:type="dxa"/>
            <w:gridSpan w:val="2"/>
            <w:tcBorders>
              <w:top w:val="nil"/>
              <w:left w:val="nil"/>
              <w:bottom w:val="single" w:sz="4" w:space="0" w:color="auto"/>
              <w:right w:val="single" w:sz="4" w:space="0" w:color="auto"/>
            </w:tcBorders>
            <w:noWrap/>
            <w:vAlign w:val="center"/>
            <w:hideMark/>
          </w:tcPr>
          <w:p w14:paraId="5F2F5CC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miR-19a-3p</w:t>
            </w:r>
          </w:p>
        </w:tc>
        <w:tc>
          <w:tcPr>
            <w:tcW w:w="6663" w:type="dxa"/>
            <w:gridSpan w:val="3"/>
            <w:tcBorders>
              <w:top w:val="nil"/>
              <w:left w:val="nil"/>
              <w:bottom w:val="single" w:sz="4" w:space="0" w:color="auto"/>
              <w:right w:val="single" w:sz="4" w:space="0" w:color="auto"/>
            </w:tcBorders>
            <w:noWrap/>
            <w:vAlign w:val="center"/>
            <w:hideMark/>
          </w:tcPr>
          <w:p w14:paraId="3707240C"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TGTGCAAATCTATGCAAAACTGA</w:t>
            </w:r>
          </w:p>
        </w:tc>
      </w:tr>
      <w:tr w:rsidR="002E0942" w:rsidRPr="00956606" w14:paraId="0548B28E" w14:textId="77777777" w:rsidTr="00765DA4">
        <w:tblPrEx>
          <w:jc w:val="left"/>
        </w:tblPrEx>
        <w:trPr>
          <w:trHeight w:val="181"/>
        </w:trPr>
        <w:tc>
          <w:tcPr>
            <w:tcW w:w="559" w:type="dxa"/>
            <w:gridSpan w:val="2"/>
            <w:tcBorders>
              <w:top w:val="nil"/>
              <w:left w:val="single" w:sz="4" w:space="0" w:color="auto"/>
              <w:bottom w:val="single" w:sz="4" w:space="0" w:color="auto"/>
              <w:right w:val="single" w:sz="4" w:space="0" w:color="auto"/>
            </w:tcBorders>
            <w:noWrap/>
            <w:vAlign w:val="center"/>
            <w:hideMark/>
          </w:tcPr>
          <w:p w14:paraId="70515E2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13</w:t>
            </w:r>
          </w:p>
        </w:tc>
        <w:tc>
          <w:tcPr>
            <w:tcW w:w="2843" w:type="dxa"/>
            <w:gridSpan w:val="2"/>
            <w:tcBorders>
              <w:top w:val="nil"/>
              <w:left w:val="nil"/>
              <w:bottom w:val="single" w:sz="4" w:space="0" w:color="auto"/>
              <w:right w:val="single" w:sz="4" w:space="0" w:color="auto"/>
            </w:tcBorders>
            <w:noWrap/>
            <w:vAlign w:val="center"/>
            <w:hideMark/>
          </w:tcPr>
          <w:p w14:paraId="7C97148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miR-17-5p</w:t>
            </w:r>
          </w:p>
        </w:tc>
        <w:tc>
          <w:tcPr>
            <w:tcW w:w="6663" w:type="dxa"/>
            <w:gridSpan w:val="3"/>
            <w:tcBorders>
              <w:top w:val="nil"/>
              <w:left w:val="nil"/>
              <w:bottom w:val="single" w:sz="4" w:space="0" w:color="auto"/>
              <w:right w:val="single" w:sz="4" w:space="0" w:color="auto"/>
            </w:tcBorders>
            <w:noWrap/>
            <w:vAlign w:val="center"/>
            <w:hideMark/>
          </w:tcPr>
          <w:p w14:paraId="4AFA743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CAAAGTGCTTACAGTGCAGGTAG</w:t>
            </w:r>
          </w:p>
        </w:tc>
      </w:tr>
      <w:tr w:rsidR="002E0942" w:rsidRPr="00956606" w14:paraId="0C6A6726"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50F6A5E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14</w:t>
            </w:r>
          </w:p>
        </w:tc>
        <w:tc>
          <w:tcPr>
            <w:tcW w:w="2843" w:type="dxa"/>
            <w:gridSpan w:val="2"/>
            <w:tcBorders>
              <w:top w:val="nil"/>
              <w:left w:val="nil"/>
              <w:bottom w:val="single" w:sz="4" w:space="0" w:color="auto"/>
              <w:right w:val="single" w:sz="4" w:space="0" w:color="auto"/>
            </w:tcBorders>
            <w:noWrap/>
            <w:vAlign w:val="center"/>
            <w:hideMark/>
          </w:tcPr>
          <w:p w14:paraId="2146C71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miR-92a-1-5p</w:t>
            </w:r>
          </w:p>
        </w:tc>
        <w:tc>
          <w:tcPr>
            <w:tcW w:w="6663" w:type="dxa"/>
            <w:gridSpan w:val="3"/>
            <w:tcBorders>
              <w:top w:val="nil"/>
              <w:left w:val="nil"/>
              <w:bottom w:val="single" w:sz="4" w:space="0" w:color="auto"/>
              <w:right w:val="single" w:sz="4" w:space="0" w:color="auto"/>
            </w:tcBorders>
            <w:noWrap/>
            <w:vAlign w:val="center"/>
            <w:hideMark/>
          </w:tcPr>
          <w:p w14:paraId="334F833C"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AGGTTGGGATCGGTTGCAATGCT</w:t>
            </w:r>
          </w:p>
        </w:tc>
      </w:tr>
      <w:tr w:rsidR="002E0942" w:rsidRPr="00956606" w14:paraId="6CC815DF" w14:textId="77777777" w:rsidTr="00765DA4">
        <w:tblPrEx>
          <w:jc w:val="left"/>
        </w:tblPrEx>
        <w:trPr>
          <w:trHeight w:val="217"/>
        </w:trPr>
        <w:tc>
          <w:tcPr>
            <w:tcW w:w="559" w:type="dxa"/>
            <w:gridSpan w:val="2"/>
            <w:tcBorders>
              <w:top w:val="nil"/>
              <w:left w:val="single" w:sz="4" w:space="0" w:color="auto"/>
              <w:bottom w:val="single" w:sz="4" w:space="0" w:color="auto"/>
              <w:right w:val="single" w:sz="4" w:space="0" w:color="auto"/>
            </w:tcBorders>
            <w:noWrap/>
            <w:vAlign w:val="center"/>
            <w:hideMark/>
          </w:tcPr>
          <w:p w14:paraId="6903C1D1"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15</w:t>
            </w:r>
          </w:p>
        </w:tc>
        <w:tc>
          <w:tcPr>
            <w:tcW w:w="2843" w:type="dxa"/>
            <w:gridSpan w:val="2"/>
            <w:tcBorders>
              <w:top w:val="nil"/>
              <w:left w:val="nil"/>
              <w:bottom w:val="single" w:sz="4" w:space="0" w:color="auto"/>
              <w:right w:val="single" w:sz="4" w:space="0" w:color="auto"/>
            </w:tcBorders>
            <w:noWrap/>
            <w:vAlign w:val="center"/>
            <w:hideMark/>
          </w:tcPr>
          <w:p w14:paraId="502F64CA"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miR-301a-3p</w:t>
            </w:r>
          </w:p>
        </w:tc>
        <w:tc>
          <w:tcPr>
            <w:tcW w:w="6663" w:type="dxa"/>
            <w:gridSpan w:val="3"/>
            <w:tcBorders>
              <w:top w:val="nil"/>
              <w:left w:val="nil"/>
              <w:bottom w:val="single" w:sz="4" w:space="0" w:color="auto"/>
              <w:right w:val="single" w:sz="4" w:space="0" w:color="auto"/>
            </w:tcBorders>
            <w:noWrap/>
            <w:vAlign w:val="center"/>
            <w:hideMark/>
          </w:tcPr>
          <w:p w14:paraId="453A6882"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CAGTGCAATAGTATTGTCAAAGC</w:t>
            </w:r>
          </w:p>
        </w:tc>
      </w:tr>
      <w:tr w:rsidR="002E0942" w:rsidRPr="00956606" w14:paraId="1641F0F0" w14:textId="77777777" w:rsidTr="00765DA4">
        <w:tblPrEx>
          <w:jc w:val="left"/>
        </w:tblPrEx>
        <w:trPr>
          <w:trHeight w:val="121"/>
        </w:trPr>
        <w:tc>
          <w:tcPr>
            <w:tcW w:w="559" w:type="dxa"/>
            <w:gridSpan w:val="2"/>
            <w:tcBorders>
              <w:top w:val="nil"/>
              <w:left w:val="single" w:sz="4" w:space="0" w:color="auto"/>
              <w:bottom w:val="single" w:sz="4" w:space="0" w:color="auto"/>
              <w:right w:val="single" w:sz="4" w:space="0" w:color="auto"/>
            </w:tcBorders>
            <w:noWrap/>
            <w:vAlign w:val="center"/>
            <w:hideMark/>
          </w:tcPr>
          <w:p w14:paraId="52FBF34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16</w:t>
            </w:r>
          </w:p>
        </w:tc>
        <w:tc>
          <w:tcPr>
            <w:tcW w:w="2843" w:type="dxa"/>
            <w:gridSpan w:val="2"/>
            <w:tcBorders>
              <w:top w:val="nil"/>
              <w:left w:val="nil"/>
              <w:bottom w:val="single" w:sz="4" w:space="0" w:color="auto"/>
              <w:right w:val="single" w:sz="4" w:space="0" w:color="auto"/>
            </w:tcBorders>
            <w:noWrap/>
            <w:vAlign w:val="center"/>
            <w:hideMark/>
          </w:tcPr>
          <w:p w14:paraId="26B036D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miR-214-5p</w:t>
            </w:r>
          </w:p>
        </w:tc>
        <w:tc>
          <w:tcPr>
            <w:tcW w:w="6663" w:type="dxa"/>
            <w:gridSpan w:val="3"/>
            <w:tcBorders>
              <w:top w:val="nil"/>
              <w:left w:val="nil"/>
              <w:bottom w:val="single" w:sz="4" w:space="0" w:color="auto"/>
              <w:right w:val="single" w:sz="4" w:space="0" w:color="auto"/>
            </w:tcBorders>
            <w:noWrap/>
            <w:vAlign w:val="center"/>
            <w:hideMark/>
          </w:tcPr>
          <w:p w14:paraId="5135C13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TGCCTGTCTACACTTGCTGTGC</w:t>
            </w:r>
          </w:p>
        </w:tc>
      </w:tr>
      <w:tr w:rsidR="002E0942" w:rsidRPr="00956606" w14:paraId="2DAA97C8" w14:textId="77777777" w:rsidTr="00765DA4">
        <w:tblPrEx>
          <w:jc w:val="left"/>
        </w:tblPrEx>
        <w:trPr>
          <w:trHeight w:val="153"/>
        </w:trPr>
        <w:tc>
          <w:tcPr>
            <w:tcW w:w="559" w:type="dxa"/>
            <w:gridSpan w:val="2"/>
            <w:tcBorders>
              <w:top w:val="nil"/>
              <w:left w:val="single" w:sz="4" w:space="0" w:color="auto"/>
              <w:bottom w:val="single" w:sz="4" w:space="0" w:color="auto"/>
              <w:right w:val="single" w:sz="4" w:space="0" w:color="auto"/>
            </w:tcBorders>
            <w:noWrap/>
            <w:vAlign w:val="center"/>
            <w:hideMark/>
          </w:tcPr>
          <w:p w14:paraId="7AC4E32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17</w:t>
            </w:r>
          </w:p>
        </w:tc>
        <w:tc>
          <w:tcPr>
            <w:tcW w:w="2843" w:type="dxa"/>
            <w:gridSpan w:val="2"/>
            <w:tcBorders>
              <w:top w:val="nil"/>
              <w:left w:val="nil"/>
              <w:bottom w:val="single" w:sz="4" w:space="0" w:color="auto"/>
              <w:right w:val="single" w:sz="4" w:space="0" w:color="auto"/>
            </w:tcBorders>
            <w:noWrap/>
            <w:vAlign w:val="center"/>
            <w:hideMark/>
          </w:tcPr>
          <w:p w14:paraId="6E4A4ED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miR-155-5p</w:t>
            </w:r>
          </w:p>
        </w:tc>
        <w:tc>
          <w:tcPr>
            <w:tcW w:w="6663" w:type="dxa"/>
            <w:gridSpan w:val="3"/>
            <w:tcBorders>
              <w:top w:val="nil"/>
              <w:left w:val="nil"/>
              <w:bottom w:val="single" w:sz="4" w:space="0" w:color="auto"/>
              <w:right w:val="single" w:sz="4" w:space="0" w:color="auto"/>
            </w:tcBorders>
            <w:noWrap/>
            <w:vAlign w:val="center"/>
            <w:hideMark/>
          </w:tcPr>
          <w:p w14:paraId="33BE7C12"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TTAATGCTAATCGTGATAGGGGTT</w:t>
            </w:r>
          </w:p>
        </w:tc>
      </w:tr>
      <w:tr w:rsidR="002E0942" w:rsidRPr="00956606" w14:paraId="2B8301F0" w14:textId="77777777" w:rsidTr="00765DA4">
        <w:tblPrEx>
          <w:jc w:val="left"/>
        </w:tblPrEx>
        <w:trPr>
          <w:trHeight w:val="57"/>
        </w:trPr>
        <w:tc>
          <w:tcPr>
            <w:tcW w:w="559" w:type="dxa"/>
            <w:gridSpan w:val="2"/>
            <w:tcBorders>
              <w:top w:val="nil"/>
              <w:left w:val="single" w:sz="4" w:space="0" w:color="auto"/>
              <w:bottom w:val="single" w:sz="4" w:space="0" w:color="auto"/>
              <w:right w:val="single" w:sz="4" w:space="0" w:color="auto"/>
            </w:tcBorders>
            <w:noWrap/>
            <w:vAlign w:val="center"/>
            <w:hideMark/>
          </w:tcPr>
          <w:p w14:paraId="048D93F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18</w:t>
            </w:r>
          </w:p>
        </w:tc>
        <w:tc>
          <w:tcPr>
            <w:tcW w:w="2843" w:type="dxa"/>
            <w:gridSpan w:val="2"/>
            <w:tcBorders>
              <w:top w:val="nil"/>
              <w:left w:val="nil"/>
              <w:bottom w:val="single" w:sz="4" w:space="0" w:color="auto"/>
              <w:right w:val="single" w:sz="4" w:space="0" w:color="auto"/>
            </w:tcBorders>
            <w:noWrap/>
            <w:vAlign w:val="center"/>
            <w:hideMark/>
          </w:tcPr>
          <w:p w14:paraId="46717EE9"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miR-34-3p</w:t>
            </w:r>
          </w:p>
        </w:tc>
        <w:tc>
          <w:tcPr>
            <w:tcW w:w="6663" w:type="dxa"/>
            <w:gridSpan w:val="3"/>
            <w:tcBorders>
              <w:top w:val="nil"/>
              <w:left w:val="nil"/>
              <w:bottom w:val="single" w:sz="4" w:space="0" w:color="auto"/>
              <w:right w:val="single" w:sz="4" w:space="0" w:color="auto"/>
            </w:tcBorders>
            <w:noWrap/>
            <w:vAlign w:val="center"/>
            <w:hideMark/>
          </w:tcPr>
          <w:p w14:paraId="0B1E7BE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CAATCAGCAAGTATACTGCCCT</w:t>
            </w:r>
          </w:p>
        </w:tc>
      </w:tr>
      <w:tr w:rsidR="002E0942" w:rsidRPr="00956606" w14:paraId="0CB8430D"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5BEE2B8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19</w:t>
            </w:r>
          </w:p>
        </w:tc>
        <w:tc>
          <w:tcPr>
            <w:tcW w:w="2843" w:type="dxa"/>
            <w:gridSpan w:val="2"/>
            <w:tcBorders>
              <w:top w:val="nil"/>
              <w:left w:val="nil"/>
              <w:bottom w:val="single" w:sz="4" w:space="0" w:color="auto"/>
              <w:right w:val="single" w:sz="4" w:space="0" w:color="auto"/>
            </w:tcBorders>
            <w:noWrap/>
            <w:vAlign w:val="center"/>
            <w:hideMark/>
          </w:tcPr>
          <w:p w14:paraId="5B09B87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miR-125b-5p</w:t>
            </w:r>
          </w:p>
        </w:tc>
        <w:tc>
          <w:tcPr>
            <w:tcW w:w="6663" w:type="dxa"/>
            <w:gridSpan w:val="3"/>
            <w:tcBorders>
              <w:top w:val="nil"/>
              <w:left w:val="nil"/>
              <w:bottom w:val="single" w:sz="4" w:space="0" w:color="auto"/>
              <w:right w:val="single" w:sz="4" w:space="0" w:color="auto"/>
            </w:tcBorders>
            <w:noWrap/>
            <w:vAlign w:val="center"/>
            <w:hideMark/>
          </w:tcPr>
          <w:p w14:paraId="1EF734F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TCCCTGAGACCCTAACTTGTGA</w:t>
            </w:r>
          </w:p>
        </w:tc>
      </w:tr>
      <w:tr w:rsidR="002E0942" w:rsidRPr="00956606" w14:paraId="5A28D284" w14:textId="77777777" w:rsidTr="00765DA4">
        <w:tblPrEx>
          <w:jc w:val="left"/>
        </w:tblPrEx>
        <w:trPr>
          <w:trHeight w:val="93"/>
        </w:trPr>
        <w:tc>
          <w:tcPr>
            <w:tcW w:w="559" w:type="dxa"/>
            <w:gridSpan w:val="2"/>
            <w:tcBorders>
              <w:top w:val="nil"/>
              <w:left w:val="single" w:sz="4" w:space="0" w:color="auto"/>
              <w:bottom w:val="single" w:sz="4" w:space="0" w:color="auto"/>
              <w:right w:val="single" w:sz="4" w:space="0" w:color="auto"/>
            </w:tcBorders>
            <w:noWrap/>
            <w:vAlign w:val="center"/>
            <w:hideMark/>
          </w:tcPr>
          <w:p w14:paraId="13F0F03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20</w:t>
            </w:r>
          </w:p>
        </w:tc>
        <w:tc>
          <w:tcPr>
            <w:tcW w:w="2843" w:type="dxa"/>
            <w:gridSpan w:val="2"/>
            <w:tcBorders>
              <w:top w:val="nil"/>
              <w:left w:val="nil"/>
              <w:bottom w:val="single" w:sz="4" w:space="0" w:color="auto"/>
              <w:right w:val="single" w:sz="4" w:space="0" w:color="auto"/>
            </w:tcBorders>
            <w:noWrap/>
            <w:vAlign w:val="center"/>
            <w:hideMark/>
          </w:tcPr>
          <w:p w14:paraId="1D3D159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Let-7a-3p</w:t>
            </w:r>
          </w:p>
        </w:tc>
        <w:tc>
          <w:tcPr>
            <w:tcW w:w="6663" w:type="dxa"/>
            <w:gridSpan w:val="3"/>
            <w:tcBorders>
              <w:top w:val="nil"/>
              <w:left w:val="nil"/>
              <w:bottom w:val="single" w:sz="4" w:space="0" w:color="auto"/>
              <w:right w:val="single" w:sz="4" w:space="0" w:color="auto"/>
            </w:tcBorders>
            <w:noWrap/>
            <w:vAlign w:val="center"/>
            <w:hideMark/>
          </w:tcPr>
          <w:p w14:paraId="4B7171D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CTATACAATCTACTGTCTTTC</w:t>
            </w:r>
          </w:p>
        </w:tc>
      </w:tr>
      <w:tr w:rsidR="002E0942" w:rsidRPr="00956606" w14:paraId="65C2B3D6" w14:textId="77777777" w:rsidTr="00765DA4">
        <w:tblPrEx>
          <w:jc w:val="left"/>
        </w:tblPrEx>
        <w:trPr>
          <w:trHeight w:val="139"/>
        </w:trPr>
        <w:tc>
          <w:tcPr>
            <w:tcW w:w="559" w:type="dxa"/>
            <w:gridSpan w:val="2"/>
            <w:tcBorders>
              <w:top w:val="nil"/>
              <w:left w:val="single" w:sz="4" w:space="0" w:color="auto"/>
              <w:bottom w:val="single" w:sz="4" w:space="0" w:color="auto"/>
              <w:right w:val="single" w:sz="4" w:space="0" w:color="auto"/>
            </w:tcBorders>
            <w:noWrap/>
            <w:vAlign w:val="center"/>
            <w:hideMark/>
          </w:tcPr>
          <w:p w14:paraId="6B20FF7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21</w:t>
            </w:r>
          </w:p>
        </w:tc>
        <w:tc>
          <w:tcPr>
            <w:tcW w:w="2843" w:type="dxa"/>
            <w:gridSpan w:val="2"/>
            <w:tcBorders>
              <w:top w:val="nil"/>
              <w:left w:val="nil"/>
              <w:bottom w:val="single" w:sz="4" w:space="0" w:color="auto"/>
              <w:right w:val="single" w:sz="4" w:space="0" w:color="auto"/>
            </w:tcBorders>
            <w:noWrap/>
            <w:vAlign w:val="center"/>
            <w:hideMark/>
          </w:tcPr>
          <w:p w14:paraId="6BF69A6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miR-206</w:t>
            </w:r>
          </w:p>
        </w:tc>
        <w:tc>
          <w:tcPr>
            <w:tcW w:w="6663" w:type="dxa"/>
            <w:gridSpan w:val="3"/>
            <w:tcBorders>
              <w:top w:val="nil"/>
              <w:left w:val="nil"/>
              <w:bottom w:val="single" w:sz="4" w:space="0" w:color="auto"/>
              <w:right w:val="single" w:sz="4" w:space="0" w:color="auto"/>
            </w:tcBorders>
            <w:noWrap/>
            <w:vAlign w:val="center"/>
            <w:hideMark/>
          </w:tcPr>
          <w:p w14:paraId="6E8E5794"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TGGAATGTAAGGAAGTGTGTGG</w:t>
            </w:r>
          </w:p>
        </w:tc>
      </w:tr>
      <w:tr w:rsidR="002E0942" w:rsidRPr="00956606" w14:paraId="24553B51" w14:textId="77777777" w:rsidTr="00765DA4">
        <w:tblPrEx>
          <w:jc w:val="left"/>
        </w:tblPrEx>
        <w:trPr>
          <w:trHeight w:val="185"/>
        </w:trPr>
        <w:tc>
          <w:tcPr>
            <w:tcW w:w="559" w:type="dxa"/>
            <w:gridSpan w:val="2"/>
            <w:tcBorders>
              <w:top w:val="nil"/>
              <w:left w:val="single" w:sz="4" w:space="0" w:color="auto"/>
              <w:bottom w:val="single" w:sz="4" w:space="0" w:color="auto"/>
              <w:right w:val="single" w:sz="4" w:space="0" w:color="auto"/>
            </w:tcBorders>
            <w:noWrap/>
            <w:vAlign w:val="center"/>
            <w:hideMark/>
          </w:tcPr>
          <w:p w14:paraId="797A084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22</w:t>
            </w:r>
          </w:p>
        </w:tc>
        <w:tc>
          <w:tcPr>
            <w:tcW w:w="2843" w:type="dxa"/>
            <w:gridSpan w:val="2"/>
            <w:tcBorders>
              <w:top w:val="nil"/>
              <w:left w:val="nil"/>
              <w:bottom w:val="single" w:sz="4" w:space="0" w:color="auto"/>
              <w:right w:val="single" w:sz="4" w:space="0" w:color="auto"/>
            </w:tcBorders>
            <w:noWrap/>
            <w:vAlign w:val="center"/>
            <w:hideMark/>
          </w:tcPr>
          <w:p w14:paraId="599DAA4C"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miR-19-5p</w:t>
            </w:r>
          </w:p>
        </w:tc>
        <w:tc>
          <w:tcPr>
            <w:tcW w:w="6663" w:type="dxa"/>
            <w:gridSpan w:val="3"/>
            <w:tcBorders>
              <w:top w:val="nil"/>
              <w:left w:val="nil"/>
              <w:bottom w:val="single" w:sz="4" w:space="0" w:color="auto"/>
              <w:right w:val="single" w:sz="4" w:space="0" w:color="auto"/>
            </w:tcBorders>
            <w:noWrap/>
            <w:vAlign w:val="center"/>
            <w:hideMark/>
          </w:tcPr>
          <w:p w14:paraId="109AF928"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AGTTTTGCAGGTTTGCATTTCAGC</w:t>
            </w:r>
          </w:p>
        </w:tc>
      </w:tr>
      <w:tr w:rsidR="002E0942" w:rsidRPr="00956606" w14:paraId="220EF255" w14:textId="77777777" w:rsidTr="00765DA4">
        <w:tblPrEx>
          <w:jc w:val="left"/>
        </w:tblPrEx>
        <w:trPr>
          <w:trHeight w:val="232"/>
        </w:trPr>
        <w:tc>
          <w:tcPr>
            <w:tcW w:w="559" w:type="dxa"/>
            <w:gridSpan w:val="2"/>
            <w:tcBorders>
              <w:top w:val="nil"/>
              <w:left w:val="single" w:sz="4" w:space="0" w:color="auto"/>
              <w:bottom w:val="single" w:sz="4" w:space="0" w:color="auto"/>
              <w:right w:val="single" w:sz="4" w:space="0" w:color="auto"/>
            </w:tcBorders>
            <w:noWrap/>
            <w:vAlign w:val="center"/>
            <w:hideMark/>
          </w:tcPr>
          <w:p w14:paraId="74D14659"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23</w:t>
            </w:r>
          </w:p>
        </w:tc>
        <w:tc>
          <w:tcPr>
            <w:tcW w:w="2843" w:type="dxa"/>
            <w:gridSpan w:val="2"/>
            <w:tcBorders>
              <w:top w:val="nil"/>
              <w:left w:val="nil"/>
              <w:bottom w:val="single" w:sz="4" w:space="0" w:color="auto"/>
              <w:right w:val="single" w:sz="4" w:space="0" w:color="auto"/>
            </w:tcBorders>
            <w:noWrap/>
            <w:vAlign w:val="center"/>
            <w:hideMark/>
          </w:tcPr>
          <w:p w14:paraId="1B84BFD1"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miR-491-5p</w:t>
            </w:r>
          </w:p>
        </w:tc>
        <w:tc>
          <w:tcPr>
            <w:tcW w:w="6663" w:type="dxa"/>
            <w:gridSpan w:val="3"/>
            <w:tcBorders>
              <w:top w:val="nil"/>
              <w:left w:val="nil"/>
              <w:bottom w:val="single" w:sz="4" w:space="0" w:color="auto"/>
              <w:right w:val="single" w:sz="4" w:space="0" w:color="auto"/>
            </w:tcBorders>
            <w:noWrap/>
            <w:vAlign w:val="center"/>
            <w:hideMark/>
          </w:tcPr>
          <w:p w14:paraId="4EBF759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AGTGGGGAACCCTTCCATGAGG</w:t>
            </w:r>
          </w:p>
        </w:tc>
      </w:tr>
      <w:tr w:rsidR="002E0942" w:rsidRPr="00956606" w14:paraId="388B3FE5"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32735D81"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24</w:t>
            </w:r>
          </w:p>
        </w:tc>
        <w:tc>
          <w:tcPr>
            <w:tcW w:w="2843" w:type="dxa"/>
            <w:gridSpan w:val="2"/>
            <w:tcBorders>
              <w:top w:val="nil"/>
              <w:left w:val="nil"/>
              <w:bottom w:val="single" w:sz="4" w:space="0" w:color="auto"/>
              <w:right w:val="single" w:sz="4" w:space="0" w:color="auto"/>
            </w:tcBorders>
            <w:noWrap/>
            <w:vAlign w:val="center"/>
            <w:hideMark/>
          </w:tcPr>
          <w:p w14:paraId="0ED6E14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miR-34b-5p</w:t>
            </w:r>
          </w:p>
        </w:tc>
        <w:tc>
          <w:tcPr>
            <w:tcW w:w="6663" w:type="dxa"/>
            <w:gridSpan w:val="3"/>
            <w:tcBorders>
              <w:top w:val="nil"/>
              <w:left w:val="nil"/>
              <w:bottom w:val="single" w:sz="4" w:space="0" w:color="auto"/>
              <w:right w:val="single" w:sz="4" w:space="0" w:color="auto"/>
            </w:tcBorders>
            <w:noWrap/>
            <w:vAlign w:val="center"/>
            <w:hideMark/>
          </w:tcPr>
          <w:p w14:paraId="648E0CB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TAGGCAGTGTCATTAGCTGATTG</w:t>
            </w:r>
          </w:p>
        </w:tc>
      </w:tr>
      <w:tr w:rsidR="002E0942" w:rsidRPr="00956606" w14:paraId="275B0AA5"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511F057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25</w:t>
            </w:r>
          </w:p>
        </w:tc>
        <w:tc>
          <w:tcPr>
            <w:tcW w:w="2843" w:type="dxa"/>
            <w:gridSpan w:val="2"/>
            <w:tcBorders>
              <w:top w:val="nil"/>
              <w:left w:val="nil"/>
              <w:bottom w:val="single" w:sz="4" w:space="0" w:color="auto"/>
              <w:right w:val="single" w:sz="4" w:space="0" w:color="auto"/>
            </w:tcBorders>
            <w:noWrap/>
            <w:vAlign w:val="center"/>
            <w:hideMark/>
          </w:tcPr>
          <w:p w14:paraId="2E22695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miR-34c-5p</w:t>
            </w:r>
          </w:p>
        </w:tc>
        <w:tc>
          <w:tcPr>
            <w:tcW w:w="6663" w:type="dxa"/>
            <w:gridSpan w:val="3"/>
            <w:tcBorders>
              <w:top w:val="nil"/>
              <w:left w:val="nil"/>
              <w:bottom w:val="single" w:sz="4" w:space="0" w:color="auto"/>
              <w:right w:val="single" w:sz="4" w:space="0" w:color="auto"/>
            </w:tcBorders>
            <w:noWrap/>
            <w:vAlign w:val="center"/>
            <w:hideMark/>
          </w:tcPr>
          <w:p w14:paraId="792F519E"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AGGCAGTGTAGTTAGCTGATTGC</w:t>
            </w:r>
          </w:p>
        </w:tc>
      </w:tr>
      <w:tr w:rsidR="002E0942" w:rsidRPr="00956606" w14:paraId="7C6E6B3B"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6AB4135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26</w:t>
            </w:r>
          </w:p>
        </w:tc>
        <w:tc>
          <w:tcPr>
            <w:tcW w:w="2843" w:type="dxa"/>
            <w:gridSpan w:val="2"/>
            <w:tcBorders>
              <w:top w:val="nil"/>
              <w:left w:val="nil"/>
              <w:bottom w:val="single" w:sz="4" w:space="0" w:color="auto"/>
              <w:right w:val="single" w:sz="4" w:space="0" w:color="auto"/>
            </w:tcBorders>
            <w:noWrap/>
            <w:vAlign w:val="center"/>
            <w:hideMark/>
          </w:tcPr>
          <w:p w14:paraId="1955C6D2"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miR-200a-5p</w:t>
            </w:r>
          </w:p>
        </w:tc>
        <w:tc>
          <w:tcPr>
            <w:tcW w:w="6663" w:type="dxa"/>
            <w:gridSpan w:val="3"/>
            <w:tcBorders>
              <w:top w:val="nil"/>
              <w:left w:val="nil"/>
              <w:bottom w:val="single" w:sz="4" w:space="0" w:color="auto"/>
              <w:right w:val="single" w:sz="4" w:space="0" w:color="auto"/>
            </w:tcBorders>
            <w:noWrap/>
            <w:vAlign w:val="center"/>
            <w:hideMark/>
          </w:tcPr>
          <w:p w14:paraId="0AB92934"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CATCTTACCGGACAGTGCTGGA</w:t>
            </w:r>
          </w:p>
        </w:tc>
      </w:tr>
      <w:tr w:rsidR="002E0942" w:rsidRPr="00956606" w14:paraId="316D0014"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3314B13E"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27</w:t>
            </w:r>
          </w:p>
        </w:tc>
        <w:tc>
          <w:tcPr>
            <w:tcW w:w="2843" w:type="dxa"/>
            <w:gridSpan w:val="2"/>
            <w:tcBorders>
              <w:top w:val="nil"/>
              <w:left w:val="nil"/>
              <w:bottom w:val="single" w:sz="4" w:space="0" w:color="auto"/>
              <w:right w:val="single" w:sz="4" w:space="0" w:color="auto"/>
            </w:tcBorders>
            <w:noWrap/>
            <w:vAlign w:val="center"/>
            <w:hideMark/>
          </w:tcPr>
          <w:p w14:paraId="3BE06646"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miR-200c-3p</w:t>
            </w:r>
          </w:p>
        </w:tc>
        <w:tc>
          <w:tcPr>
            <w:tcW w:w="6663" w:type="dxa"/>
            <w:gridSpan w:val="3"/>
            <w:tcBorders>
              <w:top w:val="nil"/>
              <w:left w:val="nil"/>
              <w:bottom w:val="single" w:sz="4" w:space="0" w:color="auto"/>
              <w:right w:val="single" w:sz="4" w:space="0" w:color="auto"/>
            </w:tcBorders>
            <w:noWrap/>
            <w:vAlign w:val="center"/>
            <w:hideMark/>
          </w:tcPr>
          <w:p w14:paraId="2AC06199"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TAATACTGCCGGGTAATGATGGA</w:t>
            </w:r>
          </w:p>
        </w:tc>
      </w:tr>
      <w:tr w:rsidR="002E0942" w:rsidRPr="00956606" w14:paraId="3A2B9378"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3DA8BC68"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28</w:t>
            </w:r>
          </w:p>
        </w:tc>
        <w:tc>
          <w:tcPr>
            <w:tcW w:w="2843" w:type="dxa"/>
            <w:gridSpan w:val="2"/>
            <w:tcBorders>
              <w:top w:val="nil"/>
              <w:left w:val="nil"/>
              <w:bottom w:val="single" w:sz="4" w:space="0" w:color="auto"/>
              <w:right w:val="single" w:sz="4" w:space="0" w:color="auto"/>
            </w:tcBorders>
            <w:noWrap/>
            <w:vAlign w:val="center"/>
            <w:hideMark/>
          </w:tcPr>
          <w:p w14:paraId="0D50C404"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miR-15a</w:t>
            </w:r>
          </w:p>
        </w:tc>
        <w:tc>
          <w:tcPr>
            <w:tcW w:w="6663" w:type="dxa"/>
            <w:gridSpan w:val="3"/>
            <w:tcBorders>
              <w:top w:val="nil"/>
              <w:left w:val="nil"/>
              <w:bottom w:val="single" w:sz="4" w:space="0" w:color="auto"/>
              <w:right w:val="single" w:sz="4" w:space="0" w:color="auto"/>
            </w:tcBorders>
            <w:noWrap/>
            <w:vAlign w:val="center"/>
            <w:hideMark/>
          </w:tcPr>
          <w:p w14:paraId="6E7C85F2"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TAGCAGCACATAATGGTTTGTG</w:t>
            </w:r>
          </w:p>
        </w:tc>
      </w:tr>
      <w:tr w:rsidR="002E0942" w:rsidRPr="00956606" w14:paraId="1B21EC47"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34C5347E"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29</w:t>
            </w:r>
          </w:p>
        </w:tc>
        <w:tc>
          <w:tcPr>
            <w:tcW w:w="2843" w:type="dxa"/>
            <w:gridSpan w:val="2"/>
            <w:tcBorders>
              <w:top w:val="nil"/>
              <w:left w:val="nil"/>
              <w:bottom w:val="single" w:sz="4" w:space="0" w:color="auto"/>
              <w:right w:val="single" w:sz="4" w:space="0" w:color="auto"/>
            </w:tcBorders>
            <w:noWrap/>
            <w:vAlign w:val="center"/>
            <w:hideMark/>
          </w:tcPr>
          <w:p w14:paraId="0C7B8DB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miR-16-5p</w:t>
            </w:r>
          </w:p>
        </w:tc>
        <w:tc>
          <w:tcPr>
            <w:tcW w:w="6663" w:type="dxa"/>
            <w:gridSpan w:val="3"/>
            <w:tcBorders>
              <w:top w:val="nil"/>
              <w:left w:val="nil"/>
              <w:bottom w:val="single" w:sz="4" w:space="0" w:color="auto"/>
              <w:right w:val="single" w:sz="4" w:space="0" w:color="auto"/>
            </w:tcBorders>
            <w:noWrap/>
            <w:vAlign w:val="center"/>
            <w:hideMark/>
          </w:tcPr>
          <w:p w14:paraId="7AF81A9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TAGCAGCACGTAAATATTGGCG</w:t>
            </w:r>
          </w:p>
        </w:tc>
      </w:tr>
      <w:tr w:rsidR="002E0942" w:rsidRPr="00956606" w14:paraId="7C6529CE"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7F72215A"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30</w:t>
            </w:r>
          </w:p>
        </w:tc>
        <w:tc>
          <w:tcPr>
            <w:tcW w:w="2843" w:type="dxa"/>
            <w:gridSpan w:val="2"/>
            <w:tcBorders>
              <w:top w:val="nil"/>
              <w:left w:val="nil"/>
              <w:bottom w:val="single" w:sz="4" w:space="0" w:color="auto"/>
              <w:right w:val="single" w:sz="4" w:space="0" w:color="auto"/>
            </w:tcBorders>
            <w:noWrap/>
            <w:vAlign w:val="center"/>
            <w:hideMark/>
          </w:tcPr>
          <w:p w14:paraId="5876776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miR-181a-5p</w:t>
            </w:r>
          </w:p>
        </w:tc>
        <w:tc>
          <w:tcPr>
            <w:tcW w:w="6663" w:type="dxa"/>
            <w:gridSpan w:val="3"/>
            <w:tcBorders>
              <w:top w:val="nil"/>
              <w:left w:val="nil"/>
              <w:bottom w:val="single" w:sz="4" w:space="0" w:color="auto"/>
              <w:right w:val="single" w:sz="4" w:space="0" w:color="auto"/>
            </w:tcBorders>
            <w:noWrap/>
            <w:vAlign w:val="center"/>
            <w:hideMark/>
          </w:tcPr>
          <w:p w14:paraId="53D062A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AACATTCAACGCTGTCGGTGAGT</w:t>
            </w:r>
          </w:p>
        </w:tc>
      </w:tr>
      <w:tr w:rsidR="002E0942" w:rsidRPr="00956606" w14:paraId="5053FA50"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5001CA2F"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31</w:t>
            </w:r>
          </w:p>
        </w:tc>
        <w:tc>
          <w:tcPr>
            <w:tcW w:w="2843" w:type="dxa"/>
            <w:gridSpan w:val="2"/>
            <w:tcBorders>
              <w:top w:val="nil"/>
              <w:left w:val="nil"/>
              <w:bottom w:val="single" w:sz="4" w:space="0" w:color="auto"/>
              <w:right w:val="single" w:sz="4" w:space="0" w:color="auto"/>
            </w:tcBorders>
            <w:noWrap/>
            <w:vAlign w:val="bottom"/>
            <w:hideMark/>
          </w:tcPr>
          <w:p w14:paraId="6FB63AC6"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miR-194-5p</w:t>
            </w:r>
          </w:p>
        </w:tc>
        <w:tc>
          <w:tcPr>
            <w:tcW w:w="6663" w:type="dxa"/>
            <w:gridSpan w:val="3"/>
            <w:tcBorders>
              <w:top w:val="nil"/>
              <w:left w:val="nil"/>
              <w:bottom w:val="single" w:sz="4" w:space="0" w:color="auto"/>
              <w:right w:val="single" w:sz="4" w:space="0" w:color="auto"/>
            </w:tcBorders>
            <w:noWrap/>
            <w:vAlign w:val="center"/>
            <w:hideMark/>
          </w:tcPr>
          <w:p w14:paraId="3CF9A5A2"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TGTAACAGCAACTCCATGTGGA</w:t>
            </w:r>
          </w:p>
        </w:tc>
      </w:tr>
      <w:tr w:rsidR="002E0942" w:rsidRPr="00956606" w14:paraId="1AAE7C14"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40B6AD5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32</w:t>
            </w:r>
          </w:p>
        </w:tc>
        <w:tc>
          <w:tcPr>
            <w:tcW w:w="2843" w:type="dxa"/>
            <w:gridSpan w:val="2"/>
            <w:tcBorders>
              <w:top w:val="nil"/>
              <w:left w:val="nil"/>
              <w:bottom w:val="single" w:sz="4" w:space="0" w:color="auto"/>
              <w:right w:val="single" w:sz="4" w:space="0" w:color="auto"/>
            </w:tcBorders>
            <w:noWrap/>
            <w:vAlign w:val="bottom"/>
            <w:hideMark/>
          </w:tcPr>
          <w:p w14:paraId="3B240FF6"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miR-107</w:t>
            </w:r>
          </w:p>
        </w:tc>
        <w:tc>
          <w:tcPr>
            <w:tcW w:w="6663" w:type="dxa"/>
            <w:gridSpan w:val="3"/>
            <w:tcBorders>
              <w:top w:val="nil"/>
              <w:left w:val="nil"/>
              <w:bottom w:val="single" w:sz="4" w:space="0" w:color="auto"/>
              <w:right w:val="single" w:sz="4" w:space="0" w:color="auto"/>
            </w:tcBorders>
            <w:noWrap/>
            <w:vAlign w:val="center"/>
            <w:hideMark/>
          </w:tcPr>
          <w:p w14:paraId="71851CC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AGCAGCATTGTACAGGGCTATCA</w:t>
            </w:r>
          </w:p>
        </w:tc>
      </w:tr>
      <w:tr w:rsidR="002E0942" w:rsidRPr="00956606" w14:paraId="49747C05"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32DAC722"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33</w:t>
            </w:r>
          </w:p>
        </w:tc>
        <w:tc>
          <w:tcPr>
            <w:tcW w:w="2843" w:type="dxa"/>
            <w:gridSpan w:val="2"/>
            <w:tcBorders>
              <w:top w:val="nil"/>
              <w:left w:val="nil"/>
              <w:bottom w:val="single" w:sz="4" w:space="0" w:color="auto"/>
              <w:right w:val="single" w:sz="4" w:space="0" w:color="auto"/>
            </w:tcBorders>
            <w:noWrap/>
            <w:vAlign w:val="bottom"/>
            <w:hideMark/>
          </w:tcPr>
          <w:p w14:paraId="0E16423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miR-9-3p</w:t>
            </w:r>
          </w:p>
        </w:tc>
        <w:tc>
          <w:tcPr>
            <w:tcW w:w="6663" w:type="dxa"/>
            <w:gridSpan w:val="3"/>
            <w:tcBorders>
              <w:top w:val="nil"/>
              <w:left w:val="nil"/>
              <w:bottom w:val="single" w:sz="4" w:space="0" w:color="auto"/>
              <w:right w:val="single" w:sz="4" w:space="0" w:color="auto"/>
            </w:tcBorders>
            <w:noWrap/>
            <w:vAlign w:val="center"/>
            <w:hideMark/>
          </w:tcPr>
          <w:p w14:paraId="06F6E9D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ATAAAGCTAGATAACCGAAAGT</w:t>
            </w:r>
          </w:p>
        </w:tc>
      </w:tr>
      <w:tr w:rsidR="002E0942" w:rsidRPr="00956606" w14:paraId="2A9A1C62"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14C6B32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34</w:t>
            </w:r>
          </w:p>
        </w:tc>
        <w:tc>
          <w:tcPr>
            <w:tcW w:w="2843" w:type="dxa"/>
            <w:gridSpan w:val="2"/>
            <w:tcBorders>
              <w:top w:val="nil"/>
              <w:left w:val="nil"/>
              <w:bottom w:val="single" w:sz="4" w:space="0" w:color="auto"/>
              <w:right w:val="single" w:sz="4" w:space="0" w:color="auto"/>
            </w:tcBorders>
            <w:noWrap/>
            <w:vAlign w:val="bottom"/>
            <w:hideMark/>
          </w:tcPr>
          <w:p w14:paraId="25D3586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miR-489-5p</w:t>
            </w:r>
          </w:p>
        </w:tc>
        <w:tc>
          <w:tcPr>
            <w:tcW w:w="6663" w:type="dxa"/>
            <w:gridSpan w:val="3"/>
            <w:tcBorders>
              <w:top w:val="nil"/>
              <w:left w:val="nil"/>
              <w:bottom w:val="single" w:sz="4" w:space="0" w:color="auto"/>
              <w:right w:val="single" w:sz="4" w:space="0" w:color="auto"/>
            </w:tcBorders>
            <w:noWrap/>
            <w:vAlign w:val="center"/>
            <w:hideMark/>
          </w:tcPr>
          <w:p w14:paraId="37F41A1A"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GGTCGTATGTGTGACGCCATTT</w:t>
            </w:r>
          </w:p>
        </w:tc>
      </w:tr>
      <w:tr w:rsidR="002E0942" w:rsidRPr="00956606" w14:paraId="5E65F216"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753F934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35</w:t>
            </w:r>
          </w:p>
        </w:tc>
        <w:tc>
          <w:tcPr>
            <w:tcW w:w="2843" w:type="dxa"/>
            <w:gridSpan w:val="2"/>
            <w:tcBorders>
              <w:top w:val="nil"/>
              <w:left w:val="nil"/>
              <w:bottom w:val="single" w:sz="4" w:space="0" w:color="auto"/>
              <w:right w:val="single" w:sz="4" w:space="0" w:color="auto"/>
            </w:tcBorders>
            <w:noWrap/>
            <w:vAlign w:val="bottom"/>
            <w:hideMark/>
          </w:tcPr>
          <w:p w14:paraId="2301BCB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miR-195-5p</w:t>
            </w:r>
          </w:p>
        </w:tc>
        <w:tc>
          <w:tcPr>
            <w:tcW w:w="6663" w:type="dxa"/>
            <w:gridSpan w:val="3"/>
            <w:tcBorders>
              <w:top w:val="nil"/>
              <w:left w:val="nil"/>
              <w:bottom w:val="single" w:sz="4" w:space="0" w:color="auto"/>
              <w:right w:val="single" w:sz="4" w:space="0" w:color="auto"/>
            </w:tcBorders>
            <w:noWrap/>
            <w:vAlign w:val="center"/>
            <w:hideMark/>
          </w:tcPr>
          <w:p w14:paraId="14B0D19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TAGCAGCACAGAAATATTGGC</w:t>
            </w:r>
          </w:p>
        </w:tc>
      </w:tr>
      <w:tr w:rsidR="002E0942" w:rsidRPr="00956606" w14:paraId="4F886F8D"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08051A7A"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36</w:t>
            </w:r>
          </w:p>
        </w:tc>
        <w:tc>
          <w:tcPr>
            <w:tcW w:w="2843" w:type="dxa"/>
            <w:gridSpan w:val="2"/>
            <w:tcBorders>
              <w:top w:val="nil"/>
              <w:left w:val="nil"/>
              <w:bottom w:val="single" w:sz="4" w:space="0" w:color="auto"/>
              <w:right w:val="single" w:sz="4" w:space="0" w:color="auto"/>
            </w:tcBorders>
            <w:noWrap/>
            <w:vAlign w:val="bottom"/>
            <w:hideMark/>
          </w:tcPr>
          <w:p w14:paraId="46D55DB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miR-25-5p</w:t>
            </w:r>
          </w:p>
        </w:tc>
        <w:tc>
          <w:tcPr>
            <w:tcW w:w="6663" w:type="dxa"/>
            <w:gridSpan w:val="3"/>
            <w:tcBorders>
              <w:top w:val="nil"/>
              <w:left w:val="nil"/>
              <w:bottom w:val="single" w:sz="4" w:space="0" w:color="auto"/>
              <w:right w:val="single" w:sz="4" w:space="0" w:color="auto"/>
            </w:tcBorders>
            <w:noWrap/>
            <w:vAlign w:val="center"/>
            <w:hideMark/>
          </w:tcPr>
          <w:p w14:paraId="0277F89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AGGCGGAGACTTGGGCAATTG</w:t>
            </w:r>
          </w:p>
        </w:tc>
      </w:tr>
      <w:tr w:rsidR="002E0942" w:rsidRPr="00956606" w14:paraId="7AE01C64"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402C64FE"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37</w:t>
            </w:r>
          </w:p>
        </w:tc>
        <w:tc>
          <w:tcPr>
            <w:tcW w:w="2843" w:type="dxa"/>
            <w:gridSpan w:val="2"/>
            <w:tcBorders>
              <w:top w:val="nil"/>
              <w:left w:val="nil"/>
              <w:bottom w:val="single" w:sz="4" w:space="0" w:color="auto"/>
              <w:right w:val="single" w:sz="4" w:space="0" w:color="auto"/>
            </w:tcBorders>
            <w:noWrap/>
            <w:vAlign w:val="bottom"/>
            <w:hideMark/>
          </w:tcPr>
          <w:p w14:paraId="022B3CE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miR-106b-3p</w:t>
            </w:r>
          </w:p>
        </w:tc>
        <w:tc>
          <w:tcPr>
            <w:tcW w:w="6663" w:type="dxa"/>
            <w:gridSpan w:val="3"/>
            <w:tcBorders>
              <w:top w:val="nil"/>
              <w:left w:val="nil"/>
              <w:bottom w:val="single" w:sz="4" w:space="0" w:color="auto"/>
              <w:right w:val="single" w:sz="4" w:space="0" w:color="auto"/>
            </w:tcBorders>
            <w:noWrap/>
            <w:vAlign w:val="center"/>
            <w:hideMark/>
          </w:tcPr>
          <w:p w14:paraId="4FCCB24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CCGCACTGTGGGTACTTGCTGC</w:t>
            </w:r>
          </w:p>
        </w:tc>
      </w:tr>
      <w:tr w:rsidR="002E0942" w:rsidRPr="00956606" w14:paraId="171355D4"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02AE2DEE"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38</w:t>
            </w:r>
          </w:p>
        </w:tc>
        <w:tc>
          <w:tcPr>
            <w:tcW w:w="2843" w:type="dxa"/>
            <w:gridSpan w:val="2"/>
            <w:tcBorders>
              <w:top w:val="nil"/>
              <w:left w:val="nil"/>
              <w:bottom w:val="single" w:sz="4" w:space="0" w:color="auto"/>
              <w:right w:val="single" w:sz="4" w:space="0" w:color="auto"/>
            </w:tcBorders>
            <w:noWrap/>
            <w:vAlign w:val="bottom"/>
            <w:hideMark/>
          </w:tcPr>
          <w:p w14:paraId="6F24B1D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miR-1915-3p</w:t>
            </w:r>
          </w:p>
        </w:tc>
        <w:tc>
          <w:tcPr>
            <w:tcW w:w="6663" w:type="dxa"/>
            <w:gridSpan w:val="3"/>
            <w:tcBorders>
              <w:top w:val="nil"/>
              <w:left w:val="nil"/>
              <w:bottom w:val="single" w:sz="4" w:space="0" w:color="auto"/>
              <w:right w:val="single" w:sz="4" w:space="0" w:color="auto"/>
            </w:tcBorders>
            <w:noWrap/>
            <w:vAlign w:val="center"/>
            <w:hideMark/>
          </w:tcPr>
          <w:p w14:paraId="6DC76FA7"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CCCCAGGGCGACGCGGCGGG</w:t>
            </w:r>
          </w:p>
        </w:tc>
      </w:tr>
      <w:tr w:rsidR="002E0942" w:rsidRPr="00956606" w14:paraId="71084908"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5BD058BE"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39</w:t>
            </w:r>
          </w:p>
        </w:tc>
        <w:tc>
          <w:tcPr>
            <w:tcW w:w="2843" w:type="dxa"/>
            <w:gridSpan w:val="2"/>
            <w:tcBorders>
              <w:top w:val="nil"/>
              <w:left w:val="nil"/>
              <w:bottom w:val="single" w:sz="4" w:space="0" w:color="auto"/>
              <w:right w:val="single" w:sz="4" w:space="0" w:color="auto"/>
            </w:tcBorders>
            <w:noWrap/>
            <w:vAlign w:val="bottom"/>
            <w:hideMark/>
          </w:tcPr>
          <w:p w14:paraId="62E949B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miR-3665</w:t>
            </w:r>
          </w:p>
        </w:tc>
        <w:tc>
          <w:tcPr>
            <w:tcW w:w="6663" w:type="dxa"/>
            <w:gridSpan w:val="3"/>
            <w:tcBorders>
              <w:top w:val="nil"/>
              <w:left w:val="nil"/>
              <w:bottom w:val="single" w:sz="4" w:space="0" w:color="auto"/>
              <w:right w:val="single" w:sz="4" w:space="0" w:color="auto"/>
            </w:tcBorders>
            <w:noWrap/>
            <w:vAlign w:val="center"/>
            <w:hideMark/>
          </w:tcPr>
          <w:p w14:paraId="2ABEB3E6"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AGCAGGTGCGGGGCGGCG</w:t>
            </w:r>
          </w:p>
        </w:tc>
      </w:tr>
      <w:tr w:rsidR="002E0942" w:rsidRPr="00956606" w14:paraId="1A4F0F67"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65E6A6E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40</w:t>
            </w:r>
          </w:p>
        </w:tc>
        <w:tc>
          <w:tcPr>
            <w:tcW w:w="2843" w:type="dxa"/>
            <w:gridSpan w:val="2"/>
            <w:tcBorders>
              <w:top w:val="nil"/>
              <w:left w:val="nil"/>
              <w:bottom w:val="single" w:sz="4" w:space="0" w:color="auto"/>
              <w:right w:val="single" w:sz="4" w:space="0" w:color="auto"/>
            </w:tcBorders>
            <w:noWrap/>
            <w:vAlign w:val="bottom"/>
            <w:hideMark/>
          </w:tcPr>
          <w:p w14:paraId="5C9CB9AA"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miR-4787-5p</w:t>
            </w:r>
          </w:p>
        </w:tc>
        <w:tc>
          <w:tcPr>
            <w:tcW w:w="6663" w:type="dxa"/>
            <w:gridSpan w:val="3"/>
            <w:tcBorders>
              <w:top w:val="nil"/>
              <w:left w:val="nil"/>
              <w:bottom w:val="single" w:sz="4" w:space="0" w:color="auto"/>
              <w:right w:val="single" w:sz="4" w:space="0" w:color="auto"/>
            </w:tcBorders>
            <w:noWrap/>
            <w:vAlign w:val="center"/>
            <w:hideMark/>
          </w:tcPr>
          <w:p w14:paraId="038B83E1"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GCGGGGGTGGCGGCGGCATCCC</w:t>
            </w:r>
          </w:p>
        </w:tc>
      </w:tr>
      <w:tr w:rsidR="002E0942" w:rsidRPr="00956606" w14:paraId="7DAD4F8A"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660EB2E4"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41</w:t>
            </w:r>
          </w:p>
        </w:tc>
        <w:tc>
          <w:tcPr>
            <w:tcW w:w="2843" w:type="dxa"/>
            <w:gridSpan w:val="2"/>
            <w:tcBorders>
              <w:top w:val="nil"/>
              <w:left w:val="nil"/>
              <w:bottom w:val="single" w:sz="4" w:space="0" w:color="auto"/>
              <w:right w:val="single" w:sz="4" w:space="0" w:color="auto"/>
            </w:tcBorders>
            <w:noWrap/>
            <w:vAlign w:val="bottom"/>
            <w:hideMark/>
          </w:tcPr>
          <w:p w14:paraId="5CF1B1D0"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miR-4497</w:t>
            </w:r>
          </w:p>
        </w:tc>
        <w:tc>
          <w:tcPr>
            <w:tcW w:w="6663" w:type="dxa"/>
            <w:gridSpan w:val="3"/>
            <w:tcBorders>
              <w:top w:val="nil"/>
              <w:left w:val="nil"/>
              <w:bottom w:val="single" w:sz="4" w:space="0" w:color="auto"/>
              <w:right w:val="single" w:sz="4" w:space="0" w:color="auto"/>
            </w:tcBorders>
            <w:noWrap/>
            <w:vAlign w:val="center"/>
            <w:hideMark/>
          </w:tcPr>
          <w:p w14:paraId="3F3F625D"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CTCCGGGACGGCTGGGC</w:t>
            </w:r>
          </w:p>
        </w:tc>
      </w:tr>
      <w:tr w:rsidR="002E0942" w:rsidRPr="00956606" w14:paraId="2E264116"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7CD16574"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42</w:t>
            </w:r>
          </w:p>
        </w:tc>
        <w:tc>
          <w:tcPr>
            <w:tcW w:w="2843" w:type="dxa"/>
            <w:gridSpan w:val="2"/>
            <w:tcBorders>
              <w:top w:val="nil"/>
              <w:left w:val="nil"/>
              <w:bottom w:val="single" w:sz="4" w:space="0" w:color="auto"/>
              <w:right w:val="single" w:sz="4" w:space="0" w:color="auto"/>
            </w:tcBorders>
            <w:noWrap/>
            <w:vAlign w:val="bottom"/>
            <w:hideMark/>
          </w:tcPr>
          <w:p w14:paraId="082E0AF4"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miR-3656</w:t>
            </w:r>
          </w:p>
        </w:tc>
        <w:tc>
          <w:tcPr>
            <w:tcW w:w="6663" w:type="dxa"/>
            <w:gridSpan w:val="3"/>
            <w:tcBorders>
              <w:top w:val="nil"/>
              <w:left w:val="nil"/>
              <w:bottom w:val="single" w:sz="4" w:space="0" w:color="auto"/>
              <w:right w:val="single" w:sz="4" w:space="0" w:color="auto"/>
            </w:tcBorders>
            <w:noWrap/>
            <w:vAlign w:val="center"/>
            <w:hideMark/>
          </w:tcPr>
          <w:p w14:paraId="6966F73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GGCGGGTGCGGGGGTGG</w:t>
            </w:r>
          </w:p>
        </w:tc>
      </w:tr>
      <w:tr w:rsidR="002E0942" w:rsidRPr="00956606" w14:paraId="04149D73"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0C9BAF81"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43</w:t>
            </w:r>
          </w:p>
        </w:tc>
        <w:tc>
          <w:tcPr>
            <w:tcW w:w="2843" w:type="dxa"/>
            <w:gridSpan w:val="2"/>
            <w:tcBorders>
              <w:top w:val="nil"/>
              <w:left w:val="nil"/>
              <w:bottom w:val="single" w:sz="4" w:space="0" w:color="auto"/>
              <w:right w:val="single" w:sz="4" w:space="0" w:color="auto"/>
            </w:tcBorders>
            <w:noWrap/>
            <w:vAlign w:val="bottom"/>
            <w:hideMark/>
          </w:tcPr>
          <w:p w14:paraId="4BA8986B"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miR-3960</w:t>
            </w:r>
          </w:p>
        </w:tc>
        <w:tc>
          <w:tcPr>
            <w:tcW w:w="6663" w:type="dxa"/>
            <w:gridSpan w:val="3"/>
            <w:tcBorders>
              <w:top w:val="nil"/>
              <w:left w:val="nil"/>
              <w:bottom w:val="single" w:sz="4" w:space="0" w:color="auto"/>
              <w:right w:val="single" w:sz="4" w:space="0" w:color="auto"/>
            </w:tcBorders>
            <w:noWrap/>
            <w:vAlign w:val="center"/>
            <w:hideMark/>
          </w:tcPr>
          <w:p w14:paraId="1DEC0F53"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GGCGGCGGCGGAGGCGGGGG</w:t>
            </w:r>
          </w:p>
        </w:tc>
      </w:tr>
      <w:tr w:rsidR="002E0942" w:rsidRPr="00956606" w14:paraId="558A9DCB" w14:textId="77777777" w:rsidTr="00765DA4">
        <w:tblPrEx>
          <w:jc w:val="left"/>
        </w:tblPrEx>
        <w:trPr>
          <w:trHeight w:val="280"/>
        </w:trPr>
        <w:tc>
          <w:tcPr>
            <w:tcW w:w="559" w:type="dxa"/>
            <w:gridSpan w:val="2"/>
            <w:tcBorders>
              <w:top w:val="nil"/>
              <w:left w:val="single" w:sz="4" w:space="0" w:color="auto"/>
              <w:bottom w:val="single" w:sz="4" w:space="0" w:color="auto"/>
              <w:right w:val="single" w:sz="4" w:space="0" w:color="auto"/>
            </w:tcBorders>
            <w:noWrap/>
            <w:vAlign w:val="center"/>
            <w:hideMark/>
          </w:tcPr>
          <w:p w14:paraId="25E9046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44</w:t>
            </w:r>
          </w:p>
        </w:tc>
        <w:tc>
          <w:tcPr>
            <w:tcW w:w="2843" w:type="dxa"/>
            <w:gridSpan w:val="2"/>
            <w:tcBorders>
              <w:top w:val="nil"/>
              <w:left w:val="nil"/>
              <w:bottom w:val="single" w:sz="4" w:space="0" w:color="auto"/>
              <w:right w:val="single" w:sz="4" w:space="0" w:color="auto"/>
            </w:tcBorders>
            <w:noWrap/>
            <w:vAlign w:val="bottom"/>
            <w:hideMark/>
          </w:tcPr>
          <w:p w14:paraId="775A5255"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miR-4488</w:t>
            </w:r>
          </w:p>
        </w:tc>
        <w:tc>
          <w:tcPr>
            <w:tcW w:w="6663" w:type="dxa"/>
            <w:gridSpan w:val="3"/>
            <w:tcBorders>
              <w:top w:val="nil"/>
              <w:left w:val="nil"/>
              <w:bottom w:val="single" w:sz="4" w:space="0" w:color="auto"/>
              <w:right w:val="single" w:sz="4" w:space="0" w:color="auto"/>
            </w:tcBorders>
            <w:noWrap/>
            <w:vAlign w:val="center"/>
            <w:hideMark/>
          </w:tcPr>
          <w:p w14:paraId="5F157732" w14:textId="77777777" w:rsidR="002E0942" w:rsidRPr="00A711A0"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711A0">
              <w:rPr>
                <w:rFonts w:ascii="Times New Roman" w:eastAsia="Times New Roman" w:hAnsi="Times New Roman" w:cs="Times New Roman"/>
                <w:color w:val="000000"/>
                <w:kern w:val="0"/>
                <w:sz w:val="20"/>
                <w:szCs w:val="20"/>
                <w:lang w:eastAsia="en-CA"/>
                <w14:ligatures w14:val="none"/>
              </w:rPr>
              <w:t>AGGGGGCGGGCTCCGGCG</w:t>
            </w:r>
          </w:p>
        </w:tc>
      </w:tr>
      <w:tr w:rsidR="002E0942" w:rsidRPr="00956606" w14:paraId="6AB4DEA6" w14:textId="77777777" w:rsidTr="00765DA4">
        <w:tblPrEx>
          <w:jc w:val="left"/>
        </w:tblPrEx>
        <w:trPr>
          <w:trHeight w:val="280"/>
        </w:trPr>
        <w:tc>
          <w:tcPr>
            <w:tcW w:w="559" w:type="dxa"/>
            <w:gridSpan w:val="2"/>
            <w:tcBorders>
              <w:top w:val="nil"/>
              <w:left w:val="nil"/>
              <w:bottom w:val="nil"/>
              <w:right w:val="nil"/>
            </w:tcBorders>
            <w:noWrap/>
            <w:vAlign w:val="bottom"/>
            <w:hideMark/>
          </w:tcPr>
          <w:p w14:paraId="41D44C6A" w14:textId="77777777" w:rsidR="002E0942" w:rsidRPr="00956606"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p>
        </w:tc>
        <w:tc>
          <w:tcPr>
            <w:tcW w:w="2843" w:type="dxa"/>
            <w:gridSpan w:val="2"/>
            <w:tcBorders>
              <w:top w:val="nil"/>
              <w:left w:val="nil"/>
              <w:bottom w:val="nil"/>
              <w:right w:val="nil"/>
            </w:tcBorders>
            <w:noWrap/>
            <w:vAlign w:val="bottom"/>
            <w:hideMark/>
          </w:tcPr>
          <w:p w14:paraId="088445EB" w14:textId="77777777" w:rsidR="002E0942" w:rsidRPr="00956606"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p>
        </w:tc>
        <w:tc>
          <w:tcPr>
            <w:tcW w:w="6663" w:type="dxa"/>
            <w:gridSpan w:val="3"/>
            <w:tcBorders>
              <w:top w:val="nil"/>
              <w:left w:val="nil"/>
              <w:bottom w:val="nil"/>
              <w:right w:val="nil"/>
            </w:tcBorders>
            <w:noWrap/>
            <w:vAlign w:val="center"/>
            <w:hideMark/>
          </w:tcPr>
          <w:p w14:paraId="557AFFD1" w14:textId="77777777" w:rsidR="002E0942" w:rsidRPr="00956606" w:rsidRDefault="002E0942" w:rsidP="00765DA4">
            <w:pPr>
              <w:spacing w:after="0" w:line="240" w:lineRule="auto"/>
              <w:rPr>
                <w:rFonts w:ascii="Times New Roman" w:eastAsia="Times New Roman" w:hAnsi="Times New Roman" w:cs="Times New Roman"/>
                <w:kern w:val="0"/>
                <w:sz w:val="20"/>
                <w:szCs w:val="20"/>
                <w:lang w:eastAsia="en-CA"/>
                <w14:ligatures w14:val="none"/>
              </w:rPr>
            </w:pPr>
          </w:p>
        </w:tc>
      </w:tr>
    </w:tbl>
    <w:p w14:paraId="37CE6B75" w14:textId="77777777" w:rsidR="002E0942" w:rsidRDefault="002E0942" w:rsidP="002E0942"/>
    <w:tbl>
      <w:tblPr>
        <w:tblStyle w:val="TableGrid"/>
        <w:tblW w:w="9982" w:type="dxa"/>
        <w:tblLook w:val="04A0" w:firstRow="1" w:lastRow="0" w:firstColumn="1" w:lastColumn="0" w:noHBand="0" w:noVBand="1"/>
      </w:tblPr>
      <w:tblGrid>
        <w:gridCol w:w="690"/>
        <w:gridCol w:w="1316"/>
        <w:gridCol w:w="1565"/>
        <w:gridCol w:w="6716"/>
      </w:tblGrid>
      <w:tr w:rsidR="002E0942" w:rsidRPr="00095D50" w14:paraId="03FCD06B" w14:textId="77777777" w:rsidTr="00765DA4">
        <w:trPr>
          <w:trHeight w:val="280"/>
        </w:trPr>
        <w:tc>
          <w:tcPr>
            <w:tcW w:w="9982" w:type="dxa"/>
            <w:gridSpan w:val="4"/>
            <w:tcBorders>
              <w:top w:val="nil"/>
              <w:left w:val="nil"/>
              <w:bottom w:val="single" w:sz="4" w:space="0" w:color="auto"/>
              <w:right w:val="nil"/>
            </w:tcBorders>
            <w:noWrap/>
            <w:hideMark/>
          </w:tcPr>
          <w:p w14:paraId="04FD4997" w14:textId="77777777" w:rsidR="002E0942" w:rsidRPr="00095D50" w:rsidRDefault="002E0942" w:rsidP="00765DA4">
            <w:pPr>
              <w:ind w:right="-106"/>
              <w:rPr>
                <w:rFonts w:ascii="Times New Roman" w:hAnsi="Times New Roman" w:cs="Times New Roman"/>
                <w:sz w:val="20"/>
                <w:szCs w:val="20"/>
              </w:rPr>
            </w:pPr>
            <w:r w:rsidRPr="00095D50">
              <w:rPr>
                <w:rFonts w:ascii="Times New Roman" w:hAnsi="Times New Roman" w:cs="Times New Roman"/>
                <w:b/>
                <w:bCs/>
                <w:sz w:val="20"/>
                <w:szCs w:val="20"/>
              </w:rPr>
              <w:t>Table S3.</w:t>
            </w:r>
            <w:r w:rsidRPr="00095D50">
              <w:rPr>
                <w:rFonts w:ascii="Times New Roman" w:hAnsi="Times New Roman" w:cs="Times New Roman"/>
                <w:sz w:val="20"/>
                <w:szCs w:val="20"/>
              </w:rPr>
              <w:t xml:space="preserve"> Sequences of DNA duplex probes designed for all 44 miRNAs used in this study.</w:t>
            </w:r>
          </w:p>
        </w:tc>
      </w:tr>
      <w:tr w:rsidR="002E0942" w:rsidRPr="00095D50" w14:paraId="63487AD4" w14:textId="77777777" w:rsidTr="00765DA4">
        <w:trPr>
          <w:trHeight w:val="290"/>
        </w:trPr>
        <w:tc>
          <w:tcPr>
            <w:tcW w:w="690" w:type="dxa"/>
            <w:tcBorders>
              <w:top w:val="single" w:sz="4" w:space="0" w:color="auto"/>
            </w:tcBorders>
            <w:noWrap/>
            <w:hideMark/>
          </w:tcPr>
          <w:p w14:paraId="14D452F2" w14:textId="77777777" w:rsidR="002E0942" w:rsidRPr="00095D50" w:rsidRDefault="002E0942" w:rsidP="00765DA4">
            <w:pPr>
              <w:jc w:val="center"/>
              <w:rPr>
                <w:rFonts w:ascii="Times New Roman" w:hAnsi="Times New Roman" w:cs="Times New Roman"/>
                <w:b/>
                <w:bCs/>
                <w:sz w:val="20"/>
                <w:szCs w:val="20"/>
              </w:rPr>
            </w:pPr>
            <w:r w:rsidRPr="00095D50">
              <w:rPr>
                <w:rFonts w:ascii="Times New Roman" w:hAnsi="Times New Roman" w:cs="Times New Roman"/>
                <w:b/>
                <w:bCs/>
                <w:sz w:val="20"/>
                <w:szCs w:val="20"/>
              </w:rPr>
              <w:t>S/N</w:t>
            </w:r>
          </w:p>
        </w:tc>
        <w:tc>
          <w:tcPr>
            <w:tcW w:w="1011" w:type="dxa"/>
            <w:tcBorders>
              <w:top w:val="single" w:sz="4" w:space="0" w:color="auto"/>
            </w:tcBorders>
            <w:noWrap/>
            <w:hideMark/>
          </w:tcPr>
          <w:p w14:paraId="307EB8A0" w14:textId="77777777" w:rsidR="002E0942" w:rsidRPr="00095D50" w:rsidRDefault="002E0942" w:rsidP="00765DA4">
            <w:pPr>
              <w:jc w:val="center"/>
              <w:rPr>
                <w:rFonts w:ascii="Times New Roman" w:hAnsi="Times New Roman" w:cs="Times New Roman"/>
                <w:b/>
                <w:bCs/>
                <w:sz w:val="20"/>
                <w:szCs w:val="20"/>
              </w:rPr>
            </w:pPr>
            <w:r w:rsidRPr="00095D50">
              <w:rPr>
                <w:rFonts w:ascii="Times New Roman" w:hAnsi="Times New Roman" w:cs="Times New Roman"/>
                <w:b/>
                <w:bCs/>
                <w:sz w:val="20"/>
                <w:szCs w:val="20"/>
              </w:rPr>
              <w:t>Name</w:t>
            </w:r>
          </w:p>
        </w:tc>
        <w:tc>
          <w:tcPr>
            <w:tcW w:w="1565" w:type="dxa"/>
            <w:tcBorders>
              <w:top w:val="single" w:sz="4" w:space="0" w:color="auto"/>
            </w:tcBorders>
            <w:noWrap/>
            <w:hideMark/>
          </w:tcPr>
          <w:p w14:paraId="087D9A23" w14:textId="77777777" w:rsidR="002E0942" w:rsidRPr="00095D50" w:rsidRDefault="002E0942" w:rsidP="00765DA4">
            <w:pPr>
              <w:jc w:val="center"/>
              <w:rPr>
                <w:rFonts w:ascii="Times New Roman" w:hAnsi="Times New Roman" w:cs="Times New Roman"/>
                <w:b/>
                <w:bCs/>
                <w:sz w:val="20"/>
                <w:szCs w:val="20"/>
              </w:rPr>
            </w:pPr>
            <w:r w:rsidRPr="00095D50">
              <w:rPr>
                <w:rFonts w:ascii="Times New Roman" w:hAnsi="Times New Roman" w:cs="Times New Roman"/>
                <w:b/>
                <w:bCs/>
                <w:sz w:val="20"/>
                <w:szCs w:val="20"/>
              </w:rPr>
              <w:t>Sequence Types</w:t>
            </w:r>
          </w:p>
        </w:tc>
        <w:tc>
          <w:tcPr>
            <w:tcW w:w="6716" w:type="dxa"/>
            <w:tcBorders>
              <w:top w:val="single" w:sz="4" w:space="0" w:color="auto"/>
            </w:tcBorders>
            <w:noWrap/>
            <w:hideMark/>
          </w:tcPr>
          <w:p w14:paraId="558ED32E" w14:textId="77777777" w:rsidR="002E0942" w:rsidRPr="00095D50" w:rsidRDefault="002E0942" w:rsidP="00765DA4">
            <w:pPr>
              <w:jc w:val="center"/>
              <w:rPr>
                <w:rFonts w:ascii="Times New Roman" w:hAnsi="Times New Roman" w:cs="Times New Roman"/>
                <w:b/>
                <w:bCs/>
                <w:sz w:val="20"/>
                <w:szCs w:val="20"/>
              </w:rPr>
            </w:pPr>
            <w:r w:rsidRPr="00095D50">
              <w:rPr>
                <w:rFonts w:ascii="Times New Roman" w:hAnsi="Times New Roman" w:cs="Times New Roman"/>
                <w:b/>
                <w:bCs/>
                <w:sz w:val="20"/>
                <w:szCs w:val="20"/>
              </w:rPr>
              <w:t>Duplexed Probes _ Purchased from IDT</w:t>
            </w:r>
          </w:p>
        </w:tc>
      </w:tr>
      <w:tr w:rsidR="002E0942" w:rsidRPr="00095D50" w14:paraId="048427DD" w14:textId="77777777" w:rsidTr="00765DA4">
        <w:trPr>
          <w:trHeight w:val="112"/>
        </w:trPr>
        <w:tc>
          <w:tcPr>
            <w:tcW w:w="690" w:type="dxa"/>
            <w:vMerge w:val="restart"/>
            <w:noWrap/>
            <w:hideMark/>
          </w:tcPr>
          <w:p w14:paraId="6E9CFF2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w:t>
            </w:r>
          </w:p>
        </w:tc>
        <w:tc>
          <w:tcPr>
            <w:tcW w:w="1011" w:type="dxa"/>
            <w:vMerge w:val="restart"/>
            <w:noWrap/>
            <w:hideMark/>
          </w:tcPr>
          <w:p w14:paraId="17F5DA8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Duplex_miR-21-5p</w:t>
            </w:r>
          </w:p>
        </w:tc>
        <w:tc>
          <w:tcPr>
            <w:tcW w:w="1565" w:type="dxa"/>
            <w:noWrap/>
            <w:hideMark/>
          </w:tcPr>
          <w:p w14:paraId="4DCD590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59DCBE7A"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GAAGTTCATGTTTCTGAATCAACATCAGTCTGATAAGCTATTCAAG</w:t>
            </w:r>
          </w:p>
        </w:tc>
      </w:tr>
      <w:tr w:rsidR="002E0942" w:rsidRPr="00095D50" w14:paraId="2C783356" w14:textId="77777777" w:rsidTr="00765DA4">
        <w:trPr>
          <w:trHeight w:val="116"/>
        </w:trPr>
        <w:tc>
          <w:tcPr>
            <w:tcW w:w="690" w:type="dxa"/>
            <w:vMerge/>
            <w:hideMark/>
          </w:tcPr>
          <w:p w14:paraId="5CF9FF15"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7DBBB280"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24BBCB9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537E39B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/5Phos/TTCAGAAACATGAACTTC</w:t>
            </w:r>
          </w:p>
        </w:tc>
      </w:tr>
      <w:tr w:rsidR="002E0942" w:rsidRPr="00095D50" w14:paraId="33842A80" w14:textId="77777777" w:rsidTr="00765DA4">
        <w:trPr>
          <w:trHeight w:val="280"/>
        </w:trPr>
        <w:tc>
          <w:tcPr>
            <w:tcW w:w="690" w:type="dxa"/>
            <w:vMerge w:val="restart"/>
            <w:noWrap/>
            <w:hideMark/>
          </w:tcPr>
          <w:p w14:paraId="1A5643A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w:t>
            </w:r>
          </w:p>
        </w:tc>
        <w:tc>
          <w:tcPr>
            <w:tcW w:w="1011" w:type="dxa"/>
            <w:vMerge w:val="restart"/>
            <w:noWrap/>
            <w:hideMark/>
          </w:tcPr>
          <w:p w14:paraId="7A6D6C1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Duplex_miR-320a-3p</w:t>
            </w:r>
          </w:p>
        </w:tc>
        <w:tc>
          <w:tcPr>
            <w:tcW w:w="1565" w:type="dxa"/>
            <w:noWrap/>
            <w:hideMark/>
          </w:tcPr>
          <w:p w14:paraId="52D8070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449216DE"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GTTTCTGAATCGCCCTCTCAACCCAGCTTTTTTCAAG</w:t>
            </w:r>
          </w:p>
        </w:tc>
      </w:tr>
      <w:tr w:rsidR="002E0942" w:rsidRPr="00095D50" w14:paraId="103F003C" w14:textId="77777777" w:rsidTr="00765DA4">
        <w:trPr>
          <w:trHeight w:val="208"/>
        </w:trPr>
        <w:tc>
          <w:tcPr>
            <w:tcW w:w="690" w:type="dxa"/>
            <w:vMerge/>
            <w:hideMark/>
          </w:tcPr>
          <w:p w14:paraId="705F40E5"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11498D93"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4DC907F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34432DC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4C9D64FF" w14:textId="77777777" w:rsidTr="00765DA4">
        <w:trPr>
          <w:trHeight w:val="280"/>
        </w:trPr>
        <w:tc>
          <w:tcPr>
            <w:tcW w:w="690" w:type="dxa"/>
            <w:vMerge w:val="restart"/>
            <w:noWrap/>
            <w:hideMark/>
          </w:tcPr>
          <w:p w14:paraId="5BF8BD5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w:t>
            </w:r>
          </w:p>
        </w:tc>
        <w:tc>
          <w:tcPr>
            <w:tcW w:w="1011" w:type="dxa"/>
            <w:vMerge w:val="restart"/>
            <w:noWrap/>
            <w:hideMark/>
          </w:tcPr>
          <w:p w14:paraId="7084674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Duplex_miR-340-5p</w:t>
            </w:r>
          </w:p>
        </w:tc>
        <w:tc>
          <w:tcPr>
            <w:tcW w:w="1565" w:type="dxa"/>
            <w:noWrap/>
            <w:hideMark/>
          </w:tcPr>
          <w:p w14:paraId="227B033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6437D2C3"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 xml:space="preserve">GAAGTTCAT </w:t>
            </w:r>
            <w:proofErr w:type="gramStart"/>
            <w:r w:rsidRPr="00095D50">
              <w:rPr>
                <w:rFonts w:ascii="Times New Roman" w:hAnsi="Times New Roman" w:cs="Times New Roman"/>
                <w:sz w:val="20"/>
                <w:szCs w:val="20"/>
              </w:rPr>
              <w:t>GTTTCTGAA  AATCAGTCTCATTGCTTTATAAAATATG</w:t>
            </w:r>
            <w:proofErr w:type="gramEnd"/>
          </w:p>
        </w:tc>
      </w:tr>
      <w:tr w:rsidR="002E0942" w:rsidRPr="00095D50" w14:paraId="6BB58CB4" w14:textId="77777777" w:rsidTr="00765DA4">
        <w:trPr>
          <w:trHeight w:val="232"/>
        </w:trPr>
        <w:tc>
          <w:tcPr>
            <w:tcW w:w="690" w:type="dxa"/>
            <w:vMerge/>
            <w:hideMark/>
          </w:tcPr>
          <w:p w14:paraId="4D386287"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0728B15C"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F28C18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19945CB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10C0CFA1" w14:textId="77777777" w:rsidTr="00765DA4">
        <w:trPr>
          <w:trHeight w:val="280"/>
        </w:trPr>
        <w:tc>
          <w:tcPr>
            <w:tcW w:w="690" w:type="dxa"/>
            <w:vMerge w:val="restart"/>
            <w:noWrap/>
            <w:hideMark/>
          </w:tcPr>
          <w:p w14:paraId="2EE3C66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4</w:t>
            </w:r>
          </w:p>
        </w:tc>
        <w:tc>
          <w:tcPr>
            <w:tcW w:w="1011" w:type="dxa"/>
            <w:vMerge w:val="restart"/>
            <w:noWrap/>
            <w:hideMark/>
          </w:tcPr>
          <w:p w14:paraId="733E742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Duplex_miR-210-3p</w:t>
            </w:r>
          </w:p>
        </w:tc>
        <w:tc>
          <w:tcPr>
            <w:tcW w:w="1565" w:type="dxa"/>
            <w:noWrap/>
            <w:hideMark/>
          </w:tcPr>
          <w:p w14:paraId="3DFA816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4E438E8E"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GAAGTTCATGTTTCTGAATCAGCCGCTGTCACACGCACAGTTCAAG</w:t>
            </w:r>
          </w:p>
        </w:tc>
      </w:tr>
      <w:tr w:rsidR="002E0942" w:rsidRPr="00095D50" w14:paraId="18963BB3" w14:textId="77777777" w:rsidTr="00765DA4">
        <w:trPr>
          <w:trHeight w:val="123"/>
        </w:trPr>
        <w:tc>
          <w:tcPr>
            <w:tcW w:w="690" w:type="dxa"/>
            <w:vMerge/>
            <w:hideMark/>
          </w:tcPr>
          <w:p w14:paraId="4FEA187F"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62BAA523"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2D5E2A3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1086A5E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734C4A86" w14:textId="77777777" w:rsidTr="00765DA4">
        <w:trPr>
          <w:trHeight w:val="280"/>
        </w:trPr>
        <w:tc>
          <w:tcPr>
            <w:tcW w:w="690" w:type="dxa"/>
            <w:vMerge w:val="restart"/>
            <w:noWrap/>
            <w:hideMark/>
          </w:tcPr>
          <w:p w14:paraId="567CF3C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5</w:t>
            </w:r>
          </w:p>
        </w:tc>
        <w:tc>
          <w:tcPr>
            <w:tcW w:w="1011" w:type="dxa"/>
            <w:vMerge w:val="restart"/>
            <w:noWrap/>
            <w:hideMark/>
          </w:tcPr>
          <w:p w14:paraId="12A10A8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Duplex_miR-187-3p</w:t>
            </w:r>
          </w:p>
        </w:tc>
        <w:tc>
          <w:tcPr>
            <w:tcW w:w="1565" w:type="dxa"/>
            <w:noWrap/>
            <w:hideMark/>
          </w:tcPr>
          <w:p w14:paraId="471D08A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3FE29A75"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GAAGTTCATGTTTCTGAACCGGCTGCAACACAAGACACGAAATATG</w:t>
            </w:r>
          </w:p>
        </w:tc>
      </w:tr>
      <w:tr w:rsidR="002E0942" w:rsidRPr="00095D50" w14:paraId="4BC47DAC" w14:textId="77777777" w:rsidTr="00765DA4">
        <w:trPr>
          <w:trHeight w:val="159"/>
        </w:trPr>
        <w:tc>
          <w:tcPr>
            <w:tcW w:w="690" w:type="dxa"/>
            <w:vMerge/>
            <w:hideMark/>
          </w:tcPr>
          <w:p w14:paraId="50D3F695"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6EA78E5D"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2D0D76A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788CC73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23C2F3F9" w14:textId="77777777" w:rsidTr="00765DA4">
        <w:trPr>
          <w:trHeight w:val="280"/>
        </w:trPr>
        <w:tc>
          <w:tcPr>
            <w:tcW w:w="690" w:type="dxa"/>
            <w:vMerge w:val="restart"/>
            <w:noWrap/>
            <w:hideMark/>
          </w:tcPr>
          <w:p w14:paraId="4C161BE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6</w:t>
            </w:r>
          </w:p>
        </w:tc>
        <w:tc>
          <w:tcPr>
            <w:tcW w:w="1011" w:type="dxa"/>
            <w:vMerge w:val="restart"/>
            <w:noWrap/>
            <w:hideMark/>
          </w:tcPr>
          <w:p w14:paraId="073966C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Duplex_miR-193b-5p</w:t>
            </w:r>
          </w:p>
        </w:tc>
        <w:tc>
          <w:tcPr>
            <w:tcW w:w="1565" w:type="dxa"/>
            <w:noWrap/>
            <w:hideMark/>
          </w:tcPr>
          <w:p w14:paraId="4027BAE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4F3AF482"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GAAGTTCATGTTTCTGAATCATCTCGCCCTCAAA ACCCCGAATATG</w:t>
            </w:r>
          </w:p>
        </w:tc>
      </w:tr>
      <w:tr w:rsidR="002E0942" w:rsidRPr="00095D50" w14:paraId="0729401C" w14:textId="77777777" w:rsidTr="00765DA4">
        <w:trPr>
          <w:trHeight w:val="209"/>
        </w:trPr>
        <w:tc>
          <w:tcPr>
            <w:tcW w:w="690" w:type="dxa"/>
            <w:vMerge/>
            <w:hideMark/>
          </w:tcPr>
          <w:p w14:paraId="09165BA5"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39C687A8"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104F132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449E477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397AF164" w14:textId="77777777" w:rsidTr="00765DA4">
        <w:trPr>
          <w:trHeight w:val="280"/>
        </w:trPr>
        <w:tc>
          <w:tcPr>
            <w:tcW w:w="690" w:type="dxa"/>
            <w:vMerge w:val="restart"/>
            <w:noWrap/>
            <w:hideMark/>
          </w:tcPr>
          <w:p w14:paraId="548D206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7</w:t>
            </w:r>
          </w:p>
        </w:tc>
        <w:tc>
          <w:tcPr>
            <w:tcW w:w="1011" w:type="dxa"/>
            <w:vMerge w:val="restart"/>
            <w:noWrap/>
            <w:hideMark/>
          </w:tcPr>
          <w:p w14:paraId="4520EC0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Duplex_miR-324-5p</w:t>
            </w:r>
          </w:p>
        </w:tc>
        <w:tc>
          <w:tcPr>
            <w:tcW w:w="1565" w:type="dxa"/>
            <w:noWrap/>
            <w:hideMark/>
          </w:tcPr>
          <w:p w14:paraId="1B0BB5D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2B4CB9A6"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GAAGTTCATGTTTCTGAACACCAATGCCCTAGGG GATGCGAATATG</w:t>
            </w:r>
          </w:p>
        </w:tc>
      </w:tr>
      <w:tr w:rsidR="002E0942" w:rsidRPr="00095D50" w14:paraId="47EC5D74" w14:textId="77777777" w:rsidTr="00765DA4">
        <w:trPr>
          <w:trHeight w:val="103"/>
        </w:trPr>
        <w:tc>
          <w:tcPr>
            <w:tcW w:w="690" w:type="dxa"/>
            <w:vMerge/>
            <w:hideMark/>
          </w:tcPr>
          <w:p w14:paraId="3C8B6C3C"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4BC40AA5"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AD9356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39E2ABF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2A0BEE33" w14:textId="77777777" w:rsidTr="00765DA4">
        <w:trPr>
          <w:trHeight w:val="280"/>
        </w:trPr>
        <w:tc>
          <w:tcPr>
            <w:tcW w:w="690" w:type="dxa"/>
            <w:vMerge w:val="restart"/>
            <w:noWrap/>
            <w:hideMark/>
          </w:tcPr>
          <w:p w14:paraId="51C9F77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8</w:t>
            </w:r>
          </w:p>
        </w:tc>
        <w:tc>
          <w:tcPr>
            <w:tcW w:w="1011" w:type="dxa"/>
            <w:vMerge w:val="restart"/>
            <w:noWrap/>
            <w:hideMark/>
          </w:tcPr>
          <w:p w14:paraId="4C287A2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Duplex_miR-483-3p</w:t>
            </w:r>
          </w:p>
        </w:tc>
        <w:tc>
          <w:tcPr>
            <w:tcW w:w="1565" w:type="dxa"/>
            <w:noWrap/>
            <w:hideMark/>
          </w:tcPr>
          <w:p w14:paraId="47E250A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503C0801"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GTTTCTGAAAAGACGGGAGGAGAGGAGTGAAATATG</w:t>
            </w:r>
          </w:p>
        </w:tc>
      </w:tr>
      <w:tr w:rsidR="002E0942" w:rsidRPr="00095D50" w14:paraId="303505A9" w14:textId="77777777" w:rsidTr="00765DA4">
        <w:trPr>
          <w:trHeight w:val="139"/>
        </w:trPr>
        <w:tc>
          <w:tcPr>
            <w:tcW w:w="690" w:type="dxa"/>
            <w:vMerge/>
            <w:hideMark/>
          </w:tcPr>
          <w:p w14:paraId="26BDDA38"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5C6958F4"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508674D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513D1AA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/5Phos/TT CAG AAA CAT GAA CTT C</w:t>
            </w:r>
          </w:p>
        </w:tc>
      </w:tr>
      <w:tr w:rsidR="002E0942" w:rsidRPr="00095D50" w14:paraId="33DAB4A8" w14:textId="77777777" w:rsidTr="00765DA4">
        <w:trPr>
          <w:trHeight w:val="280"/>
        </w:trPr>
        <w:tc>
          <w:tcPr>
            <w:tcW w:w="690" w:type="dxa"/>
            <w:vMerge w:val="restart"/>
            <w:noWrap/>
            <w:hideMark/>
          </w:tcPr>
          <w:p w14:paraId="7D2701A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9</w:t>
            </w:r>
          </w:p>
        </w:tc>
        <w:tc>
          <w:tcPr>
            <w:tcW w:w="1011" w:type="dxa"/>
            <w:vMerge w:val="restart"/>
            <w:noWrap/>
            <w:hideMark/>
          </w:tcPr>
          <w:p w14:paraId="5C784F8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Duplex_miR-483-5p</w:t>
            </w:r>
          </w:p>
        </w:tc>
        <w:tc>
          <w:tcPr>
            <w:tcW w:w="1565" w:type="dxa"/>
            <w:noWrap/>
            <w:hideMark/>
          </w:tcPr>
          <w:p w14:paraId="0E8F7CF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31B97C1A"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 GTTCAT GTT TCTGAA CTC CCTTCTTTCCTCCCGTCTTAATATG</w:t>
            </w:r>
          </w:p>
        </w:tc>
      </w:tr>
      <w:tr w:rsidR="002E0942" w:rsidRPr="00095D50" w14:paraId="582ED5D7" w14:textId="77777777" w:rsidTr="00765DA4">
        <w:trPr>
          <w:trHeight w:val="175"/>
        </w:trPr>
        <w:tc>
          <w:tcPr>
            <w:tcW w:w="690" w:type="dxa"/>
            <w:vMerge/>
            <w:hideMark/>
          </w:tcPr>
          <w:p w14:paraId="6851683F"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16192336"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5D689EC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11A092D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/5Phos/TT CAG AAA CAT GAA CTT C</w:t>
            </w:r>
          </w:p>
        </w:tc>
      </w:tr>
      <w:tr w:rsidR="002E0942" w:rsidRPr="00095D50" w14:paraId="741BF6EC" w14:textId="77777777" w:rsidTr="00765DA4">
        <w:trPr>
          <w:trHeight w:val="280"/>
        </w:trPr>
        <w:tc>
          <w:tcPr>
            <w:tcW w:w="690" w:type="dxa"/>
            <w:vMerge w:val="restart"/>
            <w:noWrap/>
            <w:hideMark/>
          </w:tcPr>
          <w:p w14:paraId="17CE83B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10</w:t>
            </w:r>
          </w:p>
        </w:tc>
        <w:tc>
          <w:tcPr>
            <w:tcW w:w="1011" w:type="dxa"/>
            <w:vMerge w:val="restart"/>
            <w:noWrap/>
            <w:hideMark/>
          </w:tcPr>
          <w:p w14:paraId="68A0629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Duplex_miR-103-3p</w:t>
            </w:r>
          </w:p>
        </w:tc>
        <w:tc>
          <w:tcPr>
            <w:tcW w:w="1565" w:type="dxa"/>
            <w:noWrap/>
            <w:hideMark/>
          </w:tcPr>
          <w:p w14:paraId="6BF41E6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0F3EB7C0"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 GTT CATGTTTCTGAATCATAGCCCTGTACAATGCTGCTAATATG</w:t>
            </w:r>
          </w:p>
        </w:tc>
      </w:tr>
      <w:tr w:rsidR="002E0942" w:rsidRPr="00095D50" w14:paraId="3F46F993" w14:textId="77777777" w:rsidTr="00765DA4">
        <w:trPr>
          <w:trHeight w:val="280"/>
        </w:trPr>
        <w:tc>
          <w:tcPr>
            <w:tcW w:w="690" w:type="dxa"/>
            <w:vMerge/>
            <w:hideMark/>
          </w:tcPr>
          <w:p w14:paraId="6FDCA215"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7E4304A0"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6C1557D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09D8051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/5Phos/TT CAG AAA CAT GAA CTT C</w:t>
            </w:r>
          </w:p>
        </w:tc>
      </w:tr>
      <w:tr w:rsidR="002E0942" w:rsidRPr="00095D50" w14:paraId="3FDA846D" w14:textId="77777777" w:rsidTr="00765DA4">
        <w:trPr>
          <w:trHeight w:val="280"/>
        </w:trPr>
        <w:tc>
          <w:tcPr>
            <w:tcW w:w="690" w:type="dxa"/>
            <w:vMerge w:val="restart"/>
            <w:noWrap/>
            <w:hideMark/>
          </w:tcPr>
          <w:p w14:paraId="20E1502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11</w:t>
            </w:r>
          </w:p>
        </w:tc>
        <w:tc>
          <w:tcPr>
            <w:tcW w:w="1011" w:type="dxa"/>
            <w:vMerge w:val="restart"/>
            <w:noWrap/>
            <w:hideMark/>
          </w:tcPr>
          <w:p w14:paraId="7ECD84A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Duplex_miR-29b-3p</w:t>
            </w:r>
          </w:p>
        </w:tc>
        <w:tc>
          <w:tcPr>
            <w:tcW w:w="1565" w:type="dxa"/>
            <w:noWrap/>
            <w:hideMark/>
          </w:tcPr>
          <w:p w14:paraId="2D67886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77E8FA62"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TGAAAACACTGATTTCAAATGGTGCTATTCAAG</w:t>
            </w:r>
          </w:p>
        </w:tc>
      </w:tr>
      <w:tr w:rsidR="002E0942" w:rsidRPr="00095D50" w14:paraId="6D3A3D2D" w14:textId="77777777" w:rsidTr="00765DA4">
        <w:trPr>
          <w:trHeight w:val="205"/>
        </w:trPr>
        <w:tc>
          <w:tcPr>
            <w:tcW w:w="690" w:type="dxa"/>
            <w:vMerge/>
            <w:hideMark/>
          </w:tcPr>
          <w:p w14:paraId="3D172922"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3C91C788"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FA07F8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0B483C3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6364E0F0" w14:textId="77777777" w:rsidTr="00765DA4">
        <w:trPr>
          <w:trHeight w:val="280"/>
        </w:trPr>
        <w:tc>
          <w:tcPr>
            <w:tcW w:w="690" w:type="dxa"/>
            <w:vMerge w:val="restart"/>
            <w:noWrap/>
            <w:hideMark/>
          </w:tcPr>
          <w:p w14:paraId="6E49E09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12</w:t>
            </w:r>
          </w:p>
        </w:tc>
        <w:tc>
          <w:tcPr>
            <w:tcW w:w="1011" w:type="dxa"/>
            <w:vMerge w:val="restart"/>
            <w:noWrap/>
            <w:hideMark/>
          </w:tcPr>
          <w:p w14:paraId="23398A1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Duplex_miR-19a-3p</w:t>
            </w:r>
          </w:p>
        </w:tc>
        <w:tc>
          <w:tcPr>
            <w:tcW w:w="1565" w:type="dxa"/>
            <w:noWrap/>
            <w:hideMark/>
          </w:tcPr>
          <w:p w14:paraId="7172BB9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59927A26"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TGAATCAGTTTTGCATAGATTTGCACATTCAAG</w:t>
            </w:r>
          </w:p>
        </w:tc>
      </w:tr>
      <w:tr w:rsidR="002E0942" w:rsidRPr="00095D50" w14:paraId="713BD2A4" w14:textId="77777777" w:rsidTr="00765DA4">
        <w:trPr>
          <w:trHeight w:val="241"/>
        </w:trPr>
        <w:tc>
          <w:tcPr>
            <w:tcW w:w="690" w:type="dxa"/>
            <w:vMerge/>
            <w:hideMark/>
          </w:tcPr>
          <w:p w14:paraId="30164EED"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62DE979D"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106B40B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7D9FA9A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39BF1DB9" w14:textId="77777777" w:rsidTr="00765DA4">
        <w:trPr>
          <w:trHeight w:val="280"/>
        </w:trPr>
        <w:tc>
          <w:tcPr>
            <w:tcW w:w="690" w:type="dxa"/>
            <w:vMerge w:val="restart"/>
            <w:noWrap/>
            <w:hideMark/>
          </w:tcPr>
          <w:p w14:paraId="1F0CC44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13</w:t>
            </w:r>
          </w:p>
        </w:tc>
        <w:tc>
          <w:tcPr>
            <w:tcW w:w="1011" w:type="dxa"/>
            <w:vMerge w:val="restart"/>
            <w:noWrap/>
            <w:hideMark/>
          </w:tcPr>
          <w:p w14:paraId="47D3BF6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Duplex_miR-17-5p</w:t>
            </w:r>
          </w:p>
        </w:tc>
        <w:tc>
          <w:tcPr>
            <w:tcW w:w="1565" w:type="dxa"/>
            <w:noWrap/>
            <w:hideMark/>
          </w:tcPr>
          <w:p w14:paraId="216193F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3775B575"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TGAACTACCTGCACTGTAAGCACTTTGTTCAAG</w:t>
            </w:r>
          </w:p>
        </w:tc>
      </w:tr>
      <w:tr w:rsidR="002E0942" w:rsidRPr="00095D50" w14:paraId="35AB8746" w14:textId="77777777" w:rsidTr="00765DA4">
        <w:trPr>
          <w:trHeight w:val="121"/>
        </w:trPr>
        <w:tc>
          <w:tcPr>
            <w:tcW w:w="690" w:type="dxa"/>
            <w:vMerge/>
            <w:hideMark/>
          </w:tcPr>
          <w:p w14:paraId="73E42256"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12063F2C"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14B22D4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127F389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78E99850" w14:textId="77777777" w:rsidTr="00765DA4">
        <w:trPr>
          <w:trHeight w:val="280"/>
        </w:trPr>
        <w:tc>
          <w:tcPr>
            <w:tcW w:w="690" w:type="dxa"/>
            <w:vMerge w:val="restart"/>
            <w:noWrap/>
            <w:hideMark/>
          </w:tcPr>
          <w:p w14:paraId="107150A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14</w:t>
            </w:r>
          </w:p>
        </w:tc>
        <w:tc>
          <w:tcPr>
            <w:tcW w:w="1011" w:type="dxa"/>
            <w:vMerge w:val="restart"/>
            <w:noWrap/>
            <w:hideMark/>
          </w:tcPr>
          <w:p w14:paraId="6630412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Duplex_miR-92a-1-5p</w:t>
            </w:r>
          </w:p>
        </w:tc>
        <w:tc>
          <w:tcPr>
            <w:tcW w:w="1565" w:type="dxa"/>
            <w:noWrap/>
            <w:hideMark/>
          </w:tcPr>
          <w:p w14:paraId="643F71B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70FB6F4C"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TGAAAGCATTGCAACCGATCCCAACCTTTCAAG</w:t>
            </w:r>
          </w:p>
        </w:tc>
      </w:tr>
      <w:tr w:rsidR="002E0942" w:rsidRPr="00095D50" w14:paraId="6A18A4AA" w14:textId="77777777" w:rsidTr="00765DA4">
        <w:trPr>
          <w:trHeight w:val="280"/>
        </w:trPr>
        <w:tc>
          <w:tcPr>
            <w:tcW w:w="690" w:type="dxa"/>
            <w:vMerge/>
            <w:hideMark/>
          </w:tcPr>
          <w:p w14:paraId="34852FDF"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748A4CC2"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78AFAB0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0640416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0CD0DDAA" w14:textId="77777777" w:rsidTr="00765DA4">
        <w:trPr>
          <w:trHeight w:val="280"/>
        </w:trPr>
        <w:tc>
          <w:tcPr>
            <w:tcW w:w="690" w:type="dxa"/>
            <w:vMerge w:val="restart"/>
            <w:noWrap/>
            <w:hideMark/>
          </w:tcPr>
          <w:p w14:paraId="4E71EEB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15</w:t>
            </w:r>
          </w:p>
        </w:tc>
        <w:tc>
          <w:tcPr>
            <w:tcW w:w="1011" w:type="dxa"/>
            <w:vMerge w:val="restart"/>
            <w:noWrap/>
            <w:hideMark/>
          </w:tcPr>
          <w:p w14:paraId="03DFBDF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Duplex_miR-301a-3p</w:t>
            </w:r>
          </w:p>
        </w:tc>
        <w:tc>
          <w:tcPr>
            <w:tcW w:w="1565" w:type="dxa"/>
            <w:noWrap/>
            <w:hideMark/>
          </w:tcPr>
          <w:p w14:paraId="3987A49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23C30CDA"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TGAAGCTTTGACAATACTATTGCACTGTTCAAG</w:t>
            </w:r>
          </w:p>
        </w:tc>
      </w:tr>
      <w:tr w:rsidR="002E0942" w:rsidRPr="00095D50" w14:paraId="2323238D" w14:textId="77777777" w:rsidTr="00765DA4">
        <w:trPr>
          <w:trHeight w:val="280"/>
        </w:trPr>
        <w:tc>
          <w:tcPr>
            <w:tcW w:w="690" w:type="dxa"/>
            <w:vMerge/>
            <w:hideMark/>
          </w:tcPr>
          <w:p w14:paraId="43D48DC3"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4C4F44DC"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18118FA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74C0CA7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12DD54A0" w14:textId="77777777" w:rsidTr="00765DA4">
        <w:trPr>
          <w:trHeight w:val="280"/>
        </w:trPr>
        <w:tc>
          <w:tcPr>
            <w:tcW w:w="690" w:type="dxa"/>
            <w:vMerge w:val="restart"/>
            <w:noWrap/>
            <w:hideMark/>
          </w:tcPr>
          <w:p w14:paraId="16178B4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16</w:t>
            </w:r>
          </w:p>
        </w:tc>
        <w:tc>
          <w:tcPr>
            <w:tcW w:w="1011" w:type="dxa"/>
            <w:vMerge w:val="restart"/>
            <w:noWrap/>
            <w:hideMark/>
          </w:tcPr>
          <w:p w14:paraId="2045E47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Duplex_miR-214-5p</w:t>
            </w:r>
          </w:p>
        </w:tc>
        <w:tc>
          <w:tcPr>
            <w:tcW w:w="1565" w:type="dxa"/>
            <w:noWrap/>
            <w:hideMark/>
          </w:tcPr>
          <w:p w14:paraId="345AE81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1E85ECE2"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TGAAGCACAGCAAGTGTAGACAGGCATTCAAG</w:t>
            </w:r>
          </w:p>
        </w:tc>
      </w:tr>
      <w:tr w:rsidR="002E0942" w:rsidRPr="00095D50" w14:paraId="3D5A083A" w14:textId="77777777" w:rsidTr="00765DA4">
        <w:trPr>
          <w:trHeight w:val="280"/>
        </w:trPr>
        <w:tc>
          <w:tcPr>
            <w:tcW w:w="690" w:type="dxa"/>
            <w:vMerge/>
            <w:hideMark/>
          </w:tcPr>
          <w:p w14:paraId="50042C48"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4B239BCD"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01CD28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5CC6453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6AC6471D" w14:textId="77777777" w:rsidTr="00765DA4">
        <w:trPr>
          <w:trHeight w:val="280"/>
        </w:trPr>
        <w:tc>
          <w:tcPr>
            <w:tcW w:w="690" w:type="dxa"/>
            <w:vMerge w:val="restart"/>
            <w:noWrap/>
            <w:hideMark/>
          </w:tcPr>
          <w:p w14:paraId="41FA6A3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17</w:t>
            </w:r>
          </w:p>
        </w:tc>
        <w:tc>
          <w:tcPr>
            <w:tcW w:w="1011" w:type="dxa"/>
            <w:vMerge w:val="restart"/>
            <w:noWrap/>
            <w:hideMark/>
          </w:tcPr>
          <w:p w14:paraId="3EC9B55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Duplex_miR-155-5p</w:t>
            </w:r>
          </w:p>
        </w:tc>
        <w:tc>
          <w:tcPr>
            <w:tcW w:w="1565" w:type="dxa"/>
            <w:noWrap/>
            <w:hideMark/>
          </w:tcPr>
          <w:p w14:paraId="5B3DCF7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6D4E2AA1"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TGAAAACCCCTATCACGATTAGCATTAATTCAAG</w:t>
            </w:r>
          </w:p>
        </w:tc>
      </w:tr>
      <w:tr w:rsidR="002E0942" w:rsidRPr="00095D50" w14:paraId="63BA48DE" w14:textId="77777777" w:rsidTr="00765DA4">
        <w:trPr>
          <w:trHeight w:val="112"/>
        </w:trPr>
        <w:tc>
          <w:tcPr>
            <w:tcW w:w="690" w:type="dxa"/>
            <w:vMerge/>
            <w:hideMark/>
          </w:tcPr>
          <w:p w14:paraId="53A321A3"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344E5F07"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DA0703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4EFD3A8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56BD5C61" w14:textId="77777777" w:rsidTr="00765DA4">
        <w:trPr>
          <w:trHeight w:val="280"/>
        </w:trPr>
        <w:tc>
          <w:tcPr>
            <w:tcW w:w="690" w:type="dxa"/>
            <w:vMerge w:val="restart"/>
            <w:noWrap/>
            <w:hideMark/>
          </w:tcPr>
          <w:p w14:paraId="7C8A5CF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18</w:t>
            </w:r>
          </w:p>
        </w:tc>
        <w:tc>
          <w:tcPr>
            <w:tcW w:w="1011" w:type="dxa"/>
            <w:vMerge w:val="restart"/>
            <w:noWrap/>
            <w:hideMark/>
          </w:tcPr>
          <w:p w14:paraId="631D544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Duplex_miR-34-3p</w:t>
            </w:r>
          </w:p>
        </w:tc>
        <w:tc>
          <w:tcPr>
            <w:tcW w:w="1565" w:type="dxa"/>
            <w:noWrap/>
            <w:hideMark/>
          </w:tcPr>
          <w:p w14:paraId="7737455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1E6D009D"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AGGGCAGTATACTTGCTGATTGTTCAAG</w:t>
            </w:r>
          </w:p>
        </w:tc>
      </w:tr>
      <w:tr w:rsidR="002E0942" w:rsidRPr="00095D50" w14:paraId="7E1B75FD" w14:textId="77777777" w:rsidTr="00765DA4">
        <w:trPr>
          <w:trHeight w:val="280"/>
        </w:trPr>
        <w:tc>
          <w:tcPr>
            <w:tcW w:w="690" w:type="dxa"/>
            <w:vMerge/>
            <w:hideMark/>
          </w:tcPr>
          <w:p w14:paraId="398DCACF"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0FAA2B50"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0E4C53D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21380B6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19CE8470" w14:textId="77777777" w:rsidTr="00765DA4">
        <w:trPr>
          <w:trHeight w:val="280"/>
        </w:trPr>
        <w:tc>
          <w:tcPr>
            <w:tcW w:w="690" w:type="dxa"/>
            <w:vMerge w:val="restart"/>
            <w:noWrap/>
            <w:hideMark/>
          </w:tcPr>
          <w:p w14:paraId="7E8A74D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19</w:t>
            </w:r>
          </w:p>
        </w:tc>
        <w:tc>
          <w:tcPr>
            <w:tcW w:w="1011" w:type="dxa"/>
            <w:vMerge w:val="restart"/>
            <w:noWrap/>
            <w:hideMark/>
          </w:tcPr>
          <w:p w14:paraId="20B1B87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Duplex_miR-125b-5p</w:t>
            </w:r>
          </w:p>
        </w:tc>
        <w:tc>
          <w:tcPr>
            <w:tcW w:w="1565" w:type="dxa"/>
            <w:noWrap/>
            <w:hideMark/>
          </w:tcPr>
          <w:p w14:paraId="5CFEB56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3280FF4A"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TCACAAGTTAGGGTCTCAGGGATTCAAG</w:t>
            </w:r>
          </w:p>
        </w:tc>
      </w:tr>
      <w:tr w:rsidR="002E0942" w:rsidRPr="00095D50" w14:paraId="2557425D" w14:textId="77777777" w:rsidTr="00765DA4">
        <w:trPr>
          <w:trHeight w:val="142"/>
        </w:trPr>
        <w:tc>
          <w:tcPr>
            <w:tcW w:w="690" w:type="dxa"/>
            <w:vMerge/>
            <w:hideMark/>
          </w:tcPr>
          <w:p w14:paraId="22BB8C43"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1000BC70"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0749BCD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32DEB87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40838F76" w14:textId="77777777" w:rsidTr="00765DA4">
        <w:trPr>
          <w:trHeight w:val="280"/>
        </w:trPr>
        <w:tc>
          <w:tcPr>
            <w:tcW w:w="690" w:type="dxa"/>
            <w:vMerge w:val="restart"/>
            <w:noWrap/>
            <w:hideMark/>
          </w:tcPr>
          <w:p w14:paraId="1F99A5C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20</w:t>
            </w:r>
          </w:p>
        </w:tc>
        <w:tc>
          <w:tcPr>
            <w:tcW w:w="1011" w:type="dxa"/>
            <w:vMerge w:val="restart"/>
            <w:noWrap/>
            <w:hideMark/>
          </w:tcPr>
          <w:p w14:paraId="647A964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Duplex_Let-7a-3p</w:t>
            </w:r>
          </w:p>
        </w:tc>
        <w:tc>
          <w:tcPr>
            <w:tcW w:w="1565" w:type="dxa"/>
            <w:noWrap/>
            <w:hideMark/>
          </w:tcPr>
          <w:p w14:paraId="4DE3A50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313E5D06"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GAAAGACAGTAGATTGTATAG TTCAAG</w:t>
            </w:r>
          </w:p>
        </w:tc>
      </w:tr>
      <w:tr w:rsidR="002E0942" w:rsidRPr="00095D50" w14:paraId="6887B454" w14:textId="77777777" w:rsidTr="00765DA4">
        <w:trPr>
          <w:trHeight w:val="178"/>
        </w:trPr>
        <w:tc>
          <w:tcPr>
            <w:tcW w:w="690" w:type="dxa"/>
            <w:vMerge/>
            <w:hideMark/>
          </w:tcPr>
          <w:p w14:paraId="12238B5F"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78A66565"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228CC22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0D0088A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3D07A3E0" w14:textId="77777777" w:rsidTr="00765DA4">
        <w:trPr>
          <w:trHeight w:val="223"/>
        </w:trPr>
        <w:tc>
          <w:tcPr>
            <w:tcW w:w="690" w:type="dxa"/>
            <w:vMerge w:val="restart"/>
            <w:noWrap/>
            <w:hideMark/>
          </w:tcPr>
          <w:p w14:paraId="391DDAC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21</w:t>
            </w:r>
          </w:p>
        </w:tc>
        <w:tc>
          <w:tcPr>
            <w:tcW w:w="1011" w:type="dxa"/>
            <w:vMerge w:val="restart"/>
            <w:noWrap/>
            <w:hideMark/>
          </w:tcPr>
          <w:p w14:paraId="495FAD9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Duplex_miR-206</w:t>
            </w:r>
          </w:p>
        </w:tc>
        <w:tc>
          <w:tcPr>
            <w:tcW w:w="1565" w:type="dxa"/>
            <w:noWrap/>
            <w:hideMark/>
          </w:tcPr>
          <w:p w14:paraId="769409E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284D6AD1"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CCACACACTTCCTTACATTCCA TTCAAG</w:t>
            </w:r>
          </w:p>
        </w:tc>
      </w:tr>
      <w:tr w:rsidR="002E0942" w:rsidRPr="00095D50" w14:paraId="0B9143D0" w14:textId="77777777" w:rsidTr="00765DA4">
        <w:trPr>
          <w:trHeight w:val="127"/>
        </w:trPr>
        <w:tc>
          <w:tcPr>
            <w:tcW w:w="690" w:type="dxa"/>
            <w:vMerge/>
            <w:hideMark/>
          </w:tcPr>
          <w:p w14:paraId="69269AF2"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09131633"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C4765A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1A13FB0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40A0B76B" w14:textId="77777777" w:rsidTr="00765DA4">
        <w:trPr>
          <w:trHeight w:val="61"/>
        </w:trPr>
        <w:tc>
          <w:tcPr>
            <w:tcW w:w="690" w:type="dxa"/>
            <w:vMerge w:val="restart"/>
            <w:noWrap/>
            <w:hideMark/>
          </w:tcPr>
          <w:p w14:paraId="5EE32BF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22</w:t>
            </w:r>
          </w:p>
        </w:tc>
        <w:tc>
          <w:tcPr>
            <w:tcW w:w="1011" w:type="dxa"/>
            <w:vMerge w:val="restart"/>
            <w:noWrap/>
            <w:hideMark/>
          </w:tcPr>
          <w:p w14:paraId="4C1BC0A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Duplex_miR-19-5p</w:t>
            </w:r>
          </w:p>
        </w:tc>
        <w:tc>
          <w:tcPr>
            <w:tcW w:w="1565" w:type="dxa"/>
            <w:noWrap/>
            <w:hideMark/>
          </w:tcPr>
          <w:p w14:paraId="5FB9EF6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7B211E9F"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TGAAGCTGAAATGCAAACCTGCAAAACTTTCAAG</w:t>
            </w:r>
          </w:p>
        </w:tc>
      </w:tr>
      <w:tr w:rsidR="002E0942" w:rsidRPr="00095D50" w14:paraId="40A7773A" w14:textId="77777777" w:rsidTr="00765DA4">
        <w:trPr>
          <w:trHeight w:val="163"/>
        </w:trPr>
        <w:tc>
          <w:tcPr>
            <w:tcW w:w="690" w:type="dxa"/>
            <w:vMerge/>
            <w:hideMark/>
          </w:tcPr>
          <w:p w14:paraId="70A94EDF"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2A43BA66"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0352986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12AE380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29361A7A" w14:textId="77777777" w:rsidTr="00765DA4">
        <w:trPr>
          <w:trHeight w:val="280"/>
        </w:trPr>
        <w:tc>
          <w:tcPr>
            <w:tcW w:w="690" w:type="dxa"/>
            <w:vMerge w:val="restart"/>
            <w:noWrap/>
            <w:hideMark/>
          </w:tcPr>
          <w:p w14:paraId="7395B60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lastRenderedPageBreak/>
              <w:t>23</w:t>
            </w:r>
          </w:p>
        </w:tc>
        <w:tc>
          <w:tcPr>
            <w:tcW w:w="1011" w:type="dxa"/>
            <w:vMerge w:val="restart"/>
            <w:noWrap/>
            <w:hideMark/>
          </w:tcPr>
          <w:p w14:paraId="5174E8B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Duplex_miR-491-5p</w:t>
            </w:r>
          </w:p>
        </w:tc>
        <w:tc>
          <w:tcPr>
            <w:tcW w:w="1565" w:type="dxa"/>
            <w:noWrap/>
            <w:hideMark/>
          </w:tcPr>
          <w:p w14:paraId="0D11452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6A9675E7"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 xml:space="preserve">GAAGTTCAT </w:t>
            </w:r>
            <w:proofErr w:type="gramStart"/>
            <w:r w:rsidRPr="00095D50">
              <w:rPr>
                <w:rFonts w:ascii="Times New Roman" w:hAnsi="Times New Roman" w:cs="Times New Roman"/>
                <w:sz w:val="20"/>
                <w:szCs w:val="20"/>
              </w:rPr>
              <w: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CCTCATGGAAGGGTTCCCCACT</w:t>
            </w:r>
            <w:proofErr w:type="gramEnd"/>
            <w:r w:rsidRPr="00095D50">
              <w:rPr>
                <w:rFonts w:ascii="Times New Roman" w:hAnsi="Times New Roman" w:cs="Times New Roman"/>
                <w:sz w:val="20"/>
                <w:szCs w:val="20"/>
              </w:rPr>
              <w:t xml:space="preserve">  TTCAAG</w:t>
            </w:r>
          </w:p>
        </w:tc>
      </w:tr>
      <w:tr w:rsidR="002E0942" w:rsidRPr="00095D50" w14:paraId="409F5481" w14:textId="77777777" w:rsidTr="00765DA4">
        <w:trPr>
          <w:trHeight w:val="280"/>
        </w:trPr>
        <w:tc>
          <w:tcPr>
            <w:tcW w:w="690" w:type="dxa"/>
            <w:vMerge/>
            <w:hideMark/>
          </w:tcPr>
          <w:p w14:paraId="1BA281F4"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446039FE"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A9DA2A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4C75072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4858ED2C" w14:textId="77777777" w:rsidTr="00765DA4">
        <w:trPr>
          <w:trHeight w:val="280"/>
        </w:trPr>
        <w:tc>
          <w:tcPr>
            <w:tcW w:w="690" w:type="dxa"/>
            <w:vMerge w:val="restart"/>
            <w:noWrap/>
            <w:hideMark/>
          </w:tcPr>
          <w:p w14:paraId="3B79B8B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24</w:t>
            </w:r>
          </w:p>
        </w:tc>
        <w:tc>
          <w:tcPr>
            <w:tcW w:w="1011" w:type="dxa"/>
            <w:vMerge w:val="restart"/>
            <w:noWrap/>
            <w:hideMark/>
          </w:tcPr>
          <w:p w14:paraId="47AF6AB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Duplex_miR-34b-5p</w:t>
            </w:r>
          </w:p>
        </w:tc>
        <w:tc>
          <w:tcPr>
            <w:tcW w:w="1565" w:type="dxa"/>
            <w:noWrap/>
            <w:hideMark/>
          </w:tcPr>
          <w:p w14:paraId="2F9DD77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555F6956"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 xml:space="preserve">GAAGTTCAT </w:t>
            </w:r>
            <w:proofErr w:type="gramStart"/>
            <w:r w:rsidRPr="00095D50">
              <w:rPr>
                <w:rFonts w:ascii="Times New Roman" w:hAnsi="Times New Roman" w:cs="Times New Roman"/>
                <w:sz w:val="20"/>
                <w:szCs w:val="20"/>
              </w:rPr>
              <w: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CAATCAGCTAATGACACTGCCTA</w:t>
            </w:r>
            <w:proofErr w:type="gramEnd"/>
            <w:r w:rsidRPr="00095D50">
              <w:rPr>
                <w:rFonts w:ascii="Times New Roman" w:hAnsi="Times New Roman" w:cs="Times New Roman"/>
                <w:sz w:val="20"/>
                <w:szCs w:val="20"/>
              </w:rPr>
              <w:t xml:space="preserve"> TTCAAG</w:t>
            </w:r>
          </w:p>
        </w:tc>
      </w:tr>
      <w:tr w:rsidR="002E0942" w:rsidRPr="00095D50" w14:paraId="78115CAC" w14:textId="77777777" w:rsidTr="00765DA4">
        <w:trPr>
          <w:trHeight w:val="280"/>
        </w:trPr>
        <w:tc>
          <w:tcPr>
            <w:tcW w:w="690" w:type="dxa"/>
            <w:vMerge/>
            <w:hideMark/>
          </w:tcPr>
          <w:p w14:paraId="168F7E2A"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19E7C82F"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6BF76C0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0DF7D77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1FDE0C6A" w14:textId="77777777" w:rsidTr="00765DA4">
        <w:trPr>
          <w:trHeight w:val="280"/>
        </w:trPr>
        <w:tc>
          <w:tcPr>
            <w:tcW w:w="690" w:type="dxa"/>
            <w:vMerge w:val="restart"/>
            <w:noWrap/>
            <w:hideMark/>
          </w:tcPr>
          <w:p w14:paraId="4D1D230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25</w:t>
            </w:r>
          </w:p>
        </w:tc>
        <w:tc>
          <w:tcPr>
            <w:tcW w:w="1011" w:type="dxa"/>
            <w:vMerge w:val="restart"/>
            <w:noWrap/>
            <w:hideMark/>
          </w:tcPr>
          <w:p w14:paraId="71D596C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Duplex_miR-34c-5p</w:t>
            </w:r>
          </w:p>
        </w:tc>
        <w:tc>
          <w:tcPr>
            <w:tcW w:w="1565" w:type="dxa"/>
            <w:noWrap/>
            <w:hideMark/>
          </w:tcPr>
          <w:p w14:paraId="2A0695A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59A81297"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 xml:space="preserve">GAAGTTCAT </w:t>
            </w:r>
            <w:proofErr w:type="gramStart"/>
            <w:r w:rsidRPr="00095D50">
              <w:rPr>
                <w:rFonts w:ascii="Times New Roman" w:hAnsi="Times New Roman" w:cs="Times New Roman"/>
                <w:sz w:val="20"/>
                <w:szCs w:val="20"/>
              </w:rPr>
              <w: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GCAATCAGCTAACTACACTGCCTTTCAAG</w:t>
            </w:r>
            <w:proofErr w:type="gramEnd"/>
          </w:p>
        </w:tc>
      </w:tr>
      <w:tr w:rsidR="002E0942" w:rsidRPr="00095D50" w14:paraId="6D79F14E" w14:textId="77777777" w:rsidTr="00765DA4">
        <w:trPr>
          <w:trHeight w:val="280"/>
        </w:trPr>
        <w:tc>
          <w:tcPr>
            <w:tcW w:w="690" w:type="dxa"/>
            <w:vMerge/>
            <w:hideMark/>
          </w:tcPr>
          <w:p w14:paraId="248F0504"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1DC0415F"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7398A7F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4270690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002C8D97" w14:textId="77777777" w:rsidTr="00765DA4">
        <w:trPr>
          <w:trHeight w:val="280"/>
        </w:trPr>
        <w:tc>
          <w:tcPr>
            <w:tcW w:w="690" w:type="dxa"/>
            <w:vMerge w:val="restart"/>
            <w:noWrap/>
            <w:hideMark/>
          </w:tcPr>
          <w:p w14:paraId="7A2B2D4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26</w:t>
            </w:r>
          </w:p>
        </w:tc>
        <w:tc>
          <w:tcPr>
            <w:tcW w:w="1011" w:type="dxa"/>
            <w:vMerge w:val="restart"/>
            <w:noWrap/>
            <w:hideMark/>
          </w:tcPr>
          <w:p w14:paraId="6574E50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Duplex_miR-200a-5p</w:t>
            </w:r>
          </w:p>
        </w:tc>
        <w:tc>
          <w:tcPr>
            <w:tcW w:w="1565" w:type="dxa"/>
            <w:noWrap/>
            <w:hideMark/>
          </w:tcPr>
          <w:p w14:paraId="5082BDC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42B6F6F3"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 xml:space="preserve">TGAA   </w:t>
            </w:r>
            <w:proofErr w:type="gramStart"/>
            <w:r w:rsidRPr="00095D50">
              <w:rPr>
                <w:rFonts w:ascii="Times New Roman" w:hAnsi="Times New Roman" w:cs="Times New Roman"/>
                <w:sz w:val="20"/>
                <w:szCs w:val="20"/>
              </w:rPr>
              <w:t>TCCAGCACTGTCCGGTAAGATG  TTCAAG</w:t>
            </w:r>
            <w:proofErr w:type="gramEnd"/>
          </w:p>
        </w:tc>
      </w:tr>
      <w:tr w:rsidR="002E0942" w:rsidRPr="00095D50" w14:paraId="5381A129" w14:textId="77777777" w:rsidTr="00765DA4">
        <w:trPr>
          <w:trHeight w:val="280"/>
        </w:trPr>
        <w:tc>
          <w:tcPr>
            <w:tcW w:w="690" w:type="dxa"/>
            <w:vMerge/>
            <w:hideMark/>
          </w:tcPr>
          <w:p w14:paraId="48408E01"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6F94A663"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4C00D0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46C01F6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4D9A3127" w14:textId="77777777" w:rsidTr="00765DA4">
        <w:trPr>
          <w:trHeight w:val="280"/>
        </w:trPr>
        <w:tc>
          <w:tcPr>
            <w:tcW w:w="690" w:type="dxa"/>
            <w:vMerge w:val="restart"/>
            <w:noWrap/>
            <w:hideMark/>
          </w:tcPr>
          <w:p w14:paraId="2F108D9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27</w:t>
            </w:r>
          </w:p>
        </w:tc>
        <w:tc>
          <w:tcPr>
            <w:tcW w:w="1011" w:type="dxa"/>
            <w:vMerge w:val="restart"/>
            <w:noWrap/>
            <w:hideMark/>
          </w:tcPr>
          <w:p w14:paraId="2913CE3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Duplex_miR-200c-3p</w:t>
            </w:r>
          </w:p>
        </w:tc>
        <w:tc>
          <w:tcPr>
            <w:tcW w:w="1565" w:type="dxa"/>
            <w:noWrap/>
            <w:hideMark/>
          </w:tcPr>
          <w:p w14:paraId="77D9F17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7F111687"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 xml:space="preserve">GAAGTTCAT </w:t>
            </w:r>
            <w:proofErr w:type="gramStart"/>
            <w:r w:rsidRPr="00095D50">
              <w:rPr>
                <w:rFonts w:ascii="Times New Roman" w:hAnsi="Times New Roman" w:cs="Times New Roman"/>
                <w:sz w:val="20"/>
                <w:szCs w:val="20"/>
              </w:rPr>
              <w: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TCCATCATTACCCGGCAGTATTA</w:t>
            </w:r>
            <w:proofErr w:type="gramEnd"/>
            <w:r w:rsidRPr="00095D50">
              <w:rPr>
                <w:rFonts w:ascii="Times New Roman" w:hAnsi="Times New Roman" w:cs="Times New Roman"/>
                <w:sz w:val="20"/>
                <w:szCs w:val="20"/>
              </w:rPr>
              <w:t xml:space="preserve">  TTCAAG</w:t>
            </w:r>
          </w:p>
        </w:tc>
      </w:tr>
      <w:tr w:rsidR="002E0942" w:rsidRPr="00095D50" w14:paraId="5A7BD5CD" w14:textId="77777777" w:rsidTr="00765DA4">
        <w:trPr>
          <w:trHeight w:val="280"/>
        </w:trPr>
        <w:tc>
          <w:tcPr>
            <w:tcW w:w="690" w:type="dxa"/>
            <w:vMerge/>
            <w:hideMark/>
          </w:tcPr>
          <w:p w14:paraId="2F5C859A"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0B7E3605"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03EB25D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6F16D87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3C76A9DC" w14:textId="77777777" w:rsidTr="00765DA4">
        <w:trPr>
          <w:trHeight w:val="280"/>
        </w:trPr>
        <w:tc>
          <w:tcPr>
            <w:tcW w:w="690" w:type="dxa"/>
            <w:vMerge w:val="restart"/>
            <w:noWrap/>
            <w:hideMark/>
          </w:tcPr>
          <w:p w14:paraId="5BC601B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28</w:t>
            </w:r>
          </w:p>
        </w:tc>
        <w:tc>
          <w:tcPr>
            <w:tcW w:w="1011" w:type="dxa"/>
            <w:vMerge w:val="restart"/>
            <w:noWrap/>
            <w:hideMark/>
          </w:tcPr>
          <w:p w14:paraId="563BFCE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Duplex_miR-15a</w:t>
            </w:r>
          </w:p>
        </w:tc>
        <w:tc>
          <w:tcPr>
            <w:tcW w:w="1565" w:type="dxa"/>
            <w:noWrap/>
            <w:hideMark/>
          </w:tcPr>
          <w:p w14:paraId="566211B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0B4DA31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CACAAACCATTATGTGCTGCTA    TTCAAG</w:t>
            </w:r>
          </w:p>
        </w:tc>
      </w:tr>
      <w:tr w:rsidR="002E0942" w:rsidRPr="00095D50" w14:paraId="2B86FE05" w14:textId="77777777" w:rsidTr="00765DA4">
        <w:trPr>
          <w:trHeight w:val="280"/>
        </w:trPr>
        <w:tc>
          <w:tcPr>
            <w:tcW w:w="690" w:type="dxa"/>
            <w:vMerge/>
            <w:hideMark/>
          </w:tcPr>
          <w:p w14:paraId="2F5F241B"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6FF8E8B6"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B04843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3750A2E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4EF6F783" w14:textId="77777777" w:rsidTr="00765DA4">
        <w:trPr>
          <w:trHeight w:val="280"/>
        </w:trPr>
        <w:tc>
          <w:tcPr>
            <w:tcW w:w="690" w:type="dxa"/>
            <w:vMerge w:val="restart"/>
            <w:noWrap/>
            <w:hideMark/>
          </w:tcPr>
          <w:p w14:paraId="74CBC7D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29</w:t>
            </w:r>
          </w:p>
        </w:tc>
        <w:tc>
          <w:tcPr>
            <w:tcW w:w="1011" w:type="dxa"/>
            <w:vMerge w:val="restart"/>
            <w:noWrap/>
            <w:hideMark/>
          </w:tcPr>
          <w:p w14:paraId="48BDEAD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Duplex_miR-16-5p</w:t>
            </w:r>
          </w:p>
        </w:tc>
        <w:tc>
          <w:tcPr>
            <w:tcW w:w="1565" w:type="dxa"/>
            <w:noWrap/>
            <w:hideMark/>
          </w:tcPr>
          <w:p w14:paraId="38E6A68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0390396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CGCCAATATTTACGTGCTGCTA    TTCAAG</w:t>
            </w:r>
          </w:p>
        </w:tc>
      </w:tr>
      <w:tr w:rsidR="002E0942" w:rsidRPr="00095D50" w14:paraId="67ECB46A" w14:textId="77777777" w:rsidTr="00765DA4">
        <w:trPr>
          <w:trHeight w:val="280"/>
        </w:trPr>
        <w:tc>
          <w:tcPr>
            <w:tcW w:w="690" w:type="dxa"/>
            <w:vMerge/>
            <w:hideMark/>
          </w:tcPr>
          <w:p w14:paraId="73824749"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67F5AE88"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573590B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3CFD993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49C3062B" w14:textId="77777777" w:rsidTr="00765DA4">
        <w:trPr>
          <w:trHeight w:val="280"/>
        </w:trPr>
        <w:tc>
          <w:tcPr>
            <w:tcW w:w="690" w:type="dxa"/>
            <w:vMerge w:val="restart"/>
            <w:noWrap/>
            <w:hideMark/>
          </w:tcPr>
          <w:p w14:paraId="7ED23EF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30</w:t>
            </w:r>
          </w:p>
        </w:tc>
        <w:tc>
          <w:tcPr>
            <w:tcW w:w="1011" w:type="dxa"/>
            <w:vMerge w:val="restart"/>
            <w:noWrap/>
            <w:hideMark/>
          </w:tcPr>
          <w:p w14:paraId="62C7731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Duplex_miR-181a-5p</w:t>
            </w:r>
          </w:p>
        </w:tc>
        <w:tc>
          <w:tcPr>
            <w:tcW w:w="1565" w:type="dxa"/>
            <w:noWrap/>
            <w:hideMark/>
          </w:tcPr>
          <w:p w14:paraId="1897D51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13D76825"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ACTCACCGACAGCGTTGAATGTTTTCAAG</w:t>
            </w:r>
          </w:p>
        </w:tc>
      </w:tr>
      <w:tr w:rsidR="002E0942" w:rsidRPr="00095D50" w14:paraId="6AB9537F" w14:textId="77777777" w:rsidTr="00765DA4">
        <w:trPr>
          <w:trHeight w:val="280"/>
        </w:trPr>
        <w:tc>
          <w:tcPr>
            <w:tcW w:w="690" w:type="dxa"/>
            <w:vMerge/>
            <w:hideMark/>
          </w:tcPr>
          <w:p w14:paraId="59D07856"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2DA5577B"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B19D42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68ED17D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4DB8B829" w14:textId="77777777" w:rsidTr="00765DA4">
        <w:trPr>
          <w:trHeight w:val="280"/>
        </w:trPr>
        <w:tc>
          <w:tcPr>
            <w:tcW w:w="690" w:type="dxa"/>
            <w:vMerge w:val="restart"/>
            <w:noWrap/>
            <w:hideMark/>
          </w:tcPr>
          <w:p w14:paraId="62C523A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31</w:t>
            </w:r>
          </w:p>
        </w:tc>
        <w:tc>
          <w:tcPr>
            <w:tcW w:w="1011" w:type="dxa"/>
            <w:vMerge w:val="restart"/>
            <w:noWrap/>
            <w:hideMark/>
          </w:tcPr>
          <w:p w14:paraId="3FF5827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Duplex_miR-194-5p</w:t>
            </w:r>
          </w:p>
        </w:tc>
        <w:tc>
          <w:tcPr>
            <w:tcW w:w="1565" w:type="dxa"/>
            <w:noWrap/>
            <w:hideMark/>
          </w:tcPr>
          <w:p w14:paraId="489A6C3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673740AA"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 xml:space="preserve">TGAA    </w:t>
            </w:r>
            <w:proofErr w:type="gramStart"/>
            <w:r w:rsidRPr="00095D50">
              <w:rPr>
                <w:rFonts w:ascii="Times New Roman" w:hAnsi="Times New Roman" w:cs="Times New Roman"/>
                <w:sz w:val="20"/>
                <w:szCs w:val="20"/>
              </w:rPr>
              <w:t>TCCACATGGAGTTGCTGTTACA  TTCAAG</w:t>
            </w:r>
            <w:proofErr w:type="gramEnd"/>
          </w:p>
        </w:tc>
      </w:tr>
      <w:tr w:rsidR="002E0942" w:rsidRPr="00095D50" w14:paraId="0B8E7FFF" w14:textId="77777777" w:rsidTr="00765DA4">
        <w:trPr>
          <w:trHeight w:val="280"/>
        </w:trPr>
        <w:tc>
          <w:tcPr>
            <w:tcW w:w="690" w:type="dxa"/>
            <w:vMerge/>
            <w:hideMark/>
          </w:tcPr>
          <w:p w14:paraId="427DE725"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73193FA5"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2AAB888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11A1E9A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2D2BBA97" w14:textId="77777777" w:rsidTr="00765DA4">
        <w:trPr>
          <w:trHeight w:val="280"/>
        </w:trPr>
        <w:tc>
          <w:tcPr>
            <w:tcW w:w="690" w:type="dxa"/>
            <w:vMerge w:val="restart"/>
            <w:noWrap/>
            <w:hideMark/>
          </w:tcPr>
          <w:p w14:paraId="74D10D8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32</w:t>
            </w:r>
          </w:p>
        </w:tc>
        <w:tc>
          <w:tcPr>
            <w:tcW w:w="1011" w:type="dxa"/>
            <w:vMerge w:val="restart"/>
            <w:noWrap/>
            <w:hideMark/>
          </w:tcPr>
          <w:p w14:paraId="1302226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Duplex_miR-107</w:t>
            </w:r>
          </w:p>
        </w:tc>
        <w:tc>
          <w:tcPr>
            <w:tcW w:w="1565" w:type="dxa"/>
            <w:noWrap/>
            <w:hideMark/>
          </w:tcPr>
          <w:p w14:paraId="53EFBCF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2F320662"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TGATAGCCCTGTACAATGCTGCTTTCAAG</w:t>
            </w:r>
          </w:p>
        </w:tc>
      </w:tr>
      <w:tr w:rsidR="002E0942" w:rsidRPr="00095D50" w14:paraId="0BD88AE8" w14:textId="77777777" w:rsidTr="00765DA4">
        <w:trPr>
          <w:trHeight w:val="280"/>
        </w:trPr>
        <w:tc>
          <w:tcPr>
            <w:tcW w:w="690" w:type="dxa"/>
            <w:vMerge/>
            <w:hideMark/>
          </w:tcPr>
          <w:p w14:paraId="01A1F64C"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3D726101"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6800415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6CD6E9E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193E1472" w14:textId="77777777" w:rsidTr="00765DA4">
        <w:trPr>
          <w:trHeight w:val="280"/>
        </w:trPr>
        <w:tc>
          <w:tcPr>
            <w:tcW w:w="690" w:type="dxa"/>
            <w:vMerge w:val="restart"/>
            <w:noWrap/>
            <w:hideMark/>
          </w:tcPr>
          <w:p w14:paraId="0D55921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33</w:t>
            </w:r>
          </w:p>
        </w:tc>
        <w:tc>
          <w:tcPr>
            <w:tcW w:w="1011" w:type="dxa"/>
            <w:vMerge w:val="restart"/>
            <w:noWrap/>
            <w:hideMark/>
          </w:tcPr>
          <w:p w14:paraId="26D3465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Duplex_miR-9-3p</w:t>
            </w:r>
          </w:p>
        </w:tc>
        <w:tc>
          <w:tcPr>
            <w:tcW w:w="1565" w:type="dxa"/>
            <w:noWrap/>
            <w:hideMark/>
          </w:tcPr>
          <w:p w14:paraId="123E4F5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7B76D7B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 xml:space="preserve">TGAA     </w:t>
            </w:r>
            <w:proofErr w:type="gramStart"/>
            <w:r w:rsidRPr="00095D50">
              <w:rPr>
                <w:rFonts w:ascii="Times New Roman" w:hAnsi="Times New Roman" w:cs="Times New Roman"/>
                <w:sz w:val="20"/>
                <w:szCs w:val="20"/>
              </w:rPr>
              <w:t>ACTTTCGGTTATCTAGCTTTAT  TTCAAG</w:t>
            </w:r>
            <w:proofErr w:type="gramEnd"/>
          </w:p>
        </w:tc>
      </w:tr>
      <w:tr w:rsidR="002E0942" w:rsidRPr="00095D50" w14:paraId="601BD726" w14:textId="77777777" w:rsidTr="00765DA4">
        <w:trPr>
          <w:trHeight w:val="280"/>
        </w:trPr>
        <w:tc>
          <w:tcPr>
            <w:tcW w:w="690" w:type="dxa"/>
            <w:vMerge/>
            <w:hideMark/>
          </w:tcPr>
          <w:p w14:paraId="7DA31D39"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75A4FC4E"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55702C0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4B56E85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576FDFCC" w14:textId="77777777" w:rsidTr="00765DA4">
        <w:trPr>
          <w:trHeight w:val="280"/>
        </w:trPr>
        <w:tc>
          <w:tcPr>
            <w:tcW w:w="690" w:type="dxa"/>
            <w:vMerge w:val="restart"/>
            <w:noWrap/>
            <w:hideMark/>
          </w:tcPr>
          <w:p w14:paraId="2719B79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34</w:t>
            </w:r>
          </w:p>
        </w:tc>
        <w:tc>
          <w:tcPr>
            <w:tcW w:w="1011" w:type="dxa"/>
            <w:vMerge w:val="restart"/>
            <w:noWrap/>
            <w:hideMark/>
          </w:tcPr>
          <w:p w14:paraId="20A47C6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Duplex_miR-489-5p</w:t>
            </w:r>
          </w:p>
        </w:tc>
        <w:tc>
          <w:tcPr>
            <w:tcW w:w="1565" w:type="dxa"/>
            <w:noWrap/>
            <w:hideMark/>
          </w:tcPr>
          <w:p w14:paraId="6144B0B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233C32A6"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AAATGGCGTCACACATACGACC TTCAAG</w:t>
            </w:r>
          </w:p>
        </w:tc>
      </w:tr>
      <w:tr w:rsidR="002E0942" w:rsidRPr="00095D50" w14:paraId="78BE98B9" w14:textId="77777777" w:rsidTr="00765DA4">
        <w:trPr>
          <w:trHeight w:val="280"/>
        </w:trPr>
        <w:tc>
          <w:tcPr>
            <w:tcW w:w="690" w:type="dxa"/>
            <w:vMerge/>
            <w:hideMark/>
          </w:tcPr>
          <w:p w14:paraId="79E9789C"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0CC50145"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7CCE6CA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162A886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58E7658A" w14:textId="77777777" w:rsidTr="00765DA4">
        <w:trPr>
          <w:trHeight w:val="280"/>
        </w:trPr>
        <w:tc>
          <w:tcPr>
            <w:tcW w:w="690" w:type="dxa"/>
            <w:vMerge w:val="restart"/>
            <w:noWrap/>
            <w:hideMark/>
          </w:tcPr>
          <w:p w14:paraId="42F5E6D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35</w:t>
            </w:r>
          </w:p>
        </w:tc>
        <w:tc>
          <w:tcPr>
            <w:tcW w:w="1011" w:type="dxa"/>
            <w:vMerge w:val="restart"/>
            <w:noWrap/>
            <w:hideMark/>
          </w:tcPr>
          <w:p w14:paraId="6EA5CD3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Duplex_miR-195-5p</w:t>
            </w:r>
          </w:p>
        </w:tc>
        <w:tc>
          <w:tcPr>
            <w:tcW w:w="1565" w:type="dxa"/>
            <w:noWrap/>
            <w:hideMark/>
          </w:tcPr>
          <w:p w14:paraId="69BE0A7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3AA4A1F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GCCAATATTTCTGTGCTGCTA    TTCAAG</w:t>
            </w:r>
          </w:p>
        </w:tc>
      </w:tr>
      <w:tr w:rsidR="002E0942" w:rsidRPr="00095D50" w14:paraId="1DA519C4" w14:textId="77777777" w:rsidTr="00765DA4">
        <w:trPr>
          <w:trHeight w:val="280"/>
        </w:trPr>
        <w:tc>
          <w:tcPr>
            <w:tcW w:w="690" w:type="dxa"/>
            <w:vMerge/>
            <w:hideMark/>
          </w:tcPr>
          <w:p w14:paraId="402F37EC"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6E813BF0"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6EE552E8"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6EAA7DB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018AAA09" w14:textId="77777777" w:rsidTr="00765DA4">
        <w:trPr>
          <w:trHeight w:val="280"/>
        </w:trPr>
        <w:tc>
          <w:tcPr>
            <w:tcW w:w="690" w:type="dxa"/>
            <w:vMerge w:val="restart"/>
            <w:noWrap/>
            <w:hideMark/>
          </w:tcPr>
          <w:p w14:paraId="61DA30A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36</w:t>
            </w:r>
          </w:p>
        </w:tc>
        <w:tc>
          <w:tcPr>
            <w:tcW w:w="1011" w:type="dxa"/>
            <w:vMerge w:val="restart"/>
            <w:noWrap/>
            <w:hideMark/>
          </w:tcPr>
          <w:p w14:paraId="0A8A005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Duplex_miR-25-5p</w:t>
            </w:r>
          </w:p>
        </w:tc>
        <w:tc>
          <w:tcPr>
            <w:tcW w:w="1565" w:type="dxa"/>
            <w:noWrap/>
            <w:hideMark/>
          </w:tcPr>
          <w:p w14:paraId="6B3CCD5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169F8A5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 xml:space="preserve">GAAGTTCAT </w:t>
            </w:r>
            <w:proofErr w:type="gramStart"/>
            <w:r w:rsidRPr="00095D50">
              <w:rPr>
                <w:rFonts w:ascii="Times New Roman" w:hAnsi="Times New Roman" w:cs="Times New Roman"/>
                <w:sz w:val="20"/>
                <w:szCs w:val="20"/>
              </w:rPr>
              <w:t>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CAATTGCCCAAGTCTCCGCCT</w:t>
            </w:r>
            <w:proofErr w:type="gramEnd"/>
            <w:r w:rsidRPr="00095D50">
              <w:rPr>
                <w:rFonts w:ascii="Times New Roman" w:hAnsi="Times New Roman" w:cs="Times New Roman"/>
                <w:sz w:val="20"/>
                <w:szCs w:val="20"/>
              </w:rPr>
              <w:t xml:space="preserve">     TTCAAG</w:t>
            </w:r>
          </w:p>
        </w:tc>
      </w:tr>
      <w:tr w:rsidR="002E0942" w:rsidRPr="00095D50" w14:paraId="694D06D3" w14:textId="77777777" w:rsidTr="00765DA4">
        <w:trPr>
          <w:trHeight w:val="280"/>
        </w:trPr>
        <w:tc>
          <w:tcPr>
            <w:tcW w:w="690" w:type="dxa"/>
            <w:vMerge/>
            <w:hideMark/>
          </w:tcPr>
          <w:p w14:paraId="3FA9D5DD"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717E5AC5"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176D3AE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547A0CE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3542AA7E" w14:textId="77777777" w:rsidTr="00765DA4">
        <w:trPr>
          <w:trHeight w:val="280"/>
        </w:trPr>
        <w:tc>
          <w:tcPr>
            <w:tcW w:w="690" w:type="dxa"/>
            <w:vMerge w:val="restart"/>
            <w:noWrap/>
            <w:hideMark/>
          </w:tcPr>
          <w:p w14:paraId="4B0BCCD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37</w:t>
            </w:r>
          </w:p>
        </w:tc>
        <w:tc>
          <w:tcPr>
            <w:tcW w:w="1011" w:type="dxa"/>
            <w:vMerge w:val="restart"/>
            <w:noWrap/>
            <w:hideMark/>
          </w:tcPr>
          <w:p w14:paraId="1EBEBF3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Duplex_miR-106b-3p</w:t>
            </w:r>
          </w:p>
        </w:tc>
        <w:tc>
          <w:tcPr>
            <w:tcW w:w="1565" w:type="dxa"/>
            <w:noWrap/>
            <w:hideMark/>
          </w:tcPr>
          <w:p w14:paraId="16BB13D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21F453E1"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GCAGCAAGTACCCACAGTGCGGTTCAAG</w:t>
            </w:r>
          </w:p>
        </w:tc>
      </w:tr>
      <w:tr w:rsidR="002E0942" w:rsidRPr="00095D50" w14:paraId="092C639D" w14:textId="77777777" w:rsidTr="00765DA4">
        <w:trPr>
          <w:trHeight w:val="280"/>
        </w:trPr>
        <w:tc>
          <w:tcPr>
            <w:tcW w:w="690" w:type="dxa"/>
            <w:vMerge/>
            <w:hideMark/>
          </w:tcPr>
          <w:p w14:paraId="59936FC0"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0832F9A3"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269F905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5272622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24601E89" w14:textId="77777777" w:rsidTr="00765DA4">
        <w:trPr>
          <w:trHeight w:val="280"/>
        </w:trPr>
        <w:tc>
          <w:tcPr>
            <w:tcW w:w="690" w:type="dxa"/>
            <w:vMerge w:val="restart"/>
            <w:noWrap/>
            <w:hideMark/>
          </w:tcPr>
          <w:p w14:paraId="06F631A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38</w:t>
            </w:r>
          </w:p>
        </w:tc>
        <w:tc>
          <w:tcPr>
            <w:tcW w:w="1011" w:type="dxa"/>
            <w:vMerge w:val="restart"/>
            <w:noWrap/>
            <w:hideMark/>
          </w:tcPr>
          <w:p w14:paraId="2DDC000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Duplex_miR-1915-3p</w:t>
            </w:r>
          </w:p>
        </w:tc>
        <w:tc>
          <w:tcPr>
            <w:tcW w:w="1565" w:type="dxa"/>
            <w:noWrap/>
            <w:hideMark/>
          </w:tcPr>
          <w:p w14:paraId="6BF8F78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493C2B9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CCCGCCGCGTCGCCCTGGGG   TTCAAG</w:t>
            </w:r>
          </w:p>
        </w:tc>
      </w:tr>
      <w:tr w:rsidR="002E0942" w:rsidRPr="00095D50" w14:paraId="081F6868" w14:textId="77777777" w:rsidTr="00765DA4">
        <w:trPr>
          <w:trHeight w:val="280"/>
        </w:trPr>
        <w:tc>
          <w:tcPr>
            <w:tcW w:w="690" w:type="dxa"/>
            <w:vMerge/>
            <w:hideMark/>
          </w:tcPr>
          <w:p w14:paraId="168044D7"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51DDA221"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EA1A46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5A2CEA25"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2B355E42" w14:textId="77777777" w:rsidTr="00765DA4">
        <w:trPr>
          <w:trHeight w:val="280"/>
        </w:trPr>
        <w:tc>
          <w:tcPr>
            <w:tcW w:w="690" w:type="dxa"/>
            <w:vMerge w:val="restart"/>
            <w:noWrap/>
            <w:hideMark/>
          </w:tcPr>
          <w:p w14:paraId="37F524E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39</w:t>
            </w:r>
          </w:p>
        </w:tc>
        <w:tc>
          <w:tcPr>
            <w:tcW w:w="1011" w:type="dxa"/>
            <w:vMerge w:val="restart"/>
            <w:noWrap/>
            <w:hideMark/>
          </w:tcPr>
          <w:p w14:paraId="529500C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Duplex_miR-3665</w:t>
            </w:r>
          </w:p>
        </w:tc>
        <w:tc>
          <w:tcPr>
            <w:tcW w:w="1565" w:type="dxa"/>
            <w:noWrap/>
            <w:hideMark/>
          </w:tcPr>
          <w:p w14:paraId="394B330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14F2370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CGCCGCCCCGCACCTGCT    TTCAAG</w:t>
            </w:r>
          </w:p>
        </w:tc>
      </w:tr>
      <w:tr w:rsidR="002E0942" w:rsidRPr="00095D50" w14:paraId="17503676" w14:textId="77777777" w:rsidTr="00765DA4">
        <w:trPr>
          <w:trHeight w:val="280"/>
        </w:trPr>
        <w:tc>
          <w:tcPr>
            <w:tcW w:w="690" w:type="dxa"/>
            <w:vMerge/>
            <w:hideMark/>
          </w:tcPr>
          <w:p w14:paraId="396DE098"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474E0029"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1668EFAD"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52BF7DF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7E672510" w14:textId="77777777" w:rsidTr="00765DA4">
        <w:trPr>
          <w:trHeight w:val="280"/>
        </w:trPr>
        <w:tc>
          <w:tcPr>
            <w:tcW w:w="690" w:type="dxa"/>
            <w:vMerge w:val="restart"/>
            <w:noWrap/>
            <w:hideMark/>
          </w:tcPr>
          <w:p w14:paraId="7B461C8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40</w:t>
            </w:r>
          </w:p>
        </w:tc>
        <w:tc>
          <w:tcPr>
            <w:tcW w:w="1011" w:type="dxa"/>
            <w:vMerge w:val="restart"/>
            <w:noWrap/>
            <w:hideMark/>
          </w:tcPr>
          <w:p w14:paraId="4BC0D10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Duplex_miR-4787-5p</w:t>
            </w:r>
          </w:p>
        </w:tc>
        <w:tc>
          <w:tcPr>
            <w:tcW w:w="1565" w:type="dxa"/>
            <w:noWrap/>
            <w:hideMark/>
          </w:tcPr>
          <w:p w14:paraId="3F1F5102"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2F73894D"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 xml:space="preserve">TGAA   </w:t>
            </w:r>
            <w:proofErr w:type="gramStart"/>
            <w:r w:rsidRPr="00095D50">
              <w:rPr>
                <w:rFonts w:ascii="Times New Roman" w:hAnsi="Times New Roman" w:cs="Times New Roman"/>
                <w:sz w:val="20"/>
                <w:szCs w:val="20"/>
              </w:rPr>
              <w:t>GGGATGCCGCCGCCACCCCCGC  TTCAAG</w:t>
            </w:r>
            <w:proofErr w:type="gramEnd"/>
          </w:p>
        </w:tc>
      </w:tr>
      <w:tr w:rsidR="002E0942" w:rsidRPr="00095D50" w14:paraId="0E3C6C40" w14:textId="77777777" w:rsidTr="00765DA4">
        <w:trPr>
          <w:trHeight w:val="280"/>
        </w:trPr>
        <w:tc>
          <w:tcPr>
            <w:tcW w:w="690" w:type="dxa"/>
            <w:vMerge/>
            <w:hideMark/>
          </w:tcPr>
          <w:p w14:paraId="5605CBB3"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376479A7"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249BDD8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0A8E401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642915D7" w14:textId="77777777" w:rsidTr="00765DA4">
        <w:trPr>
          <w:trHeight w:val="280"/>
        </w:trPr>
        <w:tc>
          <w:tcPr>
            <w:tcW w:w="690" w:type="dxa"/>
            <w:vMerge w:val="restart"/>
            <w:noWrap/>
            <w:hideMark/>
          </w:tcPr>
          <w:p w14:paraId="3F117CD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41</w:t>
            </w:r>
          </w:p>
        </w:tc>
        <w:tc>
          <w:tcPr>
            <w:tcW w:w="1011" w:type="dxa"/>
            <w:vMerge w:val="restart"/>
            <w:noWrap/>
            <w:hideMark/>
          </w:tcPr>
          <w:p w14:paraId="1CEEF05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Duplex_miR-4497</w:t>
            </w:r>
          </w:p>
        </w:tc>
        <w:tc>
          <w:tcPr>
            <w:tcW w:w="1565" w:type="dxa"/>
            <w:noWrap/>
            <w:hideMark/>
          </w:tcPr>
          <w:p w14:paraId="15860D5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52BAD278" w14:textId="77777777" w:rsidR="002E0942" w:rsidRPr="00095D50" w:rsidRDefault="002E0942" w:rsidP="00765DA4">
            <w:pP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GCCCAGCCGTCCCGGAG   TTCAAG</w:t>
            </w:r>
          </w:p>
        </w:tc>
      </w:tr>
      <w:tr w:rsidR="002E0942" w:rsidRPr="00095D50" w14:paraId="23D41EBE" w14:textId="77777777" w:rsidTr="00765DA4">
        <w:trPr>
          <w:trHeight w:val="280"/>
        </w:trPr>
        <w:tc>
          <w:tcPr>
            <w:tcW w:w="690" w:type="dxa"/>
            <w:vMerge/>
            <w:hideMark/>
          </w:tcPr>
          <w:p w14:paraId="1737C78D"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51EF3C05"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61DE76D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2E80F21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63930B93" w14:textId="77777777" w:rsidTr="00765DA4">
        <w:trPr>
          <w:trHeight w:val="280"/>
        </w:trPr>
        <w:tc>
          <w:tcPr>
            <w:tcW w:w="690" w:type="dxa"/>
            <w:vMerge w:val="restart"/>
            <w:noWrap/>
            <w:hideMark/>
          </w:tcPr>
          <w:p w14:paraId="1BAC3651"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42</w:t>
            </w:r>
          </w:p>
        </w:tc>
        <w:tc>
          <w:tcPr>
            <w:tcW w:w="1011" w:type="dxa"/>
            <w:vMerge w:val="restart"/>
            <w:noWrap/>
            <w:hideMark/>
          </w:tcPr>
          <w:p w14:paraId="38AC8C5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Duplex_miR-3656</w:t>
            </w:r>
          </w:p>
        </w:tc>
        <w:tc>
          <w:tcPr>
            <w:tcW w:w="1565" w:type="dxa"/>
            <w:noWrap/>
            <w:hideMark/>
          </w:tcPr>
          <w:p w14:paraId="4E914B1C"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36FB590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CCACCCCCGCACCCGCC   TTCAAG</w:t>
            </w:r>
          </w:p>
        </w:tc>
      </w:tr>
      <w:tr w:rsidR="002E0942" w:rsidRPr="00095D50" w14:paraId="7C07286B" w14:textId="77777777" w:rsidTr="00765DA4">
        <w:trPr>
          <w:trHeight w:val="280"/>
        </w:trPr>
        <w:tc>
          <w:tcPr>
            <w:tcW w:w="690" w:type="dxa"/>
            <w:vMerge/>
            <w:hideMark/>
          </w:tcPr>
          <w:p w14:paraId="1B3002C9"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1BE7A094"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20081327"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70D37A4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16E92A52" w14:textId="77777777" w:rsidTr="00765DA4">
        <w:trPr>
          <w:trHeight w:val="280"/>
        </w:trPr>
        <w:tc>
          <w:tcPr>
            <w:tcW w:w="690" w:type="dxa"/>
            <w:vMerge w:val="restart"/>
            <w:noWrap/>
            <w:hideMark/>
          </w:tcPr>
          <w:p w14:paraId="39A69246"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43</w:t>
            </w:r>
          </w:p>
        </w:tc>
        <w:tc>
          <w:tcPr>
            <w:tcW w:w="1011" w:type="dxa"/>
            <w:vMerge w:val="restart"/>
            <w:noWrap/>
            <w:hideMark/>
          </w:tcPr>
          <w:p w14:paraId="4646559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Duplex_miR-3960</w:t>
            </w:r>
          </w:p>
        </w:tc>
        <w:tc>
          <w:tcPr>
            <w:tcW w:w="1565" w:type="dxa"/>
            <w:noWrap/>
            <w:hideMark/>
          </w:tcPr>
          <w:p w14:paraId="134DF9E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3179561B"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CCCCCGCCTCCGCCGCCGCC    TTCAAG</w:t>
            </w:r>
          </w:p>
        </w:tc>
      </w:tr>
      <w:tr w:rsidR="002E0942" w:rsidRPr="00095D50" w14:paraId="55C1205B" w14:textId="77777777" w:rsidTr="00765DA4">
        <w:trPr>
          <w:trHeight w:val="280"/>
        </w:trPr>
        <w:tc>
          <w:tcPr>
            <w:tcW w:w="690" w:type="dxa"/>
            <w:vMerge/>
            <w:hideMark/>
          </w:tcPr>
          <w:p w14:paraId="0A093D78" w14:textId="77777777" w:rsidR="002E0942" w:rsidRPr="00095D50" w:rsidRDefault="002E0942" w:rsidP="00765DA4">
            <w:pPr>
              <w:jc w:val="center"/>
              <w:rPr>
                <w:rFonts w:ascii="Times New Roman" w:hAnsi="Times New Roman" w:cs="Times New Roman"/>
                <w:sz w:val="20"/>
                <w:szCs w:val="20"/>
              </w:rPr>
            </w:pPr>
          </w:p>
        </w:tc>
        <w:tc>
          <w:tcPr>
            <w:tcW w:w="1011" w:type="dxa"/>
            <w:vMerge/>
            <w:hideMark/>
          </w:tcPr>
          <w:p w14:paraId="1F87E87B" w14:textId="77777777" w:rsidR="002E0942" w:rsidRPr="00095D50" w:rsidRDefault="002E0942" w:rsidP="00765DA4">
            <w:pPr>
              <w:jc w:val="center"/>
              <w:rPr>
                <w:rFonts w:ascii="Times New Roman" w:hAnsi="Times New Roman" w:cs="Times New Roman"/>
                <w:sz w:val="20"/>
                <w:szCs w:val="20"/>
              </w:rPr>
            </w:pPr>
          </w:p>
        </w:tc>
        <w:tc>
          <w:tcPr>
            <w:tcW w:w="1565" w:type="dxa"/>
            <w:noWrap/>
            <w:hideMark/>
          </w:tcPr>
          <w:p w14:paraId="3BEE7FE4"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47AD1310"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r w:rsidR="002E0942" w:rsidRPr="00095D50" w14:paraId="72C9D75B" w14:textId="77777777" w:rsidTr="00765DA4">
        <w:trPr>
          <w:trHeight w:val="280"/>
        </w:trPr>
        <w:tc>
          <w:tcPr>
            <w:tcW w:w="690" w:type="dxa"/>
            <w:vMerge w:val="restart"/>
            <w:noWrap/>
            <w:hideMark/>
          </w:tcPr>
          <w:p w14:paraId="6D033133"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44</w:t>
            </w:r>
          </w:p>
        </w:tc>
        <w:tc>
          <w:tcPr>
            <w:tcW w:w="1011" w:type="dxa"/>
            <w:vMerge w:val="restart"/>
            <w:noWrap/>
            <w:hideMark/>
          </w:tcPr>
          <w:p w14:paraId="2E83722E"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Duplex_miR-4488</w:t>
            </w:r>
          </w:p>
        </w:tc>
        <w:tc>
          <w:tcPr>
            <w:tcW w:w="1565" w:type="dxa"/>
            <w:noWrap/>
            <w:hideMark/>
          </w:tcPr>
          <w:p w14:paraId="03C023E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Sense</w:t>
            </w:r>
          </w:p>
        </w:tc>
        <w:tc>
          <w:tcPr>
            <w:tcW w:w="6716" w:type="dxa"/>
            <w:noWrap/>
            <w:hideMark/>
          </w:tcPr>
          <w:p w14:paraId="7D2E42E9"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GAAGTTCAT G</w:t>
            </w:r>
            <w:r w:rsidRPr="00095D50">
              <w:rPr>
                <w:rFonts w:ascii="Times New Roman" w:hAnsi="Times New Roman" w:cs="Times New Roman"/>
                <w:sz w:val="20"/>
                <w:szCs w:val="20"/>
                <w:u w:val="single"/>
              </w:rPr>
              <w:t>TTTC</w:t>
            </w:r>
            <w:r w:rsidRPr="00095D50">
              <w:rPr>
                <w:rFonts w:ascii="Times New Roman" w:hAnsi="Times New Roman" w:cs="Times New Roman"/>
                <w:sz w:val="20"/>
                <w:szCs w:val="20"/>
              </w:rPr>
              <w:t>TGAA   CGCCGGAGCCCGCCCCCT    TTCAAG</w:t>
            </w:r>
          </w:p>
        </w:tc>
      </w:tr>
      <w:tr w:rsidR="002E0942" w:rsidRPr="00095D50" w14:paraId="2CDE0A0E" w14:textId="77777777" w:rsidTr="00765DA4">
        <w:trPr>
          <w:trHeight w:val="280"/>
        </w:trPr>
        <w:tc>
          <w:tcPr>
            <w:tcW w:w="690" w:type="dxa"/>
            <w:vMerge/>
            <w:hideMark/>
          </w:tcPr>
          <w:p w14:paraId="4457C1DC" w14:textId="77777777" w:rsidR="002E0942" w:rsidRPr="00095D50" w:rsidRDefault="002E0942" w:rsidP="00765DA4">
            <w:pPr>
              <w:rPr>
                <w:rFonts w:ascii="Times New Roman" w:hAnsi="Times New Roman" w:cs="Times New Roman"/>
                <w:sz w:val="20"/>
                <w:szCs w:val="20"/>
              </w:rPr>
            </w:pPr>
          </w:p>
        </w:tc>
        <w:tc>
          <w:tcPr>
            <w:tcW w:w="1011" w:type="dxa"/>
            <w:vMerge/>
            <w:hideMark/>
          </w:tcPr>
          <w:p w14:paraId="75B4DBE0" w14:textId="77777777" w:rsidR="002E0942" w:rsidRPr="00095D50" w:rsidRDefault="002E0942" w:rsidP="00765DA4">
            <w:pPr>
              <w:rPr>
                <w:rFonts w:ascii="Times New Roman" w:hAnsi="Times New Roman" w:cs="Times New Roman"/>
                <w:sz w:val="20"/>
                <w:szCs w:val="20"/>
              </w:rPr>
            </w:pPr>
          </w:p>
        </w:tc>
        <w:tc>
          <w:tcPr>
            <w:tcW w:w="1565" w:type="dxa"/>
            <w:noWrap/>
            <w:hideMark/>
          </w:tcPr>
          <w:p w14:paraId="3664211A"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Anti-sense</w:t>
            </w:r>
          </w:p>
        </w:tc>
        <w:tc>
          <w:tcPr>
            <w:tcW w:w="6716" w:type="dxa"/>
            <w:noWrap/>
            <w:hideMark/>
          </w:tcPr>
          <w:p w14:paraId="3A56BEAF" w14:textId="77777777" w:rsidR="002E0942" w:rsidRPr="00095D50" w:rsidRDefault="002E0942" w:rsidP="00765DA4">
            <w:pPr>
              <w:jc w:val="center"/>
              <w:rPr>
                <w:rFonts w:ascii="Times New Roman" w:hAnsi="Times New Roman" w:cs="Times New Roman"/>
                <w:sz w:val="20"/>
                <w:szCs w:val="20"/>
              </w:rPr>
            </w:pPr>
            <w:r w:rsidRPr="00095D50">
              <w:rPr>
                <w:rFonts w:ascii="Times New Roman" w:hAnsi="Times New Roman" w:cs="Times New Roman"/>
                <w:sz w:val="20"/>
                <w:szCs w:val="20"/>
              </w:rPr>
              <w:t>TTCAGAAACATGAACTTC</w:t>
            </w:r>
          </w:p>
        </w:tc>
      </w:tr>
    </w:tbl>
    <w:p w14:paraId="5D3483B1" w14:textId="77777777" w:rsidR="002E0942" w:rsidRDefault="002E0942" w:rsidP="002E0942"/>
    <w:tbl>
      <w:tblPr>
        <w:tblStyle w:val="TableGrid"/>
        <w:tblW w:w="0" w:type="auto"/>
        <w:tblLook w:val="04A0" w:firstRow="1" w:lastRow="0" w:firstColumn="1" w:lastColumn="0" w:noHBand="0" w:noVBand="1"/>
      </w:tblPr>
      <w:tblGrid>
        <w:gridCol w:w="483"/>
        <w:gridCol w:w="2013"/>
        <w:gridCol w:w="6864"/>
      </w:tblGrid>
      <w:tr w:rsidR="002E0942" w:rsidRPr="000B7A0E" w14:paraId="00A0511C" w14:textId="77777777" w:rsidTr="00765DA4">
        <w:trPr>
          <w:trHeight w:val="280"/>
        </w:trPr>
        <w:tc>
          <w:tcPr>
            <w:tcW w:w="9360" w:type="dxa"/>
            <w:gridSpan w:val="3"/>
            <w:tcBorders>
              <w:top w:val="nil"/>
              <w:left w:val="nil"/>
              <w:bottom w:val="single" w:sz="4" w:space="0" w:color="auto"/>
              <w:right w:val="nil"/>
            </w:tcBorders>
            <w:noWrap/>
            <w:hideMark/>
          </w:tcPr>
          <w:p w14:paraId="42ACF784"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b/>
                <w:bCs/>
                <w:sz w:val="20"/>
                <w:szCs w:val="20"/>
              </w:rPr>
              <w:t>Table S4.</w:t>
            </w:r>
            <w:r w:rsidRPr="000B7A0E">
              <w:rPr>
                <w:rFonts w:ascii="Times New Roman" w:hAnsi="Times New Roman" w:cs="Times New Roman"/>
                <w:sz w:val="20"/>
                <w:szCs w:val="20"/>
              </w:rPr>
              <w:t xml:space="preserve"> Sequences of crRNAs designed for all 44 miRNAs used in this study.</w:t>
            </w:r>
          </w:p>
        </w:tc>
      </w:tr>
      <w:tr w:rsidR="002E0942" w:rsidRPr="000B7A0E" w14:paraId="272BBBFA" w14:textId="77777777" w:rsidTr="00765DA4">
        <w:trPr>
          <w:trHeight w:val="290"/>
        </w:trPr>
        <w:tc>
          <w:tcPr>
            <w:tcW w:w="601" w:type="dxa"/>
            <w:tcBorders>
              <w:top w:val="single" w:sz="4" w:space="0" w:color="auto"/>
            </w:tcBorders>
            <w:noWrap/>
            <w:hideMark/>
          </w:tcPr>
          <w:p w14:paraId="21543D98" w14:textId="77777777" w:rsidR="002E0942" w:rsidRPr="000B7A0E" w:rsidRDefault="002E0942" w:rsidP="00765DA4">
            <w:pPr>
              <w:rPr>
                <w:rFonts w:ascii="Times New Roman" w:hAnsi="Times New Roman" w:cs="Times New Roman"/>
                <w:b/>
                <w:bCs/>
                <w:sz w:val="20"/>
                <w:szCs w:val="20"/>
              </w:rPr>
            </w:pPr>
            <w:r w:rsidRPr="000B7A0E">
              <w:rPr>
                <w:rFonts w:ascii="Times New Roman" w:hAnsi="Times New Roman" w:cs="Times New Roman"/>
                <w:b/>
                <w:bCs/>
                <w:sz w:val="20"/>
                <w:szCs w:val="20"/>
              </w:rPr>
              <w:t>S/N</w:t>
            </w:r>
          </w:p>
        </w:tc>
        <w:tc>
          <w:tcPr>
            <w:tcW w:w="2801" w:type="dxa"/>
            <w:tcBorders>
              <w:top w:val="single" w:sz="4" w:space="0" w:color="auto"/>
            </w:tcBorders>
            <w:noWrap/>
            <w:hideMark/>
          </w:tcPr>
          <w:p w14:paraId="37CBC052" w14:textId="77777777" w:rsidR="002E0942" w:rsidRPr="000B7A0E" w:rsidRDefault="002E0942" w:rsidP="00765DA4">
            <w:pPr>
              <w:jc w:val="center"/>
              <w:rPr>
                <w:rFonts w:ascii="Times New Roman" w:hAnsi="Times New Roman" w:cs="Times New Roman"/>
                <w:b/>
                <w:bCs/>
                <w:sz w:val="20"/>
                <w:szCs w:val="20"/>
              </w:rPr>
            </w:pPr>
            <w:r w:rsidRPr="000B7A0E">
              <w:rPr>
                <w:rFonts w:ascii="Times New Roman" w:hAnsi="Times New Roman" w:cs="Times New Roman"/>
                <w:b/>
                <w:bCs/>
                <w:sz w:val="20"/>
                <w:szCs w:val="20"/>
              </w:rPr>
              <w:t>Name</w:t>
            </w:r>
          </w:p>
        </w:tc>
        <w:tc>
          <w:tcPr>
            <w:tcW w:w="5958" w:type="dxa"/>
            <w:tcBorders>
              <w:top w:val="single" w:sz="4" w:space="0" w:color="auto"/>
            </w:tcBorders>
            <w:noWrap/>
            <w:hideMark/>
          </w:tcPr>
          <w:p w14:paraId="1E9DCF70" w14:textId="77777777" w:rsidR="002E0942" w:rsidRPr="000B7A0E" w:rsidRDefault="002E0942" w:rsidP="00765DA4">
            <w:pPr>
              <w:jc w:val="center"/>
              <w:rPr>
                <w:rFonts w:ascii="Times New Roman" w:hAnsi="Times New Roman" w:cs="Times New Roman"/>
                <w:b/>
                <w:bCs/>
                <w:sz w:val="20"/>
                <w:szCs w:val="20"/>
              </w:rPr>
            </w:pPr>
            <w:r w:rsidRPr="000B7A0E">
              <w:rPr>
                <w:rFonts w:ascii="Times New Roman" w:hAnsi="Times New Roman" w:cs="Times New Roman"/>
                <w:b/>
                <w:bCs/>
                <w:sz w:val="20"/>
                <w:szCs w:val="20"/>
              </w:rPr>
              <w:t>crRNAs (Purchased from IDT)</w:t>
            </w:r>
          </w:p>
        </w:tc>
      </w:tr>
      <w:tr w:rsidR="002E0942" w:rsidRPr="000B7A0E" w14:paraId="06281217" w14:textId="77777777" w:rsidTr="00765DA4">
        <w:trPr>
          <w:trHeight w:val="280"/>
        </w:trPr>
        <w:tc>
          <w:tcPr>
            <w:tcW w:w="601" w:type="dxa"/>
            <w:noWrap/>
            <w:hideMark/>
          </w:tcPr>
          <w:p w14:paraId="53D739D0"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w:t>
            </w:r>
          </w:p>
        </w:tc>
        <w:tc>
          <w:tcPr>
            <w:tcW w:w="2801" w:type="dxa"/>
            <w:noWrap/>
            <w:hideMark/>
          </w:tcPr>
          <w:p w14:paraId="02D1D228"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crRNA_miR-21-5p</w:t>
            </w:r>
          </w:p>
        </w:tc>
        <w:tc>
          <w:tcPr>
            <w:tcW w:w="5958" w:type="dxa"/>
            <w:noWrap/>
            <w:hideMark/>
          </w:tcPr>
          <w:p w14:paraId="46780A18"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/AltR1/rUrArArUrUrUrCrUrArCrUrCrUrUrGrUrArGrArUrUrGrArArUrCrArArCrArUrCrArGrUrCrUrGrArU/AltR2/</w:t>
            </w:r>
          </w:p>
        </w:tc>
      </w:tr>
      <w:tr w:rsidR="002E0942" w:rsidRPr="000B7A0E" w14:paraId="227B0B85" w14:textId="77777777" w:rsidTr="00765DA4">
        <w:trPr>
          <w:trHeight w:val="280"/>
        </w:trPr>
        <w:tc>
          <w:tcPr>
            <w:tcW w:w="601" w:type="dxa"/>
            <w:noWrap/>
            <w:hideMark/>
          </w:tcPr>
          <w:p w14:paraId="4A4ABEE4"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w:t>
            </w:r>
          </w:p>
        </w:tc>
        <w:tc>
          <w:tcPr>
            <w:tcW w:w="2801" w:type="dxa"/>
            <w:noWrap/>
            <w:hideMark/>
          </w:tcPr>
          <w:p w14:paraId="308A160F"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crRNA_miR-320a-3p</w:t>
            </w:r>
          </w:p>
        </w:tc>
        <w:tc>
          <w:tcPr>
            <w:tcW w:w="5958" w:type="dxa"/>
            <w:noWrap/>
            <w:hideMark/>
          </w:tcPr>
          <w:p w14:paraId="3C7D0023"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rCrGrC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rArArC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rCrCrA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rUrU</w:t>
            </w:r>
            <w:proofErr w:type="spellEnd"/>
            <w:r w:rsidRPr="000B7A0E">
              <w:rPr>
                <w:rFonts w:ascii="Times New Roman" w:hAnsi="Times New Roman" w:cs="Times New Roman"/>
                <w:sz w:val="20"/>
                <w:szCs w:val="20"/>
              </w:rPr>
              <w:t>/AltR2/</w:t>
            </w:r>
          </w:p>
        </w:tc>
      </w:tr>
      <w:tr w:rsidR="002E0942" w:rsidRPr="000B7A0E" w14:paraId="75221A92" w14:textId="77777777" w:rsidTr="00765DA4">
        <w:trPr>
          <w:trHeight w:val="280"/>
        </w:trPr>
        <w:tc>
          <w:tcPr>
            <w:tcW w:w="601" w:type="dxa"/>
            <w:noWrap/>
            <w:hideMark/>
          </w:tcPr>
          <w:p w14:paraId="6575A7C2"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w:t>
            </w:r>
          </w:p>
        </w:tc>
        <w:tc>
          <w:tcPr>
            <w:tcW w:w="2801" w:type="dxa"/>
            <w:noWrap/>
            <w:hideMark/>
          </w:tcPr>
          <w:p w14:paraId="6DB1B163"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crRNA_miR-340-5p</w:t>
            </w:r>
          </w:p>
        </w:tc>
        <w:tc>
          <w:tcPr>
            <w:tcW w:w="5958" w:type="dxa"/>
            <w:noWrap/>
            <w:hideMark/>
          </w:tcPr>
          <w:p w14:paraId="54EF2317"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rUrGrA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rArArA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rUrUrG</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w:t>
            </w:r>
            <w:proofErr w:type="spellEnd"/>
            <w:r w:rsidRPr="000B7A0E">
              <w:rPr>
                <w:rFonts w:ascii="Times New Roman" w:hAnsi="Times New Roman" w:cs="Times New Roman"/>
                <w:sz w:val="20"/>
                <w:szCs w:val="20"/>
              </w:rPr>
              <w:t>/AltR2/</w:t>
            </w:r>
          </w:p>
        </w:tc>
      </w:tr>
      <w:tr w:rsidR="002E0942" w:rsidRPr="000B7A0E" w14:paraId="1035576E" w14:textId="77777777" w:rsidTr="00765DA4">
        <w:trPr>
          <w:trHeight w:val="280"/>
        </w:trPr>
        <w:tc>
          <w:tcPr>
            <w:tcW w:w="601" w:type="dxa"/>
            <w:noWrap/>
            <w:hideMark/>
          </w:tcPr>
          <w:p w14:paraId="38623E7D"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4</w:t>
            </w:r>
          </w:p>
        </w:tc>
        <w:tc>
          <w:tcPr>
            <w:tcW w:w="2801" w:type="dxa"/>
            <w:noWrap/>
            <w:hideMark/>
          </w:tcPr>
          <w:p w14:paraId="2C04072C"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crRNA_miR-210-3p</w:t>
            </w:r>
          </w:p>
        </w:tc>
        <w:tc>
          <w:tcPr>
            <w:tcW w:w="5958" w:type="dxa"/>
            <w:noWrap/>
            <w:hideMark/>
          </w:tcPr>
          <w:p w14:paraId="3193DA95"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rUrArArUrUrUrCrUrArCrUrCrUrUrGrUrArGrArUr</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UrGrArAr</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UrCrArGrCrCrGrCrUrGrUrCrArCrArC</w:t>
            </w:r>
            <w:proofErr w:type="spellEnd"/>
            <w:r w:rsidRPr="000B7A0E">
              <w:rPr>
                <w:rFonts w:ascii="Times New Roman" w:hAnsi="Times New Roman" w:cs="Times New Roman"/>
                <w:sz w:val="20"/>
                <w:szCs w:val="20"/>
              </w:rPr>
              <w:t>/AltR2/</w:t>
            </w:r>
          </w:p>
        </w:tc>
      </w:tr>
      <w:tr w:rsidR="002E0942" w:rsidRPr="000B7A0E" w14:paraId="1CE4881B" w14:textId="77777777" w:rsidTr="00765DA4">
        <w:trPr>
          <w:trHeight w:val="280"/>
        </w:trPr>
        <w:tc>
          <w:tcPr>
            <w:tcW w:w="601" w:type="dxa"/>
            <w:noWrap/>
            <w:hideMark/>
          </w:tcPr>
          <w:p w14:paraId="6967CD82"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5</w:t>
            </w:r>
          </w:p>
        </w:tc>
        <w:tc>
          <w:tcPr>
            <w:tcW w:w="2801" w:type="dxa"/>
            <w:noWrap/>
            <w:hideMark/>
          </w:tcPr>
          <w:p w14:paraId="4E43D70E"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crRNA_miR-187-3p</w:t>
            </w:r>
          </w:p>
        </w:tc>
        <w:tc>
          <w:tcPr>
            <w:tcW w:w="5958" w:type="dxa"/>
            <w:noWrap/>
            <w:hideMark/>
          </w:tcPr>
          <w:p w14:paraId="1B9E2455"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rUrGrA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rGrGrC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rUrGrC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rArArC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rArG</w:t>
            </w:r>
            <w:proofErr w:type="spellEnd"/>
            <w:r w:rsidRPr="000B7A0E">
              <w:rPr>
                <w:rFonts w:ascii="Times New Roman" w:hAnsi="Times New Roman" w:cs="Times New Roman"/>
                <w:sz w:val="20"/>
                <w:szCs w:val="20"/>
              </w:rPr>
              <w:t>/AltR2/</w:t>
            </w:r>
          </w:p>
        </w:tc>
      </w:tr>
      <w:tr w:rsidR="002E0942" w:rsidRPr="000B7A0E" w14:paraId="346F0A71" w14:textId="77777777" w:rsidTr="00765DA4">
        <w:trPr>
          <w:trHeight w:val="280"/>
        </w:trPr>
        <w:tc>
          <w:tcPr>
            <w:tcW w:w="601" w:type="dxa"/>
            <w:noWrap/>
            <w:hideMark/>
          </w:tcPr>
          <w:p w14:paraId="06462245"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6</w:t>
            </w:r>
          </w:p>
        </w:tc>
        <w:tc>
          <w:tcPr>
            <w:tcW w:w="2801" w:type="dxa"/>
            <w:noWrap/>
            <w:hideMark/>
          </w:tcPr>
          <w:p w14:paraId="4B9D55DB"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crRNA_miR-193b-5p</w:t>
            </w:r>
          </w:p>
        </w:tc>
        <w:tc>
          <w:tcPr>
            <w:tcW w:w="5958" w:type="dxa"/>
            <w:noWrap/>
            <w:hideMark/>
          </w:tcPr>
          <w:p w14:paraId="6DF39383"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rUrGrA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rUrCrG</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rCrCrC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rArA</w:t>
            </w:r>
            <w:proofErr w:type="spellEnd"/>
            <w:r w:rsidRPr="000B7A0E">
              <w:rPr>
                <w:rFonts w:ascii="Times New Roman" w:hAnsi="Times New Roman" w:cs="Times New Roman"/>
                <w:sz w:val="20"/>
                <w:szCs w:val="20"/>
              </w:rPr>
              <w:t>/AltR2/</w:t>
            </w:r>
          </w:p>
        </w:tc>
      </w:tr>
      <w:tr w:rsidR="002E0942" w:rsidRPr="000B7A0E" w14:paraId="3782FBD3" w14:textId="77777777" w:rsidTr="00765DA4">
        <w:trPr>
          <w:trHeight w:val="280"/>
        </w:trPr>
        <w:tc>
          <w:tcPr>
            <w:tcW w:w="601" w:type="dxa"/>
            <w:noWrap/>
            <w:hideMark/>
          </w:tcPr>
          <w:p w14:paraId="22F062A6"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7</w:t>
            </w:r>
          </w:p>
        </w:tc>
        <w:tc>
          <w:tcPr>
            <w:tcW w:w="2801" w:type="dxa"/>
            <w:noWrap/>
            <w:hideMark/>
          </w:tcPr>
          <w:p w14:paraId="7B054CB9"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crRNA_miR-324-5p</w:t>
            </w:r>
          </w:p>
        </w:tc>
        <w:tc>
          <w:tcPr>
            <w:tcW w:w="5958" w:type="dxa"/>
            <w:noWrap/>
            <w:hideMark/>
          </w:tcPr>
          <w:p w14:paraId="155D4DEB"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rUrGrA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rCrCrA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rArUrG</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rCrCrC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rUrArG</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rGrG</w:t>
            </w:r>
            <w:proofErr w:type="spellEnd"/>
            <w:r w:rsidRPr="000B7A0E">
              <w:rPr>
                <w:rFonts w:ascii="Times New Roman" w:hAnsi="Times New Roman" w:cs="Times New Roman"/>
                <w:sz w:val="20"/>
                <w:szCs w:val="20"/>
              </w:rPr>
              <w:t>/AltR2/</w:t>
            </w:r>
          </w:p>
        </w:tc>
      </w:tr>
      <w:tr w:rsidR="002E0942" w:rsidRPr="000B7A0E" w14:paraId="2489D7F0" w14:textId="77777777" w:rsidTr="00765DA4">
        <w:trPr>
          <w:trHeight w:val="280"/>
        </w:trPr>
        <w:tc>
          <w:tcPr>
            <w:tcW w:w="601" w:type="dxa"/>
            <w:noWrap/>
            <w:hideMark/>
          </w:tcPr>
          <w:p w14:paraId="3703A41F"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8</w:t>
            </w:r>
          </w:p>
        </w:tc>
        <w:tc>
          <w:tcPr>
            <w:tcW w:w="2801" w:type="dxa"/>
            <w:noWrap/>
            <w:hideMark/>
          </w:tcPr>
          <w:p w14:paraId="21BC0444"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crRNA_miR-483-3p</w:t>
            </w:r>
          </w:p>
        </w:tc>
        <w:tc>
          <w:tcPr>
            <w:tcW w:w="5958" w:type="dxa"/>
            <w:noWrap/>
            <w:hideMark/>
          </w:tcPr>
          <w:p w14:paraId="44FC77B9"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rUrGrA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rArArA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rGrGrG</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rArGrG</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rArGrA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rGrG</w:t>
            </w:r>
            <w:proofErr w:type="spellEnd"/>
            <w:r w:rsidRPr="000B7A0E">
              <w:rPr>
                <w:rFonts w:ascii="Times New Roman" w:hAnsi="Times New Roman" w:cs="Times New Roman"/>
                <w:sz w:val="20"/>
                <w:szCs w:val="20"/>
              </w:rPr>
              <w:t>/AltR2/</w:t>
            </w:r>
          </w:p>
        </w:tc>
      </w:tr>
      <w:tr w:rsidR="002E0942" w:rsidRPr="000B7A0E" w14:paraId="392B6734" w14:textId="77777777" w:rsidTr="00765DA4">
        <w:trPr>
          <w:trHeight w:val="280"/>
        </w:trPr>
        <w:tc>
          <w:tcPr>
            <w:tcW w:w="601" w:type="dxa"/>
            <w:noWrap/>
            <w:hideMark/>
          </w:tcPr>
          <w:p w14:paraId="572DE2F6"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9</w:t>
            </w:r>
          </w:p>
        </w:tc>
        <w:tc>
          <w:tcPr>
            <w:tcW w:w="2801" w:type="dxa"/>
            <w:noWrap/>
            <w:hideMark/>
          </w:tcPr>
          <w:p w14:paraId="1668C9DE"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crRNA_miR-483-5p</w:t>
            </w:r>
          </w:p>
        </w:tc>
        <w:tc>
          <w:tcPr>
            <w:tcW w:w="5958" w:type="dxa"/>
            <w:noWrap/>
            <w:hideMark/>
          </w:tcPr>
          <w:p w14:paraId="4D14FC99"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rUrGrA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rCrCrC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rUrUrC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rCrC</w:t>
            </w:r>
            <w:proofErr w:type="spellEnd"/>
            <w:r w:rsidRPr="000B7A0E">
              <w:rPr>
                <w:rFonts w:ascii="Times New Roman" w:hAnsi="Times New Roman" w:cs="Times New Roman"/>
                <w:sz w:val="20"/>
                <w:szCs w:val="20"/>
              </w:rPr>
              <w:t>/AltR2/</w:t>
            </w:r>
          </w:p>
        </w:tc>
      </w:tr>
      <w:tr w:rsidR="002E0942" w:rsidRPr="000B7A0E" w14:paraId="54A1F749" w14:textId="77777777" w:rsidTr="00765DA4">
        <w:trPr>
          <w:trHeight w:val="280"/>
        </w:trPr>
        <w:tc>
          <w:tcPr>
            <w:tcW w:w="601" w:type="dxa"/>
            <w:noWrap/>
            <w:hideMark/>
          </w:tcPr>
          <w:p w14:paraId="512305C3"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10</w:t>
            </w:r>
          </w:p>
        </w:tc>
        <w:tc>
          <w:tcPr>
            <w:tcW w:w="2801" w:type="dxa"/>
            <w:noWrap/>
            <w:hideMark/>
          </w:tcPr>
          <w:p w14:paraId="47A0FBCE"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crRNA_miR-103-3p</w:t>
            </w:r>
          </w:p>
        </w:tc>
        <w:tc>
          <w:tcPr>
            <w:tcW w:w="5958" w:type="dxa"/>
            <w:noWrap/>
            <w:hideMark/>
          </w:tcPr>
          <w:p w14:paraId="05E8F23E"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/AltR1/</w:t>
            </w:r>
            <w:proofErr w:type="spellStart"/>
            <w:r w:rsidRPr="000B7A0E">
              <w:rPr>
                <w:rFonts w:ascii="Times New Roman" w:hAnsi="Times New Roman" w:cs="Times New Roman"/>
                <w:sz w:val="20"/>
                <w:szCs w:val="20"/>
              </w:rPr>
              <w:t>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rArCrU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rGrArU</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rUrGrA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rArUrA</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rGrCrC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rCrUrG</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rUrArC</w:t>
            </w:r>
            <w:proofErr w:type="spellEnd"/>
            <w:r w:rsidRPr="000B7A0E">
              <w:rPr>
                <w:rFonts w:ascii="Times New Roman" w:hAnsi="Times New Roman" w:cs="Times New Roman"/>
                <w:sz w:val="20"/>
                <w:szCs w:val="20"/>
              </w:rPr>
              <w:t xml:space="preserve"> </w:t>
            </w:r>
            <w:proofErr w:type="spellStart"/>
            <w:r w:rsidRPr="000B7A0E">
              <w:rPr>
                <w:rFonts w:ascii="Times New Roman" w:hAnsi="Times New Roman" w:cs="Times New Roman"/>
                <w:sz w:val="20"/>
                <w:szCs w:val="20"/>
              </w:rPr>
              <w:t>rArA</w:t>
            </w:r>
            <w:proofErr w:type="spellEnd"/>
            <w:r w:rsidRPr="000B7A0E">
              <w:rPr>
                <w:rFonts w:ascii="Times New Roman" w:hAnsi="Times New Roman" w:cs="Times New Roman"/>
                <w:sz w:val="20"/>
                <w:szCs w:val="20"/>
              </w:rPr>
              <w:t>/AltR2/</w:t>
            </w:r>
          </w:p>
        </w:tc>
      </w:tr>
      <w:tr w:rsidR="002E0942" w:rsidRPr="000B7A0E" w14:paraId="250655FA" w14:textId="77777777" w:rsidTr="00765DA4">
        <w:trPr>
          <w:trHeight w:val="280"/>
        </w:trPr>
        <w:tc>
          <w:tcPr>
            <w:tcW w:w="601" w:type="dxa"/>
            <w:noWrap/>
            <w:hideMark/>
          </w:tcPr>
          <w:p w14:paraId="64987F4A"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11</w:t>
            </w:r>
          </w:p>
        </w:tc>
        <w:tc>
          <w:tcPr>
            <w:tcW w:w="2801" w:type="dxa"/>
            <w:noWrap/>
            <w:hideMark/>
          </w:tcPr>
          <w:p w14:paraId="49581692"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crRNA_miR-29b-3p</w:t>
            </w:r>
          </w:p>
        </w:tc>
        <w:tc>
          <w:tcPr>
            <w:tcW w:w="5958" w:type="dxa"/>
            <w:noWrap/>
            <w:hideMark/>
          </w:tcPr>
          <w:p w14:paraId="5366ACF7"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AACACUGAUUUCAAAU</w:t>
            </w:r>
          </w:p>
        </w:tc>
      </w:tr>
      <w:tr w:rsidR="002E0942" w:rsidRPr="000B7A0E" w14:paraId="55A7AB0D" w14:textId="77777777" w:rsidTr="00765DA4">
        <w:trPr>
          <w:trHeight w:val="280"/>
        </w:trPr>
        <w:tc>
          <w:tcPr>
            <w:tcW w:w="601" w:type="dxa"/>
            <w:noWrap/>
            <w:hideMark/>
          </w:tcPr>
          <w:p w14:paraId="7F1D0DEA"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12</w:t>
            </w:r>
          </w:p>
        </w:tc>
        <w:tc>
          <w:tcPr>
            <w:tcW w:w="2801" w:type="dxa"/>
            <w:noWrap/>
            <w:hideMark/>
          </w:tcPr>
          <w:p w14:paraId="18ABCFC2"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crRNA_miR-19a-3p</w:t>
            </w:r>
          </w:p>
        </w:tc>
        <w:tc>
          <w:tcPr>
            <w:tcW w:w="5958" w:type="dxa"/>
            <w:noWrap/>
            <w:hideMark/>
          </w:tcPr>
          <w:p w14:paraId="124E01CC"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UCAGUUUUGCAUAGAU</w:t>
            </w:r>
          </w:p>
        </w:tc>
      </w:tr>
      <w:tr w:rsidR="002E0942" w:rsidRPr="000B7A0E" w14:paraId="1B5975DC" w14:textId="77777777" w:rsidTr="00765DA4">
        <w:trPr>
          <w:trHeight w:val="280"/>
        </w:trPr>
        <w:tc>
          <w:tcPr>
            <w:tcW w:w="601" w:type="dxa"/>
            <w:noWrap/>
            <w:hideMark/>
          </w:tcPr>
          <w:p w14:paraId="1C59F78D"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13</w:t>
            </w:r>
          </w:p>
        </w:tc>
        <w:tc>
          <w:tcPr>
            <w:tcW w:w="2801" w:type="dxa"/>
            <w:noWrap/>
            <w:hideMark/>
          </w:tcPr>
          <w:p w14:paraId="427AB04B"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crRNA_miR-17-5p</w:t>
            </w:r>
          </w:p>
        </w:tc>
        <w:tc>
          <w:tcPr>
            <w:tcW w:w="5958" w:type="dxa"/>
            <w:noWrap/>
            <w:hideMark/>
          </w:tcPr>
          <w:p w14:paraId="77C9FF70"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CUACCUGCACUGUAAG</w:t>
            </w:r>
          </w:p>
        </w:tc>
      </w:tr>
      <w:tr w:rsidR="002E0942" w:rsidRPr="000B7A0E" w14:paraId="2ECE03EB" w14:textId="77777777" w:rsidTr="00765DA4">
        <w:trPr>
          <w:trHeight w:val="280"/>
        </w:trPr>
        <w:tc>
          <w:tcPr>
            <w:tcW w:w="601" w:type="dxa"/>
            <w:noWrap/>
            <w:hideMark/>
          </w:tcPr>
          <w:p w14:paraId="520B2A4D"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14</w:t>
            </w:r>
          </w:p>
        </w:tc>
        <w:tc>
          <w:tcPr>
            <w:tcW w:w="2801" w:type="dxa"/>
            <w:noWrap/>
            <w:hideMark/>
          </w:tcPr>
          <w:p w14:paraId="11629A5A"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crRNA_miR-92a-1-5p</w:t>
            </w:r>
          </w:p>
        </w:tc>
        <w:tc>
          <w:tcPr>
            <w:tcW w:w="5958" w:type="dxa"/>
            <w:noWrap/>
            <w:hideMark/>
          </w:tcPr>
          <w:p w14:paraId="0EC82206"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AGCAUUGCAACCGAUC</w:t>
            </w:r>
          </w:p>
        </w:tc>
      </w:tr>
      <w:tr w:rsidR="002E0942" w:rsidRPr="000B7A0E" w14:paraId="5AD761ED" w14:textId="77777777" w:rsidTr="00765DA4">
        <w:trPr>
          <w:trHeight w:val="280"/>
        </w:trPr>
        <w:tc>
          <w:tcPr>
            <w:tcW w:w="601" w:type="dxa"/>
            <w:noWrap/>
            <w:hideMark/>
          </w:tcPr>
          <w:p w14:paraId="307909A4"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15</w:t>
            </w:r>
          </w:p>
        </w:tc>
        <w:tc>
          <w:tcPr>
            <w:tcW w:w="2801" w:type="dxa"/>
            <w:noWrap/>
            <w:hideMark/>
          </w:tcPr>
          <w:p w14:paraId="2E73A60E"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crRNA_miR-301a-3p</w:t>
            </w:r>
          </w:p>
        </w:tc>
        <w:tc>
          <w:tcPr>
            <w:tcW w:w="5958" w:type="dxa"/>
            <w:noWrap/>
            <w:hideMark/>
          </w:tcPr>
          <w:p w14:paraId="25B639E2"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GCUUUGACAAUACUAU</w:t>
            </w:r>
          </w:p>
        </w:tc>
      </w:tr>
      <w:tr w:rsidR="002E0942" w:rsidRPr="000B7A0E" w14:paraId="574D8B35" w14:textId="77777777" w:rsidTr="00765DA4">
        <w:trPr>
          <w:trHeight w:val="280"/>
        </w:trPr>
        <w:tc>
          <w:tcPr>
            <w:tcW w:w="601" w:type="dxa"/>
            <w:noWrap/>
            <w:hideMark/>
          </w:tcPr>
          <w:p w14:paraId="13D49E3D"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16</w:t>
            </w:r>
          </w:p>
        </w:tc>
        <w:tc>
          <w:tcPr>
            <w:tcW w:w="2801" w:type="dxa"/>
            <w:noWrap/>
            <w:hideMark/>
          </w:tcPr>
          <w:p w14:paraId="5EC7352B"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crRNA_miR-214-5p</w:t>
            </w:r>
          </w:p>
        </w:tc>
        <w:tc>
          <w:tcPr>
            <w:tcW w:w="5958" w:type="dxa"/>
            <w:noWrap/>
            <w:hideMark/>
          </w:tcPr>
          <w:p w14:paraId="1B4F9681"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GCACAGCAAGUGUAGA</w:t>
            </w:r>
          </w:p>
        </w:tc>
      </w:tr>
      <w:tr w:rsidR="002E0942" w:rsidRPr="000B7A0E" w14:paraId="64E2ABB5" w14:textId="77777777" w:rsidTr="00765DA4">
        <w:trPr>
          <w:trHeight w:val="280"/>
        </w:trPr>
        <w:tc>
          <w:tcPr>
            <w:tcW w:w="601" w:type="dxa"/>
            <w:noWrap/>
            <w:hideMark/>
          </w:tcPr>
          <w:p w14:paraId="54E260DF"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17</w:t>
            </w:r>
          </w:p>
        </w:tc>
        <w:tc>
          <w:tcPr>
            <w:tcW w:w="2801" w:type="dxa"/>
            <w:noWrap/>
            <w:hideMark/>
          </w:tcPr>
          <w:p w14:paraId="0BAB2514"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crRNA_miR-155-5p</w:t>
            </w:r>
          </w:p>
        </w:tc>
        <w:tc>
          <w:tcPr>
            <w:tcW w:w="5958" w:type="dxa"/>
            <w:noWrap/>
            <w:hideMark/>
          </w:tcPr>
          <w:p w14:paraId="3FBA307B"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AACCCCUAUCACGAUU</w:t>
            </w:r>
          </w:p>
        </w:tc>
      </w:tr>
      <w:tr w:rsidR="002E0942" w:rsidRPr="000B7A0E" w14:paraId="2BFB0200" w14:textId="77777777" w:rsidTr="00765DA4">
        <w:trPr>
          <w:trHeight w:val="280"/>
        </w:trPr>
        <w:tc>
          <w:tcPr>
            <w:tcW w:w="601" w:type="dxa"/>
            <w:noWrap/>
            <w:hideMark/>
          </w:tcPr>
          <w:p w14:paraId="66E23477"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18</w:t>
            </w:r>
          </w:p>
        </w:tc>
        <w:tc>
          <w:tcPr>
            <w:tcW w:w="2801" w:type="dxa"/>
            <w:noWrap/>
            <w:hideMark/>
          </w:tcPr>
          <w:p w14:paraId="0F03A0C9"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crRNA_miR-34-3p</w:t>
            </w:r>
          </w:p>
        </w:tc>
        <w:tc>
          <w:tcPr>
            <w:tcW w:w="5958" w:type="dxa"/>
            <w:noWrap/>
            <w:hideMark/>
          </w:tcPr>
          <w:p w14:paraId="193BF38C"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AGGGCAGUAUACUUGC</w:t>
            </w:r>
          </w:p>
        </w:tc>
      </w:tr>
      <w:tr w:rsidR="002E0942" w:rsidRPr="000B7A0E" w14:paraId="46DA6145" w14:textId="77777777" w:rsidTr="00765DA4">
        <w:trPr>
          <w:trHeight w:val="280"/>
        </w:trPr>
        <w:tc>
          <w:tcPr>
            <w:tcW w:w="601" w:type="dxa"/>
            <w:noWrap/>
            <w:hideMark/>
          </w:tcPr>
          <w:p w14:paraId="5788800F"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19</w:t>
            </w:r>
          </w:p>
        </w:tc>
        <w:tc>
          <w:tcPr>
            <w:tcW w:w="2801" w:type="dxa"/>
            <w:noWrap/>
            <w:hideMark/>
          </w:tcPr>
          <w:p w14:paraId="2AA592EC"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crRNA_miR-125b-5p</w:t>
            </w:r>
          </w:p>
        </w:tc>
        <w:tc>
          <w:tcPr>
            <w:tcW w:w="5958" w:type="dxa"/>
            <w:noWrap/>
            <w:hideMark/>
          </w:tcPr>
          <w:p w14:paraId="2D02288D"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UCACAAGUUAGGGUCU</w:t>
            </w:r>
          </w:p>
        </w:tc>
      </w:tr>
      <w:tr w:rsidR="002E0942" w:rsidRPr="000B7A0E" w14:paraId="20195358" w14:textId="77777777" w:rsidTr="00765DA4">
        <w:trPr>
          <w:trHeight w:val="280"/>
        </w:trPr>
        <w:tc>
          <w:tcPr>
            <w:tcW w:w="601" w:type="dxa"/>
            <w:noWrap/>
            <w:hideMark/>
          </w:tcPr>
          <w:p w14:paraId="42D268CF"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20</w:t>
            </w:r>
          </w:p>
        </w:tc>
        <w:tc>
          <w:tcPr>
            <w:tcW w:w="2801" w:type="dxa"/>
            <w:noWrap/>
            <w:hideMark/>
          </w:tcPr>
          <w:p w14:paraId="1D0BB7C0"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crRNA_Let-7a-3p</w:t>
            </w:r>
          </w:p>
        </w:tc>
        <w:tc>
          <w:tcPr>
            <w:tcW w:w="5958" w:type="dxa"/>
            <w:noWrap/>
            <w:hideMark/>
          </w:tcPr>
          <w:p w14:paraId="6594FF77"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GAAAGACAGUAGAUUG</w:t>
            </w:r>
          </w:p>
        </w:tc>
      </w:tr>
      <w:tr w:rsidR="002E0942" w:rsidRPr="000B7A0E" w14:paraId="70F3DAAA" w14:textId="77777777" w:rsidTr="00765DA4">
        <w:trPr>
          <w:trHeight w:val="280"/>
        </w:trPr>
        <w:tc>
          <w:tcPr>
            <w:tcW w:w="601" w:type="dxa"/>
            <w:noWrap/>
            <w:hideMark/>
          </w:tcPr>
          <w:p w14:paraId="069F2C04"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21</w:t>
            </w:r>
          </w:p>
        </w:tc>
        <w:tc>
          <w:tcPr>
            <w:tcW w:w="2801" w:type="dxa"/>
            <w:noWrap/>
            <w:hideMark/>
          </w:tcPr>
          <w:p w14:paraId="23684F26"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crRNA_miR-206</w:t>
            </w:r>
          </w:p>
        </w:tc>
        <w:tc>
          <w:tcPr>
            <w:tcW w:w="5958" w:type="dxa"/>
            <w:noWrap/>
            <w:hideMark/>
          </w:tcPr>
          <w:p w14:paraId="73B13965"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CCACACACUUCCUUAC</w:t>
            </w:r>
          </w:p>
        </w:tc>
      </w:tr>
      <w:tr w:rsidR="002E0942" w:rsidRPr="000B7A0E" w14:paraId="3DEA3E33" w14:textId="77777777" w:rsidTr="00765DA4">
        <w:trPr>
          <w:trHeight w:val="280"/>
        </w:trPr>
        <w:tc>
          <w:tcPr>
            <w:tcW w:w="601" w:type="dxa"/>
            <w:noWrap/>
            <w:hideMark/>
          </w:tcPr>
          <w:p w14:paraId="56189914"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22</w:t>
            </w:r>
          </w:p>
        </w:tc>
        <w:tc>
          <w:tcPr>
            <w:tcW w:w="2801" w:type="dxa"/>
            <w:noWrap/>
            <w:hideMark/>
          </w:tcPr>
          <w:p w14:paraId="08B56EB5"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crRNA_miR-19-5p</w:t>
            </w:r>
          </w:p>
        </w:tc>
        <w:tc>
          <w:tcPr>
            <w:tcW w:w="5958" w:type="dxa"/>
            <w:noWrap/>
            <w:hideMark/>
          </w:tcPr>
          <w:p w14:paraId="3364D272"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GCUGAAAUGCAAACCU</w:t>
            </w:r>
          </w:p>
        </w:tc>
      </w:tr>
      <w:tr w:rsidR="002E0942" w:rsidRPr="000B7A0E" w14:paraId="7FADBA1D" w14:textId="77777777" w:rsidTr="00765DA4">
        <w:trPr>
          <w:trHeight w:val="280"/>
        </w:trPr>
        <w:tc>
          <w:tcPr>
            <w:tcW w:w="601" w:type="dxa"/>
            <w:noWrap/>
            <w:hideMark/>
          </w:tcPr>
          <w:p w14:paraId="5E60FBC0"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23</w:t>
            </w:r>
          </w:p>
        </w:tc>
        <w:tc>
          <w:tcPr>
            <w:tcW w:w="2801" w:type="dxa"/>
            <w:noWrap/>
            <w:hideMark/>
          </w:tcPr>
          <w:p w14:paraId="49A6CAB1"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crRNA_miR-491-5p</w:t>
            </w:r>
          </w:p>
        </w:tc>
        <w:tc>
          <w:tcPr>
            <w:tcW w:w="5958" w:type="dxa"/>
            <w:noWrap/>
            <w:hideMark/>
          </w:tcPr>
          <w:p w14:paraId="1EBACF41"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CCUCAUGGAAGGGUUC</w:t>
            </w:r>
          </w:p>
        </w:tc>
      </w:tr>
      <w:tr w:rsidR="002E0942" w:rsidRPr="000B7A0E" w14:paraId="0D33DCF7" w14:textId="77777777" w:rsidTr="00765DA4">
        <w:trPr>
          <w:trHeight w:val="280"/>
        </w:trPr>
        <w:tc>
          <w:tcPr>
            <w:tcW w:w="601" w:type="dxa"/>
            <w:noWrap/>
            <w:hideMark/>
          </w:tcPr>
          <w:p w14:paraId="46C9F201"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24</w:t>
            </w:r>
          </w:p>
        </w:tc>
        <w:tc>
          <w:tcPr>
            <w:tcW w:w="2801" w:type="dxa"/>
            <w:noWrap/>
            <w:hideMark/>
          </w:tcPr>
          <w:p w14:paraId="4C55F9C9"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crRNA_miR-34b-5p</w:t>
            </w:r>
          </w:p>
        </w:tc>
        <w:tc>
          <w:tcPr>
            <w:tcW w:w="5958" w:type="dxa"/>
            <w:noWrap/>
            <w:hideMark/>
          </w:tcPr>
          <w:p w14:paraId="195C83AA"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CAAUCAGCUAAUGACA</w:t>
            </w:r>
          </w:p>
        </w:tc>
      </w:tr>
      <w:tr w:rsidR="002E0942" w:rsidRPr="000B7A0E" w14:paraId="0C614774" w14:textId="77777777" w:rsidTr="00765DA4">
        <w:trPr>
          <w:trHeight w:val="280"/>
        </w:trPr>
        <w:tc>
          <w:tcPr>
            <w:tcW w:w="601" w:type="dxa"/>
            <w:noWrap/>
            <w:hideMark/>
          </w:tcPr>
          <w:p w14:paraId="19B098CB"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25</w:t>
            </w:r>
          </w:p>
        </w:tc>
        <w:tc>
          <w:tcPr>
            <w:tcW w:w="2801" w:type="dxa"/>
            <w:noWrap/>
            <w:hideMark/>
          </w:tcPr>
          <w:p w14:paraId="26E26BE7"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crRNA_miR-34c-5p</w:t>
            </w:r>
          </w:p>
        </w:tc>
        <w:tc>
          <w:tcPr>
            <w:tcW w:w="5958" w:type="dxa"/>
            <w:noWrap/>
            <w:hideMark/>
          </w:tcPr>
          <w:p w14:paraId="575253AF"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GCAAUCAGCUAACUAC</w:t>
            </w:r>
          </w:p>
        </w:tc>
      </w:tr>
      <w:tr w:rsidR="002E0942" w:rsidRPr="000B7A0E" w14:paraId="4DC80797" w14:textId="77777777" w:rsidTr="00765DA4">
        <w:trPr>
          <w:trHeight w:val="280"/>
        </w:trPr>
        <w:tc>
          <w:tcPr>
            <w:tcW w:w="601" w:type="dxa"/>
            <w:noWrap/>
            <w:hideMark/>
          </w:tcPr>
          <w:p w14:paraId="0AFEEFAE"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26</w:t>
            </w:r>
          </w:p>
        </w:tc>
        <w:tc>
          <w:tcPr>
            <w:tcW w:w="2801" w:type="dxa"/>
            <w:noWrap/>
            <w:hideMark/>
          </w:tcPr>
          <w:p w14:paraId="713DA513"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crRNA_miR-200a-5p</w:t>
            </w:r>
          </w:p>
        </w:tc>
        <w:tc>
          <w:tcPr>
            <w:tcW w:w="5958" w:type="dxa"/>
            <w:noWrap/>
            <w:hideMark/>
          </w:tcPr>
          <w:p w14:paraId="64F2B2F3"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UCCAGCACUGUCCGGU</w:t>
            </w:r>
          </w:p>
        </w:tc>
      </w:tr>
      <w:tr w:rsidR="002E0942" w:rsidRPr="000B7A0E" w14:paraId="01B9D0A7" w14:textId="77777777" w:rsidTr="00765DA4">
        <w:trPr>
          <w:trHeight w:val="280"/>
        </w:trPr>
        <w:tc>
          <w:tcPr>
            <w:tcW w:w="601" w:type="dxa"/>
            <w:noWrap/>
            <w:hideMark/>
          </w:tcPr>
          <w:p w14:paraId="0DD81A9A"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27</w:t>
            </w:r>
          </w:p>
        </w:tc>
        <w:tc>
          <w:tcPr>
            <w:tcW w:w="2801" w:type="dxa"/>
            <w:noWrap/>
            <w:hideMark/>
          </w:tcPr>
          <w:p w14:paraId="36814B41"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crRNA_miR-200c-3p</w:t>
            </w:r>
          </w:p>
        </w:tc>
        <w:tc>
          <w:tcPr>
            <w:tcW w:w="5958" w:type="dxa"/>
            <w:noWrap/>
            <w:hideMark/>
          </w:tcPr>
          <w:p w14:paraId="1930D721"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UCCAUCAUUACCCGGC</w:t>
            </w:r>
          </w:p>
        </w:tc>
      </w:tr>
      <w:tr w:rsidR="002E0942" w:rsidRPr="000B7A0E" w14:paraId="52F280D9" w14:textId="77777777" w:rsidTr="00765DA4">
        <w:trPr>
          <w:trHeight w:val="280"/>
        </w:trPr>
        <w:tc>
          <w:tcPr>
            <w:tcW w:w="601" w:type="dxa"/>
            <w:noWrap/>
            <w:hideMark/>
          </w:tcPr>
          <w:p w14:paraId="50864AF8"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28</w:t>
            </w:r>
          </w:p>
        </w:tc>
        <w:tc>
          <w:tcPr>
            <w:tcW w:w="2801" w:type="dxa"/>
            <w:noWrap/>
            <w:hideMark/>
          </w:tcPr>
          <w:p w14:paraId="4AF6DDB1"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crRNA_miR-15a</w:t>
            </w:r>
          </w:p>
        </w:tc>
        <w:tc>
          <w:tcPr>
            <w:tcW w:w="5958" w:type="dxa"/>
            <w:noWrap/>
            <w:hideMark/>
          </w:tcPr>
          <w:p w14:paraId="7BA3B8B9"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CACAAACCAUUAUGUG</w:t>
            </w:r>
          </w:p>
        </w:tc>
      </w:tr>
      <w:tr w:rsidR="002E0942" w:rsidRPr="000B7A0E" w14:paraId="783CF846" w14:textId="77777777" w:rsidTr="00765DA4">
        <w:trPr>
          <w:trHeight w:val="280"/>
        </w:trPr>
        <w:tc>
          <w:tcPr>
            <w:tcW w:w="601" w:type="dxa"/>
            <w:noWrap/>
            <w:hideMark/>
          </w:tcPr>
          <w:p w14:paraId="3C45F78C"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29</w:t>
            </w:r>
          </w:p>
        </w:tc>
        <w:tc>
          <w:tcPr>
            <w:tcW w:w="2801" w:type="dxa"/>
            <w:noWrap/>
            <w:hideMark/>
          </w:tcPr>
          <w:p w14:paraId="63369338"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crRNA_miR-16-5p</w:t>
            </w:r>
          </w:p>
        </w:tc>
        <w:tc>
          <w:tcPr>
            <w:tcW w:w="5958" w:type="dxa"/>
            <w:noWrap/>
            <w:hideMark/>
          </w:tcPr>
          <w:p w14:paraId="3FBAB19F"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CGCCAAUAUUUACGUG</w:t>
            </w:r>
          </w:p>
        </w:tc>
      </w:tr>
      <w:tr w:rsidR="002E0942" w:rsidRPr="000B7A0E" w14:paraId="03FD31E1" w14:textId="77777777" w:rsidTr="00765DA4">
        <w:trPr>
          <w:trHeight w:val="280"/>
        </w:trPr>
        <w:tc>
          <w:tcPr>
            <w:tcW w:w="601" w:type="dxa"/>
            <w:noWrap/>
            <w:hideMark/>
          </w:tcPr>
          <w:p w14:paraId="560D9BA0"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30</w:t>
            </w:r>
          </w:p>
        </w:tc>
        <w:tc>
          <w:tcPr>
            <w:tcW w:w="2801" w:type="dxa"/>
            <w:noWrap/>
            <w:hideMark/>
          </w:tcPr>
          <w:p w14:paraId="63182F40"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crRNA_miR-181a-5p</w:t>
            </w:r>
          </w:p>
        </w:tc>
        <w:tc>
          <w:tcPr>
            <w:tcW w:w="5958" w:type="dxa"/>
            <w:noWrap/>
            <w:hideMark/>
          </w:tcPr>
          <w:p w14:paraId="31D99A32"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ACUCACCGACAGCGUU</w:t>
            </w:r>
          </w:p>
        </w:tc>
      </w:tr>
      <w:tr w:rsidR="002E0942" w:rsidRPr="000B7A0E" w14:paraId="4D353BD9" w14:textId="77777777" w:rsidTr="00765DA4">
        <w:trPr>
          <w:trHeight w:val="280"/>
        </w:trPr>
        <w:tc>
          <w:tcPr>
            <w:tcW w:w="601" w:type="dxa"/>
            <w:noWrap/>
            <w:hideMark/>
          </w:tcPr>
          <w:p w14:paraId="236F43AE"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31</w:t>
            </w:r>
          </w:p>
        </w:tc>
        <w:tc>
          <w:tcPr>
            <w:tcW w:w="2801" w:type="dxa"/>
            <w:noWrap/>
            <w:hideMark/>
          </w:tcPr>
          <w:p w14:paraId="7E8433DD"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crRNA_miR-194-5p</w:t>
            </w:r>
          </w:p>
        </w:tc>
        <w:tc>
          <w:tcPr>
            <w:tcW w:w="5958" w:type="dxa"/>
            <w:noWrap/>
            <w:hideMark/>
          </w:tcPr>
          <w:p w14:paraId="30C69455"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UCCACAUGGAGUUGCU</w:t>
            </w:r>
          </w:p>
        </w:tc>
      </w:tr>
      <w:tr w:rsidR="002E0942" w:rsidRPr="000B7A0E" w14:paraId="6888CAE3" w14:textId="77777777" w:rsidTr="00765DA4">
        <w:trPr>
          <w:trHeight w:val="280"/>
        </w:trPr>
        <w:tc>
          <w:tcPr>
            <w:tcW w:w="601" w:type="dxa"/>
            <w:noWrap/>
            <w:hideMark/>
          </w:tcPr>
          <w:p w14:paraId="0E45CBCD"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32</w:t>
            </w:r>
          </w:p>
        </w:tc>
        <w:tc>
          <w:tcPr>
            <w:tcW w:w="2801" w:type="dxa"/>
            <w:noWrap/>
            <w:hideMark/>
          </w:tcPr>
          <w:p w14:paraId="26A83464"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crRNA_miR-107</w:t>
            </w:r>
          </w:p>
        </w:tc>
        <w:tc>
          <w:tcPr>
            <w:tcW w:w="5958" w:type="dxa"/>
            <w:noWrap/>
            <w:hideMark/>
          </w:tcPr>
          <w:p w14:paraId="1DEEADA8"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UGAUAGCCCUGUACAA</w:t>
            </w:r>
          </w:p>
        </w:tc>
      </w:tr>
      <w:tr w:rsidR="002E0942" w:rsidRPr="000B7A0E" w14:paraId="1D9A3D71" w14:textId="77777777" w:rsidTr="00765DA4">
        <w:trPr>
          <w:trHeight w:val="280"/>
        </w:trPr>
        <w:tc>
          <w:tcPr>
            <w:tcW w:w="601" w:type="dxa"/>
            <w:noWrap/>
            <w:hideMark/>
          </w:tcPr>
          <w:p w14:paraId="62DC63E5"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33</w:t>
            </w:r>
          </w:p>
        </w:tc>
        <w:tc>
          <w:tcPr>
            <w:tcW w:w="2801" w:type="dxa"/>
            <w:noWrap/>
            <w:hideMark/>
          </w:tcPr>
          <w:p w14:paraId="3BF12494"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crRNA_miR-9-3p</w:t>
            </w:r>
          </w:p>
        </w:tc>
        <w:tc>
          <w:tcPr>
            <w:tcW w:w="5958" w:type="dxa"/>
            <w:noWrap/>
            <w:hideMark/>
          </w:tcPr>
          <w:p w14:paraId="2D151A2F"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ACUUUCGGUUAUCUAG</w:t>
            </w:r>
          </w:p>
        </w:tc>
      </w:tr>
      <w:tr w:rsidR="002E0942" w:rsidRPr="000B7A0E" w14:paraId="58EF6047" w14:textId="77777777" w:rsidTr="00765DA4">
        <w:trPr>
          <w:trHeight w:val="280"/>
        </w:trPr>
        <w:tc>
          <w:tcPr>
            <w:tcW w:w="601" w:type="dxa"/>
            <w:noWrap/>
            <w:hideMark/>
          </w:tcPr>
          <w:p w14:paraId="4133CCA7"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lastRenderedPageBreak/>
              <w:t>34</w:t>
            </w:r>
          </w:p>
        </w:tc>
        <w:tc>
          <w:tcPr>
            <w:tcW w:w="2801" w:type="dxa"/>
            <w:noWrap/>
            <w:hideMark/>
          </w:tcPr>
          <w:p w14:paraId="7B3EE9C6"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crRNA_miR-489-5p</w:t>
            </w:r>
          </w:p>
        </w:tc>
        <w:tc>
          <w:tcPr>
            <w:tcW w:w="5958" w:type="dxa"/>
            <w:noWrap/>
            <w:hideMark/>
          </w:tcPr>
          <w:p w14:paraId="379B393B"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AAAUGGCGUCACACAU</w:t>
            </w:r>
          </w:p>
        </w:tc>
      </w:tr>
      <w:tr w:rsidR="002E0942" w:rsidRPr="000B7A0E" w14:paraId="776C8A32" w14:textId="77777777" w:rsidTr="00765DA4">
        <w:trPr>
          <w:trHeight w:val="280"/>
        </w:trPr>
        <w:tc>
          <w:tcPr>
            <w:tcW w:w="601" w:type="dxa"/>
            <w:noWrap/>
            <w:hideMark/>
          </w:tcPr>
          <w:p w14:paraId="724D6772"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35</w:t>
            </w:r>
          </w:p>
        </w:tc>
        <w:tc>
          <w:tcPr>
            <w:tcW w:w="2801" w:type="dxa"/>
            <w:noWrap/>
            <w:hideMark/>
          </w:tcPr>
          <w:p w14:paraId="1E867096"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crRNA_miR-195-5p</w:t>
            </w:r>
          </w:p>
        </w:tc>
        <w:tc>
          <w:tcPr>
            <w:tcW w:w="5958" w:type="dxa"/>
            <w:noWrap/>
            <w:hideMark/>
          </w:tcPr>
          <w:p w14:paraId="2699DAD3"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GCCAAUAUUUCUGUGC</w:t>
            </w:r>
          </w:p>
        </w:tc>
      </w:tr>
      <w:tr w:rsidR="002E0942" w:rsidRPr="000B7A0E" w14:paraId="7CE0036A" w14:textId="77777777" w:rsidTr="00765DA4">
        <w:trPr>
          <w:trHeight w:val="280"/>
        </w:trPr>
        <w:tc>
          <w:tcPr>
            <w:tcW w:w="601" w:type="dxa"/>
            <w:noWrap/>
            <w:hideMark/>
          </w:tcPr>
          <w:p w14:paraId="19FE8D30"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36</w:t>
            </w:r>
          </w:p>
        </w:tc>
        <w:tc>
          <w:tcPr>
            <w:tcW w:w="2801" w:type="dxa"/>
            <w:noWrap/>
            <w:hideMark/>
          </w:tcPr>
          <w:p w14:paraId="557B2900"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crRNA_miR-25-5p</w:t>
            </w:r>
          </w:p>
        </w:tc>
        <w:tc>
          <w:tcPr>
            <w:tcW w:w="5958" w:type="dxa"/>
            <w:noWrap/>
            <w:hideMark/>
          </w:tcPr>
          <w:p w14:paraId="70E0D889"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CAAUUGCCCAAGUCUC</w:t>
            </w:r>
          </w:p>
        </w:tc>
      </w:tr>
      <w:tr w:rsidR="002E0942" w:rsidRPr="000B7A0E" w14:paraId="294AE50D" w14:textId="77777777" w:rsidTr="00765DA4">
        <w:trPr>
          <w:trHeight w:val="280"/>
        </w:trPr>
        <w:tc>
          <w:tcPr>
            <w:tcW w:w="601" w:type="dxa"/>
            <w:noWrap/>
            <w:hideMark/>
          </w:tcPr>
          <w:p w14:paraId="38EFFF41"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37</w:t>
            </w:r>
          </w:p>
        </w:tc>
        <w:tc>
          <w:tcPr>
            <w:tcW w:w="2801" w:type="dxa"/>
            <w:noWrap/>
            <w:hideMark/>
          </w:tcPr>
          <w:p w14:paraId="6A20434B"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crRNA_miR-106b-3p</w:t>
            </w:r>
          </w:p>
        </w:tc>
        <w:tc>
          <w:tcPr>
            <w:tcW w:w="5958" w:type="dxa"/>
            <w:noWrap/>
            <w:hideMark/>
          </w:tcPr>
          <w:p w14:paraId="72C2768D"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GCAGCAAGUACCCACA</w:t>
            </w:r>
          </w:p>
        </w:tc>
      </w:tr>
      <w:tr w:rsidR="002E0942" w:rsidRPr="000B7A0E" w14:paraId="4597E001" w14:textId="77777777" w:rsidTr="00765DA4">
        <w:trPr>
          <w:trHeight w:val="280"/>
        </w:trPr>
        <w:tc>
          <w:tcPr>
            <w:tcW w:w="601" w:type="dxa"/>
            <w:noWrap/>
            <w:hideMark/>
          </w:tcPr>
          <w:p w14:paraId="3941F7DE"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38</w:t>
            </w:r>
          </w:p>
        </w:tc>
        <w:tc>
          <w:tcPr>
            <w:tcW w:w="2801" w:type="dxa"/>
            <w:noWrap/>
            <w:hideMark/>
          </w:tcPr>
          <w:p w14:paraId="32CED8D0"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crRNA_miR-1915-3p</w:t>
            </w:r>
          </w:p>
        </w:tc>
        <w:tc>
          <w:tcPr>
            <w:tcW w:w="5958" w:type="dxa"/>
            <w:noWrap/>
            <w:hideMark/>
          </w:tcPr>
          <w:p w14:paraId="4460833F"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CCCGCCGCGUCGCCCU</w:t>
            </w:r>
          </w:p>
        </w:tc>
      </w:tr>
      <w:tr w:rsidR="002E0942" w:rsidRPr="000B7A0E" w14:paraId="78F7D3CD" w14:textId="77777777" w:rsidTr="00765DA4">
        <w:trPr>
          <w:trHeight w:val="280"/>
        </w:trPr>
        <w:tc>
          <w:tcPr>
            <w:tcW w:w="601" w:type="dxa"/>
            <w:noWrap/>
            <w:hideMark/>
          </w:tcPr>
          <w:p w14:paraId="6E795137"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39</w:t>
            </w:r>
          </w:p>
        </w:tc>
        <w:tc>
          <w:tcPr>
            <w:tcW w:w="2801" w:type="dxa"/>
            <w:noWrap/>
            <w:hideMark/>
          </w:tcPr>
          <w:p w14:paraId="3F2D966E"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crRNA_miR-3665</w:t>
            </w:r>
          </w:p>
        </w:tc>
        <w:tc>
          <w:tcPr>
            <w:tcW w:w="5958" w:type="dxa"/>
            <w:noWrap/>
            <w:hideMark/>
          </w:tcPr>
          <w:p w14:paraId="52F0BFB8"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CGCCGCCCCGCACCUG</w:t>
            </w:r>
          </w:p>
        </w:tc>
      </w:tr>
      <w:tr w:rsidR="002E0942" w:rsidRPr="000B7A0E" w14:paraId="2768F4C2" w14:textId="77777777" w:rsidTr="00765DA4">
        <w:trPr>
          <w:trHeight w:val="280"/>
        </w:trPr>
        <w:tc>
          <w:tcPr>
            <w:tcW w:w="601" w:type="dxa"/>
            <w:noWrap/>
            <w:hideMark/>
          </w:tcPr>
          <w:p w14:paraId="56855722"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40</w:t>
            </w:r>
          </w:p>
        </w:tc>
        <w:tc>
          <w:tcPr>
            <w:tcW w:w="2801" w:type="dxa"/>
            <w:noWrap/>
            <w:hideMark/>
          </w:tcPr>
          <w:p w14:paraId="546C9056"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crRNA_miR-4787-5p</w:t>
            </w:r>
          </w:p>
        </w:tc>
        <w:tc>
          <w:tcPr>
            <w:tcW w:w="5958" w:type="dxa"/>
            <w:noWrap/>
            <w:hideMark/>
          </w:tcPr>
          <w:p w14:paraId="63EA1D0A"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GGGAUGCCGCCGCCAC</w:t>
            </w:r>
          </w:p>
        </w:tc>
      </w:tr>
      <w:tr w:rsidR="002E0942" w:rsidRPr="000B7A0E" w14:paraId="35013405" w14:textId="77777777" w:rsidTr="00765DA4">
        <w:trPr>
          <w:trHeight w:val="280"/>
        </w:trPr>
        <w:tc>
          <w:tcPr>
            <w:tcW w:w="601" w:type="dxa"/>
            <w:noWrap/>
            <w:hideMark/>
          </w:tcPr>
          <w:p w14:paraId="00826E14"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41</w:t>
            </w:r>
          </w:p>
        </w:tc>
        <w:tc>
          <w:tcPr>
            <w:tcW w:w="2801" w:type="dxa"/>
            <w:noWrap/>
            <w:hideMark/>
          </w:tcPr>
          <w:p w14:paraId="26C5A034"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crRNA_miR-4497</w:t>
            </w:r>
          </w:p>
        </w:tc>
        <w:tc>
          <w:tcPr>
            <w:tcW w:w="5958" w:type="dxa"/>
            <w:noWrap/>
            <w:hideMark/>
          </w:tcPr>
          <w:p w14:paraId="069FA172"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GCCCAGCCGUCCCGGA</w:t>
            </w:r>
          </w:p>
        </w:tc>
      </w:tr>
      <w:tr w:rsidR="002E0942" w:rsidRPr="000B7A0E" w14:paraId="4B24744C" w14:textId="77777777" w:rsidTr="00765DA4">
        <w:trPr>
          <w:trHeight w:val="280"/>
        </w:trPr>
        <w:tc>
          <w:tcPr>
            <w:tcW w:w="601" w:type="dxa"/>
            <w:noWrap/>
            <w:hideMark/>
          </w:tcPr>
          <w:p w14:paraId="0A357C59"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42</w:t>
            </w:r>
          </w:p>
        </w:tc>
        <w:tc>
          <w:tcPr>
            <w:tcW w:w="2801" w:type="dxa"/>
            <w:noWrap/>
            <w:hideMark/>
          </w:tcPr>
          <w:p w14:paraId="40F019F7"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crRNA_miR-3656</w:t>
            </w:r>
          </w:p>
        </w:tc>
        <w:tc>
          <w:tcPr>
            <w:tcW w:w="5958" w:type="dxa"/>
            <w:noWrap/>
            <w:hideMark/>
          </w:tcPr>
          <w:p w14:paraId="562100B1"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CCACCCCCGCACCCGC</w:t>
            </w:r>
          </w:p>
        </w:tc>
      </w:tr>
      <w:tr w:rsidR="002E0942" w:rsidRPr="000B7A0E" w14:paraId="0937966D" w14:textId="77777777" w:rsidTr="00765DA4">
        <w:trPr>
          <w:trHeight w:val="280"/>
        </w:trPr>
        <w:tc>
          <w:tcPr>
            <w:tcW w:w="601" w:type="dxa"/>
            <w:noWrap/>
            <w:hideMark/>
          </w:tcPr>
          <w:p w14:paraId="508E53F6"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43</w:t>
            </w:r>
          </w:p>
        </w:tc>
        <w:tc>
          <w:tcPr>
            <w:tcW w:w="2801" w:type="dxa"/>
            <w:noWrap/>
            <w:hideMark/>
          </w:tcPr>
          <w:p w14:paraId="7F37E1B9"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crRNA_miR-3960</w:t>
            </w:r>
          </w:p>
        </w:tc>
        <w:tc>
          <w:tcPr>
            <w:tcW w:w="5958" w:type="dxa"/>
            <w:noWrap/>
            <w:hideMark/>
          </w:tcPr>
          <w:p w14:paraId="1DDB82DA"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CCCCCGCCUCCGCCGC</w:t>
            </w:r>
          </w:p>
        </w:tc>
      </w:tr>
      <w:tr w:rsidR="002E0942" w:rsidRPr="000B7A0E" w14:paraId="49CBEA33" w14:textId="77777777" w:rsidTr="00765DA4">
        <w:trPr>
          <w:trHeight w:val="280"/>
        </w:trPr>
        <w:tc>
          <w:tcPr>
            <w:tcW w:w="601" w:type="dxa"/>
            <w:tcBorders>
              <w:bottom w:val="single" w:sz="4" w:space="0" w:color="auto"/>
            </w:tcBorders>
            <w:noWrap/>
            <w:hideMark/>
          </w:tcPr>
          <w:p w14:paraId="34929409"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44</w:t>
            </w:r>
          </w:p>
        </w:tc>
        <w:tc>
          <w:tcPr>
            <w:tcW w:w="2801" w:type="dxa"/>
            <w:tcBorders>
              <w:bottom w:val="single" w:sz="4" w:space="0" w:color="auto"/>
            </w:tcBorders>
            <w:noWrap/>
            <w:hideMark/>
          </w:tcPr>
          <w:p w14:paraId="7645FF33"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crRNA_miR-4488</w:t>
            </w:r>
          </w:p>
        </w:tc>
        <w:tc>
          <w:tcPr>
            <w:tcW w:w="5958" w:type="dxa"/>
            <w:tcBorders>
              <w:bottom w:val="single" w:sz="4" w:space="0" w:color="auto"/>
            </w:tcBorders>
            <w:noWrap/>
            <w:hideMark/>
          </w:tcPr>
          <w:p w14:paraId="765C30E0" w14:textId="77777777" w:rsidR="002E0942" w:rsidRPr="000B7A0E" w:rsidRDefault="002E0942" w:rsidP="00765DA4">
            <w:pPr>
              <w:jc w:val="center"/>
              <w:rPr>
                <w:rFonts w:ascii="Times New Roman" w:hAnsi="Times New Roman" w:cs="Times New Roman"/>
                <w:sz w:val="20"/>
                <w:szCs w:val="20"/>
              </w:rPr>
            </w:pPr>
            <w:r w:rsidRPr="000B7A0E">
              <w:rPr>
                <w:rFonts w:ascii="Times New Roman" w:hAnsi="Times New Roman" w:cs="Times New Roman"/>
                <w:sz w:val="20"/>
                <w:szCs w:val="20"/>
              </w:rPr>
              <w:t>UAAUUUCUACUCUUGUAGAU UGAA   CGCCGGAGCCCGCCCC</w:t>
            </w:r>
          </w:p>
        </w:tc>
      </w:tr>
      <w:tr w:rsidR="002E0942" w:rsidRPr="000B7A0E" w14:paraId="0FC9E010" w14:textId="77777777" w:rsidTr="00765DA4">
        <w:trPr>
          <w:trHeight w:val="290"/>
        </w:trPr>
        <w:tc>
          <w:tcPr>
            <w:tcW w:w="9360" w:type="dxa"/>
            <w:gridSpan w:val="3"/>
            <w:tcBorders>
              <w:top w:val="single" w:sz="4" w:space="0" w:color="auto"/>
              <w:left w:val="nil"/>
              <w:bottom w:val="nil"/>
              <w:right w:val="nil"/>
            </w:tcBorders>
            <w:noWrap/>
            <w:hideMark/>
          </w:tcPr>
          <w:p w14:paraId="2EE484DD" w14:textId="77777777" w:rsidR="002E0942" w:rsidRPr="000B7A0E" w:rsidRDefault="002E0942" w:rsidP="00765DA4">
            <w:pPr>
              <w:rPr>
                <w:rFonts w:ascii="Times New Roman" w:hAnsi="Times New Roman" w:cs="Times New Roman"/>
                <w:sz w:val="20"/>
                <w:szCs w:val="20"/>
              </w:rPr>
            </w:pPr>
            <w:r w:rsidRPr="000B7A0E">
              <w:rPr>
                <w:rFonts w:ascii="Times New Roman" w:hAnsi="Times New Roman" w:cs="Times New Roman"/>
                <w:sz w:val="20"/>
                <w:szCs w:val="20"/>
              </w:rPr>
              <w:t>*crRNAs with "r" are directly purchased from IDT, while the ones without "r" are through in vitro transcription</w:t>
            </w:r>
          </w:p>
        </w:tc>
      </w:tr>
    </w:tbl>
    <w:p w14:paraId="4EA58E1E" w14:textId="77777777" w:rsidR="002E0942" w:rsidRDefault="002E0942" w:rsidP="002E0942"/>
    <w:tbl>
      <w:tblPr>
        <w:tblStyle w:val="TableGrid"/>
        <w:tblW w:w="0" w:type="auto"/>
        <w:tblLook w:val="04A0" w:firstRow="1" w:lastRow="0" w:firstColumn="1" w:lastColumn="0" w:noHBand="0" w:noVBand="1"/>
      </w:tblPr>
      <w:tblGrid>
        <w:gridCol w:w="562"/>
        <w:gridCol w:w="1241"/>
        <w:gridCol w:w="2018"/>
        <w:gridCol w:w="1151"/>
        <w:gridCol w:w="4378"/>
      </w:tblGrid>
      <w:tr w:rsidR="002E0942" w:rsidRPr="008756A3" w14:paraId="70F96794" w14:textId="77777777" w:rsidTr="00765DA4">
        <w:trPr>
          <w:trHeight w:val="280"/>
        </w:trPr>
        <w:tc>
          <w:tcPr>
            <w:tcW w:w="9350" w:type="dxa"/>
            <w:gridSpan w:val="5"/>
            <w:tcBorders>
              <w:top w:val="nil"/>
              <w:left w:val="nil"/>
              <w:bottom w:val="single" w:sz="4" w:space="0" w:color="auto"/>
              <w:right w:val="nil"/>
            </w:tcBorders>
            <w:noWrap/>
            <w:hideMark/>
          </w:tcPr>
          <w:p w14:paraId="4049F99A" w14:textId="77777777" w:rsidR="002E0942" w:rsidRPr="008756A3" w:rsidRDefault="002E0942" w:rsidP="00765DA4">
            <w:pPr>
              <w:rPr>
                <w:rFonts w:ascii="Times New Roman" w:hAnsi="Times New Roman" w:cs="Times New Roman"/>
                <w:sz w:val="20"/>
                <w:szCs w:val="20"/>
              </w:rPr>
            </w:pPr>
            <w:r w:rsidRPr="00183E36">
              <w:rPr>
                <w:rFonts w:ascii="Times New Roman" w:hAnsi="Times New Roman" w:cs="Times New Roman"/>
                <w:b/>
                <w:bCs/>
                <w:sz w:val="20"/>
                <w:szCs w:val="20"/>
              </w:rPr>
              <w:t>Table S5</w:t>
            </w:r>
            <w:r w:rsidRPr="008756A3">
              <w:rPr>
                <w:rFonts w:ascii="Times New Roman" w:hAnsi="Times New Roman" w:cs="Times New Roman"/>
                <w:sz w:val="20"/>
                <w:szCs w:val="20"/>
              </w:rPr>
              <w:t>. Sequences of miR-21 DNA duplex probes containing different PAM variants.</w:t>
            </w:r>
          </w:p>
        </w:tc>
      </w:tr>
      <w:tr w:rsidR="002E0942" w:rsidRPr="008756A3" w14:paraId="254FB680" w14:textId="77777777" w:rsidTr="00765DA4">
        <w:trPr>
          <w:trHeight w:val="280"/>
        </w:trPr>
        <w:tc>
          <w:tcPr>
            <w:tcW w:w="562" w:type="dxa"/>
            <w:tcBorders>
              <w:top w:val="single" w:sz="4" w:space="0" w:color="auto"/>
            </w:tcBorders>
            <w:noWrap/>
            <w:hideMark/>
          </w:tcPr>
          <w:p w14:paraId="2B07826B" w14:textId="77777777" w:rsidR="002E0942" w:rsidRPr="008756A3" w:rsidRDefault="002E0942" w:rsidP="00765DA4">
            <w:pPr>
              <w:rPr>
                <w:rFonts w:ascii="Times New Roman" w:hAnsi="Times New Roman" w:cs="Times New Roman"/>
                <w:b/>
                <w:bCs/>
                <w:sz w:val="20"/>
                <w:szCs w:val="20"/>
              </w:rPr>
            </w:pPr>
            <w:r w:rsidRPr="008756A3">
              <w:rPr>
                <w:rFonts w:ascii="Times New Roman" w:hAnsi="Times New Roman" w:cs="Times New Roman"/>
                <w:b/>
                <w:bCs/>
                <w:sz w:val="20"/>
                <w:szCs w:val="20"/>
              </w:rPr>
              <w:t>S/N</w:t>
            </w:r>
          </w:p>
        </w:tc>
        <w:tc>
          <w:tcPr>
            <w:tcW w:w="1241" w:type="dxa"/>
            <w:tcBorders>
              <w:top w:val="single" w:sz="4" w:space="0" w:color="auto"/>
            </w:tcBorders>
            <w:hideMark/>
          </w:tcPr>
          <w:p w14:paraId="5A22FAD7" w14:textId="77777777" w:rsidR="002E0942" w:rsidRPr="008756A3" w:rsidRDefault="002E0942" w:rsidP="00765DA4">
            <w:pPr>
              <w:jc w:val="center"/>
              <w:rPr>
                <w:rFonts w:ascii="Times New Roman" w:hAnsi="Times New Roman" w:cs="Times New Roman"/>
                <w:b/>
                <w:bCs/>
                <w:sz w:val="20"/>
                <w:szCs w:val="20"/>
              </w:rPr>
            </w:pPr>
            <w:r w:rsidRPr="008756A3">
              <w:rPr>
                <w:rFonts w:ascii="Times New Roman" w:hAnsi="Times New Roman" w:cs="Times New Roman"/>
                <w:b/>
                <w:bCs/>
                <w:sz w:val="20"/>
                <w:szCs w:val="20"/>
              </w:rPr>
              <w:t>Type of PAM</w:t>
            </w:r>
          </w:p>
        </w:tc>
        <w:tc>
          <w:tcPr>
            <w:tcW w:w="2018" w:type="dxa"/>
            <w:tcBorders>
              <w:top w:val="single" w:sz="4" w:space="0" w:color="auto"/>
            </w:tcBorders>
            <w:noWrap/>
            <w:hideMark/>
          </w:tcPr>
          <w:p w14:paraId="0AFDFE3F" w14:textId="77777777" w:rsidR="002E0942" w:rsidRPr="008756A3" w:rsidRDefault="002E0942" w:rsidP="00765DA4">
            <w:pPr>
              <w:jc w:val="center"/>
              <w:rPr>
                <w:rFonts w:ascii="Times New Roman" w:hAnsi="Times New Roman" w:cs="Times New Roman"/>
                <w:b/>
                <w:bCs/>
                <w:sz w:val="20"/>
                <w:szCs w:val="20"/>
              </w:rPr>
            </w:pPr>
            <w:r w:rsidRPr="008756A3">
              <w:rPr>
                <w:rFonts w:ascii="Times New Roman" w:hAnsi="Times New Roman" w:cs="Times New Roman"/>
                <w:b/>
                <w:bCs/>
                <w:sz w:val="20"/>
                <w:szCs w:val="20"/>
              </w:rPr>
              <w:t>Name</w:t>
            </w:r>
          </w:p>
        </w:tc>
        <w:tc>
          <w:tcPr>
            <w:tcW w:w="1151" w:type="dxa"/>
            <w:tcBorders>
              <w:top w:val="single" w:sz="4" w:space="0" w:color="auto"/>
            </w:tcBorders>
            <w:noWrap/>
            <w:hideMark/>
          </w:tcPr>
          <w:p w14:paraId="4D0F7F31" w14:textId="77777777" w:rsidR="002E0942" w:rsidRPr="008756A3" w:rsidRDefault="002E0942" w:rsidP="00765DA4">
            <w:pPr>
              <w:rPr>
                <w:rFonts w:ascii="Times New Roman" w:hAnsi="Times New Roman" w:cs="Times New Roman"/>
                <w:b/>
                <w:bCs/>
                <w:sz w:val="20"/>
                <w:szCs w:val="20"/>
              </w:rPr>
            </w:pPr>
            <w:r w:rsidRPr="008756A3">
              <w:rPr>
                <w:rFonts w:ascii="Times New Roman" w:hAnsi="Times New Roman" w:cs="Times New Roman"/>
                <w:b/>
                <w:bCs/>
                <w:sz w:val="20"/>
                <w:szCs w:val="20"/>
              </w:rPr>
              <w:t>Sequence Types</w:t>
            </w:r>
          </w:p>
        </w:tc>
        <w:tc>
          <w:tcPr>
            <w:tcW w:w="4378" w:type="dxa"/>
            <w:tcBorders>
              <w:top w:val="single" w:sz="4" w:space="0" w:color="auto"/>
            </w:tcBorders>
            <w:noWrap/>
            <w:hideMark/>
          </w:tcPr>
          <w:p w14:paraId="668F5F81" w14:textId="77777777" w:rsidR="002E0942" w:rsidRPr="008756A3" w:rsidRDefault="002E0942" w:rsidP="00765DA4">
            <w:pPr>
              <w:rPr>
                <w:rFonts w:ascii="Times New Roman" w:hAnsi="Times New Roman" w:cs="Times New Roman"/>
                <w:b/>
                <w:bCs/>
                <w:sz w:val="20"/>
                <w:szCs w:val="20"/>
              </w:rPr>
            </w:pPr>
            <w:r w:rsidRPr="008756A3">
              <w:rPr>
                <w:rFonts w:ascii="Times New Roman" w:hAnsi="Times New Roman" w:cs="Times New Roman"/>
                <w:b/>
                <w:bCs/>
                <w:sz w:val="20"/>
                <w:szCs w:val="20"/>
              </w:rPr>
              <w:t>Sequences</w:t>
            </w:r>
          </w:p>
        </w:tc>
      </w:tr>
      <w:tr w:rsidR="002E0942" w:rsidRPr="008756A3" w14:paraId="1BFDFCEA" w14:textId="77777777" w:rsidTr="00765DA4">
        <w:trPr>
          <w:trHeight w:val="280"/>
        </w:trPr>
        <w:tc>
          <w:tcPr>
            <w:tcW w:w="562" w:type="dxa"/>
            <w:vMerge w:val="restart"/>
            <w:noWrap/>
            <w:hideMark/>
          </w:tcPr>
          <w:p w14:paraId="7E190FC8"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1</w:t>
            </w:r>
          </w:p>
        </w:tc>
        <w:tc>
          <w:tcPr>
            <w:tcW w:w="1241" w:type="dxa"/>
            <w:vMerge w:val="restart"/>
            <w:hideMark/>
          </w:tcPr>
          <w:p w14:paraId="227F7035"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Canonical PAM</w:t>
            </w:r>
          </w:p>
        </w:tc>
        <w:tc>
          <w:tcPr>
            <w:tcW w:w="2018" w:type="dxa"/>
            <w:vMerge w:val="restart"/>
            <w:noWrap/>
            <w:hideMark/>
          </w:tcPr>
          <w:p w14:paraId="0E00612C"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Duplex_TTTC_miR-21</w:t>
            </w:r>
          </w:p>
        </w:tc>
        <w:tc>
          <w:tcPr>
            <w:tcW w:w="1151" w:type="dxa"/>
            <w:noWrap/>
            <w:hideMark/>
          </w:tcPr>
          <w:p w14:paraId="3F9C8623"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72D2CC8C"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TTTC</w:t>
            </w:r>
            <w:r w:rsidRPr="008756A3">
              <w:rPr>
                <w:rFonts w:ascii="Times New Roman" w:hAnsi="Times New Roman" w:cs="Times New Roman"/>
                <w:sz w:val="20"/>
                <w:szCs w:val="20"/>
              </w:rPr>
              <w:t>TGAA TCAACATCAGTCTGAT AAGCTA TTCAAG</w:t>
            </w:r>
          </w:p>
        </w:tc>
      </w:tr>
      <w:tr w:rsidR="002E0942" w:rsidRPr="008756A3" w14:paraId="61CB791F" w14:textId="77777777" w:rsidTr="00765DA4">
        <w:trPr>
          <w:trHeight w:val="280"/>
        </w:trPr>
        <w:tc>
          <w:tcPr>
            <w:tcW w:w="562" w:type="dxa"/>
            <w:vMerge/>
            <w:hideMark/>
          </w:tcPr>
          <w:p w14:paraId="79DC5FC4" w14:textId="77777777" w:rsidR="002E0942" w:rsidRPr="008756A3" w:rsidRDefault="002E0942" w:rsidP="00765DA4">
            <w:pPr>
              <w:rPr>
                <w:rFonts w:ascii="Times New Roman" w:hAnsi="Times New Roman" w:cs="Times New Roman"/>
                <w:sz w:val="20"/>
                <w:szCs w:val="20"/>
              </w:rPr>
            </w:pPr>
          </w:p>
        </w:tc>
        <w:tc>
          <w:tcPr>
            <w:tcW w:w="1241" w:type="dxa"/>
            <w:vMerge/>
            <w:hideMark/>
          </w:tcPr>
          <w:p w14:paraId="1652DC57" w14:textId="77777777" w:rsidR="002E0942" w:rsidRPr="008756A3" w:rsidRDefault="002E0942" w:rsidP="00765DA4">
            <w:pPr>
              <w:jc w:val="center"/>
              <w:rPr>
                <w:rFonts w:ascii="Times New Roman" w:hAnsi="Times New Roman" w:cs="Times New Roman"/>
                <w:sz w:val="20"/>
                <w:szCs w:val="20"/>
              </w:rPr>
            </w:pPr>
          </w:p>
        </w:tc>
        <w:tc>
          <w:tcPr>
            <w:tcW w:w="2018" w:type="dxa"/>
            <w:vMerge/>
            <w:hideMark/>
          </w:tcPr>
          <w:p w14:paraId="03DBAC15"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1D655721"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53CC5AF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GAAA</w:t>
            </w:r>
            <w:r w:rsidRPr="008756A3">
              <w:rPr>
                <w:rFonts w:ascii="Times New Roman" w:hAnsi="Times New Roman" w:cs="Times New Roman"/>
                <w:sz w:val="20"/>
                <w:szCs w:val="20"/>
              </w:rPr>
              <w:t>CATGAACTTC</w:t>
            </w:r>
          </w:p>
        </w:tc>
      </w:tr>
      <w:tr w:rsidR="002E0942" w:rsidRPr="008756A3" w14:paraId="57C34EF2" w14:textId="77777777" w:rsidTr="00765DA4">
        <w:trPr>
          <w:trHeight w:val="290"/>
        </w:trPr>
        <w:tc>
          <w:tcPr>
            <w:tcW w:w="562" w:type="dxa"/>
            <w:vMerge w:val="restart"/>
            <w:noWrap/>
            <w:hideMark/>
          </w:tcPr>
          <w:p w14:paraId="55F2729A"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2</w:t>
            </w:r>
          </w:p>
        </w:tc>
        <w:tc>
          <w:tcPr>
            <w:tcW w:w="1241" w:type="dxa"/>
            <w:vMerge w:val="restart"/>
            <w:hideMark/>
          </w:tcPr>
          <w:p w14:paraId="51235DB4"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Suboptimal PAMs (VTTV, TCTV, TTVV, YYYN, TVTV, TTVV)</w:t>
            </w:r>
          </w:p>
        </w:tc>
        <w:tc>
          <w:tcPr>
            <w:tcW w:w="2018" w:type="dxa"/>
            <w:vMerge w:val="restart"/>
            <w:noWrap/>
            <w:hideMark/>
          </w:tcPr>
          <w:p w14:paraId="54CEA179"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Duplex_GTTG_miR-21</w:t>
            </w:r>
          </w:p>
        </w:tc>
        <w:tc>
          <w:tcPr>
            <w:tcW w:w="1151" w:type="dxa"/>
            <w:noWrap/>
            <w:hideMark/>
          </w:tcPr>
          <w:p w14:paraId="16158C0E"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53AABA8B"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GTTG</w:t>
            </w:r>
            <w:r w:rsidRPr="008756A3">
              <w:rPr>
                <w:rFonts w:ascii="Times New Roman" w:hAnsi="Times New Roman" w:cs="Times New Roman"/>
                <w:sz w:val="20"/>
                <w:szCs w:val="20"/>
              </w:rPr>
              <w:t>TGAA TCAACATCAGTCTGAT AAGCTA TTCAAG</w:t>
            </w:r>
          </w:p>
        </w:tc>
      </w:tr>
      <w:tr w:rsidR="002E0942" w:rsidRPr="008756A3" w14:paraId="17A68EC4" w14:textId="77777777" w:rsidTr="00765DA4">
        <w:trPr>
          <w:trHeight w:val="280"/>
        </w:trPr>
        <w:tc>
          <w:tcPr>
            <w:tcW w:w="562" w:type="dxa"/>
            <w:vMerge/>
            <w:hideMark/>
          </w:tcPr>
          <w:p w14:paraId="7AB87BB1" w14:textId="77777777" w:rsidR="002E0942" w:rsidRPr="008756A3" w:rsidRDefault="002E0942" w:rsidP="00765DA4">
            <w:pPr>
              <w:rPr>
                <w:rFonts w:ascii="Times New Roman" w:hAnsi="Times New Roman" w:cs="Times New Roman"/>
                <w:sz w:val="20"/>
                <w:szCs w:val="20"/>
              </w:rPr>
            </w:pPr>
          </w:p>
        </w:tc>
        <w:tc>
          <w:tcPr>
            <w:tcW w:w="1241" w:type="dxa"/>
            <w:vMerge/>
            <w:hideMark/>
          </w:tcPr>
          <w:p w14:paraId="126E3714" w14:textId="77777777" w:rsidR="002E0942" w:rsidRPr="008756A3" w:rsidRDefault="002E0942" w:rsidP="00765DA4">
            <w:pPr>
              <w:jc w:val="center"/>
              <w:rPr>
                <w:rFonts w:ascii="Times New Roman" w:hAnsi="Times New Roman" w:cs="Times New Roman"/>
                <w:sz w:val="20"/>
                <w:szCs w:val="20"/>
              </w:rPr>
            </w:pPr>
          </w:p>
        </w:tc>
        <w:tc>
          <w:tcPr>
            <w:tcW w:w="2018" w:type="dxa"/>
            <w:vMerge/>
            <w:hideMark/>
          </w:tcPr>
          <w:p w14:paraId="2943C4D2"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27E27BD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36B6A361"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CAAC</w:t>
            </w:r>
            <w:r w:rsidRPr="008756A3">
              <w:rPr>
                <w:rFonts w:ascii="Times New Roman" w:hAnsi="Times New Roman" w:cs="Times New Roman"/>
                <w:sz w:val="20"/>
                <w:szCs w:val="20"/>
              </w:rPr>
              <w:t>CATGAACTTC</w:t>
            </w:r>
          </w:p>
        </w:tc>
      </w:tr>
      <w:tr w:rsidR="002E0942" w:rsidRPr="008756A3" w14:paraId="420D5D06" w14:textId="77777777" w:rsidTr="00765DA4">
        <w:trPr>
          <w:trHeight w:val="280"/>
        </w:trPr>
        <w:tc>
          <w:tcPr>
            <w:tcW w:w="562" w:type="dxa"/>
            <w:vMerge w:val="restart"/>
            <w:noWrap/>
            <w:hideMark/>
          </w:tcPr>
          <w:p w14:paraId="6BBFB677"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3</w:t>
            </w:r>
          </w:p>
        </w:tc>
        <w:tc>
          <w:tcPr>
            <w:tcW w:w="1241" w:type="dxa"/>
            <w:vMerge/>
            <w:hideMark/>
          </w:tcPr>
          <w:p w14:paraId="34C7D516" w14:textId="77777777" w:rsidR="002E0942" w:rsidRPr="008756A3" w:rsidRDefault="002E0942" w:rsidP="00765DA4">
            <w:pPr>
              <w:jc w:val="center"/>
              <w:rPr>
                <w:rFonts w:ascii="Times New Roman" w:hAnsi="Times New Roman" w:cs="Times New Roman"/>
                <w:sz w:val="20"/>
                <w:szCs w:val="20"/>
              </w:rPr>
            </w:pPr>
          </w:p>
        </w:tc>
        <w:tc>
          <w:tcPr>
            <w:tcW w:w="2018" w:type="dxa"/>
            <w:vMerge w:val="restart"/>
            <w:noWrap/>
            <w:hideMark/>
          </w:tcPr>
          <w:p w14:paraId="71468F85"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Duplex_CTTA_miR-21</w:t>
            </w:r>
          </w:p>
        </w:tc>
        <w:tc>
          <w:tcPr>
            <w:tcW w:w="1151" w:type="dxa"/>
            <w:noWrap/>
            <w:hideMark/>
          </w:tcPr>
          <w:p w14:paraId="3AFCDC0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1192A695"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CTTA</w:t>
            </w:r>
            <w:r w:rsidRPr="008756A3">
              <w:rPr>
                <w:rFonts w:ascii="Times New Roman" w:hAnsi="Times New Roman" w:cs="Times New Roman"/>
                <w:sz w:val="20"/>
                <w:szCs w:val="20"/>
              </w:rPr>
              <w:t>TGAA TCAACATCAGTCTGAT AAGCTA TTCAAG</w:t>
            </w:r>
          </w:p>
        </w:tc>
      </w:tr>
      <w:tr w:rsidR="002E0942" w:rsidRPr="008756A3" w14:paraId="0B3BA3AD" w14:textId="77777777" w:rsidTr="00765DA4">
        <w:trPr>
          <w:trHeight w:val="280"/>
        </w:trPr>
        <w:tc>
          <w:tcPr>
            <w:tcW w:w="562" w:type="dxa"/>
            <w:vMerge/>
            <w:hideMark/>
          </w:tcPr>
          <w:p w14:paraId="15B6802E" w14:textId="77777777" w:rsidR="002E0942" w:rsidRPr="008756A3" w:rsidRDefault="002E0942" w:rsidP="00765DA4">
            <w:pPr>
              <w:rPr>
                <w:rFonts w:ascii="Times New Roman" w:hAnsi="Times New Roman" w:cs="Times New Roman"/>
                <w:sz w:val="20"/>
                <w:szCs w:val="20"/>
              </w:rPr>
            </w:pPr>
          </w:p>
        </w:tc>
        <w:tc>
          <w:tcPr>
            <w:tcW w:w="1241" w:type="dxa"/>
            <w:vMerge/>
            <w:hideMark/>
          </w:tcPr>
          <w:p w14:paraId="156025C0" w14:textId="77777777" w:rsidR="002E0942" w:rsidRPr="008756A3" w:rsidRDefault="002E0942" w:rsidP="00765DA4">
            <w:pPr>
              <w:jc w:val="center"/>
              <w:rPr>
                <w:rFonts w:ascii="Times New Roman" w:hAnsi="Times New Roman" w:cs="Times New Roman"/>
                <w:sz w:val="20"/>
                <w:szCs w:val="20"/>
              </w:rPr>
            </w:pPr>
          </w:p>
        </w:tc>
        <w:tc>
          <w:tcPr>
            <w:tcW w:w="2018" w:type="dxa"/>
            <w:vMerge/>
            <w:hideMark/>
          </w:tcPr>
          <w:p w14:paraId="249503B4"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03BBD8C6"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5877E93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TAAG</w:t>
            </w:r>
            <w:r w:rsidRPr="008756A3">
              <w:rPr>
                <w:rFonts w:ascii="Times New Roman" w:hAnsi="Times New Roman" w:cs="Times New Roman"/>
                <w:sz w:val="20"/>
                <w:szCs w:val="20"/>
              </w:rPr>
              <w:t>CATGAACTTC</w:t>
            </w:r>
          </w:p>
        </w:tc>
      </w:tr>
      <w:tr w:rsidR="002E0942" w:rsidRPr="008756A3" w14:paraId="3BD0B4A3" w14:textId="77777777" w:rsidTr="00765DA4">
        <w:trPr>
          <w:trHeight w:val="280"/>
        </w:trPr>
        <w:tc>
          <w:tcPr>
            <w:tcW w:w="562" w:type="dxa"/>
            <w:vMerge w:val="restart"/>
            <w:noWrap/>
            <w:hideMark/>
          </w:tcPr>
          <w:p w14:paraId="0A02E783"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4</w:t>
            </w:r>
          </w:p>
        </w:tc>
        <w:tc>
          <w:tcPr>
            <w:tcW w:w="1241" w:type="dxa"/>
            <w:vMerge/>
            <w:hideMark/>
          </w:tcPr>
          <w:p w14:paraId="2C7840E4" w14:textId="77777777" w:rsidR="002E0942" w:rsidRPr="008756A3" w:rsidRDefault="002E0942" w:rsidP="00765DA4">
            <w:pPr>
              <w:jc w:val="center"/>
              <w:rPr>
                <w:rFonts w:ascii="Times New Roman" w:hAnsi="Times New Roman" w:cs="Times New Roman"/>
                <w:sz w:val="20"/>
                <w:szCs w:val="20"/>
              </w:rPr>
            </w:pPr>
          </w:p>
        </w:tc>
        <w:tc>
          <w:tcPr>
            <w:tcW w:w="2018" w:type="dxa"/>
            <w:vMerge w:val="restart"/>
            <w:noWrap/>
            <w:hideMark/>
          </w:tcPr>
          <w:p w14:paraId="1C5E3C6D"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Duplex_TTGT_miR-21</w:t>
            </w:r>
          </w:p>
        </w:tc>
        <w:tc>
          <w:tcPr>
            <w:tcW w:w="1151" w:type="dxa"/>
            <w:noWrap/>
            <w:hideMark/>
          </w:tcPr>
          <w:p w14:paraId="6640F404"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64DE3629"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TTGT</w:t>
            </w:r>
            <w:r w:rsidRPr="008756A3">
              <w:rPr>
                <w:rFonts w:ascii="Times New Roman" w:hAnsi="Times New Roman" w:cs="Times New Roman"/>
                <w:sz w:val="20"/>
                <w:szCs w:val="20"/>
              </w:rPr>
              <w:t>TGAA TCAACATCAGTCTGAT AAGCTA TTCAAG</w:t>
            </w:r>
          </w:p>
        </w:tc>
      </w:tr>
      <w:tr w:rsidR="002E0942" w:rsidRPr="008756A3" w14:paraId="1F1287E1" w14:textId="77777777" w:rsidTr="00765DA4">
        <w:trPr>
          <w:trHeight w:val="280"/>
        </w:trPr>
        <w:tc>
          <w:tcPr>
            <w:tcW w:w="562" w:type="dxa"/>
            <w:vMerge/>
            <w:hideMark/>
          </w:tcPr>
          <w:p w14:paraId="50AEA0B7" w14:textId="77777777" w:rsidR="002E0942" w:rsidRPr="008756A3" w:rsidRDefault="002E0942" w:rsidP="00765DA4">
            <w:pPr>
              <w:rPr>
                <w:rFonts w:ascii="Times New Roman" w:hAnsi="Times New Roman" w:cs="Times New Roman"/>
                <w:sz w:val="20"/>
                <w:szCs w:val="20"/>
              </w:rPr>
            </w:pPr>
          </w:p>
        </w:tc>
        <w:tc>
          <w:tcPr>
            <w:tcW w:w="1241" w:type="dxa"/>
            <w:vMerge/>
            <w:hideMark/>
          </w:tcPr>
          <w:p w14:paraId="56585B9B" w14:textId="77777777" w:rsidR="002E0942" w:rsidRPr="008756A3" w:rsidRDefault="002E0942" w:rsidP="00765DA4">
            <w:pPr>
              <w:jc w:val="center"/>
              <w:rPr>
                <w:rFonts w:ascii="Times New Roman" w:hAnsi="Times New Roman" w:cs="Times New Roman"/>
                <w:sz w:val="20"/>
                <w:szCs w:val="20"/>
              </w:rPr>
            </w:pPr>
          </w:p>
        </w:tc>
        <w:tc>
          <w:tcPr>
            <w:tcW w:w="2018" w:type="dxa"/>
            <w:vMerge/>
            <w:hideMark/>
          </w:tcPr>
          <w:p w14:paraId="16BF1BF5"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3CA046E4"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6BCC7E34"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ACAA</w:t>
            </w:r>
            <w:r w:rsidRPr="008756A3">
              <w:rPr>
                <w:rFonts w:ascii="Times New Roman" w:hAnsi="Times New Roman" w:cs="Times New Roman"/>
                <w:sz w:val="20"/>
                <w:szCs w:val="20"/>
              </w:rPr>
              <w:t>CATGAACTTC</w:t>
            </w:r>
          </w:p>
        </w:tc>
      </w:tr>
      <w:tr w:rsidR="002E0942" w:rsidRPr="008756A3" w14:paraId="29066098" w14:textId="77777777" w:rsidTr="00765DA4">
        <w:trPr>
          <w:trHeight w:val="280"/>
        </w:trPr>
        <w:tc>
          <w:tcPr>
            <w:tcW w:w="562" w:type="dxa"/>
            <w:vMerge w:val="restart"/>
            <w:noWrap/>
            <w:hideMark/>
          </w:tcPr>
          <w:p w14:paraId="24F3874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5</w:t>
            </w:r>
          </w:p>
        </w:tc>
        <w:tc>
          <w:tcPr>
            <w:tcW w:w="1241" w:type="dxa"/>
            <w:vMerge/>
            <w:hideMark/>
          </w:tcPr>
          <w:p w14:paraId="2D9A502B" w14:textId="77777777" w:rsidR="002E0942" w:rsidRPr="008756A3" w:rsidRDefault="002E0942" w:rsidP="00765DA4">
            <w:pPr>
              <w:jc w:val="center"/>
              <w:rPr>
                <w:rFonts w:ascii="Times New Roman" w:hAnsi="Times New Roman" w:cs="Times New Roman"/>
                <w:sz w:val="20"/>
                <w:szCs w:val="20"/>
              </w:rPr>
            </w:pPr>
          </w:p>
        </w:tc>
        <w:tc>
          <w:tcPr>
            <w:tcW w:w="2018" w:type="dxa"/>
            <w:vMerge w:val="restart"/>
            <w:noWrap/>
            <w:hideMark/>
          </w:tcPr>
          <w:p w14:paraId="14024822"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Duplex_TTGG_miR-21</w:t>
            </w:r>
          </w:p>
        </w:tc>
        <w:tc>
          <w:tcPr>
            <w:tcW w:w="1151" w:type="dxa"/>
            <w:noWrap/>
            <w:hideMark/>
          </w:tcPr>
          <w:p w14:paraId="3695F0E8"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3147C2BB"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TTGG</w:t>
            </w:r>
            <w:r w:rsidRPr="008756A3">
              <w:rPr>
                <w:rFonts w:ascii="Times New Roman" w:hAnsi="Times New Roman" w:cs="Times New Roman"/>
                <w:sz w:val="20"/>
                <w:szCs w:val="20"/>
              </w:rPr>
              <w:t>TGAA TCAACATCAGTCTGAT AAGCTA TTCAAG</w:t>
            </w:r>
          </w:p>
        </w:tc>
      </w:tr>
      <w:tr w:rsidR="002E0942" w:rsidRPr="008756A3" w14:paraId="02A0FAA4" w14:textId="77777777" w:rsidTr="00765DA4">
        <w:trPr>
          <w:trHeight w:val="280"/>
        </w:trPr>
        <w:tc>
          <w:tcPr>
            <w:tcW w:w="562" w:type="dxa"/>
            <w:vMerge/>
            <w:hideMark/>
          </w:tcPr>
          <w:p w14:paraId="74B466D4" w14:textId="77777777" w:rsidR="002E0942" w:rsidRPr="008756A3" w:rsidRDefault="002E0942" w:rsidP="00765DA4">
            <w:pPr>
              <w:rPr>
                <w:rFonts w:ascii="Times New Roman" w:hAnsi="Times New Roman" w:cs="Times New Roman"/>
                <w:sz w:val="20"/>
                <w:szCs w:val="20"/>
              </w:rPr>
            </w:pPr>
          </w:p>
        </w:tc>
        <w:tc>
          <w:tcPr>
            <w:tcW w:w="1241" w:type="dxa"/>
            <w:vMerge/>
            <w:hideMark/>
          </w:tcPr>
          <w:p w14:paraId="47D9DB63" w14:textId="77777777" w:rsidR="002E0942" w:rsidRPr="008756A3" w:rsidRDefault="002E0942" w:rsidP="00765DA4">
            <w:pPr>
              <w:jc w:val="center"/>
              <w:rPr>
                <w:rFonts w:ascii="Times New Roman" w:hAnsi="Times New Roman" w:cs="Times New Roman"/>
                <w:sz w:val="20"/>
                <w:szCs w:val="20"/>
              </w:rPr>
            </w:pPr>
          </w:p>
        </w:tc>
        <w:tc>
          <w:tcPr>
            <w:tcW w:w="2018" w:type="dxa"/>
            <w:vMerge/>
            <w:hideMark/>
          </w:tcPr>
          <w:p w14:paraId="0BC22EEC"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338ED1E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091841C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CCAA</w:t>
            </w:r>
            <w:r w:rsidRPr="008756A3">
              <w:rPr>
                <w:rFonts w:ascii="Times New Roman" w:hAnsi="Times New Roman" w:cs="Times New Roman"/>
                <w:sz w:val="20"/>
                <w:szCs w:val="20"/>
              </w:rPr>
              <w:t>CATGAACTTC</w:t>
            </w:r>
          </w:p>
        </w:tc>
      </w:tr>
      <w:tr w:rsidR="002E0942" w:rsidRPr="008756A3" w14:paraId="20ACEE52" w14:textId="77777777" w:rsidTr="00765DA4">
        <w:trPr>
          <w:trHeight w:val="280"/>
        </w:trPr>
        <w:tc>
          <w:tcPr>
            <w:tcW w:w="562" w:type="dxa"/>
            <w:vMerge w:val="restart"/>
            <w:noWrap/>
            <w:hideMark/>
          </w:tcPr>
          <w:p w14:paraId="74BC1CA6"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6</w:t>
            </w:r>
          </w:p>
        </w:tc>
        <w:tc>
          <w:tcPr>
            <w:tcW w:w="1241" w:type="dxa"/>
            <w:vMerge/>
            <w:hideMark/>
          </w:tcPr>
          <w:p w14:paraId="6FA3F98D" w14:textId="77777777" w:rsidR="002E0942" w:rsidRPr="008756A3" w:rsidRDefault="002E0942" w:rsidP="00765DA4">
            <w:pPr>
              <w:jc w:val="center"/>
              <w:rPr>
                <w:rFonts w:ascii="Times New Roman" w:hAnsi="Times New Roman" w:cs="Times New Roman"/>
                <w:sz w:val="20"/>
                <w:szCs w:val="20"/>
              </w:rPr>
            </w:pPr>
          </w:p>
        </w:tc>
        <w:tc>
          <w:tcPr>
            <w:tcW w:w="2018" w:type="dxa"/>
            <w:vMerge w:val="restart"/>
            <w:noWrap/>
            <w:hideMark/>
          </w:tcPr>
          <w:p w14:paraId="00A980B3"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Duplex_TCTC_miR-21</w:t>
            </w:r>
          </w:p>
        </w:tc>
        <w:tc>
          <w:tcPr>
            <w:tcW w:w="1151" w:type="dxa"/>
            <w:noWrap/>
            <w:hideMark/>
          </w:tcPr>
          <w:p w14:paraId="01BB0ADA"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7F9C0D08"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TCTC</w:t>
            </w:r>
            <w:r w:rsidRPr="008756A3">
              <w:rPr>
                <w:rFonts w:ascii="Times New Roman" w:hAnsi="Times New Roman" w:cs="Times New Roman"/>
                <w:sz w:val="20"/>
                <w:szCs w:val="20"/>
              </w:rPr>
              <w:t>TGAA TCAACATCAGTCTGAT AAGCTA TTCAAG</w:t>
            </w:r>
          </w:p>
        </w:tc>
      </w:tr>
      <w:tr w:rsidR="002E0942" w:rsidRPr="008756A3" w14:paraId="578DE0B6" w14:textId="77777777" w:rsidTr="00765DA4">
        <w:trPr>
          <w:trHeight w:val="280"/>
        </w:trPr>
        <w:tc>
          <w:tcPr>
            <w:tcW w:w="562" w:type="dxa"/>
            <w:vMerge/>
            <w:hideMark/>
          </w:tcPr>
          <w:p w14:paraId="253F7511" w14:textId="77777777" w:rsidR="002E0942" w:rsidRPr="008756A3" w:rsidRDefault="002E0942" w:rsidP="00765DA4">
            <w:pPr>
              <w:rPr>
                <w:rFonts w:ascii="Times New Roman" w:hAnsi="Times New Roman" w:cs="Times New Roman"/>
                <w:sz w:val="20"/>
                <w:szCs w:val="20"/>
              </w:rPr>
            </w:pPr>
          </w:p>
        </w:tc>
        <w:tc>
          <w:tcPr>
            <w:tcW w:w="1241" w:type="dxa"/>
            <w:vMerge/>
            <w:hideMark/>
          </w:tcPr>
          <w:p w14:paraId="0E7AC646" w14:textId="77777777" w:rsidR="002E0942" w:rsidRPr="008756A3" w:rsidRDefault="002E0942" w:rsidP="00765DA4">
            <w:pPr>
              <w:jc w:val="center"/>
              <w:rPr>
                <w:rFonts w:ascii="Times New Roman" w:hAnsi="Times New Roman" w:cs="Times New Roman"/>
                <w:sz w:val="20"/>
                <w:szCs w:val="20"/>
              </w:rPr>
            </w:pPr>
          </w:p>
        </w:tc>
        <w:tc>
          <w:tcPr>
            <w:tcW w:w="2018" w:type="dxa"/>
            <w:vMerge/>
            <w:hideMark/>
          </w:tcPr>
          <w:p w14:paraId="17152EA5"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22AB20CC"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1A15F612"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GAGA</w:t>
            </w:r>
            <w:r w:rsidRPr="008756A3">
              <w:rPr>
                <w:rFonts w:ascii="Times New Roman" w:hAnsi="Times New Roman" w:cs="Times New Roman"/>
                <w:sz w:val="20"/>
                <w:szCs w:val="20"/>
              </w:rPr>
              <w:t>CATGAACTTC</w:t>
            </w:r>
          </w:p>
        </w:tc>
      </w:tr>
      <w:tr w:rsidR="002E0942" w:rsidRPr="008756A3" w14:paraId="1213A79D" w14:textId="77777777" w:rsidTr="00765DA4">
        <w:trPr>
          <w:trHeight w:val="280"/>
        </w:trPr>
        <w:tc>
          <w:tcPr>
            <w:tcW w:w="562" w:type="dxa"/>
            <w:vMerge w:val="restart"/>
            <w:noWrap/>
            <w:hideMark/>
          </w:tcPr>
          <w:p w14:paraId="78F28D97"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7</w:t>
            </w:r>
          </w:p>
        </w:tc>
        <w:tc>
          <w:tcPr>
            <w:tcW w:w="1241" w:type="dxa"/>
            <w:vMerge w:val="restart"/>
            <w:hideMark/>
          </w:tcPr>
          <w:p w14:paraId="0C2ED424"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 xml:space="preserve">Anti - PAMs (TTTT, AAAA, CCCC, </w:t>
            </w:r>
            <w:proofErr w:type="gramStart"/>
            <w:r w:rsidRPr="008756A3">
              <w:rPr>
                <w:rFonts w:ascii="Times New Roman" w:hAnsi="Times New Roman" w:cs="Times New Roman"/>
                <w:sz w:val="20"/>
                <w:szCs w:val="20"/>
              </w:rPr>
              <w:t>and  GGGG</w:t>
            </w:r>
            <w:proofErr w:type="gramEnd"/>
            <w:r w:rsidRPr="008756A3">
              <w:rPr>
                <w:rFonts w:ascii="Times New Roman" w:hAnsi="Times New Roman" w:cs="Times New Roman"/>
                <w:sz w:val="20"/>
                <w:szCs w:val="20"/>
              </w:rPr>
              <w:t>)</w:t>
            </w:r>
          </w:p>
        </w:tc>
        <w:tc>
          <w:tcPr>
            <w:tcW w:w="2018" w:type="dxa"/>
            <w:vMerge w:val="restart"/>
            <w:noWrap/>
            <w:hideMark/>
          </w:tcPr>
          <w:p w14:paraId="7B8D2D56"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Duplex_TTTT_miR-21</w:t>
            </w:r>
          </w:p>
        </w:tc>
        <w:tc>
          <w:tcPr>
            <w:tcW w:w="1151" w:type="dxa"/>
            <w:noWrap/>
            <w:hideMark/>
          </w:tcPr>
          <w:p w14:paraId="72112849"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17437607"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TTTT</w:t>
            </w:r>
            <w:r w:rsidRPr="008756A3">
              <w:rPr>
                <w:rFonts w:ascii="Times New Roman" w:hAnsi="Times New Roman" w:cs="Times New Roman"/>
                <w:sz w:val="20"/>
                <w:szCs w:val="20"/>
              </w:rPr>
              <w:t>TGAA TCAACATCAGTCTGAT AAGCTA TTCAAG</w:t>
            </w:r>
          </w:p>
        </w:tc>
      </w:tr>
      <w:tr w:rsidR="002E0942" w:rsidRPr="008756A3" w14:paraId="7F1A9A80" w14:textId="77777777" w:rsidTr="00765DA4">
        <w:trPr>
          <w:trHeight w:val="280"/>
        </w:trPr>
        <w:tc>
          <w:tcPr>
            <w:tcW w:w="562" w:type="dxa"/>
            <w:vMerge/>
            <w:hideMark/>
          </w:tcPr>
          <w:p w14:paraId="1711E6F0" w14:textId="77777777" w:rsidR="002E0942" w:rsidRPr="008756A3" w:rsidRDefault="002E0942" w:rsidP="00765DA4">
            <w:pPr>
              <w:rPr>
                <w:rFonts w:ascii="Times New Roman" w:hAnsi="Times New Roman" w:cs="Times New Roman"/>
                <w:sz w:val="20"/>
                <w:szCs w:val="20"/>
              </w:rPr>
            </w:pPr>
          </w:p>
        </w:tc>
        <w:tc>
          <w:tcPr>
            <w:tcW w:w="1241" w:type="dxa"/>
            <w:vMerge/>
            <w:hideMark/>
          </w:tcPr>
          <w:p w14:paraId="24D541CE" w14:textId="77777777" w:rsidR="002E0942" w:rsidRPr="008756A3" w:rsidRDefault="002E0942" w:rsidP="00765DA4">
            <w:pPr>
              <w:rPr>
                <w:rFonts w:ascii="Times New Roman" w:hAnsi="Times New Roman" w:cs="Times New Roman"/>
                <w:sz w:val="20"/>
                <w:szCs w:val="20"/>
              </w:rPr>
            </w:pPr>
          </w:p>
        </w:tc>
        <w:tc>
          <w:tcPr>
            <w:tcW w:w="2018" w:type="dxa"/>
            <w:vMerge/>
            <w:hideMark/>
          </w:tcPr>
          <w:p w14:paraId="244A53A7"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52780303"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61185FA8"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AAAA</w:t>
            </w:r>
            <w:r w:rsidRPr="008756A3">
              <w:rPr>
                <w:rFonts w:ascii="Times New Roman" w:hAnsi="Times New Roman" w:cs="Times New Roman"/>
                <w:sz w:val="20"/>
                <w:szCs w:val="20"/>
              </w:rPr>
              <w:t>CATGAACTTC</w:t>
            </w:r>
          </w:p>
        </w:tc>
      </w:tr>
      <w:tr w:rsidR="002E0942" w:rsidRPr="008756A3" w14:paraId="36495FB3" w14:textId="77777777" w:rsidTr="00765DA4">
        <w:trPr>
          <w:trHeight w:val="280"/>
        </w:trPr>
        <w:tc>
          <w:tcPr>
            <w:tcW w:w="562" w:type="dxa"/>
            <w:vMerge w:val="restart"/>
            <w:noWrap/>
            <w:hideMark/>
          </w:tcPr>
          <w:p w14:paraId="3AA624F9"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8</w:t>
            </w:r>
          </w:p>
        </w:tc>
        <w:tc>
          <w:tcPr>
            <w:tcW w:w="1241" w:type="dxa"/>
            <w:vMerge/>
            <w:hideMark/>
          </w:tcPr>
          <w:p w14:paraId="12E543B2" w14:textId="77777777" w:rsidR="002E0942" w:rsidRPr="008756A3" w:rsidRDefault="002E0942" w:rsidP="00765DA4">
            <w:pPr>
              <w:rPr>
                <w:rFonts w:ascii="Times New Roman" w:hAnsi="Times New Roman" w:cs="Times New Roman"/>
                <w:sz w:val="20"/>
                <w:szCs w:val="20"/>
              </w:rPr>
            </w:pPr>
          </w:p>
        </w:tc>
        <w:tc>
          <w:tcPr>
            <w:tcW w:w="2018" w:type="dxa"/>
            <w:vMerge w:val="restart"/>
            <w:noWrap/>
            <w:hideMark/>
          </w:tcPr>
          <w:p w14:paraId="0062B1F9"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Duplex_AAAA_miR-21</w:t>
            </w:r>
          </w:p>
        </w:tc>
        <w:tc>
          <w:tcPr>
            <w:tcW w:w="1151" w:type="dxa"/>
            <w:noWrap/>
            <w:hideMark/>
          </w:tcPr>
          <w:p w14:paraId="65525AAC"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236D61B0"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AAAA</w:t>
            </w:r>
            <w:r w:rsidRPr="008756A3">
              <w:rPr>
                <w:rFonts w:ascii="Times New Roman" w:hAnsi="Times New Roman" w:cs="Times New Roman"/>
                <w:sz w:val="20"/>
                <w:szCs w:val="20"/>
              </w:rPr>
              <w:t>TGAA TCAACATCAGTCTGAT AAGCTA TTCAAG</w:t>
            </w:r>
          </w:p>
        </w:tc>
      </w:tr>
      <w:tr w:rsidR="002E0942" w:rsidRPr="008756A3" w14:paraId="5DED2241" w14:textId="77777777" w:rsidTr="00765DA4">
        <w:trPr>
          <w:trHeight w:val="280"/>
        </w:trPr>
        <w:tc>
          <w:tcPr>
            <w:tcW w:w="562" w:type="dxa"/>
            <w:vMerge/>
            <w:hideMark/>
          </w:tcPr>
          <w:p w14:paraId="37E929CC" w14:textId="77777777" w:rsidR="002E0942" w:rsidRPr="008756A3" w:rsidRDefault="002E0942" w:rsidP="00765DA4">
            <w:pPr>
              <w:rPr>
                <w:rFonts w:ascii="Times New Roman" w:hAnsi="Times New Roman" w:cs="Times New Roman"/>
                <w:sz w:val="20"/>
                <w:szCs w:val="20"/>
              </w:rPr>
            </w:pPr>
          </w:p>
        </w:tc>
        <w:tc>
          <w:tcPr>
            <w:tcW w:w="1241" w:type="dxa"/>
            <w:vMerge/>
            <w:hideMark/>
          </w:tcPr>
          <w:p w14:paraId="06F553CD" w14:textId="77777777" w:rsidR="002E0942" w:rsidRPr="008756A3" w:rsidRDefault="002E0942" w:rsidP="00765DA4">
            <w:pPr>
              <w:rPr>
                <w:rFonts w:ascii="Times New Roman" w:hAnsi="Times New Roman" w:cs="Times New Roman"/>
                <w:sz w:val="20"/>
                <w:szCs w:val="20"/>
              </w:rPr>
            </w:pPr>
          </w:p>
        </w:tc>
        <w:tc>
          <w:tcPr>
            <w:tcW w:w="2018" w:type="dxa"/>
            <w:vMerge/>
            <w:hideMark/>
          </w:tcPr>
          <w:p w14:paraId="0C9C870A"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6BF53A82"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39D2900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TTTT</w:t>
            </w:r>
            <w:r w:rsidRPr="008756A3">
              <w:rPr>
                <w:rFonts w:ascii="Times New Roman" w:hAnsi="Times New Roman" w:cs="Times New Roman"/>
                <w:sz w:val="20"/>
                <w:szCs w:val="20"/>
              </w:rPr>
              <w:t>CATGAACTTC</w:t>
            </w:r>
          </w:p>
        </w:tc>
      </w:tr>
      <w:tr w:rsidR="002E0942" w:rsidRPr="008756A3" w14:paraId="11BB9825" w14:textId="77777777" w:rsidTr="00765DA4">
        <w:trPr>
          <w:trHeight w:val="280"/>
        </w:trPr>
        <w:tc>
          <w:tcPr>
            <w:tcW w:w="562" w:type="dxa"/>
            <w:vMerge w:val="restart"/>
            <w:noWrap/>
            <w:hideMark/>
          </w:tcPr>
          <w:p w14:paraId="6D480827"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9</w:t>
            </w:r>
          </w:p>
        </w:tc>
        <w:tc>
          <w:tcPr>
            <w:tcW w:w="1241" w:type="dxa"/>
            <w:vMerge/>
            <w:hideMark/>
          </w:tcPr>
          <w:p w14:paraId="7F6DB9A0" w14:textId="77777777" w:rsidR="002E0942" w:rsidRPr="008756A3" w:rsidRDefault="002E0942" w:rsidP="00765DA4">
            <w:pPr>
              <w:rPr>
                <w:rFonts w:ascii="Times New Roman" w:hAnsi="Times New Roman" w:cs="Times New Roman"/>
                <w:sz w:val="20"/>
                <w:szCs w:val="20"/>
              </w:rPr>
            </w:pPr>
          </w:p>
        </w:tc>
        <w:tc>
          <w:tcPr>
            <w:tcW w:w="2018" w:type="dxa"/>
            <w:vMerge w:val="restart"/>
            <w:noWrap/>
            <w:hideMark/>
          </w:tcPr>
          <w:p w14:paraId="2F7719E6"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Duplex_CCCC_miR-21</w:t>
            </w:r>
          </w:p>
        </w:tc>
        <w:tc>
          <w:tcPr>
            <w:tcW w:w="1151" w:type="dxa"/>
            <w:noWrap/>
            <w:hideMark/>
          </w:tcPr>
          <w:p w14:paraId="07296041"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595E4CF7"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CCCC</w:t>
            </w:r>
            <w:r w:rsidRPr="008756A3">
              <w:rPr>
                <w:rFonts w:ascii="Times New Roman" w:hAnsi="Times New Roman" w:cs="Times New Roman"/>
                <w:sz w:val="20"/>
                <w:szCs w:val="20"/>
              </w:rPr>
              <w:t>TGAA TCAACATCAGTCTGAT AAGCTA TTCAAG</w:t>
            </w:r>
          </w:p>
        </w:tc>
      </w:tr>
      <w:tr w:rsidR="002E0942" w:rsidRPr="008756A3" w14:paraId="63D7A664" w14:textId="77777777" w:rsidTr="00765DA4">
        <w:trPr>
          <w:trHeight w:val="280"/>
        </w:trPr>
        <w:tc>
          <w:tcPr>
            <w:tcW w:w="562" w:type="dxa"/>
            <w:vMerge/>
            <w:hideMark/>
          </w:tcPr>
          <w:p w14:paraId="64C872F2" w14:textId="77777777" w:rsidR="002E0942" w:rsidRPr="008756A3" w:rsidRDefault="002E0942" w:rsidP="00765DA4">
            <w:pPr>
              <w:rPr>
                <w:rFonts w:ascii="Times New Roman" w:hAnsi="Times New Roman" w:cs="Times New Roman"/>
                <w:sz w:val="20"/>
                <w:szCs w:val="20"/>
              </w:rPr>
            </w:pPr>
          </w:p>
        </w:tc>
        <w:tc>
          <w:tcPr>
            <w:tcW w:w="1241" w:type="dxa"/>
            <w:vMerge/>
            <w:hideMark/>
          </w:tcPr>
          <w:p w14:paraId="78EE8DE5" w14:textId="77777777" w:rsidR="002E0942" w:rsidRPr="008756A3" w:rsidRDefault="002E0942" w:rsidP="00765DA4">
            <w:pPr>
              <w:rPr>
                <w:rFonts w:ascii="Times New Roman" w:hAnsi="Times New Roman" w:cs="Times New Roman"/>
                <w:sz w:val="20"/>
                <w:szCs w:val="20"/>
              </w:rPr>
            </w:pPr>
          </w:p>
        </w:tc>
        <w:tc>
          <w:tcPr>
            <w:tcW w:w="2018" w:type="dxa"/>
            <w:vMerge/>
            <w:hideMark/>
          </w:tcPr>
          <w:p w14:paraId="72C67E2D" w14:textId="77777777" w:rsidR="002E0942" w:rsidRPr="008756A3" w:rsidRDefault="002E0942" w:rsidP="00765DA4">
            <w:pPr>
              <w:jc w:val="center"/>
              <w:rPr>
                <w:rFonts w:ascii="Times New Roman" w:hAnsi="Times New Roman" w:cs="Times New Roman"/>
                <w:sz w:val="20"/>
                <w:szCs w:val="20"/>
              </w:rPr>
            </w:pPr>
          </w:p>
        </w:tc>
        <w:tc>
          <w:tcPr>
            <w:tcW w:w="1151" w:type="dxa"/>
            <w:noWrap/>
            <w:hideMark/>
          </w:tcPr>
          <w:p w14:paraId="43E38B72"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0B695B13"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GGGG</w:t>
            </w:r>
            <w:r w:rsidRPr="008756A3">
              <w:rPr>
                <w:rFonts w:ascii="Times New Roman" w:hAnsi="Times New Roman" w:cs="Times New Roman"/>
                <w:sz w:val="20"/>
                <w:szCs w:val="20"/>
              </w:rPr>
              <w:t>CATGAACTTC</w:t>
            </w:r>
          </w:p>
        </w:tc>
      </w:tr>
      <w:tr w:rsidR="002E0942" w:rsidRPr="008756A3" w14:paraId="4C6F5B6C" w14:textId="77777777" w:rsidTr="00765DA4">
        <w:trPr>
          <w:trHeight w:val="280"/>
        </w:trPr>
        <w:tc>
          <w:tcPr>
            <w:tcW w:w="562" w:type="dxa"/>
            <w:vMerge w:val="restart"/>
            <w:noWrap/>
            <w:hideMark/>
          </w:tcPr>
          <w:p w14:paraId="631736E6"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10</w:t>
            </w:r>
          </w:p>
        </w:tc>
        <w:tc>
          <w:tcPr>
            <w:tcW w:w="1241" w:type="dxa"/>
            <w:vMerge/>
            <w:hideMark/>
          </w:tcPr>
          <w:p w14:paraId="0CA1F6F7" w14:textId="77777777" w:rsidR="002E0942" w:rsidRPr="008756A3" w:rsidRDefault="002E0942" w:rsidP="00765DA4">
            <w:pPr>
              <w:rPr>
                <w:rFonts w:ascii="Times New Roman" w:hAnsi="Times New Roman" w:cs="Times New Roman"/>
                <w:sz w:val="20"/>
                <w:szCs w:val="20"/>
              </w:rPr>
            </w:pPr>
          </w:p>
        </w:tc>
        <w:tc>
          <w:tcPr>
            <w:tcW w:w="2018" w:type="dxa"/>
            <w:vMerge w:val="restart"/>
            <w:noWrap/>
            <w:hideMark/>
          </w:tcPr>
          <w:p w14:paraId="3C8C1A4D" w14:textId="77777777" w:rsidR="002E0942" w:rsidRPr="008756A3" w:rsidRDefault="002E0942" w:rsidP="00765DA4">
            <w:pPr>
              <w:jc w:val="center"/>
              <w:rPr>
                <w:rFonts w:ascii="Times New Roman" w:hAnsi="Times New Roman" w:cs="Times New Roman"/>
                <w:sz w:val="20"/>
                <w:szCs w:val="20"/>
              </w:rPr>
            </w:pPr>
            <w:r w:rsidRPr="008756A3">
              <w:rPr>
                <w:rFonts w:ascii="Times New Roman" w:hAnsi="Times New Roman" w:cs="Times New Roman"/>
                <w:sz w:val="20"/>
                <w:szCs w:val="20"/>
              </w:rPr>
              <w:t>Duplex_GGGG_miR-21</w:t>
            </w:r>
          </w:p>
        </w:tc>
        <w:tc>
          <w:tcPr>
            <w:tcW w:w="1151" w:type="dxa"/>
            <w:noWrap/>
            <w:hideMark/>
          </w:tcPr>
          <w:p w14:paraId="65D9DB21"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Sense</w:t>
            </w:r>
          </w:p>
        </w:tc>
        <w:tc>
          <w:tcPr>
            <w:tcW w:w="4378" w:type="dxa"/>
            <w:noWrap/>
            <w:hideMark/>
          </w:tcPr>
          <w:p w14:paraId="71B8750D"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GAAGTTCAT G</w:t>
            </w:r>
            <w:r w:rsidRPr="008756A3">
              <w:rPr>
                <w:rFonts w:ascii="Times New Roman" w:hAnsi="Times New Roman" w:cs="Times New Roman"/>
                <w:color w:val="EE0000"/>
                <w:sz w:val="20"/>
                <w:szCs w:val="20"/>
              </w:rPr>
              <w:t>GGGG</w:t>
            </w:r>
            <w:r w:rsidRPr="008756A3">
              <w:rPr>
                <w:rFonts w:ascii="Times New Roman" w:hAnsi="Times New Roman" w:cs="Times New Roman"/>
                <w:sz w:val="20"/>
                <w:szCs w:val="20"/>
              </w:rPr>
              <w:t>TGAA TCAACATCAGTCTGAT AAGCTA TTCAAG</w:t>
            </w:r>
          </w:p>
        </w:tc>
      </w:tr>
      <w:tr w:rsidR="002E0942" w:rsidRPr="008756A3" w14:paraId="0F8577E3" w14:textId="77777777" w:rsidTr="00765DA4">
        <w:trPr>
          <w:trHeight w:val="280"/>
        </w:trPr>
        <w:tc>
          <w:tcPr>
            <w:tcW w:w="562" w:type="dxa"/>
            <w:vMerge/>
            <w:hideMark/>
          </w:tcPr>
          <w:p w14:paraId="6713270F" w14:textId="77777777" w:rsidR="002E0942" w:rsidRPr="008756A3" w:rsidRDefault="002E0942" w:rsidP="00765DA4">
            <w:pPr>
              <w:rPr>
                <w:rFonts w:ascii="Times New Roman" w:hAnsi="Times New Roman" w:cs="Times New Roman"/>
                <w:sz w:val="20"/>
                <w:szCs w:val="20"/>
              </w:rPr>
            </w:pPr>
          </w:p>
        </w:tc>
        <w:tc>
          <w:tcPr>
            <w:tcW w:w="1241" w:type="dxa"/>
            <w:vMerge/>
            <w:hideMark/>
          </w:tcPr>
          <w:p w14:paraId="64CE48B5" w14:textId="77777777" w:rsidR="002E0942" w:rsidRPr="008756A3" w:rsidRDefault="002E0942" w:rsidP="00765DA4">
            <w:pPr>
              <w:rPr>
                <w:rFonts w:ascii="Times New Roman" w:hAnsi="Times New Roman" w:cs="Times New Roman"/>
                <w:sz w:val="20"/>
                <w:szCs w:val="20"/>
              </w:rPr>
            </w:pPr>
          </w:p>
        </w:tc>
        <w:tc>
          <w:tcPr>
            <w:tcW w:w="2018" w:type="dxa"/>
            <w:vMerge/>
            <w:hideMark/>
          </w:tcPr>
          <w:p w14:paraId="58C834EC" w14:textId="77777777" w:rsidR="002E0942" w:rsidRPr="008756A3" w:rsidRDefault="002E0942" w:rsidP="00765DA4">
            <w:pPr>
              <w:rPr>
                <w:rFonts w:ascii="Times New Roman" w:hAnsi="Times New Roman" w:cs="Times New Roman"/>
                <w:sz w:val="20"/>
                <w:szCs w:val="20"/>
              </w:rPr>
            </w:pPr>
          </w:p>
        </w:tc>
        <w:tc>
          <w:tcPr>
            <w:tcW w:w="1151" w:type="dxa"/>
            <w:noWrap/>
            <w:hideMark/>
          </w:tcPr>
          <w:p w14:paraId="13A33487"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Anti-sense</w:t>
            </w:r>
          </w:p>
        </w:tc>
        <w:tc>
          <w:tcPr>
            <w:tcW w:w="4378" w:type="dxa"/>
            <w:noWrap/>
            <w:hideMark/>
          </w:tcPr>
          <w:p w14:paraId="7722DD01"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TTCA</w:t>
            </w:r>
            <w:r w:rsidRPr="008756A3">
              <w:rPr>
                <w:rFonts w:ascii="Times New Roman" w:hAnsi="Times New Roman" w:cs="Times New Roman"/>
                <w:color w:val="EE0000"/>
                <w:sz w:val="20"/>
                <w:szCs w:val="20"/>
              </w:rPr>
              <w:t>CCCC</w:t>
            </w:r>
            <w:r w:rsidRPr="008756A3">
              <w:rPr>
                <w:rFonts w:ascii="Times New Roman" w:hAnsi="Times New Roman" w:cs="Times New Roman"/>
                <w:sz w:val="20"/>
                <w:szCs w:val="20"/>
              </w:rPr>
              <w:t>CATGAACTTC</w:t>
            </w:r>
          </w:p>
        </w:tc>
      </w:tr>
      <w:tr w:rsidR="002E0942" w:rsidRPr="008756A3" w14:paraId="6BB3DC53" w14:textId="77777777" w:rsidTr="00765DA4">
        <w:trPr>
          <w:trHeight w:val="280"/>
        </w:trPr>
        <w:tc>
          <w:tcPr>
            <w:tcW w:w="9350" w:type="dxa"/>
            <w:gridSpan w:val="5"/>
            <w:noWrap/>
            <w:hideMark/>
          </w:tcPr>
          <w:p w14:paraId="0E54F125" w14:textId="77777777" w:rsidR="002E0942" w:rsidRPr="008756A3" w:rsidRDefault="002E0942" w:rsidP="00765DA4">
            <w:pPr>
              <w:rPr>
                <w:rFonts w:ascii="Times New Roman" w:hAnsi="Times New Roman" w:cs="Times New Roman"/>
                <w:sz w:val="20"/>
                <w:szCs w:val="20"/>
              </w:rPr>
            </w:pPr>
            <w:r w:rsidRPr="008756A3">
              <w:rPr>
                <w:rFonts w:ascii="Times New Roman" w:hAnsi="Times New Roman" w:cs="Times New Roman"/>
                <w:sz w:val="20"/>
                <w:szCs w:val="20"/>
              </w:rPr>
              <w:t>*Letters in red depicts the PAM sites</w:t>
            </w:r>
          </w:p>
        </w:tc>
      </w:tr>
    </w:tbl>
    <w:p w14:paraId="6E184BB8" w14:textId="77777777" w:rsidR="002E0942" w:rsidRDefault="002E0942" w:rsidP="002E0942"/>
    <w:tbl>
      <w:tblPr>
        <w:tblStyle w:val="TableGrid"/>
        <w:tblW w:w="0" w:type="auto"/>
        <w:tblLook w:val="04A0" w:firstRow="1" w:lastRow="0" w:firstColumn="1" w:lastColumn="0" w:noHBand="0" w:noVBand="1"/>
      </w:tblPr>
      <w:tblGrid>
        <w:gridCol w:w="704"/>
        <w:gridCol w:w="1808"/>
        <w:gridCol w:w="1436"/>
        <w:gridCol w:w="5402"/>
      </w:tblGrid>
      <w:tr w:rsidR="002E0942" w:rsidRPr="00000BB5" w14:paraId="50FC4B8A" w14:textId="77777777" w:rsidTr="00765DA4">
        <w:trPr>
          <w:trHeight w:val="280"/>
        </w:trPr>
        <w:tc>
          <w:tcPr>
            <w:tcW w:w="9350" w:type="dxa"/>
            <w:gridSpan w:val="4"/>
            <w:tcBorders>
              <w:top w:val="nil"/>
              <w:left w:val="nil"/>
              <w:bottom w:val="single" w:sz="4" w:space="0" w:color="auto"/>
              <w:right w:val="nil"/>
            </w:tcBorders>
            <w:noWrap/>
            <w:hideMark/>
          </w:tcPr>
          <w:p w14:paraId="351DBD84" w14:textId="77777777" w:rsidR="002E0942" w:rsidRPr="00000BB5" w:rsidRDefault="002E0942" w:rsidP="00765DA4">
            <w:pPr>
              <w:rPr>
                <w:rFonts w:ascii="Times New Roman" w:hAnsi="Times New Roman" w:cs="Times New Roman"/>
                <w:sz w:val="20"/>
                <w:szCs w:val="20"/>
              </w:rPr>
            </w:pPr>
            <w:r w:rsidRPr="00132ABD">
              <w:rPr>
                <w:rFonts w:ascii="Times New Roman" w:hAnsi="Times New Roman" w:cs="Times New Roman"/>
                <w:b/>
                <w:bCs/>
                <w:sz w:val="20"/>
                <w:szCs w:val="20"/>
              </w:rPr>
              <w:lastRenderedPageBreak/>
              <w:t>Table S6.</w:t>
            </w:r>
            <w:r w:rsidRPr="00000BB5">
              <w:rPr>
                <w:rFonts w:ascii="Times New Roman" w:hAnsi="Times New Roman" w:cs="Times New Roman"/>
                <w:sz w:val="20"/>
                <w:szCs w:val="20"/>
              </w:rPr>
              <w:t xml:space="preserve"> Sequences of chimeric duplex probes for miR-21 with and without 5′ phosphorylation.</w:t>
            </w:r>
          </w:p>
        </w:tc>
      </w:tr>
      <w:tr w:rsidR="002E0942" w:rsidRPr="00000BB5" w14:paraId="41194DE5" w14:textId="77777777" w:rsidTr="00765DA4">
        <w:trPr>
          <w:trHeight w:val="280"/>
        </w:trPr>
        <w:tc>
          <w:tcPr>
            <w:tcW w:w="704" w:type="dxa"/>
            <w:tcBorders>
              <w:top w:val="single" w:sz="4" w:space="0" w:color="auto"/>
            </w:tcBorders>
            <w:noWrap/>
            <w:hideMark/>
          </w:tcPr>
          <w:p w14:paraId="79EADE1F" w14:textId="77777777" w:rsidR="002E0942" w:rsidRPr="00000BB5" w:rsidRDefault="002E0942" w:rsidP="00765DA4">
            <w:pPr>
              <w:jc w:val="center"/>
              <w:rPr>
                <w:rFonts w:ascii="Times New Roman" w:hAnsi="Times New Roman" w:cs="Times New Roman"/>
                <w:b/>
                <w:bCs/>
                <w:sz w:val="20"/>
                <w:szCs w:val="20"/>
              </w:rPr>
            </w:pPr>
            <w:r w:rsidRPr="00000BB5">
              <w:rPr>
                <w:rFonts w:ascii="Times New Roman" w:hAnsi="Times New Roman" w:cs="Times New Roman"/>
                <w:b/>
                <w:bCs/>
                <w:sz w:val="20"/>
                <w:szCs w:val="20"/>
              </w:rPr>
              <w:t>S/N</w:t>
            </w:r>
          </w:p>
        </w:tc>
        <w:tc>
          <w:tcPr>
            <w:tcW w:w="1808" w:type="dxa"/>
            <w:tcBorders>
              <w:top w:val="single" w:sz="4" w:space="0" w:color="auto"/>
            </w:tcBorders>
            <w:noWrap/>
            <w:hideMark/>
          </w:tcPr>
          <w:p w14:paraId="4258482B" w14:textId="77777777" w:rsidR="002E0942" w:rsidRPr="00000BB5" w:rsidRDefault="002E0942" w:rsidP="00765DA4">
            <w:pPr>
              <w:rPr>
                <w:rFonts w:ascii="Times New Roman" w:hAnsi="Times New Roman" w:cs="Times New Roman"/>
                <w:b/>
                <w:bCs/>
                <w:sz w:val="20"/>
                <w:szCs w:val="20"/>
              </w:rPr>
            </w:pPr>
            <w:r w:rsidRPr="00000BB5">
              <w:rPr>
                <w:rFonts w:ascii="Times New Roman" w:hAnsi="Times New Roman" w:cs="Times New Roman"/>
                <w:b/>
                <w:bCs/>
                <w:sz w:val="20"/>
                <w:szCs w:val="20"/>
              </w:rPr>
              <w:t>Name</w:t>
            </w:r>
          </w:p>
        </w:tc>
        <w:tc>
          <w:tcPr>
            <w:tcW w:w="1436" w:type="dxa"/>
            <w:tcBorders>
              <w:top w:val="single" w:sz="4" w:space="0" w:color="auto"/>
            </w:tcBorders>
            <w:noWrap/>
            <w:hideMark/>
          </w:tcPr>
          <w:p w14:paraId="4FD56BAB" w14:textId="77777777" w:rsidR="002E0942" w:rsidRPr="00000BB5" w:rsidRDefault="002E0942" w:rsidP="00765DA4">
            <w:pPr>
              <w:rPr>
                <w:rFonts w:ascii="Times New Roman" w:hAnsi="Times New Roman" w:cs="Times New Roman"/>
                <w:b/>
                <w:bCs/>
                <w:sz w:val="20"/>
                <w:szCs w:val="20"/>
              </w:rPr>
            </w:pPr>
            <w:r w:rsidRPr="00000BB5">
              <w:rPr>
                <w:rFonts w:ascii="Times New Roman" w:hAnsi="Times New Roman" w:cs="Times New Roman"/>
                <w:b/>
                <w:bCs/>
                <w:sz w:val="20"/>
                <w:szCs w:val="20"/>
              </w:rPr>
              <w:t>Probe type</w:t>
            </w:r>
          </w:p>
        </w:tc>
        <w:tc>
          <w:tcPr>
            <w:tcW w:w="5402" w:type="dxa"/>
            <w:tcBorders>
              <w:top w:val="single" w:sz="4" w:space="0" w:color="auto"/>
            </w:tcBorders>
            <w:noWrap/>
            <w:hideMark/>
          </w:tcPr>
          <w:p w14:paraId="499054FD" w14:textId="77777777" w:rsidR="002E0942" w:rsidRPr="00000BB5" w:rsidRDefault="002E0942" w:rsidP="00765DA4">
            <w:pPr>
              <w:rPr>
                <w:rFonts w:ascii="Times New Roman" w:hAnsi="Times New Roman" w:cs="Times New Roman"/>
                <w:b/>
                <w:bCs/>
                <w:sz w:val="20"/>
                <w:szCs w:val="20"/>
              </w:rPr>
            </w:pPr>
            <w:r w:rsidRPr="00000BB5">
              <w:rPr>
                <w:rFonts w:ascii="Times New Roman" w:hAnsi="Times New Roman" w:cs="Times New Roman"/>
                <w:b/>
                <w:bCs/>
                <w:sz w:val="20"/>
                <w:szCs w:val="20"/>
              </w:rPr>
              <w:t>Sequence - purchased from IDT</w:t>
            </w:r>
          </w:p>
        </w:tc>
      </w:tr>
      <w:tr w:rsidR="002E0942" w:rsidRPr="00000BB5" w14:paraId="6B284861" w14:textId="77777777" w:rsidTr="00765DA4">
        <w:trPr>
          <w:trHeight w:val="280"/>
        </w:trPr>
        <w:tc>
          <w:tcPr>
            <w:tcW w:w="704" w:type="dxa"/>
            <w:noWrap/>
            <w:hideMark/>
          </w:tcPr>
          <w:p w14:paraId="02CE17D2" w14:textId="77777777" w:rsidR="002E0942" w:rsidRPr="00000BB5" w:rsidRDefault="002E0942" w:rsidP="00765DA4">
            <w:pPr>
              <w:jc w:val="center"/>
              <w:rPr>
                <w:rFonts w:ascii="Times New Roman" w:hAnsi="Times New Roman" w:cs="Times New Roman"/>
                <w:sz w:val="20"/>
                <w:szCs w:val="20"/>
              </w:rPr>
            </w:pPr>
            <w:r w:rsidRPr="00000BB5">
              <w:rPr>
                <w:rFonts w:ascii="Times New Roman" w:hAnsi="Times New Roman" w:cs="Times New Roman"/>
                <w:sz w:val="20"/>
                <w:szCs w:val="20"/>
              </w:rPr>
              <w:t>1</w:t>
            </w:r>
          </w:p>
        </w:tc>
        <w:tc>
          <w:tcPr>
            <w:tcW w:w="1808" w:type="dxa"/>
            <w:noWrap/>
            <w:hideMark/>
          </w:tcPr>
          <w:p w14:paraId="37748DA9" w14:textId="77777777" w:rsidR="002E0942" w:rsidRPr="00000BB5" w:rsidRDefault="002E0942" w:rsidP="00765DA4">
            <w:pPr>
              <w:rPr>
                <w:rFonts w:ascii="Times New Roman" w:hAnsi="Times New Roman" w:cs="Times New Roman"/>
                <w:sz w:val="20"/>
                <w:szCs w:val="20"/>
              </w:rPr>
            </w:pPr>
            <w:proofErr w:type="gramStart"/>
            <w:r w:rsidRPr="00000BB5">
              <w:rPr>
                <w:rFonts w:ascii="Times New Roman" w:hAnsi="Times New Roman" w:cs="Times New Roman"/>
                <w:sz w:val="20"/>
                <w:szCs w:val="20"/>
              </w:rPr>
              <w:t>DNA(</w:t>
            </w:r>
            <w:proofErr w:type="gramEnd"/>
            <w:r w:rsidRPr="00000BB5">
              <w:rPr>
                <w:rFonts w:ascii="Times New Roman" w:hAnsi="Times New Roman" w:cs="Times New Roman"/>
                <w:sz w:val="20"/>
                <w:szCs w:val="20"/>
              </w:rPr>
              <w:t>miR-21)</w:t>
            </w:r>
          </w:p>
        </w:tc>
        <w:tc>
          <w:tcPr>
            <w:tcW w:w="1436" w:type="dxa"/>
            <w:noWrap/>
            <w:hideMark/>
          </w:tcPr>
          <w:p w14:paraId="0D6B52FC"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 </w:t>
            </w:r>
          </w:p>
        </w:tc>
        <w:tc>
          <w:tcPr>
            <w:tcW w:w="5402" w:type="dxa"/>
            <w:noWrap/>
            <w:hideMark/>
          </w:tcPr>
          <w:p w14:paraId="695B35B5"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TAG CTT ATC AGA CTG ATG TTG A</w:t>
            </w:r>
          </w:p>
        </w:tc>
      </w:tr>
      <w:tr w:rsidR="002E0942" w:rsidRPr="00000BB5" w14:paraId="180A8AEB" w14:textId="77777777" w:rsidTr="00765DA4">
        <w:trPr>
          <w:trHeight w:val="280"/>
        </w:trPr>
        <w:tc>
          <w:tcPr>
            <w:tcW w:w="704" w:type="dxa"/>
            <w:vMerge w:val="restart"/>
            <w:noWrap/>
            <w:hideMark/>
          </w:tcPr>
          <w:p w14:paraId="036D9319" w14:textId="77777777" w:rsidR="002E0942" w:rsidRPr="00000BB5" w:rsidRDefault="002E0942" w:rsidP="00765DA4">
            <w:pPr>
              <w:jc w:val="center"/>
              <w:rPr>
                <w:rFonts w:ascii="Times New Roman" w:hAnsi="Times New Roman" w:cs="Times New Roman"/>
                <w:sz w:val="20"/>
                <w:szCs w:val="20"/>
              </w:rPr>
            </w:pPr>
            <w:r w:rsidRPr="00000BB5">
              <w:rPr>
                <w:rFonts w:ascii="Times New Roman" w:hAnsi="Times New Roman" w:cs="Times New Roman"/>
                <w:sz w:val="20"/>
                <w:szCs w:val="20"/>
              </w:rPr>
              <w:t>2</w:t>
            </w:r>
          </w:p>
        </w:tc>
        <w:tc>
          <w:tcPr>
            <w:tcW w:w="1808" w:type="dxa"/>
            <w:vMerge w:val="restart"/>
            <w:noWrap/>
            <w:hideMark/>
          </w:tcPr>
          <w:p w14:paraId="1DB0E240"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miR21_Chimeric duplex</w:t>
            </w:r>
          </w:p>
        </w:tc>
        <w:tc>
          <w:tcPr>
            <w:tcW w:w="1436" w:type="dxa"/>
            <w:noWrap/>
            <w:hideMark/>
          </w:tcPr>
          <w:p w14:paraId="25E4859F"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Sense</w:t>
            </w:r>
          </w:p>
        </w:tc>
        <w:tc>
          <w:tcPr>
            <w:tcW w:w="5402" w:type="dxa"/>
            <w:noWrap/>
            <w:hideMark/>
          </w:tcPr>
          <w:p w14:paraId="4AE6EC78"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 xml:space="preserve">GAA GTT CAT GTT TCT GAA </w:t>
            </w:r>
            <w:proofErr w:type="spellStart"/>
            <w:r w:rsidRPr="00000BB5">
              <w:rPr>
                <w:rFonts w:ascii="Times New Roman" w:hAnsi="Times New Roman" w:cs="Times New Roman"/>
                <w:color w:val="EE0000"/>
                <w:sz w:val="20"/>
                <w:szCs w:val="20"/>
              </w:rPr>
              <w:t>rUrCrA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rArCrA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rUrCrA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rGrUrC</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rUrGrA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rUrArA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rGrCrU</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rA</w:t>
            </w:r>
            <w:proofErr w:type="spellEnd"/>
            <w:r w:rsidRPr="00000BB5">
              <w:rPr>
                <w:rFonts w:ascii="Times New Roman" w:hAnsi="Times New Roman" w:cs="Times New Roman"/>
                <w:sz w:val="20"/>
                <w:szCs w:val="20"/>
              </w:rPr>
              <w:t xml:space="preserve"> TT CAA G</w:t>
            </w:r>
          </w:p>
        </w:tc>
      </w:tr>
      <w:tr w:rsidR="002E0942" w:rsidRPr="00000BB5" w14:paraId="4FA35FE8" w14:textId="77777777" w:rsidTr="00765DA4">
        <w:trPr>
          <w:trHeight w:val="280"/>
        </w:trPr>
        <w:tc>
          <w:tcPr>
            <w:tcW w:w="704" w:type="dxa"/>
            <w:vMerge/>
            <w:hideMark/>
          </w:tcPr>
          <w:p w14:paraId="67800C3F" w14:textId="77777777" w:rsidR="002E0942" w:rsidRPr="00000BB5" w:rsidRDefault="002E0942" w:rsidP="00765DA4">
            <w:pPr>
              <w:jc w:val="center"/>
              <w:rPr>
                <w:rFonts w:ascii="Times New Roman" w:hAnsi="Times New Roman" w:cs="Times New Roman"/>
                <w:sz w:val="20"/>
                <w:szCs w:val="20"/>
              </w:rPr>
            </w:pPr>
          </w:p>
        </w:tc>
        <w:tc>
          <w:tcPr>
            <w:tcW w:w="1808" w:type="dxa"/>
            <w:vMerge/>
            <w:hideMark/>
          </w:tcPr>
          <w:p w14:paraId="3662B38A" w14:textId="77777777" w:rsidR="002E0942" w:rsidRPr="00000BB5" w:rsidRDefault="002E0942" w:rsidP="00765DA4">
            <w:pPr>
              <w:rPr>
                <w:rFonts w:ascii="Times New Roman" w:hAnsi="Times New Roman" w:cs="Times New Roman"/>
                <w:sz w:val="20"/>
                <w:szCs w:val="20"/>
              </w:rPr>
            </w:pPr>
          </w:p>
        </w:tc>
        <w:tc>
          <w:tcPr>
            <w:tcW w:w="1436" w:type="dxa"/>
            <w:noWrap/>
            <w:hideMark/>
          </w:tcPr>
          <w:p w14:paraId="038E8922"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Anti-sense</w:t>
            </w:r>
          </w:p>
        </w:tc>
        <w:tc>
          <w:tcPr>
            <w:tcW w:w="5402" w:type="dxa"/>
            <w:noWrap/>
            <w:hideMark/>
          </w:tcPr>
          <w:p w14:paraId="0E2F8238"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TTC AGA AAC ATG AAC TTC</w:t>
            </w:r>
          </w:p>
        </w:tc>
      </w:tr>
      <w:tr w:rsidR="002E0942" w:rsidRPr="00000BB5" w14:paraId="217A0ED5" w14:textId="77777777" w:rsidTr="00765DA4">
        <w:trPr>
          <w:trHeight w:val="280"/>
        </w:trPr>
        <w:tc>
          <w:tcPr>
            <w:tcW w:w="704" w:type="dxa"/>
            <w:vMerge w:val="restart"/>
            <w:noWrap/>
            <w:hideMark/>
          </w:tcPr>
          <w:p w14:paraId="49A31EA6" w14:textId="77777777" w:rsidR="002E0942" w:rsidRPr="00000BB5" w:rsidRDefault="002E0942" w:rsidP="00765DA4">
            <w:pPr>
              <w:jc w:val="center"/>
              <w:rPr>
                <w:rFonts w:ascii="Times New Roman" w:hAnsi="Times New Roman" w:cs="Times New Roman"/>
                <w:sz w:val="20"/>
                <w:szCs w:val="20"/>
              </w:rPr>
            </w:pPr>
            <w:r w:rsidRPr="00000BB5">
              <w:rPr>
                <w:rFonts w:ascii="Times New Roman" w:hAnsi="Times New Roman" w:cs="Times New Roman"/>
                <w:sz w:val="20"/>
                <w:szCs w:val="20"/>
              </w:rPr>
              <w:t>3</w:t>
            </w:r>
          </w:p>
        </w:tc>
        <w:tc>
          <w:tcPr>
            <w:tcW w:w="1808" w:type="dxa"/>
            <w:vMerge w:val="restart"/>
            <w:noWrap/>
            <w:hideMark/>
          </w:tcPr>
          <w:p w14:paraId="11DB9834"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miR21_5'Phos chimeric duplex</w:t>
            </w:r>
          </w:p>
        </w:tc>
        <w:tc>
          <w:tcPr>
            <w:tcW w:w="1436" w:type="dxa"/>
            <w:noWrap/>
            <w:hideMark/>
          </w:tcPr>
          <w:p w14:paraId="306ACAD3"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Sense</w:t>
            </w:r>
          </w:p>
        </w:tc>
        <w:tc>
          <w:tcPr>
            <w:tcW w:w="5402" w:type="dxa"/>
            <w:noWrap/>
            <w:hideMark/>
          </w:tcPr>
          <w:p w14:paraId="0BF3C285"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 xml:space="preserve">GAA GTT CAT GTT TCT GAA </w:t>
            </w:r>
            <w:proofErr w:type="spellStart"/>
            <w:r w:rsidRPr="00000BB5">
              <w:rPr>
                <w:rFonts w:ascii="Times New Roman" w:hAnsi="Times New Roman" w:cs="Times New Roman"/>
                <w:color w:val="EE0000"/>
                <w:sz w:val="20"/>
                <w:szCs w:val="20"/>
              </w:rPr>
              <w:t>rUrCrA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rArCrA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rUrCrA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rGrUrC</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rUrGrA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rUrArA</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rGrCrU</w:t>
            </w:r>
            <w:proofErr w:type="spellEnd"/>
            <w:r w:rsidRPr="00000BB5">
              <w:rPr>
                <w:rFonts w:ascii="Times New Roman" w:hAnsi="Times New Roman" w:cs="Times New Roman"/>
                <w:color w:val="EE0000"/>
                <w:sz w:val="20"/>
                <w:szCs w:val="20"/>
              </w:rPr>
              <w:t xml:space="preserve"> </w:t>
            </w:r>
            <w:proofErr w:type="spellStart"/>
            <w:r w:rsidRPr="00000BB5">
              <w:rPr>
                <w:rFonts w:ascii="Times New Roman" w:hAnsi="Times New Roman" w:cs="Times New Roman"/>
                <w:color w:val="EE0000"/>
                <w:sz w:val="20"/>
                <w:szCs w:val="20"/>
              </w:rPr>
              <w:t>rA</w:t>
            </w:r>
            <w:proofErr w:type="spellEnd"/>
            <w:r w:rsidRPr="00000BB5">
              <w:rPr>
                <w:rFonts w:ascii="Times New Roman" w:hAnsi="Times New Roman" w:cs="Times New Roman"/>
                <w:color w:val="EE0000"/>
                <w:sz w:val="20"/>
                <w:szCs w:val="20"/>
              </w:rPr>
              <w:t xml:space="preserve"> </w:t>
            </w:r>
            <w:r w:rsidRPr="00000BB5">
              <w:rPr>
                <w:rFonts w:ascii="Times New Roman" w:hAnsi="Times New Roman" w:cs="Times New Roman"/>
                <w:sz w:val="20"/>
                <w:szCs w:val="20"/>
              </w:rPr>
              <w:t>TT CAA G</w:t>
            </w:r>
          </w:p>
        </w:tc>
      </w:tr>
      <w:tr w:rsidR="002E0942" w:rsidRPr="00000BB5" w14:paraId="09B26D00" w14:textId="77777777" w:rsidTr="00765DA4">
        <w:trPr>
          <w:trHeight w:val="280"/>
        </w:trPr>
        <w:tc>
          <w:tcPr>
            <w:tcW w:w="704" w:type="dxa"/>
            <w:vMerge/>
            <w:hideMark/>
          </w:tcPr>
          <w:p w14:paraId="6297C2CA" w14:textId="77777777" w:rsidR="002E0942" w:rsidRPr="00000BB5" w:rsidRDefault="002E0942" w:rsidP="00765DA4">
            <w:pPr>
              <w:rPr>
                <w:rFonts w:ascii="Times New Roman" w:hAnsi="Times New Roman" w:cs="Times New Roman"/>
                <w:sz w:val="20"/>
                <w:szCs w:val="20"/>
              </w:rPr>
            </w:pPr>
          </w:p>
        </w:tc>
        <w:tc>
          <w:tcPr>
            <w:tcW w:w="1808" w:type="dxa"/>
            <w:vMerge/>
            <w:hideMark/>
          </w:tcPr>
          <w:p w14:paraId="7318AF2C" w14:textId="77777777" w:rsidR="002E0942" w:rsidRPr="00000BB5" w:rsidRDefault="002E0942" w:rsidP="00765DA4">
            <w:pPr>
              <w:rPr>
                <w:rFonts w:ascii="Times New Roman" w:hAnsi="Times New Roman" w:cs="Times New Roman"/>
                <w:sz w:val="20"/>
                <w:szCs w:val="20"/>
              </w:rPr>
            </w:pPr>
          </w:p>
        </w:tc>
        <w:tc>
          <w:tcPr>
            <w:tcW w:w="1436" w:type="dxa"/>
            <w:noWrap/>
            <w:hideMark/>
          </w:tcPr>
          <w:p w14:paraId="15052B7D"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Anti-sense</w:t>
            </w:r>
          </w:p>
        </w:tc>
        <w:tc>
          <w:tcPr>
            <w:tcW w:w="5402" w:type="dxa"/>
            <w:noWrap/>
            <w:hideMark/>
          </w:tcPr>
          <w:p w14:paraId="026221AC"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/5Phos/TT CAG AAA CAT GAA CTT C</w:t>
            </w:r>
          </w:p>
        </w:tc>
      </w:tr>
      <w:tr w:rsidR="002E0942" w:rsidRPr="00000BB5" w14:paraId="79BCA58E" w14:textId="77777777" w:rsidTr="00765DA4">
        <w:trPr>
          <w:trHeight w:val="280"/>
        </w:trPr>
        <w:tc>
          <w:tcPr>
            <w:tcW w:w="9350" w:type="dxa"/>
            <w:gridSpan w:val="4"/>
            <w:noWrap/>
            <w:hideMark/>
          </w:tcPr>
          <w:p w14:paraId="1D0C3E3F" w14:textId="77777777" w:rsidR="002E0942" w:rsidRPr="00000BB5" w:rsidRDefault="002E0942" w:rsidP="00765DA4">
            <w:pPr>
              <w:rPr>
                <w:rFonts w:ascii="Times New Roman" w:hAnsi="Times New Roman" w:cs="Times New Roman"/>
                <w:sz w:val="20"/>
                <w:szCs w:val="20"/>
              </w:rPr>
            </w:pPr>
            <w:r w:rsidRPr="00000BB5">
              <w:rPr>
                <w:rFonts w:ascii="Times New Roman" w:hAnsi="Times New Roman" w:cs="Times New Roman"/>
                <w:sz w:val="20"/>
                <w:szCs w:val="20"/>
              </w:rPr>
              <w:t>*Red portion is RNA and black is DNA</w:t>
            </w:r>
          </w:p>
        </w:tc>
      </w:tr>
    </w:tbl>
    <w:p w14:paraId="55282FC2" w14:textId="77777777" w:rsidR="002E0942" w:rsidRDefault="002E0942" w:rsidP="002E0942"/>
    <w:tbl>
      <w:tblPr>
        <w:tblStyle w:val="TableGrid"/>
        <w:tblW w:w="0" w:type="auto"/>
        <w:tblLook w:val="04A0" w:firstRow="1" w:lastRow="0" w:firstColumn="1" w:lastColumn="0" w:noHBand="0" w:noVBand="1"/>
      </w:tblPr>
      <w:tblGrid>
        <w:gridCol w:w="447"/>
        <w:gridCol w:w="1027"/>
        <w:gridCol w:w="615"/>
        <w:gridCol w:w="7271"/>
      </w:tblGrid>
      <w:tr w:rsidR="002E0942" w:rsidRPr="0011680F" w14:paraId="4CEBBD75" w14:textId="77777777" w:rsidTr="00765DA4">
        <w:trPr>
          <w:trHeight w:val="280"/>
        </w:trPr>
        <w:tc>
          <w:tcPr>
            <w:tcW w:w="9360" w:type="dxa"/>
            <w:gridSpan w:val="4"/>
            <w:tcBorders>
              <w:top w:val="nil"/>
              <w:left w:val="nil"/>
              <w:bottom w:val="single" w:sz="4" w:space="0" w:color="auto"/>
              <w:right w:val="nil"/>
            </w:tcBorders>
            <w:noWrap/>
            <w:hideMark/>
          </w:tcPr>
          <w:p w14:paraId="01BD0EC1" w14:textId="77777777" w:rsidR="002E0942" w:rsidRPr="0011680F" w:rsidRDefault="002E0942" w:rsidP="00765DA4">
            <w:pPr>
              <w:rPr>
                <w:rFonts w:ascii="Times New Roman" w:hAnsi="Times New Roman" w:cs="Times New Roman"/>
                <w:sz w:val="20"/>
                <w:szCs w:val="20"/>
              </w:rPr>
            </w:pPr>
            <w:r w:rsidRPr="0011680F">
              <w:rPr>
                <w:rFonts w:ascii="Times New Roman" w:hAnsi="Times New Roman" w:cs="Times New Roman"/>
                <w:b/>
                <w:bCs/>
                <w:sz w:val="20"/>
                <w:szCs w:val="20"/>
              </w:rPr>
              <w:t>Table S7.</w:t>
            </w:r>
            <w:r w:rsidRPr="0011680F">
              <w:rPr>
                <w:rFonts w:ascii="Times New Roman" w:hAnsi="Times New Roman" w:cs="Times New Roman"/>
                <w:sz w:val="20"/>
                <w:szCs w:val="20"/>
              </w:rPr>
              <w:t xml:space="preserve"> Probe sequences used in fluorescence polarization assay (FPA) experiments.</w:t>
            </w:r>
          </w:p>
        </w:tc>
      </w:tr>
      <w:tr w:rsidR="002E0942" w:rsidRPr="0011680F" w14:paraId="1705953A" w14:textId="77777777" w:rsidTr="00765DA4">
        <w:trPr>
          <w:trHeight w:val="280"/>
        </w:trPr>
        <w:tc>
          <w:tcPr>
            <w:tcW w:w="474" w:type="dxa"/>
            <w:tcBorders>
              <w:top w:val="single" w:sz="4" w:space="0" w:color="auto"/>
            </w:tcBorders>
            <w:noWrap/>
            <w:hideMark/>
          </w:tcPr>
          <w:p w14:paraId="0AD005F4" w14:textId="77777777" w:rsidR="002E0942" w:rsidRPr="0011680F" w:rsidRDefault="002E0942" w:rsidP="00765DA4">
            <w:pPr>
              <w:jc w:val="center"/>
              <w:rPr>
                <w:rFonts w:ascii="Times New Roman" w:hAnsi="Times New Roman" w:cs="Times New Roman"/>
                <w:b/>
                <w:bCs/>
                <w:sz w:val="20"/>
                <w:szCs w:val="20"/>
              </w:rPr>
            </w:pPr>
            <w:r w:rsidRPr="0011680F">
              <w:rPr>
                <w:rFonts w:ascii="Times New Roman" w:hAnsi="Times New Roman" w:cs="Times New Roman"/>
                <w:b/>
                <w:bCs/>
                <w:sz w:val="20"/>
                <w:szCs w:val="20"/>
              </w:rPr>
              <w:t>S/N</w:t>
            </w:r>
          </w:p>
        </w:tc>
        <w:tc>
          <w:tcPr>
            <w:tcW w:w="1010" w:type="dxa"/>
            <w:tcBorders>
              <w:top w:val="single" w:sz="4" w:space="0" w:color="auto"/>
            </w:tcBorders>
            <w:noWrap/>
            <w:hideMark/>
          </w:tcPr>
          <w:p w14:paraId="698120F4" w14:textId="77777777" w:rsidR="002E0942" w:rsidRPr="0011680F" w:rsidRDefault="002E0942" w:rsidP="00765DA4">
            <w:pPr>
              <w:jc w:val="center"/>
              <w:rPr>
                <w:rFonts w:ascii="Times New Roman" w:hAnsi="Times New Roman" w:cs="Times New Roman"/>
                <w:b/>
                <w:bCs/>
                <w:sz w:val="20"/>
                <w:szCs w:val="20"/>
              </w:rPr>
            </w:pPr>
            <w:r w:rsidRPr="0011680F">
              <w:rPr>
                <w:rFonts w:ascii="Times New Roman" w:hAnsi="Times New Roman" w:cs="Times New Roman"/>
                <w:b/>
                <w:bCs/>
                <w:sz w:val="20"/>
                <w:szCs w:val="20"/>
              </w:rPr>
              <w:t>Name</w:t>
            </w:r>
          </w:p>
        </w:tc>
        <w:tc>
          <w:tcPr>
            <w:tcW w:w="757" w:type="dxa"/>
            <w:tcBorders>
              <w:top w:val="single" w:sz="4" w:space="0" w:color="auto"/>
            </w:tcBorders>
            <w:noWrap/>
            <w:hideMark/>
          </w:tcPr>
          <w:p w14:paraId="19DA1D24" w14:textId="77777777" w:rsidR="002E0942" w:rsidRPr="0011680F" w:rsidRDefault="002E0942" w:rsidP="00765DA4">
            <w:pPr>
              <w:jc w:val="center"/>
              <w:rPr>
                <w:rFonts w:ascii="Times New Roman" w:hAnsi="Times New Roman" w:cs="Times New Roman"/>
                <w:b/>
                <w:bCs/>
                <w:sz w:val="20"/>
                <w:szCs w:val="20"/>
              </w:rPr>
            </w:pPr>
            <w:r w:rsidRPr="0011680F">
              <w:rPr>
                <w:rFonts w:ascii="Times New Roman" w:hAnsi="Times New Roman" w:cs="Times New Roman"/>
                <w:b/>
                <w:bCs/>
                <w:sz w:val="20"/>
                <w:szCs w:val="20"/>
              </w:rPr>
              <w:t>Probe type</w:t>
            </w:r>
          </w:p>
        </w:tc>
        <w:tc>
          <w:tcPr>
            <w:tcW w:w="7119" w:type="dxa"/>
            <w:tcBorders>
              <w:top w:val="single" w:sz="4" w:space="0" w:color="auto"/>
            </w:tcBorders>
            <w:noWrap/>
            <w:hideMark/>
          </w:tcPr>
          <w:p w14:paraId="5F9CA227" w14:textId="77777777" w:rsidR="002E0942" w:rsidRPr="0011680F" w:rsidRDefault="002E0942" w:rsidP="00765DA4">
            <w:pPr>
              <w:jc w:val="center"/>
              <w:rPr>
                <w:rFonts w:ascii="Times New Roman" w:hAnsi="Times New Roman" w:cs="Times New Roman"/>
                <w:b/>
                <w:bCs/>
                <w:sz w:val="20"/>
                <w:szCs w:val="20"/>
              </w:rPr>
            </w:pPr>
            <w:r w:rsidRPr="0011680F">
              <w:rPr>
                <w:rFonts w:ascii="Times New Roman" w:hAnsi="Times New Roman" w:cs="Times New Roman"/>
                <w:b/>
                <w:bCs/>
                <w:sz w:val="20"/>
                <w:szCs w:val="20"/>
              </w:rPr>
              <w:t>Sequence - purchased from IDT</w:t>
            </w:r>
          </w:p>
        </w:tc>
      </w:tr>
      <w:tr w:rsidR="002E0942" w:rsidRPr="0011680F" w14:paraId="34D11038" w14:textId="77777777" w:rsidTr="00765DA4">
        <w:trPr>
          <w:trHeight w:val="280"/>
        </w:trPr>
        <w:tc>
          <w:tcPr>
            <w:tcW w:w="474" w:type="dxa"/>
            <w:noWrap/>
            <w:hideMark/>
          </w:tcPr>
          <w:p w14:paraId="4C3A8A7E"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1</w:t>
            </w:r>
          </w:p>
        </w:tc>
        <w:tc>
          <w:tcPr>
            <w:tcW w:w="1010" w:type="dxa"/>
            <w:noWrap/>
            <w:hideMark/>
          </w:tcPr>
          <w:p w14:paraId="7CDFD4FE"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miR-21-5p</w:t>
            </w:r>
          </w:p>
        </w:tc>
        <w:tc>
          <w:tcPr>
            <w:tcW w:w="757" w:type="dxa"/>
            <w:noWrap/>
            <w:hideMark/>
          </w:tcPr>
          <w:p w14:paraId="31FB1095" w14:textId="77777777" w:rsidR="002E0942" w:rsidRPr="0011680F" w:rsidRDefault="002E0942" w:rsidP="00765DA4">
            <w:pPr>
              <w:jc w:val="center"/>
              <w:rPr>
                <w:rFonts w:ascii="Times New Roman" w:hAnsi="Times New Roman" w:cs="Times New Roman"/>
                <w:sz w:val="20"/>
                <w:szCs w:val="20"/>
              </w:rPr>
            </w:pPr>
          </w:p>
        </w:tc>
        <w:tc>
          <w:tcPr>
            <w:tcW w:w="7119" w:type="dxa"/>
            <w:noWrap/>
            <w:hideMark/>
          </w:tcPr>
          <w:p w14:paraId="07B7E4CC"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UAGCUUAUCAGACUGAUGUUGA</w:t>
            </w:r>
          </w:p>
        </w:tc>
      </w:tr>
      <w:tr w:rsidR="002E0942" w:rsidRPr="0011680F" w14:paraId="71C02190" w14:textId="77777777" w:rsidTr="00765DA4">
        <w:trPr>
          <w:trHeight w:val="280"/>
        </w:trPr>
        <w:tc>
          <w:tcPr>
            <w:tcW w:w="474" w:type="dxa"/>
            <w:noWrap/>
            <w:hideMark/>
          </w:tcPr>
          <w:p w14:paraId="53681154"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2</w:t>
            </w:r>
          </w:p>
        </w:tc>
        <w:tc>
          <w:tcPr>
            <w:tcW w:w="1010" w:type="dxa"/>
            <w:noWrap/>
            <w:hideMark/>
          </w:tcPr>
          <w:p w14:paraId="5A6DAD50"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miR-21-5p-FAM</w:t>
            </w:r>
          </w:p>
        </w:tc>
        <w:tc>
          <w:tcPr>
            <w:tcW w:w="757" w:type="dxa"/>
            <w:noWrap/>
            <w:hideMark/>
          </w:tcPr>
          <w:p w14:paraId="3C9EC22F" w14:textId="77777777" w:rsidR="002E0942" w:rsidRPr="0011680F" w:rsidRDefault="002E0942" w:rsidP="00765DA4">
            <w:pPr>
              <w:jc w:val="center"/>
              <w:rPr>
                <w:rFonts w:ascii="Times New Roman" w:hAnsi="Times New Roman" w:cs="Times New Roman"/>
                <w:sz w:val="20"/>
                <w:szCs w:val="20"/>
              </w:rPr>
            </w:pPr>
          </w:p>
        </w:tc>
        <w:tc>
          <w:tcPr>
            <w:tcW w:w="7119" w:type="dxa"/>
            <w:noWrap/>
            <w:hideMark/>
          </w:tcPr>
          <w:p w14:paraId="318C6309"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/56-FAM/</w:t>
            </w:r>
            <w:proofErr w:type="spellStart"/>
            <w:r w:rsidRPr="0011680F">
              <w:rPr>
                <w:rFonts w:ascii="Times New Roman" w:hAnsi="Times New Roman" w:cs="Times New Roman"/>
                <w:sz w:val="20"/>
                <w:szCs w:val="20"/>
              </w:rPr>
              <w:t>rUrArGrCrUrUrArUrCrArGrArCrUrGrArUrGrUrUrGrA</w:t>
            </w:r>
            <w:proofErr w:type="spellEnd"/>
          </w:p>
        </w:tc>
      </w:tr>
      <w:tr w:rsidR="002E0942" w:rsidRPr="0011680F" w14:paraId="36F41F7C" w14:textId="77777777" w:rsidTr="00765DA4">
        <w:trPr>
          <w:trHeight w:val="280"/>
        </w:trPr>
        <w:tc>
          <w:tcPr>
            <w:tcW w:w="474" w:type="dxa"/>
            <w:noWrap/>
            <w:hideMark/>
          </w:tcPr>
          <w:p w14:paraId="72D49496"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3</w:t>
            </w:r>
          </w:p>
        </w:tc>
        <w:tc>
          <w:tcPr>
            <w:tcW w:w="1010" w:type="dxa"/>
            <w:noWrap/>
            <w:hideMark/>
          </w:tcPr>
          <w:p w14:paraId="60552152"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miR-210-3p-FAM</w:t>
            </w:r>
          </w:p>
        </w:tc>
        <w:tc>
          <w:tcPr>
            <w:tcW w:w="757" w:type="dxa"/>
            <w:noWrap/>
            <w:hideMark/>
          </w:tcPr>
          <w:p w14:paraId="3CEC371B" w14:textId="77777777" w:rsidR="002E0942" w:rsidRPr="0011680F" w:rsidRDefault="002E0942" w:rsidP="00765DA4">
            <w:pPr>
              <w:jc w:val="center"/>
              <w:rPr>
                <w:rFonts w:ascii="Times New Roman" w:hAnsi="Times New Roman" w:cs="Times New Roman"/>
                <w:sz w:val="20"/>
                <w:szCs w:val="20"/>
              </w:rPr>
            </w:pPr>
          </w:p>
        </w:tc>
        <w:tc>
          <w:tcPr>
            <w:tcW w:w="7119" w:type="dxa"/>
            <w:noWrap/>
            <w:hideMark/>
          </w:tcPr>
          <w:p w14:paraId="4D0AEB5D"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/56-FAM/</w:t>
            </w:r>
            <w:proofErr w:type="spellStart"/>
            <w:r w:rsidRPr="0011680F">
              <w:rPr>
                <w:rFonts w:ascii="Times New Roman" w:hAnsi="Times New Roman" w:cs="Times New Roman"/>
                <w:sz w:val="20"/>
                <w:szCs w:val="20"/>
              </w:rPr>
              <w:t>rCrU</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rGrUrG</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rCrGrU</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rGrUrG</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rArCrA</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rGrCrG</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rGrCrU</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rGrA</w:t>
            </w:r>
            <w:proofErr w:type="spellEnd"/>
          </w:p>
        </w:tc>
      </w:tr>
      <w:tr w:rsidR="002E0942" w:rsidRPr="0011680F" w14:paraId="473F2E8B" w14:textId="77777777" w:rsidTr="00765DA4">
        <w:trPr>
          <w:trHeight w:val="280"/>
        </w:trPr>
        <w:tc>
          <w:tcPr>
            <w:tcW w:w="474" w:type="dxa"/>
            <w:noWrap/>
            <w:hideMark/>
          </w:tcPr>
          <w:p w14:paraId="4E68A393"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4</w:t>
            </w:r>
          </w:p>
        </w:tc>
        <w:tc>
          <w:tcPr>
            <w:tcW w:w="1010" w:type="dxa"/>
            <w:noWrap/>
            <w:hideMark/>
          </w:tcPr>
          <w:p w14:paraId="1F581BD7"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miR-324-5p - FAM</w:t>
            </w:r>
          </w:p>
        </w:tc>
        <w:tc>
          <w:tcPr>
            <w:tcW w:w="757" w:type="dxa"/>
            <w:noWrap/>
            <w:hideMark/>
          </w:tcPr>
          <w:p w14:paraId="1230CDFE" w14:textId="77777777" w:rsidR="002E0942" w:rsidRPr="0011680F" w:rsidRDefault="002E0942" w:rsidP="00765DA4">
            <w:pPr>
              <w:jc w:val="center"/>
              <w:rPr>
                <w:rFonts w:ascii="Times New Roman" w:hAnsi="Times New Roman" w:cs="Times New Roman"/>
                <w:sz w:val="20"/>
                <w:szCs w:val="20"/>
              </w:rPr>
            </w:pPr>
          </w:p>
        </w:tc>
        <w:tc>
          <w:tcPr>
            <w:tcW w:w="7119" w:type="dxa"/>
            <w:noWrap/>
            <w:hideMark/>
          </w:tcPr>
          <w:p w14:paraId="755B364D"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/56-FAM/</w:t>
            </w:r>
            <w:proofErr w:type="spellStart"/>
            <w:r w:rsidRPr="0011680F">
              <w:rPr>
                <w:rFonts w:ascii="Times New Roman" w:hAnsi="Times New Roman" w:cs="Times New Roman"/>
                <w:sz w:val="20"/>
                <w:szCs w:val="20"/>
              </w:rPr>
              <w:t>rCrG</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rCrArU</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rCrCrC</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rCrUrA</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rGrGrG</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rCrArU</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rUrGrG</w:t>
            </w:r>
            <w:proofErr w:type="spellEnd"/>
            <w:r w:rsidRPr="0011680F">
              <w:rPr>
                <w:rFonts w:ascii="Times New Roman" w:hAnsi="Times New Roman" w:cs="Times New Roman"/>
                <w:sz w:val="20"/>
                <w:szCs w:val="20"/>
              </w:rPr>
              <w:t xml:space="preserve"> </w:t>
            </w:r>
            <w:proofErr w:type="spellStart"/>
            <w:r w:rsidRPr="0011680F">
              <w:rPr>
                <w:rFonts w:ascii="Times New Roman" w:hAnsi="Times New Roman" w:cs="Times New Roman"/>
                <w:sz w:val="20"/>
                <w:szCs w:val="20"/>
              </w:rPr>
              <w:t>rUrG</w:t>
            </w:r>
            <w:proofErr w:type="spellEnd"/>
          </w:p>
        </w:tc>
      </w:tr>
      <w:tr w:rsidR="002E0942" w:rsidRPr="0011680F" w14:paraId="79DF69B6" w14:textId="77777777" w:rsidTr="00765DA4">
        <w:trPr>
          <w:trHeight w:val="280"/>
        </w:trPr>
        <w:tc>
          <w:tcPr>
            <w:tcW w:w="474" w:type="dxa"/>
            <w:noWrap/>
            <w:hideMark/>
          </w:tcPr>
          <w:p w14:paraId="5DE96D06" w14:textId="77777777" w:rsidR="002E0942" w:rsidRPr="0011680F" w:rsidRDefault="002E0942" w:rsidP="00765DA4">
            <w:pPr>
              <w:jc w:val="center"/>
              <w:rPr>
                <w:rFonts w:ascii="Times New Roman" w:hAnsi="Times New Roman" w:cs="Times New Roman"/>
                <w:sz w:val="20"/>
                <w:szCs w:val="20"/>
              </w:rPr>
            </w:pPr>
          </w:p>
        </w:tc>
        <w:tc>
          <w:tcPr>
            <w:tcW w:w="1010" w:type="dxa"/>
            <w:noWrap/>
            <w:hideMark/>
          </w:tcPr>
          <w:p w14:paraId="5F0879E9"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gRNA_miR-21-5p</w:t>
            </w:r>
          </w:p>
        </w:tc>
        <w:tc>
          <w:tcPr>
            <w:tcW w:w="757" w:type="dxa"/>
            <w:noWrap/>
            <w:hideMark/>
          </w:tcPr>
          <w:p w14:paraId="6339CDB6" w14:textId="77777777" w:rsidR="002E0942" w:rsidRPr="0011680F" w:rsidRDefault="002E0942" w:rsidP="00765DA4">
            <w:pPr>
              <w:jc w:val="center"/>
              <w:rPr>
                <w:rFonts w:ascii="Times New Roman" w:hAnsi="Times New Roman" w:cs="Times New Roman"/>
                <w:sz w:val="20"/>
                <w:szCs w:val="20"/>
              </w:rPr>
            </w:pPr>
          </w:p>
        </w:tc>
        <w:tc>
          <w:tcPr>
            <w:tcW w:w="7119" w:type="dxa"/>
            <w:noWrap/>
            <w:hideMark/>
          </w:tcPr>
          <w:p w14:paraId="3B95B8CD"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/AltR1/rUrArArUrUrUrCrUrArCrUrCrUrUrGrUrArGrArUrUrGrArArUrCrArArCrArUrCrArGrUrCrUrGrArU/AltR2/</w:t>
            </w:r>
          </w:p>
        </w:tc>
      </w:tr>
      <w:tr w:rsidR="002E0942" w:rsidRPr="0011680F" w14:paraId="190AAA39" w14:textId="77777777" w:rsidTr="00765DA4">
        <w:trPr>
          <w:trHeight w:val="280"/>
        </w:trPr>
        <w:tc>
          <w:tcPr>
            <w:tcW w:w="474" w:type="dxa"/>
            <w:vMerge w:val="restart"/>
            <w:noWrap/>
            <w:hideMark/>
          </w:tcPr>
          <w:p w14:paraId="0AE751C6"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5</w:t>
            </w:r>
          </w:p>
        </w:tc>
        <w:tc>
          <w:tcPr>
            <w:tcW w:w="1010" w:type="dxa"/>
            <w:vMerge w:val="restart"/>
            <w:noWrap/>
            <w:hideMark/>
          </w:tcPr>
          <w:p w14:paraId="6738C6B5"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Duplex_miR-21</w:t>
            </w:r>
          </w:p>
        </w:tc>
        <w:tc>
          <w:tcPr>
            <w:tcW w:w="757" w:type="dxa"/>
            <w:noWrap/>
            <w:hideMark/>
          </w:tcPr>
          <w:p w14:paraId="082C0D49"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Sense</w:t>
            </w:r>
          </w:p>
        </w:tc>
        <w:tc>
          <w:tcPr>
            <w:tcW w:w="7119" w:type="dxa"/>
            <w:noWrap/>
            <w:hideMark/>
          </w:tcPr>
          <w:p w14:paraId="1D0662D8"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GAAGTTCAT GTTTCTGAA TCAACATCAGTCTGAT AAGCTA TTCAAG/36-FAM/</w:t>
            </w:r>
          </w:p>
        </w:tc>
      </w:tr>
      <w:tr w:rsidR="002E0942" w:rsidRPr="0011680F" w14:paraId="31D1B924" w14:textId="77777777" w:rsidTr="00765DA4">
        <w:trPr>
          <w:trHeight w:val="280"/>
        </w:trPr>
        <w:tc>
          <w:tcPr>
            <w:tcW w:w="474" w:type="dxa"/>
            <w:vMerge/>
            <w:hideMark/>
          </w:tcPr>
          <w:p w14:paraId="4931178F" w14:textId="77777777" w:rsidR="002E0942" w:rsidRPr="0011680F" w:rsidRDefault="002E0942" w:rsidP="00765DA4">
            <w:pPr>
              <w:rPr>
                <w:rFonts w:ascii="Times New Roman" w:hAnsi="Times New Roman" w:cs="Times New Roman"/>
                <w:sz w:val="20"/>
                <w:szCs w:val="20"/>
              </w:rPr>
            </w:pPr>
          </w:p>
        </w:tc>
        <w:tc>
          <w:tcPr>
            <w:tcW w:w="1010" w:type="dxa"/>
            <w:vMerge/>
            <w:hideMark/>
          </w:tcPr>
          <w:p w14:paraId="7B61B465" w14:textId="77777777" w:rsidR="002E0942" w:rsidRPr="0011680F" w:rsidRDefault="002E0942" w:rsidP="00765DA4">
            <w:pPr>
              <w:rPr>
                <w:rFonts w:ascii="Times New Roman" w:hAnsi="Times New Roman" w:cs="Times New Roman"/>
                <w:sz w:val="20"/>
                <w:szCs w:val="20"/>
              </w:rPr>
            </w:pPr>
          </w:p>
        </w:tc>
        <w:tc>
          <w:tcPr>
            <w:tcW w:w="757" w:type="dxa"/>
            <w:noWrap/>
            <w:hideMark/>
          </w:tcPr>
          <w:p w14:paraId="6E5272A9"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Anti-sense</w:t>
            </w:r>
          </w:p>
        </w:tc>
        <w:tc>
          <w:tcPr>
            <w:tcW w:w="7119" w:type="dxa"/>
            <w:noWrap/>
            <w:hideMark/>
          </w:tcPr>
          <w:p w14:paraId="6C05B3DB" w14:textId="77777777" w:rsidR="002E0942" w:rsidRPr="0011680F" w:rsidRDefault="002E0942" w:rsidP="00765DA4">
            <w:pPr>
              <w:jc w:val="center"/>
              <w:rPr>
                <w:rFonts w:ascii="Times New Roman" w:hAnsi="Times New Roman" w:cs="Times New Roman"/>
                <w:sz w:val="20"/>
                <w:szCs w:val="20"/>
              </w:rPr>
            </w:pPr>
            <w:r w:rsidRPr="0011680F">
              <w:rPr>
                <w:rFonts w:ascii="Times New Roman" w:hAnsi="Times New Roman" w:cs="Times New Roman"/>
                <w:sz w:val="20"/>
                <w:szCs w:val="20"/>
              </w:rPr>
              <w:t>TTCAGAAACATGAACTTC</w:t>
            </w:r>
          </w:p>
        </w:tc>
      </w:tr>
    </w:tbl>
    <w:p w14:paraId="55B87929" w14:textId="77777777" w:rsidR="002E0942" w:rsidRDefault="002E0942" w:rsidP="002E0942"/>
    <w:tbl>
      <w:tblPr>
        <w:tblStyle w:val="TableGrid"/>
        <w:tblW w:w="0" w:type="auto"/>
        <w:tblLayout w:type="fixed"/>
        <w:tblLook w:val="04A0" w:firstRow="1" w:lastRow="0" w:firstColumn="1" w:lastColumn="0" w:noHBand="0" w:noVBand="1"/>
      </w:tblPr>
      <w:tblGrid>
        <w:gridCol w:w="1413"/>
        <w:gridCol w:w="2698"/>
        <w:gridCol w:w="5239"/>
      </w:tblGrid>
      <w:tr w:rsidR="002E0942" w:rsidRPr="004B2E7D" w14:paraId="0BD203BC" w14:textId="77777777" w:rsidTr="00765DA4">
        <w:trPr>
          <w:trHeight w:val="280"/>
        </w:trPr>
        <w:tc>
          <w:tcPr>
            <w:tcW w:w="9350" w:type="dxa"/>
            <w:gridSpan w:val="3"/>
            <w:tcBorders>
              <w:top w:val="nil"/>
              <w:left w:val="nil"/>
              <w:bottom w:val="single" w:sz="4" w:space="0" w:color="auto"/>
              <w:right w:val="nil"/>
            </w:tcBorders>
            <w:noWrap/>
            <w:hideMark/>
          </w:tcPr>
          <w:p w14:paraId="210D06FE" w14:textId="77777777" w:rsidR="002E0942" w:rsidRPr="004B2E7D" w:rsidRDefault="002E0942" w:rsidP="00765DA4">
            <w:pPr>
              <w:rPr>
                <w:rFonts w:ascii="Times New Roman" w:hAnsi="Times New Roman" w:cs="Times New Roman"/>
                <w:sz w:val="20"/>
                <w:szCs w:val="20"/>
              </w:rPr>
            </w:pPr>
            <w:r w:rsidRPr="00160FED">
              <w:rPr>
                <w:rFonts w:ascii="Times New Roman" w:hAnsi="Times New Roman" w:cs="Times New Roman"/>
                <w:b/>
                <w:bCs/>
                <w:sz w:val="20"/>
                <w:szCs w:val="20"/>
              </w:rPr>
              <w:t>Table S8.</w:t>
            </w:r>
            <w:r w:rsidRPr="004B2E7D">
              <w:rPr>
                <w:rFonts w:ascii="Times New Roman" w:hAnsi="Times New Roman" w:cs="Times New Roman"/>
                <w:sz w:val="20"/>
                <w:szCs w:val="20"/>
              </w:rPr>
              <w:t xml:space="preserve"> Probe sequences used for evaluation of the crRNA-independent system for ssDNA and dsDNA detection.</w:t>
            </w:r>
          </w:p>
        </w:tc>
      </w:tr>
      <w:tr w:rsidR="002E0942" w:rsidRPr="004B2E7D" w14:paraId="0DC8D503" w14:textId="77777777" w:rsidTr="00765DA4">
        <w:trPr>
          <w:trHeight w:val="280"/>
        </w:trPr>
        <w:tc>
          <w:tcPr>
            <w:tcW w:w="1413" w:type="dxa"/>
            <w:tcBorders>
              <w:top w:val="single" w:sz="4" w:space="0" w:color="auto"/>
            </w:tcBorders>
            <w:noWrap/>
            <w:hideMark/>
          </w:tcPr>
          <w:p w14:paraId="12E60563" w14:textId="77777777" w:rsidR="002E0942" w:rsidRPr="004B2E7D" w:rsidRDefault="002E0942" w:rsidP="00765DA4">
            <w:pPr>
              <w:jc w:val="center"/>
              <w:rPr>
                <w:rFonts w:ascii="Times New Roman" w:hAnsi="Times New Roman" w:cs="Times New Roman"/>
                <w:b/>
                <w:bCs/>
                <w:sz w:val="20"/>
                <w:szCs w:val="20"/>
              </w:rPr>
            </w:pPr>
            <w:r w:rsidRPr="004B2E7D">
              <w:rPr>
                <w:rFonts w:ascii="Times New Roman" w:hAnsi="Times New Roman" w:cs="Times New Roman"/>
                <w:b/>
                <w:bCs/>
                <w:sz w:val="20"/>
                <w:szCs w:val="20"/>
              </w:rPr>
              <w:t>Type</w:t>
            </w:r>
          </w:p>
        </w:tc>
        <w:tc>
          <w:tcPr>
            <w:tcW w:w="2698" w:type="dxa"/>
            <w:tcBorders>
              <w:top w:val="single" w:sz="4" w:space="0" w:color="auto"/>
            </w:tcBorders>
            <w:noWrap/>
            <w:hideMark/>
          </w:tcPr>
          <w:p w14:paraId="1D696263" w14:textId="77777777" w:rsidR="002E0942" w:rsidRPr="004B2E7D" w:rsidRDefault="002E0942" w:rsidP="00765DA4">
            <w:pPr>
              <w:jc w:val="center"/>
              <w:rPr>
                <w:rFonts w:ascii="Times New Roman" w:hAnsi="Times New Roman" w:cs="Times New Roman"/>
                <w:b/>
                <w:bCs/>
                <w:sz w:val="20"/>
                <w:szCs w:val="20"/>
              </w:rPr>
            </w:pPr>
            <w:r w:rsidRPr="004B2E7D">
              <w:rPr>
                <w:rFonts w:ascii="Times New Roman" w:hAnsi="Times New Roman" w:cs="Times New Roman"/>
                <w:b/>
                <w:bCs/>
                <w:sz w:val="20"/>
                <w:szCs w:val="20"/>
              </w:rPr>
              <w:t>Names</w:t>
            </w:r>
          </w:p>
        </w:tc>
        <w:tc>
          <w:tcPr>
            <w:tcW w:w="5239" w:type="dxa"/>
            <w:tcBorders>
              <w:top w:val="single" w:sz="4" w:space="0" w:color="auto"/>
            </w:tcBorders>
            <w:noWrap/>
            <w:hideMark/>
          </w:tcPr>
          <w:p w14:paraId="6EF02503" w14:textId="77777777" w:rsidR="002E0942" w:rsidRPr="004B2E7D" w:rsidRDefault="002E0942" w:rsidP="00765DA4">
            <w:pPr>
              <w:jc w:val="center"/>
              <w:rPr>
                <w:rFonts w:ascii="Times New Roman" w:hAnsi="Times New Roman" w:cs="Times New Roman"/>
                <w:b/>
                <w:bCs/>
                <w:sz w:val="20"/>
                <w:szCs w:val="20"/>
              </w:rPr>
            </w:pPr>
            <w:r w:rsidRPr="004B2E7D">
              <w:rPr>
                <w:rFonts w:ascii="Times New Roman" w:hAnsi="Times New Roman" w:cs="Times New Roman"/>
                <w:b/>
                <w:bCs/>
                <w:sz w:val="20"/>
                <w:szCs w:val="20"/>
              </w:rPr>
              <w:t>Sequence</w:t>
            </w:r>
          </w:p>
        </w:tc>
      </w:tr>
      <w:tr w:rsidR="002E0942" w:rsidRPr="004B2E7D" w14:paraId="27374D99" w14:textId="77777777" w:rsidTr="00765DA4">
        <w:trPr>
          <w:trHeight w:val="840"/>
        </w:trPr>
        <w:tc>
          <w:tcPr>
            <w:tcW w:w="1413" w:type="dxa"/>
            <w:vMerge w:val="restart"/>
            <w:hideMark/>
          </w:tcPr>
          <w:p w14:paraId="6CA07D5F" w14:textId="77777777" w:rsidR="002E0942" w:rsidRPr="004B2E7D" w:rsidRDefault="002E0942" w:rsidP="00765DA4">
            <w:pPr>
              <w:rPr>
                <w:rFonts w:ascii="Times New Roman" w:hAnsi="Times New Roman" w:cs="Times New Roman"/>
                <w:sz w:val="20"/>
                <w:szCs w:val="20"/>
              </w:rPr>
            </w:pPr>
            <w:r w:rsidRPr="004B2E7D">
              <w:rPr>
                <w:rFonts w:ascii="Times New Roman" w:hAnsi="Times New Roman" w:cs="Times New Roman"/>
                <w:sz w:val="20"/>
                <w:szCs w:val="20"/>
              </w:rPr>
              <w:t>Influenza A (Flu A)</w:t>
            </w:r>
          </w:p>
        </w:tc>
        <w:tc>
          <w:tcPr>
            <w:tcW w:w="2698" w:type="dxa"/>
            <w:noWrap/>
            <w:hideMark/>
          </w:tcPr>
          <w:p w14:paraId="63F6A8EF"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 xml:space="preserve">Flu A </w:t>
            </w:r>
            <w:proofErr w:type="spellStart"/>
            <w:r w:rsidRPr="004B2E7D">
              <w:rPr>
                <w:rFonts w:ascii="Times New Roman" w:hAnsi="Times New Roman" w:cs="Times New Roman"/>
                <w:sz w:val="20"/>
                <w:szCs w:val="20"/>
              </w:rPr>
              <w:t>gBlock</w:t>
            </w:r>
            <w:proofErr w:type="spellEnd"/>
          </w:p>
        </w:tc>
        <w:tc>
          <w:tcPr>
            <w:tcW w:w="5239" w:type="dxa"/>
            <w:hideMark/>
          </w:tcPr>
          <w:p w14:paraId="08BBC9BF"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GAGCTAAGAGAGCAATTGAGCTCAGTGTCATCATTTGAAAGGTTTGAGATATTCCCCAAGACAAGTTCATGGCCCAATCATGACTCGAACAAAGGTGTAACGGCAGCATGTCCTCATGCTGGAGCAAAAAGCTTCTACAAAAATTTAATATGGCTAGTTAAAAAAGGAAATTCATACCCAAAGCTCAGCAAATCCTACATTA</w:t>
            </w:r>
          </w:p>
        </w:tc>
      </w:tr>
      <w:tr w:rsidR="002E0942" w:rsidRPr="004B2E7D" w14:paraId="7EE9B391" w14:textId="77777777" w:rsidTr="00765DA4">
        <w:trPr>
          <w:trHeight w:val="560"/>
        </w:trPr>
        <w:tc>
          <w:tcPr>
            <w:tcW w:w="1413" w:type="dxa"/>
            <w:vMerge/>
            <w:hideMark/>
          </w:tcPr>
          <w:p w14:paraId="0FA8BCAE" w14:textId="77777777" w:rsidR="002E0942" w:rsidRPr="004B2E7D" w:rsidRDefault="002E0942" w:rsidP="00765DA4">
            <w:pPr>
              <w:rPr>
                <w:rFonts w:ascii="Times New Roman" w:hAnsi="Times New Roman" w:cs="Times New Roman"/>
                <w:sz w:val="20"/>
                <w:szCs w:val="20"/>
              </w:rPr>
            </w:pPr>
          </w:p>
        </w:tc>
        <w:tc>
          <w:tcPr>
            <w:tcW w:w="2698" w:type="dxa"/>
            <w:noWrap/>
            <w:hideMark/>
          </w:tcPr>
          <w:p w14:paraId="575B075F"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A ssDNA</w:t>
            </w:r>
          </w:p>
        </w:tc>
        <w:tc>
          <w:tcPr>
            <w:tcW w:w="5239" w:type="dxa"/>
            <w:hideMark/>
          </w:tcPr>
          <w:p w14:paraId="5A36AF23"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TGACTCGAACAAAGGTGTAACGGCAGCATGTCCTCATGCTGGAGCAAAAAGCTTCTACAAAAATTTAATATGGCTAGTTAAAAAAGGAAA</w:t>
            </w:r>
          </w:p>
        </w:tc>
      </w:tr>
      <w:tr w:rsidR="002E0942" w:rsidRPr="004B2E7D" w14:paraId="7D5FEDFF" w14:textId="77777777" w:rsidTr="00765DA4">
        <w:trPr>
          <w:trHeight w:val="280"/>
        </w:trPr>
        <w:tc>
          <w:tcPr>
            <w:tcW w:w="1413" w:type="dxa"/>
            <w:vMerge/>
            <w:hideMark/>
          </w:tcPr>
          <w:p w14:paraId="669ACA6B" w14:textId="77777777" w:rsidR="002E0942" w:rsidRPr="004B2E7D" w:rsidRDefault="002E0942" w:rsidP="00765DA4">
            <w:pPr>
              <w:rPr>
                <w:rFonts w:ascii="Times New Roman" w:hAnsi="Times New Roman" w:cs="Times New Roman"/>
                <w:sz w:val="20"/>
                <w:szCs w:val="20"/>
              </w:rPr>
            </w:pPr>
          </w:p>
        </w:tc>
        <w:tc>
          <w:tcPr>
            <w:tcW w:w="2698" w:type="dxa"/>
            <w:noWrap/>
            <w:hideMark/>
          </w:tcPr>
          <w:p w14:paraId="5B5457BE"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A miniCaR 5 (GC:41%)</w:t>
            </w:r>
          </w:p>
        </w:tc>
        <w:tc>
          <w:tcPr>
            <w:tcW w:w="5239" w:type="dxa"/>
            <w:noWrap/>
            <w:hideMark/>
          </w:tcPr>
          <w:p w14:paraId="4DB6EAF1"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UAGAAGCUUUUUGCUCCAGCAU</w:t>
            </w:r>
          </w:p>
        </w:tc>
      </w:tr>
      <w:tr w:rsidR="002E0942" w:rsidRPr="004B2E7D" w14:paraId="44931908" w14:textId="77777777" w:rsidTr="00765DA4">
        <w:trPr>
          <w:trHeight w:val="280"/>
        </w:trPr>
        <w:tc>
          <w:tcPr>
            <w:tcW w:w="1413" w:type="dxa"/>
            <w:vMerge/>
            <w:hideMark/>
          </w:tcPr>
          <w:p w14:paraId="643A56A8" w14:textId="77777777" w:rsidR="002E0942" w:rsidRPr="004B2E7D" w:rsidRDefault="002E0942" w:rsidP="00765DA4">
            <w:pPr>
              <w:rPr>
                <w:rFonts w:ascii="Times New Roman" w:hAnsi="Times New Roman" w:cs="Times New Roman"/>
                <w:sz w:val="20"/>
                <w:szCs w:val="20"/>
              </w:rPr>
            </w:pPr>
          </w:p>
        </w:tc>
        <w:tc>
          <w:tcPr>
            <w:tcW w:w="2698" w:type="dxa"/>
            <w:noWrap/>
            <w:hideMark/>
          </w:tcPr>
          <w:p w14:paraId="2D1B5129"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A crRNA</w:t>
            </w:r>
          </w:p>
        </w:tc>
        <w:tc>
          <w:tcPr>
            <w:tcW w:w="5239" w:type="dxa"/>
            <w:noWrap/>
            <w:hideMark/>
          </w:tcPr>
          <w:p w14:paraId="0C055B7A" w14:textId="77777777" w:rsidR="002E0942" w:rsidRPr="004B2E7D" w:rsidRDefault="002E0942" w:rsidP="00765DA4">
            <w:pPr>
              <w:jc w:val="center"/>
              <w:rPr>
                <w:rFonts w:ascii="Times New Roman" w:hAnsi="Times New Roman" w:cs="Times New Roman"/>
                <w:sz w:val="20"/>
                <w:szCs w:val="20"/>
              </w:rPr>
            </w:pPr>
            <w:proofErr w:type="gramStart"/>
            <w:r w:rsidRPr="004B2E7D">
              <w:rPr>
                <w:rFonts w:ascii="Times New Roman" w:hAnsi="Times New Roman" w:cs="Times New Roman"/>
                <w:sz w:val="20"/>
                <w:szCs w:val="20"/>
              </w:rPr>
              <w:t>UAAUUUCUACUCUUGUAGAU  UAGAAGCUUUUUGCUCCAGCAU</w:t>
            </w:r>
            <w:proofErr w:type="gramEnd"/>
          </w:p>
        </w:tc>
      </w:tr>
      <w:tr w:rsidR="002E0942" w:rsidRPr="004B2E7D" w14:paraId="10980B5B" w14:textId="77777777" w:rsidTr="00765DA4">
        <w:trPr>
          <w:trHeight w:val="280"/>
        </w:trPr>
        <w:tc>
          <w:tcPr>
            <w:tcW w:w="1413" w:type="dxa"/>
            <w:vMerge/>
            <w:hideMark/>
          </w:tcPr>
          <w:p w14:paraId="5A342D35" w14:textId="77777777" w:rsidR="002E0942" w:rsidRPr="004B2E7D" w:rsidRDefault="002E0942" w:rsidP="00765DA4">
            <w:pPr>
              <w:rPr>
                <w:rFonts w:ascii="Times New Roman" w:hAnsi="Times New Roman" w:cs="Times New Roman"/>
                <w:sz w:val="20"/>
                <w:szCs w:val="20"/>
              </w:rPr>
            </w:pPr>
          </w:p>
        </w:tc>
        <w:tc>
          <w:tcPr>
            <w:tcW w:w="2698" w:type="dxa"/>
            <w:noWrap/>
            <w:hideMark/>
          </w:tcPr>
          <w:p w14:paraId="1EB73A46"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A miniCaR 6 (GC:18%)</w:t>
            </w:r>
          </w:p>
        </w:tc>
        <w:tc>
          <w:tcPr>
            <w:tcW w:w="5239" w:type="dxa"/>
            <w:noWrap/>
            <w:hideMark/>
          </w:tcPr>
          <w:p w14:paraId="7643581B"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UUUAACUAGCCAUAUUAAAUUU</w:t>
            </w:r>
          </w:p>
        </w:tc>
      </w:tr>
      <w:tr w:rsidR="002E0942" w:rsidRPr="004B2E7D" w14:paraId="2CCB8C83" w14:textId="77777777" w:rsidTr="00765DA4">
        <w:trPr>
          <w:trHeight w:val="280"/>
        </w:trPr>
        <w:tc>
          <w:tcPr>
            <w:tcW w:w="1413" w:type="dxa"/>
            <w:vMerge/>
            <w:hideMark/>
          </w:tcPr>
          <w:p w14:paraId="33F86C2A" w14:textId="77777777" w:rsidR="002E0942" w:rsidRPr="004B2E7D" w:rsidRDefault="002E0942" w:rsidP="00765DA4">
            <w:pPr>
              <w:rPr>
                <w:rFonts w:ascii="Times New Roman" w:hAnsi="Times New Roman" w:cs="Times New Roman"/>
                <w:sz w:val="20"/>
                <w:szCs w:val="20"/>
              </w:rPr>
            </w:pPr>
          </w:p>
        </w:tc>
        <w:tc>
          <w:tcPr>
            <w:tcW w:w="2698" w:type="dxa"/>
            <w:noWrap/>
            <w:hideMark/>
          </w:tcPr>
          <w:p w14:paraId="5C5A5362"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A miniCaR 4 (GC:64%)</w:t>
            </w:r>
          </w:p>
        </w:tc>
        <w:tc>
          <w:tcPr>
            <w:tcW w:w="5239" w:type="dxa"/>
            <w:noWrap/>
            <w:hideMark/>
          </w:tcPr>
          <w:p w14:paraId="103DC56C"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CCAGCAUGAGGACAUGCUGCCG</w:t>
            </w:r>
          </w:p>
        </w:tc>
      </w:tr>
      <w:tr w:rsidR="002E0942" w:rsidRPr="004B2E7D" w14:paraId="01B2776D" w14:textId="77777777" w:rsidTr="00765DA4">
        <w:trPr>
          <w:trHeight w:val="280"/>
        </w:trPr>
        <w:tc>
          <w:tcPr>
            <w:tcW w:w="1413" w:type="dxa"/>
            <w:vMerge/>
            <w:hideMark/>
          </w:tcPr>
          <w:p w14:paraId="17DA53FC" w14:textId="77777777" w:rsidR="002E0942" w:rsidRPr="004B2E7D" w:rsidRDefault="002E0942" w:rsidP="00765DA4">
            <w:pPr>
              <w:rPr>
                <w:rFonts w:ascii="Times New Roman" w:hAnsi="Times New Roman" w:cs="Times New Roman"/>
                <w:sz w:val="20"/>
                <w:szCs w:val="20"/>
              </w:rPr>
            </w:pPr>
          </w:p>
        </w:tc>
        <w:tc>
          <w:tcPr>
            <w:tcW w:w="2698" w:type="dxa"/>
            <w:noWrap/>
            <w:hideMark/>
          </w:tcPr>
          <w:p w14:paraId="2DD4AE95"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A miniCaR 3 (GC:50%)</w:t>
            </w:r>
          </w:p>
        </w:tc>
        <w:tc>
          <w:tcPr>
            <w:tcW w:w="5239" w:type="dxa"/>
            <w:noWrap/>
            <w:hideMark/>
          </w:tcPr>
          <w:p w14:paraId="533A6145"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GUUCGAGUCAUGAUUGGGCCAU</w:t>
            </w:r>
          </w:p>
        </w:tc>
      </w:tr>
      <w:tr w:rsidR="002E0942" w:rsidRPr="004B2E7D" w14:paraId="0B75B144" w14:textId="77777777" w:rsidTr="00765DA4">
        <w:trPr>
          <w:trHeight w:val="280"/>
        </w:trPr>
        <w:tc>
          <w:tcPr>
            <w:tcW w:w="1413" w:type="dxa"/>
            <w:vMerge/>
            <w:hideMark/>
          </w:tcPr>
          <w:p w14:paraId="369C3E88" w14:textId="77777777" w:rsidR="002E0942" w:rsidRPr="004B2E7D" w:rsidRDefault="002E0942" w:rsidP="00765DA4">
            <w:pPr>
              <w:rPr>
                <w:rFonts w:ascii="Times New Roman" w:hAnsi="Times New Roman" w:cs="Times New Roman"/>
                <w:sz w:val="20"/>
                <w:szCs w:val="20"/>
              </w:rPr>
            </w:pPr>
          </w:p>
        </w:tc>
        <w:tc>
          <w:tcPr>
            <w:tcW w:w="2698" w:type="dxa"/>
            <w:noWrap/>
            <w:hideMark/>
          </w:tcPr>
          <w:p w14:paraId="2317A826"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A miniCaR 2 (GC:59%)</w:t>
            </w:r>
          </w:p>
        </w:tc>
        <w:tc>
          <w:tcPr>
            <w:tcW w:w="5239" w:type="dxa"/>
            <w:noWrap/>
            <w:hideMark/>
          </w:tcPr>
          <w:p w14:paraId="5D9A81E2"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GGGCCAUGAACUUGUCUUGGGG</w:t>
            </w:r>
          </w:p>
        </w:tc>
      </w:tr>
      <w:tr w:rsidR="002E0942" w:rsidRPr="004B2E7D" w14:paraId="425DDFEF" w14:textId="77777777" w:rsidTr="00765DA4">
        <w:trPr>
          <w:trHeight w:val="280"/>
        </w:trPr>
        <w:tc>
          <w:tcPr>
            <w:tcW w:w="1413" w:type="dxa"/>
            <w:vMerge/>
            <w:hideMark/>
          </w:tcPr>
          <w:p w14:paraId="3D1E4257" w14:textId="77777777" w:rsidR="002E0942" w:rsidRPr="004B2E7D" w:rsidRDefault="002E0942" w:rsidP="00765DA4">
            <w:pPr>
              <w:rPr>
                <w:rFonts w:ascii="Times New Roman" w:hAnsi="Times New Roman" w:cs="Times New Roman"/>
                <w:sz w:val="20"/>
                <w:szCs w:val="20"/>
              </w:rPr>
            </w:pPr>
          </w:p>
        </w:tc>
        <w:tc>
          <w:tcPr>
            <w:tcW w:w="2698" w:type="dxa"/>
            <w:noWrap/>
            <w:hideMark/>
          </w:tcPr>
          <w:p w14:paraId="4CE3C5C4"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A miniCaR 1 (GC:32%)</w:t>
            </w:r>
          </w:p>
        </w:tc>
        <w:tc>
          <w:tcPr>
            <w:tcW w:w="5239" w:type="dxa"/>
            <w:noWrap/>
            <w:hideMark/>
          </w:tcPr>
          <w:p w14:paraId="5926D8F4"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AUCUCAAACCUUUCAAAUGAUG</w:t>
            </w:r>
          </w:p>
        </w:tc>
      </w:tr>
      <w:tr w:rsidR="002E0942" w:rsidRPr="004B2E7D" w14:paraId="7D2B1E29" w14:textId="77777777" w:rsidTr="00765DA4">
        <w:trPr>
          <w:trHeight w:val="45"/>
        </w:trPr>
        <w:tc>
          <w:tcPr>
            <w:tcW w:w="9350" w:type="dxa"/>
            <w:gridSpan w:val="3"/>
            <w:noWrap/>
            <w:hideMark/>
          </w:tcPr>
          <w:p w14:paraId="26649EC1" w14:textId="77777777" w:rsidR="002E0942" w:rsidRPr="004B2E7D" w:rsidRDefault="002E0942" w:rsidP="00765DA4">
            <w:pPr>
              <w:rPr>
                <w:rFonts w:ascii="Times New Roman" w:hAnsi="Times New Roman" w:cs="Times New Roman"/>
                <w:sz w:val="20"/>
                <w:szCs w:val="20"/>
              </w:rPr>
            </w:pPr>
            <w:r w:rsidRPr="004B2E7D">
              <w:rPr>
                <w:rFonts w:ascii="Times New Roman" w:hAnsi="Times New Roman" w:cs="Times New Roman"/>
                <w:sz w:val="20"/>
                <w:szCs w:val="20"/>
              </w:rPr>
              <w:t> </w:t>
            </w:r>
          </w:p>
        </w:tc>
      </w:tr>
      <w:tr w:rsidR="002E0942" w:rsidRPr="004B2E7D" w14:paraId="20B744A9" w14:textId="77777777" w:rsidTr="00765DA4">
        <w:trPr>
          <w:trHeight w:val="840"/>
        </w:trPr>
        <w:tc>
          <w:tcPr>
            <w:tcW w:w="1413" w:type="dxa"/>
            <w:vMerge w:val="restart"/>
            <w:hideMark/>
          </w:tcPr>
          <w:p w14:paraId="7A31191B" w14:textId="77777777" w:rsidR="002E0942" w:rsidRPr="004B2E7D" w:rsidRDefault="002E0942" w:rsidP="00765DA4">
            <w:pPr>
              <w:rPr>
                <w:rFonts w:ascii="Times New Roman" w:hAnsi="Times New Roman" w:cs="Times New Roman"/>
                <w:sz w:val="20"/>
                <w:szCs w:val="20"/>
              </w:rPr>
            </w:pPr>
            <w:r w:rsidRPr="004B2E7D">
              <w:rPr>
                <w:rFonts w:ascii="Times New Roman" w:hAnsi="Times New Roman" w:cs="Times New Roman"/>
                <w:sz w:val="20"/>
                <w:szCs w:val="20"/>
              </w:rPr>
              <w:t>Influenza B (Flu B)</w:t>
            </w:r>
          </w:p>
        </w:tc>
        <w:tc>
          <w:tcPr>
            <w:tcW w:w="2698" w:type="dxa"/>
            <w:noWrap/>
            <w:hideMark/>
          </w:tcPr>
          <w:p w14:paraId="489D17B8"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 xml:space="preserve">Flu B </w:t>
            </w:r>
            <w:proofErr w:type="spellStart"/>
            <w:r w:rsidRPr="004B2E7D">
              <w:rPr>
                <w:rFonts w:ascii="Times New Roman" w:hAnsi="Times New Roman" w:cs="Times New Roman"/>
                <w:sz w:val="20"/>
                <w:szCs w:val="20"/>
              </w:rPr>
              <w:t>gBlock</w:t>
            </w:r>
            <w:proofErr w:type="spellEnd"/>
          </w:p>
        </w:tc>
        <w:tc>
          <w:tcPr>
            <w:tcW w:w="5239" w:type="dxa"/>
            <w:hideMark/>
          </w:tcPr>
          <w:p w14:paraId="4DA3D1DF"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CGGAGCTGCCTATGAAGACCTGAGAGTTTTGTCTGCATTAACAGGCACAGAATTCAAGCCTAGATCAGCATTAAAATGCAAGGGTTTCCATGTTCCAGCAAAGGAACAGGTAGAAGGGATGGGAGCAGCTCTGATGTCCATCAAGCTCCAGTTTTGGGCTCCGATGACCAGATCTGGGGGGAACGAAGTAGGTGGAGACGGA</w:t>
            </w:r>
          </w:p>
        </w:tc>
      </w:tr>
      <w:tr w:rsidR="002E0942" w:rsidRPr="004B2E7D" w14:paraId="22E5E14B" w14:textId="77777777" w:rsidTr="00765DA4">
        <w:trPr>
          <w:trHeight w:val="560"/>
        </w:trPr>
        <w:tc>
          <w:tcPr>
            <w:tcW w:w="1413" w:type="dxa"/>
            <w:vMerge/>
            <w:hideMark/>
          </w:tcPr>
          <w:p w14:paraId="31D1C968" w14:textId="77777777" w:rsidR="002E0942" w:rsidRPr="004B2E7D" w:rsidRDefault="002E0942" w:rsidP="00765DA4">
            <w:pPr>
              <w:rPr>
                <w:rFonts w:ascii="Times New Roman" w:hAnsi="Times New Roman" w:cs="Times New Roman"/>
                <w:sz w:val="20"/>
                <w:szCs w:val="20"/>
              </w:rPr>
            </w:pPr>
          </w:p>
        </w:tc>
        <w:tc>
          <w:tcPr>
            <w:tcW w:w="2698" w:type="dxa"/>
            <w:noWrap/>
            <w:hideMark/>
          </w:tcPr>
          <w:p w14:paraId="58287598"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B ssDNA</w:t>
            </w:r>
          </w:p>
        </w:tc>
        <w:tc>
          <w:tcPr>
            <w:tcW w:w="5239" w:type="dxa"/>
            <w:hideMark/>
          </w:tcPr>
          <w:p w14:paraId="233427C1"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TGAGAGTTTTGTCTGCATTAACAGGCACAGAATTCAAGCCTAGATCAGCATTAAAATGCAAGGGTTTCCATGTTCCAGCAAAGGAACAGG</w:t>
            </w:r>
          </w:p>
        </w:tc>
      </w:tr>
      <w:tr w:rsidR="002E0942" w:rsidRPr="004B2E7D" w14:paraId="31305DC9" w14:textId="77777777" w:rsidTr="00765DA4">
        <w:trPr>
          <w:trHeight w:val="280"/>
        </w:trPr>
        <w:tc>
          <w:tcPr>
            <w:tcW w:w="1413" w:type="dxa"/>
            <w:vMerge/>
            <w:hideMark/>
          </w:tcPr>
          <w:p w14:paraId="6800CD57" w14:textId="77777777" w:rsidR="002E0942" w:rsidRPr="004B2E7D" w:rsidRDefault="002E0942" w:rsidP="00765DA4">
            <w:pPr>
              <w:rPr>
                <w:rFonts w:ascii="Times New Roman" w:hAnsi="Times New Roman" w:cs="Times New Roman"/>
                <w:sz w:val="20"/>
                <w:szCs w:val="20"/>
              </w:rPr>
            </w:pPr>
          </w:p>
        </w:tc>
        <w:tc>
          <w:tcPr>
            <w:tcW w:w="2698" w:type="dxa"/>
            <w:noWrap/>
            <w:hideMark/>
          </w:tcPr>
          <w:p w14:paraId="01D26D4F"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B miniCaR 3 (GC:41%)</w:t>
            </w:r>
          </w:p>
        </w:tc>
        <w:tc>
          <w:tcPr>
            <w:tcW w:w="5239" w:type="dxa"/>
            <w:hideMark/>
          </w:tcPr>
          <w:p w14:paraId="00B815FE"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AUGCUGAUCUAGGCUUGAAUUC</w:t>
            </w:r>
          </w:p>
        </w:tc>
      </w:tr>
      <w:tr w:rsidR="002E0942" w:rsidRPr="004B2E7D" w14:paraId="295B494C" w14:textId="77777777" w:rsidTr="00765DA4">
        <w:trPr>
          <w:trHeight w:val="280"/>
        </w:trPr>
        <w:tc>
          <w:tcPr>
            <w:tcW w:w="1413" w:type="dxa"/>
            <w:vMerge/>
            <w:hideMark/>
          </w:tcPr>
          <w:p w14:paraId="278AAE73" w14:textId="77777777" w:rsidR="002E0942" w:rsidRPr="004B2E7D" w:rsidRDefault="002E0942" w:rsidP="00765DA4">
            <w:pPr>
              <w:rPr>
                <w:rFonts w:ascii="Times New Roman" w:hAnsi="Times New Roman" w:cs="Times New Roman"/>
                <w:sz w:val="20"/>
                <w:szCs w:val="20"/>
              </w:rPr>
            </w:pPr>
          </w:p>
        </w:tc>
        <w:tc>
          <w:tcPr>
            <w:tcW w:w="2698" w:type="dxa"/>
            <w:noWrap/>
            <w:hideMark/>
          </w:tcPr>
          <w:p w14:paraId="0E532E96"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B crRNA</w:t>
            </w:r>
          </w:p>
        </w:tc>
        <w:tc>
          <w:tcPr>
            <w:tcW w:w="5239" w:type="dxa"/>
            <w:hideMark/>
          </w:tcPr>
          <w:p w14:paraId="282EE030" w14:textId="77777777" w:rsidR="002E0942" w:rsidRPr="004B2E7D" w:rsidRDefault="002E0942" w:rsidP="00765DA4">
            <w:pPr>
              <w:jc w:val="center"/>
              <w:rPr>
                <w:rFonts w:ascii="Times New Roman" w:hAnsi="Times New Roman" w:cs="Times New Roman"/>
                <w:sz w:val="20"/>
                <w:szCs w:val="20"/>
              </w:rPr>
            </w:pPr>
            <w:proofErr w:type="gramStart"/>
            <w:r w:rsidRPr="004B2E7D">
              <w:rPr>
                <w:rFonts w:ascii="Times New Roman" w:hAnsi="Times New Roman" w:cs="Times New Roman"/>
                <w:sz w:val="20"/>
                <w:szCs w:val="20"/>
              </w:rPr>
              <w:t>UAAUUUCUACUCUUGUAGAU  AUGCUGAUCUAGGCUUGAAUUC</w:t>
            </w:r>
            <w:proofErr w:type="gramEnd"/>
          </w:p>
        </w:tc>
      </w:tr>
      <w:tr w:rsidR="002E0942" w:rsidRPr="004B2E7D" w14:paraId="2292EEDD" w14:textId="77777777" w:rsidTr="00765DA4">
        <w:trPr>
          <w:trHeight w:val="280"/>
        </w:trPr>
        <w:tc>
          <w:tcPr>
            <w:tcW w:w="1413" w:type="dxa"/>
            <w:vMerge/>
            <w:hideMark/>
          </w:tcPr>
          <w:p w14:paraId="2E17BF1E" w14:textId="77777777" w:rsidR="002E0942" w:rsidRPr="004B2E7D" w:rsidRDefault="002E0942" w:rsidP="00765DA4">
            <w:pPr>
              <w:rPr>
                <w:rFonts w:ascii="Times New Roman" w:hAnsi="Times New Roman" w:cs="Times New Roman"/>
                <w:sz w:val="20"/>
                <w:szCs w:val="20"/>
              </w:rPr>
            </w:pPr>
          </w:p>
        </w:tc>
        <w:tc>
          <w:tcPr>
            <w:tcW w:w="2698" w:type="dxa"/>
            <w:noWrap/>
            <w:hideMark/>
          </w:tcPr>
          <w:p w14:paraId="600B9D34"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B miniCaR 1 (GC:59)</w:t>
            </w:r>
          </w:p>
        </w:tc>
        <w:tc>
          <w:tcPr>
            <w:tcW w:w="5239" w:type="dxa"/>
            <w:hideMark/>
          </w:tcPr>
          <w:p w14:paraId="389AB808"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CAGGUCUUCAUAGGCAGCUCCG</w:t>
            </w:r>
          </w:p>
        </w:tc>
      </w:tr>
      <w:tr w:rsidR="002E0942" w:rsidRPr="004B2E7D" w14:paraId="527B7A85" w14:textId="77777777" w:rsidTr="00765DA4">
        <w:trPr>
          <w:trHeight w:val="280"/>
        </w:trPr>
        <w:tc>
          <w:tcPr>
            <w:tcW w:w="1413" w:type="dxa"/>
            <w:vMerge/>
            <w:hideMark/>
          </w:tcPr>
          <w:p w14:paraId="79E25399" w14:textId="77777777" w:rsidR="002E0942" w:rsidRPr="004B2E7D" w:rsidRDefault="002E0942" w:rsidP="00765DA4">
            <w:pPr>
              <w:rPr>
                <w:rFonts w:ascii="Times New Roman" w:hAnsi="Times New Roman" w:cs="Times New Roman"/>
                <w:sz w:val="20"/>
                <w:szCs w:val="20"/>
              </w:rPr>
            </w:pPr>
          </w:p>
        </w:tc>
        <w:tc>
          <w:tcPr>
            <w:tcW w:w="2698" w:type="dxa"/>
            <w:noWrap/>
            <w:hideMark/>
          </w:tcPr>
          <w:p w14:paraId="7AAE0113"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B miniCaR 2 (GC:45%)</w:t>
            </w:r>
          </w:p>
        </w:tc>
        <w:tc>
          <w:tcPr>
            <w:tcW w:w="5239" w:type="dxa"/>
            <w:hideMark/>
          </w:tcPr>
          <w:p w14:paraId="006C36B5"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UUCUGUGCCUGUUAAUGCAGAC</w:t>
            </w:r>
          </w:p>
        </w:tc>
      </w:tr>
      <w:tr w:rsidR="002E0942" w:rsidRPr="004B2E7D" w14:paraId="0C8817E5" w14:textId="77777777" w:rsidTr="00765DA4">
        <w:trPr>
          <w:trHeight w:val="280"/>
        </w:trPr>
        <w:tc>
          <w:tcPr>
            <w:tcW w:w="1413" w:type="dxa"/>
            <w:vMerge/>
            <w:hideMark/>
          </w:tcPr>
          <w:p w14:paraId="66182611" w14:textId="77777777" w:rsidR="002E0942" w:rsidRPr="004B2E7D" w:rsidRDefault="002E0942" w:rsidP="00765DA4">
            <w:pPr>
              <w:rPr>
                <w:rFonts w:ascii="Times New Roman" w:hAnsi="Times New Roman" w:cs="Times New Roman"/>
                <w:sz w:val="20"/>
                <w:szCs w:val="20"/>
              </w:rPr>
            </w:pPr>
          </w:p>
        </w:tc>
        <w:tc>
          <w:tcPr>
            <w:tcW w:w="2698" w:type="dxa"/>
            <w:noWrap/>
            <w:hideMark/>
          </w:tcPr>
          <w:p w14:paraId="4779591B"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B miniCaR 4 (GC:50%)</w:t>
            </w:r>
          </w:p>
        </w:tc>
        <w:tc>
          <w:tcPr>
            <w:tcW w:w="5239" w:type="dxa"/>
            <w:hideMark/>
          </w:tcPr>
          <w:p w14:paraId="155C2F1D"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CUUUGCUGGAACAUGGAAACCC</w:t>
            </w:r>
          </w:p>
        </w:tc>
      </w:tr>
      <w:tr w:rsidR="002E0942" w:rsidRPr="004B2E7D" w14:paraId="541FE92B" w14:textId="77777777" w:rsidTr="00765DA4">
        <w:trPr>
          <w:trHeight w:val="280"/>
        </w:trPr>
        <w:tc>
          <w:tcPr>
            <w:tcW w:w="1413" w:type="dxa"/>
            <w:vMerge/>
            <w:hideMark/>
          </w:tcPr>
          <w:p w14:paraId="5C09740C" w14:textId="77777777" w:rsidR="002E0942" w:rsidRPr="004B2E7D" w:rsidRDefault="002E0942" w:rsidP="00765DA4">
            <w:pPr>
              <w:rPr>
                <w:rFonts w:ascii="Times New Roman" w:hAnsi="Times New Roman" w:cs="Times New Roman"/>
                <w:sz w:val="20"/>
                <w:szCs w:val="20"/>
              </w:rPr>
            </w:pPr>
          </w:p>
        </w:tc>
        <w:tc>
          <w:tcPr>
            <w:tcW w:w="2698" w:type="dxa"/>
            <w:noWrap/>
            <w:hideMark/>
          </w:tcPr>
          <w:p w14:paraId="71B5D19D"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B miniCaR 5 (GC:55%)</w:t>
            </w:r>
          </w:p>
        </w:tc>
        <w:tc>
          <w:tcPr>
            <w:tcW w:w="5239" w:type="dxa"/>
            <w:hideMark/>
          </w:tcPr>
          <w:p w14:paraId="67376B65"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AUGGACAUCAGAGCUGCUCCCA</w:t>
            </w:r>
          </w:p>
        </w:tc>
      </w:tr>
      <w:tr w:rsidR="002E0942" w:rsidRPr="004B2E7D" w14:paraId="4B035DE3" w14:textId="77777777" w:rsidTr="00765DA4">
        <w:trPr>
          <w:trHeight w:val="280"/>
        </w:trPr>
        <w:tc>
          <w:tcPr>
            <w:tcW w:w="1413" w:type="dxa"/>
            <w:vMerge/>
            <w:hideMark/>
          </w:tcPr>
          <w:p w14:paraId="6740EA8A" w14:textId="77777777" w:rsidR="002E0942" w:rsidRPr="004B2E7D" w:rsidRDefault="002E0942" w:rsidP="00765DA4">
            <w:pPr>
              <w:rPr>
                <w:rFonts w:ascii="Times New Roman" w:hAnsi="Times New Roman" w:cs="Times New Roman"/>
                <w:sz w:val="20"/>
                <w:szCs w:val="20"/>
              </w:rPr>
            </w:pPr>
          </w:p>
        </w:tc>
        <w:tc>
          <w:tcPr>
            <w:tcW w:w="2698" w:type="dxa"/>
            <w:noWrap/>
            <w:hideMark/>
          </w:tcPr>
          <w:p w14:paraId="40729AC2"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Flu B miniCaR 6 (GC:64%)</w:t>
            </w:r>
          </w:p>
        </w:tc>
        <w:tc>
          <w:tcPr>
            <w:tcW w:w="5239" w:type="dxa"/>
            <w:hideMark/>
          </w:tcPr>
          <w:p w14:paraId="07A7CA2A"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CCAGAUCUGGUCAUCGGAGCCC</w:t>
            </w:r>
          </w:p>
        </w:tc>
      </w:tr>
      <w:tr w:rsidR="002E0942" w:rsidRPr="004B2E7D" w14:paraId="33B694A4" w14:textId="77777777" w:rsidTr="00765DA4">
        <w:trPr>
          <w:trHeight w:val="59"/>
        </w:trPr>
        <w:tc>
          <w:tcPr>
            <w:tcW w:w="9350" w:type="dxa"/>
            <w:gridSpan w:val="3"/>
            <w:noWrap/>
            <w:hideMark/>
          </w:tcPr>
          <w:p w14:paraId="5B35A2E2" w14:textId="77777777" w:rsidR="002E0942" w:rsidRPr="004B2E7D" w:rsidRDefault="002E0942" w:rsidP="00765DA4">
            <w:pPr>
              <w:rPr>
                <w:rFonts w:ascii="Times New Roman" w:hAnsi="Times New Roman" w:cs="Times New Roman"/>
                <w:sz w:val="20"/>
                <w:szCs w:val="20"/>
              </w:rPr>
            </w:pPr>
            <w:r w:rsidRPr="004B2E7D">
              <w:rPr>
                <w:rFonts w:ascii="Times New Roman" w:hAnsi="Times New Roman" w:cs="Times New Roman"/>
                <w:sz w:val="20"/>
                <w:szCs w:val="20"/>
              </w:rPr>
              <w:t> </w:t>
            </w:r>
          </w:p>
        </w:tc>
      </w:tr>
      <w:tr w:rsidR="002E0942" w:rsidRPr="004B2E7D" w14:paraId="0A5A949C" w14:textId="77777777" w:rsidTr="00765DA4">
        <w:trPr>
          <w:trHeight w:val="1120"/>
        </w:trPr>
        <w:tc>
          <w:tcPr>
            <w:tcW w:w="1413" w:type="dxa"/>
            <w:vMerge w:val="restart"/>
            <w:noWrap/>
            <w:hideMark/>
          </w:tcPr>
          <w:p w14:paraId="7E711790" w14:textId="77777777" w:rsidR="002E0942" w:rsidRPr="004B2E7D" w:rsidRDefault="002E0942" w:rsidP="00765DA4">
            <w:pPr>
              <w:rPr>
                <w:rFonts w:ascii="Times New Roman" w:hAnsi="Times New Roman" w:cs="Times New Roman"/>
                <w:sz w:val="20"/>
                <w:szCs w:val="20"/>
              </w:rPr>
            </w:pPr>
            <w:r w:rsidRPr="004B2E7D">
              <w:rPr>
                <w:rFonts w:ascii="Times New Roman" w:hAnsi="Times New Roman" w:cs="Times New Roman"/>
                <w:sz w:val="20"/>
                <w:szCs w:val="20"/>
              </w:rPr>
              <w:t>RSV A</w:t>
            </w:r>
          </w:p>
        </w:tc>
        <w:tc>
          <w:tcPr>
            <w:tcW w:w="2698" w:type="dxa"/>
            <w:noWrap/>
            <w:hideMark/>
          </w:tcPr>
          <w:p w14:paraId="53A1F429"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 xml:space="preserve">RSV A </w:t>
            </w:r>
            <w:proofErr w:type="spellStart"/>
            <w:r w:rsidRPr="004B2E7D">
              <w:rPr>
                <w:rFonts w:ascii="Times New Roman" w:hAnsi="Times New Roman" w:cs="Times New Roman"/>
                <w:sz w:val="20"/>
                <w:szCs w:val="20"/>
              </w:rPr>
              <w:t>gBlock</w:t>
            </w:r>
            <w:proofErr w:type="spellEnd"/>
          </w:p>
        </w:tc>
        <w:tc>
          <w:tcPr>
            <w:tcW w:w="5239" w:type="dxa"/>
            <w:hideMark/>
          </w:tcPr>
          <w:p w14:paraId="0720A4AF"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CTGCTGTTCAATACAATGTCCTAGAAAAAGACGATGATCCTGCATCACTTACAATATGGGTACCCATGTTCCAATCATCCTTGCCAGCAGATCTACTCATAAAAGAACTAGCCAATGTTAATATACTAGTGAAACAAATATCCACACCCAAGGGACCCTCATTAAGAGTCATGATAAACTCAAGAAGTGCAGTGCTAGCACAAATGCCCAGCAAATTTACCAT</w:t>
            </w:r>
          </w:p>
        </w:tc>
      </w:tr>
      <w:tr w:rsidR="002E0942" w:rsidRPr="004B2E7D" w14:paraId="203F789F" w14:textId="77777777" w:rsidTr="00765DA4">
        <w:trPr>
          <w:trHeight w:val="560"/>
        </w:trPr>
        <w:tc>
          <w:tcPr>
            <w:tcW w:w="1413" w:type="dxa"/>
            <w:vMerge/>
            <w:hideMark/>
          </w:tcPr>
          <w:p w14:paraId="5003DFA4" w14:textId="77777777" w:rsidR="002E0942" w:rsidRPr="004B2E7D" w:rsidRDefault="002E0942" w:rsidP="00765DA4">
            <w:pPr>
              <w:rPr>
                <w:rFonts w:ascii="Times New Roman" w:hAnsi="Times New Roman" w:cs="Times New Roman"/>
                <w:sz w:val="20"/>
                <w:szCs w:val="20"/>
              </w:rPr>
            </w:pPr>
          </w:p>
        </w:tc>
        <w:tc>
          <w:tcPr>
            <w:tcW w:w="2698" w:type="dxa"/>
            <w:noWrap/>
            <w:hideMark/>
          </w:tcPr>
          <w:p w14:paraId="3FA76E8B"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 xml:space="preserve">RSV </w:t>
            </w:r>
            <w:proofErr w:type="gramStart"/>
            <w:r w:rsidRPr="004B2E7D">
              <w:rPr>
                <w:rFonts w:ascii="Times New Roman" w:hAnsi="Times New Roman" w:cs="Times New Roman"/>
                <w:sz w:val="20"/>
                <w:szCs w:val="20"/>
              </w:rPr>
              <w:t>A  ssDNA</w:t>
            </w:r>
            <w:proofErr w:type="gramEnd"/>
          </w:p>
        </w:tc>
        <w:tc>
          <w:tcPr>
            <w:tcW w:w="5239" w:type="dxa"/>
            <w:hideMark/>
          </w:tcPr>
          <w:p w14:paraId="1548ADC7"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CCTTGCCAGCAGATCTACTCATAAAAGAACTAGCCAATGTTAATATACTAGTGAAACAAATATCCACACCCAAGGGACCCTCATTAAGAG</w:t>
            </w:r>
          </w:p>
        </w:tc>
      </w:tr>
      <w:tr w:rsidR="002E0942" w:rsidRPr="004B2E7D" w14:paraId="15142ED6" w14:textId="77777777" w:rsidTr="00765DA4">
        <w:trPr>
          <w:trHeight w:val="280"/>
        </w:trPr>
        <w:tc>
          <w:tcPr>
            <w:tcW w:w="1413" w:type="dxa"/>
            <w:vMerge/>
            <w:hideMark/>
          </w:tcPr>
          <w:p w14:paraId="3E03309F" w14:textId="77777777" w:rsidR="002E0942" w:rsidRPr="004B2E7D" w:rsidRDefault="002E0942" w:rsidP="00765DA4">
            <w:pPr>
              <w:rPr>
                <w:rFonts w:ascii="Times New Roman" w:hAnsi="Times New Roman" w:cs="Times New Roman"/>
                <w:sz w:val="20"/>
                <w:szCs w:val="20"/>
              </w:rPr>
            </w:pPr>
          </w:p>
        </w:tc>
        <w:tc>
          <w:tcPr>
            <w:tcW w:w="2698" w:type="dxa"/>
            <w:noWrap/>
            <w:hideMark/>
          </w:tcPr>
          <w:p w14:paraId="1B6D1AD5"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RSV A miniCaR 4 (GC:27%)</w:t>
            </w:r>
          </w:p>
        </w:tc>
        <w:tc>
          <w:tcPr>
            <w:tcW w:w="5239" w:type="dxa"/>
            <w:noWrap/>
            <w:hideMark/>
          </w:tcPr>
          <w:p w14:paraId="43AB1367"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ACUAGUAUAUUAACAUUGGCUA</w:t>
            </w:r>
          </w:p>
        </w:tc>
      </w:tr>
      <w:tr w:rsidR="002E0942" w:rsidRPr="004B2E7D" w14:paraId="508A4692" w14:textId="77777777" w:rsidTr="00765DA4">
        <w:trPr>
          <w:trHeight w:val="280"/>
        </w:trPr>
        <w:tc>
          <w:tcPr>
            <w:tcW w:w="1413" w:type="dxa"/>
            <w:vMerge/>
            <w:hideMark/>
          </w:tcPr>
          <w:p w14:paraId="4255881B" w14:textId="77777777" w:rsidR="002E0942" w:rsidRPr="004B2E7D" w:rsidRDefault="002E0942" w:rsidP="00765DA4">
            <w:pPr>
              <w:rPr>
                <w:rFonts w:ascii="Times New Roman" w:hAnsi="Times New Roman" w:cs="Times New Roman"/>
                <w:sz w:val="20"/>
                <w:szCs w:val="20"/>
              </w:rPr>
            </w:pPr>
          </w:p>
        </w:tc>
        <w:tc>
          <w:tcPr>
            <w:tcW w:w="2698" w:type="dxa"/>
            <w:noWrap/>
            <w:hideMark/>
          </w:tcPr>
          <w:p w14:paraId="66534EC5"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 xml:space="preserve">RSV </w:t>
            </w:r>
            <w:proofErr w:type="gramStart"/>
            <w:r w:rsidRPr="004B2E7D">
              <w:rPr>
                <w:rFonts w:ascii="Times New Roman" w:hAnsi="Times New Roman" w:cs="Times New Roman"/>
                <w:sz w:val="20"/>
                <w:szCs w:val="20"/>
              </w:rPr>
              <w:t>A  crRNA</w:t>
            </w:r>
            <w:proofErr w:type="gramEnd"/>
          </w:p>
        </w:tc>
        <w:tc>
          <w:tcPr>
            <w:tcW w:w="5239" w:type="dxa"/>
            <w:noWrap/>
            <w:hideMark/>
          </w:tcPr>
          <w:p w14:paraId="2501C90A" w14:textId="77777777" w:rsidR="002E0942" w:rsidRPr="004B2E7D" w:rsidRDefault="002E0942" w:rsidP="00765DA4">
            <w:pPr>
              <w:jc w:val="center"/>
              <w:rPr>
                <w:rFonts w:ascii="Times New Roman" w:hAnsi="Times New Roman" w:cs="Times New Roman"/>
                <w:sz w:val="20"/>
                <w:szCs w:val="20"/>
              </w:rPr>
            </w:pPr>
            <w:proofErr w:type="gramStart"/>
            <w:r w:rsidRPr="004B2E7D">
              <w:rPr>
                <w:rFonts w:ascii="Times New Roman" w:hAnsi="Times New Roman" w:cs="Times New Roman"/>
                <w:sz w:val="20"/>
                <w:szCs w:val="20"/>
              </w:rPr>
              <w:t>UAAUUUCUACUCUUGUAGAU  ACUAGUAUAUUAACAUUGGCUA</w:t>
            </w:r>
            <w:proofErr w:type="gramEnd"/>
          </w:p>
        </w:tc>
      </w:tr>
      <w:tr w:rsidR="002E0942" w:rsidRPr="004B2E7D" w14:paraId="2E81BFC6" w14:textId="77777777" w:rsidTr="00765DA4">
        <w:trPr>
          <w:trHeight w:val="280"/>
        </w:trPr>
        <w:tc>
          <w:tcPr>
            <w:tcW w:w="1413" w:type="dxa"/>
            <w:vMerge/>
            <w:hideMark/>
          </w:tcPr>
          <w:p w14:paraId="63C222E2" w14:textId="77777777" w:rsidR="002E0942" w:rsidRPr="004B2E7D" w:rsidRDefault="002E0942" w:rsidP="00765DA4">
            <w:pPr>
              <w:rPr>
                <w:rFonts w:ascii="Times New Roman" w:hAnsi="Times New Roman" w:cs="Times New Roman"/>
                <w:sz w:val="20"/>
                <w:szCs w:val="20"/>
              </w:rPr>
            </w:pPr>
          </w:p>
        </w:tc>
        <w:tc>
          <w:tcPr>
            <w:tcW w:w="2698" w:type="dxa"/>
            <w:noWrap/>
            <w:hideMark/>
          </w:tcPr>
          <w:p w14:paraId="29C11BC2"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RSV A miniCaR 1 (GC:41%)</w:t>
            </w:r>
          </w:p>
        </w:tc>
        <w:tc>
          <w:tcPr>
            <w:tcW w:w="5239" w:type="dxa"/>
            <w:noWrap/>
            <w:hideMark/>
          </w:tcPr>
          <w:p w14:paraId="7052AB47"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CUAGGACAUUGUAUUGAACAGC</w:t>
            </w:r>
          </w:p>
        </w:tc>
      </w:tr>
      <w:tr w:rsidR="002E0942" w:rsidRPr="004B2E7D" w14:paraId="7814ED03" w14:textId="77777777" w:rsidTr="00765DA4">
        <w:trPr>
          <w:trHeight w:val="280"/>
        </w:trPr>
        <w:tc>
          <w:tcPr>
            <w:tcW w:w="1413" w:type="dxa"/>
            <w:vMerge/>
            <w:hideMark/>
          </w:tcPr>
          <w:p w14:paraId="42A6E7DF" w14:textId="77777777" w:rsidR="002E0942" w:rsidRPr="004B2E7D" w:rsidRDefault="002E0942" w:rsidP="00765DA4">
            <w:pPr>
              <w:rPr>
                <w:rFonts w:ascii="Times New Roman" w:hAnsi="Times New Roman" w:cs="Times New Roman"/>
                <w:sz w:val="20"/>
                <w:szCs w:val="20"/>
              </w:rPr>
            </w:pPr>
          </w:p>
        </w:tc>
        <w:tc>
          <w:tcPr>
            <w:tcW w:w="2698" w:type="dxa"/>
            <w:noWrap/>
            <w:hideMark/>
          </w:tcPr>
          <w:p w14:paraId="181A20CB"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RSV A miniCaR 2(GC:45%)</w:t>
            </w:r>
          </w:p>
        </w:tc>
        <w:tc>
          <w:tcPr>
            <w:tcW w:w="5239" w:type="dxa"/>
            <w:noWrap/>
            <w:hideMark/>
          </w:tcPr>
          <w:p w14:paraId="3D68C9DD"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UAAGUGAUGCAGGAUCAUCGUC</w:t>
            </w:r>
          </w:p>
        </w:tc>
      </w:tr>
      <w:tr w:rsidR="002E0942" w:rsidRPr="004B2E7D" w14:paraId="2C805F88" w14:textId="77777777" w:rsidTr="00765DA4">
        <w:trPr>
          <w:trHeight w:val="280"/>
        </w:trPr>
        <w:tc>
          <w:tcPr>
            <w:tcW w:w="1413" w:type="dxa"/>
            <w:vMerge/>
            <w:hideMark/>
          </w:tcPr>
          <w:p w14:paraId="55D5821A" w14:textId="77777777" w:rsidR="002E0942" w:rsidRPr="004B2E7D" w:rsidRDefault="002E0942" w:rsidP="00765DA4">
            <w:pPr>
              <w:rPr>
                <w:rFonts w:ascii="Times New Roman" w:hAnsi="Times New Roman" w:cs="Times New Roman"/>
                <w:sz w:val="20"/>
                <w:szCs w:val="20"/>
              </w:rPr>
            </w:pPr>
          </w:p>
        </w:tc>
        <w:tc>
          <w:tcPr>
            <w:tcW w:w="2698" w:type="dxa"/>
            <w:noWrap/>
            <w:hideMark/>
          </w:tcPr>
          <w:p w14:paraId="7AECFC94"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RSV A miniCaR 3 (GC:50%)</w:t>
            </w:r>
          </w:p>
        </w:tc>
        <w:tc>
          <w:tcPr>
            <w:tcW w:w="5239" w:type="dxa"/>
            <w:noWrap/>
            <w:hideMark/>
          </w:tcPr>
          <w:p w14:paraId="70A2B180"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GAUGAUUGGAACAUGGGUACCC</w:t>
            </w:r>
          </w:p>
        </w:tc>
      </w:tr>
      <w:tr w:rsidR="002E0942" w:rsidRPr="004B2E7D" w14:paraId="1E8EB630" w14:textId="77777777" w:rsidTr="00765DA4">
        <w:trPr>
          <w:trHeight w:val="280"/>
        </w:trPr>
        <w:tc>
          <w:tcPr>
            <w:tcW w:w="1413" w:type="dxa"/>
            <w:vMerge/>
            <w:hideMark/>
          </w:tcPr>
          <w:p w14:paraId="53DDAAC3" w14:textId="77777777" w:rsidR="002E0942" w:rsidRPr="004B2E7D" w:rsidRDefault="002E0942" w:rsidP="00765DA4">
            <w:pPr>
              <w:rPr>
                <w:rFonts w:ascii="Times New Roman" w:hAnsi="Times New Roman" w:cs="Times New Roman"/>
                <w:sz w:val="20"/>
                <w:szCs w:val="20"/>
              </w:rPr>
            </w:pPr>
          </w:p>
        </w:tc>
        <w:tc>
          <w:tcPr>
            <w:tcW w:w="2698" w:type="dxa"/>
            <w:noWrap/>
            <w:hideMark/>
          </w:tcPr>
          <w:p w14:paraId="79ECEA2E"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RSV A miniCaR 5 (GC:59%)</w:t>
            </w:r>
          </w:p>
        </w:tc>
        <w:tc>
          <w:tcPr>
            <w:tcW w:w="5239" w:type="dxa"/>
            <w:noWrap/>
            <w:hideMark/>
          </w:tcPr>
          <w:p w14:paraId="10E0E3C5"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AAUGAGGGUCCCUUGGGUGUGG</w:t>
            </w:r>
          </w:p>
        </w:tc>
      </w:tr>
      <w:tr w:rsidR="002E0942" w:rsidRPr="004B2E7D" w14:paraId="2A0B70F0" w14:textId="77777777" w:rsidTr="00765DA4">
        <w:trPr>
          <w:trHeight w:val="280"/>
        </w:trPr>
        <w:tc>
          <w:tcPr>
            <w:tcW w:w="1413" w:type="dxa"/>
            <w:vMerge/>
            <w:hideMark/>
          </w:tcPr>
          <w:p w14:paraId="63F01D10" w14:textId="77777777" w:rsidR="002E0942" w:rsidRPr="004B2E7D" w:rsidRDefault="002E0942" w:rsidP="00765DA4">
            <w:pPr>
              <w:rPr>
                <w:rFonts w:ascii="Times New Roman" w:hAnsi="Times New Roman" w:cs="Times New Roman"/>
                <w:sz w:val="20"/>
                <w:szCs w:val="20"/>
              </w:rPr>
            </w:pPr>
          </w:p>
        </w:tc>
        <w:tc>
          <w:tcPr>
            <w:tcW w:w="2698" w:type="dxa"/>
            <w:noWrap/>
            <w:hideMark/>
          </w:tcPr>
          <w:p w14:paraId="0D97CF8C"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RSV A miniCaR 6 (GC:55%)</w:t>
            </w:r>
          </w:p>
        </w:tc>
        <w:tc>
          <w:tcPr>
            <w:tcW w:w="5239" w:type="dxa"/>
            <w:noWrap/>
            <w:hideMark/>
          </w:tcPr>
          <w:p w14:paraId="1401F472" w14:textId="77777777" w:rsidR="002E0942" w:rsidRPr="004B2E7D" w:rsidRDefault="002E0942" w:rsidP="00765DA4">
            <w:pPr>
              <w:jc w:val="center"/>
              <w:rPr>
                <w:rFonts w:ascii="Times New Roman" w:hAnsi="Times New Roman" w:cs="Times New Roman"/>
                <w:sz w:val="20"/>
                <w:szCs w:val="20"/>
              </w:rPr>
            </w:pPr>
            <w:r w:rsidRPr="004B2E7D">
              <w:rPr>
                <w:rFonts w:ascii="Times New Roman" w:hAnsi="Times New Roman" w:cs="Times New Roman"/>
                <w:sz w:val="20"/>
                <w:szCs w:val="20"/>
              </w:rPr>
              <w:t>UGGGCAUUUGUGCUAGCACUGC</w:t>
            </w:r>
          </w:p>
        </w:tc>
      </w:tr>
      <w:tr w:rsidR="002E0942" w:rsidRPr="004B2E7D" w14:paraId="3D27B5FC" w14:textId="77777777" w:rsidTr="00765DA4">
        <w:trPr>
          <w:trHeight w:val="280"/>
        </w:trPr>
        <w:tc>
          <w:tcPr>
            <w:tcW w:w="9350" w:type="dxa"/>
            <w:gridSpan w:val="3"/>
            <w:noWrap/>
            <w:hideMark/>
          </w:tcPr>
          <w:p w14:paraId="13F87185" w14:textId="77777777" w:rsidR="002E0942" w:rsidRPr="004B2E7D" w:rsidRDefault="002E0942" w:rsidP="00765DA4">
            <w:pPr>
              <w:rPr>
                <w:rFonts w:ascii="Times New Roman" w:hAnsi="Times New Roman" w:cs="Times New Roman"/>
                <w:sz w:val="20"/>
                <w:szCs w:val="20"/>
              </w:rPr>
            </w:pPr>
            <w:r w:rsidRPr="004B2E7D">
              <w:rPr>
                <w:rFonts w:ascii="Times New Roman" w:hAnsi="Times New Roman" w:cs="Times New Roman"/>
                <w:sz w:val="20"/>
                <w:szCs w:val="20"/>
              </w:rPr>
              <w:t>*All RNA probes were made through in vitro transcription</w:t>
            </w:r>
          </w:p>
        </w:tc>
      </w:tr>
    </w:tbl>
    <w:tbl>
      <w:tblPr>
        <w:tblW w:w="9356" w:type="dxa"/>
        <w:tblLook w:val="04A0" w:firstRow="1" w:lastRow="0" w:firstColumn="1" w:lastColumn="0" w:noHBand="0" w:noVBand="1"/>
      </w:tblPr>
      <w:tblGrid>
        <w:gridCol w:w="869"/>
        <w:gridCol w:w="1757"/>
        <w:gridCol w:w="1202"/>
        <w:gridCol w:w="3912"/>
        <w:gridCol w:w="1616"/>
      </w:tblGrid>
      <w:tr w:rsidR="002E0942" w:rsidRPr="00A57347" w14:paraId="60E55EC3" w14:textId="77777777" w:rsidTr="00765DA4">
        <w:trPr>
          <w:trHeight w:val="490"/>
        </w:trPr>
        <w:tc>
          <w:tcPr>
            <w:tcW w:w="9356" w:type="dxa"/>
            <w:gridSpan w:val="5"/>
            <w:tcBorders>
              <w:top w:val="nil"/>
              <w:left w:val="nil"/>
              <w:bottom w:val="single" w:sz="4" w:space="0" w:color="auto"/>
              <w:right w:val="nil"/>
            </w:tcBorders>
            <w:noWrap/>
            <w:vAlign w:val="bottom"/>
            <w:hideMark/>
          </w:tcPr>
          <w:p w14:paraId="377D6701" w14:textId="77777777" w:rsidR="002E0942" w:rsidRPr="00A57347"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b/>
                <w:bCs/>
                <w:color w:val="000000"/>
                <w:kern w:val="0"/>
                <w:sz w:val="20"/>
                <w:szCs w:val="20"/>
                <w:lang w:eastAsia="en-CA"/>
                <w14:ligatures w14:val="none"/>
              </w:rPr>
              <w:t>Table S9</w:t>
            </w:r>
            <w:r w:rsidRPr="00A57347">
              <w:rPr>
                <w:rFonts w:ascii="Times New Roman" w:eastAsia="Times New Roman" w:hAnsi="Times New Roman" w:cs="Times New Roman"/>
                <w:color w:val="000000"/>
                <w:kern w:val="0"/>
                <w:sz w:val="20"/>
                <w:szCs w:val="20"/>
                <w:lang w:eastAsia="en-CA"/>
                <w14:ligatures w14:val="none"/>
              </w:rPr>
              <w:t>. Sequences of FAM–quencher-labeled probes used for fluorescence readout following trans-cleavage.</w:t>
            </w:r>
          </w:p>
        </w:tc>
      </w:tr>
      <w:tr w:rsidR="002E0942" w:rsidRPr="00A57347" w14:paraId="5BE426AF" w14:textId="77777777" w:rsidTr="00765DA4">
        <w:trPr>
          <w:trHeight w:val="360"/>
        </w:trPr>
        <w:tc>
          <w:tcPr>
            <w:tcW w:w="869" w:type="dxa"/>
            <w:tcBorders>
              <w:top w:val="nil"/>
              <w:left w:val="single" w:sz="4" w:space="0" w:color="auto"/>
              <w:bottom w:val="single" w:sz="4" w:space="0" w:color="auto"/>
              <w:right w:val="single" w:sz="4" w:space="0" w:color="auto"/>
            </w:tcBorders>
            <w:vAlign w:val="center"/>
            <w:hideMark/>
          </w:tcPr>
          <w:p w14:paraId="5A715107" w14:textId="77777777" w:rsidR="002E0942" w:rsidRPr="00A57347"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57347">
              <w:rPr>
                <w:rFonts w:ascii="Times New Roman" w:eastAsia="Times New Roman" w:hAnsi="Times New Roman" w:cs="Times New Roman"/>
                <w:b/>
                <w:bCs/>
                <w:kern w:val="0"/>
                <w:sz w:val="20"/>
                <w:szCs w:val="20"/>
                <w:lang w:eastAsia="en-CA"/>
                <w14:ligatures w14:val="none"/>
              </w:rPr>
              <w:t>S/N</w:t>
            </w:r>
          </w:p>
        </w:tc>
        <w:tc>
          <w:tcPr>
            <w:tcW w:w="1757" w:type="dxa"/>
            <w:tcBorders>
              <w:top w:val="nil"/>
              <w:left w:val="nil"/>
              <w:bottom w:val="single" w:sz="4" w:space="0" w:color="auto"/>
              <w:right w:val="single" w:sz="4" w:space="0" w:color="auto"/>
            </w:tcBorders>
            <w:vAlign w:val="center"/>
            <w:hideMark/>
          </w:tcPr>
          <w:p w14:paraId="483E72DA" w14:textId="77777777" w:rsidR="002E0942" w:rsidRPr="00A57347"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57347">
              <w:rPr>
                <w:rFonts w:ascii="Times New Roman" w:eastAsia="Times New Roman" w:hAnsi="Times New Roman" w:cs="Times New Roman"/>
                <w:b/>
                <w:bCs/>
                <w:kern w:val="0"/>
                <w:sz w:val="20"/>
                <w:szCs w:val="20"/>
                <w:lang w:eastAsia="en-CA"/>
                <w14:ligatures w14:val="none"/>
              </w:rPr>
              <w:t>Name</w:t>
            </w:r>
          </w:p>
        </w:tc>
        <w:tc>
          <w:tcPr>
            <w:tcW w:w="1202" w:type="dxa"/>
            <w:tcBorders>
              <w:top w:val="nil"/>
              <w:left w:val="nil"/>
              <w:bottom w:val="single" w:sz="4" w:space="0" w:color="auto"/>
              <w:right w:val="single" w:sz="4" w:space="0" w:color="auto"/>
            </w:tcBorders>
            <w:vAlign w:val="center"/>
            <w:hideMark/>
          </w:tcPr>
          <w:p w14:paraId="1EC8F1F5" w14:textId="77777777" w:rsidR="002E0942" w:rsidRPr="00A57347"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57347">
              <w:rPr>
                <w:rFonts w:ascii="Times New Roman" w:eastAsia="Times New Roman" w:hAnsi="Times New Roman" w:cs="Times New Roman"/>
                <w:b/>
                <w:bCs/>
                <w:kern w:val="0"/>
                <w:sz w:val="20"/>
                <w:szCs w:val="20"/>
                <w:lang w:eastAsia="en-CA"/>
                <w14:ligatures w14:val="none"/>
              </w:rPr>
              <w:t>Short form</w:t>
            </w:r>
          </w:p>
        </w:tc>
        <w:tc>
          <w:tcPr>
            <w:tcW w:w="3912" w:type="dxa"/>
            <w:tcBorders>
              <w:top w:val="nil"/>
              <w:left w:val="nil"/>
              <w:bottom w:val="single" w:sz="4" w:space="0" w:color="auto"/>
              <w:right w:val="single" w:sz="4" w:space="0" w:color="auto"/>
            </w:tcBorders>
            <w:noWrap/>
            <w:vAlign w:val="center"/>
            <w:hideMark/>
          </w:tcPr>
          <w:p w14:paraId="1DF718E6" w14:textId="77777777" w:rsidR="002E0942" w:rsidRPr="00A57347" w:rsidRDefault="002E0942" w:rsidP="00765DA4">
            <w:pPr>
              <w:spacing w:after="0" w:line="240" w:lineRule="auto"/>
              <w:jc w:val="center"/>
              <w:rPr>
                <w:rFonts w:ascii="Times New Roman" w:eastAsia="Times New Roman" w:hAnsi="Times New Roman" w:cs="Times New Roman"/>
                <w:b/>
                <w:bCs/>
                <w:kern w:val="0"/>
                <w:sz w:val="20"/>
                <w:szCs w:val="20"/>
                <w:lang w:eastAsia="en-CA"/>
                <w14:ligatures w14:val="none"/>
              </w:rPr>
            </w:pPr>
            <w:r w:rsidRPr="00A57347">
              <w:rPr>
                <w:rFonts w:ascii="Times New Roman" w:eastAsia="Times New Roman" w:hAnsi="Times New Roman" w:cs="Times New Roman"/>
                <w:b/>
                <w:bCs/>
                <w:kern w:val="0"/>
                <w:sz w:val="20"/>
                <w:szCs w:val="20"/>
                <w:lang w:eastAsia="en-CA"/>
                <w14:ligatures w14:val="none"/>
              </w:rPr>
              <w:t>Sequences (5′-3′)</w:t>
            </w:r>
          </w:p>
        </w:tc>
        <w:tc>
          <w:tcPr>
            <w:tcW w:w="1616" w:type="dxa"/>
            <w:tcBorders>
              <w:top w:val="nil"/>
              <w:left w:val="nil"/>
              <w:bottom w:val="single" w:sz="4" w:space="0" w:color="auto"/>
              <w:right w:val="single" w:sz="4" w:space="0" w:color="auto"/>
            </w:tcBorders>
            <w:vAlign w:val="center"/>
            <w:hideMark/>
          </w:tcPr>
          <w:p w14:paraId="2B8301AD" w14:textId="77777777" w:rsidR="002E0942" w:rsidRPr="00A57347" w:rsidRDefault="002E0942" w:rsidP="00765DA4">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A57347">
              <w:rPr>
                <w:rFonts w:ascii="Times New Roman" w:eastAsia="Times New Roman" w:hAnsi="Times New Roman" w:cs="Times New Roman"/>
                <w:b/>
                <w:bCs/>
                <w:color w:val="000000"/>
                <w:kern w:val="0"/>
                <w:sz w:val="20"/>
                <w:szCs w:val="20"/>
                <w:lang w:eastAsia="en-CA"/>
                <w14:ligatures w14:val="none"/>
              </w:rPr>
              <w:t>Purification</w:t>
            </w:r>
          </w:p>
        </w:tc>
      </w:tr>
      <w:tr w:rsidR="002E0942" w:rsidRPr="00A57347" w14:paraId="07C78A9D"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5AACE36F"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1</w:t>
            </w:r>
          </w:p>
        </w:tc>
        <w:tc>
          <w:tcPr>
            <w:tcW w:w="1757" w:type="dxa"/>
            <w:tcBorders>
              <w:top w:val="nil"/>
              <w:left w:val="nil"/>
              <w:bottom w:val="single" w:sz="4" w:space="0" w:color="auto"/>
              <w:right w:val="single" w:sz="4" w:space="0" w:color="auto"/>
            </w:tcBorders>
            <w:noWrap/>
            <w:vAlign w:val="center"/>
            <w:hideMark/>
          </w:tcPr>
          <w:p w14:paraId="359E0DB0"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 xml:space="preserve">Reporter 1 </w:t>
            </w:r>
          </w:p>
        </w:tc>
        <w:tc>
          <w:tcPr>
            <w:tcW w:w="1202" w:type="dxa"/>
            <w:tcBorders>
              <w:top w:val="nil"/>
              <w:left w:val="nil"/>
              <w:bottom w:val="single" w:sz="4" w:space="0" w:color="auto"/>
              <w:right w:val="single" w:sz="4" w:space="0" w:color="auto"/>
            </w:tcBorders>
            <w:noWrap/>
            <w:vAlign w:val="center"/>
            <w:hideMark/>
          </w:tcPr>
          <w:p w14:paraId="0B7FF627"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R1</w:t>
            </w:r>
          </w:p>
        </w:tc>
        <w:tc>
          <w:tcPr>
            <w:tcW w:w="3912" w:type="dxa"/>
            <w:tcBorders>
              <w:top w:val="nil"/>
              <w:left w:val="nil"/>
              <w:bottom w:val="single" w:sz="4" w:space="0" w:color="auto"/>
              <w:right w:val="single" w:sz="4" w:space="0" w:color="auto"/>
            </w:tcBorders>
            <w:noWrap/>
            <w:vAlign w:val="center"/>
            <w:hideMark/>
          </w:tcPr>
          <w:p w14:paraId="4712E82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/56-FAM/TTATTT/31ABkFQ</w:t>
            </w:r>
          </w:p>
        </w:tc>
        <w:tc>
          <w:tcPr>
            <w:tcW w:w="1616" w:type="dxa"/>
            <w:tcBorders>
              <w:top w:val="nil"/>
              <w:left w:val="nil"/>
              <w:bottom w:val="single" w:sz="4" w:space="0" w:color="auto"/>
              <w:right w:val="single" w:sz="4" w:space="0" w:color="auto"/>
            </w:tcBorders>
            <w:noWrap/>
            <w:vAlign w:val="center"/>
            <w:hideMark/>
          </w:tcPr>
          <w:p w14:paraId="3B60B33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642DF93C" w14:textId="77777777" w:rsidTr="00765DA4">
        <w:trPr>
          <w:trHeight w:val="97"/>
        </w:trPr>
        <w:tc>
          <w:tcPr>
            <w:tcW w:w="869" w:type="dxa"/>
            <w:tcBorders>
              <w:top w:val="nil"/>
              <w:left w:val="single" w:sz="4" w:space="0" w:color="auto"/>
              <w:bottom w:val="single" w:sz="4" w:space="0" w:color="auto"/>
              <w:right w:val="single" w:sz="4" w:space="0" w:color="auto"/>
            </w:tcBorders>
            <w:noWrap/>
            <w:vAlign w:val="bottom"/>
            <w:hideMark/>
          </w:tcPr>
          <w:p w14:paraId="0D1D6FC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2</w:t>
            </w:r>
          </w:p>
        </w:tc>
        <w:tc>
          <w:tcPr>
            <w:tcW w:w="1757" w:type="dxa"/>
            <w:tcBorders>
              <w:top w:val="nil"/>
              <w:left w:val="nil"/>
              <w:bottom w:val="single" w:sz="4" w:space="0" w:color="auto"/>
              <w:right w:val="single" w:sz="4" w:space="0" w:color="auto"/>
            </w:tcBorders>
            <w:noWrap/>
            <w:vAlign w:val="center"/>
            <w:hideMark/>
          </w:tcPr>
          <w:p w14:paraId="3D559E07"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 xml:space="preserve">Reporter 2 </w:t>
            </w:r>
          </w:p>
        </w:tc>
        <w:tc>
          <w:tcPr>
            <w:tcW w:w="1202" w:type="dxa"/>
            <w:tcBorders>
              <w:top w:val="nil"/>
              <w:left w:val="nil"/>
              <w:bottom w:val="single" w:sz="4" w:space="0" w:color="auto"/>
              <w:right w:val="single" w:sz="4" w:space="0" w:color="auto"/>
            </w:tcBorders>
            <w:noWrap/>
            <w:vAlign w:val="center"/>
            <w:hideMark/>
          </w:tcPr>
          <w:p w14:paraId="189C34A2"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R2</w:t>
            </w:r>
          </w:p>
        </w:tc>
        <w:tc>
          <w:tcPr>
            <w:tcW w:w="3912" w:type="dxa"/>
            <w:tcBorders>
              <w:top w:val="nil"/>
              <w:left w:val="nil"/>
              <w:bottom w:val="single" w:sz="4" w:space="0" w:color="auto"/>
              <w:right w:val="single" w:sz="4" w:space="0" w:color="auto"/>
            </w:tcBorders>
            <w:noWrap/>
            <w:vAlign w:val="center"/>
            <w:hideMark/>
          </w:tcPr>
          <w:p w14:paraId="3B9BE64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w:t>
            </w:r>
            <w:proofErr w:type="spellStart"/>
            <w:r w:rsidRPr="00A57347">
              <w:rPr>
                <w:rFonts w:ascii="Times New Roman" w:eastAsia="Times New Roman" w:hAnsi="Times New Roman" w:cs="Times New Roman"/>
                <w:color w:val="000000"/>
                <w:kern w:val="0"/>
                <w:sz w:val="20"/>
                <w:szCs w:val="20"/>
                <w:lang w:eastAsia="en-CA"/>
                <w14:ligatures w14:val="none"/>
              </w:rPr>
              <w:t>rUrUrArUrU</w:t>
            </w:r>
            <w:proofErr w:type="spellEnd"/>
            <w:r w:rsidRPr="00A57347">
              <w:rPr>
                <w:rFonts w:ascii="Times New Roman" w:eastAsia="Times New Roman" w:hAnsi="Times New Roman" w:cs="Times New Roman"/>
                <w:color w:val="000000"/>
                <w:kern w:val="0"/>
                <w:sz w:val="20"/>
                <w:szCs w:val="20"/>
                <w:lang w:eastAsia="en-CA"/>
                <w14:ligatures w14:val="none"/>
              </w:rPr>
              <w:t>/31ABkFQ</w:t>
            </w:r>
          </w:p>
        </w:tc>
        <w:tc>
          <w:tcPr>
            <w:tcW w:w="1616" w:type="dxa"/>
            <w:tcBorders>
              <w:top w:val="nil"/>
              <w:left w:val="nil"/>
              <w:bottom w:val="single" w:sz="4" w:space="0" w:color="auto"/>
              <w:right w:val="single" w:sz="4" w:space="0" w:color="auto"/>
            </w:tcBorders>
            <w:noWrap/>
            <w:vAlign w:val="center"/>
            <w:hideMark/>
          </w:tcPr>
          <w:p w14:paraId="66DDC07A"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7C567DB1" w14:textId="77777777" w:rsidTr="00765DA4">
        <w:trPr>
          <w:trHeight w:val="230"/>
        </w:trPr>
        <w:tc>
          <w:tcPr>
            <w:tcW w:w="869" w:type="dxa"/>
            <w:tcBorders>
              <w:top w:val="nil"/>
              <w:left w:val="single" w:sz="4" w:space="0" w:color="auto"/>
              <w:bottom w:val="single" w:sz="4" w:space="0" w:color="auto"/>
              <w:right w:val="single" w:sz="4" w:space="0" w:color="auto"/>
            </w:tcBorders>
            <w:noWrap/>
            <w:vAlign w:val="bottom"/>
            <w:hideMark/>
          </w:tcPr>
          <w:p w14:paraId="52BF68BC"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3</w:t>
            </w:r>
          </w:p>
        </w:tc>
        <w:tc>
          <w:tcPr>
            <w:tcW w:w="1757" w:type="dxa"/>
            <w:tcBorders>
              <w:top w:val="nil"/>
              <w:left w:val="nil"/>
              <w:bottom w:val="single" w:sz="4" w:space="0" w:color="auto"/>
              <w:right w:val="single" w:sz="4" w:space="0" w:color="auto"/>
            </w:tcBorders>
            <w:noWrap/>
            <w:vAlign w:val="center"/>
            <w:hideMark/>
          </w:tcPr>
          <w:p w14:paraId="1421CA64"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3</w:t>
            </w:r>
          </w:p>
        </w:tc>
        <w:tc>
          <w:tcPr>
            <w:tcW w:w="1202" w:type="dxa"/>
            <w:tcBorders>
              <w:top w:val="nil"/>
              <w:left w:val="nil"/>
              <w:bottom w:val="single" w:sz="4" w:space="0" w:color="auto"/>
              <w:right w:val="single" w:sz="4" w:space="0" w:color="auto"/>
            </w:tcBorders>
            <w:noWrap/>
            <w:vAlign w:val="center"/>
            <w:hideMark/>
          </w:tcPr>
          <w:p w14:paraId="6F5E2CDA"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R3</w:t>
            </w:r>
          </w:p>
        </w:tc>
        <w:tc>
          <w:tcPr>
            <w:tcW w:w="3912" w:type="dxa"/>
            <w:tcBorders>
              <w:top w:val="nil"/>
              <w:left w:val="nil"/>
              <w:bottom w:val="single" w:sz="4" w:space="0" w:color="auto"/>
              <w:right w:val="single" w:sz="4" w:space="0" w:color="auto"/>
            </w:tcBorders>
            <w:noWrap/>
            <w:vAlign w:val="center"/>
            <w:hideMark/>
          </w:tcPr>
          <w:p w14:paraId="0AEB8ED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w:t>
            </w:r>
            <w:proofErr w:type="spellStart"/>
            <w:r w:rsidRPr="00A57347">
              <w:rPr>
                <w:rFonts w:ascii="Times New Roman" w:eastAsia="Times New Roman" w:hAnsi="Times New Roman" w:cs="Times New Roman"/>
                <w:color w:val="000000"/>
                <w:kern w:val="0"/>
                <w:sz w:val="20"/>
                <w:szCs w:val="20"/>
                <w:lang w:eastAsia="en-CA"/>
                <w14:ligatures w14:val="none"/>
              </w:rPr>
              <w:t>rUArUArUA</w:t>
            </w:r>
            <w:proofErr w:type="spellEnd"/>
            <w:r w:rsidRPr="00A57347">
              <w:rPr>
                <w:rFonts w:ascii="Times New Roman" w:eastAsia="Times New Roman" w:hAnsi="Times New Roman" w:cs="Times New Roman"/>
                <w:color w:val="000000"/>
                <w:kern w:val="0"/>
                <w:sz w:val="20"/>
                <w:szCs w:val="20"/>
                <w:lang w:eastAsia="en-CA"/>
                <w14:ligatures w14:val="none"/>
              </w:rPr>
              <w:t>/31ABkFQ</w:t>
            </w:r>
          </w:p>
        </w:tc>
        <w:tc>
          <w:tcPr>
            <w:tcW w:w="1616" w:type="dxa"/>
            <w:tcBorders>
              <w:top w:val="nil"/>
              <w:left w:val="nil"/>
              <w:bottom w:val="single" w:sz="4" w:space="0" w:color="auto"/>
              <w:right w:val="single" w:sz="4" w:space="0" w:color="auto"/>
            </w:tcBorders>
            <w:noWrap/>
            <w:vAlign w:val="center"/>
            <w:hideMark/>
          </w:tcPr>
          <w:p w14:paraId="09D2F039"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48A0121F"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1D20D7FA"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4</w:t>
            </w:r>
          </w:p>
        </w:tc>
        <w:tc>
          <w:tcPr>
            <w:tcW w:w="1757" w:type="dxa"/>
            <w:tcBorders>
              <w:top w:val="nil"/>
              <w:left w:val="nil"/>
              <w:bottom w:val="single" w:sz="4" w:space="0" w:color="auto"/>
              <w:right w:val="single" w:sz="4" w:space="0" w:color="auto"/>
            </w:tcBorders>
            <w:noWrap/>
            <w:vAlign w:val="center"/>
            <w:hideMark/>
          </w:tcPr>
          <w:p w14:paraId="100A6239"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4</w:t>
            </w:r>
          </w:p>
        </w:tc>
        <w:tc>
          <w:tcPr>
            <w:tcW w:w="1202" w:type="dxa"/>
            <w:tcBorders>
              <w:top w:val="nil"/>
              <w:left w:val="nil"/>
              <w:bottom w:val="single" w:sz="4" w:space="0" w:color="auto"/>
              <w:right w:val="single" w:sz="4" w:space="0" w:color="auto"/>
            </w:tcBorders>
            <w:noWrap/>
            <w:vAlign w:val="center"/>
            <w:hideMark/>
          </w:tcPr>
          <w:p w14:paraId="7966D45C"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R4</w:t>
            </w:r>
          </w:p>
        </w:tc>
        <w:tc>
          <w:tcPr>
            <w:tcW w:w="3912" w:type="dxa"/>
            <w:tcBorders>
              <w:top w:val="nil"/>
              <w:left w:val="nil"/>
              <w:bottom w:val="single" w:sz="4" w:space="0" w:color="auto"/>
              <w:right w:val="single" w:sz="4" w:space="0" w:color="auto"/>
            </w:tcBorders>
            <w:noWrap/>
            <w:vAlign w:val="center"/>
            <w:hideMark/>
          </w:tcPr>
          <w:p w14:paraId="78EDBB57"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w:t>
            </w:r>
            <w:proofErr w:type="spellStart"/>
            <w:r w:rsidRPr="00A57347">
              <w:rPr>
                <w:rFonts w:ascii="Times New Roman" w:eastAsia="Times New Roman" w:hAnsi="Times New Roman" w:cs="Times New Roman"/>
                <w:color w:val="000000"/>
                <w:kern w:val="0"/>
                <w:sz w:val="20"/>
                <w:szCs w:val="20"/>
                <w:lang w:eastAsia="en-CA"/>
                <w14:ligatures w14:val="none"/>
              </w:rPr>
              <w:t>ArUArUArU</w:t>
            </w:r>
            <w:proofErr w:type="spellEnd"/>
            <w:r w:rsidRPr="00A57347">
              <w:rPr>
                <w:rFonts w:ascii="Times New Roman" w:eastAsia="Times New Roman" w:hAnsi="Times New Roman" w:cs="Times New Roman"/>
                <w:color w:val="000000"/>
                <w:kern w:val="0"/>
                <w:sz w:val="20"/>
                <w:szCs w:val="20"/>
                <w:lang w:eastAsia="en-CA"/>
                <w14:ligatures w14:val="none"/>
              </w:rPr>
              <w:t>/31ABkFQ</w:t>
            </w:r>
          </w:p>
        </w:tc>
        <w:tc>
          <w:tcPr>
            <w:tcW w:w="1616" w:type="dxa"/>
            <w:tcBorders>
              <w:top w:val="nil"/>
              <w:left w:val="nil"/>
              <w:bottom w:val="single" w:sz="4" w:space="0" w:color="auto"/>
              <w:right w:val="single" w:sz="4" w:space="0" w:color="auto"/>
            </w:tcBorders>
            <w:noWrap/>
            <w:vAlign w:val="center"/>
            <w:hideMark/>
          </w:tcPr>
          <w:p w14:paraId="5338E46D"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0B517C76" w14:textId="77777777" w:rsidTr="00765DA4">
        <w:trPr>
          <w:trHeight w:val="54"/>
        </w:trPr>
        <w:tc>
          <w:tcPr>
            <w:tcW w:w="869" w:type="dxa"/>
            <w:tcBorders>
              <w:top w:val="nil"/>
              <w:left w:val="single" w:sz="4" w:space="0" w:color="auto"/>
              <w:bottom w:val="single" w:sz="4" w:space="0" w:color="auto"/>
              <w:right w:val="single" w:sz="4" w:space="0" w:color="auto"/>
            </w:tcBorders>
            <w:noWrap/>
            <w:vAlign w:val="bottom"/>
            <w:hideMark/>
          </w:tcPr>
          <w:p w14:paraId="3FE4180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w:t>
            </w:r>
          </w:p>
        </w:tc>
        <w:tc>
          <w:tcPr>
            <w:tcW w:w="1757" w:type="dxa"/>
            <w:tcBorders>
              <w:top w:val="nil"/>
              <w:left w:val="nil"/>
              <w:bottom w:val="single" w:sz="4" w:space="0" w:color="auto"/>
              <w:right w:val="single" w:sz="4" w:space="0" w:color="auto"/>
            </w:tcBorders>
            <w:noWrap/>
            <w:vAlign w:val="center"/>
            <w:hideMark/>
          </w:tcPr>
          <w:p w14:paraId="2C7A0262"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Reporter5</w:t>
            </w:r>
          </w:p>
        </w:tc>
        <w:tc>
          <w:tcPr>
            <w:tcW w:w="1202" w:type="dxa"/>
            <w:tcBorders>
              <w:top w:val="nil"/>
              <w:left w:val="nil"/>
              <w:bottom w:val="single" w:sz="4" w:space="0" w:color="auto"/>
              <w:right w:val="single" w:sz="4" w:space="0" w:color="auto"/>
            </w:tcBorders>
            <w:noWrap/>
            <w:vAlign w:val="center"/>
            <w:hideMark/>
          </w:tcPr>
          <w:p w14:paraId="5FBA3487"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R5</w:t>
            </w:r>
          </w:p>
        </w:tc>
        <w:tc>
          <w:tcPr>
            <w:tcW w:w="3912" w:type="dxa"/>
            <w:tcBorders>
              <w:top w:val="nil"/>
              <w:left w:val="nil"/>
              <w:bottom w:val="single" w:sz="4" w:space="0" w:color="auto"/>
              <w:right w:val="single" w:sz="4" w:space="0" w:color="auto"/>
            </w:tcBorders>
            <w:noWrap/>
            <w:vAlign w:val="center"/>
            <w:hideMark/>
          </w:tcPr>
          <w:p w14:paraId="057E1176"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/56-FAM/TTTTTT/31ABkFQ</w:t>
            </w:r>
          </w:p>
        </w:tc>
        <w:tc>
          <w:tcPr>
            <w:tcW w:w="1616" w:type="dxa"/>
            <w:tcBorders>
              <w:top w:val="nil"/>
              <w:left w:val="nil"/>
              <w:bottom w:val="single" w:sz="4" w:space="0" w:color="auto"/>
              <w:right w:val="single" w:sz="4" w:space="0" w:color="auto"/>
            </w:tcBorders>
            <w:noWrap/>
            <w:vAlign w:val="center"/>
            <w:hideMark/>
          </w:tcPr>
          <w:p w14:paraId="50709D5B"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47DB683F"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50206A8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6</w:t>
            </w:r>
          </w:p>
        </w:tc>
        <w:tc>
          <w:tcPr>
            <w:tcW w:w="1757" w:type="dxa"/>
            <w:tcBorders>
              <w:top w:val="nil"/>
              <w:left w:val="nil"/>
              <w:bottom w:val="single" w:sz="4" w:space="0" w:color="auto"/>
              <w:right w:val="single" w:sz="4" w:space="0" w:color="auto"/>
            </w:tcBorders>
            <w:noWrap/>
            <w:vAlign w:val="center"/>
            <w:hideMark/>
          </w:tcPr>
          <w:p w14:paraId="06A35E3D"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6</w:t>
            </w:r>
          </w:p>
        </w:tc>
        <w:tc>
          <w:tcPr>
            <w:tcW w:w="1202" w:type="dxa"/>
            <w:tcBorders>
              <w:top w:val="nil"/>
              <w:left w:val="nil"/>
              <w:bottom w:val="single" w:sz="4" w:space="0" w:color="auto"/>
              <w:right w:val="single" w:sz="4" w:space="0" w:color="auto"/>
            </w:tcBorders>
            <w:noWrap/>
            <w:vAlign w:val="center"/>
            <w:hideMark/>
          </w:tcPr>
          <w:p w14:paraId="44630F8B"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R6</w:t>
            </w:r>
          </w:p>
        </w:tc>
        <w:tc>
          <w:tcPr>
            <w:tcW w:w="3912" w:type="dxa"/>
            <w:tcBorders>
              <w:top w:val="nil"/>
              <w:left w:val="nil"/>
              <w:bottom w:val="single" w:sz="4" w:space="0" w:color="auto"/>
              <w:right w:val="single" w:sz="4" w:space="0" w:color="auto"/>
            </w:tcBorders>
            <w:noWrap/>
            <w:vAlign w:val="center"/>
            <w:hideMark/>
          </w:tcPr>
          <w:p w14:paraId="275828FB"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/56-FAM/AAAAAA/31ABkFQ</w:t>
            </w:r>
          </w:p>
        </w:tc>
        <w:tc>
          <w:tcPr>
            <w:tcW w:w="1616" w:type="dxa"/>
            <w:tcBorders>
              <w:top w:val="nil"/>
              <w:left w:val="nil"/>
              <w:bottom w:val="single" w:sz="4" w:space="0" w:color="auto"/>
              <w:right w:val="single" w:sz="4" w:space="0" w:color="auto"/>
            </w:tcBorders>
            <w:noWrap/>
            <w:vAlign w:val="center"/>
            <w:hideMark/>
          </w:tcPr>
          <w:p w14:paraId="7C28E4B8"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06E81DCD"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473B0709"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7</w:t>
            </w:r>
          </w:p>
        </w:tc>
        <w:tc>
          <w:tcPr>
            <w:tcW w:w="1757" w:type="dxa"/>
            <w:tcBorders>
              <w:top w:val="nil"/>
              <w:left w:val="nil"/>
              <w:bottom w:val="single" w:sz="4" w:space="0" w:color="auto"/>
              <w:right w:val="single" w:sz="4" w:space="0" w:color="auto"/>
            </w:tcBorders>
            <w:noWrap/>
            <w:vAlign w:val="center"/>
            <w:hideMark/>
          </w:tcPr>
          <w:p w14:paraId="3E89CF6B"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7</w:t>
            </w:r>
          </w:p>
        </w:tc>
        <w:tc>
          <w:tcPr>
            <w:tcW w:w="1202" w:type="dxa"/>
            <w:tcBorders>
              <w:top w:val="nil"/>
              <w:left w:val="nil"/>
              <w:bottom w:val="single" w:sz="4" w:space="0" w:color="auto"/>
              <w:right w:val="single" w:sz="4" w:space="0" w:color="auto"/>
            </w:tcBorders>
            <w:noWrap/>
            <w:vAlign w:val="center"/>
            <w:hideMark/>
          </w:tcPr>
          <w:p w14:paraId="47E70BF8"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R7</w:t>
            </w:r>
          </w:p>
        </w:tc>
        <w:tc>
          <w:tcPr>
            <w:tcW w:w="3912" w:type="dxa"/>
            <w:tcBorders>
              <w:top w:val="nil"/>
              <w:left w:val="nil"/>
              <w:bottom w:val="single" w:sz="4" w:space="0" w:color="auto"/>
              <w:right w:val="single" w:sz="4" w:space="0" w:color="auto"/>
            </w:tcBorders>
            <w:noWrap/>
            <w:vAlign w:val="center"/>
            <w:hideMark/>
          </w:tcPr>
          <w:p w14:paraId="05C3099B"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/56-FAM/CCCCCC/31ABkFQ</w:t>
            </w:r>
          </w:p>
        </w:tc>
        <w:tc>
          <w:tcPr>
            <w:tcW w:w="1616" w:type="dxa"/>
            <w:tcBorders>
              <w:top w:val="nil"/>
              <w:left w:val="nil"/>
              <w:bottom w:val="single" w:sz="4" w:space="0" w:color="auto"/>
              <w:right w:val="single" w:sz="4" w:space="0" w:color="auto"/>
            </w:tcBorders>
            <w:noWrap/>
            <w:vAlign w:val="center"/>
            <w:hideMark/>
          </w:tcPr>
          <w:p w14:paraId="265430FD"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068C28D2"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11CBE451"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lastRenderedPageBreak/>
              <w:t>8</w:t>
            </w:r>
          </w:p>
        </w:tc>
        <w:tc>
          <w:tcPr>
            <w:tcW w:w="1757" w:type="dxa"/>
            <w:tcBorders>
              <w:top w:val="nil"/>
              <w:left w:val="nil"/>
              <w:bottom w:val="single" w:sz="4" w:space="0" w:color="auto"/>
              <w:right w:val="single" w:sz="4" w:space="0" w:color="auto"/>
            </w:tcBorders>
            <w:noWrap/>
            <w:vAlign w:val="center"/>
            <w:hideMark/>
          </w:tcPr>
          <w:p w14:paraId="5602BCA9"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8</w:t>
            </w:r>
          </w:p>
        </w:tc>
        <w:tc>
          <w:tcPr>
            <w:tcW w:w="1202" w:type="dxa"/>
            <w:tcBorders>
              <w:top w:val="nil"/>
              <w:left w:val="nil"/>
              <w:bottom w:val="single" w:sz="4" w:space="0" w:color="auto"/>
              <w:right w:val="single" w:sz="4" w:space="0" w:color="auto"/>
            </w:tcBorders>
            <w:noWrap/>
            <w:vAlign w:val="center"/>
            <w:hideMark/>
          </w:tcPr>
          <w:p w14:paraId="420C72F1"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R8</w:t>
            </w:r>
          </w:p>
        </w:tc>
        <w:tc>
          <w:tcPr>
            <w:tcW w:w="3912" w:type="dxa"/>
            <w:tcBorders>
              <w:top w:val="nil"/>
              <w:left w:val="nil"/>
              <w:bottom w:val="single" w:sz="4" w:space="0" w:color="auto"/>
              <w:right w:val="single" w:sz="4" w:space="0" w:color="auto"/>
            </w:tcBorders>
            <w:noWrap/>
            <w:vAlign w:val="center"/>
            <w:hideMark/>
          </w:tcPr>
          <w:p w14:paraId="72A24F54"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/56-FAM/GGGGGG/31ABkFQ</w:t>
            </w:r>
          </w:p>
        </w:tc>
        <w:tc>
          <w:tcPr>
            <w:tcW w:w="1616" w:type="dxa"/>
            <w:tcBorders>
              <w:top w:val="nil"/>
              <w:left w:val="nil"/>
              <w:bottom w:val="single" w:sz="4" w:space="0" w:color="auto"/>
              <w:right w:val="single" w:sz="4" w:space="0" w:color="auto"/>
            </w:tcBorders>
            <w:noWrap/>
            <w:vAlign w:val="center"/>
            <w:hideMark/>
          </w:tcPr>
          <w:p w14:paraId="57CA4A2B"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6847A2F9" w14:textId="77777777" w:rsidTr="00765DA4">
        <w:trPr>
          <w:trHeight w:val="167"/>
        </w:trPr>
        <w:tc>
          <w:tcPr>
            <w:tcW w:w="869" w:type="dxa"/>
            <w:tcBorders>
              <w:top w:val="nil"/>
              <w:left w:val="single" w:sz="4" w:space="0" w:color="auto"/>
              <w:bottom w:val="single" w:sz="4" w:space="0" w:color="auto"/>
              <w:right w:val="single" w:sz="4" w:space="0" w:color="auto"/>
            </w:tcBorders>
            <w:noWrap/>
            <w:vAlign w:val="bottom"/>
            <w:hideMark/>
          </w:tcPr>
          <w:p w14:paraId="4A06A18F"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9</w:t>
            </w:r>
          </w:p>
        </w:tc>
        <w:tc>
          <w:tcPr>
            <w:tcW w:w="1757" w:type="dxa"/>
            <w:tcBorders>
              <w:top w:val="nil"/>
              <w:left w:val="nil"/>
              <w:bottom w:val="single" w:sz="4" w:space="0" w:color="auto"/>
              <w:right w:val="single" w:sz="4" w:space="0" w:color="auto"/>
            </w:tcBorders>
            <w:noWrap/>
            <w:vAlign w:val="center"/>
            <w:hideMark/>
          </w:tcPr>
          <w:p w14:paraId="7B70B74C"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9</w:t>
            </w:r>
          </w:p>
        </w:tc>
        <w:tc>
          <w:tcPr>
            <w:tcW w:w="1202" w:type="dxa"/>
            <w:tcBorders>
              <w:top w:val="nil"/>
              <w:left w:val="nil"/>
              <w:bottom w:val="single" w:sz="4" w:space="0" w:color="auto"/>
              <w:right w:val="single" w:sz="4" w:space="0" w:color="auto"/>
            </w:tcBorders>
            <w:noWrap/>
            <w:vAlign w:val="center"/>
            <w:hideMark/>
          </w:tcPr>
          <w:p w14:paraId="2E34E256"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R9</w:t>
            </w:r>
          </w:p>
        </w:tc>
        <w:tc>
          <w:tcPr>
            <w:tcW w:w="3912" w:type="dxa"/>
            <w:tcBorders>
              <w:top w:val="nil"/>
              <w:left w:val="nil"/>
              <w:bottom w:val="single" w:sz="4" w:space="0" w:color="auto"/>
              <w:right w:val="single" w:sz="4" w:space="0" w:color="auto"/>
            </w:tcBorders>
            <w:noWrap/>
            <w:vAlign w:val="center"/>
            <w:hideMark/>
          </w:tcPr>
          <w:p w14:paraId="3DDBBD4E"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/56-FAM/AAAAAA/31ABkFQ</w:t>
            </w:r>
          </w:p>
        </w:tc>
        <w:tc>
          <w:tcPr>
            <w:tcW w:w="1616" w:type="dxa"/>
            <w:tcBorders>
              <w:top w:val="nil"/>
              <w:left w:val="nil"/>
              <w:bottom w:val="single" w:sz="4" w:space="0" w:color="auto"/>
              <w:right w:val="single" w:sz="4" w:space="0" w:color="auto"/>
            </w:tcBorders>
            <w:noWrap/>
            <w:vAlign w:val="center"/>
            <w:hideMark/>
          </w:tcPr>
          <w:p w14:paraId="31FA3ECA"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673EF62D" w14:textId="77777777" w:rsidTr="00765DA4">
        <w:trPr>
          <w:trHeight w:val="71"/>
        </w:trPr>
        <w:tc>
          <w:tcPr>
            <w:tcW w:w="869" w:type="dxa"/>
            <w:tcBorders>
              <w:top w:val="nil"/>
              <w:left w:val="single" w:sz="4" w:space="0" w:color="auto"/>
              <w:bottom w:val="single" w:sz="4" w:space="0" w:color="auto"/>
              <w:right w:val="single" w:sz="4" w:space="0" w:color="auto"/>
            </w:tcBorders>
            <w:noWrap/>
            <w:vAlign w:val="bottom"/>
            <w:hideMark/>
          </w:tcPr>
          <w:p w14:paraId="1F44114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10</w:t>
            </w:r>
          </w:p>
        </w:tc>
        <w:tc>
          <w:tcPr>
            <w:tcW w:w="1757" w:type="dxa"/>
            <w:tcBorders>
              <w:top w:val="nil"/>
              <w:left w:val="nil"/>
              <w:bottom w:val="single" w:sz="4" w:space="0" w:color="auto"/>
              <w:right w:val="single" w:sz="4" w:space="0" w:color="auto"/>
            </w:tcBorders>
            <w:noWrap/>
            <w:vAlign w:val="center"/>
            <w:hideMark/>
          </w:tcPr>
          <w:p w14:paraId="1156F2E9"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10</w:t>
            </w:r>
          </w:p>
        </w:tc>
        <w:tc>
          <w:tcPr>
            <w:tcW w:w="1202" w:type="dxa"/>
            <w:tcBorders>
              <w:top w:val="nil"/>
              <w:left w:val="nil"/>
              <w:bottom w:val="single" w:sz="4" w:space="0" w:color="auto"/>
              <w:right w:val="single" w:sz="4" w:space="0" w:color="auto"/>
            </w:tcBorders>
            <w:noWrap/>
            <w:vAlign w:val="center"/>
            <w:hideMark/>
          </w:tcPr>
          <w:p w14:paraId="4FB197A1"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R10</w:t>
            </w:r>
          </w:p>
        </w:tc>
        <w:tc>
          <w:tcPr>
            <w:tcW w:w="3912" w:type="dxa"/>
            <w:tcBorders>
              <w:top w:val="nil"/>
              <w:left w:val="nil"/>
              <w:bottom w:val="single" w:sz="4" w:space="0" w:color="auto"/>
              <w:right w:val="single" w:sz="4" w:space="0" w:color="auto"/>
            </w:tcBorders>
            <w:noWrap/>
            <w:vAlign w:val="center"/>
            <w:hideMark/>
          </w:tcPr>
          <w:p w14:paraId="6B12E429"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/56-FAM/UUUUUU/31ABkFQ</w:t>
            </w:r>
          </w:p>
        </w:tc>
        <w:tc>
          <w:tcPr>
            <w:tcW w:w="1616" w:type="dxa"/>
            <w:tcBorders>
              <w:top w:val="nil"/>
              <w:left w:val="nil"/>
              <w:bottom w:val="single" w:sz="4" w:space="0" w:color="auto"/>
              <w:right w:val="single" w:sz="4" w:space="0" w:color="auto"/>
            </w:tcBorders>
            <w:noWrap/>
            <w:vAlign w:val="center"/>
            <w:hideMark/>
          </w:tcPr>
          <w:p w14:paraId="4EC7EF9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48824451" w14:textId="77777777" w:rsidTr="00765DA4">
        <w:trPr>
          <w:trHeight w:val="103"/>
        </w:trPr>
        <w:tc>
          <w:tcPr>
            <w:tcW w:w="869" w:type="dxa"/>
            <w:tcBorders>
              <w:top w:val="nil"/>
              <w:left w:val="single" w:sz="4" w:space="0" w:color="auto"/>
              <w:bottom w:val="single" w:sz="4" w:space="0" w:color="auto"/>
              <w:right w:val="single" w:sz="4" w:space="0" w:color="auto"/>
            </w:tcBorders>
            <w:noWrap/>
            <w:vAlign w:val="bottom"/>
            <w:hideMark/>
          </w:tcPr>
          <w:p w14:paraId="75770E6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11</w:t>
            </w:r>
          </w:p>
        </w:tc>
        <w:tc>
          <w:tcPr>
            <w:tcW w:w="1757" w:type="dxa"/>
            <w:tcBorders>
              <w:top w:val="nil"/>
              <w:left w:val="nil"/>
              <w:bottom w:val="single" w:sz="4" w:space="0" w:color="auto"/>
              <w:right w:val="single" w:sz="4" w:space="0" w:color="auto"/>
            </w:tcBorders>
            <w:noWrap/>
            <w:vAlign w:val="center"/>
            <w:hideMark/>
          </w:tcPr>
          <w:p w14:paraId="736FD756"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11</w:t>
            </w:r>
          </w:p>
        </w:tc>
        <w:tc>
          <w:tcPr>
            <w:tcW w:w="1202" w:type="dxa"/>
            <w:tcBorders>
              <w:top w:val="nil"/>
              <w:left w:val="nil"/>
              <w:bottom w:val="single" w:sz="4" w:space="0" w:color="auto"/>
              <w:right w:val="single" w:sz="4" w:space="0" w:color="auto"/>
            </w:tcBorders>
            <w:noWrap/>
            <w:vAlign w:val="center"/>
            <w:hideMark/>
          </w:tcPr>
          <w:p w14:paraId="24A4E35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R11</w:t>
            </w:r>
          </w:p>
        </w:tc>
        <w:tc>
          <w:tcPr>
            <w:tcW w:w="3912" w:type="dxa"/>
            <w:tcBorders>
              <w:top w:val="nil"/>
              <w:left w:val="nil"/>
              <w:bottom w:val="single" w:sz="4" w:space="0" w:color="auto"/>
              <w:right w:val="single" w:sz="4" w:space="0" w:color="auto"/>
            </w:tcBorders>
            <w:noWrap/>
            <w:vAlign w:val="center"/>
            <w:hideMark/>
          </w:tcPr>
          <w:p w14:paraId="64B19BFA"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/56-FAM/CCCCCC/31ABkFQ</w:t>
            </w:r>
          </w:p>
        </w:tc>
        <w:tc>
          <w:tcPr>
            <w:tcW w:w="1616" w:type="dxa"/>
            <w:tcBorders>
              <w:top w:val="nil"/>
              <w:left w:val="nil"/>
              <w:bottom w:val="single" w:sz="4" w:space="0" w:color="auto"/>
              <w:right w:val="single" w:sz="4" w:space="0" w:color="auto"/>
            </w:tcBorders>
            <w:noWrap/>
            <w:vAlign w:val="center"/>
            <w:hideMark/>
          </w:tcPr>
          <w:p w14:paraId="0CB9A1D6"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13B6040B"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4883AC6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12</w:t>
            </w:r>
          </w:p>
        </w:tc>
        <w:tc>
          <w:tcPr>
            <w:tcW w:w="1757" w:type="dxa"/>
            <w:tcBorders>
              <w:top w:val="nil"/>
              <w:left w:val="nil"/>
              <w:bottom w:val="single" w:sz="4" w:space="0" w:color="auto"/>
              <w:right w:val="single" w:sz="4" w:space="0" w:color="auto"/>
            </w:tcBorders>
            <w:noWrap/>
            <w:vAlign w:val="center"/>
            <w:hideMark/>
          </w:tcPr>
          <w:p w14:paraId="7E7977C7"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12</w:t>
            </w:r>
          </w:p>
        </w:tc>
        <w:tc>
          <w:tcPr>
            <w:tcW w:w="1202" w:type="dxa"/>
            <w:tcBorders>
              <w:top w:val="nil"/>
              <w:left w:val="nil"/>
              <w:bottom w:val="single" w:sz="4" w:space="0" w:color="auto"/>
              <w:right w:val="single" w:sz="4" w:space="0" w:color="auto"/>
            </w:tcBorders>
            <w:noWrap/>
            <w:vAlign w:val="center"/>
            <w:hideMark/>
          </w:tcPr>
          <w:p w14:paraId="14F50C60"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R12</w:t>
            </w:r>
          </w:p>
        </w:tc>
        <w:tc>
          <w:tcPr>
            <w:tcW w:w="3912" w:type="dxa"/>
            <w:tcBorders>
              <w:top w:val="nil"/>
              <w:left w:val="nil"/>
              <w:bottom w:val="single" w:sz="4" w:space="0" w:color="auto"/>
              <w:right w:val="single" w:sz="4" w:space="0" w:color="auto"/>
            </w:tcBorders>
            <w:noWrap/>
            <w:vAlign w:val="center"/>
            <w:hideMark/>
          </w:tcPr>
          <w:p w14:paraId="17E874C0"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/56-FAM/GGGGGG/31ABkFQ</w:t>
            </w:r>
          </w:p>
        </w:tc>
        <w:tc>
          <w:tcPr>
            <w:tcW w:w="1616" w:type="dxa"/>
            <w:tcBorders>
              <w:top w:val="nil"/>
              <w:left w:val="nil"/>
              <w:bottom w:val="single" w:sz="4" w:space="0" w:color="auto"/>
              <w:right w:val="single" w:sz="4" w:space="0" w:color="auto"/>
            </w:tcBorders>
            <w:noWrap/>
            <w:vAlign w:val="center"/>
            <w:hideMark/>
          </w:tcPr>
          <w:p w14:paraId="4BD3B43A"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4A9D588E" w14:textId="77777777" w:rsidTr="00765DA4">
        <w:trPr>
          <w:trHeight w:val="125"/>
        </w:trPr>
        <w:tc>
          <w:tcPr>
            <w:tcW w:w="869" w:type="dxa"/>
            <w:tcBorders>
              <w:top w:val="nil"/>
              <w:left w:val="single" w:sz="4" w:space="0" w:color="auto"/>
              <w:bottom w:val="single" w:sz="4" w:space="0" w:color="auto"/>
              <w:right w:val="single" w:sz="4" w:space="0" w:color="auto"/>
            </w:tcBorders>
            <w:noWrap/>
            <w:vAlign w:val="bottom"/>
            <w:hideMark/>
          </w:tcPr>
          <w:p w14:paraId="48C5CDD9"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13</w:t>
            </w:r>
          </w:p>
        </w:tc>
        <w:tc>
          <w:tcPr>
            <w:tcW w:w="1757" w:type="dxa"/>
            <w:tcBorders>
              <w:top w:val="nil"/>
              <w:left w:val="nil"/>
              <w:bottom w:val="single" w:sz="4" w:space="0" w:color="auto"/>
              <w:right w:val="single" w:sz="4" w:space="0" w:color="auto"/>
            </w:tcBorders>
            <w:noWrap/>
            <w:vAlign w:val="center"/>
            <w:hideMark/>
          </w:tcPr>
          <w:p w14:paraId="6776CBFB"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13</w:t>
            </w:r>
          </w:p>
        </w:tc>
        <w:tc>
          <w:tcPr>
            <w:tcW w:w="1202" w:type="dxa"/>
            <w:tcBorders>
              <w:top w:val="nil"/>
              <w:left w:val="nil"/>
              <w:bottom w:val="single" w:sz="4" w:space="0" w:color="auto"/>
              <w:right w:val="single" w:sz="4" w:space="0" w:color="auto"/>
            </w:tcBorders>
            <w:noWrap/>
            <w:vAlign w:val="center"/>
            <w:hideMark/>
          </w:tcPr>
          <w:p w14:paraId="537C475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R13</w:t>
            </w:r>
          </w:p>
        </w:tc>
        <w:tc>
          <w:tcPr>
            <w:tcW w:w="3912" w:type="dxa"/>
            <w:tcBorders>
              <w:top w:val="nil"/>
              <w:left w:val="nil"/>
              <w:bottom w:val="single" w:sz="4" w:space="0" w:color="auto"/>
              <w:right w:val="single" w:sz="4" w:space="0" w:color="auto"/>
            </w:tcBorders>
            <w:noWrap/>
            <w:vAlign w:val="center"/>
            <w:hideMark/>
          </w:tcPr>
          <w:p w14:paraId="61C957FA"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w:t>
            </w:r>
            <w:proofErr w:type="spellStart"/>
            <w:r w:rsidRPr="00A57347">
              <w:rPr>
                <w:rFonts w:ascii="Times New Roman" w:eastAsia="Times New Roman" w:hAnsi="Times New Roman" w:cs="Times New Roman"/>
                <w:color w:val="000000"/>
                <w:kern w:val="0"/>
                <w:sz w:val="20"/>
                <w:szCs w:val="20"/>
                <w:lang w:eastAsia="en-CA"/>
                <w14:ligatures w14:val="none"/>
              </w:rPr>
              <w:t>ArAArAArA</w:t>
            </w:r>
            <w:proofErr w:type="spellEnd"/>
            <w:r w:rsidRPr="00A57347">
              <w:rPr>
                <w:rFonts w:ascii="Times New Roman" w:eastAsia="Times New Roman" w:hAnsi="Times New Roman" w:cs="Times New Roman"/>
                <w:color w:val="000000"/>
                <w:kern w:val="0"/>
                <w:sz w:val="20"/>
                <w:szCs w:val="20"/>
                <w:lang w:eastAsia="en-CA"/>
                <w14:ligatures w14:val="none"/>
              </w:rPr>
              <w:t>/31ABkFQ</w:t>
            </w:r>
          </w:p>
        </w:tc>
        <w:tc>
          <w:tcPr>
            <w:tcW w:w="1616" w:type="dxa"/>
            <w:tcBorders>
              <w:top w:val="nil"/>
              <w:left w:val="nil"/>
              <w:bottom w:val="single" w:sz="4" w:space="0" w:color="auto"/>
              <w:right w:val="single" w:sz="4" w:space="0" w:color="auto"/>
            </w:tcBorders>
            <w:noWrap/>
            <w:vAlign w:val="center"/>
            <w:hideMark/>
          </w:tcPr>
          <w:p w14:paraId="0440F25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39EFC76D"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115B29D6"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14</w:t>
            </w:r>
          </w:p>
        </w:tc>
        <w:tc>
          <w:tcPr>
            <w:tcW w:w="1757" w:type="dxa"/>
            <w:tcBorders>
              <w:top w:val="nil"/>
              <w:left w:val="nil"/>
              <w:bottom w:val="single" w:sz="4" w:space="0" w:color="auto"/>
              <w:right w:val="single" w:sz="4" w:space="0" w:color="auto"/>
            </w:tcBorders>
            <w:noWrap/>
            <w:vAlign w:val="center"/>
            <w:hideMark/>
          </w:tcPr>
          <w:p w14:paraId="7160BFF2"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14</w:t>
            </w:r>
          </w:p>
        </w:tc>
        <w:tc>
          <w:tcPr>
            <w:tcW w:w="1202" w:type="dxa"/>
            <w:tcBorders>
              <w:top w:val="nil"/>
              <w:left w:val="nil"/>
              <w:bottom w:val="single" w:sz="4" w:space="0" w:color="auto"/>
              <w:right w:val="single" w:sz="4" w:space="0" w:color="auto"/>
            </w:tcBorders>
            <w:noWrap/>
            <w:vAlign w:val="center"/>
            <w:hideMark/>
          </w:tcPr>
          <w:p w14:paraId="27B0928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R14</w:t>
            </w:r>
          </w:p>
        </w:tc>
        <w:tc>
          <w:tcPr>
            <w:tcW w:w="3912" w:type="dxa"/>
            <w:tcBorders>
              <w:top w:val="nil"/>
              <w:left w:val="nil"/>
              <w:bottom w:val="single" w:sz="4" w:space="0" w:color="auto"/>
              <w:right w:val="single" w:sz="4" w:space="0" w:color="auto"/>
            </w:tcBorders>
            <w:noWrap/>
            <w:vAlign w:val="center"/>
            <w:hideMark/>
          </w:tcPr>
          <w:p w14:paraId="3BF17F2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w:t>
            </w:r>
            <w:proofErr w:type="spellStart"/>
            <w:r w:rsidRPr="00A57347">
              <w:rPr>
                <w:rFonts w:ascii="Times New Roman" w:eastAsia="Times New Roman" w:hAnsi="Times New Roman" w:cs="Times New Roman"/>
                <w:color w:val="000000"/>
                <w:kern w:val="0"/>
                <w:sz w:val="20"/>
                <w:szCs w:val="20"/>
                <w:lang w:eastAsia="en-CA"/>
                <w14:ligatures w14:val="none"/>
              </w:rPr>
              <w:t>TrUTrUTrU</w:t>
            </w:r>
            <w:proofErr w:type="spellEnd"/>
            <w:r w:rsidRPr="00A57347">
              <w:rPr>
                <w:rFonts w:ascii="Times New Roman" w:eastAsia="Times New Roman" w:hAnsi="Times New Roman" w:cs="Times New Roman"/>
                <w:color w:val="000000"/>
                <w:kern w:val="0"/>
                <w:sz w:val="20"/>
                <w:szCs w:val="20"/>
                <w:lang w:eastAsia="en-CA"/>
                <w14:ligatures w14:val="none"/>
              </w:rPr>
              <w:t>/31ABkFQ</w:t>
            </w:r>
          </w:p>
        </w:tc>
        <w:tc>
          <w:tcPr>
            <w:tcW w:w="1616" w:type="dxa"/>
            <w:tcBorders>
              <w:top w:val="nil"/>
              <w:left w:val="nil"/>
              <w:bottom w:val="single" w:sz="4" w:space="0" w:color="auto"/>
              <w:right w:val="single" w:sz="4" w:space="0" w:color="auto"/>
            </w:tcBorders>
            <w:noWrap/>
            <w:vAlign w:val="center"/>
            <w:hideMark/>
          </w:tcPr>
          <w:p w14:paraId="3AA7297F"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20471797"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3EC275B7"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15</w:t>
            </w:r>
          </w:p>
        </w:tc>
        <w:tc>
          <w:tcPr>
            <w:tcW w:w="1757" w:type="dxa"/>
            <w:tcBorders>
              <w:top w:val="nil"/>
              <w:left w:val="nil"/>
              <w:bottom w:val="single" w:sz="4" w:space="0" w:color="auto"/>
              <w:right w:val="single" w:sz="4" w:space="0" w:color="auto"/>
            </w:tcBorders>
            <w:noWrap/>
            <w:vAlign w:val="center"/>
            <w:hideMark/>
          </w:tcPr>
          <w:p w14:paraId="452AD482"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15</w:t>
            </w:r>
          </w:p>
        </w:tc>
        <w:tc>
          <w:tcPr>
            <w:tcW w:w="1202" w:type="dxa"/>
            <w:tcBorders>
              <w:top w:val="nil"/>
              <w:left w:val="nil"/>
              <w:bottom w:val="single" w:sz="4" w:space="0" w:color="auto"/>
              <w:right w:val="single" w:sz="4" w:space="0" w:color="auto"/>
            </w:tcBorders>
            <w:noWrap/>
            <w:vAlign w:val="center"/>
            <w:hideMark/>
          </w:tcPr>
          <w:p w14:paraId="17274FB4"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R15</w:t>
            </w:r>
          </w:p>
        </w:tc>
        <w:tc>
          <w:tcPr>
            <w:tcW w:w="3912" w:type="dxa"/>
            <w:tcBorders>
              <w:top w:val="nil"/>
              <w:left w:val="nil"/>
              <w:bottom w:val="single" w:sz="4" w:space="0" w:color="auto"/>
              <w:right w:val="single" w:sz="4" w:space="0" w:color="auto"/>
            </w:tcBorders>
            <w:noWrap/>
            <w:vAlign w:val="center"/>
            <w:hideMark/>
          </w:tcPr>
          <w:p w14:paraId="5A296303"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w:t>
            </w:r>
            <w:proofErr w:type="spellStart"/>
            <w:r w:rsidRPr="00A57347">
              <w:rPr>
                <w:rFonts w:ascii="Times New Roman" w:eastAsia="Times New Roman" w:hAnsi="Times New Roman" w:cs="Times New Roman"/>
                <w:color w:val="000000"/>
                <w:kern w:val="0"/>
                <w:sz w:val="20"/>
                <w:szCs w:val="20"/>
                <w:lang w:eastAsia="en-CA"/>
                <w14:ligatures w14:val="none"/>
              </w:rPr>
              <w:t>GrGGrGGrG</w:t>
            </w:r>
            <w:proofErr w:type="spellEnd"/>
            <w:r w:rsidRPr="00A57347">
              <w:rPr>
                <w:rFonts w:ascii="Times New Roman" w:eastAsia="Times New Roman" w:hAnsi="Times New Roman" w:cs="Times New Roman"/>
                <w:color w:val="000000"/>
                <w:kern w:val="0"/>
                <w:sz w:val="20"/>
                <w:szCs w:val="20"/>
                <w:lang w:eastAsia="en-CA"/>
                <w14:ligatures w14:val="none"/>
              </w:rPr>
              <w:t>/31ABkFQ</w:t>
            </w:r>
          </w:p>
        </w:tc>
        <w:tc>
          <w:tcPr>
            <w:tcW w:w="1616" w:type="dxa"/>
            <w:tcBorders>
              <w:top w:val="nil"/>
              <w:left w:val="nil"/>
              <w:bottom w:val="single" w:sz="4" w:space="0" w:color="auto"/>
              <w:right w:val="single" w:sz="4" w:space="0" w:color="auto"/>
            </w:tcBorders>
            <w:noWrap/>
            <w:vAlign w:val="center"/>
            <w:hideMark/>
          </w:tcPr>
          <w:p w14:paraId="00C853E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r w:rsidR="002E0942" w:rsidRPr="00A57347" w14:paraId="7B765DCA" w14:textId="77777777" w:rsidTr="00765DA4">
        <w:trPr>
          <w:trHeight w:val="290"/>
        </w:trPr>
        <w:tc>
          <w:tcPr>
            <w:tcW w:w="869" w:type="dxa"/>
            <w:tcBorders>
              <w:top w:val="nil"/>
              <w:left w:val="single" w:sz="4" w:space="0" w:color="auto"/>
              <w:bottom w:val="single" w:sz="4" w:space="0" w:color="auto"/>
              <w:right w:val="single" w:sz="4" w:space="0" w:color="auto"/>
            </w:tcBorders>
            <w:noWrap/>
            <w:vAlign w:val="bottom"/>
            <w:hideMark/>
          </w:tcPr>
          <w:p w14:paraId="6260B374"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16</w:t>
            </w:r>
          </w:p>
        </w:tc>
        <w:tc>
          <w:tcPr>
            <w:tcW w:w="1757" w:type="dxa"/>
            <w:tcBorders>
              <w:top w:val="nil"/>
              <w:left w:val="nil"/>
              <w:bottom w:val="single" w:sz="4" w:space="0" w:color="auto"/>
              <w:right w:val="single" w:sz="4" w:space="0" w:color="auto"/>
            </w:tcBorders>
            <w:noWrap/>
            <w:vAlign w:val="center"/>
            <w:hideMark/>
          </w:tcPr>
          <w:p w14:paraId="32D145F1"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Reporter 16</w:t>
            </w:r>
          </w:p>
        </w:tc>
        <w:tc>
          <w:tcPr>
            <w:tcW w:w="1202" w:type="dxa"/>
            <w:tcBorders>
              <w:top w:val="nil"/>
              <w:left w:val="nil"/>
              <w:bottom w:val="single" w:sz="4" w:space="0" w:color="auto"/>
              <w:right w:val="single" w:sz="4" w:space="0" w:color="auto"/>
            </w:tcBorders>
            <w:noWrap/>
            <w:vAlign w:val="center"/>
            <w:hideMark/>
          </w:tcPr>
          <w:p w14:paraId="2174F3C9"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R16</w:t>
            </w:r>
          </w:p>
        </w:tc>
        <w:tc>
          <w:tcPr>
            <w:tcW w:w="3912" w:type="dxa"/>
            <w:tcBorders>
              <w:top w:val="nil"/>
              <w:left w:val="nil"/>
              <w:bottom w:val="single" w:sz="4" w:space="0" w:color="auto"/>
              <w:right w:val="single" w:sz="4" w:space="0" w:color="auto"/>
            </w:tcBorders>
            <w:noWrap/>
            <w:vAlign w:val="center"/>
            <w:hideMark/>
          </w:tcPr>
          <w:p w14:paraId="1EB93991"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/56-FAM/</w:t>
            </w:r>
            <w:proofErr w:type="spellStart"/>
            <w:r w:rsidRPr="00A57347">
              <w:rPr>
                <w:rFonts w:ascii="Times New Roman" w:eastAsia="Times New Roman" w:hAnsi="Times New Roman" w:cs="Times New Roman"/>
                <w:color w:val="000000"/>
                <w:kern w:val="0"/>
                <w:sz w:val="20"/>
                <w:szCs w:val="20"/>
                <w:lang w:eastAsia="en-CA"/>
                <w14:ligatures w14:val="none"/>
              </w:rPr>
              <w:t>CrCCrCCrC</w:t>
            </w:r>
            <w:proofErr w:type="spellEnd"/>
            <w:r w:rsidRPr="00A57347">
              <w:rPr>
                <w:rFonts w:ascii="Times New Roman" w:eastAsia="Times New Roman" w:hAnsi="Times New Roman" w:cs="Times New Roman"/>
                <w:color w:val="000000"/>
                <w:kern w:val="0"/>
                <w:sz w:val="20"/>
                <w:szCs w:val="20"/>
                <w:lang w:eastAsia="en-CA"/>
                <w14:ligatures w14:val="none"/>
              </w:rPr>
              <w:t>/31ABkFQ</w:t>
            </w:r>
          </w:p>
        </w:tc>
        <w:tc>
          <w:tcPr>
            <w:tcW w:w="1616" w:type="dxa"/>
            <w:tcBorders>
              <w:top w:val="nil"/>
              <w:left w:val="nil"/>
              <w:bottom w:val="single" w:sz="4" w:space="0" w:color="auto"/>
              <w:right w:val="single" w:sz="4" w:space="0" w:color="auto"/>
            </w:tcBorders>
            <w:noWrap/>
            <w:vAlign w:val="center"/>
            <w:hideMark/>
          </w:tcPr>
          <w:p w14:paraId="42E23775" w14:textId="77777777" w:rsidR="002E0942" w:rsidRPr="00A57347"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A57347">
              <w:rPr>
                <w:rFonts w:ascii="Times New Roman" w:eastAsia="Times New Roman" w:hAnsi="Times New Roman" w:cs="Times New Roman"/>
                <w:color w:val="000000"/>
                <w:kern w:val="0"/>
                <w:sz w:val="20"/>
                <w:szCs w:val="20"/>
                <w:lang w:eastAsia="en-CA"/>
                <w14:ligatures w14:val="none"/>
              </w:rPr>
              <w:t>HPLC</w:t>
            </w:r>
          </w:p>
        </w:tc>
      </w:tr>
    </w:tbl>
    <w:p w14:paraId="06F909DE" w14:textId="77777777" w:rsidR="002E0942" w:rsidRDefault="002E0942" w:rsidP="002E0942"/>
    <w:tbl>
      <w:tblPr>
        <w:tblW w:w="9781" w:type="dxa"/>
        <w:tblLook w:val="04A0" w:firstRow="1" w:lastRow="0" w:firstColumn="1" w:lastColumn="0" w:noHBand="0" w:noVBand="1"/>
      </w:tblPr>
      <w:tblGrid>
        <w:gridCol w:w="617"/>
        <w:gridCol w:w="2098"/>
        <w:gridCol w:w="1083"/>
        <w:gridCol w:w="1246"/>
        <w:gridCol w:w="1170"/>
        <w:gridCol w:w="1247"/>
        <w:gridCol w:w="1170"/>
        <w:gridCol w:w="1170"/>
      </w:tblGrid>
      <w:tr w:rsidR="002E0942" w:rsidRPr="00514A45" w14:paraId="5BBBAF89" w14:textId="77777777" w:rsidTr="00765DA4">
        <w:trPr>
          <w:trHeight w:val="280"/>
        </w:trPr>
        <w:tc>
          <w:tcPr>
            <w:tcW w:w="9781" w:type="dxa"/>
            <w:gridSpan w:val="8"/>
            <w:tcBorders>
              <w:top w:val="nil"/>
              <w:left w:val="nil"/>
              <w:bottom w:val="single" w:sz="4" w:space="0" w:color="auto"/>
              <w:right w:val="nil"/>
            </w:tcBorders>
            <w:noWrap/>
            <w:vAlign w:val="bottom"/>
            <w:hideMark/>
          </w:tcPr>
          <w:p w14:paraId="1AFC4A50"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b/>
                <w:bCs/>
                <w:color w:val="000000"/>
                <w:kern w:val="0"/>
                <w:sz w:val="20"/>
                <w:szCs w:val="20"/>
                <w:lang w:eastAsia="en-CA"/>
                <w14:ligatures w14:val="none"/>
              </w:rPr>
              <w:t>Table S10.</w:t>
            </w:r>
            <w:r w:rsidRPr="00514A45">
              <w:rPr>
                <w:rFonts w:ascii="Times New Roman" w:eastAsia="Times New Roman" w:hAnsi="Times New Roman" w:cs="Times New Roman"/>
                <w:color w:val="000000"/>
                <w:kern w:val="0"/>
                <w:sz w:val="20"/>
                <w:szCs w:val="20"/>
                <w:lang w:eastAsia="en-CA"/>
                <w14:ligatures w14:val="none"/>
              </w:rPr>
              <w:t xml:space="preserve"> Summary of ESI–MS analysis for two representative reporters, R1 and R7.</w:t>
            </w:r>
          </w:p>
        </w:tc>
      </w:tr>
      <w:tr w:rsidR="002E0942" w:rsidRPr="00514A45" w14:paraId="12B290EA" w14:textId="77777777" w:rsidTr="00765DA4">
        <w:trPr>
          <w:trHeight w:val="280"/>
        </w:trPr>
        <w:tc>
          <w:tcPr>
            <w:tcW w:w="9781" w:type="dxa"/>
            <w:gridSpan w:val="8"/>
            <w:tcBorders>
              <w:top w:val="single" w:sz="4" w:space="0" w:color="auto"/>
              <w:left w:val="single" w:sz="4" w:space="0" w:color="auto"/>
              <w:bottom w:val="single" w:sz="4" w:space="0" w:color="auto"/>
              <w:right w:val="single" w:sz="4" w:space="0" w:color="auto"/>
            </w:tcBorders>
            <w:noWrap/>
            <w:vAlign w:val="bottom"/>
            <w:hideMark/>
          </w:tcPr>
          <w:p w14:paraId="4A49F7C1" w14:textId="77777777" w:rsidR="002E0942" w:rsidRPr="00514A45" w:rsidRDefault="002E0942" w:rsidP="00765DA4">
            <w:pPr>
              <w:spacing w:after="0" w:line="240" w:lineRule="auto"/>
              <w:rPr>
                <w:rFonts w:ascii="Times New Roman" w:eastAsia="Times New Roman" w:hAnsi="Times New Roman" w:cs="Times New Roman"/>
                <w:b/>
                <w:bCs/>
                <w:color w:val="000000"/>
                <w:kern w:val="0"/>
                <w:sz w:val="20"/>
                <w:szCs w:val="20"/>
                <w:lang w:eastAsia="en-CA"/>
                <w14:ligatures w14:val="none"/>
              </w:rPr>
            </w:pPr>
            <w:r w:rsidRPr="00514A45">
              <w:rPr>
                <w:rFonts w:ascii="Times New Roman" w:eastAsia="Times New Roman" w:hAnsi="Times New Roman" w:cs="Times New Roman"/>
                <w:b/>
                <w:bCs/>
                <w:color w:val="000000"/>
                <w:kern w:val="0"/>
                <w:sz w:val="20"/>
                <w:szCs w:val="20"/>
                <w:lang w:eastAsia="en-CA"/>
                <w14:ligatures w14:val="none"/>
              </w:rPr>
              <w:t>Substrate: TTATT</w:t>
            </w:r>
          </w:p>
        </w:tc>
      </w:tr>
      <w:tr w:rsidR="002E0942" w:rsidRPr="00514A45" w14:paraId="5F0FC0F9" w14:textId="77777777" w:rsidTr="00765DA4">
        <w:trPr>
          <w:trHeight w:val="290"/>
        </w:trPr>
        <w:tc>
          <w:tcPr>
            <w:tcW w:w="597" w:type="dxa"/>
            <w:vMerge w:val="restart"/>
            <w:tcBorders>
              <w:top w:val="nil"/>
              <w:left w:val="single" w:sz="4" w:space="0" w:color="auto"/>
              <w:bottom w:val="single" w:sz="4" w:space="0" w:color="000000"/>
              <w:right w:val="single" w:sz="4" w:space="0" w:color="auto"/>
            </w:tcBorders>
            <w:noWrap/>
            <w:vAlign w:val="bottom"/>
            <w:hideMark/>
          </w:tcPr>
          <w:p w14:paraId="676E26C4"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2098" w:type="dxa"/>
            <w:vMerge w:val="restart"/>
            <w:tcBorders>
              <w:top w:val="nil"/>
              <w:left w:val="single" w:sz="4" w:space="0" w:color="auto"/>
              <w:bottom w:val="single" w:sz="4" w:space="0" w:color="000000"/>
              <w:right w:val="single" w:sz="4" w:space="0" w:color="auto"/>
            </w:tcBorders>
            <w:noWrap/>
            <w:vAlign w:val="bottom"/>
            <w:hideMark/>
          </w:tcPr>
          <w:p w14:paraId="07D20B2B"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Formula</w:t>
            </w:r>
          </w:p>
        </w:tc>
        <w:tc>
          <w:tcPr>
            <w:tcW w:w="1083" w:type="dxa"/>
            <w:vMerge w:val="restart"/>
            <w:tcBorders>
              <w:top w:val="nil"/>
              <w:left w:val="single" w:sz="4" w:space="0" w:color="auto"/>
              <w:bottom w:val="single" w:sz="4" w:space="0" w:color="000000"/>
              <w:right w:val="single" w:sz="4" w:space="0" w:color="auto"/>
            </w:tcBorders>
            <w:noWrap/>
            <w:vAlign w:val="bottom"/>
            <w:hideMark/>
          </w:tcPr>
          <w:p w14:paraId="20031B8F"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m/z</w:t>
            </w:r>
          </w:p>
        </w:tc>
        <w:tc>
          <w:tcPr>
            <w:tcW w:w="1246" w:type="dxa"/>
            <w:vMerge w:val="restart"/>
            <w:tcBorders>
              <w:top w:val="nil"/>
              <w:left w:val="single" w:sz="4" w:space="0" w:color="auto"/>
              <w:bottom w:val="single" w:sz="4" w:space="0" w:color="000000"/>
              <w:right w:val="single" w:sz="4" w:space="0" w:color="auto"/>
            </w:tcBorders>
            <w:vAlign w:val="bottom"/>
            <w:hideMark/>
          </w:tcPr>
          <w:p w14:paraId="3244F380"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Retention Time</w:t>
            </w:r>
          </w:p>
        </w:tc>
        <w:tc>
          <w:tcPr>
            <w:tcW w:w="4757" w:type="dxa"/>
            <w:gridSpan w:val="4"/>
            <w:tcBorders>
              <w:top w:val="single" w:sz="4" w:space="0" w:color="auto"/>
              <w:left w:val="nil"/>
              <w:bottom w:val="single" w:sz="4" w:space="0" w:color="auto"/>
              <w:right w:val="single" w:sz="4" w:space="0" w:color="000000"/>
            </w:tcBorders>
            <w:noWrap/>
            <w:vAlign w:val="center"/>
            <w:hideMark/>
          </w:tcPr>
          <w:p w14:paraId="1A3E31F8"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Intensity</w:t>
            </w:r>
          </w:p>
        </w:tc>
      </w:tr>
      <w:tr w:rsidR="002E0942" w:rsidRPr="00514A45" w14:paraId="4235CCE9" w14:textId="77777777" w:rsidTr="00765DA4">
        <w:trPr>
          <w:trHeight w:val="280"/>
        </w:trPr>
        <w:tc>
          <w:tcPr>
            <w:tcW w:w="597" w:type="dxa"/>
            <w:vMerge/>
            <w:tcBorders>
              <w:top w:val="nil"/>
              <w:left w:val="single" w:sz="4" w:space="0" w:color="auto"/>
              <w:bottom w:val="single" w:sz="4" w:space="0" w:color="000000"/>
              <w:right w:val="single" w:sz="4" w:space="0" w:color="auto"/>
            </w:tcBorders>
            <w:vAlign w:val="center"/>
            <w:hideMark/>
          </w:tcPr>
          <w:p w14:paraId="7A6AEE0A"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p>
        </w:tc>
        <w:tc>
          <w:tcPr>
            <w:tcW w:w="2098" w:type="dxa"/>
            <w:vMerge/>
            <w:tcBorders>
              <w:top w:val="nil"/>
              <w:left w:val="single" w:sz="4" w:space="0" w:color="auto"/>
              <w:bottom w:val="single" w:sz="4" w:space="0" w:color="000000"/>
              <w:right w:val="single" w:sz="4" w:space="0" w:color="auto"/>
            </w:tcBorders>
            <w:vAlign w:val="center"/>
            <w:hideMark/>
          </w:tcPr>
          <w:p w14:paraId="733AF0D0"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p>
        </w:tc>
        <w:tc>
          <w:tcPr>
            <w:tcW w:w="1083" w:type="dxa"/>
            <w:vMerge/>
            <w:tcBorders>
              <w:top w:val="nil"/>
              <w:left w:val="single" w:sz="4" w:space="0" w:color="auto"/>
              <w:bottom w:val="single" w:sz="4" w:space="0" w:color="000000"/>
              <w:right w:val="single" w:sz="4" w:space="0" w:color="auto"/>
            </w:tcBorders>
            <w:vAlign w:val="center"/>
            <w:hideMark/>
          </w:tcPr>
          <w:p w14:paraId="37354D14"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p>
        </w:tc>
        <w:tc>
          <w:tcPr>
            <w:tcW w:w="1246" w:type="dxa"/>
            <w:vMerge/>
            <w:tcBorders>
              <w:top w:val="nil"/>
              <w:left w:val="single" w:sz="4" w:space="0" w:color="auto"/>
              <w:bottom w:val="single" w:sz="4" w:space="0" w:color="000000"/>
              <w:right w:val="single" w:sz="4" w:space="0" w:color="auto"/>
            </w:tcBorders>
            <w:vAlign w:val="center"/>
            <w:hideMark/>
          </w:tcPr>
          <w:p w14:paraId="12DAD94D"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p>
        </w:tc>
        <w:tc>
          <w:tcPr>
            <w:tcW w:w="1170" w:type="dxa"/>
            <w:tcBorders>
              <w:top w:val="nil"/>
              <w:left w:val="nil"/>
              <w:bottom w:val="single" w:sz="4" w:space="0" w:color="auto"/>
              <w:right w:val="single" w:sz="4" w:space="0" w:color="auto"/>
            </w:tcBorders>
            <w:noWrap/>
            <w:vAlign w:val="bottom"/>
            <w:hideMark/>
          </w:tcPr>
          <w:p w14:paraId="70CF1B10"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AsCas12a</w:t>
            </w:r>
          </w:p>
        </w:tc>
        <w:tc>
          <w:tcPr>
            <w:tcW w:w="1247" w:type="dxa"/>
            <w:tcBorders>
              <w:top w:val="nil"/>
              <w:left w:val="nil"/>
              <w:bottom w:val="single" w:sz="4" w:space="0" w:color="auto"/>
              <w:right w:val="single" w:sz="4" w:space="0" w:color="auto"/>
            </w:tcBorders>
            <w:noWrap/>
            <w:vAlign w:val="bottom"/>
            <w:hideMark/>
          </w:tcPr>
          <w:p w14:paraId="544E2893"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MbCas12a</w:t>
            </w:r>
          </w:p>
        </w:tc>
        <w:tc>
          <w:tcPr>
            <w:tcW w:w="1170" w:type="dxa"/>
            <w:tcBorders>
              <w:top w:val="nil"/>
              <w:left w:val="nil"/>
              <w:bottom w:val="single" w:sz="4" w:space="0" w:color="auto"/>
              <w:right w:val="single" w:sz="4" w:space="0" w:color="auto"/>
            </w:tcBorders>
            <w:noWrap/>
            <w:vAlign w:val="bottom"/>
            <w:hideMark/>
          </w:tcPr>
          <w:p w14:paraId="557781AB"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Pb2Cas12</w:t>
            </w:r>
          </w:p>
        </w:tc>
        <w:tc>
          <w:tcPr>
            <w:tcW w:w="1170" w:type="dxa"/>
            <w:tcBorders>
              <w:top w:val="nil"/>
              <w:left w:val="nil"/>
              <w:bottom w:val="single" w:sz="4" w:space="0" w:color="auto"/>
              <w:right w:val="single" w:sz="4" w:space="0" w:color="auto"/>
            </w:tcBorders>
            <w:noWrap/>
            <w:vAlign w:val="bottom"/>
            <w:hideMark/>
          </w:tcPr>
          <w:p w14:paraId="64B65708"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LbCas12a</w:t>
            </w:r>
          </w:p>
        </w:tc>
      </w:tr>
      <w:tr w:rsidR="002E0942" w:rsidRPr="00514A45" w14:paraId="633BD0BD" w14:textId="77777777" w:rsidTr="00765DA4">
        <w:trPr>
          <w:trHeight w:val="280"/>
        </w:trPr>
        <w:tc>
          <w:tcPr>
            <w:tcW w:w="597" w:type="dxa"/>
            <w:tcBorders>
              <w:top w:val="nil"/>
              <w:left w:val="single" w:sz="4" w:space="0" w:color="auto"/>
              <w:bottom w:val="single" w:sz="4" w:space="0" w:color="auto"/>
              <w:right w:val="single" w:sz="4" w:space="0" w:color="auto"/>
            </w:tcBorders>
            <w:noWrap/>
            <w:vAlign w:val="bottom"/>
            <w:hideMark/>
          </w:tcPr>
          <w:p w14:paraId="2502DBEA"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T</w:t>
            </w:r>
          </w:p>
        </w:tc>
        <w:tc>
          <w:tcPr>
            <w:tcW w:w="2098" w:type="dxa"/>
            <w:tcBorders>
              <w:top w:val="nil"/>
              <w:left w:val="nil"/>
              <w:bottom w:val="single" w:sz="4" w:space="0" w:color="auto"/>
              <w:right w:val="single" w:sz="4" w:space="0" w:color="auto"/>
            </w:tcBorders>
            <w:noWrap/>
            <w:vAlign w:val="bottom"/>
            <w:hideMark/>
          </w:tcPr>
          <w:p w14:paraId="79BB6E9B"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C10H15N2O8P</w:t>
            </w:r>
          </w:p>
        </w:tc>
        <w:tc>
          <w:tcPr>
            <w:tcW w:w="1083" w:type="dxa"/>
            <w:tcBorders>
              <w:top w:val="nil"/>
              <w:left w:val="nil"/>
              <w:bottom w:val="single" w:sz="4" w:space="0" w:color="auto"/>
              <w:right w:val="single" w:sz="4" w:space="0" w:color="auto"/>
            </w:tcBorders>
            <w:noWrap/>
            <w:vAlign w:val="bottom"/>
            <w:hideMark/>
          </w:tcPr>
          <w:p w14:paraId="268F1EE8"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321.0493</w:t>
            </w:r>
          </w:p>
        </w:tc>
        <w:tc>
          <w:tcPr>
            <w:tcW w:w="1246" w:type="dxa"/>
            <w:tcBorders>
              <w:top w:val="nil"/>
              <w:left w:val="nil"/>
              <w:bottom w:val="single" w:sz="4" w:space="0" w:color="auto"/>
              <w:right w:val="single" w:sz="4" w:space="0" w:color="auto"/>
            </w:tcBorders>
            <w:noWrap/>
            <w:vAlign w:val="bottom"/>
            <w:hideMark/>
          </w:tcPr>
          <w:p w14:paraId="5BA161A7"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3.83</w:t>
            </w:r>
          </w:p>
        </w:tc>
        <w:tc>
          <w:tcPr>
            <w:tcW w:w="1170" w:type="dxa"/>
            <w:tcBorders>
              <w:top w:val="nil"/>
              <w:left w:val="nil"/>
              <w:bottom w:val="single" w:sz="4" w:space="0" w:color="auto"/>
              <w:right w:val="single" w:sz="4" w:space="0" w:color="auto"/>
            </w:tcBorders>
            <w:noWrap/>
            <w:vAlign w:val="bottom"/>
            <w:hideMark/>
          </w:tcPr>
          <w:p w14:paraId="592C266C"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1.22E+06</w:t>
            </w:r>
          </w:p>
        </w:tc>
        <w:tc>
          <w:tcPr>
            <w:tcW w:w="1247" w:type="dxa"/>
            <w:tcBorders>
              <w:top w:val="nil"/>
              <w:left w:val="nil"/>
              <w:bottom w:val="single" w:sz="4" w:space="0" w:color="auto"/>
              <w:right w:val="single" w:sz="4" w:space="0" w:color="auto"/>
            </w:tcBorders>
            <w:noWrap/>
            <w:vAlign w:val="bottom"/>
            <w:hideMark/>
          </w:tcPr>
          <w:p w14:paraId="0DCAE683"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2.85E+07</w:t>
            </w:r>
          </w:p>
        </w:tc>
        <w:tc>
          <w:tcPr>
            <w:tcW w:w="1170" w:type="dxa"/>
            <w:tcBorders>
              <w:top w:val="nil"/>
              <w:left w:val="nil"/>
              <w:bottom w:val="single" w:sz="4" w:space="0" w:color="auto"/>
              <w:right w:val="single" w:sz="4" w:space="0" w:color="auto"/>
            </w:tcBorders>
            <w:noWrap/>
            <w:vAlign w:val="bottom"/>
            <w:hideMark/>
          </w:tcPr>
          <w:p w14:paraId="3BF9EAEF"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2.77E+06</w:t>
            </w:r>
          </w:p>
        </w:tc>
        <w:tc>
          <w:tcPr>
            <w:tcW w:w="1170" w:type="dxa"/>
            <w:tcBorders>
              <w:top w:val="nil"/>
              <w:left w:val="nil"/>
              <w:bottom w:val="single" w:sz="4" w:space="0" w:color="auto"/>
              <w:right w:val="single" w:sz="4" w:space="0" w:color="auto"/>
            </w:tcBorders>
            <w:noWrap/>
            <w:vAlign w:val="bottom"/>
            <w:hideMark/>
          </w:tcPr>
          <w:p w14:paraId="7DB6A74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2.21E+07</w:t>
            </w:r>
          </w:p>
        </w:tc>
      </w:tr>
      <w:tr w:rsidR="002E0942" w:rsidRPr="00514A45" w14:paraId="643B117F" w14:textId="77777777" w:rsidTr="00765DA4">
        <w:trPr>
          <w:trHeight w:val="280"/>
        </w:trPr>
        <w:tc>
          <w:tcPr>
            <w:tcW w:w="597" w:type="dxa"/>
            <w:tcBorders>
              <w:top w:val="nil"/>
              <w:left w:val="single" w:sz="4" w:space="0" w:color="auto"/>
              <w:bottom w:val="single" w:sz="4" w:space="0" w:color="auto"/>
              <w:right w:val="single" w:sz="4" w:space="0" w:color="auto"/>
            </w:tcBorders>
            <w:noWrap/>
            <w:vAlign w:val="bottom"/>
            <w:hideMark/>
          </w:tcPr>
          <w:p w14:paraId="08C3D860"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A</w:t>
            </w:r>
          </w:p>
        </w:tc>
        <w:tc>
          <w:tcPr>
            <w:tcW w:w="2098" w:type="dxa"/>
            <w:tcBorders>
              <w:top w:val="nil"/>
              <w:left w:val="nil"/>
              <w:bottom w:val="single" w:sz="4" w:space="0" w:color="auto"/>
              <w:right w:val="single" w:sz="4" w:space="0" w:color="auto"/>
            </w:tcBorders>
            <w:noWrap/>
            <w:vAlign w:val="bottom"/>
            <w:hideMark/>
          </w:tcPr>
          <w:p w14:paraId="5C509C10"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C10H14N5O6P</w:t>
            </w:r>
          </w:p>
        </w:tc>
        <w:tc>
          <w:tcPr>
            <w:tcW w:w="1083" w:type="dxa"/>
            <w:tcBorders>
              <w:top w:val="nil"/>
              <w:left w:val="nil"/>
              <w:bottom w:val="single" w:sz="4" w:space="0" w:color="auto"/>
              <w:right w:val="single" w:sz="4" w:space="0" w:color="auto"/>
            </w:tcBorders>
            <w:noWrap/>
            <w:vAlign w:val="bottom"/>
            <w:hideMark/>
          </w:tcPr>
          <w:p w14:paraId="1B7FECB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330.0609</w:t>
            </w:r>
          </w:p>
        </w:tc>
        <w:tc>
          <w:tcPr>
            <w:tcW w:w="1246" w:type="dxa"/>
            <w:tcBorders>
              <w:top w:val="nil"/>
              <w:left w:val="nil"/>
              <w:bottom w:val="single" w:sz="4" w:space="0" w:color="auto"/>
              <w:right w:val="single" w:sz="4" w:space="0" w:color="auto"/>
            </w:tcBorders>
            <w:noWrap/>
            <w:vAlign w:val="bottom"/>
            <w:hideMark/>
          </w:tcPr>
          <w:p w14:paraId="15A87588"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4.07</w:t>
            </w:r>
          </w:p>
        </w:tc>
        <w:tc>
          <w:tcPr>
            <w:tcW w:w="1170" w:type="dxa"/>
            <w:tcBorders>
              <w:top w:val="nil"/>
              <w:left w:val="nil"/>
              <w:bottom w:val="single" w:sz="4" w:space="0" w:color="auto"/>
              <w:right w:val="single" w:sz="4" w:space="0" w:color="auto"/>
            </w:tcBorders>
            <w:noWrap/>
            <w:vAlign w:val="bottom"/>
            <w:hideMark/>
          </w:tcPr>
          <w:p w14:paraId="7AB1A876"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2.58E+05</w:t>
            </w:r>
          </w:p>
        </w:tc>
        <w:tc>
          <w:tcPr>
            <w:tcW w:w="1247" w:type="dxa"/>
            <w:tcBorders>
              <w:top w:val="nil"/>
              <w:left w:val="nil"/>
              <w:bottom w:val="single" w:sz="4" w:space="0" w:color="auto"/>
              <w:right w:val="single" w:sz="4" w:space="0" w:color="auto"/>
            </w:tcBorders>
            <w:noWrap/>
            <w:vAlign w:val="bottom"/>
            <w:hideMark/>
          </w:tcPr>
          <w:p w14:paraId="0C98B0B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3.27E+06</w:t>
            </w:r>
          </w:p>
        </w:tc>
        <w:tc>
          <w:tcPr>
            <w:tcW w:w="1170" w:type="dxa"/>
            <w:tcBorders>
              <w:top w:val="nil"/>
              <w:left w:val="nil"/>
              <w:bottom w:val="single" w:sz="4" w:space="0" w:color="auto"/>
              <w:right w:val="single" w:sz="4" w:space="0" w:color="auto"/>
            </w:tcBorders>
            <w:noWrap/>
            <w:vAlign w:val="bottom"/>
            <w:hideMark/>
          </w:tcPr>
          <w:p w14:paraId="58BFAA5A"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1.30E+06</w:t>
            </w:r>
          </w:p>
        </w:tc>
        <w:tc>
          <w:tcPr>
            <w:tcW w:w="1170" w:type="dxa"/>
            <w:tcBorders>
              <w:top w:val="nil"/>
              <w:left w:val="nil"/>
              <w:bottom w:val="single" w:sz="4" w:space="0" w:color="auto"/>
              <w:right w:val="single" w:sz="4" w:space="0" w:color="auto"/>
            </w:tcBorders>
            <w:noWrap/>
            <w:vAlign w:val="bottom"/>
            <w:hideMark/>
          </w:tcPr>
          <w:p w14:paraId="4BF72B0B"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3.55E+06</w:t>
            </w:r>
          </w:p>
        </w:tc>
      </w:tr>
      <w:tr w:rsidR="002E0942" w:rsidRPr="00514A45" w14:paraId="642F0649" w14:textId="77777777" w:rsidTr="00765DA4">
        <w:trPr>
          <w:trHeight w:val="280"/>
        </w:trPr>
        <w:tc>
          <w:tcPr>
            <w:tcW w:w="597" w:type="dxa"/>
            <w:tcBorders>
              <w:top w:val="nil"/>
              <w:left w:val="single" w:sz="4" w:space="0" w:color="auto"/>
              <w:bottom w:val="single" w:sz="4" w:space="0" w:color="auto"/>
              <w:right w:val="single" w:sz="4" w:space="0" w:color="auto"/>
            </w:tcBorders>
            <w:noWrap/>
            <w:vAlign w:val="bottom"/>
            <w:hideMark/>
          </w:tcPr>
          <w:p w14:paraId="491B206F"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TT</w:t>
            </w:r>
          </w:p>
        </w:tc>
        <w:tc>
          <w:tcPr>
            <w:tcW w:w="2098" w:type="dxa"/>
            <w:tcBorders>
              <w:top w:val="nil"/>
              <w:left w:val="nil"/>
              <w:bottom w:val="single" w:sz="4" w:space="0" w:color="auto"/>
              <w:right w:val="single" w:sz="4" w:space="0" w:color="auto"/>
            </w:tcBorders>
            <w:noWrap/>
            <w:vAlign w:val="bottom"/>
            <w:hideMark/>
          </w:tcPr>
          <w:p w14:paraId="30B8205C"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C20H28N4O15P2</w:t>
            </w:r>
          </w:p>
        </w:tc>
        <w:tc>
          <w:tcPr>
            <w:tcW w:w="1083" w:type="dxa"/>
            <w:tcBorders>
              <w:top w:val="nil"/>
              <w:left w:val="nil"/>
              <w:bottom w:val="single" w:sz="4" w:space="0" w:color="auto"/>
              <w:right w:val="single" w:sz="4" w:space="0" w:color="auto"/>
            </w:tcBorders>
            <w:noWrap/>
            <w:vAlign w:val="bottom"/>
            <w:hideMark/>
          </w:tcPr>
          <w:p w14:paraId="22BE41B1"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625.0954</w:t>
            </w:r>
          </w:p>
        </w:tc>
        <w:tc>
          <w:tcPr>
            <w:tcW w:w="1246" w:type="dxa"/>
            <w:tcBorders>
              <w:top w:val="nil"/>
              <w:left w:val="nil"/>
              <w:bottom w:val="single" w:sz="4" w:space="0" w:color="auto"/>
              <w:right w:val="single" w:sz="4" w:space="0" w:color="auto"/>
            </w:tcBorders>
            <w:noWrap/>
            <w:vAlign w:val="bottom"/>
            <w:hideMark/>
          </w:tcPr>
          <w:p w14:paraId="77EAD5B9"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3.96</w:t>
            </w:r>
          </w:p>
        </w:tc>
        <w:tc>
          <w:tcPr>
            <w:tcW w:w="1170" w:type="dxa"/>
            <w:tcBorders>
              <w:top w:val="nil"/>
              <w:left w:val="nil"/>
              <w:bottom w:val="single" w:sz="4" w:space="0" w:color="auto"/>
              <w:right w:val="single" w:sz="4" w:space="0" w:color="auto"/>
            </w:tcBorders>
            <w:noWrap/>
            <w:vAlign w:val="bottom"/>
            <w:hideMark/>
          </w:tcPr>
          <w:p w14:paraId="071623C7"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247" w:type="dxa"/>
            <w:tcBorders>
              <w:top w:val="nil"/>
              <w:left w:val="nil"/>
              <w:bottom w:val="single" w:sz="4" w:space="0" w:color="auto"/>
              <w:right w:val="single" w:sz="4" w:space="0" w:color="auto"/>
            </w:tcBorders>
            <w:noWrap/>
            <w:vAlign w:val="bottom"/>
            <w:hideMark/>
          </w:tcPr>
          <w:p w14:paraId="77674FA6"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170" w:type="dxa"/>
            <w:tcBorders>
              <w:top w:val="nil"/>
              <w:left w:val="nil"/>
              <w:bottom w:val="single" w:sz="4" w:space="0" w:color="auto"/>
              <w:right w:val="single" w:sz="4" w:space="0" w:color="auto"/>
            </w:tcBorders>
            <w:noWrap/>
            <w:vAlign w:val="bottom"/>
            <w:hideMark/>
          </w:tcPr>
          <w:p w14:paraId="516782A6"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170" w:type="dxa"/>
            <w:tcBorders>
              <w:top w:val="nil"/>
              <w:left w:val="nil"/>
              <w:bottom w:val="single" w:sz="4" w:space="0" w:color="auto"/>
              <w:right w:val="single" w:sz="4" w:space="0" w:color="auto"/>
            </w:tcBorders>
            <w:noWrap/>
            <w:vAlign w:val="bottom"/>
            <w:hideMark/>
          </w:tcPr>
          <w:p w14:paraId="0B0BF126"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r>
      <w:tr w:rsidR="002E0942" w:rsidRPr="00514A45" w14:paraId="137D5382" w14:textId="77777777" w:rsidTr="00765DA4">
        <w:trPr>
          <w:trHeight w:val="280"/>
        </w:trPr>
        <w:tc>
          <w:tcPr>
            <w:tcW w:w="597" w:type="dxa"/>
            <w:tcBorders>
              <w:top w:val="nil"/>
              <w:left w:val="single" w:sz="4" w:space="0" w:color="auto"/>
              <w:bottom w:val="single" w:sz="4" w:space="0" w:color="auto"/>
              <w:right w:val="single" w:sz="4" w:space="0" w:color="auto"/>
            </w:tcBorders>
            <w:noWrap/>
            <w:vAlign w:val="bottom"/>
            <w:hideMark/>
          </w:tcPr>
          <w:p w14:paraId="7B11034B"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TTA</w:t>
            </w:r>
          </w:p>
        </w:tc>
        <w:tc>
          <w:tcPr>
            <w:tcW w:w="2098" w:type="dxa"/>
            <w:tcBorders>
              <w:top w:val="nil"/>
              <w:left w:val="nil"/>
              <w:bottom w:val="single" w:sz="4" w:space="0" w:color="auto"/>
              <w:right w:val="single" w:sz="4" w:space="0" w:color="auto"/>
            </w:tcBorders>
            <w:noWrap/>
            <w:vAlign w:val="bottom"/>
            <w:hideMark/>
          </w:tcPr>
          <w:p w14:paraId="56B86036"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C30H40N9O20P3</w:t>
            </w:r>
          </w:p>
        </w:tc>
        <w:tc>
          <w:tcPr>
            <w:tcW w:w="1083" w:type="dxa"/>
            <w:tcBorders>
              <w:top w:val="nil"/>
              <w:left w:val="nil"/>
              <w:bottom w:val="single" w:sz="4" w:space="0" w:color="auto"/>
              <w:right w:val="single" w:sz="4" w:space="0" w:color="auto"/>
            </w:tcBorders>
            <w:noWrap/>
            <w:vAlign w:val="bottom"/>
            <w:hideMark/>
          </w:tcPr>
          <w:p w14:paraId="7A4FDD2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938.153</w:t>
            </w:r>
          </w:p>
        </w:tc>
        <w:tc>
          <w:tcPr>
            <w:tcW w:w="1246" w:type="dxa"/>
            <w:tcBorders>
              <w:top w:val="nil"/>
              <w:left w:val="nil"/>
              <w:bottom w:val="single" w:sz="4" w:space="0" w:color="auto"/>
              <w:right w:val="single" w:sz="4" w:space="0" w:color="auto"/>
            </w:tcBorders>
            <w:noWrap/>
            <w:vAlign w:val="bottom"/>
            <w:hideMark/>
          </w:tcPr>
          <w:p w14:paraId="64E3B300"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170" w:type="dxa"/>
            <w:tcBorders>
              <w:top w:val="nil"/>
              <w:left w:val="nil"/>
              <w:bottom w:val="single" w:sz="4" w:space="0" w:color="auto"/>
              <w:right w:val="single" w:sz="4" w:space="0" w:color="auto"/>
            </w:tcBorders>
            <w:noWrap/>
            <w:vAlign w:val="bottom"/>
            <w:hideMark/>
          </w:tcPr>
          <w:p w14:paraId="0E56E9D5"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247" w:type="dxa"/>
            <w:tcBorders>
              <w:top w:val="nil"/>
              <w:left w:val="nil"/>
              <w:bottom w:val="single" w:sz="4" w:space="0" w:color="auto"/>
              <w:right w:val="single" w:sz="4" w:space="0" w:color="auto"/>
            </w:tcBorders>
            <w:noWrap/>
            <w:vAlign w:val="bottom"/>
            <w:hideMark/>
          </w:tcPr>
          <w:p w14:paraId="37555A42"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170" w:type="dxa"/>
            <w:tcBorders>
              <w:top w:val="nil"/>
              <w:left w:val="nil"/>
              <w:bottom w:val="single" w:sz="4" w:space="0" w:color="auto"/>
              <w:right w:val="single" w:sz="4" w:space="0" w:color="auto"/>
            </w:tcBorders>
            <w:noWrap/>
            <w:vAlign w:val="bottom"/>
            <w:hideMark/>
          </w:tcPr>
          <w:p w14:paraId="6074738F"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170" w:type="dxa"/>
            <w:tcBorders>
              <w:top w:val="nil"/>
              <w:left w:val="nil"/>
              <w:bottom w:val="single" w:sz="4" w:space="0" w:color="auto"/>
              <w:right w:val="single" w:sz="4" w:space="0" w:color="auto"/>
            </w:tcBorders>
            <w:noWrap/>
            <w:vAlign w:val="bottom"/>
            <w:hideMark/>
          </w:tcPr>
          <w:p w14:paraId="6E823021"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r>
      <w:tr w:rsidR="002E0942" w:rsidRPr="00514A45" w14:paraId="56FFB9DE" w14:textId="77777777" w:rsidTr="00765DA4">
        <w:trPr>
          <w:trHeight w:val="280"/>
        </w:trPr>
        <w:tc>
          <w:tcPr>
            <w:tcW w:w="597" w:type="dxa"/>
            <w:tcBorders>
              <w:top w:val="nil"/>
              <w:left w:val="single" w:sz="4" w:space="0" w:color="auto"/>
              <w:bottom w:val="single" w:sz="4" w:space="0" w:color="auto"/>
              <w:right w:val="single" w:sz="4" w:space="0" w:color="auto"/>
            </w:tcBorders>
            <w:noWrap/>
            <w:vAlign w:val="bottom"/>
            <w:hideMark/>
          </w:tcPr>
          <w:p w14:paraId="49F95CE5"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TA</w:t>
            </w:r>
          </w:p>
        </w:tc>
        <w:tc>
          <w:tcPr>
            <w:tcW w:w="2098" w:type="dxa"/>
            <w:tcBorders>
              <w:top w:val="nil"/>
              <w:left w:val="nil"/>
              <w:bottom w:val="single" w:sz="4" w:space="0" w:color="auto"/>
              <w:right w:val="single" w:sz="4" w:space="0" w:color="auto"/>
            </w:tcBorders>
            <w:noWrap/>
            <w:vAlign w:val="bottom"/>
            <w:hideMark/>
          </w:tcPr>
          <w:p w14:paraId="7E6D9FA5"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C20H27N7O13P2</w:t>
            </w:r>
          </w:p>
        </w:tc>
        <w:tc>
          <w:tcPr>
            <w:tcW w:w="1083" w:type="dxa"/>
            <w:tcBorders>
              <w:top w:val="nil"/>
              <w:left w:val="nil"/>
              <w:bottom w:val="single" w:sz="4" w:space="0" w:color="auto"/>
              <w:right w:val="single" w:sz="4" w:space="0" w:color="auto"/>
            </w:tcBorders>
            <w:noWrap/>
            <w:vAlign w:val="bottom"/>
            <w:hideMark/>
          </w:tcPr>
          <w:p w14:paraId="4E9270B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634.1069</w:t>
            </w:r>
          </w:p>
        </w:tc>
        <w:tc>
          <w:tcPr>
            <w:tcW w:w="1246" w:type="dxa"/>
            <w:tcBorders>
              <w:top w:val="nil"/>
              <w:left w:val="nil"/>
              <w:bottom w:val="single" w:sz="4" w:space="0" w:color="auto"/>
              <w:right w:val="single" w:sz="4" w:space="0" w:color="auto"/>
            </w:tcBorders>
            <w:noWrap/>
            <w:vAlign w:val="bottom"/>
            <w:hideMark/>
          </w:tcPr>
          <w:p w14:paraId="62FA9BA8"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170" w:type="dxa"/>
            <w:tcBorders>
              <w:top w:val="nil"/>
              <w:left w:val="nil"/>
              <w:bottom w:val="single" w:sz="4" w:space="0" w:color="auto"/>
              <w:right w:val="single" w:sz="4" w:space="0" w:color="auto"/>
            </w:tcBorders>
            <w:noWrap/>
            <w:vAlign w:val="bottom"/>
            <w:hideMark/>
          </w:tcPr>
          <w:p w14:paraId="433255F2"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247" w:type="dxa"/>
            <w:tcBorders>
              <w:top w:val="nil"/>
              <w:left w:val="nil"/>
              <w:bottom w:val="single" w:sz="4" w:space="0" w:color="auto"/>
              <w:right w:val="single" w:sz="4" w:space="0" w:color="auto"/>
            </w:tcBorders>
            <w:noWrap/>
            <w:vAlign w:val="bottom"/>
            <w:hideMark/>
          </w:tcPr>
          <w:p w14:paraId="7D17FD8D"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170" w:type="dxa"/>
            <w:tcBorders>
              <w:top w:val="nil"/>
              <w:left w:val="nil"/>
              <w:bottom w:val="single" w:sz="4" w:space="0" w:color="auto"/>
              <w:right w:val="single" w:sz="4" w:space="0" w:color="auto"/>
            </w:tcBorders>
            <w:noWrap/>
            <w:vAlign w:val="bottom"/>
            <w:hideMark/>
          </w:tcPr>
          <w:p w14:paraId="1C6705DB"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1170" w:type="dxa"/>
            <w:tcBorders>
              <w:top w:val="nil"/>
              <w:left w:val="nil"/>
              <w:bottom w:val="single" w:sz="4" w:space="0" w:color="auto"/>
              <w:right w:val="single" w:sz="4" w:space="0" w:color="auto"/>
            </w:tcBorders>
            <w:noWrap/>
            <w:vAlign w:val="bottom"/>
            <w:hideMark/>
          </w:tcPr>
          <w:p w14:paraId="3758714F"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r>
      <w:tr w:rsidR="002E0942" w:rsidRPr="00514A45" w14:paraId="740AFB94" w14:textId="77777777" w:rsidTr="00765DA4">
        <w:trPr>
          <w:trHeight w:val="280"/>
        </w:trPr>
        <w:tc>
          <w:tcPr>
            <w:tcW w:w="9781" w:type="dxa"/>
            <w:gridSpan w:val="8"/>
            <w:tcBorders>
              <w:top w:val="single" w:sz="4" w:space="0" w:color="auto"/>
              <w:left w:val="single" w:sz="4" w:space="0" w:color="auto"/>
              <w:bottom w:val="single" w:sz="4" w:space="0" w:color="auto"/>
              <w:right w:val="single" w:sz="4" w:space="0" w:color="auto"/>
            </w:tcBorders>
            <w:noWrap/>
            <w:vAlign w:val="bottom"/>
            <w:hideMark/>
          </w:tcPr>
          <w:p w14:paraId="2B8A4F25" w14:textId="77777777" w:rsidR="002E0942" w:rsidRPr="00514A45" w:rsidRDefault="002E0942" w:rsidP="00765DA4">
            <w:pPr>
              <w:spacing w:after="0" w:line="240" w:lineRule="auto"/>
              <w:rPr>
                <w:rFonts w:ascii="Times New Roman" w:eastAsia="Times New Roman" w:hAnsi="Times New Roman" w:cs="Times New Roman"/>
                <w:b/>
                <w:bCs/>
                <w:color w:val="000000"/>
                <w:kern w:val="0"/>
                <w:sz w:val="20"/>
                <w:szCs w:val="20"/>
                <w:lang w:eastAsia="en-CA"/>
                <w14:ligatures w14:val="none"/>
              </w:rPr>
            </w:pPr>
            <w:r w:rsidRPr="00514A45">
              <w:rPr>
                <w:rFonts w:ascii="Times New Roman" w:eastAsia="Times New Roman" w:hAnsi="Times New Roman" w:cs="Times New Roman"/>
                <w:b/>
                <w:bCs/>
                <w:color w:val="000000"/>
                <w:kern w:val="0"/>
                <w:sz w:val="20"/>
                <w:szCs w:val="20"/>
                <w:lang w:eastAsia="en-CA"/>
                <w14:ligatures w14:val="none"/>
              </w:rPr>
              <w:t>Substrate: CCCCCC</w:t>
            </w:r>
          </w:p>
        </w:tc>
      </w:tr>
      <w:tr w:rsidR="002E0942" w:rsidRPr="00514A45" w14:paraId="64A0437D" w14:textId="77777777" w:rsidTr="00765DA4">
        <w:trPr>
          <w:trHeight w:val="290"/>
        </w:trPr>
        <w:tc>
          <w:tcPr>
            <w:tcW w:w="597" w:type="dxa"/>
            <w:vMerge w:val="restart"/>
            <w:tcBorders>
              <w:top w:val="nil"/>
              <w:left w:val="single" w:sz="4" w:space="0" w:color="auto"/>
              <w:bottom w:val="single" w:sz="4" w:space="0" w:color="000000"/>
              <w:right w:val="single" w:sz="4" w:space="0" w:color="auto"/>
            </w:tcBorders>
            <w:noWrap/>
            <w:vAlign w:val="bottom"/>
            <w:hideMark/>
          </w:tcPr>
          <w:p w14:paraId="6462655C"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 </w:t>
            </w:r>
          </w:p>
        </w:tc>
        <w:tc>
          <w:tcPr>
            <w:tcW w:w="2098" w:type="dxa"/>
            <w:vMerge w:val="restart"/>
            <w:tcBorders>
              <w:top w:val="nil"/>
              <w:left w:val="single" w:sz="4" w:space="0" w:color="auto"/>
              <w:bottom w:val="single" w:sz="4" w:space="0" w:color="000000"/>
              <w:right w:val="single" w:sz="4" w:space="0" w:color="auto"/>
            </w:tcBorders>
            <w:noWrap/>
            <w:vAlign w:val="bottom"/>
            <w:hideMark/>
          </w:tcPr>
          <w:p w14:paraId="2DD7595C"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Formula</w:t>
            </w:r>
          </w:p>
        </w:tc>
        <w:tc>
          <w:tcPr>
            <w:tcW w:w="1083" w:type="dxa"/>
            <w:vMerge w:val="restart"/>
            <w:tcBorders>
              <w:top w:val="nil"/>
              <w:left w:val="single" w:sz="4" w:space="0" w:color="auto"/>
              <w:bottom w:val="single" w:sz="4" w:space="0" w:color="000000"/>
              <w:right w:val="single" w:sz="4" w:space="0" w:color="auto"/>
            </w:tcBorders>
            <w:noWrap/>
            <w:vAlign w:val="bottom"/>
            <w:hideMark/>
          </w:tcPr>
          <w:p w14:paraId="398BD738"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m/z</w:t>
            </w:r>
          </w:p>
        </w:tc>
        <w:tc>
          <w:tcPr>
            <w:tcW w:w="1246" w:type="dxa"/>
            <w:vMerge w:val="restart"/>
            <w:tcBorders>
              <w:top w:val="nil"/>
              <w:left w:val="single" w:sz="4" w:space="0" w:color="auto"/>
              <w:bottom w:val="single" w:sz="4" w:space="0" w:color="000000"/>
              <w:right w:val="single" w:sz="4" w:space="0" w:color="auto"/>
            </w:tcBorders>
            <w:vAlign w:val="bottom"/>
            <w:hideMark/>
          </w:tcPr>
          <w:p w14:paraId="44CC4D0B"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Retention Time</w:t>
            </w:r>
          </w:p>
        </w:tc>
        <w:tc>
          <w:tcPr>
            <w:tcW w:w="4757" w:type="dxa"/>
            <w:gridSpan w:val="4"/>
            <w:tcBorders>
              <w:top w:val="single" w:sz="4" w:space="0" w:color="auto"/>
              <w:left w:val="nil"/>
              <w:bottom w:val="single" w:sz="4" w:space="0" w:color="auto"/>
              <w:right w:val="single" w:sz="4" w:space="0" w:color="000000"/>
            </w:tcBorders>
            <w:noWrap/>
            <w:vAlign w:val="center"/>
            <w:hideMark/>
          </w:tcPr>
          <w:p w14:paraId="6CB486B2" w14:textId="77777777" w:rsidR="002E0942" w:rsidRPr="00514A4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Intensity</w:t>
            </w:r>
          </w:p>
        </w:tc>
      </w:tr>
      <w:tr w:rsidR="002E0942" w:rsidRPr="00514A45" w14:paraId="2573F7C3" w14:textId="77777777" w:rsidTr="00765DA4">
        <w:trPr>
          <w:trHeight w:val="280"/>
        </w:trPr>
        <w:tc>
          <w:tcPr>
            <w:tcW w:w="597" w:type="dxa"/>
            <w:vMerge/>
            <w:tcBorders>
              <w:top w:val="nil"/>
              <w:left w:val="single" w:sz="4" w:space="0" w:color="auto"/>
              <w:bottom w:val="single" w:sz="4" w:space="0" w:color="000000"/>
              <w:right w:val="single" w:sz="4" w:space="0" w:color="auto"/>
            </w:tcBorders>
            <w:vAlign w:val="center"/>
            <w:hideMark/>
          </w:tcPr>
          <w:p w14:paraId="7349F0BE"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p>
        </w:tc>
        <w:tc>
          <w:tcPr>
            <w:tcW w:w="2098" w:type="dxa"/>
            <w:vMerge/>
            <w:tcBorders>
              <w:top w:val="nil"/>
              <w:left w:val="single" w:sz="4" w:space="0" w:color="auto"/>
              <w:bottom w:val="single" w:sz="4" w:space="0" w:color="000000"/>
              <w:right w:val="single" w:sz="4" w:space="0" w:color="auto"/>
            </w:tcBorders>
            <w:vAlign w:val="center"/>
            <w:hideMark/>
          </w:tcPr>
          <w:p w14:paraId="76A59D29"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p>
        </w:tc>
        <w:tc>
          <w:tcPr>
            <w:tcW w:w="1083" w:type="dxa"/>
            <w:vMerge/>
            <w:tcBorders>
              <w:top w:val="nil"/>
              <w:left w:val="single" w:sz="4" w:space="0" w:color="auto"/>
              <w:bottom w:val="single" w:sz="4" w:space="0" w:color="000000"/>
              <w:right w:val="single" w:sz="4" w:space="0" w:color="auto"/>
            </w:tcBorders>
            <w:vAlign w:val="center"/>
            <w:hideMark/>
          </w:tcPr>
          <w:p w14:paraId="4A8B1CB7"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p>
        </w:tc>
        <w:tc>
          <w:tcPr>
            <w:tcW w:w="1246" w:type="dxa"/>
            <w:vMerge/>
            <w:tcBorders>
              <w:top w:val="nil"/>
              <w:left w:val="single" w:sz="4" w:space="0" w:color="auto"/>
              <w:bottom w:val="single" w:sz="4" w:space="0" w:color="000000"/>
              <w:right w:val="single" w:sz="4" w:space="0" w:color="auto"/>
            </w:tcBorders>
            <w:vAlign w:val="center"/>
            <w:hideMark/>
          </w:tcPr>
          <w:p w14:paraId="55D964D5"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p>
        </w:tc>
        <w:tc>
          <w:tcPr>
            <w:tcW w:w="1170" w:type="dxa"/>
            <w:tcBorders>
              <w:top w:val="nil"/>
              <w:left w:val="nil"/>
              <w:bottom w:val="single" w:sz="4" w:space="0" w:color="auto"/>
              <w:right w:val="single" w:sz="4" w:space="0" w:color="auto"/>
            </w:tcBorders>
            <w:noWrap/>
            <w:vAlign w:val="bottom"/>
            <w:hideMark/>
          </w:tcPr>
          <w:p w14:paraId="0FFE1CBE"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AsCas12a</w:t>
            </w:r>
          </w:p>
        </w:tc>
        <w:tc>
          <w:tcPr>
            <w:tcW w:w="1247" w:type="dxa"/>
            <w:tcBorders>
              <w:top w:val="nil"/>
              <w:left w:val="nil"/>
              <w:bottom w:val="single" w:sz="4" w:space="0" w:color="auto"/>
              <w:right w:val="single" w:sz="4" w:space="0" w:color="auto"/>
            </w:tcBorders>
            <w:noWrap/>
            <w:vAlign w:val="bottom"/>
            <w:hideMark/>
          </w:tcPr>
          <w:p w14:paraId="22A164F0"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MbCas12a</w:t>
            </w:r>
          </w:p>
        </w:tc>
        <w:tc>
          <w:tcPr>
            <w:tcW w:w="1170" w:type="dxa"/>
            <w:tcBorders>
              <w:top w:val="nil"/>
              <w:left w:val="nil"/>
              <w:bottom w:val="single" w:sz="4" w:space="0" w:color="auto"/>
              <w:right w:val="single" w:sz="4" w:space="0" w:color="auto"/>
            </w:tcBorders>
            <w:noWrap/>
            <w:vAlign w:val="bottom"/>
            <w:hideMark/>
          </w:tcPr>
          <w:p w14:paraId="24AA22B5"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Pb2Cas12</w:t>
            </w:r>
          </w:p>
        </w:tc>
        <w:tc>
          <w:tcPr>
            <w:tcW w:w="1170" w:type="dxa"/>
            <w:tcBorders>
              <w:top w:val="nil"/>
              <w:left w:val="nil"/>
              <w:bottom w:val="single" w:sz="4" w:space="0" w:color="auto"/>
              <w:right w:val="single" w:sz="4" w:space="0" w:color="auto"/>
            </w:tcBorders>
            <w:noWrap/>
            <w:vAlign w:val="bottom"/>
            <w:hideMark/>
          </w:tcPr>
          <w:p w14:paraId="2E02333A"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LbCas12a</w:t>
            </w:r>
          </w:p>
        </w:tc>
      </w:tr>
      <w:tr w:rsidR="002E0942" w:rsidRPr="00514A45" w14:paraId="0E0DC72E" w14:textId="77777777" w:rsidTr="00765DA4">
        <w:trPr>
          <w:trHeight w:val="280"/>
        </w:trPr>
        <w:tc>
          <w:tcPr>
            <w:tcW w:w="597" w:type="dxa"/>
            <w:tcBorders>
              <w:top w:val="nil"/>
              <w:left w:val="single" w:sz="4" w:space="0" w:color="auto"/>
              <w:bottom w:val="single" w:sz="4" w:space="0" w:color="auto"/>
              <w:right w:val="single" w:sz="4" w:space="0" w:color="auto"/>
            </w:tcBorders>
            <w:noWrap/>
            <w:vAlign w:val="bottom"/>
            <w:hideMark/>
          </w:tcPr>
          <w:p w14:paraId="6CF4B673"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w:t>
            </w:r>
          </w:p>
        </w:tc>
        <w:tc>
          <w:tcPr>
            <w:tcW w:w="2098" w:type="dxa"/>
            <w:tcBorders>
              <w:top w:val="nil"/>
              <w:left w:val="nil"/>
              <w:bottom w:val="single" w:sz="4" w:space="0" w:color="auto"/>
              <w:right w:val="single" w:sz="4" w:space="0" w:color="auto"/>
            </w:tcBorders>
            <w:noWrap/>
            <w:vAlign w:val="bottom"/>
            <w:hideMark/>
          </w:tcPr>
          <w:p w14:paraId="030845FA"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C9H14N3O8P</w:t>
            </w:r>
          </w:p>
        </w:tc>
        <w:tc>
          <w:tcPr>
            <w:tcW w:w="1083" w:type="dxa"/>
            <w:tcBorders>
              <w:top w:val="nil"/>
              <w:left w:val="nil"/>
              <w:bottom w:val="single" w:sz="4" w:space="0" w:color="auto"/>
              <w:right w:val="single" w:sz="4" w:space="0" w:color="auto"/>
            </w:tcBorders>
            <w:noWrap/>
            <w:vAlign w:val="bottom"/>
            <w:hideMark/>
          </w:tcPr>
          <w:p w14:paraId="6F714662"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322.0446</w:t>
            </w:r>
          </w:p>
        </w:tc>
        <w:tc>
          <w:tcPr>
            <w:tcW w:w="1246" w:type="dxa"/>
            <w:tcBorders>
              <w:top w:val="nil"/>
              <w:left w:val="nil"/>
              <w:bottom w:val="single" w:sz="4" w:space="0" w:color="auto"/>
              <w:right w:val="single" w:sz="4" w:space="0" w:color="auto"/>
            </w:tcBorders>
            <w:noWrap/>
            <w:vAlign w:val="bottom"/>
            <w:hideMark/>
          </w:tcPr>
          <w:p w14:paraId="67A6112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4.63</w:t>
            </w:r>
          </w:p>
        </w:tc>
        <w:tc>
          <w:tcPr>
            <w:tcW w:w="1170" w:type="dxa"/>
            <w:tcBorders>
              <w:top w:val="nil"/>
              <w:left w:val="nil"/>
              <w:bottom w:val="single" w:sz="4" w:space="0" w:color="auto"/>
              <w:right w:val="single" w:sz="4" w:space="0" w:color="auto"/>
            </w:tcBorders>
            <w:noWrap/>
            <w:vAlign w:val="bottom"/>
            <w:hideMark/>
          </w:tcPr>
          <w:p w14:paraId="68EC8671"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2.03E+04</w:t>
            </w:r>
          </w:p>
        </w:tc>
        <w:tc>
          <w:tcPr>
            <w:tcW w:w="1247" w:type="dxa"/>
            <w:tcBorders>
              <w:top w:val="nil"/>
              <w:left w:val="nil"/>
              <w:bottom w:val="single" w:sz="4" w:space="0" w:color="auto"/>
              <w:right w:val="single" w:sz="4" w:space="0" w:color="auto"/>
            </w:tcBorders>
            <w:noWrap/>
            <w:vAlign w:val="bottom"/>
            <w:hideMark/>
          </w:tcPr>
          <w:p w14:paraId="54EE7A43"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4.03E+04</w:t>
            </w:r>
          </w:p>
        </w:tc>
        <w:tc>
          <w:tcPr>
            <w:tcW w:w="1170" w:type="dxa"/>
            <w:tcBorders>
              <w:top w:val="nil"/>
              <w:left w:val="nil"/>
              <w:bottom w:val="single" w:sz="4" w:space="0" w:color="auto"/>
              <w:right w:val="single" w:sz="4" w:space="0" w:color="auto"/>
            </w:tcBorders>
            <w:noWrap/>
            <w:vAlign w:val="bottom"/>
            <w:hideMark/>
          </w:tcPr>
          <w:p w14:paraId="5BD534AE"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1.09E+04</w:t>
            </w:r>
          </w:p>
        </w:tc>
        <w:tc>
          <w:tcPr>
            <w:tcW w:w="1170" w:type="dxa"/>
            <w:tcBorders>
              <w:top w:val="nil"/>
              <w:left w:val="nil"/>
              <w:bottom w:val="single" w:sz="4" w:space="0" w:color="auto"/>
              <w:right w:val="single" w:sz="4" w:space="0" w:color="auto"/>
            </w:tcBorders>
            <w:noWrap/>
            <w:vAlign w:val="bottom"/>
            <w:hideMark/>
          </w:tcPr>
          <w:p w14:paraId="1D52D6F9"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3.19E+04</w:t>
            </w:r>
          </w:p>
        </w:tc>
      </w:tr>
      <w:tr w:rsidR="002E0942" w:rsidRPr="00514A45" w14:paraId="039AD7A8" w14:textId="77777777" w:rsidTr="00765DA4">
        <w:trPr>
          <w:trHeight w:val="280"/>
        </w:trPr>
        <w:tc>
          <w:tcPr>
            <w:tcW w:w="597" w:type="dxa"/>
            <w:tcBorders>
              <w:top w:val="nil"/>
              <w:left w:val="single" w:sz="4" w:space="0" w:color="auto"/>
              <w:bottom w:val="single" w:sz="4" w:space="0" w:color="auto"/>
              <w:right w:val="single" w:sz="4" w:space="0" w:color="auto"/>
            </w:tcBorders>
            <w:noWrap/>
            <w:vAlign w:val="bottom"/>
            <w:hideMark/>
          </w:tcPr>
          <w:p w14:paraId="419EF672"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CC</w:t>
            </w:r>
          </w:p>
        </w:tc>
        <w:tc>
          <w:tcPr>
            <w:tcW w:w="2098" w:type="dxa"/>
            <w:tcBorders>
              <w:top w:val="nil"/>
              <w:left w:val="nil"/>
              <w:bottom w:val="single" w:sz="4" w:space="0" w:color="auto"/>
              <w:right w:val="single" w:sz="4" w:space="0" w:color="auto"/>
            </w:tcBorders>
            <w:noWrap/>
            <w:vAlign w:val="bottom"/>
            <w:hideMark/>
          </w:tcPr>
          <w:p w14:paraId="0A6138E0"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C18H26N6O15P2</w:t>
            </w:r>
          </w:p>
        </w:tc>
        <w:tc>
          <w:tcPr>
            <w:tcW w:w="1083" w:type="dxa"/>
            <w:tcBorders>
              <w:top w:val="nil"/>
              <w:left w:val="nil"/>
              <w:bottom w:val="single" w:sz="4" w:space="0" w:color="auto"/>
              <w:right w:val="single" w:sz="4" w:space="0" w:color="auto"/>
            </w:tcBorders>
            <w:noWrap/>
            <w:vAlign w:val="bottom"/>
            <w:hideMark/>
          </w:tcPr>
          <w:p w14:paraId="4ECFAB76"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627.0859</w:t>
            </w:r>
          </w:p>
        </w:tc>
        <w:tc>
          <w:tcPr>
            <w:tcW w:w="1246" w:type="dxa"/>
            <w:tcBorders>
              <w:top w:val="nil"/>
              <w:left w:val="nil"/>
              <w:bottom w:val="single" w:sz="4" w:space="0" w:color="auto"/>
              <w:right w:val="single" w:sz="4" w:space="0" w:color="auto"/>
            </w:tcBorders>
            <w:noWrap/>
            <w:vAlign w:val="bottom"/>
            <w:hideMark/>
          </w:tcPr>
          <w:p w14:paraId="0FF1AFA7"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w:t>
            </w:r>
          </w:p>
        </w:tc>
        <w:tc>
          <w:tcPr>
            <w:tcW w:w="1170" w:type="dxa"/>
            <w:tcBorders>
              <w:top w:val="nil"/>
              <w:left w:val="nil"/>
              <w:bottom w:val="single" w:sz="4" w:space="0" w:color="auto"/>
              <w:right w:val="single" w:sz="4" w:space="0" w:color="auto"/>
            </w:tcBorders>
            <w:noWrap/>
            <w:vAlign w:val="bottom"/>
            <w:hideMark/>
          </w:tcPr>
          <w:p w14:paraId="45EC4EB8"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0.00E+00</w:t>
            </w:r>
          </w:p>
        </w:tc>
        <w:tc>
          <w:tcPr>
            <w:tcW w:w="1247" w:type="dxa"/>
            <w:tcBorders>
              <w:top w:val="nil"/>
              <w:left w:val="nil"/>
              <w:bottom w:val="single" w:sz="4" w:space="0" w:color="auto"/>
              <w:right w:val="single" w:sz="4" w:space="0" w:color="auto"/>
            </w:tcBorders>
            <w:noWrap/>
            <w:vAlign w:val="bottom"/>
            <w:hideMark/>
          </w:tcPr>
          <w:p w14:paraId="1594B366"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0.00E+00</w:t>
            </w:r>
          </w:p>
        </w:tc>
        <w:tc>
          <w:tcPr>
            <w:tcW w:w="1170" w:type="dxa"/>
            <w:tcBorders>
              <w:top w:val="nil"/>
              <w:left w:val="nil"/>
              <w:bottom w:val="single" w:sz="4" w:space="0" w:color="auto"/>
              <w:right w:val="single" w:sz="4" w:space="0" w:color="auto"/>
            </w:tcBorders>
            <w:noWrap/>
            <w:vAlign w:val="bottom"/>
            <w:hideMark/>
          </w:tcPr>
          <w:p w14:paraId="04B31FA2"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0.00E+00</w:t>
            </w:r>
          </w:p>
        </w:tc>
        <w:tc>
          <w:tcPr>
            <w:tcW w:w="1170" w:type="dxa"/>
            <w:tcBorders>
              <w:top w:val="nil"/>
              <w:left w:val="nil"/>
              <w:bottom w:val="single" w:sz="4" w:space="0" w:color="auto"/>
              <w:right w:val="single" w:sz="4" w:space="0" w:color="auto"/>
            </w:tcBorders>
            <w:noWrap/>
            <w:vAlign w:val="bottom"/>
            <w:hideMark/>
          </w:tcPr>
          <w:p w14:paraId="66D1399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0.00E+00</w:t>
            </w:r>
          </w:p>
        </w:tc>
      </w:tr>
      <w:tr w:rsidR="002E0942" w:rsidRPr="00514A45" w14:paraId="50119FC3" w14:textId="77777777" w:rsidTr="00765DA4">
        <w:trPr>
          <w:trHeight w:val="280"/>
        </w:trPr>
        <w:tc>
          <w:tcPr>
            <w:tcW w:w="597" w:type="dxa"/>
            <w:tcBorders>
              <w:top w:val="nil"/>
              <w:left w:val="single" w:sz="4" w:space="0" w:color="auto"/>
              <w:bottom w:val="single" w:sz="4" w:space="0" w:color="auto"/>
              <w:right w:val="single" w:sz="4" w:space="0" w:color="auto"/>
            </w:tcBorders>
            <w:noWrap/>
            <w:vAlign w:val="bottom"/>
            <w:hideMark/>
          </w:tcPr>
          <w:p w14:paraId="6650094B"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CCC</w:t>
            </w:r>
          </w:p>
        </w:tc>
        <w:tc>
          <w:tcPr>
            <w:tcW w:w="2098" w:type="dxa"/>
            <w:tcBorders>
              <w:top w:val="nil"/>
              <w:left w:val="nil"/>
              <w:bottom w:val="single" w:sz="4" w:space="0" w:color="auto"/>
              <w:right w:val="single" w:sz="4" w:space="0" w:color="auto"/>
            </w:tcBorders>
            <w:noWrap/>
            <w:vAlign w:val="bottom"/>
            <w:hideMark/>
          </w:tcPr>
          <w:p w14:paraId="2781641B" w14:textId="77777777" w:rsidR="002E0942" w:rsidRPr="00514A4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C27H38N9O26P3</w:t>
            </w:r>
          </w:p>
        </w:tc>
        <w:tc>
          <w:tcPr>
            <w:tcW w:w="1083" w:type="dxa"/>
            <w:tcBorders>
              <w:top w:val="nil"/>
              <w:left w:val="nil"/>
              <w:bottom w:val="single" w:sz="4" w:space="0" w:color="auto"/>
              <w:right w:val="single" w:sz="4" w:space="0" w:color="auto"/>
            </w:tcBorders>
            <w:noWrap/>
            <w:vAlign w:val="bottom"/>
            <w:hideMark/>
          </w:tcPr>
          <w:p w14:paraId="29EA1BD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996.1068</w:t>
            </w:r>
          </w:p>
        </w:tc>
        <w:tc>
          <w:tcPr>
            <w:tcW w:w="1246" w:type="dxa"/>
            <w:tcBorders>
              <w:top w:val="nil"/>
              <w:left w:val="nil"/>
              <w:bottom w:val="single" w:sz="4" w:space="0" w:color="auto"/>
              <w:right w:val="single" w:sz="4" w:space="0" w:color="auto"/>
            </w:tcBorders>
            <w:noWrap/>
            <w:vAlign w:val="bottom"/>
            <w:hideMark/>
          </w:tcPr>
          <w:p w14:paraId="153A5A73"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w:t>
            </w:r>
          </w:p>
        </w:tc>
        <w:tc>
          <w:tcPr>
            <w:tcW w:w="1170" w:type="dxa"/>
            <w:tcBorders>
              <w:top w:val="nil"/>
              <w:left w:val="nil"/>
              <w:bottom w:val="single" w:sz="4" w:space="0" w:color="auto"/>
              <w:right w:val="single" w:sz="4" w:space="0" w:color="auto"/>
            </w:tcBorders>
            <w:noWrap/>
            <w:vAlign w:val="bottom"/>
            <w:hideMark/>
          </w:tcPr>
          <w:p w14:paraId="7AACBDB9"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0.00E+00</w:t>
            </w:r>
          </w:p>
        </w:tc>
        <w:tc>
          <w:tcPr>
            <w:tcW w:w="1247" w:type="dxa"/>
            <w:tcBorders>
              <w:top w:val="nil"/>
              <w:left w:val="nil"/>
              <w:bottom w:val="single" w:sz="4" w:space="0" w:color="auto"/>
              <w:right w:val="single" w:sz="4" w:space="0" w:color="auto"/>
            </w:tcBorders>
            <w:noWrap/>
            <w:vAlign w:val="bottom"/>
            <w:hideMark/>
          </w:tcPr>
          <w:p w14:paraId="4FF75B24"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0.00E+00</w:t>
            </w:r>
          </w:p>
        </w:tc>
        <w:tc>
          <w:tcPr>
            <w:tcW w:w="1170" w:type="dxa"/>
            <w:tcBorders>
              <w:top w:val="nil"/>
              <w:left w:val="nil"/>
              <w:bottom w:val="single" w:sz="4" w:space="0" w:color="auto"/>
              <w:right w:val="single" w:sz="4" w:space="0" w:color="auto"/>
            </w:tcBorders>
            <w:noWrap/>
            <w:vAlign w:val="bottom"/>
            <w:hideMark/>
          </w:tcPr>
          <w:p w14:paraId="5F705482"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0.00E+00</w:t>
            </w:r>
          </w:p>
        </w:tc>
        <w:tc>
          <w:tcPr>
            <w:tcW w:w="1170" w:type="dxa"/>
            <w:tcBorders>
              <w:top w:val="nil"/>
              <w:left w:val="nil"/>
              <w:bottom w:val="single" w:sz="4" w:space="0" w:color="auto"/>
              <w:right w:val="single" w:sz="4" w:space="0" w:color="auto"/>
            </w:tcBorders>
            <w:noWrap/>
            <w:vAlign w:val="bottom"/>
            <w:hideMark/>
          </w:tcPr>
          <w:p w14:paraId="7366F6A9" w14:textId="77777777" w:rsidR="002E0942" w:rsidRPr="00514A45" w:rsidRDefault="002E0942" w:rsidP="00765DA4">
            <w:pPr>
              <w:spacing w:after="0" w:line="240" w:lineRule="auto"/>
              <w:jc w:val="right"/>
              <w:rPr>
                <w:rFonts w:ascii="Times New Roman" w:eastAsia="Times New Roman" w:hAnsi="Times New Roman" w:cs="Times New Roman"/>
                <w:color w:val="000000"/>
                <w:kern w:val="0"/>
                <w:sz w:val="20"/>
                <w:szCs w:val="20"/>
                <w:lang w:eastAsia="en-CA"/>
                <w14:ligatures w14:val="none"/>
              </w:rPr>
            </w:pPr>
            <w:r w:rsidRPr="00514A45">
              <w:rPr>
                <w:rFonts w:ascii="Times New Roman" w:eastAsia="Times New Roman" w:hAnsi="Times New Roman" w:cs="Times New Roman"/>
                <w:color w:val="000000"/>
                <w:kern w:val="0"/>
                <w:sz w:val="20"/>
                <w:szCs w:val="20"/>
                <w:lang w:eastAsia="en-CA"/>
                <w14:ligatures w14:val="none"/>
              </w:rPr>
              <w:t>0.00E+00</w:t>
            </w:r>
          </w:p>
        </w:tc>
      </w:tr>
    </w:tbl>
    <w:p w14:paraId="4F2AEB1C" w14:textId="77777777" w:rsidR="002E0942" w:rsidRDefault="002E0942" w:rsidP="002E0942"/>
    <w:tbl>
      <w:tblPr>
        <w:tblW w:w="9460" w:type="dxa"/>
        <w:tblLook w:val="04A0" w:firstRow="1" w:lastRow="0" w:firstColumn="1" w:lastColumn="0" w:noHBand="0" w:noVBand="1"/>
      </w:tblPr>
      <w:tblGrid>
        <w:gridCol w:w="646"/>
        <w:gridCol w:w="2744"/>
        <w:gridCol w:w="6070"/>
      </w:tblGrid>
      <w:tr w:rsidR="002E0942" w:rsidRPr="00FA6833" w14:paraId="23B41539" w14:textId="77777777" w:rsidTr="00765DA4">
        <w:trPr>
          <w:trHeight w:val="280"/>
        </w:trPr>
        <w:tc>
          <w:tcPr>
            <w:tcW w:w="9460" w:type="dxa"/>
            <w:gridSpan w:val="3"/>
            <w:tcBorders>
              <w:top w:val="nil"/>
              <w:left w:val="nil"/>
              <w:bottom w:val="single" w:sz="4" w:space="0" w:color="auto"/>
              <w:right w:val="nil"/>
            </w:tcBorders>
            <w:noWrap/>
            <w:vAlign w:val="bottom"/>
            <w:hideMark/>
          </w:tcPr>
          <w:p w14:paraId="3C8A60E5" w14:textId="77777777" w:rsidR="002E0942" w:rsidRPr="00FA6833"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b/>
                <w:bCs/>
                <w:color w:val="000000"/>
                <w:kern w:val="0"/>
                <w:sz w:val="20"/>
                <w:szCs w:val="20"/>
                <w:lang w:eastAsia="en-CA"/>
                <w14:ligatures w14:val="none"/>
              </w:rPr>
              <w:t>Table S11.</w:t>
            </w:r>
            <w:r w:rsidRPr="00FA6833">
              <w:rPr>
                <w:rFonts w:ascii="Times New Roman" w:eastAsia="Times New Roman" w:hAnsi="Times New Roman" w:cs="Times New Roman"/>
                <w:color w:val="000000"/>
                <w:kern w:val="0"/>
                <w:sz w:val="20"/>
                <w:szCs w:val="20"/>
                <w:lang w:eastAsia="en-CA"/>
                <w14:ligatures w14:val="none"/>
              </w:rPr>
              <w:t xml:space="preserve"> ingle-nucleotide mismatch variants of miR-21 and the corresponding DNA equivalent.</w:t>
            </w:r>
          </w:p>
        </w:tc>
      </w:tr>
      <w:tr w:rsidR="002E0942" w:rsidRPr="00FA6833" w14:paraId="42B65F49" w14:textId="77777777" w:rsidTr="00765DA4">
        <w:trPr>
          <w:trHeight w:val="280"/>
        </w:trPr>
        <w:tc>
          <w:tcPr>
            <w:tcW w:w="9460" w:type="dxa"/>
            <w:gridSpan w:val="3"/>
            <w:tcBorders>
              <w:top w:val="single" w:sz="4" w:space="0" w:color="auto"/>
              <w:left w:val="single" w:sz="4" w:space="0" w:color="auto"/>
              <w:bottom w:val="single" w:sz="4" w:space="0" w:color="auto"/>
              <w:right w:val="single" w:sz="4" w:space="0" w:color="auto"/>
            </w:tcBorders>
            <w:noWrap/>
            <w:vAlign w:val="bottom"/>
            <w:hideMark/>
          </w:tcPr>
          <w:p w14:paraId="4E9EF1FD" w14:textId="77777777" w:rsidR="002E0942" w:rsidRPr="00FA6833" w:rsidRDefault="002E0942" w:rsidP="00765DA4">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FA6833">
              <w:rPr>
                <w:rFonts w:ascii="Times New Roman" w:eastAsia="Times New Roman" w:hAnsi="Times New Roman" w:cs="Times New Roman"/>
                <w:b/>
                <w:bCs/>
                <w:color w:val="000000"/>
                <w:kern w:val="0"/>
                <w:sz w:val="20"/>
                <w:szCs w:val="20"/>
                <w:lang w:eastAsia="en-CA"/>
                <w14:ligatures w14:val="none"/>
              </w:rPr>
              <w:t>miR-21</w:t>
            </w:r>
          </w:p>
        </w:tc>
      </w:tr>
      <w:tr w:rsidR="002E0942" w:rsidRPr="00FA6833" w14:paraId="6F8CB108"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69724E55" w14:textId="77777777" w:rsidR="002E0942" w:rsidRPr="00FA6833"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FA6833">
              <w:rPr>
                <w:rFonts w:ascii="Times New Roman" w:eastAsia="Times New Roman" w:hAnsi="Times New Roman" w:cs="Times New Roman"/>
                <w:kern w:val="0"/>
                <w:sz w:val="20"/>
                <w:szCs w:val="20"/>
                <w:lang w:eastAsia="en-CA"/>
                <w14:ligatures w14:val="none"/>
              </w:rPr>
              <w:t>S/N</w:t>
            </w:r>
          </w:p>
        </w:tc>
        <w:tc>
          <w:tcPr>
            <w:tcW w:w="2744" w:type="dxa"/>
            <w:tcBorders>
              <w:top w:val="nil"/>
              <w:left w:val="nil"/>
              <w:bottom w:val="single" w:sz="4" w:space="0" w:color="auto"/>
              <w:right w:val="single" w:sz="4" w:space="0" w:color="auto"/>
            </w:tcBorders>
            <w:noWrap/>
            <w:vAlign w:val="center"/>
            <w:hideMark/>
          </w:tcPr>
          <w:p w14:paraId="6133F269" w14:textId="77777777" w:rsidR="002E0942" w:rsidRPr="00FA6833"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FA6833">
              <w:rPr>
                <w:rFonts w:ascii="Times New Roman" w:eastAsia="Times New Roman" w:hAnsi="Times New Roman" w:cs="Times New Roman"/>
                <w:kern w:val="0"/>
                <w:sz w:val="20"/>
                <w:szCs w:val="20"/>
                <w:lang w:eastAsia="en-CA"/>
                <w14:ligatures w14:val="none"/>
              </w:rPr>
              <w:t>Name</w:t>
            </w:r>
          </w:p>
        </w:tc>
        <w:tc>
          <w:tcPr>
            <w:tcW w:w="6070" w:type="dxa"/>
            <w:tcBorders>
              <w:top w:val="nil"/>
              <w:left w:val="nil"/>
              <w:bottom w:val="single" w:sz="4" w:space="0" w:color="auto"/>
              <w:right w:val="single" w:sz="4" w:space="0" w:color="auto"/>
            </w:tcBorders>
            <w:noWrap/>
            <w:vAlign w:val="center"/>
            <w:hideMark/>
          </w:tcPr>
          <w:p w14:paraId="20E796B0" w14:textId="77777777" w:rsidR="002E0942" w:rsidRPr="00FA6833"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FA6833">
              <w:rPr>
                <w:rFonts w:ascii="Times New Roman" w:eastAsia="Times New Roman" w:hAnsi="Times New Roman" w:cs="Times New Roman"/>
                <w:kern w:val="0"/>
                <w:sz w:val="20"/>
                <w:szCs w:val="20"/>
                <w:lang w:eastAsia="en-CA"/>
                <w14:ligatures w14:val="none"/>
              </w:rPr>
              <w:t>RNA Sequence</w:t>
            </w:r>
          </w:p>
        </w:tc>
      </w:tr>
      <w:tr w:rsidR="002E0942" w:rsidRPr="00FA6833" w14:paraId="7FFBB1F3"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03706A9C"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w:t>
            </w:r>
          </w:p>
        </w:tc>
        <w:tc>
          <w:tcPr>
            <w:tcW w:w="2744" w:type="dxa"/>
            <w:tcBorders>
              <w:top w:val="nil"/>
              <w:left w:val="nil"/>
              <w:bottom w:val="single" w:sz="4" w:space="0" w:color="auto"/>
              <w:right w:val="single" w:sz="4" w:space="0" w:color="auto"/>
            </w:tcBorders>
            <w:noWrap/>
            <w:vAlign w:val="center"/>
            <w:hideMark/>
          </w:tcPr>
          <w:p w14:paraId="0AB688F7"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WT-miR-21-5p</w:t>
            </w:r>
          </w:p>
        </w:tc>
        <w:tc>
          <w:tcPr>
            <w:tcW w:w="6070" w:type="dxa"/>
            <w:tcBorders>
              <w:top w:val="nil"/>
              <w:left w:val="nil"/>
              <w:bottom w:val="single" w:sz="4" w:space="0" w:color="auto"/>
              <w:right w:val="single" w:sz="4" w:space="0" w:color="auto"/>
            </w:tcBorders>
            <w:noWrap/>
            <w:vAlign w:val="center"/>
            <w:hideMark/>
          </w:tcPr>
          <w:p w14:paraId="17B1183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UAGCUUAUCAGACUGAUGUUGA</w:t>
            </w:r>
          </w:p>
        </w:tc>
      </w:tr>
      <w:tr w:rsidR="002E0942" w:rsidRPr="00FA6833" w14:paraId="3D2356A5"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75E6B6A7"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w:t>
            </w:r>
          </w:p>
        </w:tc>
        <w:tc>
          <w:tcPr>
            <w:tcW w:w="2744" w:type="dxa"/>
            <w:tcBorders>
              <w:top w:val="nil"/>
              <w:left w:val="nil"/>
              <w:bottom w:val="single" w:sz="4" w:space="0" w:color="auto"/>
              <w:right w:val="single" w:sz="4" w:space="0" w:color="auto"/>
            </w:tcBorders>
            <w:noWrap/>
            <w:vAlign w:val="center"/>
            <w:hideMark/>
          </w:tcPr>
          <w:p w14:paraId="2EFA1CC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M1-miR-21-5p</w:t>
            </w:r>
          </w:p>
        </w:tc>
        <w:tc>
          <w:tcPr>
            <w:tcW w:w="6070" w:type="dxa"/>
            <w:tcBorders>
              <w:top w:val="nil"/>
              <w:left w:val="nil"/>
              <w:bottom w:val="single" w:sz="4" w:space="0" w:color="auto"/>
              <w:right w:val="single" w:sz="4" w:space="0" w:color="auto"/>
            </w:tcBorders>
            <w:noWrap/>
            <w:vAlign w:val="center"/>
            <w:hideMark/>
          </w:tcPr>
          <w:p w14:paraId="4C2EDEBA"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AGCUUAUCAGACUGAUGUUGA</w:t>
            </w:r>
          </w:p>
        </w:tc>
      </w:tr>
      <w:tr w:rsidR="002E0942" w:rsidRPr="00FA6833" w14:paraId="37B60440"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0FBFBFF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3</w:t>
            </w:r>
          </w:p>
        </w:tc>
        <w:tc>
          <w:tcPr>
            <w:tcW w:w="2744" w:type="dxa"/>
            <w:tcBorders>
              <w:top w:val="nil"/>
              <w:left w:val="nil"/>
              <w:bottom w:val="single" w:sz="4" w:space="0" w:color="auto"/>
              <w:right w:val="single" w:sz="4" w:space="0" w:color="auto"/>
            </w:tcBorders>
            <w:noWrap/>
            <w:vAlign w:val="center"/>
            <w:hideMark/>
          </w:tcPr>
          <w:p w14:paraId="4A33961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M2-miR-21-5p</w:t>
            </w:r>
          </w:p>
        </w:tc>
        <w:tc>
          <w:tcPr>
            <w:tcW w:w="6070" w:type="dxa"/>
            <w:tcBorders>
              <w:top w:val="nil"/>
              <w:left w:val="nil"/>
              <w:bottom w:val="single" w:sz="4" w:space="0" w:color="auto"/>
              <w:right w:val="single" w:sz="4" w:space="0" w:color="auto"/>
            </w:tcBorders>
            <w:noWrap/>
            <w:vAlign w:val="center"/>
            <w:hideMark/>
          </w:tcPr>
          <w:p w14:paraId="381278E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GCUUAUCAGACUGAUGUUGA</w:t>
            </w:r>
          </w:p>
        </w:tc>
      </w:tr>
      <w:tr w:rsidR="002E0942" w:rsidRPr="00FA6833" w14:paraId="79D6571C"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5CCDD12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4</w:t>
            </w:r>
          </w:p>
        </w:tc>
        <w:tc>
          <w:tcPr>
            <w:tcW w:w="2744" w:type="dxa"/>
            <w:tcBorders>
              <w:top w:val="nil"/>
              <w:left w:val="nil"/>
              <w:bottom w:val="single" w:sz="4" w:space="0" w:color="auto"/>
              <w:right w:val="single" w:sz="4" w:space="0" w:color="auto"/>
            </w:tcBorders>
            <w:noWrap/>
            <w:vAlign w:val="center"/>
            <w:hideMark/>
          </w:tcPr>
          <w:p w14:paraId="5EDDD76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M3-miR-21-5p</w:t>
            </w:r>
          </w:p>
        </w:tc>
        <w:tc>
          <w:tcPr>
            <w:tcW w:w="6070" w:type="dxa"/>
            <w:tcBorders>
              <w:top w:val="nil"/>
              <w:left w:val="nil"/>
              <w:bottom w:val="single" w:sz="4" w:space="0" w:color="auto"/>
              <w:right w:val="single" w:sz="4" w:space="0" w:color="auto"/>
            </w:tcBorders>
            <w:noWrap/>
            <w:vAlign w:val="center"/>
            <w:hideMark/>
          </w:tcPr>
          <w:p w14:paraId="7F9E600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w:t>
            </w:r>
            <w:r w:rsidRPr="00FA6833">
              <w:rPr>
                <w:rFonts w:ascii="Times New Roman" w:eastAsia="Times New Roman" w:hAnsi="Times New Roman" w:cs="Times New Roman"/>
                <w:color w:val="FF0000"/>
                <w:kern w:val="0"/>
                <w:sz w:val="20"/>
                <w:szCs w:val="20"/>
                <w:lang w:eastAsia="en-CA"/>
                <w14:ligatures w14:val="none"/>
              </w:rPr>
              <w:t>U</w:t>
            </w:r>
            <w:r w:rsidRPr="00FA6833">
              <w:rPr>
                <w:rFonts w:ascii="Times New Roman" w:eastAsia="Times New Roman" w:hAnsi="Times New Roman" w:cs="Times New Roman"/>
                <w:color w:val="000000"/>
                <w:kern w:val="0"/>
                <w:sz w:val="20"/>
                <w:szCs w:val="20"/>
                <w:lang w:eastAsia="en-CA"/>
                <w14:ligatures w14:val="none"/>
              </w:rPr>
              <w:t>CUUAUCAGACUGAUGUUGA</w:t>
            </w:r>
          </w:p>
        </w:tc>
      </w:tr>
      <w:tr w:rsidR="002E0942" w:rsidRPr="00FA6833" w14:paraId="319B6E0B"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2ED8CF79"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5</w:t>
            </w:r>
          </w:p>
        </w:tc>
        <w:tc>
          <w:tcPr>
            <w:tcW w:w="2744" w:type="dxa"/>
            <w:tcBorders>
              <w:top w:val="nil"/>
              <w:left w:val="nil"/>
              <w:bottom w:val="single" w:sz="4" w:space="0" w:color="auto"/>
              <w:right w:val="single" w:sz="4" w:space="0" w:color="auto"/>
            </w:tcBorders>
            <w:noWrap/>
            <w:vAlign w:val="center"/>
            <w:hideMark/>
          </w:tcPr>
          <w:p w14:paraId="4E9C2A0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M4-miR-21-5p</w:t>
            </w:r>
          </w:p>
        </w:tc>
        <w:tc>
          <w:tcPr>
            <w:tcW w:w="6070" w:type="dxa"/>
            <w:tcBorders>
              <w:top w:val="nil"/>
              <w:left w:val="nil"/>
              <w:bottom w:val="single" w:sz="4" w:space="0" w:color="auto"/>
              <w:right w:val="single" w:sz="4" w:space="0" w:color="auto"/>
            </w:tcBorders>
            <w:noWrap/>
            <w:vAlign w:val="center"/>
            <w:hideMark/>
          </w:tcPr>
          <w:p w14:paraId="5804220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w:t>
            </w:r>
            <w:r w:rsidRPr="00FA6833">
              <w:rPr>
                <w:rFonts w:ascii="Times New Roman" w:eastAsia="Times New Roman" w:hAnsi="Times New Roman" w:cs="Times New Roman"/>
                <w:color w:val="FF0000"/>
                <w:kern w:val="0"/>
                <w:sz w:val="20"/>
                <w:szCs w:val="20"/>
                <w:lang w:eastAsia="en-CA"/>
                <w14:ligatures w14:val="none"/>
              </w:rPr>
              <w:t>A</w:t>
            </w:r>
            <w:r w:rsidRPr="00FA6833">
              <w:rPr>
                <w:rFonts w:ascii="Times New Roman" w:eastAsia="Times New Roman" w:hAnsi="Times New Roman" w:cs="Times New Roman"/>
                <w:color w:val="000000"/>
                <w:kern w:val="0"/>
                <w:sz w:val="20"/>
                <w:szCs w:val="20"/>
                <w:lang w:eastAsia="en-CA"/>
                <w14:ligatures w14:val="none"/>
              </w:rPr>
              <w:t>UUAUCAGACUGAUGUUGA</w:t>
            </w:r>
          </w:p>
        </w:tc>
      </w:tr>
      <w:tr w:rsidR="002E0942" w:rsidRPr="00FA6833" w14:paraId="59E55048"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32D9789C"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6</w:t>
            </w:r>
          </w:p>
        </w:tc>
        <w:tc>
          <w:tcPr>
            <w:tcW w:w="2744" w:type="dxa"/>
            <w:tcBorders>
              <w:top w:val="nil"/>
              <w:left w:val="nil"/>
              <w:bottom w:val="single" w:sz="4" w:space="0" w:color="auto"/>
              <w:right w:val="single" w:sz="4" w:space="0" w:color="auto"/>
            </w:tcBorders>
            <w:noWrap/>
            <w:vAlign w:val="center"/>
            <w:hideMark/>
          </w:tcPr>
          <w:p w14:paraId="5BF4BFA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M5-miR-21-5p</w:t>
            </w:r>
          </w:p>
        </w:tc>
        <w:tc>
          <w:tcPr>
            <w:tcW w:w="6070" w:type="dxa"/>
            <w:tcBorders>
              <w:top w:val="nil"/>
              <w:left w:val="nil"/>
              <w:bottom w:val="single" w:sz="4" w:space="0" w:color="auto"/>
              <w:right w:val="single" w:sz="4" w:space="0" w:color="auto"/>
            </w:tcBorders>
            <w:noWrap/>
            <w:vAlign w:val="center"/>
            <w:hideMark/>
          </w:tcPr>
          <w:p w14:paraId="57685DDA"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UAUCAGACUGAUGUUGA</w:t>
            </w:r>
          </w:p>
        </w:tc>
      </w:tr>
      <w:tr w:rsidR="002E0942" w:rsidRPr="00FA6833" w14:paraId="2B67E01E"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4D45BD1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7</w:t>
            </w:r>
          </w:p>
        </w:tc>
        <w:tc>
          <w:tcPr>
            <w:tcW w:w="2744" w:type="dxa"/>
            <w:tcBorders>
              <w:top w:val="nil"/>
              <w:left w:val="nil"/>
              <w:bottom w:val="single" w:sz="4" w:space="0" w:color="auto"/>
              <w:right w:val="single" w:sz="4" w:space="0" w:color="auto"/>
            </w:tcBorders>
            <w:noWrap/>
            <w:vAlign w:val="center"/>
            <w:hideMark/>
          </w:tcPr>
          <w:p w14:paraId="0772DFAA"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M6-miR-21-5p</w:t>
            </w:r>
          </w:p>
        </w:tc>
        <w:tc>
          <w:tcPr>
            <w:tcW w:w="6070" w:type="dxa"/>
            <w:tcBorders>
              <w:top w:val="nil"/>
              <w:left w:val="nil"/>
              <w:bottom w:val="single" w:sz="4" w:space="0" w:color="auto"/>
              <w:right w:val="single" w:sz="4" w:space="0" w:color="auto"/>
            </w:tcBorders>
            <w:noWrap/>
            <w:vAlign w:val="center"/>
            <w:hideMark/>
          </w:tcPr>
          <w:p w14:paraId="5CFB2FDC"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AUCAGACUGAUGUUGA</w:t>
            </w:r>
          </w:p>
        </w:tc>
      </w:tr>
      <w:tr w:rsidR="002E0942" w:rsidRPr="00FA6833" w14:paraId="041C5E06"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4B0DA68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8</w:t>
            </w:r>
          </w:p>
        </w:tc>
        <w:tc>
          <w:tcPr>
            <w:tcW w:w="2744" w:type="dxa"/>
            <w:tcBorders>
              <w:top w:val="nil"/>
              <w:left w:val="nil"/>
              <w:bottom w:val="single" w:sz="4" w:space="0" w:color="auto"/>
              <w:right w:val="single" w:sz="4" w:space="0" w:color="auto"/>
            </w:tcBorders>
            <w:noWrap/>
            <w:vAlign w:val="center"/>
            <w:hideMark/>
          </w:tcPr>
          <w:p w14:paraId="65BA7BC2"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M7-miR-21-5p</w:t>
            </w:r>
          </w:p>
        </w:tc>
        <w:tc>
          <w:tcPr>
            <w:tcW w:w="6070" w:type="dxa"/>
            <w:tcBorders>
              <w:top w:val="nil"/>
              <w:left w:val="nil"/>
              <w:bottom w:val="single" w:sz="4" w:space="0" w:color="auto"/>
              <w:right w:val="single" w:sz="4" w:space="0" w:color="auto"/>
            </w:tcBorders>
            <w:noWrap/>
            <w:vAlign w:val="center"/>
            <w:hideMark/>
          </w:tcPr>
          <w:p w14:paraId="3E2A9ED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UCAGACUGAUGUUGA</w:t>
            </w:r>
          </w:p>
        </w:tc>
      </w:tr>
      <w:tr w:rsidR="002E0942" w:rsidRPr="00FA6833" w14:paraId="21B18399"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4F4FBD55"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9</w:t>
            </w:r>
          </w:p>
        </w:tc>
        <w:tc>
          <w:tcPr>
            <w:tcW w:w="2744" w:type="dxa"/>
            <w:tcBorders>
              <w:top w:val="nil"/>
              <w:left w:val="nil"/>
              <w:bottom w:val="single" w:sz="4" w:space="0" w:color="auto"/>
              <w:right w:val="single" w:sz="4" w:space="0" w:color="auto"/>
            </w:tcBorders>
            <w:noWrap/>
            <w:vAlign w:val="center"/>
            <w:hideMark/>
          </w:tcPr>
          <w:p w14:paraId="411F45B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M8-miR-21-5p</w:t>
            </w:r>
          </w:p>
        </w:tc>
        <w:tc>
          <w:tcPr>
            <w:tcW w:w="6070" w:type="dxa"/>
            <w:tcBorders>
              <w:top w:val="nil"/>
              <w:left w:val="nil"/>
              <w:bottom w:val="single" w:sz="4" w:space="0" w:color="auto"/>
              <w:right w:val="single" w:sz="4" w:space="0" w:color="auto"/>
            </w:tcBorders>
            <w:noWrap/>
            <w:vAlign w:val="center"/>
            <w:hideMark/>
          </w:tcPr>
          <w:p w14:paraId="67C23D2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CAGACUGAUGUUGA</w:t>
            </w:r>
          </w:p>
        </w:tc>
      </w:tr>
      <w:tr w:rsidR="002E0942" w:rsidRPr="00FA6833" w14:paraId="1CB9CD93"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32124A6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10</w:t>
            </w:r>
          </w:p>
        </w:tc>
        <w:tc>
          <w:tcPr>
            <w:tcW w:w="2744" w:type="dxa"/>
            <w:tcBorders>
              <w:top w:val="nil"/>
              <w:left w:val="nil"/>
              <w:bottom w:val="single" w:sz="4" w:space="0" w:color="auto"/>
              <w:right w:val="single" w:sz="4" w:space="0" w:color="auto"/>
            </w:tcBorders>
            <w:noWrap/>
            <w:vAlign w:val="center"/>
            <w:hideMark/>
          </w:tcPr>
          <w:p w14:paraId="02BDA97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M9-miR-21-5p</w:t>
            </w:r>
          </w:p>
        </w:tc>
        <w:tc>
          <w:tcPr>
            <w:tcW w:w="6070" w:type="dxa"/>
            <w:tcBorders>
              <w:top w:val="nil"/>
              <w:left w:val="nil"/>
              <w:bottom w:val="single" w:sz="4" w:space="0" w:color="auto"/>
              <w:right w:val="single" w:sz="4" w:space="0" w:color="auto"/>
            </w:tcBorders>
            <w:noWrap/>
            <w:vAlign w:val="center"/>
            <w:hideMark/>
          </w:tcPr>
          <w:p w14:paraId="4119FAD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w:t>
            </w:r>
            <w:r w:rsidRPr="00FA6833">
              <w:rPr>
                <w:rFonts w:ascii="Times New Roman" w:eastAsia="Times New Roman" w:hAnsi="Times New Roman" w:cs="Times New Roman"/>
                <w:color w:val="FF0000"/>
                <w:kern w:val="0"/>
                <w:sz w:val="20"/>
                <w:szCs w:val="20"/>
                <w:lang w:eastAsia="en-CA"/>
                <w14:ligatures w14:val="none"/>
              </w:rPr>
              <w:t>A</w:t>
            </w:r>
            <w:r w:rsidRPr="00FA6833">
              <w:rPr>
                <w:rFonts w:ascii="Times New Roman" w:eastAsia="Times New Roman" w:hAnsi="Times New Roman" w:cs="Times New Roman"/>
                <w:color w:val="000000"/>
                <w:kern w:val="0"/>
                <w:sz w:val="20"/>
                <w:szCs w:val="20"/>
                <w:lang w:eastAsia="en-CA"/>
                <w14:ligatures w14:val="none"/>
              </w:rPr>
              <w:t>AGACUGAUGUUGA</w:t>
            </w:r>
          </w:p>
        </w:tc>
      </w:tr>
      <w:tr w:rsidR="002E0942" w:rsidRPr="00FA6833" w14:paraId="4DC0140C"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1F10505A"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11</w:t>
            </w:r>
          </w:p>
        </w:tc>
        <w:tc>
          <w:tcPr>
            <w:tcW w:w="2744" w:type="dxa"/>
            <w:tcBorders>
              <w:top w:val="nil"/>
              <w:left w:val="nil"/>
              <w:bottom w:val="single" w:sz="4" w:space="0" w:color="auto"/>
              <w:right w:val="single" w:sz="4" w:space="0" w:color="auto"/>
            </w:tcBorders>
            <w:noWrap/>
            <w:vAlign w:val="center"/>
            <w:hideMark/>
          </w:tcPr>
          <w:p w14:paraId="4FE75F44"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M10-miR-21-5p</w:t>
            </w:r>
          </w:p>
        </w:tc>
        <w:tc>
          <w:tcPr>
            <w:tcW w:w="6070" w:type="dxa"/>
            <w:tcBorders>
              <w:top w:val="nil"/>
              <w:left w:val="nil"/>
              <w:bottom w:val="single" w:sz="4" w:space="0" w:color="auto"/>
              <w:right w:val="single" w:sz="4" w:space="0" w:color="auto"/>
            </w:tcBorders>
            <w:noWrap/>
            <w:vAlign w:val="center"/>
            <w:hideMark/>
          </w:tcPr>
          <w:p w14:paraId="7A3E93FC"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GACUGAUGUUGA</w:t>
            </w:r>
          </w:p>
        </w:tc>
      </w:tr>
      <w:tr w:rsidR="002E0942" w:rsidRPr="00FA6833" w14:paraId="4B0B8CA4"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5CCDE09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12</w:t>
            </w:r>
          </w:p>
        </w:tc>
        <w:tc>
          <w:tcPr>
            <w:tcW w:w="2744" w:type="dxa"/>
            <w:tcBorders>
              <w:top w:val="nil"/>
              <w:left w:val="nil"/>
              <w:bottom w:val="single" w:sz="4" w:space="0" w:color="auto"/>
              <w:right w:val="single" w:sz="4" w:space="0" w:color="auto"/>
            </w:tcBorders>
            <w:noWrap/>
            <w:vAlign w:val="center"/>
            <w:hideMark/>
          </w:tcPr>
          <w:p w14:paraId="612E88C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M11-miR-21-5p</w:t>
            </w:r>
          </w:p>
        </w:tc>
        <w:tc>
          <w:tcPr>
            <w:tcW w:w="6070" w:type="dxa"/>
            <w:tcBorders>
              <w:top w:val="nil"/>
              <w:left w:val="nil"/>
              <w:bottom w:val="single" w:sz="4" w:space="0" w:color="auto"/>
              <w:right w:val="single" w:sz="4" w:space="0" w:color="auto"/>
            </w:tcBorders>
            <w:noWrap/>
            <w:vAlign w:val="center"/>
            <w:hideMark/>
          </w:tcPr>
          <w:p w14:paraId="514123E9"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w:t>
            </w:r>
            <w:r w:rsidRPr="00FA6833">
              <w:rPr>
                <w:rFonts w:ascii="Times New Roman" w:eastAsia="Times New Roman" w:hAnsi="Times New Roman" w:cs="Times New Roman"/>
                <w:color w:val="FF0000"/>
                <w:kern w:val="0"/>
                <w:sz w:val="20"/>
                <w:szCs w:val="20"/>
                <w:lang w:eastAsia="en-CA"/>
                <w14:ligatures w14:val="none"/>
              </w:rPr>
              <w:t>U</w:t>
            </w:r>
            <w:r w:rsidRPr="00FA6833">
              <w:rPr>
                <w:rFonts w:ascii="Times New Roman" w:eastAsia="Times New Roman" w:hAnsi="Times New Roman" w:cs="Times New Roman"/>
                <w:color w:val="000000"/>
                <w:kern w:val="0"/>
                <w:sz w:val="20"/>
                <w:szCs w:val="20"/>
                <w:lang w:eastAsia="en-CA"/>
                <w14:ligatures w14:val="none"/>
              </w:rPr>
              <w:t>ACUGAUGUUGA</w:t>
            </w:r>
          </w:p>
        </w:tc>
      </w:tr>
      <w:tr w:rsidR="002E0942" w:rsidRPr="00FA6833" w14:paraId="3EC3AA82"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151F581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13</w:t>
            </w:r>
          </w:p>
        </w:tc>
        <w:tc>
          <w:tcPr>
            <w:tcW w:w="2744" w:type="dxa"/>
            <w:tcBorders>
              <w:top w:val="nil"/>
              <w:left w:val="nil"/>
              <w:bottom w:val="single" w:sz="4" w:space="0" w:color="auto"/>
              <w:right w:val="single" w:sz="4" w:space="0" w:color="auto"/>
            </w:tcBorders>
            <w:noWrap/>
            <w:vAlign w:val="center"/>
            <w:hideMark/>
          </w:tcPr>
          <w:p w14:paraId="6E83C63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M12-miR-21-5p</w:t>
            </w:r>
          </w:p>
        </w:tc>
        <w:tc>
          <w:tcPr>
            <w:tcW w:w="6070" w:type="dxa"/>
            <w:tcBorders>
              <w:top w:val="nil"/>
              <w:left w:val="nil"/>
              <w:bottom w:val="single" w:sz="4" w:space="0" w:color="auto"/>
              <w:right w:val="single" w:sz="4" w:space="0" w:color="auto"/>
            </w:tcBorders>
            <w:noWrap/>
            <w:vAlign w:val="center"/>
            <w:hideMark/>
          </w:tcPr>
          <w:p w14:paraId="50574374"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CUGAUGUUGA</w:t>
            </w:r>
          </w:p>
        </w:tc>
      </w:tr>
      <w:tr w:rsidR="002E0942" w:rsidRPr="00FA6833" w14:paraId="144D545B"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7371103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14</w:t>
            </w:r>
          </w:p>
        </w:tc>
        <w:tc>
          <w:tcPr>
            <w:tcW w:w="2744" w:type="dxa"/>
            <w:tcBorders>
              <w:top w:val="nil"/>
              <w:left w:val="nil"/>
              <w:bottom w:val="single" w:sz="4" w:space="0" w:color="auto"/>
              <w:right w:val="single" w:sz="4" w:space="0" w:color="auto"/>
            </w:tcBorders>
            <w:noWrap/>
            <w:vAlign w:val="center"/>
            <w:hideMark/>
          </w:tcPr>
          <w:p w14:paraId="5389249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M13-miR-21-5p</w:t>
            </w:r>
          </w:p>
        </w:tc>
        <w:tc>
          <w:tcPr>
            <w:tcW w:w="6070" w:type="dxa"/>
            <w:tcBorders>
              <w:top w:val="nil"/>
              <w:left w:val="nil"/>
              <w:bottom w:val="single" w:sz="4" w:space="0" w:color="auto"/>
              <w:right w:val="single" w:sz="4" w:space="0" w:color="auto"/>
            </w:tcBorders>
            <w:noWrap/>
            <w:vAlign w:val="center"/>
            <w:hideMark/>
          </w:tcPr>
          <w:p w14:paraId="4F4E923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w:t>
            </w:r>
            <w:r w:rsidRPr="00FA6833">
              <w:rPr>
                <w:rFonts w:ascii="Times New Roman" w:eastAsia="Times New Roman" w:hAnsi="Times New Roman" w:cs="Times New Roman"/>
                <w:color w:val="FF0000"/>
                <w:kern w:val="0"/>
                <w:sz w:val="20"/>
                <w:szCs w:val="20"/>
                <w:lang w:eastAsia="en-CA"/>
                <w14:ligatures w14:val="none"/>
              </w:rPr>
              <w:t>A</w:t>
            </w:r>
            <w:r w:rsidRPr="00FA6833">
              <w:rPr>
                <w:rFonts w:ascii="Times New Roman" w:eastAsia="Times New Roman" w:hAnsi="Times New Roman" w:cs="Times New Roman"/>
                <w:color w:val="000000"/>
                <w:kern w:val="0"/>
                <w:sz w:val="20"/>
                <w:szCs w:val="20"/>
                <w:lang w:eastAsia="en-CA"/>
                <w14:ligatures w14:val="none"/>
              </w:rPr>
              <w:t>UGAUGUUGA</w:t>
            </w:r>
          </w:p>
        </w:tc>
      </w:tr>
      <w:tr w:rsidR="002E0942" w:rsidRPr="00FA6833" w14:paraId="13A91BB5"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75A9D5E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lastRenderedPageBreak/>
              <w:t>15</w:t>
            </w:r>
          </w:p>
        </w:tc>
        <w:tc>
          <w:tcPr>
            <w:tcW w:w="2744" w:type="dxa"/>
            <w:tcBorders>
              <w:top w:val="nil"/>
              <w:left w:val="nil"/>
              <w:bottom w:val="single" w:sz="4" w:space="0" w:color="auto"/>
              <w:right w:val="single" w:sz="4" w:space="0" w:color="auto"/>
            </w:tcBorders>
            <w:noWrap/>
            <w:vAlign w:val="center"/>
            <w:hideMark/>
          </w:tcPr>
          <w:p w14:paraId="0F7F537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M14-miR-21-5p</w:t>
            </w:r>
          </w:p>
        </w:tc>
        <w:tc>
          <w:tcPr>
            <w:tcW w:w="6070" w:type="dxa"/>
            <w:tcBorders>
              <w:top w:val="nil"/>
              <w:left w:val="nil"/>
              <w:bottom w:val="single" w:sz="4" w:space="0" w:color="auto"/>
              <w:right w:val="single" w:sz="4" w:space="0" w:color="auto"/>
            </w:tcBorders>
            <w:noWrap/>
            <w:vAlign w:val="center"/>
            <w:hideMark/>
          </w:tcPr>
          <w:p w14:paraId="22B1A239"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GAUGUUGA</w:t>
            </w:r>
          </w:p>
        </w:tc>
      </w:tr>
      <w:tr w:rsidR="002E0942" w:rsidRPr="00FA6833" w14:paraId="73038069"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5998AEA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16</w:t>
            </w:r>
          </w:p>
        </w:tc>
        <w:tc>
          <w:tcPr>
            <w:tcW w:w="2744" w:type="dxa"/>
            <w:tcBorders>
              <w:top w:val="nil"/>
              <w:left w:val="nil"/>
              <w:bottom w:val="single" w:sz="4" w:space="0" w:color="auto"/>
              <w:right w:val="single" w:sz="4" w:space="0" w:color="auto"/>
            </w:tcBorders>
            <w:noWrap/>
            <w:vAlign w:val="center"/>
            <w:hideMark/>
          </w:tcPr>
          <w:p w14:paraId="5171ADA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M15-miR-21-5p</w:t>
            </w:r>
          </w:p>
        </w:tc>
        <w:tc>
          <w:tcPr>
            <w:tcW w:w="6070" w:type="dxa"/>
            <w:tcBorders>
              <w:top w:val="nil"/>
              <w:left w:val="nil"/>
              <w:bottom w:val="single" w:sz="4" w:space="0" w:color="auto"/>
              <w:right w:val="single" w:sz="4" w:space="0" w:color="auto"/>
            </w:tcBorders>
            <w:noWrap/>
            <w:vAlign w:val="center"/>
            <w:hideMark/>
          </w:tcPr>
          <w:p w14:paraId="111F260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w:t>
            </w:r>
            <w:r w:rsidRPr="00FA6833">
              <w:rPr>
                <w:rFonts w:ascii="Times New Roman" w:eastAsia="Times New Roman" w:hAnsi="Times New Roman" w:cs="Times New Roman"/>
                <w:color w:val="FF0000"/>
                <w:kern w:val="0"/>
                <w:sz w:val="20"/>
                <w:szCs w:val="20"/>
                <w:lang w:eastAsia="en-CA"/>
                <w14:ligatures w14:val="none"/>
              </w:rPr>
              <w:t>U</w:t>
            </w:r>
            <w:r w:rsidRPr="00FA6833">
              <w:rPr>
                <w:rFonts w:ascii="Times New Roman" w:eastAsia="Times New Roman" w:hAnsi="Times New Roman" w:cs="Times New Roman"/>
                <w:color w:val="000000"/>
                <w:kern w:val="0"/>
                <w:sz w:val="20"/>
                <w:szCs w:val="20"/>
                <w:lang w:eastAsia="en-CA"/>
                <w14:ligatures w14:val="none"/>
              </w:rPr>
              <w:t>AUGUUGA</w:t>
            </w:r>
          </w:p>
        </w:tc>
      </w:tr>
      <w:tr w:rsidR="002E0942" w:rsidRPr="00FA6833" w14:paraId="78763C5E"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6862251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17</w:t>
            </w:r>
          </w:p>
        </w:tc>
        <w:tc>
          <w:tcPr>
            <w:tcW w:w="2744" w:type="dxa"/>
            <w:tcBorders>
              <w:top w:val="nil"/>
              <w:left w:val="nil"/>
              <w:bottom w:val="single" w:sz="4" w:space="0" w:color="auto"/>
              <w:right w:val="single" w:sz="4" w:space="0" w:color="auto"/>
            </w:tcBorders>
            <w:noWrap/>
            <w:vAlign w:val="center"/>
            <w:hideMark/>
          </w:tcPr>
          <w:p w14:paraId="1836DC2C"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M16-miR-21-5p</w:t>
            </w:r>
          </w:p>
        </w:tc>
        <w:tc>
          <w:tcPr>
            <w:tcW w:w="6070" w:type="dxa"/>
            <w:tcBorders>
              <w:top w:val="nil"/>
              <w:left w:val="nil"/>
              <w:bottom w:val="single" w:sz="4" w:space="0" w:color="auto"/>
              <w:right w:val="single" w:sz="4" w:space="0" w:color="auto"/>
            </w:tcBorders>
            <w:noWrap/>
            <w:vAlign w:val="center"/>
            <w:hideMark/>
          </w:tcPr>
          <w:p w14:paraId="0BA94985"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UAGCUUAUCAGACUG</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UGUUGA</w:t>
            </w:r>
          </w:p>
        </w:tc>
      </w:tr>
      <w:tr w:rsidR="002E0942" w:rsidRPr="00FA6833" w14:paraId="1AC7A55B"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6AF6E62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18</w:t>
            </w:r>
          </w:p>
        </w:tc>
        <w:tc>
          <w:tcPr>
            <w:tcW w:w="2744" w:type="dxa"/>
            <w:tcBorders>
              <w:top w:val="nil"/>
              <w:left w:val="nil"/>
              <w:bottom w:val="single" w:sz="4" w:space="0" w:color="auto"/>
              <w:right w:val="single" w:sz="4" w:space="0" w:color="auto"/>
            </w:tcBorders>
            <w:noWrap/>
            <w:vAlign w:val="center"/>
            <w:hideMark/>
          </w:tcPr>
          <w:p w14:paraId="1CE901E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M17-miR-21-5p</w:t>
            </w:r>
          </w:p>
        </w:tc>
        <w:tc>
          <w:tcPr>
            <w:tcW w:w="6070" w:type="dxa"/>
            <w:tcBorders>
              <w:top w:val="nil"/>
              <w:left w:val="nil"/>
              <w:bottom w:val="single" w:sz="4" w:space="0" w:color="auto"/>
              <w:right w:val="single" w:sz="4" w:space="0" w:color="auto"/>
            </w:tcBorders>
            <w:noWrap/>
            <w:vAlign w:val="center"/>
            <w:hideMark/>
          </w:tcPr>
          <w:p w14:paraId="31FB8FC7"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UAGCUUAUCAGACUGA</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GUUGA</w:t>
            </w:r>
          </w:p>
        </w:tc>
      </w:tr>
      <w:tr w:rsidR="002E0942" w:rsidRPr="00FA6833" w14:paraId="19B9BB16"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781F4249"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19</w:t>
            </w:r>
          </w:p>
        </w:tc>
        <w:tc>
          <w:tcPr>
            <w:tcW w:w="2744" w:type="dxa"/>
            <w:tcBorders>
              <w:top w:val="nil"/>
              <w:left w:val="nil"/>
              <w:bottom w:val="single" w:sz="4" w:space="0" w:color="auto"/>
              <w:right w:val="single" w:sz="4" w:space="0" w:color="auto"/>
            </w:tcBorders>
            <w:noWrap/>
            <w:vAlign w:val="center"/>
            <w:hideMark/>
          </w:tcPr>
          <w:p w14:paraId="623EED7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M18-miR-21-5p</w:t>
            </w:r>
          </w:p>
        </w:tc>
        <w:tc>
          <w:tcPr>
            <w:tcW w:w="6070" w:type="dxa"/>
            <w:tcBorders>
              <w:top w:val="nil"/>
              <w:left w:val="nil"/>
              <w:bottom w:val="single" w:sz="4" w:space="0" w:color="auto"/>
              <w:right w:val="single" w:sz="4" w:space="0" w:color="auto"/>
            </w:tcBorders>
            <w:noWrap/>
            <w:vAlign w:val="center"/>
            <w:hideMark/>
          </w:tcPr>
          <w:p w14:paraId="2329E819"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UAGCUUAUCAGACUGAU</w:t>
            </w:r>
            <w:r w:rsidRPr="00FA6833">
              <w:rPr>
                <w:rFonts w:ascii="Times New Roman" w:eastAsia="Times New Roman" w:hAnsi="Times New Roman" w:cs="Times New Roman"/>
                <w:color w:val="FF0000"/>
                <w:kern w:val="0"/>
                <w:sz w:val="20"/>
                <w:szCs w:val="20"/>
                <w:lang w:eastAsia="en-CA"/>
                <w14:ligatures w14:val="none"/>
              </w:rPr>
              <w:t>U</w:t>
            </w:r>
            <w:r w:rsidRPr="00FA6833">
              <w:rPr>
                <w:rFonts w:ascii="Times New Roman" w:eastAsia="Times New Roman" w:hAnsi="Times New Roman" w:cs="Times New Roman"/>
                <w:color w:val="000000"/>
                <w:kern w:val="0"/>
                <w:sz w:val="20"/>
                <w:szCs w:val="20"/>
                <w:lang w:eastAsia="en-CA"/>
                <w14:ligatures w14:val="none"/>
              </w:rPr>
              <w:t>UUGA</w:t>
            </w:r>
          </w:p>
        </w:tc>
      </w:tr>
      <w:tr w:rsidR="002E0942" w:rsidRPr="00FA6833" w14:paraId="0ACB0A08"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054AF0B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20</w:t>
            </w:r>
          </w:p>
        </w:tc>
        <w:tc>
          <w:tcPr>
            <w:tcW w:w="2744" w:type="dxa"/>
            <w:tcBorders>
              <w:top w:val="nil"/>
              <w:left w:val="nil"/>
              <w:bottom w:val="single" w:sz="4" w:space="0" w:color="auto"/>
              <w:right w:val="single" w:sz="4" w:space="0" w:color="auto"/>
            </w:tcBorders>
            <w:noWrap/>
            <w:vAlign w:val="center"/>
            <w:hideMark/>
          </w:tcPr>
          <w:p w14:paraId="27017F6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M19-miR-21-5p</w:t>
            </w:r>
          </w:p>
        </w:tc>
        <w:tc>
          <w:tcPr>
            <w:tcW w:w="6070" w:type="dxa"/>
            <w:tcBorders>
              <w:top w:val="nil"/>
              <w:left w:val="nil"/>
              <w:bottom w:val="single" w:sz="4" w:space="0" w:color="auto"/>
              <w:right w:val="single" w:sz="4" w:space="0" w:color="auto"/>
            </w:tcBorders>
            <w:noWrap/>
            <w:vAlign w:val="center"/>
            <w:hideMark/>
          </w:tcPr>
          <w:p w14:paraId="7F80C9C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UAGCUUAUCAGACUGAUG</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UGA</w:t>
            </w:r>
          </w:p>
        </w:tc>
      </w:tr>
      <w:tr w:rsidR="002E0942" w:rsidRPr="00FA6833" w14:paraId="2F1BA959"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2A4C83E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21</w:t>
            </w:r>
          </w:p>
        </w:tc>
        <w:tc>
          <w:tcPr>
            <w:tcW w:w="2744" w:type="dxa"/>
            <w:tcBorders>
              <w:top w:val="nil"/>
              <w:left w:val="nil"/>
              <w:bottom w:val="single" w:sz="4" w:space="0" w:color="auto"/>
              <w:right w:val="single" w:sz="4" w:space="0" w:color="auto"/>
            </w:tcBorders>
            <w:noWrap/>
            <w:vAlign w:val="center"/>
            <w:hideMark/>
          </w:tcPr>
          <w:p w14:paraId="546C710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M20-miR-21-5p</w:t>
            </w:r>
          </w:p>
        </w:tc>
        <w:tc>
          <w:tcPr>
            <w:tcW w:w="6070" w:type="dxa"/>
            <w:tcBorders>
              <w:top w:val="nil"/>
              <w:left w:val="nil"/>
              <w:bottom w:val="single" w:sz="4" w:space="0" w:color="auto"/>
              <w:right w:val="single" w:sz="4" w:space="0" w:color="auto"/>
            </w:tcBorders>
            <w:noWrap/>
            <w:vAlign w:val="center"/>
            <w:hideMark/>
          </w:tcPr>
          <w:p w14:paraId="5F392A6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UAGCUUAUCAGACUGAUGU</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GA</w:t>
            </w:r>
          </w:p>
        </w:tc>
      </w:tr>
      <w:tr w:rsidR="002E0942" w:rsidRPr="00FA6833" w14:paraId="3BA1140F"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533C9A9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22</w:t>
            </w:r>
          </w:p>
        </w:tc>
        <w:tc>
          <w:tcPr>
            <w:tcW w:w="2744" w:type="dxa"/>
            <w:tcBorders>
              <w:top w:val="nil"/>
              <w:left w:val="nil"/>
              <w:bottom w:val="single" w:sz="4" w:space="0" w:color="auto"/>
              <w:right w:val="single" w:sz="4" w:space="0" w:color="auto"/>
            </w:tcBorders>
            <w:noWrap/>
            <w:vAlign w:val="center"/>
            <w:hideMark/>
          </w:tcPr>
          <w:p w14:paraId="5702815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M21-miR-21-5p</w:t>
            </w:r>
          </w:p>
        </w:tc>
        <w:tc>
          <w:tcPr>
            <w:tcW w:w="6070" w:type="dxa"/>
            <w:tcBorders>
              <w:top w:val="nil"/>
              <w:left w:val="nil"/>
              <w:bottom w:val="single" w:sz="4" w:space="0" w:color="auto"/>
              <w:right w:val="single" w:sz="4" w:space="0" w:color="auto"/>
            </w:tcBorders>
            <w:noWrap/>
            <w:vAlign w:val="center"/>
            <w:hideMark/>
          </w:tcPr>
          <w:p w14:paraId="1628F08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UAGCUUAUCAGACUGAUGUU</w:t>
            </w:r>
            <w:r w:rsidRPr="00FA6833">
              <w:rPr>
                <w:rFonts w:ascii="Times New Roman" w:eastAsia="Times New Roman" w:hAnsi="Times New Roman" w:cs="Times New Roman"/>
                <w:color w:val="FF0000"/>
                <w:kern w:val="0"/>
                <w:sz w:val="20"/>
                <w:szCs w:val="20"/>
                <w:lang w:eastAsia="en-CA"/>
                <w14:ligatures w14:val="none"/>
              </w:rPr>
              <w:t>U</w:t>
            </w:r>
            <w:r w:rsidRPr="00FA6833">
              <w:rPr>
                <w:rFonts w:ascii="Times New Roman" w:eastAsia="Times New Roman" w:hAnsi="Times New Roman" w:cs="Times New Roman"/>
                <w:color w:val="000000"/>
                <w:kern w:val="0"/>
                <w:sz w:val="20"/>
                <w:szCs w:val="20"/>
                <w:lang w:eastAsia="en-CA"/>
                <w14:ligatures w14:val="none"/>
              </w:rPr>
              <w:t>A</w:t>
            </w:r>
          </w:p>
        </w:tc>
      </w:tr>
      <w:tr w:rsidR="002E0942" w:rsidRPr="00FA6833" w14:paraId="1E59A07B"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2D8B5E3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23</w:t>
            </w:r>
          </w:p>
        </w:tc>
        <w:tc>
          <w:tcPr>
            <w:tcW w:w="2744" w:type="dxa"/>
            <w:tcBorders>
              <w:top w:val="nil"/>
              <w:left w:val="nil"/>
              <w:bottom w:val="single" w:sz="4" w:space="0" w:color="auto"/>
              <w:right w:val="single" w:sz="4" w:space="0" w:color="auto"/>
            </w:tcBorders>
            <w:noWrap/>
            <w:vAlign w:val="center"/>
            <w:hideMark/>
          </w:tcPr>
          <w:p w14:paraId="56A9300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M22-miR-21-5p</w:t>
            </w:r>
          </w:p>
        </w:tc>
        <w:tc>
          <w:tcPr>
            <w:tcW w:w="6070" w:type="dxa"/>
            <w:tcBorders>
              <w:top w:val="nil"/>
              <w:left w:val="nil"/>
              <w:bottom w:val="single" w:sz="4" w:space="0" w:color="auto"/>
              <w:right w:val="single" w:sz="4" w:space="0" w:color="auto"/>
            </w:tcBorders>
            <w:noWrap/>
            <w:vAlign w:val="center"/>
            <w:hideMark/>
          </w:tcPr>
          <w:p w14:paraId="33A364AA"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UAGCUUAUCAGACUGAUGUUG</w:t>
            </w:r>
            <w:r w:rsidRPr="00FA6833">
              <w:rPr>
                <w:rFonts w:ascii="Times New Roman" w:eastAsia="Times New Roman" w:hAnsi="Times New Roman" w:cs="Times New Roman"/>
                <w:color w:val="FF0000"/>
                <w:kern w:val="0"/>
                <w:sz w:val="20"/>
                <w:szCs w:val="20"/>
                <w:lang w:eastAsia="en-CA"/>
                <w14:ligatures w14:val="none"/>
              </w:rPr>
              <w:t>C</w:t>
            </w:r>
          </w:p>
        </w:tc>
      </w:tr>
      <w:tr w:rsidR="002E0942" w:rsidRPr="00FA6833" w14:paraId="76FACD63" w14:textId="77777777" w:rsidTr="00765DA4">
        <w:trPr>
          <w:trHeight w:val="280"/>
        </w:trPr>
        <w:tc>
          <w:tcPr>
            <w:tcW w:w="9460" w:type="dxa"/>
            <w:gridSpan w:val="3"/>
            <w:tcBorders>
              <w:top w:val="single" w:sz="4" w:space="0" w:color="auto"/>
              <w:left w:val="single" w:sz="4" w:space="0" w:color="auto"/>
              <w:bottom w:val="single" w:sz="4" w:space="0" w:color="auto"/>
              <w:right w:val="single" w:sz="4" w:space="0" w:color="auto"/>
            </w:tcBorders>
            <w:noWrap/>
            <w:vAlign w:val="bottom"/>
            <w:hideMark/>
          </w:tcPr>
          <w:p w14:paraId="6F6E568A"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 </w:t>
            </w:r>
          </w:p>
        </w:tc>
      </w:tr>
      <w:tr w:rsidR="002E0942" w:rsidRPr="00FA6833" w14:paraId="1BEA855F" w14:textId="77777777" w:rsidTr="00765DA4">
        <w:trPr>
          <w:trHeight w:val="280"/>
        </w:trPr>
        <w:tc>
          <w:tcPr>
            <w:tcW w:w="9460" w:type="dxa"/>
            <w:gridSpan w:val="3"/>
            <w:tcBorders>
              <w:top w:val="single" w:sz="4" w:space="0" w:color="auto"/>
              <w:left w:val="single" w:sz="4" w:space="0" w:color="auto"/>
              <w:bottom w:val="single" w:sz="4" w:space="0" w:color="auto"/>
              <w:right w:val="single" w:sz="4" w:space="0" w:color="auto"/>
            </w:tcBorders>
            <w:noWrap/>
            <w:vAlign w:val="bottom"/>
            <w:hideMark/>
          </w:tcPr>
          <w:p w14:paraId="0EA6467B" w14:textId="77777777" w:rsidR="002E0942" w:rsidRPr="00FA6833" w:rsidRDefault="002E0942" w:rsidP="00765DA4">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FA6833">
              <w:rPr>
                <w:rFonts w:ascii="Times New Roman" w:eastAsia="Times New Roman" w:hAnsi="Times New Roman" w:cs="Times New Roman"/>
                <w:b/>
                <w:bCs/>
                <w:color w:val="000000"/>
                <w:kern w:val="0"/>
                <w:sz w:val="20"/>
                <w:szCs w:val="20"/>
                <w:lang w:eastAsia="en-CA"/>
                <w14:ligatures w14:val="none"/>
              </w:rPr>
              <w:t>DNA-21</w:t>
            </w:r>
          </w:p>
        </w:tc>
      </w:tr>
      <w:tr w:rsidR="002E0942" w:rsidRPr="00FA6833" w14:paraId="01FB5A0A"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0F0B5931" w14:textId="77777777" w:rsidR="002E0942" w:rsidRPr="00FA6833"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FA6833">
              <w:rPr>
                <w:rFonts w:ascii="Times New Roman" w:eastAsia="Times New Roman" w:hAnsi="Times New Roman" w:cs="Times New Roman"/>
                <w:kern w:val="0"/>
                <w:sz w:val="20"/>
                <w:szCs w:val="20"/>
                <w:lang w:eastAsia="en-CA"/>
                <w14:ligatures w14:val="none"/>
              </w:rPr>
              <w:t>S/N</w:t>
            </w:r>
          </w:p>
        </w:tc>
        <w:tc>
          <w:tcPr>
            <w:tcW w:w="2744" w:type="dxa"/>
            <w:tcBorders>
              <w:top w:val="nil"/>
              <w:left w:val="nil"/>
              <w:bottom w:val="single" w:sz="4" w:space="0" w:color="auto"/>
              <w:right w:val="single" w:sz="4" w:space="0" w:color="auto"/>
            </w:tcBorders>
            <w:noWrap/>
            <w:vAlign w:val="center"/>
            <w:hideMark/>
          </w:tcPr>
          <w:p w14:paraId="416971CF" w14:textId="77777777" w:rsidR="002E0942" w:rsidRPr="00FA6833"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FA6833">
              <w:rPr>
                <w:rFonts w:ascii="Times New Roman" w:eastAsia="Times New Roman" w:hAnsi="Times New Roman" w:cs="Times New Roman"/>
                <w:kern w:val="0"/>
                <w:sz w:val="20"/>
                <w:szCs w:val="20"/>
                <w:lang w:eastAsia="en-CA"/>
                <w14:ligatures w14:val="none"/>
              </w:rPr>
              <w:t>Name</w:t>
            </w:r>
          </w:p>
        </w:tc>
        <w:tc>
          <w:tcPr>
            <w:tcW w:w="6070" w:type="dxa"/>
            <w:tcBorders>
              <w:top w:val="nil"/>
              <w:left w:val="nil"/>
              <w:bottom w:val="single" w:sz="4" w:space="0" w:color="auto"/>
              <w:right w:val="single" w:sz="4" w:space="0" w:color="auto"/>
            </w:tcBorders>
            <w:noWrap/>
            <w:vAlign w:val="center"/>
            <w:hideMark/>
          </w:tcPr>
          <w:p w14:paraId="053FF735" w14:textId="77777777" w:rsidR="002E0942" w:rsidRPr="00FA6833"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FA6833">
              <w:rPr>
                <w:rFonts w:ascii="Times New Roman" w:eastAsia="Times New Roman" w:hAnsi="Times New Roman" w:cs="Times New Roman"/>
                <w:kern w:val="0"/>
                <w:sz w:val="20"/>
                <w:szCs w:val="20"/>
                <w:lang w:eastAsia="en-CA"/>
                <w14:ligatures w14:val="none"/>
              </w:rPr>
              <w:t>DNA Sequence</w:t>
            </w:r>
          </w:p>
        </w:tc>
      </w:tr>
      <w:tr w:rsidR="002E0942" w:rsidRPr="00FA6833" w14:paraId="4AA43B9E"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22B9E47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w:t>
            </w:r>
          </w:p>
        </w:tc>
        <w:tc>
          <w:tcPr>
            <w:tcW w:w="2744" w:type="dxa"/>
            <w:tcBorders>
              <w:top w:val="nil"/>
              <w:left w:val="nil"/>
              <w:bottom w:val="single" w:sz="4" w:space="0" w:color="auto"/>
              <w:right w:val="single" w:sz="4" w:space="0" w:color="auto"/>
            </w:tcBorders>
            <w:noWrap/>
            <w:vAlign w:val="center"/>
            <w:hideMark/>
          </w:tcPr>
          <w:p w14:paraId="507D5602"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WT-DNA-21-5p</w:t>
            </w:r>
          </w:p>
        </w:tc>
        <w:tc>
          <w:tcPr>
            <w:tcW w:w="6070" w:type="dxa"/>
            <w:tcBorders>
              <w:top w:val="nil"/>
              <w:left w:val="nil"/>
              <w:bottom w:val="single" w:sz="4" w:space="0" w:color="auto"/>
              <w:right w:val="single" w:sz="4" w:space="0" w:color="auto"/>
            </w:tcBorders>
            <w:noWrap/>
            <w:vAlign w:val="center"/>
            <w:hideMark/>
          </w:tcPr>
          <w:p w14:paraId="735979D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TAGCTTATCAGACTGATGTTGA</w:t>
            </w:r>
          </w:p>
        </w:tc>
      </w:tr>
      <w:tr w:rsidR="002E0942" w:rsidRPr="00FA6833" w14:paraId="50916514"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199008D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w:t>
            </w:r>
          </w:p>
        </w:tc>
        <w:tc>
          <w:tcPr>
            <w:tcW w:w="2744" w:type="dxa"/>
            <w:tcBorders>
              <w:top w:val="nil"/>
              <w:left w:val="nil"/>
              <w:bottom w:val="single" w:sz="4" w:space="0" w:color="auto"/>
              <w:right w:val="single" w:sz="4" w:space="0" w:color="auto"/>
            </w:tcBorders>
            <w:noWrap/>
            <w:vAlign w:val="center"/>
            <w:hideMark/>
          </w:tcPr>
          <w:p w14:paraId="45AF33C2"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M1-DNA-21-5p</w:t>
            </w:r>
          </w:p>
        </w:tc>
        <w:tc>
          <w:tcPr>
            <w:tcW w:w="6070" w:type="dxa"/>
            <w:tcBorders>
              <w:top w:val="nil"/>
              <w:left w:val="nil"/>
              <w:bottom w:val="single" w:sz="4" w:space="0" w:color="auto"/>
              <w:right w:val="single" w:sz="4" w:space="0" w:color="auto"/>
            </w:tcBorders>
            <w:noWrap/>
            <w:vAlign w:val="center"/>
            <w:hideMark/>
          </w:tcPr>
          <w:p w14:paraId="6D6180A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AGCTTATCAGACTGATGTTGA</w:t>
            </w:r>
          </w:p>
        </w:tc>
      </w:tr>
      <w:tr w:rsidR="002E0942" w:rsidRPr="00FA6833" w14:paraId="7A717814"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74DF8502"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3</w:t>
            </w:r>
          </w:p>
        </w:tc>
        <w:tc>
          <w:tcPr>
            <w:tcW w:w="2744" w:type="dxa"/>
            <w:tcBorders>
              <w:top w:val="nil"/>
              <w:left w:val="nil"/>
              <w:bottom w:val="single" w:sz="4" w:space="0" w:color="auto"/>
              <w:right w:val="single" w:sz="4" w:space="0" w:color="auto"/>
            </w:tcBorders>
            <w:noWrap/>
            <w:vAlign w:val="center"/>
            <w:hideMark/>
          </w:tcPr>
          <w:p w14:paraId="3DFE884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M2-DNA-21-5p</w:t>
            </w:r>
          </w:p>
        </w:tc>
        <w:tc>
          <w:tcPr>
            <w:tcW w:w="6070" w:type="dxa"/>
            <w:tcBorders>
              <w:top w:val="nil"/>
              <w:left w:val="nil"/>
              <w:bottom w:val="single" w:sz="4" w:space="0" w:color="auto"/>
              <w:right w:val="single" w:sz="4" w:space="0" w:color="auto"/>
            </w:tcBorders>
            <w:noWrap/>
            <w:vAlign w:val="center"/>
            <w:hideMark/>
          </w:tcPr>
          <w:p w14:paraId="68BECAA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GCTTATCAGACTGATGTTGA</w:t>
            </w:r>
          </w:p>
        </w:tc>
      </w:tr>
      <w:tr w:rsidR="002E0942" w:rsidRPr="00FA6833" w14:paraId="5B50B76C"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6E188A6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4</w:t>
            </w:r>
          </w:p>
        </w:tc>
        <w:tc>
          <w:tcPr>
            <w:tcW w:w="2744" w:type="dxa"/>
            <w:tcBorders>
              <w:top w:val="nil"/>
              <w:left w:val="nil"/>
              <w:bottom w:val="single" w:sz="4" w:space="0" w:color="auto"/>
              <w:right w:val="single" w:sz="4" w:space="0" w:color="auto"/>
            </w:tcBorders>
            <w:noWrap/>
            <w:vAlign w:val="center"/>
            <w:hideMark/>
          </w:tcPr>
          <w:p w14:paraId="3E837ED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M3-DNA-21-5p</w:t>
            </w:r>
          </w:p>
        </w:tc>
        <w:tc>
          <w:tcPr>
            <w:tcW w:w="6070" w:type="dxa"/>
            <w:tcBorders>
              <w:top w:val="nil"/>
              <w:left w:val="nil"/>
              <w:bottom w:val="single" w:sz="4" w:space="0" w:color="auto"/>
              <w:right w:val="single" w:sz="4" w:space="0" w:color="auto"/>
            </w:tcBorders>
            <w:noWrap/>
            <w:vAlign w:val="center"/>
            <w:hideMark/>
          </w:tcPr>
          <w:p w14:paraId="55A5F91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w:t>
            </w:r>
            <w:r w:rsidRPr="00FA6833">
              <w:rPr>
                <w:rFonts w:ascii="Times New Roman" w:eastAsia="Times New Roman" w:hAnsi="Times New Roman" w:cs="Times New Roman"/>
                <w:color w:val="FF0000"/>
                <w:kern w:val="0"/>
                <w:sz w:val="20"/>
                <w:szCs w:val="20"/>
                <w:lang w:eastAsia="en-CA"/>
                <w14:ligatures w14:val="none"/>
              </w:rPr>
              <w:t>T</w:t>
            </w:r>
            <w:r w:rsidRPr="00FA6833">
              <w:rPr>
                <w:rFonts w:ascii="Times New Roman" w:eastAsia="Times New Roman" w:hAnsi="Times New Roman" w:cs="Times New Roman"/>
                <w:color w:val="000000"/>
                <w:kern w:val="0"/>
                <w:sz w:val="20"/>
                <w:szCs w:val="20"/>
                <w:lang w:eastAsia="en-CA"/>
                <w14:ligatures w14:val="none"/>
              </w:rPr>
              <w:t>CTTATCAGACTGATGTTGA</w:t>
            </w:r>
          </w:p>
        </w:tc>
      </w:tr>
      <w:tr w:rsidR="002E0942" w:rsidRPr="00FA6833" w14:paraId="2B861CB1"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4299978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5</w:t>
            </w:r>
          </w:p>
        </w:tc>
        <w:tc>
          <w:tcPr>
            <w:tcW w:w="2744" w:type="dxa"/>
            <w:tcBorders>
              <w:top w:val="nil"/>
              <w:left w:val="nil"/>
              <w:bottom w:val="single" w:sz="4" w:space="0" w:color="auto"/>
              <w:right w:val="single" w:sz="4" w:space="0" w:color="auto"/>
            </w:tcBorders>
            <w:noWrap/>
            <w:vAlign w:val="center"/>
            <w:hideMark/>
          </w:tcPr>
          <w:p w14:paraId="1957FCF4"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M4-DNA-21-5p</w:t>
            </w:r>
          </w:p>
        </w:tc>
        <w:tc>
          <w:tcPr>
            <w:tcW w:w="6070" w:type="dxa"/>
            <w:tcBorders>
              <w:top w:val="nil"/>
              <w:left w:val="nil"/>
              <w:bottom w:val="single" w:sz="4" w:space="0" w:color="auto"/>
              <w:right w:val="single" w:sz="4" w:space="0" w:color="auto"/>
            </w:tcBorders>
            <w:noWrap/>
            <w:vAlign w:val="center"/>
            <w:hideMark/>
          </w:tcPr>
          <w:p w14:paraId="5F8FD25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w:t>
            </w:r>
            <w:r w:rsidRPr="00FA6833">
              <w:rPr>
                <w:rFonts w:ascii="Times New Roman" w:eastAsia="Times New Roman" w:hAnsi="Times New Roman" w:cs="Times New Roman"/>
                <w:color w:val="FF0000"/>
                <w:kern w:val="0"/>
                <w:sz w:val="20"/>
                <w:szCs w:val="20"/>
                <w:lang w:eastAsia="en-CA"/>
                <w14:ligatures w14:val="none"/>
              </w:rPr>
              <w:t>A</w:t>
            </w:r>
            <w:r w:rsidRPr="00FA6833">
              <w:rPr>
                <w:rFonts w:ascii="Times New Roman" w:eastAsia="Times New Roman" w:hAnsi="Times New Roman" w:cs="Times New Roman"/>
                <w:color w:val="000000"/>
                <w:kern w:val="0"/>
                <w:sz w:val="20"/>
                <w:szCs w:val="20"/>
                <w:lang w:eastAsia="en-CA"/>
                <w14:ligatures w14:val="none"/>
              </w:rPr>
              <w:t>TTATCAGACTGATGTTGA</w:t>
            </w:r>
          </w:p>
        </w:tc>
      </w:tr>
      <w:tr w:rsidR="002E0942" w:rsidRPr="00FA6833" w14:paraId="00B57FFA"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5307832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6</w:t>
            </w:r>
          </w:p>
        </w:tc>
        <w:tc>
          <w:tcPr>
            <w:tcW w:w="2744" w:type="dxa"/>
            <w:tcBorders>
              <w:top w:val="nil"/>
              <w:left w:val="nil"/>
              <w:bottom w:val="single" w:sz="4" w:space="0" w:color="auto"/>
              <w:right w:val="single" w:sz="4" w:space="0" w:color="auto"/>
            </w:tcBorders>
            <w:noWrap/>
            <w:vAlign w:val="center"/>
            <w:hideMark/>
          </w:tcPr>
          <w:p w14:paraId="623F2244"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M5-DNA-21-5p</w:t>
            </w:r>
          </w:p>
        </w:tc>
        <w:tc>
          <w:tcPr>
            <w:tcW w:w="6070" w:type="dxa"/>
            <w:tcBorders>
              <w:top w:val="nil"/>
              <w:left w:val="nil"/>
              <w:bottom w:val="single" w:sz="4" w:space="0" w:color="auto"/>
              <w:right w:val="single" w:sz="4" w:space="0" w:color="auto"/>
            </w:tcBorders>
            <w:noWrap/>
            <w:vAlign w:val="center"/>
            <w:hideMark/>
          </w:tcPr>
          <w:p w14:paraId="2B12864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TATCAGACTGATGTTGA</w:t>
            </w:r>
          </w:p>
        </w:tc>
      </w:tr>
      <w:tr w:rsidR="002E0942" w:rsidRPr="00FA6833" w14:paraId="262C85CD"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4DFB3FC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7</w:t>
            </w:r>
          </w:p>
        </w:tc>
        <w:tc>
          <w:tcPr>
            <w:tcW w:w="2744" w:type="dxa"/>
            <w:tcBorders>
              <w:top w:val="nil"/>
              <w:left w:val="nil"/>
              <w:bottom w:val="single" w:sz="4" w:space="0" w:color="auto"/>
              <w:right w:val="single" w:sz="4" w:space="0" w:color="auto"/>
            </w:tcBorders>
            <w:noWrap/>
            <w:vAlign w:val="center"/>
            <w:hideMark/>
          </w:tcPr>
          <w:p w14:paraId="3ACBC59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M6-DNA-21-5p</w:t>
            </w:r>
          </w:p>
        </w:tc>
        <w:tc>
          <w:tcPr>
            <w:tcW w:w="6070" w:type="dxa"/>
            <w:tcBorders>
              <w:top w:val="nil"/>
              <w:left w:val="nil"/>
              <w:bottom w:val="single" w:sz="4" w:space="0" w:color="auto"/>
              <w:right w:val="single" w:sz="4" w:space="0" w:color="auto"/>
            </w:tcBorders>
            <w:noWrap/>
            <w:vAlign w:val="center"/>
            <w:hideMark/>
          </w:tcPr>
          <w:p w14:paraId="3666F0B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ATCAGACTGATGTTGA</w:t>
            </w:r>
          </w:p>
        </w:tc>
      </w:tr>
      <w:tr w:rsidR="002E0942" w:rsidRPr="00FA6833" w14:paraId="1C805F2C"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1515D89A"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8</w:t>
            </w:r>
          </w:p>
        </w:tc>
        <w:tc>
          <w:tcPr>
            <w:tcW w:w="2744" w:type="dxa"/>
            <w:tcBorders>
              <w:top w:val="nil"/>
              <w:left w:val="nil"/>
              <w:bottom w:val="single" w:sz="4" w:space="0" w:color="auto"/>
              <w:right w:val="single" w:sz="4" w:space="0" w:color="auto"/>
            </w:tcBorders>
            <w:noWrap/>
            <w:vAlign w:val="center"/>
            <w:hideMark/>
          </w:tcPr>
          <w:p w14:paraId="0223383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M7-DNA-21-5p</w:t>
            </w:r>
          </w:p>
        </w:tc>
        <w:tc>
          <w:tcPr>
            <w:tcW w:w="6070" w:type="dxa"/>
            <w:tcBorders>
              <w:top w:val="nil"/>
              <w:left w:val="nil"/>
              <w:bottom w:val="single" w:sz="4" w:space="0" w:color="auto"/>
              <w:right w:val="single" w:sz="4" w:space="0" w:color="auto"/>
            </w:tcBorders>
            <w:noWrap/>
            <w:vAlign w:val="center"/>
            <w:hideMark/>
          </w:tcPr>
          <w:p w14:paraId="1C30F05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TCAGACTGATGTTGA</w:t>
            </w:r>
          </w:p>
        </w:tc>
      </w:tr>
      <w:tr w:rsidR="002E0942" w:rsidRPr="00FA6833" w14:paraId="54A41937"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03CFDC4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9</w:t>
            </w:r>
          </w:p>
        </w:tc>
        <w:tc>
          <w:tcPr>
            <w:tcW w:w="2744" w:type="dxa"/>
            <w:tcBorders>
              <w:top w:val="nil"/>
              <w:left w:val="nil"/>
              <w:bottom w:val="single" w:sz="4" w:space="0" w:color="auto"/>
              <w:right w:val="single" w:sz="4" w:space="0" w:color="auto"/>
            </w:tcBorders>
            <w:noWrap/>
            <w:vAlign w:val="center"/>
            <w:hideMark/>
          </w:tcPr>
          <w:p w14:paraId="58413EB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M8-DNA-21-5p</w:t>
            </w:r>
          </w:p>
        </w:tc>
        <w:tc>
          <w:tcPr>
            <w:tcW w:w="6070" w:type="dxa"/>
            <w:tcBorders>
              <w:top w:val="nil"/>
              <w:left w:val="nil"/>
              <w:bottom w:val="single" w:sz="4" w:space="0" w:color="auto"/>
              <w:right w:val="single" w:sz="4" w:space="0" w:color="auto"/>
            </w:tcBorders>
            <w:noWrap/>
            <w:vAlign w:val="center"/>
            <w:hideMark/>
          </w:tcPr>
          <w:p w14:paraId="5A10E167"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CAGACTGATGTTGA</w:t>
            </w:r>
          </w:p>
        </w:tc>
      </w:tr>
      <w:tr w:rsidR="002E0942" w:rsidRPr="00FA6833" w14:paraId="5EF6D0EF"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366822E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10</w:t>
            </w:r>
          </w:p>
        </w:tc>
        <w:tc>
          <w:tcPr>
            <w:tcW w:w="2744" w:type="dxa"/>
            <w:tcBorders>
              <w:top w:val="nil"/>
              <w:left w:val="nil"/>
              <w:bottom w:val="single" w:sz="4" w:space="0" w:color="auto"/>
              <w:right w:val="single" w:sz="4" w:space="0" w:color="auto"/>
            </w:tcBorders>
            <w:noWrap/>
            <w:vAlign w:val="center"/>
            <w:hideMark/>
          </w:tcPr>
          <w:p w14:paraId="5410D70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M9-DNA-21-5p</w:t>
            </w:r>
          </w:p>
        </w:tc>
        <w:tc>
          <w:tcPr>
            <w:tcW w:w="6070" w:type="dxa"/>
            <w:tcBorders>
              <w:top w:val="nil"/>
              <w:left w:val="nil"/>
              <w:bottom w:val="single" w:sz="4" w:space="0" w:color="auto"/>
              <w:right w:val="single" w:sz="4" w:space="0" w:color="auto"/>
            </w:tcBorders>
            <w:noWrap/>
            <w:vAlign w:val="center"/>
            <w:hideMark/>
          </w:tcPr>
          <w:p w14:paraId="25162E3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w:t>
            </w:r>
            <w:r w:rsidRPr="00FA6833">
              <w:rPr>
                <w:rFonts w:ascii="Times New Roman" w:eastAsia="Times New Roman" w:hAnsi="Times New Roman" w:cs="Times New Roman"/>
                <w:color w:val="FF0000"/>
                <w:kern w:val="0"/>
                <w:sz w:val="20"/>
                <w:szCs w:val="20"/>
                <w:lang w:eastAsia="en-CA"/>
                <w14:ligatures w14:val="none"/>
              </w:rPr>
              <w:t>A</w:t>
            </w:r>
            <w:r w:rsidRPr="00FA6833">
              <w:rPr>
                <w:rFonts w:ascii="Times New Roman" w:eastAsia="Times New Roman" w:hAnsi="Times New Roman" w:cs="Times New Roman"/>
                <w:color w:val="000000"/>
                <w:kern w:val="0"/>
                <w:sz w:val="20"/>
                <w:szCs w:val="20"/>
                <w:lang w:eastAsia="en-CA"/>
                <w14:ligatures w14:val="none"/>
              </w:rPr>
              <w:t>AGACTGATGTTGA</w:t>
            </w:r>
          </w:p>
        </w:tc>
      </w:tr>
      <w:tr w:rsidR="002E0942" w:rsidRPr="00FA6833" w14:paraId="4D3B7EC8"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3DBA577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11</w:t>
            </w:r>
          </w:p>
        </w:tc>
        <w:tc>
          <w:tcPr>
            <w:tcW w:w="2744" w:type="dxa"/>
            <w:tcBorders>
              <w:top w:val="nil"/>
              <w:left w:val="nil"/>
              <w:bottom w:val="single" w:sz="4" w:space="0" w:color="auto"/>
              <w:right w:val="single" w:sz="4" w:space="0" w:color="auto"/>
            </w:tcBorders>
            <w:noWrap/>
            <w:vAlign w:val="center"/>
            <w:hideMark/>
          </w:tcPr>
          <w:p w14:paraId="30B92BC5"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M10-DNA-21-5p</w:t>
            </w:r>
          </w:p>
        </w:tc>
        <w:tc>
          <w:tcPr>
            <w:tcW w:w="6070" w:type="dxa"/>
            <w:tcBorders>
              <w:top w:val="nil"/>
              <w:left w:val="nil"/>
              <w:bottom w:val="single" w:sz="4" w:space="0" w:color="auto"/>
              <w:right w:val="single" w:sz="4" w:space="0" w:color="auto"/>
            </w:tcBorders>
            <w:noWrap/>
            <w:vAlign w:val="center"/>
            <w:hideMark/>
          </w:tcPr>
          <w:p w14:paraId="4AD0F45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GACTGATGTTGA</w:t>
            </w:r>
          </w:p>
        </w:tc>
      </w:tr>
      <w:tr w:rsidR="002E0942" w:rsidRPr="00FA6833" w14:paraId="08DA9591"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7E7BA72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12</w:t>
            </w:r>
          </w:p>
        </w:tc>
        <w:tc>
          <w:tcPr>
            <w:tcW w:w="2744" w:type="dxa"/>
            <w:tcBorders>
              <w:top w:val="nil"/>
              <w:left w:val="nil"/>
              <w:bottom w:val="single" w:sz="4" w:space="0" w:color="auto"/>
              <w:right w:val="single" w:sz="4" w:space="0" w:color="auto"/>
            </w:tcBorders>
            <w:noWrap/>
            <w:vAlign w:val="center"/>
            <w:hideMark/>
          </w:tcPr>
          <w:p w14:paraId="68C97875"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M11-DNA-21-5p</w:t>
            </w:r>
          </w:p>
        </w:tc>
        <w:tc>
          <w:tcPr>
            <w:tcW w:w="6070" w:type="dxa"/>
            <w:tcBorders>
              <w:top w:val="nil"/>
              <w:left w:val="nil"/>
              <w:bottom w:val="single" w:sz="4" w:space="0" w:color="auto"/>
              <w:right w:val="single" w:sz="4" w:space="0" w:color="auto"/>
            </w:tcBorders>
            <w:noWrap/>
            <w:vAlign w:val="center"/>
            <w:hideMark/>
          </w:tcPr>
          <w:p w14:paraId="141F1E5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w:t>
            </w:r>
            <w:r w:rsidRPr="00FA6833">
              <w:rPr>
                <w:rFonts w:ascii="Times New Roman" w:eastAsia="Times New Roman" w:hAnsi="Times New Roman" w:cs="Times New Roman"/>
                <w:color w:val="FF0000"/>
                <w:kern w:val="0"/>
                <w:sz w:val="20"/>
                <w:szCs w:val="20"/>
                <w:lang w:eastAsia="en-CA"/>
                <w14:ligatures w14:val="none"/>
              </w:rPr>
              <w:t>T</w:t>
            </w:r>
            <w:r w:rsidRPr="00FA6833">
              <w:rPr>
                <w:rFonts w:ascii="Times New Roman" w:eastAsia="Times New Roman" w:hAnsi="Times New Roman" w:cs="Times New Roman"/>
                <w:color w:val="000000"/>
                <w:kern w:val="0"/>
                <w:sz w:val="20"/>
                <w:szCs w:val="20"/>
                <w:lang w:eastAsia="en-CA"/>
                <w14:ligatures w14:val="none"/>
              </w:rPr>
              <w:t>ACTGATGTTGA</w:t>
            </w:r>
          </w:p>
        </w:tc>
      </w:tr>
      <w:tr w:rsidR="002E0942" w:rsidRPr="00FA6833" w14:paraId="7D6FCB90"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44A89F7C"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13</w:t>
            </w:r>
          </w:p>
        </w:tc>
        <w:tc>
          <w:tcPr>
            <w:tcW w:w="2744" w:type="dxa"/>
            <w:tcBorders>
              <w:top w:val="nil"/>
              <w:left w:val="nil"/>
              <w:bottom w:val="single" w:sz="4" w:space="0" w:color="auto"/>
              <w:right w:val="single" w:sz="4" w:space="0" w:color="auto"/>
            </w:tcBorders>
            <w:noWrap/>
            <w:vAlign w:val="center"/>
            <w:hideMark/>
          </w:tcPr>
          <w:p w14:paraId="13FB40A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M12-DNA-21-5p</w:t>
            </w:r>
          </w:p>
        </w:tc>
        <w:tc>
          <w:tcPr>
            <w:tcW w:w="6070" w:type="dxa"/>
            <w:tcBorders>
              <w:top w:val="nil"/>
              <w:left w:val="nil"/>
              <w:bottom w:val="single" w:sz="4" w:space="0" w:color="auto"/>
              <w:right w:val="single" w:sz="4" w:space="0" w:color="auto"/>
            </w:tcBorders>
            <w:noWrap/>
            <w:vAlign w:val="center"/>
            <w:hideMark/>
          </w:tcPr>
          <w:p w14:paraId="28EBE9A9"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CTGATGTTGA</w:t>
            </w:r>
          </w:p>
        </w:tc>
      </w:tr>
      <w:tr w:rsidR="002E0942" w:rsidRPr="00FA6833" w14:paraId="2C109FBC"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44E144F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14</w:t>
            </w:r>
          </w:p>
        </w:tc>
        <w:tc>
          <w:tcPr>
            <w:tcW w:w="2744" w:type="dxa"/>
            <w:tcBorders>
              <w:top w:val="nil"/>
              <w:left w:val="nil"/>
              <w:bottom w:val="single" w:sz="4" w:space="0" w:color="auto"/>
              <w:right w:val="single" w:sz="4" w:space="0" w:color="auto"/>
            </w:tcBorders>
            <w:noWrap/>
            <w:vAlign w:val="center"/>
            <w:hideMark/>
          </w:tcPr>
          <w:p w14:paraId="112019C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M13-DNA-21-5p</w:t>
            </w:r>
          </w:p>
        </w:tc>
        <w:tc>
          <w:tcPr>
            <w:tcW w:w="6070" w:type="dxa"/>
            <w:tcBorders>
              <w:top w:val="nil"/>
              <w:left w:val="nil"/>
              <w:bottom w:val="single" w:sz="4" w:space="0" w:color="auto"/>
              <w:right w:val="single" w:sz="4" w:space="0" w:color="auto"/>
            </w:tcBorders>
            <w:noWrap/>
            <w:vAlign w:val="center"/>
            <w:hideMark/>
          </w:tcPr>
          <w:p w14:paraId="178A3499"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w:t>
            </w:r>
            <w:r w:rsidRPr="00FA6833">
              <w:rPr>
                <w:rFonts w:ascii="Times New Roman" w:eastAsia="Times New Roman" w:hAnsi="Times New Roman" w:cs="Times New Roman"/>
                <w:color w:val="FF0000"/>
                <w:kern w:val="0"/>
                <w:sz w:val="20"/>
                <w:szCs w:val="20"/>
                <w:lang w:eastAsia="en-CA"/>
                <w14:ligatures w14:val="none"/>
              </w:rPr>
              <w:t>A</w:t>
            </w:r>
            <w:r w:rsidRPr="00FA6833">
              <w:rPr>
                <w:rFonts w:ascii="Times New Roman" w:eastAsia="Times New Roman" w:hAnsi="Times New Roman" w:cs="Times New Roman"/>
                <w:color w:val="000000"/>
                <w:kern w:val="0"/>
                <w:sz w:val="20"/>
                <w:szCs w:val="20"/>
                <w:lang w:eastAsia="en-CA"/>
                <w14:ligatures w14:val="none"/>
              </w:rPr>
              <w:t>TGATGTTGA</w:t>
            </w:r>
          </w:p>
        </w:tc>
      </w:tr>
      <w:tr w:rsidR="002E0942" w:rsidRPr="00FA6833" w14:paraId="0865784F"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14CCB41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15</w:t>
            </w:r>
          </w:p>
        </w:tc>
        <w:tc>
          <w:tcPr>
            <w:tcW w:w="2744" w:type="dxa"/>
            <w:tcBorders>
              <w:top w:val="nil"/>
              <w:left w:val="nil"/>
              <w:bottom w:val="single" w:sz="4" w:space="0" w:color="auto"/>
              <w:right w:val="single" w:sz="4" w:space="0" w:color="auto"/>
            </w:tcBorders>
            <w:noWrap/>
            <w:vAlign w:val="center"/>
            <w:hideMark/>
          </w:tcPr>
          <w:p w14:paraId="0C2559BB"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M14-DNA-21-5p</w:t>
            </w:r>
          </w:p>
        </w:tc>
        <w:tc>
          <w:tcPr>
            <w:tcW w:w="6070" w:type="dxa"/>
            <w:tcBorders>
              <w:top w:val="nil"/>
              <w:left w:val="nil"/>
              <w:bottom w:val="single" w:sz="4" w:space="0" w:color="auto"/>
              <w:right w:val="single" w:sz="4" w:space="0" w:color="auto"/>
            </w:tcBorders>
            <w:noWrap/>
            <w:vAlign w:val="center"/>
            <w:hideMark/>
          </w:tcPr>
          <w:p w14:paraId="0FF01515"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GATGTTGA</w:t>
            </w:r>
          </w:p>
        </w:tc>
      </w:tr>
      <w:tr w:rsidR="002E0942" w:rsidRPr="00FA6833" w14:paraId="0919AAE3"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37C5329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16</w:t>
            </w:r>
          </w:p>
        </w:tc>
        <w:tc>
          <w:tcPr>
            <w:tcW w:w="2744" w:type="dxa"/>
            <w:tcBorders>
              <w:top w:val="nil"/>
              <w:left w:val="nil"/>
              <w:bottom w:val="single" w:sz="4" w:space="0" w:color="auto"/>
              <w:right w:val="single" w:sz="4" w:space="0" w:color="auto"/>
            </w:tcBorders>
            <w:noWrap/>
            <w:vAlign w:val="center"/>
            <w:hideMark/>
          </w:tcPr>
          <w:p w14:paraId="23326DB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M15-DNA-21-5p</w:t>
            </w:r>
          </w:p>
        </w:tc>
        <w:tc>
          <w:tcPr>
            <w:tcW w:w="6070" w:type="dxa"/>
            <w:tcBorders>
              <w:top w:val="nil"/>
              <w:left w:val="nil"/>
              <w:bottom w:val="single" w:sz="4" w:space="0" w:color="auto"/>
              <w:right w:val="single" w:sz="4" w:space="0" w:color="auto"/>
            </w:tcBorders>
            <w:noWrap/>
            <w:vAlign w:val="center"/>
            <w:hideMark/>
          </w:tcPr>
          <w:p w14:paraId="60A73142"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w:t>
            </w:r>
            <w:r w:rsidRPr="00FA6833">
              <w:rPr>
                <w:rFonts w:ascii="Times New Roman" w:eastAsia="Times New Roman" w:hAnsi="Times New Roman" w:cs="Times New Roman"/>
                <w:color w:val="FF0000"/>
                <w:kern w:val="0"/>
                <w:sz w:val="20"/>
                <w:szCs w:val="20"/>
                <w:lang w:eastAsia="en-CA"/>
                <w14:ligatures w14:val="none"/>
              </w:rPr>
              <w:t>T</w:t>
            </w:r>
            <w:r w:rsidRPr="00FA6833">
              <w:rPr>
                <w:rFonts w:ascii="Times New Roman" w:eastAsia="Times New Roman" w:hAnsi="Times New Roman" w:cs="Times New Roman"/>
                <w:color w:val="000000"/>
                <w:kern w:val="0"/>
                <w:sz w:val="20"/>
                <w:szCs w:val="20"/>
                <w:lang w:eastAsia="en-CA"/>
                <w14:ligatures w14:val="none"/>
              </w:rPr>
              <w:t>ATGTTGA</w:t>
            </w:r>
          </w:p>
        </w:tc>
      </w:tr>
      <w:tr w:rsidR="002E0942" w:rsidRPr="00FA6833" w14:paraId="4490CC42"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38BD8E3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17</w:t>
            </w:r>
          </w:p>
        </w:tc>
        <w:tc>
          <w:tcPr>
            <w:tcW w:w="2744" w:type="dxa"/>
            <w:tcBorders>
              <w:top w:val="nil"/>
              <w:left w:val="nil"/>
              <w:bottom w:val="single" w:sz="4" w:space="0" w:color="auto"/>
              <w:right w:val="single" w:sz="4" w:space="0" w:color="auto"/>
            </w:tcBorders>
            <w:noWrap/>
            <w:vAlign w:val="center"/>
            <w:hideMark/>
          </w:tcPr>
          <w:p w14:paraId="5B06E12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M16-DNA-21-5p</w:t>
            </w:r>
          </w:p>
        </w:tc>
        <w:tc>
          <w:tcPr>
            <w:tcW w:w="6070" w:type="dxa"/>
            <w:tcBorders>
              <w:top w:val="nil"/>
              <w:left w:val="nil"/>
              <w:bottom w:val="single" w:sz="4" w:space="0" w:color="auto"/>
              <w:right w:val="single" w:sz="4" w:space="0" w:color="auto"/>
            </w:tcBorders>
            <w:noWrap/>
            <w:vAlign w:val="center"/>
            <w:hideMark/>
          </w:tcPr>
          <w:p w14:paraId="31F95078"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TAGCTTATCAGACTG</w:t>
            </w:r>
            <w:r w:rsidRPr="00FA6833">
              <w:rPr>
                <w:rFonts w:ascii="Times New Roman" w:eastAsia="Times New Roman" w:hAnsi="Times New Roman" w:cs="Times New Roman"/>
                <w:color w:val="FF0000"/>
                <w:kern w:val="0"/>
                <w:sz w:val="20"/>
                <w:szCs w:val="20"/>
                <w:lang w:eastAsia="en-CA"/>
                <w14:ligatures w14:val="none"/>
              </w:rPr>
              <w:t>C</w:t>
            </w:r>
            <w:r w:rsidRPr="00FA6833">
              <w:rPr>
                <w:rFonts w:ascii="Times New Roman" w:eastAsia="Times New Roman" w:hAnsi="Times New Roman" w:cs="Times New Roman"/>
                <w:color w:val="000000"/>
                <w:kern w:val="0"/>
                <w:sz w:val="20"/>
                <w:szCs w:val="20"/>
                <w:lang w:eastAsia="en-CA"/>
                <w14:ligatures w14:val="none"/>
              </w:rPr>
              <w:t>TGTTGA</w:t>
            </w:r>
          </w:p>
        </w:tc>
      </w:tr>
      <w:tr w:rsidR="002E0942" w:rsidRPr="00FA6833" w14:paraId="0134B258"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01F8D074"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18</w:t>
            </w:r>
          </w:p>
        </w:tc>
        <w:tc>
          <w:tcPr>
            <w:tcW w:w="2744" w:type="dxa"/>
            <w:tcBorders>
              <w:top w:val="nil"/>
              <w:left w:val="nil"/>
              <w:bottom w:val="single" w:sz="4" w:space="0" w:color="auto"/>
              <w:right w:val="single" w:sz="4" w:space="0" w:color="auto"/>
            </w:tcBorders>
            <w:noWrap/>
            <w:vAlign w:val="center"/>
            <w:hideMark/>
          </w:tcPr>
          <w:p w14:paraId="4161A8C3"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M17-DNA-21-5p</w:t>
            </w:r>
          </w:p>
        </w:tc>
        <w:tc>
          <w:tcPr>
            <w:tcW w:w="6070" w:type="dxa"/>
            <w:tcBorders>
              <w:top w:val="nil"/>
              <w:left w:val="nil"/>
              <w:bottom w:val="single" w:sz="4" w:space="0" w:color="auto"/>
              <w:right w:val="single" w:sz="4" w:space="0" w:color="auto"/>
            </w:tcBorders>
            <w:noWrap/>
            <w:vAlign w:val="center"/>
            <w:hideMark/>
          </w:tcPr>
          <w:p w14:paraId="5A942AA4"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TAGCTTATCAGACTGA</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GTTGA</w:t>
            </w:r>
          </w:p>
        </w:tc>
      </w:tr>
      <w:tr w:rsidR="002E0942" w:rsidRPr="00FA6833" w14:paraId="7E042DA7"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5DAA887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19</w:t>
            </w:r>
          </w:p>
        </w:tc>
        <w:tc>
          <w:tcPr>
            <w:tcW w:w="2744" w:type="dxa"/>
            <w:tcBorders>
              <w:top w:val="nil"/>
              <w:left w:val="nil"/>
              <w:bottom w:val="single" w:sz="4" w:space="0" w:color="auto"/>
              <w:right w:val="single" w:sz="4" w:space="0" w:color="auto"/>
            </w:tcBorders>
            <w:noWrap/>
            <w:vAlign w:val="center"/>
            <w:hideMark/>
          </w:tcPr>
          <w:p w14:paraId="7243689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M18-DNA-21-5p</w:t>
            </w:r>
          </w:p>
        </w:tc>
        <w:tc>
          <w:tcPr>
            <w:tcW w:w="6070" w:type="dxa"/>
            <w:tcBorders>
              <w:top w:val="nil"/>
              <w:left w:val="nil"/>
              <w:bottom w:val="single" w:sz="4" w:space="0" w:color="auto"/>
              <w:right w:val="single" w:sz="4" w:space="0" w:color="auto"/>
            </w:tcBorders>
            <w:noWrap/>
            <w:vAlign w:val="center"/>
            <w:hideMark/>
          </w:tcPr>
          <w:p w14:paraId="1F118410"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TAGCTTATCAGACTGAT</w:t>
            </w:r>
            <w:r w:rsidRPr="00FA6833">
              <w:rPr>
                <w:rFonts w:ascii="Times New Roman" w:eastAsia="Times New Roman" w:hAnsi="Times New Roman" w:cs="Times New Roman"/>
                <w:color w:val="FF0000"/>
                <w:kern w:val="0"/>
                <w:sz w:val="20"/>
                <w:szCs w:val="20"/>
                <w:lang w:eastAsia="en-CA"/>
                <w14:ligatures w14:val="none"/>
              </w:rPr>
              <w:t>T</w:t>
            </w:r>
            <w:r w:rsidRPr="00FA6833">
              <w:rPr>
                <w:rFonts w:ascii="Times New Roman" w:eastAsia="Times New Roman" w:hAnsi="Times New Roman" w:cs="Times New Roman"/>
                <w:color w:val="000000"/>
                <w:kern w:val="0"/>
                <w:sz w:val="20"/>
                <w:szCs w:val="20"/>
                <w:lang w:eastAsia="en-CA"/>
                <w14:ligatures w14:val="none"/>
              </w:rPr>
              <w:t>TTGA</w:t>
            </w:r>
          </w:p>
        </w:tc>
      </w:tr>
      <w:tr w:rsidR="002E0942" w:rsidRPr="00FA6833" w14:paraId="6D343CC3"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015869B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20</w:t>
            </w:r>
          </w:p>
        </w:tc>
        <w:tc>
          <w:tcPr>
            <w:tcW w:w="2744" w:type="dxa"/>
            <w:tcBorders>
              <w:top w:val="nil"/>
              <w:left w:val="nil"/>
              <w:bottom w:val="single" w:sz="4" w:space="0" w:color="auto"/>
              <w:right w:val="single" w:sz="4" w:space="0" w:color="auto"/>
            </w:tcBorders>
            <w:noWrap/>
            <w:vAlign w:val="center"/>
            <w:hideMark/>
          </w:tcPr>
          <w:p w14:paraId="37DB4EE4"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M19-DNA-21-5p</w:t>
            </w:r>
          </w:p>
        </w:tc>
        <w:tc>
          <w:tcPr>
            <w:tcW w:w="6070" w:type="dxa"/>
            <w:tcBorders>
              <w:top w:val="nil"/>
              <w:left w:val="nil"/>
              <w:bottom w:val="single" w:sz="4" w:space="0" w:color="auto"/>
              <w:right w:val="single" w:sz="4" w:space="0" w:color="auto"/>
            </w:tcBorders>
            <w:noWrap/>
            <w:vAlign w:val="center"/>
            <w:hideMark/>
          </w:tcPr>
          <w:p w14:paraId="736E6561"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TAGCTTATCAGACTGATG</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TGA</w:t>
            </w:r>
          </w:p>
        </w:tc>
      </w:tr>
      <w:tr w:rsidR="002E0942" w:rsidRPr="00FA6833" w14:paraId="2C749AB0"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080BEED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21</w:t>
            </w:r>
          </w:p>
        </w:tc>
        <w:tc>
          <w:tcPr>
            <w:tcW w:w="2744" w:type="dxa"/>
            <w:tcBorders>
              <w:top w:val="nil"/>
              <w:left w:val="nil"/>
              <w:bottom w:val="single" w:sz="4" w:space="0" w:color="auto"/>
              <w:right w:val="single" w:sz="4" w:space="0" w:color="auto"/>
            </w:tcBorders>
            <w:noWrap/>
            <w:vAlign w:val="center"/>
            <w:hideMark/>
          </w:tcPr>
          <w:p w14:paraId="4CD76F06"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M20-DNA-21-5p</w:t>
            </w:r>
          </w:p>
        </w:tc>
        <w:tc>
          <w:tcPr>
            <w:tcW w:w="6070" w:type="dxa"/>
            <w:tcBorders>
              <w:top w:val="nil"/>
              <w:left w:val="nil"/>
              <w:bottom w:val="single" w:sz="4" w:space="0" w:color="auto"/>
              <w:right w:val="single" w:sz="4" w:space="0" w:color="auto"/>
            </w:tcBorders>
            <w:noWrap/>
            <w:vAlign w:val="center"/>
            <w:hideMark/>
          </w:tcPr>
          <w:p w14:paraId="7FCB11BE"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TAGCTTATCAGACTGATGT</w:t>
            </w:r>
            <w:r w:rsidRPr="00FA6833">
              <w:rPr>
                <w:rFonts w:ascii="Times New Roman" w:eastAsia="Times New Roman" w:hAnsi="Times New Roman" w:cs="Times New Roman"/>
                <w:color w:val="FF0000"/>
                <w:kern w:val="0"/>
                <w:sz w:val="20"/>
                <w:szCs w:val="20"/>
                <w:lang w:eastAsia="en-CA"/>
                <w14:ligatures w14:val="none"/>
              </w:rPr>
              <w:t>G</w:t>
            </w:r>
            <w:r w:rsidRPr="00FA6833">
              <w:rPr>
                <w:rFonts w:ascii="Times New Roman" w:eastAsia="Times New Roman" w:hAnsi="Times New Roman" w:cs="Times New Roman"/>
                <w:color w:val="000000"/>
                <w:kern w:val="0"/>
                <w:sz w:val="20"/>
                <w:szCs w:val="20"/>
                <w:lang w:eastAsia="en-CA"/>
                <w14:ligatures w14:val="none"/>
              </w:rPr>
              <w:t>GA</w:t>
            </w:r>
          </w:p>
        </w:tc>
      </w:tr>
      <w:tr w:rsidR="002E0942" w:rsidRPr="00FA6833" w14:paraId="353C1B6E"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105F24BD"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22</w:t>
            </w:r>
          </w:p>
        </w:tc>
        <w:tc>
          <w:tcPr>
            <w:tcW w:w="2744" w:type="dxa"/>
            <w:tcBorders>
              <w:top w:val="nil"/>
              <w:left w:val="nil"/>
              <w:bottom w:val="single" w:sz="4" w:space="0" w:color="auto"/>
              <w:right w:val="single" w:sz="4" w:space="0" w:color="auto"/>
            </w:tcBorders>
            <w:noWrap/>
            <w:vAlign w:val="center"/>
            <w:hideMark/>
          </w:tcPr>
          <w:p w14:paraId="2D110F1F"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M21-DNA-21-5p</w:t>
            </w:r>
          </w:p>
        </w:tc>
        <w:tc>
          <w:tcPr>
            <w:tcW w:w="6070" w:type="dxa"/>
            <w:tcBorders>
              <w:top w:val="nil"/>
              <w:left w:val="nil"/>
              <w:bottom w:val="single" w:sz="4" w:space="0" w:color="auto"/>
              <w:right w:val="single" w:sz="4" w:space="0" w:color="auto"/>
            </w:tcBorders>
            <w:noWrap/>
            <w:vAlign w:val="center"/>
            <w:hideMark/>
          </w:tcPr>
          <w:p w14:paraId="027DF567"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TAGCTTATCAGACTGATGTT</w:t>
            </w:r>
            <w:r w:rsidRPr="00FA6833">
              <w:rPr>
                <w:rFonts w:ascii="Times New Roman" w:eastAsia="Times New Roman" w:hAnsi="Times New Roman" w:cs="Times New Roman"/>
                <w:color w:val="FF0000"/>
                <w:kern w:val="0"/>
                <w:sz w:val="20"/>
                <w:szCs w:val="20"/>
                <w:lang w:eastAsia="en-CA"/>
                <w14:ligatures w14:val="none"/>
              </w:rPr>
              <w:t>T</w:t>
            </w:r>
            <w:r w:rsidRPr="00FA6833">
              <w:rPr>
                <w:rFonts w:ascii="Times New Roman" w:eastAsia="Times New Roman" w:hAnsi="Times New Roman" w:cs="Times New Roman"/>
                <w:color w:val="000000"/>
                <w:kern w:val="0"/>
                <w:sz w:val="20"/>
                <w:szCs w:val="20"/>
                <w:lang w:eastAsia="en-CA"/>
                <w14:ligatures w14:val="none"/>
              </w:rPr>
              <w:t>A</w:t>
            </w:r>
          </w:p>
        </w:tc>
      </w:tr>
      <w:tr w:rsidR="002E0942" w:rsidRPr="00FA6833" w14:paraId="0170AB65" w14:textId="77777777" w:rsidTr="00765DA4">
        <w:trPr>
          <w:trHeight w:val="280"/>
        </w:trPr>
        <w:tc>
          <w:tcPr>
            <w:tcW w:w="646" w:type="dxa"/>
            <w:tcBorders>
              <w:top w:val="nil"/>
              <w:left w:val="single" w:sz="4" w:space="0" w:color="auto"/>
              <w:bottom w:val="single" w:sz="4" w:space="0" w:color="auto"/>
              <w:right w:val="single" w:sz="4" w:space="0" w:color="auto"/>
            </w:tcBorders>
            <w:noWrap/>
            <w:vAlign w:val="center"/>
            <w:hideMark/>
          </w:tcPr>
          <w:p w14:paraId="5DF5087A"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23</w:t>
            </w:r>
          </w:p>
        </w:tc>
        <w:tc>
          <w:tcPr>
            <w:tcW w:w="2744" w:type="dxa"/>
            <w:tcBorders>
              <w:top w:val="nil"/>
              <w:left w:val="nil"/>
              <w:bottom w:val="single" w:sz="4" w:space="0" w:color="auto"/>
              <w:right w:val="single" w:sz="4" w:space="0" w:color="auto"/>
            </w:tcBorders>
            <w:noWrap/>
            <w:vAlign w:val="center"/>
            <w:hideMark/>
          </w:tcPr>
          <w:p w14:paraId="1C532609"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M22-DNA-21-5p</w:t>
            </w:r>
          </w:p>
        </w:tc>
        <w:tc>
          <w:tcPr>
            <w:tcW w:w="6070" w:type="dxa"/>
            <w:tcBorders>
              <w:top w:val="nil"/>
              <w:left w:val="nil"/>
              <w:bottom w:val="single" w:sz="4" w:space="0" w:color="auto"/>
              <w:right w:val="single" w:sz="4" w:space="0" w:color="auto"/>
            </w:tcBorders>
            <w:noWrap/>
            <w:vAlign w:val="center"/>
            <w:hideMark/>
          </w:tcPr>
          <w:p w14:paraId="3CE6E875" w14:textId="77777777" w:rsidR="002E0942" w:rsidRPr="00FA6833"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TAGCTTATCAGACTGATGTTG</w:t>
            </w:r>
            <w:r w:rsidRPr="00FA6833">
              <w:rPr>
                <w:rFonts w:ascii="Times New Roman" w:eastAsia="Times New Roman" w:hAnsi="Times New Roman" w:cs="Times New Roman"/>
                <w:color w:val="FF0000"/>
                <w:kern w:val="0"/>
                <w:sz w:val="20"/>
                <w:szCs w:val="20"/>
                <w:lang w:eastAsia="en-CA"/>
                <w14:ligatures w14:val="none"/>
              </w:rPr>
              <w:t>C</w:t>
            </w:r>
          </w:p>
        </w:tc>
      </w:tr>
      <w:tr w:rsidR="002E0942" w:rsidRPr="00FA6833" w14:paraId="7C8F0E6F" w14:textId="77777777" w:rsidTr="00765DA4">
        <w:trPr>
          <w:trHeight w:val="280"/>
        </w:trPr>
        <w:tc>
          <w:tcPr>
            <w:tcW w:w="9460" w:type="dxa"/>
            <w:gridSpan w:val="3"/>
            <w:tcBorders>
              <w:top w:val="single" w:sz="4" w:space="0" w:color="auto"/>
              <w:left w:val="nil"/>
              <w:bottom w:val="nil"/>
              <w:right w:val="nil"/>
            </w:tcBorders>
            <w:noWrap/>
            <w:vAlign w:val="bottom"/>
            <w:hideMark/>
          </w:tcPr>
          <w:p w14:paraId="5A6C01D4" w14:textId="77777777" w:rsidR="002E0942" w:rsidRPr="00FA6833"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FA6833">
              <w:rPr>
                <w:rFonts w:ascii="Times New Roman" w:eastAsia="Times New Roman" w:hAnsi="Times New Roman" w:cs="Times New Roman"/>
                <w:color w:val="000000"/>
                <w:kern w:val="0"/>
                <w:sz w:val="20"/>
                <w:szCs w:val="20"/>
                <w:lang w:eastAsia="en-CA"/>
                <w14:ligatures w14:val="none"/>
              </w:rPr>
              <w:t>*Red letters represent mismatches</w:t>
            </w:r>
          </w:p>
        </w:tc>
      </w:tr>
    </w:tbl>
    <w:p w14:paraId="1729BDA0" w14:textId="77777777" w:rsidR="002E0942" w:rsidRDefault="002E0942" w:rsidP="002E0942"/>
    <w:tbl>
      <w:tblPr>
        <w:tblW w:w="9881" w:type="dxa"/>
        <w:tblLook w:val="04A0" w:firstRow="1" w:lastRow="0" w:firstColumn="1" w:lastColumn="0" w:noHBand="0" w:noVBand="1"/>
      </w:tblPr>
      <w:tblGrid>
        <w:gridCol w:w="648"/>
        <w:gridCol w:w="3152"/>
        <w:gridCol w:w="6081"/>
      </w:tblGrid>
      <w:tr w:rsidR="002E0942" w:rsidRPr="00120515" w14:paraId="6D421A4E" w14:textId="77777777" w:rsidTr="00765DA4">
        <w:trPr>
          <w:trHeight w:val="280"/>
        </w:trPr>
        <w:tc>
          <w:tcPr>
            <w:tcW w:w="9881" w:type="dxa"/>
            <w:gridSpan w:val="3"/>
            <w:tcBorders>
              <w:top w:val="nil"/>
              <w:left w:val="nil"/>
              <w:bottom w:val="single" w:sz="4" w:space="0" w:color="auto"/>
              <w:right w:val="nil"/>
            </w:tcBorders>
            <w:noWrap/>
            <w:vAlign w:val="bottom"/>
            <w:hideMark/>
          </w:tcPr>
          <w:p w14:paraId="375C5BFF" w14:textId="77777777" w:rsidR="002E0942" w:rsidRPr="0012051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b/>
                <w:bCs/>
                <w:color w:val="000000"/>
                <w:kern w:val="0"/>
                <w:sz w:val="20"/>
                <w:szCs w:val="20"/>
                <w:lang w:eastAsia="en-CA"/>
                <w14:ligatures w14:val="none"/>
              </w:rPr>
              <w:t>Table S12.</w:t>
            </w:r>
            <w:r w:rsidRPr="00120515">
              <w:rPr>
                <w:rFonts w:ascii="Times New Roman" w:eastAsia="Times New Roman" w:hAnsi="Times New Roman" w:cs="Times New Roman"/>
                <w:color w:val="000000"/>
                <w:kern w:val="0"/>
                <w:sz w:val="20"/>
                <w:szCs w:val="20"/>
                <w:lang w:eastAsia="en-CA"/>
                <w14:ligatures w14:val="none"/>
              </w:rPr>
              <w:t xml:space="preserve"> Paired double-nucleotide mismatch variants of miR-21 and the corresponding DNA equivalent.</w:t>
            </w:r>
          </w:p>
        </w:tc>
      </w:tr>
      <w:tr w:rsidR="002E0942" w:rsidRPr="00120515" w14:paraId="1507CB49" w14:textId="77777777" w:rsidTr="00765DA4">
        <w:trPr>
          <w:trHeight w:val="280"/>
        </w:trPr>
        <w:tc>
          <w:tcPr>
            <w:tcW w:w="9881" w:type="dxa"/>
            <w:gridSpan w:val="3"/>
            <w:tcBorders>
              <w:top w:val="single" w:sz="4" w:space="0" w:color="auto"/>
              <w:left w:val="single" w:sz="4" w:space="0" w:color="auto"/>
              <w:bottom w:val="single" w:sz="4" w:space="0" w:color="auto"/>
              <w:right w:val="single" w:sz="4" w:space="0" w:color="auto"/>
            </w:tcBorders>
            <w:noWrap/>
            <w:vAlign w:val="bottom"/>
            <w:hideMark/>
          </w:tcPr>
          <w:p w14:paraId="1BF805EB" w14:textId="77777777" w:rsidR="002E0942" w:rsidRPr="00120515" w:rsidRDefault="002E0942" w:rsidP="00765DA4">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20515">
              <w:rPr>
                <w:rFonts w:ascii="Times New Roman" w:eastAsia="Times New Roman" w:hAnsi="Times New Roman" w:cs="Times New Roman"/>
                <w:b/>
                <w:bCs/>
                <w:color w:val="000000"/>
                <w:kern w:val="0"/>
                <w:sz w:val="20"/>
                <w:szCs w:val="20"/>
                <w:lang w:eastAsia="en-CA"/>
                <w14:ligatures w14:val="none"/>
              </w:rPr>
              <w:t>miR-21</w:t>
            </w:r>
          </w:p>
        </w:tc>
      </w:tr>
      <w:tr w:rsidR="002E0942" w:rsidRPr="00120515" w14:paraId="7D4647DE"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670E6ADC" w14:textId="77777777" w:rsidR="002E0942" w:rsidRPr="00120515"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120515">
              <w:rPr>
                <w:rFonts w:ascii="Times New Roman" w:eastAsia="Times New Roman" w:hAnsi="Times New Roman" w:cs="Times New Roman"/>
                <w:kern w:val="0"/>
                <w:sz w:val="20"/>
                <w:szCs w:val="20"/>
                <w:lang w:eastAsia="en-CA"/>
                <w14:ligatures w14:val="none"/>
              </w:rPr>
              <w:t>S/N</w:t>
            </w:r>
          </w:p>
        </w:tc>
        <w:tc>
          <w:tcPr>
            <w:tcW w:w="3152" w:type="dxa"/>
            <w:tcBorders>
              <w:top w:val="nil"/>
              <w:left w:val="nil"/>
              <w:bottom w:val="single" w:sz="4" w:space="0" w:color="auto"/>
              <w:right w:val="single" w:sz="4" w:space="0" w:color="auto"/>
            </w:tcBorders>
            <w:noWrap/>
            <w:vAlign w:val="center"/>
            <w:hideMark/>
          </w:tcPr>
          <w:p w14:paraId="2F2674BB" w14:textId="77777777" w:rsidR="002E0942" w:rsidRPr="00120515"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120515">
              <w:rPr>
                <w:rFonts w:ascii="Times New Roman" w:eastAsia="Times New Roman" w:hAnsi="Times New Roman" w:cs="Times New Roman"/>
                <w:kern w:val="0"/>
                <w:sz w:val="20"/>
                <w:szCs w:val="20"/>
                <w:lang w:eastAsia="en-CA"/>
                <w14:ligatures w14:val="none"/>
              </w:rPr>
              <w:t>Name</w:t>
            </w:r>
          </w:p>
        </w:tc>
        <w:tc>
          <w:tcPr>
            <w:tcW w:w="6081" w:type="dxa"/>
            <w:tcBorders>
              <w:top w:val="nil"/>
              <w:left w:val="nil"/>
              <w:bottom w:val="single" w:sz="4" w:space="0" w:color="auto"/>
              <w:right w:val="single" w:sz="4" w:space="0" w:color="auto"/>
            </w:tcBorders>
            <w:noWrap/>
            <w:vAlign w:val="center"/>
            <w:hideMark/>
          </w:tcPr>
          <w:p w14:paraId="7158F89B" w14:textId="77777777" w:rsidR="002E0942" w:rsidRPr="00120515"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120515">
              <w:rPr>
                <w:rFonts w:ascii="Times New Roman" w:eastAsia="Times New Roman" w:hAnsi="Times New Roman" w:cs="Times New Roman"/>
                <w:kern w:val="0"/>
                <w:sz w:val="20"/>
                <w:szCs w:val="20"/>
                <w:lang w:eastAsia="en-CA"/>
                <w14:ligatures w14:val="none"/>
              </w:rPr>
              <w:t>Sequence</w:t>
            </w:r>
          </w:p>
        </w:tc>
      </w:tr>
      <w:tr w:rsidR="002E0942" w:rsidRPr="00120515" w14:paraId="502BA458"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0C400FB4"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1</w:t>
            </w:r>
          </w:p>
        </w:tc>
        <w:tc>
          <w:tcPr>
            <w:tcW w:w="3152" w:type="dxa"/>
            <w:tcBorders>
              <w:top w:val="nil"/>
              <w:left w:val="nil"/>
              <w:bottom w:val="single" w:sz="4" w:space="0" w:color="auto"/>
              <w:right w:val="single" w:sz="4" w:space="0" w:color="auto"/>
            </w:tcBorders>
            <w:noWrap/>
            <w:vAlign w:val="center"/>
            <w:hideMark/>
          </w:tcPr>
          <w:p w14:paraId="10A73034"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WT-miR-21-5p</w:t>
            </w:r>
          </w:p>
        </w:tc>
        <w:tc>
          <w:tcPr>
            <w:tcW w:w="6081" w:type="dxa"/>
            <w:tcBorders>
              <w:top w:val="nil"/>
              <w:left w:val="nil"/>
              <w:bottom w:val="single" w:sz="4" w:space="0" w:color="auto"/>
              <w:right w:val="single" w:sz="4" w:space="0" w:color="auto"/>
            </w:tcBorders>
            <w:noWrap/>
            <w:vAlign w:val="center"/>
            <w:hideMark/>
          </w:tcPr>
          <w:p w14:paraId="78F0FD20"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UAGCUUAUCAGACUGAUGUUGA</w:t>
            </w:r>
          </w:p>
        </w:tc>
      </w:tr>
      <w:tr w:rsidR="002E0942" w:rsidRPr="00120515" w14:paraId="5F5776CC"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354C9737"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2</w:t>
            </w:r>
          </w:p>
        </w:tc>
        <w:tc>
          <w:tcPr>
            <w:tcW w:w="3152" w:type="dxa"/>
            <w:tcBorders>
              <w:top w:val="nil"/>
              <w:left w:val="nil"/>
              <w:bottom w:val="single" w:sz="4" w:space="0" w:color="auto"/>
              <w:right w:val="single" w:sz="4" w:space="0" w:color="auto"/>
            </w:tcBorders>
            <w:noWrap/>
            <w:vAlign w:val="center"/>
            <w:hideMark/>
          </w:tcPr>
          <w:p w14:paraId="5651EB40"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M1-2_miR-21-5p</w:t>
            </w:r>
          </w:p>
        </w:tc>
        <w:tc>
          <w:tcPr>
            <w:tcW w:w="6081" w:type="dxa"/>
            <w:tcBorders>
              <w:top w:val="nil"/>
              <w:left w:val="nil"/>
              <w:bottom w:val="single" w:sz="4" w:space="0" w:color="auto"/>
              <w:right w:val="single" w:sz="4" w:space="0" w:color="auto"/>
            </w:tcBorders>
            <w:noWrap/>
            <w:vAlign w:val="center"/>
            <w:hideMark/>
          </w:tcPr>
          <w:p w14:paraId="1FBAE106"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FF0000"/>
                <w:kern w:val="0"/>
                <w:sz w:val="20"/>
                <w:szCs w:val="20"/>
                <w:lang w:eastAsia="en-CA"/>
                <w14:ligatures w14:val="none"/>
              </w:rPr>
              <w:t>GC</w:t>
            </w:r>
            <w:r w:rsidRPr="00120515">
              <w:rPr>
                <w:rFonts w:ascii="Times New Roman" w:eastAsia="Times New Roman" w:hAnsi="Times New Roman" w:cs="Times New Roman"/>
                <w:color w:val="000000"/>
                <w:kern w:val="0"/>
                <w:sz w:val="20"/>
                <w:szCs w:val="20"/>
                <w:lang w:eastAsia="en-CA"/>
                <w14:ligatures w14:val="none"/>
              </w:rPr>
              <w:t>GCUUAUCAGACUGAUGUUGA</w:t>
            </w:r>
          </w:p>
        </w:tc>
      </w:tr>
      <w:tr w:rsidR="002E0942" w:rsidRPr="00120515" w14:paraId="1F088F28"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39756539"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3</w:t>
            </w:r>
          </w:p>
        </w:tc>
        <w:tc>
          <w:tcPr>
            <w:tcW w:w="3152" w:type="dxa"/>
            <w:tcBorders>
              <w:top w:val="nil"/>
              <w:left w:val="nil"/>
              <w:bottom w:val="single" w:sz="4" w:space="0" w:color="auto"/>
              <w:right w:val="single" w:sz="4" w:space="0" w:color="auto"/>
            </w:tcBorders>
            <w:noWrap/>
            <w:vAlign w:val="center"/>
            <w:hideMark/>
          </w:tcPr>
          <w:p w14:paraId="67B911DF"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M3-4_miR-21-5p</w:t>
            </w:r>
          </w:p>
        </w:tc>
        <w:tc>
          <w:tcPr>
            <w:tcW w:w="6081" w:type="dxa"/>
            <w:tcBorders>
              <w:top w:val="nil"/>
              <w:left w:val="nil"/>
              <w:bottom w:val="single" w:sz="4" w:space="0" w:color="auto"/>
              <w:right w:val="single" w:sz="4" w:space="0" w:color="auto"/>
            </w:tcBorders>
            <w:noWrap/>
            <w:vAlign w:val="center"/>
            <w:hideMark/>
          </w:tcPr>
          <w:p w14:paraId="41EF93DE"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w:t>
            </w:r>
            <w:r w:rsidRPr="00120515">
              <w:rPr>
                <w:rFonts w:ascii="Times New Roman" w:eastAsia="Times New Roman" w:hAnsi="Times New Roman" w:cs="Times New Roman"/>
                <w:color w:val="FF0000"/>
                <w:kern w:val="0"/>
                <w:sz w:val="20"/>
                <w:szCs w:val="20"/>
                <w:lang w:eastAsia="en-CA"/>
                <w14:ligatures w14:val="none"/>
              </w:rPr>
              <w:t>UA</w:t>
            </w:r>
            <w:r w:rsidRPr="00120515">
              <w:rPr>
                <w:rFonts w:ascii="Times New Roman" w:eastAsia="Times New Roman" w:hAnsi="Times New Roman" w:cs="Times New Roman"/>
                <w:color w:val="000000"/>
                <w:kern w:val="0"/>
                <w:sz w:val="20"/>
                <w:szCs w:val="20"/>
                <w:lang w:eastAsia="en-CA"/>
                <w14:ligatures w14:val="none"/>
              </w:rPr>
              <w:t>UUAUCAGACUGAUGUUGA</w:t>
            </w:r>
          </w:p>
        </w:tc>
      </w:tr>
      <w:tr w:rsidR="002E0942" w:rsidRPr="00120515" w14:paraId="612B1B59"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2668AD67"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4</w:t>
            </w:r>
          </w:p>
        </w:tc>
        <w:tc>
          <w:tcPr>
            <w:tcW w:w="3152" w:type="dxa"/>
            <w:tcBorders>
              <w:top w:val="nil"/>
              <w:left w:val="nil"/>
              <w:bottom w:val="single" w:sz="4" w:space="0" w:color="auto"/>
              <w:right w:val="single" w:sz="4" w:space="0" w:color="auto"/>
            </w:tcBorders>
            <w:noWrap/>
            <w:vAlign w:val="center"/>
            <w:hideMark/>
          </w:tcPr>
          <w:p w14:paraId="18D100EB"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M5-6_miR-21-5p</w:t>
            </w:r>
          </w:p>
        </w:tc>
        <w:tc>
          <w:tcPr>
            <w:tcW w:w="6081" w:type="dxa"/>
            <w:tcBorders>
              <w:top w:val="nil"/>
              <w:left w:val="nil"/>
              <w:bottom w:val="single" w:sz="4" w:space="0" w:color="auto"/>
              <w:right w:val="single" w:sz="4" w:space="0" w:color="auto"/>
            </w:tcBorders>
            <w:noWrap/>
            <w:vAlign w:val="center"/>
            <w:hideMark/>
          </w:tcPr>
          <w:p w14:paraId="251CE933"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w:t>
            </w:r>
            <w:r w:rsidRPr="00120515">
              <w:rPr>
                <w:rFonts w:ascii="Times New Roman" w:eastAsia="Times New Roman" w:hAnsi="Times New Roman" w:cs="Times New Roman"/>
                <w:color w:val="FF0000"/>
                <w:kern w:val="0"/>
                <w:sz w:val="20"/>
                <w:szCs w:val="20"/>
                <w:lang w:eastAsia="en-CA"/>
                <w14:ligatures w14:val="none"/>
              </w:rPr>
              <w:t>GG</w:t>
            </w:r>
            <w:r w:rsidRPr="00120515">
              <w:rPr>
                <w:rFonts w:ascii="Times New Roman" w:eastAsia="Times New Roman" w:hAnsi="Times New Roman" w:cs="Times New Roman"/>
                <w:color w:val="000000"/>
                <w:kern w:val="0"/>
                <w:sz w:val="20"/>
                <w:szCs w:val="20"/>
                <w:lang w:eastAsia="en-CA"/>
                <w14:ligatures w14:val="none"/>
              </w:rPr>
              <w:t>AUCAGACUGAUGUUGA</w:t>
            </w:r>
          </w:p>
        </w:tc>
      </w:tr>
      <w:tr w:rsidR="002E0942" w:rsidRPr="00120515" w14:paraId="754CFBF4"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4DC50CA8"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lastRenderedPageBreak/>
              <w:t>5</w:t>
            </w:r>
          </w:p>
        </w:tc>
        <w:tc>
          <w:tcPr>
            <w:tcW w:w="3152" w:type="dxa"/>
            <w:tcBorders>
              <w:top w:val="nil"/>
              <w:left w:val="nil"/>
              <w:bottom w:val="single" w:sz="4" w:space="0" w:color="auto"/>
              <w:right w:val="single" w:sz="4" w:space="0" w:color="auto"/>
            </w:tcBorders>
            <w:noWrap/>
            <w:vAlign w:val="center"/>
            <w:hideMark/>
          </w:tcPr>
          <w:p w14:paraId="1B837561"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M7-8_miR-21-5p</w:t>
            </w:r>
          </w:p>
        </w:tc>
        <w:tc>
          <w:tcPr>
            <w:tcW w:w="6081" w:type="dxa"/>
            <w:tcBorders>
              <w:top w:val="nil"/>
              <w:left w:val="nil"/>
              <w:bottom w:val="single" w:sz="4" w:space="0" w:color="auto"/>
              <w:right w:val="single" w:sz="4" w:space="0" w:color="auto"/>
            </w:tcBorders>
            <w:noWrap/>
            <w:vAlign w:val="center"/>
            <w:hideMark/>
          </w:tcPr>
          <w:p w14:paraId="1D3AD6BE"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w:t>
            </w:r>
            <w:r w:rsidRPr="00120515">
              <w:rPr>
                <w:rFonts w:ascii="Times New Roman" w:eastAsia="Times New Roman" w:hAnsi="Times New Roman" w:cs="Times New Roman"/>
                <w:color w:val="FF0000"/>
                <w:kern w:val="0"/>
                <w:sz w:val="20"/>
                <w:szCs w:val="20"/>
                <w:lang w:eastAsia="en-CA"/>
                <w14:ligatures w14:val="none"/>
              </w:rPr>
              <w:t>CG</w:t>
            </w:r>
            <w:r w:rsidRPr="00120515">
              <w:rPr>
                <w:rFonts w:ascii="Times New Roman" w:eastAsia="Times New Roman" w:hAnsi="Times New Roman" w:cs="Times New Roman"/>
                <w:color w:val="000000"/>
                <w:kern w:val="0"/>
                <w:sz w:val="20"/>
                <w:szCs w:val="20"/>
                <w:lang w:eastAsia="en-CA"/>
                <w14:ligatures w14:val="none"/>
              </w:rPr>
              <w:t>CAGACUGAUGUUGA</w:t>
            </w:r>
          </w:p>
        </w:tc>
      </w:tr>
      <w:tr w:rsidR="002E0942" w:rsidRPr="00120515" w14:paraId="5D23B010"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256AC40A"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6</w:t>
            </w:r>
          </w:p>
        </w:tc>
        <w:tc>
          <w:tcPr>
            <w:tcW w:w="3152" w:type="dxa"/>
            <w:tcBorders>
              <w:top w:val="nil"/>
              <w:left w:val="nil"/>
              <w:bottom w:val="single" w:sz="4" w:space="0" w:color="auto"/>
              <w:right w:val="single" w:sz="4" w:space="0" w:color="auto"/>
            </w:tcBorders>
            <w:noWrap/>
            <w:vAlign w:val="center"/>
            <w:hideMark/>
          </w:tcPr>
          <w:p w14:paraId="0BEF8BFA"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M9-10_miR-21-5p</w:t>
            </w:r>
          </w:p>
        </w:tc>
        <w:tc>
          <w:tcPr>
            <w:tcW w:w="6081" w:type="dxa"/>
            <w:tcBorders>
              <w:top w:val="nil"/>
              <w:left w:val="nil"/>
              <w:bottom w:val="single" w:sz="4" w:space="0" w:color="auto"/>
              <w:right w:val="single" w:sz="4" w:space="0" w:color="auto"/>
            </w:tcBorders>
            <w:noWrap/>
            <w:vAlign w:val="center"/>
            <w:hideMark/>
          </w:tcPr>
          <w:p w14:paraId="7FD9AF36"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UAGCUUAU</w:t>
            </w:r>
            <w:r w:rsidRPr="00120515">
              <w:rPr>
                <w:rFonts w:ascii="Times New Roman" w:eastAsia="Times New Roman" w:hAnsi="Times New Roman" w:cs="Times New Roman"/>
                <w:color w:val="FF0000"/>
                <w:kern w:val="0"/>
                <w:sz w:val="20"/>
                <w:szCs w:val="20"/>
                <w:lang w:eastAsia="en-CA"/>
                <w14:ligatures w14:val="none"/>
              </w:rPr>
              <w:t>AC</w:t>
            </w:r>
            <w:r w:rsidRPr="00120515">
              <w:rPr>
                <w:rFonts w:ascii="Times New Roman" w:eastAsia="Times New Roman" w:hAnsi="Times New Roman" w:cs="Times New Roman"/>
                <w:color w:val="000000"/>
                <w:kern w:val="0"/>
                <w:sz w:val="20"/>
                <w:szCs w:val="20"/>
                <w:lang w:eastAsia="en-CA"/>
                <w14:ligatures w14:val="none"/>
              </w:rPr>
              <w:t>GACUGAUGUUGA</w:t>
            </w:r>
          </w:p>
        </w:tc>
      </w:tr>
      <w:tr w:rsidR="002E0942" w:rsidRPr="00120515" w14:paraId="4AB47640"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3D2642FC"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7</w:t>
            </w:r>
          </w:p>
        </w:tc>
        <w:tc>
          <w:tcPr>
            <w:tcW w:w="3152" w:type="dxa"/>
            <w:tcBorders>
              <w:top w:val="nil"/>
              <w:left w:val="nil"/>
              <w:bottom w:val="single" w:sz="4" w:space="0" w:color="auto"/>
              <w:right w:val="single" w:sz="4" w:space="0" w:color="auto"/>
            </w:tcBorders>
            <w:noWrap/>
            <w:vAlign w:val="center"/>
            <w:hideMark/>
          </w:tcPr>
          <w:p w14:paraId="7FE489F8"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M11-12_miR-21-5p</w:t>
            </w:r>
          </w:p>
        </w:tc>
        <w:tc>
          <w:tcPr>
            <w:tcW w:w="6081" w:type="dxa"/>
            <w:tcBorders>
              <w:top w:val="nil"/>
              <w:left w:val="nil"/>
              <w:bottom w:val="single" w:sz="4" w:space="0" w:color="auto"/>
              <w:right w:val="single" w:sz="4" w:space="0" w:color="auto"/>
            </w:tcBorders>
            <w:noWrap/>
            <w:vAlign w:val="center"/>
            <w:hideMark/>
          </w:tcPr>
          <w:p w14:paraId="7D8DF9C8"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UAGCUUAUCA</w:t>
            </w:r>
            <w:r w:rsidRPr="00120515">
              <w:rPr>
                <w:rFonts w:ascii="Times New Roman" w:eastAsia="Times New Roman" w:hAnsi="Times New Roman" w:cs="Times New Roman"/>
                <w:color w:val="FF0000"/>
                <w:kern w:val="0"/>
                <w:sz w:val="20"/>
                <w:szCs w:val="20"/>
                <w:lang w:eastAsia="en-CA"/>
                <w14:ligatures w14:val="none"/>
              </w:rPr>
              <w:t>UC</w:t>
            </w:r>
            <w:r w:rsidRPr="00120515">
              <w:rPr>
                <w:rFonts w:ascii="Times New Roman" w:eastAsia="Times New Roman" w:hAnsi="Times New Roman" w:cs="Times New Roman"/>
                <w:color w:val="000000"/>
                <w:kern w:val="0"/>
                <w:sz w:val="20"/>
                <w:szCs w:val="20"/>
                <w:lang w:eastAsia="en-CA"/>
                <w14:ligatures w14:val="none"/>
              </w:rPr>
              <w:t>CUGAUGUUGA</w:t>
            </w:r>
          </w:p>
        </w:tc>
      </w:tr>
      <w:tr w:rsidR="002E0942" w:rsidRPr="00120515" w14:paraId="69000CD6"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08295430"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8</w:t>
            </w:r>
          </w:p>
        </w:tc>
        <w:tc>
          <w:tcPr>
            <w:tcW w:w="3152" w:type="dxa"/>
            <w:tcBorders>
              <w:top w:val="nil"/>
              <w:left w:val="nil"/>
              <w:bottom w:val="single" w:sz="4" w:space="0" w:color="auto"/>
              <w:right w:val="single" w:sz="4" w:space="0" w:color="auto"/>
            </w:tcBorders>
            <w:noWrap/>
            <w:vAlign w:val="center"/>
            <w:hideMark/>
          </w:tcPr>
          <w:p w14:paraId="348F6E3C"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M13-14_miR-21-5p</w:t>
            </w:r>
          </w:p>
        </w:tc>
        <w:tc>
          <w:tcPr>
            <w:tcW w:w="6081" w:type="dxa"/>
            <w:tcBorders>
              <w:top w:val="nil"/>
              <w:left w:val="nil"/>
              <w:bottom w:val="single" w:sz="4" w:space="0" w:color="auto"/>
              <w:right w:val="single" w:sz="4" w:space="0" w:color="auto"/>
            </w:tcBorders>
            <w:noWrap/>
            <w:vAlign w:val="center"/>
            <w:hideMark/>
          </w:tcPr>
          <w:p w14:paraId="7D84C17E"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UAGCUUAUCAGA</w:t>
            </w:r>
            <w:r w:rsidRPr="00120515">
              <w:rPr>
                <w:rFonts w:ascii="Times New Roman" w:eastAsia="Times New Roman" w:hAnsi="Times New Roman" w:cs="Times New Roman"/>
                <w:color w:val="FF0000"/>
                <w:kern w:val="0"/>
                <w:sz w:val="20"/>
                <w:szCs w:val="20"/>
                <w:lang w:eastAsia="en-CA"/>
                <w14:ligatures w14:val="none"/>
              </w:rPr>
              <w:t>AG</w:t>
            </w:r>
            <w:r w:rsidRPr="00120515">
              <w:rPr>
                <w:rFonts w:ascii="Times New Roman" w:eastAsia="Times New Roman" w:hAnsi="Times New Roman" w:cs="Times New Roman"/>
                <w:color w:val="000000"/>
                <w:kern w:val="0"/>
                <w:sz w:val="20"/>
                <w:szCs w:val="20"/>
                <w:lang w:eastAsia="en-CA"/>
                <w14:ligatures w14:val="none"/>
              </w:rPr>
              <w:t>GAUGUUGA</w:t>
            </w:r>
          </w:p>
        </w:tc>
      </w:tr>
      <w:tr w:rsidR="002E0942" w:rsidRPr="00120515" w14:paraId="6F65B210"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41F95691"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9</w:t>
            </w:r>
          </w:p>
        </w:tc>
        <w:tc>
          <w:tcPr>
            <w:tcW w:w="3152" w:type="dxa"/>
            <w:tcBorders>
              <w:top w:val="nil"/>
              <w:left w:val="nil"/>
              <w:bottom w:val="single" w:sz="4" w:space="0" w:color="auto"/>
              <w:right w:val="single" w:sz="4" w:space="0" w:color="auto"/>
            </w:tcBorders>
            <w:noWrap/>
            <w:vAlign w:val="center"/>
            <w:hideMark/>
          </w:tcPr>
          <w:p w14:paraId="157AD6F0"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M14-16_miR-21-5p</w:t>
            </w:r>
          </w:p>
        </w:tc>
        <w:tc>
          <w:tcPr>
            <w:tcW w:w="6081" w:type="dxa"/>
            <w:tcBorders>
              <w:top w:val="nil"/>
              <w:left w:val="nil"/>
              <w:bottom w:val="single" w:sz="4" w:space="0" w:color="auto"/>
              <w:right w:val="single" w:sz="4" w:space="0" w:color="auto"/>
            </w:tcBorders>
            <w:noWrap/>
            <w:vAlign w:val="center"/>
            <w:hideMark/>
          </w:tcPr>
          <w:p w14:paraId="24947BFF"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UAGCUUAUCAGACU</w:t>
            </w:r>
            <w:r w:rsidRPr="00120515">
              <w:rPr>
                <w:rFonts w:ascii="Times New Roman" w:eastAsia="Times New Roman" w:hAnsi="Times New Roman" w:cs="Times New Roman"/>
                <w:color w:val="FF0000"/>
                <w:kern w:val="0"/>
                <w:sz w:val="20"/>
                <w:szCs w:val="20"/>
                <w:lang w:eastAsia="en-CA"/>
                <w14:ligatures w14:val="none"/>
              </w:rPr>
              <w:t>UC</w:t>
            </w:r>
            <w:r w:rsidRPr="00120515">
              <w:rPr>
                <w:rFonts w:ascii="Times New Roman" w:eastAsia="Times New Roman" w:hAnsi="Times New Roman" w:cs="Times New Roman"/>
                <w:color w:val="000000"/>
                <w:kern w:val="0"/>
                <w:sz w:val="20"/>
                <w:szCs w:val="20"/>
                <w:lang w:eastAsia="en-CA"/>
                <w14:ligatures w14:val="none"/>
              </w:rPr>
              <w:t>UGUUGA</w:t>
            </w:r>
          </w:p>
        </w:tc>
      </w:tr>
      <w:tr w:rsidR="002E0942" w:rsidRPr="00120515" w14:paraId="6A7F8A23"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2B6CF425"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10</w:t>
            </w:r>
          </w:p>
        </w:tc>
        <w:tc>
          <w:tcPr>
            <w:tcW w:w="3152" w:type="dxa"/>
            <w:tcBorders>
              <w:top w:val="nil"/>
              <w:left w:val="nil"/>
              <w:bottom w:val="single" w:sz="4" w:space="0" w:color="auto"/>
              <w:right w:val="single" w:sz="4" w:space="0" w:color="auto"/>
            </w:tcBorders>
            <w:noWrap/>
            <w:vAlign w:val="center"/>
            <w:hideMark/>
          </w:tcPr>
          <w:p w14:paraId="0DDEEB50"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M17-18_miR-21-5p</w:t>
            </w:r>
          </w:p>
        </w:tc>
        <w:tc>
          <w:tcPr>
            <w:tcW w:w="6081" w:type="dxa"/>
            <w:tcBorders>
              <w:top w:val="nil"/>
              <w:left w:val="nil"/>
              <w:bottom w:val="single" w:sz="4" w:space="0" w:color="auto"/>
              <w:right w:val="single" w:sz="4" w:space="0" w:color="auto"/>
            </w:tcBorders>
            <w:noWrap/>
            <w:vAlign w:val="center"/>
            <w:hideMark/>
          </w:tcPr>
          <w:p w14:paraId="3BF6148F"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UAGCUUAUCAGACUGA</w:t>
            </w:r>
            <w:r w:rsidRPr="00120515">
              <w:rPr>
                <w:rFonts w:ascii="Times New Roman" w:eastAsia="Times New Roman" w:hAnsi="Times New Roman" w:cs="Times New Roman"/>
                <w:color w:val="FF0000"/>
                <w:kern w:val="0"/>
                <w:sz w:val="20"/>
                <w:szCs w:val="20"/>
                <w:lang w:eastAsia="en-CA"/>
                <w14:ligatures w14:val="none"/>
              </w:rPr>
              <w:t>GU</w:t>
            </w:r>
            <w:r w:rsidRPr="00120515">
              <w:rPr>
                <w:rFonts w:ascii="Times New Roman" w:eastAsia="Times New Roman" w:hAnsi="Times New Roman" w:cs="Times New Roman"/>
                <w:color w:val="000000"/>
                <w:kern w:val="0"/>
                <w:sz w:val="20"/>
                <w:szCs w:val="20"/>
                <w:lang w:eastAsia="en-CA"/>
                <w14:ligatures w14:val="none"/>
              </w:rPr>
              <w:t>UUGA</w:t>
            </w:r>
          </w:p>
        </w:tc>
      </w:tr>
      <w:tr w:rsidR="002E0942" w:rsidRPr="00120515" w14:paraId="2021327F"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39E358E7"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11</w:t>
            </w:r>
          </w:p>
        </w:tc>
        <w:tc>
          <w:tcPr>
            <w:tcW w:w="3152" w:type="dxa"/>
            <w:tcBorders>
              <w:top w:val="nil"/>
              <w:left w:val="nil"/>
              <w:bottom w:val="single" w:sz="4" w:space="0" w:color="auto"/>
              <w:right w:val="single" w:sz="4" w:space="0" w:color="auto"/>
            </w:tcBorders>
            <w:noWrap/>
            <w:vAlign w:val="center"/>
            <w:hideMark/>
          </w:tcPr>
          <w:p w14:paraId="61D656E1"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M19-20_miR-21-5p</w:t>
            </w:r>
          </w:p>
        </w:tc>
        <w:tc>
          <w:tcPr>
            <w:tcW w:w="6081" w:type="dxa"/>
            <w:tcBorders>
              <w:top w:val="nil"/>
              <w:left w:val="nil"/>
              <w:bottom w:val="single" w:sz="4" w:space="0" w:color="auto"/>
              <w:right w:val="single" w:sz="4" w:space="0" w:color="auto"/>
            </w:tcBorders>
            <w:noWrap/>
            <w:vAlign w:val="center"/>
            <w:hideMark/>
          </w:tcPr>
          <w:p w14:paraId="76CFE215"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UAGCUUAUCAGACUGAUG</w:t>
            </w:r>
            <w:r w:rsidRPr="00120515">
              <w:rPr>
                <w:rFonts w:ascii="Times New Roman" w:eastAsia="Times New Roman" w:hAnsi="Times New Roman" w:cs="Times New Roman"/>
                <w:color w:val="FF0000"/>
                <w:kern w:val="0"/>
                <w:sz w:val="20"/>
                <w:szCs w:val="20"/>
                <w:lang w:eastAsia="en-CA"/>
                <w14:ligatures w14:val="none"/>
              </w:rPr>
              <w:t>GG</w:t>
            </w:r>
            <w:r w:rsidRPr="00120515">
              <w:rPr>
                <w:rFonts w:ascii="Times New Roman" w:eastAsia="Times New Roman" w:hAnsi="Times New Roman" w:cs="Times New Roman"/>
                <w:color w:val="000000"/>
                <w:kern w:val="0"/>
                <w:sz w:val="20"/>
                <w:szCs w:val="20"/>
                <w:lang w:eastAsia="en-CA"/>
                <w14:ligatures w14:val="none"/>
              </w:rPr>
              <w:t>GA</w:t>
            </w:r>
          </w:p>
        </w:tc>
      </w:tr>
      <w:tr w:rsidR="002E0942" w:rsidRPr="00120515" w14:paraId="00BEAF1E"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349AF726"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12</w:t>
            </w:r>
          </w:p>
        </w:tc>
        <w:tc>
          <w:tcPr>
            <w:tcW w:w="3152" w:type="dxa"/>
            <w:tcBorders>
              <w:top w:val="nil"/>
              <w:left w:val="nil"/>
              <w:bottom w:val="single" w:sz="4" w:space="0" w:color="auto"/>
              <w:right w:val="single" w:sz="4" w:space="0" w:color="auto"/>
            </w:tcBorders>
            <w:noWrap/>
            <w:vAlign w:val="center"/>
            <w:hideMark/>
          </w:tcPr>
          <w:p w14:paraId="38082B72"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M21-22_miR-21-5p</w:t>
            </w:r>
          </w:p>
        </w:tc>
        <w:tc>
          <w:tcPr>
            <w:tcW w:w="6081" w:type="dxa"/>
            <w:tcBorders>
              <w:top w:val="nil"/>
              <w:left w:val="nil"/>
              <w:bottom w:val="single" w:sz="4" w:space="0" w:color="auto"/>
              <w:right w:val="single" w:sz="4" w:space="0" w:color="auto"/>
            </w:tcBorders>
            <w:noWrap/>
            <w:vAlign w:val="center"/>
            <w:hideMark/>
          </w:tcPr>
          <w:p w14:paraId="2C77888F"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UAGCUUAUCAGACUGAUGUU</w:t>
            </w:r>
            <w:r w:rsidRPr="00120515">
              <w:rPr>
                <w:rFonts w:ascii="Times New Roman" w:eastAsia="Times New Roman" w:hAnsi="Times New Roman" w:cs="Times New Roman"/>
                <w:color w:val="FF0000"/>
                <w:kern w:val="0"/>
                <w:sz w:val="20"/>
                <w:szCs w:val="20"/>
                <w:lang w:eastAsia="en-CA"/>
                <w14:ligatures w14:val="none"/>
              </w:rPr>
              <w:t>UC</w:t>
            </w:r>
          </w:p>
        </w:tc>
      </w:tr>
      <w:tr w:rsidR="002E0942" w:rsidRPr="00120515" w14:paraId="6C90FB75" w14:textId="77777777" w:rsidTr="00765DA4">
        <w:trPr>
          <w:trHeight w:val="280"/>
        </w:trPr>
        <w:tc>
          <w:tcPr>
            <w:tcW w:w="9881" w:type="dxa"/>
            <w:gridSpan w:val="3"/>
            <w:tcBorders>
              <w:top w:val="single" w:sz="4" w:space="0" w:color="auto"/>
              <w:left w:val="single" w:sz="4" w:space="0" w:color="auto"/>
              <w:bottom w:val="single" w:sz="4" w:space="0" w:color="auto"/>
              <w:right w:val="single" w:sz="4" w:space="0" w:color="auto"/>
            </w:tcBorders>
            <w:noWrap/>
            <w:vAlign w:val="bottom"/>
            <w:hideMark/>
          </w:tcPr>
          <w:p w14:paraId="2E50CB38"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 </w:t>
            </w:r>
          </w:p>
        </w:tc>
      </w:tr>
      <w:tr w:rsidR="002E0942" w:rsidRPr="00120515" w14:paraId="090DC28E" w14:textId="77777777" w:rsidTr="00765DA4">
        <w:trPr>
          <w:trHeight w:val="280"/>
        </w:trPr>
        <w:tc>
          <w:tcPr>
            <w:tcW w:w="9881" w:type="dxa"/>
            <w:gridSpan w:val="3"/>
            <w:tcBorders>
              <w:top w:val="single" w:sz="4" w:space="0" w:color="auto"/>
              <w:left w:val="single" w:sz="4" w:space="0" w:color="auto"/>
              <w:bottom w:val="single" w:sz="4" w:space="0" w:color="auto"/>
              <w:right w:val="single" w:sz="4" w:space="0" w:color="auto"/>
            </w:tcBorders>
            <w:noWrap/>
            <w:vAlign w:val="bottom"/>
            <w:hideMark/>
          </w:tcPr>
          <w:p w14:paraId="110BB43A" w14:textId="77777777" w:rsidR="002E0942" w:rsidRPr="00120515" w:rsidRDefault="002E0942" w:rsidP="00765DA4">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120515">
              <w:rPr>
                <w:rFonts w:ascii="Times New Roman" w:eastAsia="Times New Roman" w:hAnsi="Times New Roman" w:cs="Times New Roman"/>
                <w:b/>
                <w:bCs/>
                <w:color w:val="000000"/>
                <w:kern w:val="0"/>
                <w:sz w:val="20"/>
                <w:szCs w:val="20"/>
                <w:lang w:eastAsia="en-CA"/>
                <w14:ligatures w14:val="none"/>
              </w:rPr>
              <w:t>DNA-21</w:t>
            </w:r>
          </w:p>
        </w:tc>
      </w:tr>
      <w:tr w:rsidR="002E0942" w:rsidRPr="00120515" w14:paraId="7584EF58"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6FED7EE0" w14:textId="77777777" w:rsidR="002E0942" w:rsidRPr="00120515"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120515">
              <w:rPr>
                <w:rFonts w:ascii="Times New Roman" w:eastAsia="Times New Roman" w:hAnsi="Times New Roman" w:cs="Times New Roman"/>
                <w:kern w:val="0"/>
                <w:sz w:val="20"/>
                <w:szCs w:val="20"/>
                <w:lang w:eastAsia="en-CA"/>
                <w14:ligatures w14:val="none"/>
              </w:rPr>
              <w:t>S/N</w:t>
            </w:r>
          </w:p>
        </w:tc>
        <w:tc>
          <w:tcPr>
            <w:tcW w:w="3152" w:type="dxa"/>
            <w:tcBorders>
              <w:top w:val="nil"/>
              <w:left w:val="nil"/>
              <w:bottom w:val="single" w:sz="4" w:space="0" w:color="auto"/>
              <w:right w:val="single" w:sz="4" w:space="0" w:color="auto"/>
            </w:tcBorders>
            <w:noWrap/>
            <w:vAlign w:val="center"/>
            <w:hideMark/>
          </w:tcPr>
          <w:p w14:paraId="0529478C" w14:textId="77777777" w:rsidR="002E0942" w:rsidRPr="00120515"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120515">
              <w:rPr>
                <w:rFonts w:ascii="Times New Roman" w:eastAsia="Times New Roman" w:hAnsi="Times New Roman" w:cs="Times New Roman"/>
                <w:kern w:val="0"/>
                <w:sz w:val="20"/>
                <w:szCs w:val="20"/>
                <w:lang w:eastAsia="en-CA"/>
                <w14:ligatures w14:val="none"/>
              </w:rPr>
              <w:t>Name</w:t>
            </w:r>
          </w:p>
        </w:tc>
        <w:tc>
          <w:tcPr>
            <w:tcW w:w="6081" w:type="dxa"/>
            <w:tcBorders>
              <w:top w:val="nil"/>
              <w:left w:val="nil"/>
              <w:bottom w:val="single" w:sz="4" w:space="0" w:color="auto"/>
              <w:right w:val="single" w:sz="4" w:space="0" w:color="auto"/>
            </w:tcBorders>
            <w:noWrap/>
            <w:vAlign w:val="center"/>
            <w:hideMark/>
          </w:tcPr>
          <w:p w14:paraId="1BAA7631" w14:textId="77777777" w:rsidR="002E0942" w:rsidRPr="00120515" w:rsidRDefault="002E0942" w:rsidP="00765DA4">
            <w:pPr>
              <w:spacing w:after="0" w:line="240" w:lineRule="auto"/>
              <w:jc w:val="center"/>
              <w:rPr>
                <w:rFonts w:ascii="Times New Roman" w:eastAsia="Times New Roman" w:hAnsi="Times New Roman" w:cs="Times New Roman"/>
                <w:kern w:val="0"/>
                <w:sz w:val="20"/>
                <w:szCs w:val="20"/>
                <w:lang w:eastAsia="en-CA"/>
                <w14:ligatures w14:val="none"/>
              </w:rPr>
            </w:pPr>
            <w:r w:rsidRPr="00120515">
              <w:rPr>
                <w:rFonts w:ascii="Times New Roman" w:eastAsia="Times New Roman" w:hAnsi="Times New Roman" w:cs="Times New Roman"/>
                <w:kern w:val="0"/>
                <w:sz w:val="20"/>
                <w:szCs w:val="20"/>
                <w:lang w:eastAsia="en-CA"/>
                <w14:ligatures w14:val="none"/>
              </w:rPr>
              <w:t>Sequence (DNA Equivalence)</w:t>
            </w:r>
          </w:p>
        </w:tc>
      </w:tr>
      <w:tr w:rsidR="002E0942" w:rsidRPr="00120515" w14:paraId="073CE172"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07DEEFFE"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1</w:t>
            </w:r>
          </w:p>
        </w:tc>
        <w:tc>
          <w:tcPr>
            <w:tcW w:w="3152" w:type="dxa"/>
            <w:tcBorders>
              <w:top w:val="nil"/>
              <w:left w:val="nil"/>
              <w:bottom w:val="single" w:sz="4" w:space="0" w:color="auto"/>
              <w:right w:val="single" w:sz="4" w:space="0" w:color="auto"/>
            </w:tcBorders>
            <w:noWrap/>
            <w:vAlign w:val="center"/>
            <w:hideMark/>
          </w:tcPr>
          <w:p w14:paraId="0EA9A1D8"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WT-miR-21-5p</w:t>
            </w:r>
          </w:p>
        </w:tc>
        <w:tc>
          <w:tcPr>
            <w:tcW w:w="6081" w:type="dxa"/>
            <w:tcBorders>
              <w:top w:val="nil"/>
              <w:left w:val="nil"/>
              <w:bottom w:val="single" w:sz="4" w:space="0" w:color="auto"/>
              <w:right w:val="single" w:sz="4" w:space="0" w:color="auto"/>
            </w:tcBorders>
            <w:noWrap/>
            <w:vAlign w:val="center"/>
            <w:hideMark/>
          </w:tcPr>
          <w:p w14:paraId="1CB28249"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TAGCTTATCAGACTGATGTTGA</w:t>
            </w:r>
          </w:p>
        </w:tc>
      </w:tr>
      <w:tr w:rsidR="002E0942" w:rsidRPr="00120515" w14:paraId="5E9DD7DB"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45A18B5C"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2</w:t>
            </w:r>
          </w:p>
        </w:tc>
        <w:tc>
          <w:tcPr>
            <w:tcW w:w="3152" w:type="dxa"/>
            <w:tcBorders>
              <w:top w:val="nil"/>
              <w:left w:val="nil"/>
              <w:bottom w:val="single" w:sz="4" w:space="0" w:color="auto"/>
              <w:right w:val="single" w:sz="4" w:space="0" w:color="auto"/>
            </w:tcBorders>
            <w:noWrap/>
            <w:vAlign w:val="center"/>
            <w:hideMark/>
          </w:tcPr>
          <w:p w14:paraId="616C240F"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M1-2_miR-21-5p</w:t>
            </w:r>
          </w:p>
        </w:tc>
        <w:tc>
          <w:tcPr>
            <w:tcW w:w="6081" w:type="dxa"/>
            <w:tcBorders>
              <w:top w:val="nil"/>
              <w:left w:val="nil"/>
              <w:bottom w:val="single" w:sz="4" w:space="0" w:color="auto"/>
              <w:right w:val="single" w:sz="4" w:space="0" w:color="auto"/>
            </w:tcBorders>
            <w:noWrap/>
            <w:vAlign w:val="center"/>
            <w:hideMark/>
          </w:tcPr>
          <w:p w14:paraId="0CB032E9"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FF0000"/>
                <w:kern w:val="0"/>
                <w:sz w:val="20"/>
                <w:szCs w:val="20"/>
                <w:lang w:eastAsia="en-CA"/>
                <w14:ligatures w14:val="none"/>
              </w:rPr>
              <w:t>GC</w:t>
            </w:r>
            <w:r w:rsidRPr="00120515">
              <w:rPr>
                <w:rFonts w:ascii="Times New Roman" w:eastAsia="Times New Roman" w:hAnsi="Times New Roman" w:cs="Times New Roman"/>
                <w:color w:val="000000"/>
                <w:kern w:val="0"/>
                <w:sz w:val="20"/>
                <w:szCs w:val="20"/>
                <w:lang w:eastAsia="en-CA"/>
                <w14:ligatures w14:val="none"/>
              </w:rPr>
              <w:t>GCTTATCAGACTGATGTTGA</w:t>
            </w:r>
          </w:p>
        </w:tc>
      </w:tr>
      <w:tr w:rsidR="002E0942" w:rsidRPr="00120515" w14:paraId="45F9D4A5"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686EC3C6"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3</w:t>
            </w:r>
          </w:p>
        </w:tc>
        <w:tc>
          <w:tcPr>
            <w:tcW w:w="3152" w:type="dxa"/>
            <w:tcBorders>
              <w:top w:val="nil"/>
              <w:left w:val="nil"/>
              <w:bottom w:val="single" w:sz="4" w:space="0" w:color="auto"/>
              <w:right w:val="single" w:sz="4" w:space="0" w:color="auto"/>
            </w:tcBorders>
            <w:noWrap/>
            <w:vAlign w:val="center"/>
            <w:hideMark/>
          </w:tcPr>
          <w:p w14:paraId="7C596D40"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M3-4_miR-21-5p</w:t>
            </w:r>
          </w:p>
        </w:tc>
        <w:tc>
          <w:tcPr>
            <w:tcW w:w="6081" w:type="dxa"/>
            <w:tcBorders>
              <w:top w:val="nil"/>
              <w:left w:val="nil"/>
              <w:bottom w:val="single" w:sz="4" w:space="0" w:color="auto"/>
              <w:right w:val="single" w:sz="4" w:space="0" w:color="auto"/>
            </w:tcBorders>
            <w:noWrap/>
            <w:vAlign w:val="center"/>
            <w:hideMark/>
          </w:tcPr>
          <w:p w14:paraId="0DC126CA"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w:t>
            </w:r>
            <w:r w:rsidRPr="00120515">
              <w:rPr>
                <w:rFonts w:ascii="Times New Roman" w:eastAsia="Times New Roman" w:hAnsi="Times New Roman" w:cs="Times New Roman"/>
                <w:color w:val="FF0000"/>
                <w:kern w:val="0"/>
                <w:sz w:val="20"/>
                <w:szCs w:val="20"/>
                <w:lang w:eastAsia="en-CA"/>
                <w14:ligatures w14:val="none"/>
              </w:rPr>
              <w:t>TA</w:t>
            </w:r>
            <w:r w:rsidRPr="00120515">
              <w:rPr>
                <w:rFonts w:ascii="Times New Roman" w:eastAsia="Times New Roman" w:hAnsi="Times New Roman" w:cs="Times New Roman"/>
                <w:color w:val="000000"/>
                <w:kern w:val="0"/>
                <w:sz w:val="20"/>
                <w:szCs w:val="20"/>
                <w:lang w:eastAsia="en-CA"/>
                <w14:ligatures w14:val="none"/>
              </w:rPr>
              <w:t>TTATCAGACTGATGTTGA</w:t>
            </w:r>
          </w:p>
        </w:tc>
      </w:tr>
      <w:tr w:rsidR="002E0942" w:rsidRPr="00120515" w14:paraId="6D5CF833"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1C5F9FCD"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4</w:t>
            </w:r>
          </w:p>
        </w:tc>
        <w:tc>
          <w:tcPr>
            <w:tcW w:w="3152" w:type="dxa"/>
            <w:tcBorders>
              <w:top w:val="nil"/>
              <w:left w:val="nil"/>
              <w:bottom w:val="single" w:sz="4" w:space="0" w:color="auto"/>
              <w:right w:val="single" w:sz="4" w:space="0" w:color="auto"/>
            </w:tcBorders>
            <w:noWrap/>
            <w:vAlign w:val="center"/>
            <w:hideMark/>
          </w:tcPr>
          <w:p w14:paraId="1B82377E"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M5-6_miR-21-5p</w:t>
            </w:r>
          </w:p>
        </w:tc>
        <w:tc>
          <w:tcPr>
            <w:tcW w:w="6081" w:type="dxa"/>
            <w:tcBorders>
              <w:top w:val="nil"/>
              <w:left w:val="nil"/>
              <w:bottom w:val="single" w:sz="4" w:space="0" w:color="auto"/>
              <w:right w:val="single" w:sz="4" w:space="0" w:color="auto"/>
            </w:tcBorders>
            <w:noWrap/>
            <w:vAlign w:val="center"/>
            <w:hideMark/>
          </w:tcPr>
          <w:p w14:paraId="6D97A334"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w:t>
            </w:r>
            <w:r w:rsidRPr="00120515">
              <w:rPr>
                <w:rFonts w:ascii="Times New Roman" w:eastAsia="Times New Roman" w:hAnsi="Times New Roman" w:cs="Times New Roman"/>
                <w:color w:val="FF0000"/>
                <w:kern w:val="0"/>
                <w:sz w:val="20"/>
                <w:szCs w:val="20"/>
                <w:lang w:eastAsia="en-CA"/>
                <w14:ligatures w14:val="none"/>
              </w:rPr>
              <w:t>GG</w:t>
            </w:r>
            <w:r w:rsidRPr="00120515">
              <w:rPr>
                <w:rFonts w:ascii="Times New Roman" w:eastAsia="Times New Roman" w:hAnsi="Times New Roman" w:cs="Times New Roman"/>
                <w:color w:val="000000"/>
                <w:kern w:val="0"/>
                <w:sz w:val="20"/>
                <w:szCs w:val="20"/>
                <w:lang w:eastAsia="en-CA"/>
                <w14:ligatures w14:val="none"/>
              </w:rPr>
              <w:t>ATCAGACTGATGTTGA</w:t>
            </w:r>
          </w:p>
        </w:tc>
      </w:tr>
      <w:tr w:rsidR="002E0942" w:rsidRPr="00120515" w14:paraId="6ABE59AD"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22AAB58A"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5</w:t>
            </w:r>
          </w:p>
        </w:tc>
        <w:tc>
          <w:tcPr>
            <w:tcW w:w="3152" w:type="dxa"/>
            <w:tcBorders>
              <w:top w:val="nil"/>
              <w:left w:val="nil"/>
              <w:bottom w:val="single" w:sz="4" w:space="0" w:color="auto"/>
              <w:right w:val="single" w:sz="4" w:space="0" w:color="auto"/>
            </w:tcBorders>
            <w:noWrap/>
            <w:vAlign w:val="center"/>
            <w:hideMark/>
          </w:tcPr>
          <w:p w14:paraId="0A033019"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M7-8_miR-21-5p</w:t>
            </w:r>
          </w:p>
        </w:tc>
        <w:tc>
          <w:tcPr>
            <w:tcW w:w="6081" w:type="dxa"/>
            <w:tcBorders>
              <w:top w:val="nil"/>
              <w:left w:val="nil"/>
              <w:bottom w:val="single" w:sz="4" w:space="0" w:color="auto"/>
              <w:right w:val="single" w:sz="4" w:space="0" w:color="auto"/>
            </w:tcBorders>
            <w:noWrap/>
            <w:vAlign w:val="center"/>
            <w:hideMark/>
          </w:tcPr>
          <w:p w14:paraId="3758F511"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w:t>
            </w:r>
            <w:r w:rsidRPr="00120515">
              <w:rPr>
                <w:rFonts w:ascii="Times New Roman" w:eastAsia="Times New Roman" w:hAnsi="Times New Roman" w:cs="Times New Roman"/>
                <w:color w:val="FF0000"/>
                <w:kern w:val="0"/>
                <w:sz w:val="20"/>
                <w:szCs w:val="20"/>
                <w:lang w:eastAsia="en-CA"/>
                <w14:ligatures w14:val="none"/>
              </w:rPr>
              <w:t>CG</w:t>
            </w:r>
            <w:r w:rsidRPr="00120515">
              <w:rPr>
                <w:rFonts w:ascii="Times New Roman" w:eastAsia="Times New Roman" w:hAnsi="Times New Roman" w:cs="Times New Roman"/>
                <w:color w:val="000000"/>
                <w:kern w:val="0"/>
                <w:sz w:val="20"/>
                <w:szCs w:val="20"/>
                <w:lang w:eastAsia="en-CA"/>
                <w14:ligatures w14:val="none"/>
              </w:rPr>
              <w:t>CAGACTGATGTTGA</w:t>
            </w:r>
          </w:p>
        </w:tc>
      </w:tr>
      <w:tr w:rsidR="002E0942" w:rsidRPr="00120515" w14:paraId="07E34570"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23832D26"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6</w:t>
            </w:r>
          </w:p>
        </w:tc>
        <w:tc>
          <w:tcPr>
            <w:tcW w:w="3152" w:type="dxa"/>
            <w:tcBorders>
              <w:top w:val="nil"/>
              <w:left w:val="nil"/>
              <w:bottom w:val="single" w:sz="4" w:space="0" w:color="auto"/>
              <w:right w:val="single" w:sz="4" w:space="0" w:color="auto"/>
            </w:tcBorders>
            <w:noWrap/>
            <w:vAlign w:val="center"/>
            <w:hideMark/>
          </w:tcPr>
          <w:p w14:paraId="7A67C279"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M9-10_miR-21-5p</w:t>
            </w:r>
          </w:p>
        </w:tc>
        <w:tc>
          <w:tcPr>
            <w:tcW w:w="6081" w:type="dxa"/>
            <w:tcBorders>
              <w:top w:val="nil"/>
              <w:left w:val="nil"/>
              <w:bottom w:val="single" w:sz="4" w:space="0" w:color="auto"/>
              <w:right w:val="single" w:sz="4" w:space="0" w:color="auto"/>
            </w:tcBorders>
            <w:noWrap/>
            <w:vAlign w:val="center"/>
            <w:hideMark/>
          </w:tcPr>
          <w:p w14:paraId="799C9A95"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TAGCTTAT</w:t>
            </w:r>
            <w:r w:rsidRPr="00120515">
              <w:rPr>
                <w:rFonts w:ascii="Times New Roman" w:eastAsia="Times New Roman" w:hAnsi="Times New Roman" w:cs="Times New Roman"/>
                <w:color w:val="FF0000"/>
                <w:kern w:val="0"/>
                <w:sz w:val="20"/>
                <w:szCs w:val="20"/>
                <w:lang w:eastAsia="en-CA"/>
                <w14:ligatures w14:val="none"/>
              </w:rPr>
              <w:t>AC</w:t>
            </w:r>
            <w:r w:rsidRPr="00120515">
              <w:rPr>
                <w:rFonts w:ascii="Times New Roman" w:eastAsia="Times New Roman" w:hAnsi="Times New Roman" w:cs="Times New Roman"/>
                <w:color w:val="000000"/>
                <w:kern w:val="0"/>
                <w:sz w:val="20"/>
                <w:szCs w:val="20"/>
                <w:lang w:eastAsia="en-CA"/>
                <w14:ligatures w14:val="none"/>
              </w:rPr>
              <w:t>GACTGATGTTGA</w:t>
            </w:r>
          </w:p>
        </w:tc>
      </w:tr>
      <w:tr w:rsidR="002E0942" w:rsidRPr="00120515" w14:paraId="230F24DF"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34EB7E2E"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7</w:t>
            </w:r>
          </w:p>
        </w:tc>
        <w:tc>
          <w:tcPr>
            <w:tcW w:w="3152" w:type="dxa"/>
            <w:tcBorders>
              <w:top w:val="nil"/>
              <w:left w:val="nil"/>
              <w:bottom w:val="single" w:sz="4" w:space="0" w:color="auto"/>
              <w:right w:val="single" w:sz="4" w:space="0" w:color="auto"/>
            </w:tcBorders>
            <w:noWrap/>
            <w:vAlign w:val="center"/>
            <w:hideMark/>
          </w:tcPr>
          <w:p w14:paraId="49546FCB"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M11-12_miR-21-5p</w:t>
            </w:r>
          </w:p>
        </w:tc>
        <w:tc>
          <w:tcPr>
            <w:tcW w:w="6081" w:type="dxa"/>
            <w:tcBorders>
              <w:top w:val="nil"/>
              <w:left w:val="nil"/>
              <w:bottom w:val="single" w:sz="4" w:space="0" w:color="auto"/>
              <w:right w:val="single" w:sz="4" w:space="0" w:color="auto"/>
            </w:tcBorders>
            <w:noWrap/>
            <w:vAlign w:val="center"/>
            <w:hideMark/>
          </w:tcPr>
          <w:p w14:paraId="4751AAB8"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TAGCTTATCA</w:t>
            </w:r>
            <w:r w:rsidRPr="00120515">
              <w:rPr>
                <w:rFonts w:ascii="Times New Roman" w:eastAsia="Times New Roman" w:hAnsi="Times New Roman" w:cs="Times New Roman"/>
                <w:color w:val="FF0000"/>
                <w:kern w:val="0"/>
                <w:sz w:val="20"/>
                <w:szCs w:val="20"/>
                <w:lang w:eastAsia="en-CA"/>
                <w14:ligatures w14:val="none"/>
              </w:rPr>
              <w:t>TC</w:t>
            </w:r>
            <w:r w:rsidRPr="00120515">
              <w:rPr>
                <w:rFonts w:ascii="Times New Roman" w:eastAsia="Times New Roman" w:hAnsi="Times New Roman" w:cs="Times New Roman"/>
                <w:color w:val="000000"/>
                <w:kern w:val="0"/>
                <w:sz w:val="20"/>
                <w:szCs w:val="20"/>
                <w:lang w:eastAsia="en-CA"/>
                <w14:ligatures w14:val="none"/>
              </w:rPr>
              <w:t>CTGATGTTGA</w:t>
            </w:r>
          </w:p>
        </w:tc>
      </w:tr>
      <w:tr w:rsidR="002E0942" w:rsidRPr="00120515" w14:paraId="0C939F3C"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17063231"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8</w:t>
            </w:r>
          </w:p>
        </w:tc>
        <w:tc>
          <w:tcPr>
            <w:tcW w:w="3152" w:type="dxa"/>
            <w:tcBorders>
              <w:top w:val="nil"/>
              <w:left w:val="nil"/>
              <w:bottom w:val="single" w:sz="4" w:space="0" w:color="auto"/>
              <w:right w:val="single" w:sz="4" w:space="0" w:color="auto"/>
            </w:tcBorders>
            <w:noWrap/>
            <w:vAlign w:val="center"/>
            <w:hideMark/>
          </w:tcPr>
          <w:p w14:paraId="63C03799"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M13-14_miR-21-5p</w:t>
            </w:r>
          </w:p>
        </w:tc>
        <w:tc>
          <w:tcPr>
            <w:tcW w:w="6081" w:type="dxa"/>
            <w:tcBorders>
              <w:top w:val="nil"/>
              <w:left w:val="nil"/>
              <w:bottom w:val="single" w:sz="4" w:space="0" w:color="auto"/>
              <w:right w:val="single" w:sz="4" w:space="0" w:color="auto"/>
            </w:tcBorders>
            <w:noWrap/>
            <w:vAlign w:val="center"/>
            <w:hideMark/>
          </w:tcPr>
          <w:p w14:paraId="6021D274"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TAGCTTATCAGA</w:t>
            </w:r>
            <w:r w:rsidRPr="00120515">
              <w:rPr>
                <w:rFonts w:ascii="Times New Roman" w:eastAsia="Times New Roman" w:hAnsi="Times New Roman" w:cs="Times New Roman"/>
                <w:color w:val="FF0000"/>
                <w:kern w:val="0"/>
                <w:sz w:val="20"/>
                <w:szCs w:val="20"/>
                <w:lang w:eastAsia="en-CA"/>
                <w14:ligatures w14:val="none"/>
              </w:rPr>
              <w:t>AG</w:t>
            </w:r>
            <w:r w:rsidRPr="00120515">
              <w:rPr>
                <w:rFonts w:ascii="Times New Roman" w:eastAsia="Times New Roman" w:hAnsi="Times New Roman" w:cs="Times New Roman"/>
                <w:color w:val="000000"/>
                <w:kern w:val="0"/>
                <w:sz w:val="20"/>
                <w:szCs w:val="20"/>
                <w:lang w:eastAsia="en-CA"/>
                <w14:ligatures w14:val="none"/>
              </w:rPr>
              <w:t>GATGTTGA</w:t>
            </w:r>
          </w:p>
        </w:tc>
      </w:tr>
      <w:tr w:rsidR="002E0942" w:rsidRPr="00120515" w14:paraId="3E4830F8"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16507447"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9</w:t>
            </w:r>
          </w:p>
        </w:tc>
        <w:tc>
          <w:tcPr>
            <w:tcW w:w="3152" w:type="dxa"/>
            <w:tcBorders>
              <w:top w:val="nil"/>
              <w:left w:val="nil"/>
              <w:bottom w:val="single" w:sz="4" w:space="0" w:color="auto"/>
              <w:right w:val="single" w:sz="4" w:space="0" w:color="auto"/>
            </w:tcBorders>
            <w:noWrap/>
            <w:vAlign w:val="center"/>
            <w:hideMark/>
          </w:tcPr>
          <w:p w14:paraId="2789731A"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M14-16_miR-21-5p</w:t>
            </w:r>
          </w:p>
        </w:tc>
        <w:tc>
          <w:tcPr>
            <w:tcW w:w="6081" w:type="dxa"/>
            <w:tcBorders>
              <w:top w:val="nil"/>
              <w:left w:val="nil"/>
              <w:bottom w:val="single" w:sz="4" w:space="0" w:color="auto"/>
              <w:right w:val="single" w:sz="4" w:space="0" w:color="auto"/>
            </w:tcBorders>
            <w:noWrap/>
            <w:vAlign w:val="center"/>
            <w:hideMark/>
          </w:tcPr>
          <w:p w14:paraId="5F1185D5"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TAGCTTATCAGACT</w:t>
            </w:r>
            <w:r w:rsidRPr="00120515">
              <w:rPr>
                <w:rFonts w:ascii="Times New Roman" w:eastAsia="Times New Roman" w:hAnsi="Times New Roman" w:cs="Times New Roman"/>
                <w:color w:val="FF0000"/>
                <w:kern w:val="0"/>
                <w:sz w:val="20"/>
                <w:szCs w:val="20"/>
                <w:lang w:eastAsia="en-CA"/>
                <w14:ligatures w14:val="none"/>
              </w:rPr>
              <w:t>TC</w:t>
            </w:r>
            <w:r w:rsidRPr="00120515">
              <w:rPr>
                <w:rFonts w:ascii="Times New Roman" w:eastAsia="Times New Roman" w:hAnsi="Times New Roman" w:cs="Times New Roman"/>
                <w:color w:val="000000"/>
                <w:kern w:val="0"/>
                <w:sz w:val="20"/>
                <w:szCs w:val="20"/>
                <w:lang w:eastAsia="en-CA"/>
                <w14:ligatures w14:val="none"/>
              </w:rPr>
              <w:t>TGTTGA</w:t>
            </w:r>
          </w:p>
        </w:tc>
      </w:tr>
      <w:tr w:rsidR="002E0942" w:rsidRPr="00120515" w14:paraId="5B7110E3"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728B65D8"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10</w:t>
            </w:r>
          </w:p>
        </w:tc>
        <w:tc>
          <w:tcPr>
            <w:tcW w:w="3152" w:type="dxa"/>
            <w:tcBorders>
              <w:top w:val="nil"/>
              <w:left w:val="nil"/>
              <w:bottom w:val="single" w:sz="4" w:space="0" w:color="auto"/>
              <w:right w:val="single" w:sz="4" w:space="0" w:color="auto"/>
            </w:tcBorders>
            <w:noWrap/>
            <w:vAlign w:val="center"/>
            <w:hideMark/>
          </w:tcPr>
          <w:p w14:paraId="68CF01CF"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M17-18_miR-21-5p</w:t>
            </w:r>
          </w:p>
        </w:tc>
        <w:tc>
          <w:tcPr>
            <w:tcW w:w="6081" w:type="dxa"/>
            <w:tcBorders>
              <w:top w:val="nil"/>
              <w:left w:val="nil"/>
              <w:bottom w:val="single" w:sz="4" w:space="0" w:color="auto"/>
              <w:right w:val="single" w:sz="4" w:space="0" w:color="auto"/>
            </w:tcBorders>
            <w:noWrap/>
            <w:vAlign w:val="center"/>
            <w:hideMark/>
          </w:tcPr>
          <w:p w14:paraId="6885433B"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TAGCTTATCAGACTGA</w:t>
            </w:r>
            <w:r w:rsidRPr="00120515">
              <w:rPr>
                <w:rFonts w:ascii="Times New Roman" w:eastAsia="Times New Roman" w:hAnsi="Times New Roman" w:cs="Times New Roman"/>
                <w:color w:val="FF0000"/>
                <w:kern w:val="0"/>
                <w:sz w:val="20"/>
                <w:szCs w:val="20"/>
                <w:lang w:eastAsia="en-CA"/>
                <w14:ligatures w14:val="none"/>
              </w:rPr>
              <w:t>GT</w:t>
            </w:r>
            <w:r w:rsidRPr="00120515">
              <w:rPr>
                <w:rFonts w:ascii="Times New Roman" w:eastAsia="Times New Roman" w:hAnsi="Times New Roman" w:cs="Times New Roman"/>
                <w:color w:val="000000"/>
                <w:kern w:val="0"/>
                <w:sz w:val="20"/>
                <w:szCs w:val="20"/>
                <w:lang w:eastAsia="en-CA"/>
                <w14:ligatures w14:val="none"/>
              </w:rPr>
              <w:t>TTGA</w:t>
            </w:r>
          </w:p>
        </w:tc>
      </w:tr>
      <w:tr w:rsidR="002E0942" w:rsidRPr="00120515" w14:paraId="77F0F947"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1BA1C83B"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11</w:t>
            </w:r>
          </w:p>
        </w:tc>
        <w:tc>
          <w:tcPr>
            <w:tcW w:w="3152" w:type="dxa"/>
            <w:tcBorders>
              <w:top w:val="nil"/>
              <w:left w:val="nil"/>
              <w:bottom w:val="single" w:sz="4" w:space="0" w:color="auto"/>
              <w:right w:val="single" w:sz="4" w:space="0" w:color="auto"/>
            </w:tcBorders>
            <w:noWrap/>
            <w:vAlign w:val="center"/>
            <w:hideMark/>
          </w:tcPr>
          <w:p w14:paraId="288B4B43"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M19-20_miR-21-5p</w:t>
            </w:r>
          </w:p>
        </w:tc>
        <w:tc>
          <w:tcPr>
            <w:tcW w:w="6081" w:type="dxa"/>
            <w:tcBorders>
              <w:top w:val="nil"/>
              <w:left w:val="nil"/>
              <w:bottom w:val="single" w:sz="4" w:space="0" w:color="auto"/>
              <w:right w:val="single" w:sz="4" w:space="0" w:color="auto"/>
            </w:tcBorders>
            <w:noWrap/>
            <w:vAlign w:val="center"/>
            <w:hideMark/>
          </w:tcPr>
          <w:p w14:paraId="02D31C4A"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TAGCTTATCAGACTGATG</w:t>
            </w:r>
            <w:r w:rsidRPr="00120515">
              <w:rPr>
                <w:rFonts w:ascii="Times New Roman" w:eastAsia="Times New Roman" w:hAnsi="Times New Roman" w:cs="Times New Roman"/>
                <w:color w:val="FF0000"/>
                <w:kern w:val="0"/>
                <w:sz w:val="20"/>
                <w:szCs w:val="20"/>
                <w:lang w:eastAsia="en-CA"/>
                <w14:ligatures w14:val="none"/>
              </w:rPr>
              <w:t>GG</w:t>
            </w:r>
            <w:r w:rsidRPr="00120515">
              <w:rPr>
                <w:rFonts w:ascii="Times New Roman" w:eastAsia="Times New Roman" w:hAnsi="Times New Roman" w:cs="Times New Roman"/>
                <w:color w:val="000000"/>
                <w:kern w:val="0"/>
                <w:sz w:val="20"/>
                <w:szCs w:val="20"/>
                <w:lang w:eastAsia="en-CA"/>
                <w14:ligatures w14:val="none"/>
              </w:rPr>
              <w:t>GA</w:t>
            </w:r>
          </w:p>
        </w:tc>
      </w:tr>
      <w:tr w:rsidR="002E0942" w:rsidRPr="00120515" w14:paraId="59A11F80" w14:textId="77777777" w:rsidTr="00765DA4">
        <w:trPr>
          <w:trHeight w:val="280"/>
        </w:trPr>
        <w:tc>
          <w:tcPr>
            <w:tcW w:w="648" w:type="dxa"/>
            <w:tcBorders>
              <w:top w:val="nil"/>
              <w:left w:val="single" w:sz="4" w:space="0" w:color="auto"/>
              <w:bottom w:val="single" w:sz="4" w:space="0" w:color="auto"/>
              <w:right w:val="single" w:sz="4" w:space="0" w:color="auto"/>
            </w:tcBorders>
            <w:noWrap/>
            <w:vAlign w:val="center"/>
            <w:hideMark/>
          </w:tcPr>
          <w:p w14:paraId="7298140D"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12</w:t>
            </w:r>
          </w:p>
        </w:tc>
        <w:tc>
          <w:tcPr>
            <w:tcW w:w="3152" w:type="dxa"/>
            <w:tcBorders>
              <w:top w:val="nil"/>
              <w:left w:val="nil"/>
              <w:bottom w:val="single" w:sz="4" w:space="0" w:color="auto"/>
              <w:right w:val="single" w:sz="4" w:space="0" w:color="auto"/>
            </w:tcBorders>
            <w:noWrap/>
            <w:vAlign w:val="center"/>
            <w:hideMark/>
          </w:tcPr>
          <w:p w14:paraId="4F461FD9"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M21-22_miR-21-5p</w:t>
            </w:r>
          </w:p>
        </w:tc>
        <w:tc>
          <w:tcPr>
            <w:tcW w:w="6081" w:type="dxa"/>
            <w:tcBorders>
              <w:top w:val="nil"/>
              <w:left w:val="nil"/>
              <w:bottom w:val="single" w:sz="4" w:space="0" w:color="auto"/>
              <w:right w:val="single" w:sz="4" w:space="0" w:color="auto"/>
            </w:tcBorders>
            <w:noWrap/>
            <w:vAlign w:val="center"/>
            <w:hideMark/>
          </w:tcPr>
          <w:p w14:paraId="50409BAD" w14:textId="77777777" w:rsidR="002E0942" w:rsidRPr="00120515"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TAGCTTATCAGACTGATGTT</w:t>
            </w:r>
            <w:r w:rsidRPr="00120515">
              <w:rPr>
                <w:rFonts w:ascii="Times New Roman" w:eastAsia="Times New Roman" w:hAnsi="Times New Roman" w:cs="Times New Roman"/>
                <w:color w:val="FF0000"/>
                <w:kern w:val="0"/>
                <w:sz w:val="20"/>
                <w:szCs w:val="20"/>
                <w:lang w:eastAsia="en-CA"/>
                <w14:ligatures w14:val="none"/>
              </w:rPr>
              <w:t>TC</w:t>
            </w:r>
          </w:p>
        </w:tc>
      </w:tr>
      <w:tr w:rsidR="002E0942" w:rsidRPr="00120515" w14:paraId="2EA9B3BD" w14:textId="77777777" w:rsidTr="00765DA4">
        <w:trPr>
          <w:trHeight w:val="280"/>
        </w:trPr>
        <w:tc>
          <w:tcPr>
            <w:tcW w:w="9881" w:type="dxa"/>
            <w:gridSpan w:val="3"/>
            <w:tcBorders>
              <w:top w:val="single" w:sz="4" w:space="0" w:color="auto"/>
              <w:left w:val="nil"/>
              <w:bottom w:val="nil"/>
              <w:right w:val="nil"/>
            </w:tcBorders>
            <w:noWrap/>
            <w:vAlign w:val="bottom"/>
            <w:hideMark/>
          </w:tcPr>
          <w:p w14:paraId="154261AC" w14:textId="77777777" w:rsidR="002E0942" w:rsidRPr="00120515"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120515">
              <w:rPr>
                <w:rFonts w:ascii="Times New Roman" w:eastAsia="Times New Roman" w:hAnsi="Times New Roman" w:cs="Times New Roman"/>
                <w:color w:val="000000"/>
                <w:kern w:val="0"/>
                <w:sz w:val="20"/>
                <w:szCs w:val="20"/>
                <w:lang w:eastAsia="en-CA"/>
                <w14:ligatures w14:val="none"/>
              </w:rPr>
              <w:t>*Red letters represent mismatches</w:t>
            </w:r>
          </w:p>
        </w:tc>
      </w:tr>
    </w:tbl>
    <w:p w14:paraId="3F61329A" w14:textId="77777777" w:rsidR="002E0942" w:rsidRDefault="002E0942" w:rsidP="002E0942"/>
    <w:tbl>
      <w:tblPr>
        <w:tblStyle w:val="TableGrid"/>
        <w:tblW w:w="0" w:type="auto"/>
        <w:tblLook w:val="04A0" w:firstRow="1" w:lastRow="0" w:firstColumn="1" w:lastColumn="0" w:noHBand="0" w:noVBand="1"/>
      </w:tblPr>
      <w:tblGrid>
        <w:gridCol w:w="1633"/>
        <w:gridCol w:w="7727"/>
      </w:tblGrid>
      <w:tr w:rsidR="002E0942" w:rsidRPr="008814B8" w14:paraId="1D5E85B0" w14:textId="77777777" w:rsidTr="00765DA4">
        <w:trPr>
          <w:trHeight w:val="280"/>
        </w:trPr>
        <w:tc>
          <w:tcPr>
            <w:tcW w:w="9350" w:type="dxa"/>
            <w:gridSpan w:val="2"/>
            <w:tcBorders>
              <w:top w:val="nil"/>
              <w:left w:val="nil"/>
              <w:bottom w:val="single" w:sz="4" w:space="0" w:color="auto"/>
              <w:right w:val="nil"/>
            </w:tcBorders>
            <w:noWrap/>
            <w:hideMark/>
          </w:tcPr>
          <w:p w14:paraId="0EDF08BA" w14:textId="77777777" w:rsidR="002E0942" w:rsidRPr="008814B8" w:rsidRDefault="002E0942" w:rsidP="00765DA4">
            <w:pPr>
              <w:rPr>
                <w:rFonts w:ascii="Times New Roman" w:hAnsi="Times New Roman" w:cs="Times New Roman"/>
                <w:sz w:val="20"/>
                <w:szCs w:val="20"/>
              </w:rPr>
            </w:pPr>
            <w:r w:rsidRPr="00DD39C4">
              <w:rPr>
                <w:rFonts w:ascii="Times New Roman" w:hAnsi="Times New Roman" w:cs="Times New Roman"/>
                <w:b/>
                <w:bCs/>
                <w:sz w:val="20"/>
                <w:szCs w:val="20"/>
              </w:rPr>
              <w:t>Table S13.</w:t>
            </w:r>
            <w:r w:rsidRPr="008814B8">
              <w:rPr>
                <w:rFonts w:ascii="Times New Roman" w:hAnsi="Times New Roman" w:cs="Times New Roman"/>
                <w:sz w:val="20"/>
                <w:szCs w:val="20"/>
              </w:rPr>
              <w:t xml:space="preserve"> LAMP primer sequences for Influenza A, Influenza B, and RSV A, together with corresponding forward and reverse miniCaRs.</w:t>
            </w:r>
          </w:p>
        </w:tc>
      </w:tr>
      <w:tr w:rsidR="002E0942" w:rsidRPr="008814B8" w14:paraId="085F7FA2" w14:textId="77777777" w:rsidTr="00765DA4">
        <w:trPr>
          <w:trHeight w:val="275"/>
        </w:trPr>
        <w:tc>
          <w:tcPr>
            <w:tcW w:w="5807" w:type="dxa"/>
            <w:tcBorders>
              <w:top w:val="single" w:sz="4" w:space="0" w:color="auto"/>
            </w:tcBorders>
            <w:noWrap/>
            <w:hideMark/>
          </w:tcPr>
          <w:p w14:paraId="4E3B7AAB" w14:textId="77777777" w:rsidR="002E0942" w:rsidRPr="008814B8" w:rsidRDefault="002E0942" w:rsidP="00765DA4">
            <w:pPr>
              <w:jc w:val="center"/>
              <w:rPr>
                <w:rFonts w:ascii="Times New Roman" w:hAnsi="Times New Roman" w:cs="Times New Roman"/>
                <w:b/>
                <w:bCs/>
                <w:sz w:val="20"/>
                <w:szCs w:val="20"/>
              </w:rPr>
            </w:pPr>
            <w:r w:rsidRPr="008814B8">
              <w:rPr>
                <w:rFonts w:ascii="Times New Roman" w:hAnsi="Times New Roman" w:cs="Times New Roman"/>
                <w:b/>
                <w:bCs/>
                <w:sz w:val="20"/>
                <w:szCs w:val="20"/>
              </w:rPr>
              <w:t>Kubo et al. 2010 (original paper)</w:t>
            </w:r>
          </w:p>
        </w:tc>
        <w:tc>
          <w:tcPr>
            <w:tcW w:w="3543" w:type="dxa"/>
            <w:tcBorders>
              <w:top w:val="single" w:sz="4" w:space="0" w:color="auto"/>
            </w:tcBorders>
            <w:noWrap/>
            <w:hideMark/>
          </w:tcPr>
          <w:p w14:paraId="5ADDC1C5" w14:textId="77777777" w:rsidR="002E0942" w:rsidRPr="008814B8" w:rsidRDefault="002E0942" w:rsidP="00765DA4">
            <w:pPr>
              <w:jc w:val="center"/>
              <w:rPr>
                <w:rFonts w:ascii="Times New Roman" w:hAnsi="Times New Roman" w:cs="Times New Roman"/>
                <w:b/>
                <w:bCs/>
                <w:sz w:val="20"/>
                <w:szCs w:val="20"/>
              </w:rPr>
            </w:pPr>
            <w:r w:rsidRPr="008814B8">
              <w:rPr>
                <w:rFonts w:ascii="Times New Roman" w:hAnsi="Times New Roman" w:cs="Times New Roman"/>
                <w:b/>
                <w:bCs/>
                <w:sz w:val="20"/>
                <w:szCs w:val="20"/>
              </w:rPr>
              <w:t>Flu A_H1N1</w:t>
            </w:r>
          </w:p>
        </w:tc>
      </w:tr>
      <w:tr w:rsidR="002E0942" w:rsidRPr="008814B8" w14:paraId="10C5625B" w14:textId="77777777" w:rsidTr="00765DA4">
        <w:trPr>
          <w:trHeight w:val="84"/>
        </w:trPr>
        <w:tc>
          <w:tcPr>
            <w:tcW w:w="5807" w:type="dxa"/>
            <w:noWrap/>
            <w:hideMark/>
          </w:tcPr>
          <w:p w14:paraId="52B00DE4"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Name</w:t>
            </w:r>
          </w:p>
        </w:tc>
        <w:tc>
          <w:tcPr>
            <w:tcW w:w="3543" w:type="dxa"/>
            <w:noWrap/>
            <w:hideMark/>
          </w:tcPr>
          <w:p w14:paraId="4711CBD4"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Sequence (5'-3')</w:t>
            </w:r>
          </w:p>
        </w:tc>
      </w:tr>
      <w:tr w:rsidR="002E0942" w:rsidRPr="008814B8" w14:paraId="40BEF51E" w14:textId="77777777" w:rsidTr="00765DA4">
        <w:trPr>
          <w:trHeight w:val="129"/>
        </w:trPr>
        <w:tc>
          <w:tcPr>
            <w:tcW w:w="5807" w:type="dxa"/>
            <w:noWrap/>
            <w:hideMark/>
          </w:tcPr>
          <w:p w14:paraId="7F5AE478"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F3_H1N1_FluA</w:t>
            </w:r>
          </w:p>
        </w:tc>
        <w:tc>
          <w:tcPr>
            <w:tcW w:w="3543" w:type="dxa"/>
            <w:noWrap/>
            <w:hideMark/>
          </w:tcPr>
          <w:p w14:paraId="5CFBBE43"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GCTAAGAGAGCAATTGAGC</w:t>
            </w:r>
          </w:p>
        </w:tc>
      </w:tr>
      <w:tr w:rsidR="002E0942" w:rsidRPr="008814B8" w14:paraId="4E4B7C2D" w14:textId="77777777" w:rsidTr="00765DA4">
        <w:trPr>
          <w:trHeight w:val="175"/>
        </w:trPr>
        <w:tc>
          <w:tcPr>
            <w:tcW w:w="5807" w:type="dxa"/>
            <w:noWrap/>
            <w:hideMark/>
          </w:tcPr>
          <w:p w14:paraId="78CE6580"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B3_H1N1_FluA</w:t>
            </w:r>
          </w:p>
        </w:tc>
        <w:tc>
          <w:tcPr>
            <w:tcW w:w="3543" w:type="dxa"/>
            <w:noWrap/>
            <w:hideMark/>
          </w:tcPr>
          <w:p w14:paraId="2118C508"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ATGTAGGATTTGCTGAGCT</w:t>
            </w:r>
          </w:p>
        </w:tc>
      </w:tr>
      <w:tr w:rsidR="002E0942" w:rsidRPr="008814B8" w14:paraId="23C52D7E" w14:textId="77777777" w:rsidTr="00765DA4">
        <w:trPr>
          <w:trHeight w:val="79"/>
        </w:trPr>
        <w:tc>
          <w:tcPr>
            <w:tcW w:w="5807" w:type="dxa"/>
            <w:noWrap/>
            <w:hideMark/>
          </w:tcPr>
          <w:p w14:paraId="40E7B3FF"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FIP_H1N1_FluA</w:t>
            </w:r>
          </w:p>
        </w:tc>
        <w:tc>
          <w:tcPr>
            <w:tcW w:w="3543" w:type="dxa"/>
            <w:noWrap/>
            <w:hideMark/>
          </w:tcPr>
          <w:p w14:paraId="13F11BD3"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CGAGTCATGATTGGGCCATGACAGTGTCATCATTTGAAAGGTTT</w:t>
            </w:r>
          </w:p>
        </w:tc>
      </w:tr>
      <w:tr w:rsidR="002E0942" w:rsidRPr="008814B8" w14:paraId="054B5AB4" w14:textId="77777777" w:rsidTr="00765DA4">
        <w:trPr>
          <w:trHeight w:val="125"/>
        </w:trPr>
        <w:tc>
          <w:tcPr>
            <w:tcW w:w="5807" w:type="dxa"/>
            <w:noWrap/>
            <w:hideMark/>
          </w:tcPr>
          <w:p w14:paraId="5E6F0B52"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BIP_H1N1_FluA</w:t>
            </w:r>
          </w:p>
        </w:tc>
        <w:tc>
          <w:tcPr>
            <w:tcW w:w="3543" w:type="dxa"/>
            <w:noWrap/>
            <w:hideMark/>
          </w:tcPr>
          <w:p w14:paraId="65122CBE"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AAGGTGTAACGGCAGCATGTCCGAATTTCCTTTTTTAACTAGCCAT</w:t>
            </w:r>
          </w:p>
        </w:tc>
      </w:tr>
      <w:tr w:rsidR="002E0942" w:rsidRPr="008814B8" w14:paraId="2B82EDF5" w14:textId="77777777" w:rsidTr="00765DA4">
        <w:trPr>
          <w:trHeight w:val="280"/>
        </w:trPr>
        <w:tc>
          <w:tcPr>
            <w:tcW w:w="5807" w:type="dxa"/>
            <w:noWrap/>
            <w:hideMark/>
          </w:tcPr>
          <w:p w14:paraId="36E37186"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LF_H1N1_FluA</w:t>
            </w:r>
          </w:p>
        </w:tc>
        <w:tc>
          <w:tcPr>
            <w:tcW w:w="3543" w:type="dxa"/>
            <w:noWrap/>
            <w:hideMark/>
          </w:tcPr>
          <w:p w14:paraId="4E86FC1E"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ACTTGTCTTGGGGAATATCTC</w:t>
            </w:r>
          </w:p>
        </w:tc>
      </w:tr>
      <w:tr w:rsidR="002E0942" w:rsidRPr="008814B8" w14:paraId="6BE0E43B" w14:textId="77777777" w:rsidTr="00765DA4">
        <w:trPr>
          <w:trHeight w:val="147"/>
        </w:trPr>
        <w:tc>
          <w:tcPr>
            <w:tcW w:w="5807" w:type="dxa"/>
            <w:noWrap/>
            <w:hideMark/>
          </w:tcPr>
          <w:p w14:paraId="58EF886C"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LB_H1N1_FluA</w:t>
            </w:r>
          </w:p>
        </w:tc>
        <w:tc>
          <w:tcPr>
            <w:tcW w:w="3543" w:type="dxa"/>
            <w:noWrap/>
            <w:hideMark/>
          </w:tcPr>
          <w:p w14:paraId="78518ED1"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ATGCTGGAGCAAAAAGCT</w:t>
            </w:r>
          </w:p>
        </w:tc>
      </w:tr>
      <w:tr w:rsidR="002E0942" w:rsidRPr="008814B8" w14:paraId="48E78B76" w14:textId="77777777" w:rsidTr="00765DA4">
        <w:trPr>
          <w:trHeight w:val="750"/>
        </w:trPr>
        <w:tc>
          <w:tcPr>
            <w:tcW w:w="5807" w:type="dxa"/>
            <w:noWrap/>
            <w:hideMark/>
          </w:tcPr>
          <w:p w14:paraId="2DA09276" w14:textId="77777777" w:rsidR="002E0942" w:rsidRPr="008814B8" w:rsidRDefault="002E0942" w:rsidP="00765DA4">
            <w:pPr>
              <w:jc w:val="center"/>
              <w:rPr>
                <w:rFonts w:ascii="Times New Roman" w:hAnsi="Times New Roman" w:cs="Times New Roman"/>
                <w:sz w:val="20"/>
                <w:szCs w:val="20"/>
              </w:rPr>
            </w:pPr>
            <w:proofErr w:type="spellStart"/>
            <w:r w:rsidRPr="008814B8">
              <w:rPr>
                <w:rFonts w:ascii="Times New Roman" w:hAnsi="Times New Roman" w:cs="Times New Roman"/>
                <w:sz w:val="20"/>
                <w:szCs w:val="20"/>
              </w:rPr>
              <w:t>gBlock</w:t>
            </w:r>
            <w:proofErr w:type="spellEnd"/>
          </w:p>
        </w:tc>
        <w:tc>
          <w:tcPr>
            <w:tcW w:w="3543" w:type="dxa"/>
            <w:hideMark/>
          </w:tcPr>
          <w:p w14:paraId="041F896B"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GAGCTAAGAGAGCAATTGAGCTCAGTGTCATCATTTGAAAGGTTTGAGATATTCCCCAAGACAAGTTCATGGCCCAATCATGACTCGAACAAAGGTGTAACGGCAGCATGTCCTCATGCTGGAGCAAAAAGCTTCTACAAAAATTTAATATGGCTAGTTAAAAAAGGAAATTCATACCCAAAGCTCAGCAAATCCTACATTA</w:t>
            </w:r>
          </w:p>
        </w:tc>
      </w:tr>
      <w:tr w:rsidR="002E0942" w:rsidRPr="008814B8" w14:paraId="255995B7" w14:textId="77777777" w:rsidTr="00765DA4">
        <w:trPr>
          <w:trHeight w:val="405"/>
        </w:trPr>
        <w:tc>
          <w:tcPr>
            <w:tcW w:w="5807" w:type="dxa"/>
            <w:hideMark/>
          </w:tcPr>
          <w:p w14:paraId="75DE138B"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 xml:space="preserve">Forward LAMP loop </w:t>
            </w:r>
            <w:proofErr w:type="spellStart"/>
            <w:r w:rsidRPr="008814B8">
              <w:rPr>
                <w:rFonts w:ascii="Times New Roman" w:hAnsi="Times New Roman" w:cs="Times New Roman"/>
                <w:sz w:val="20"/>
                <w:szCs w:val="20"/>
              </w:rPr>
              <w:t>FluA</w:t>
            </w:r>
            <w:proofErr w:type="spellEnd"/>
          </w:p>
        </w:tc>
        <w:tc>
          <w:tcPr>
            <w:tcW w:w="3543" w:type="dxa"/>
            <w:hideMark/>
          </w:tcPr>
          <w:p w14:paraId="63A0A7FE"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CAGTGTCATCATTTGAAAGGTTTGAGATATTCCCCAAGACAAGT</w:t>
            </w:r>
          </w:p>
        </w:tc>
      </w:tr>
      <w:tr w:rsidR="002E0942" w:rsidRPr="008814B8" w14:paraId="6AB54EDC" w14:textId="77777777" w:rsidTr="00765DA4">
        <w:trPr>
          <w:trHeight w:val="280"/>
        </w:trPr>
        <w:tc>
          <w:tcPr>
            <w:tcW w:w="5807" w:type="dxa"/>
            <w:noWrap/>
            <w:hideMark/>
          </w:tcPr>
          <w:p w14:paraId="78D14A2B"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 xml:space="preserve">Forward </w:t>
            </w:r>
            <w:proofErr w:type="spellStart"/>
            <w:r w:rsidRPr="008814B8">
              <w:rPr>
                <w:rFonts w:ascii="Times New Roman" w:hAnsi="Times New Roman" w:cs="Times New Roman"/>
                <w:sz w:val="20"/>
                <w:szCs w:val="20"/>
              </w:rPr>
              <w:t>FluA</w:t>
            </w:r>
            <w:proofErr w:type="spellEnd"/>
            <w:r w:rsidRPr="008814B8">
              <w:rPr>
                <w:rFonts w:ascii="Times New Roman" w:hAnsi="Times New Roman" w:cs="Times New Roman"/>
                <w:sz w:val="20"/>
                <w:szCs w:val="20"/>
              </w:rPr>
              <w:t xml:space="preserve"> miniCaR</w:t>
            </w:r>
          </w:p>
        </w:tc>
        <w:tc>
          <w:tcPr>
            <w:tcW w:w="3543" w:type="dxa"/>
            <w:noWrap/>
            <w:hideMark/>
          </w:tcPr>
          <w:p w14:paraId="101758C6"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AUGAACUUGUCUUGGGGAAUAU</w:t>
            </w:r>
          </w:p>
        </w:tc>
      </w:tr>
      <w:tr w:rsidR="002E0942" w:rsidRPr="008814B8" w14:paraId="0ABD7985" w14:textId="77777777" w:rsidTr="00765DA4">
        <w:trPr>
          <w:trHeight w:val="305"/>
        </w:trPr>
        <w:tc>
          <w:tcPr>
            <w:tcW w:w="5807" w:type="dxa"/>
            <w:hideMark/>
          </w:tcPr>
          <w:p w14:paraId="489F5132"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 xml:space="preserve">Reverse LAMP Loop </w:t>
            </w:r>
            <w:proofErr w:type="spellStart"/>
            <w:r w:rsidRPr="008814B8">
              <w:rPr>
                <w:rFonts w:ascii="Times New Roman" w:hAnsi="Times New Roman" w:cs="Times New Roman"/>
                <w:sz w:val="20"/>
                <w:szCs w:val="20"/>
              </w:rPr>
              <w:t>FluA</w:t>
            </w:r>
            <w:proofErr w:type="spellEnd"/>
          </w:p>
        </w:tc>
        <w:tc>
          <w:tcPr>
            <w:tcW w:w="3543" w:type="dxa"/>
            <w:hideMark/>
          </w:tcPr>
          <w:p w14:paraId="22FACDFF"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GAATTTCCTTTTTTAACTAGCCATATTAAATTTTTGTAGAAGCTTTTTGCTCCAGCATGA</w:t>
            </w:r>
          </w:p>
        </w:tc>
      </w:tr>
      <w:tr w:rsidR="002E0942" w:rsidRPr="008814B8" w14:paraId="68577FCB" w14:textId="77777777" w:rsidTr="00765DA4">
        <w:trPr>
          <w:trHeight w:val="269"/>
        </w:trPr>
        <w:tc>
          <w:tcPr>
            <w:tcW w:w="5807" w:type="dxa"/>
            <w:noWrap/>
            <w:hideMark/>
          </w:tcPr>
          <w:p w14:paraId="21EB9A8A"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 xml:space="preserve">Reverse </w:t>
            </w:r>
            <w:proofErr w:type="spellStart"/>
            <w:r w:rsidRPr="008814B8">
              <w:rPr>
                <w:rFonts w:ascii="Times New Roman" w:hAnsi="Times New Roman" w:cs="Times New Roman"/>
                <w:sz w:val="20"/>
                <w:szCs w:val="20"/>
              </w:rPr>
              <w:t>FluA</w:t>
            </w:r>
            <w:proofErr w:type="spellEnd"/>
            <w:r w:rsidRPr="008814B8">
              <w:rPr>
                <w:rFonts w:ascii="Times New Roman" w:hAnsi="Times New Roman" w:cs="Times New Roman"/>
                <w:sz w:val="20"/>
                <w:szCs w:val="20"/>
              </w:rPr>
              <w:t xml:space="preserve"> miniCaR</w:t>
            </w:r>
          </w:p>
        </w:tc>
        <w:tc>
          <w:tcPr>
            <w:tcW w:w="3543" w:type="dxa"/>
            <w:noWrap/>
            <w:hideMark/>
          </w:tcPr>
          <w:p w14:paraId="669474F3"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AAAAAGCUUCUACAAAAAUUUA</w:t>
            </w:r>
          </w:p>
        </w:tc>
      </w:tr>
      <w:tr w:rsidR="002E0942" w:rsidRPr="008814B8" w14:paraId="2DA027E1" w14:textId="77777777" w:rsidTr="00765DA4">
        <w:trPr>
          <w:trHeight w:val="280"/>
        </w:trPr>
        <w:tc>
          <w:tcPr>
            <w:tcW w:w="9350" w:type="dxa"/>
            <w:gridSpan w:val="2"/>
            <w:noWrap/>
            <w:hideMark/>
          </w:tcPr>
          <w:p w14:paraId="7FCE6FB3" w14:textId="77777777" w:rsidR="002E0942" w:rsidRPr="008814B8" w:rsidRDefault="002E0942" w:rsidP="00765DA4">
            <w:pPr>
              <w:jc w:val="center"/>
              <w:rPr>
                <w:rFonts w:ascii="Times New Roman" w:hAnsi="Times New Roman" w:cs="Times New Roman"/>
                <w:sz w:val="20"/>
                <w:szCs w:val="20"/>
              </w:rPr>
            </w:pPr>
          </w:p>
        </w:tc>
      </w:tr>
      <w:tr w:rsidR="002E0942" w:rsidRPr="008814B8" w14:paraId="55A2611A" w14:textId="77777777" w:rsidTr="00765DA4">
        <w:trPr>
          <w:trHeight w:val="280"/>
        </w:trPr>
        <w:tc>
          <w:tcPr>
            <w:tcW w:w="5807" w:type="dxa"/>
            <w:noWrap/>
            <w:hideMark/>
          </w:tcPr>
          <w:p w14:paraId="7426B455" w14:textId="77777777" w:rsidR="002E0942" w:rsidRPr="008814B8" w:rsidRDefault="002E0942" w:rsidP="00765DA4">
            <w:pPr>
              <w:jc w:val="center"/>
              <w:rPr>
                <w:rFonts w:ascii="Times New Roman" w:hAnsi="Times New Roman" w:cs="Times New Roman"/>
                <w:b/>
                <w:bCs/>
                <w:sz w:val="20"/>
                <w:szCs w:val="20"/>
              </w:rPr>
            </w:pPr>
            <w:r w:rsidRPr="008814B8">
              <w:rPr>
                <w:rFonts w:ascii="Times New Roman" w:hAnsi="Times New Roman" w:cs="Times New Roman"/>
                <w:b/>
                <w:bCs/>
                <w:sz w:val="20"/>
                <w:szCs w:val="20"/>
              </w:rPr>
              <w:t>Jang et al. 2020 (original paper)</w:t>
            </w:r>
          </w:p>
        </w:tc>
        <w:tc>
          <w:tcPr>
            <w:tcW w:w="3543" w:type="dxa"/>
            <w:noWrap/>
            <w:hideMark/>
          </w:tcPr>
          <w:p w14:paraId="0BE119AB" w14:textId="77777777" w:rsidR="002E0942" w:rsidRPr="008814B8" w:rsidRDefault="002E0942" w:rsidP="00765DA4">
            <w:pPr>
              <w:jc w:val="center"/>
              <w:rPr>
                <w:rFonts w:ascii="Times New Roman" w:hAnsi="Times New Roman" w:cs="Times New Roman"/>
                <w:b/>
                <w:bCs/>
                <w:sz w:val="20"/>
                <w:szCs w:val="20"/>
              </w:rPr>
            </w:pPr>
            <w:r w:rsidRPr="008814B8">
              <w:rPr>
                <w:rFonts w:ascii="Times New Roman" w:hAnsi="Times New Roman" w:cs="Times New Roman"/>
                <w:b/>
                <w:bCs/>
                <w:sz w:val="20"/>
                <w:szCs w:val="20"/>
              </w:rPr>
              <w:t>Flu B</w:t>
            </w:r>
          </w:p>
        </w:tc>
      </w:tr>
      <w:tr w:rsidR="002E0942" w:rsidRPr="008814B8" w14:paraId="7C5C7A4F" w14:textId="77777777" w:rsidTr="00765DA4">
        <w:trPr>
          <w:trHeight w:val="45"/>
        </w:trPr>
        <w:tc>
          <w:tcPr>
            <w:tcW w:w="5807" w:type="dxa"/>
            <w:noWrap/>
            <w:hideMark/>
          </w:tcPr>
          <w:p w14:paraId="51741430"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Name</w:t>
            </w:r>
          </w:p>
        </w:tc>
        <w:tc>
          <w:tcPr>
            <w:tcW w:w="3543" w:type="dxa"/>
            <w:noWrap/>
            <w:hideMark/>
          </w:tcPr>
          <w:p w14:paraId="6D3744EF"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Sequence (5'-3')</w:t>
            </w:r>
          </w:p>
        </w:tc>
      </w:tr>
      <w:tr w:rsidR="002E0942" w:rsidRPr="008814B8" w14:paraId="2D105F9E" w14:textId="77777777" w:rsidTr="00765DA4">
        <w:trPr>
          <w:trHeight w:val="77"/>
        </w:trPr>
        <w:tc>
          <w:tcPr>
            <w:tcW w:w="5807" w:type="dxa"/>
            <w:noWrap/>
            <w:hideMark/>
          </w:tcPr>
          <w:p w14:paraId="02CD21B6"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F3_FluB</w:t>
            </w:r>
          </w:p>
        </w:tc>
        <w:tc>
          <w:tcPr>
            <w:tcW w:w="3543" w:type="dxa"/>
            <w:noWrap/>
            <w:hideMark/>
          </w:tcPr>
          <w:p w14:paraId="12930415"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GAGCTGCCTATGAAGACC</w:t>
            </w:r>
          </w:p>
        </w:tc>
      </w:tr>
      <w:tr w:rsidR="002E0942" w:rsidRPr="008814B8" w14:paraId="320F33A5" w14:textId="77777777" w:rsidTr="00765DA4">
        <w:trPr>
          <w:trHeight w:val="123"/>
        </w:trPr>
        <w:tc>
          <w:tcPr>
            <w:tcW w:w="5807" w:type="dxa"/>
            <w:noWrap/>
            <w:hideMark/>
          </w:tcPr>
          <w:p w14:paraId="6830ED8A"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B3_FluB</w:t>
            </w:r>
          </w:p>
        </w:tc>
        <w:tc>
          <w:tcPr>
            <w:tcW w:w="3543" w:type="dxa"/>
            <w:noWrap/>
            <w:hideMark/>
          </w:tcPr>
          <w:p w14:paraId="3815A95D"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CGTCTCCACCTACTTCGT</w:t>
            </w:r>
          </w:p>
        </w:tc>
      </w:tr>
      <w:tr w:rsidR="002E0942" w:rsidRPr="008814B8" w14:paraId="77BF224F" w14:textId="77777777" w:rsidTr="00765DA4">
        <w:trPr>
          <w:trHeight w:val="280"/>
        </w:trPr>
        <w:tc>
          <w:tcPr>
            <w:tcW w:w="5807" w:type="dxa"/>
            <w:noWrap/>
            <w:hideMark/>
          </w:tcPr>
          <w:p w14:paraId="0C3D1923" w14:textId="77777777" w:rsidR="002E0942" w:rsidRPr="008814B8" w:rsidRDefault="002E0942" w:rsidP="00765DA4">
            <w:pPr>
              <w:jc w:val="center"/>
              <w:rPr>
                <w:rFonts w:ascii="Times New Roman" w:hAnsi="Times New Roman" w:cs="Times New Roman"/>
                <w:sz w:val="20"/>
                <w:szCs w:val="20"/>
              </w:rPr>
            </w:pPr>
            <w:proofErr w:type="spellStart"/>
            <w:r w:rsidRPr="008814B8">
              <w:rPr>
                <w:rFonts w:ascii="Times New Roman" w:hAnsi="Times New Roman" w:cs="Times New Roman"/>
                <w:sz w:val="20"/>
                <w:szCs w:val="20"/>
              </w:rPr>
              <w:t>FIP_FluB</w:t>
            </w:r>
            <w:proofErr w:type="spellEnd"/>
          </w:p>
        </w:tc>
        <w:tc>
          <w:tcPr>
            <w:tcW w:w="3543" w:type="dxa"/>
            <w:noWrap/>
            <w:hideMark/>
          </w:tcPr>
          <w:p w14:paraId="1EF9FF2D"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GAACATGGAAACCCTTGCATTTTAAGTTTTGTCTGCATTAACAGGC</w:t>
            </w:r>
          </w:p>
        </w:tc>
      </w:tr>
      <w:tr w:rsidR="002E0942" w:rsidRPr="008814B8" w14:paraId="54C4A009" w14:textId="77777777" w:rsidTr="00765DA4">
        <w:trPr>
          <w:trHeight w:val="132"/>
        </w:trPr>
        <w:tc>
          <w:tcPr>
            <w:tcW w:w="5807" w:type="dxa"/>
            <w:noWrap/>
            <w:hideMark/>
          </w:tcPr>
          <w:p w14:paraId="7A941D0B" w14:textId="77777777" w:rsidR="002E0942" w:rsidRPr="008814B8" w:rsidRDefault="002E0942" w:rsidP="00765DA4">
            <w:pPr>
              <w:jc w:val="center"/>
              <w:rPr>
                <w:rFonts w:ascii="Times New Roman" w:hAnsi="Times New Roman" w:cs="Times New Roman"/>
                <w:sz w:val="20"/>
                <w:szCs w:val="20"/>
              </w:rPr>
            </w:pPr>
            <w:proofErr w:type="spellStart"/>
            <w:r w:rsidRPr="008814B8">
              <w:rPr>
                <w:rFonts w:ascii="Times New Roman" w:hAnsi="Times New Roman" w:cs="Times New Roman"/>
                <w:sz w:val="20"/>
                <w:szCs w:val="20"/>
              </w:rPr>
              <w:t>BIP_FluB</w:t>
            </w:r>
            <w:proofErr w:type="spellEnd"/>
          </w:p>
        </w:tc>
        <w:tc>
          <w:tcPr>
            <w:tcW w:w="3543" w:type="dxa"/>
            <w:noWrap/>
            <w:hideMark/>
          </w:tcPr>
          <w:p w14:paraId="1F2B2203"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GAACAGRTRGAAGGAATGGGRGCGATCTGGTCATTGGAGCC</w:t>
            </w:r>
          </w:p>
        </w:tc>
      </w:tr>
      <w:tr w:rsidR="002E0942" w:rsidRPr="008814B8" w14:paraId="2F2B9B98" w14:textId="77777777" w:rsidTr="00765DA4">
        <w:trPr>
          <w:trHeight w:val="280"/>
        </w:trPr>
        <w:tc>
          <w:tcPr>
            <w:tcW w:w="5807" w:type="dxa"/>
            <w:noWrap/>
            <w:hideMark/>
          </w:tcPr>
          <w:p w14:paraId="163C5609" w14:textId="77777777" w:rsidR="002E0942" w:rsidRPr="008814B8" w:rsidRDefault="002E0942" w:rsidP="00765DA4">
            <w:pPr>
              <w:jc w:val="center"/>
              <w:rPr>
                <w:rFonts w:ascii="Times New Roman" w:hAnsi="Times New Roman" w:cs="Times New Roman"/>
                <w:sz w:val="20"/>
                <w:szCs w:val="20"/>
              </w:rPr>
            </w:pPr>
            <w:proofErr w:type="spellStart"/>
            <w:r w:rsidRPr="008814B8">
              <w:rPr>
                <w:rFonts w:ascii="Times New Roman" w:hAnsi="Times New Roman" w:cs="Times New Roman"/>
                <w:sz w:val="20"/>
                <w:szCs w:val="20"/>
              </w:rPr>
              <w:t>LF_FluB</w:t>
            </w:r>
            <w:proofErr w:type="spellEnd"/>
          </w:p>
        </w:tc>
        <w:tc>
          <w:tcPr>
            <w:tcW w:w="3543" w:type="dxa"/>
            <w:noWrap/>
            <w:hideMark/>
          </w:tcPr>
          <w:p w14:paraId="23BD45CD"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TGCTGATCTAGGCTTGAATTCTGT</w:t>
            </w:r>
          </w:p>
        </w:tc>
      </w:tr>
      <w:tr w:rsidR="002E0942" w:rsidRPr="008814B8" w14:paraId="60D9A747" w14:textId="77777777" w:rsidTr="00765DA4">
        <w:trPr>
          <w:trHeight w:val="280"/>
        </w:trPr>
        <w:tc>
          <w:tcPr>
            <w:tcW w:w="5807" w:type="dxa"/>
            <w:noWrap/>
            <w:hideMark/>
          </w:tcPr>
          <w:p w14:paraId="36FCF30E" w14:textId="77777777" w:rsidR="002E0942" w:rsidRPr="008814B8" w:rsidRDefault="002E0942" w:rsidP="00765DA4">
            <w:pPr>
              <w:jc w:val="center"/>
              <w:rPr>
                <w:rFonts w:ascii="Times New Roman" w:hAnsi="Times New Roman" w:cs="Times New Roman"/>
                <w:sz w:val="20"/>
                <w:szCs w:val="20"/>
              </w:rPr>
            </w:pPr>
            <w:proofErr w:type="spellStart"/>
            <w:r w:rsidRPr="008814B8">
              <w:rPr>
                <w:rFonts w:ascii="Times New Roman" w:hAnsi="Times New Roman" w:cs="Times New Roman"/>
                <w:sz w:val="20"/>
                <w:szCs w:val="20"/>
              </w:rPr>
              <w:t>LB_FluB</w:t>
            </w:r>
            <w:proofErr w:type="spellEnd"/>
          </w:p>
        </w:tc>
        <w:tc>
          <w:tcPr>
            <w:tcW w:w="3543" w:type="dxa"/>
            <w:noWrap/>
            <w:hideMark/>
          </w:tcPr>
          <w:p w14:paraId="21053BF3"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AGCTCTGATGTCCATCAAGCTCC</w:t>
            </w:r>
          </w:p>
        </w:tc>
      </w:tr>
      <w:tr w:rsidR="002E0942" w:rsidRPr="008814B8" w14:paraId="4EFDAB26" w14:textId="77777777" w:rsidTr="00765DA4">
        <w:trPr>
          <w:trHeight w:val="280"/>
        </w:trPr>
        <w:tc>
          <w:tcPr>
            <w:tcW w:w="5807" w:type="dxa"/>
            <w:noWrap/>
            <w:hideMark/>
          </w:tcPr>
          <w:p w14:paraId="18F32C02"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BIP</w:t>
            </w:r>
          </w:p>
        </w:tc>
        <w:tc>
          <w:tcPr>
            <w:tcW w:w="3543" w:type="dxa"/>
            <w:noWrap/>
            <w:hideMark/>
          </w:tcPr>
          <w:p w14:paraId="43EBFAB4"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GAACAGRTRGAAGGAATGGGRGCGATCTGGTCATTGGAGCC</w:t>
            </w:r>
          </w:p>
        </w:tc>
      </w:tr>
      <w:tr w:rsidR="002E0942" w:rsidRPr="008814B8" w14:paraId="02654DC6" w14:textId="77777777" w:rsidTr="00765DA4">
        <w:trPr>
          <w:trHeight w:val="1120"/>
        </w:trPr>
        <w:tc>
          <w:tcPr>
            <w:tcW w:w="5807" w:type="dxa"/>
            <w:noWrap/>
            <w:hideMark/>
          </w:tcPr>
          <w:p w14:paraId="749BAFE3" w14:textId="77777777" w:rsidR="002E0942" w:rsidRPr="008814B8" w:rsidRDefault="002E0942" w:rsidP="00765DA4">
            <w:pPr>
              <w:jc w:val="center"/>
              <w:rPr>
                <w:rFonts w:ascii="Times New Roman" w:hAnsi="Times New Roman" w:cs="Times New Roman"/>
                <w:sz w:val="20"/>
                <w:szCs w:val="20"/>
              </w:rPr>
            </w:pPr>
            <w:proofErr w:type="spellStart"/>
            <w:r w:rsidRPr="008814B8">
              <w:rPr>
                <w:rFonts w:ascii="Times New Roman" w:hAnsi="Times New Roman" w:cs="Times New Roman"/>
                <w:sz w:val="20"/>
                <w:szCs w:val="20"/>
              </w:rPr>
              <w:t>gBlock</w:t>
            </w:r>
            <w:proofErr w:type="spellEnd"/>
          </w:p>
        </w:tc>
        <w:tc>
          <w:tcPr>
            <w:tcW w:w="3543" w:type="dxa"/>
            <w:hideMark/>
          </w:tcPr>
          <w:p w14:paraId="13B78490"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CGGAGCTGCCTATGAAGACCTGAGAGTTTTGTCTGCATTAACAGGCACAGAATTCAAGCCTAGATCAGCATTAAAATGCAAGGGTTTCCATGTTCCAGCAAAGGAACAGGTAGAAGGGATGGGAGCAGCTCTGATGTCCATCAAGCTCCAGTTTTGGGCTCCGATGACCAGATCTGGGGGGAACGAAGTAGGTGGAGACGGA</w:t>
            </w:r>
          </w:p>
        </w:tc>
      </w:tr>
      <w:tr w:rsidR="002E0942" w:rsidRPr="008814B8" w14:paraId="4FE67E34" w14:textId="77777777" w:rsidTr="00765DA4">
        <w:trPr>
          <w:trHeight w:val="280"/>
        </w:trPr>
        <w:tc>
          <w:tcPr>
            <w:tcW w:w="5807" w:type="dxa"/>
            <w:hideMark/>
          </w:tcPr>
          <w:p w14:paraId="03656705"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 xml:space="preserve">Forward LAMP loop </w:t>
            </w:r>
            <w:proofErr w:type="spellStart"/>
            <w:r w:rsidRPr="008814B8">
              <w:rPr>
                <w:rFonts w:ascii="Times New Roman" w:hAnsi="Times New Roman" w:cs="Times New Roman"/>
                <w:sz w:val="20"/>
                <w:szCs w:val="20"/>
              </w:rPr>
              <w:t>FluB</w:t>
            </w:r>
            <w:proofErr w:type="spellEnd"/>
          </w:p>
        </w:tc>
        <w:tc>
          <w:tcPr>
            <w:tcW w:w="3543" w:type="dxa"/>
            <w:hideMark/>
          </w:tcPr>
          <w:p w14:paraId="642DE63C"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GTTTTGTCTGCATTAACAGGCACAGAATTCAAGCCTAGATCAGCA</w:t>
            </w:r>
          </w:p>
        </w:tc>
      </w:tr>
      <w:tr w:rsidR="002E0942" w:rsidRPr="008814B8" w14:paraId="0E70608F" w14:textId="77777777" w:rsidTr="00765DA4">
        <w:trPr>
          <w:trHeight w:val="280"/>
        </w:trPr>
        <w:tc>
          <w:tcPr>
            <w:tcW w:w="5807" w:type="dxa"/>
            <w:noWrap/>
            <w:hideMark/>
          </w:tcPr>
          <w:p w14:paraId="58846974"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 xml:space="preserve">Forward </w:t>
            </w:r>
            <w:proofErr w:type="spellStart"/>
            <w:r w:rsidRPr="008814B8">
              <w:rPr>
                <w:rFonts w:ascii="Times New Roman" w:hAnsi="Times New Roman" w:cs="Times New Roman"/>
                <w:sz w:val="20"/>
                <w:szCs w:val="20"/>
              </w:rPr>
              <w:t>FluB</w:t>
            </w:r>
            <w:proofErr w:type="spellEnd"/>
            <w:r w:rsidRPr="008814B8">
              <w:rPr>
                <w:rFonts w:ascii="Times New Roman" w:hAnsi="Times New Roman" w:cs="Times New Roman"/>
                <w:sz w:val="20"/>
                <w:szCs w:val="20"/>
              </w:rPr>
              <w:t xml:space="preserve"> miniCaR</w:t>
            </w:r>
          </w:p>
        </w:tc>
        <w:tc>
          <w:tcPr>
            <w:tcW w:w="3543" w:type="dxa"/>
            <w:noWrap/>
            <w:hideMark/>
          </w:tcPr>
          <w:p w14:paraId="6ACE7BCD"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UUAAUGCUGAUCUAGGCUUGAA</w:t>
            </w:r>
          </w:p>
        </w:tc>
      </w:tr>
      <w:tr w:rsidR="002E0942" w:rsidRPr="008814B8" w14:paraId="45A3A6B7" w14:textId="77777777" w:rsidTr="00765DA4">
        <w:trPr>
          <w:trHeight w:val="280"/>
        </w:trPr>
        <w:tc>
          <w:tcPr>
            <w:tcW w:w="5807" w:type="dxa"/>
            <w:hideMark/>
          </w:tcPr>
          <w:p w14:paraId="083515CF"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 xml:space="preserve">Reverse LAMP Loop </w:t>
            </w:r>
            <w:proofErr w:type="spellStart"/>
            <w:r w:rsidRPr="008814B8">
              <w:rPr>
                <w:rFonts w:ascii="Times New Roman" w:hAnsi="Times New Roman" w:cs="Times New Roman"/>
                <w:sz w:val="20"/>
                <w:szCs w:val="20"/>
              </w:rPr>
              <w:t>FluB</w:t>
            </w:r>
            <w:proofErr w:type="spellEnd"/>
          </w:p>
        </w:tc>
        <w:tc>
          <w:tcPr>
            <w:tcW w:w="3543" w:type="dxa"/>
            <w:hideMark/>
          </w:tcPr>
          <w:p w14:paraId="77926117"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GATCTGGTCATTGGAGCCCAAAACTGGAGCTTGATGGACATCAGAGCT</w:t>
            </w:r>
          </w:p>
        </w:tc>
      </w:tr>
      <w:tr w:rsidR="002E0942" w:rsidRPr="008814B8" w14:paraId="637DD35B" w14:textId="77777777" w:rsidTr="00765DA4">
        <w:trPr>
          <w:trHeight w:val="280"/>
        </w:trPr>
        <w:tc>
          <w:tcPr>
            <w:tcW w:w="5807" w:type="dxa"/>
            <w:noWrap/>
            <w:hideMark/>
          </w:tcPr>
          <w:p w14:paraId="323FA1F5"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 xml:space="preserve">Reverse </w:t>
            </w:r>
            <w:proofErr w:type="spellStart"/>
            <w:r w:rsidRPr="008814B8">
              <w:rPr>
                <w:rFonts w:ascii="Times New Roman" w:hAnsi="Times New Roman" w:cs="Times New Roman"/>
                <w:sz w:val="20"/>
                <w:szCs w:val="20"/>
              </w:rPr>
              <w:t>FluB</w:t>
            </w:r>
            <w:proofErr w:type="spellEnd"/>
            <w:r w:rsidRPr="008814B8">
              <w:rPr>
                <w:rFonts w:ascii="Times New Roman" w:hAnsi="Times New Roman" w:cs="Times New Roman"/>
                <w:sz w:val="20"/>
                <w:szCs w:val="20"/>
              </w:rPr>
              <w:t xml:space="preserve"> miniCaR</w:t>
            </w:r>
          </w:p>
        </w:tc>
        <w:tc>
          <w:tcPr>
            <w:tcW w:w="3543" w:type="dxa"/>
            <w:noWrap/>
            <w:hideMark/>
          </w:tcPr>
          <w:p w14:paraId="4E3507EC"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UGAUGUCCAUCAAGCUCCAGUU</w:t>
            </w:r>
          </w:p>
        </w:tc>
      </w:tr>
      <w:tr w:rsidR="002E0942" w:rsidRPr="008814B8" w14:paraId="548280CD" w14:textId="77777777" w:rsidTr="00765DA4">
        <w:trPr>
          <w:trHeight w:val="280"/>
        </w:trPr>
        <w:tc>
          <w:tcPr>
            <w:tcW w:w="9350" w:type="dxa"/>
            <w:gridSpan w:val="2"/>
            <w:noWrap/>
            <w:hideMark/>
          </w:tcPr>
          <w:p w14:paraId="6D22361A" w14:textId="77777777" w:rsidR="002E0942" w:rsidRPr="008814B8" w:rsidRDefault="002E0942" w:rsidP="00765DA4">
            <w:pPr>
              <w:jc w:val="center"/>
              <w:rPr>
                <w:rFonts w:ascii="Times New Roman" w:hAnsi="Times New Roman" w:cs="Times New Roman"/>
                <w:sz w:val="20"/>
                <w:szCs w:val="20"/>
              </w:rPr>
            </w:pPr>
          </w:p>
        </w:tc>
      </w:tr>
      <w:tr w:rsidR="002E0942" w:rsidRPr="008814B8" w14:paraId="2E580007" w14:textId="77777777" w:rsidTr="00765DA4">
        <w:trPr>
          <w:trHeight w:val="280"/>
        </w:trPr>
        <w:tc>
          <w:tcPr>
            <w:tcW w:w="5807" w:type="dxa"/>
            <w:noWrap/>
            <w:hideMark/>
          </w:tcPr>
          <w:p w14:paraId="2D940DF8" w14:textId="77777777" w:rsidR="002E0942" w:rsidRPr="008814B8" w:rsidRDefault="002E0942" w:rsidP="00765DA4">
            <w:pPr>
              <w:jc w:val="center"/>
              <w:rPr>
                <w:rFonts w:ascii="Times New Roman" w:hAnsi="Times New Roman" w:cs="Times New Roman"/>
                <w:b/>
                <w:bCs/>
                <w:sz w:val="20"/>
                <w:szCs w:val="20"/>
              </w:rPr>
            </w:pPr>
            <w:r w:rsidRPr="008814B8">
              <w:rPr>
                <w:rFonts w:ascii="Times New Roman" w:hAnsi="Times New Roman" w:cs="Times New Roman"/>
                <w:b/>
                <w:bCs/>
                <w:sz w:val="20"/>
                <w:szCs w:val="20"/>
              </w:rPr>
              <w:t>Mahony et al. 2013 (original paper)</w:t>
            </w:r>
          </w:p>
        </w:tc>
        <w:tc>
          <w:tcPr>
            <w:tcW w:w="3543" w:type="dxa"/>
            <w:noWrap/>
            <w:hideMark/>
          </w:tcPr>
          <w:p w14:paraId="23E8A03D" w14:textId="77777777" w:rsidR="002E0942" w:rsidRPr="008814B8" w:rsidRDefault="002E0942" w:rsidP="00765DA4">
            <w:pPr>
              <w:jc w:val="center"/>
              <w:rPr>
                <w:rFonts w:ascii="Times New Roman" w:hAnsi="Times New Roman" w:cs="Times New Roman"/>
                <w:b/>
                <w:bCs/>
                <w:sz w:val="20"/>
                <w:szCs w:val="20"/>
              </w:rPr>
            </w:pPr>
            <w:r w:rsidRPr="008814B8">
              <w:rPr>
                <w:rFonts w:ascii="Times New Roman" w:hAnsi="Times New Roman" w:cs="Times New Roman"/>
                <w:b/>
                <w:bCs/>
                <w:sz w:val="20"/>
                <w:szCs w:val="20"/>
              </w:rPr>
              <w:t>RSV A</w:t>
            </w:r>
          </w:p>
        </w:tc>
      </w:tr>
      <w:tr w:rsidR="002E0942" w:rsidRPr="008814B8" w14:paraId="2818807F" w14:textId="77777777" w:rsidTr="00765DA4">
        <w:trPr>
          <w:trHeight w:val="280"/>
        </w:trPr>
        <w:tc>
          <w:tcPr>
            <w:tcW w:w="5807" w:type="dxa"/>
            <w:noWrap/>
            <w:hideMark/>
          </w:tcPr>
          <w:p w14:paraId="0105EB68"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Name</w:t>
            </w:r>
          </w:p>
        </w:tc>
        <w:tc>
          <w:tcPr>
            <w:tcW w:w="3543" w:type="dxa"/>
            <w:noWrap/>
            <w:hideMark/>
          </w:tcPr>
          <w:p w14:paraId="5B24A69B"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Sequence (5'-3')</w:t>
            </w:r>
          </w:p>
        </w:tc>
      </w:tr>
      <w:tr w:rsidR="002E0942" w:rsidRPr="008814B8" w14:paraId="787701BB" w14:textId="77777777" w:rsidTr="00765DA4">
        <w:trPr>
          <w:trHeight w:val="280"/>
        </w:trPr>
        <w:tc>
          <w:tcPr>
            <w:tcW w:w="5807" w:type="dxa"/>
            <w:noWrap/>
            <w:hideMark/>
          </w:tcPr>
          <w:p w14:paraId="4F065490"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F3_RSVA</w:t>
            </w:r>
          </w:p>
        </w:tc>
        <w:tc>
          <w:tcPr>
            <w:tcW w:w="3543" w:type="dxa"/>
            <w:noWrap/>
            <w:hideMark/>
          </w:tcPr>
          <w:p w14:paraId="40E6FCA4"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GCTGTTCAATACAATGTCCTAGA</w:t>
            </w:r>
          </w:p>
        </w:tc>
      </w:tr>
      <w:tr w:rsidR="002E0942" w:rsidRPr="008814B8" w14:paraId="28A65912" w14:textId="77777777" w:rsidTr="00765DA4">
        <w:trPr>
          <w:trHeight w:val="280"/>
        </w:trPr>
        <w:tc>
          <w:tcPr>
            <w:tcW w:w="5807" w:type="dxa"/>
            <w:noWrap/>
            <w:hideMark/>
          </w:tcPr>
          <w:p w14:paraId="088A6131"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B3_RSVA</w:t>
            </w:r>
          </w:p>
        </w:tc>
        <w:tc>
          <w:tcPr>
            <w:tcW w:w="3543" w:type="dxa"/>
            <w:noWrap/>
            <w:hideMark/>
          </w:tcPr>
          <w:p w14:paraId="3FBF4AD3"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GGTAAATTTGCTGGGCATT</w:t>
            </w:r>
          </w:p>
        </w:tc>
      </w:tr>
      <w:tr w:rsidR="002E0942" w:rsidRPr="008814B8" w14:paraId="574F7C35" w14:textId="77777777" w:rsidTr="00765DA4">
        <w:trPr>
          <w:trHeight w:val="280"/>
        </w:trPr>
        <w:tc>
          <w:tcPr>
            <w:tcW w:w="5807" w:type="dxa"/>
            <w:noWrap/>
            <w:hideMark/>
          </w:tcPr>
          <w:p w14:paraId="10B3C7E8"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FIP_RSVA</w:t>
            </w:r>
          </w:p>
        </w:tc>
        <w:tc>
          <w:tcPr>
            <w:tcW w:w="3543" w:type="dxa"/>
            <w:noWrap/>
            <w:hideMark/>
          </w:tcPr>
          <w:p w14:paraId="5C08C3E1"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TCTGCTGGCATGGATGATTGGAGACGATGATCCTGCATCA</w:t>
            </w:r>
          </w:p>
        </w:tc>
      </w:tr>
      <w:tr w:rsidR="002E0942" w:rsidRPr="008814B8" w14:paraId="1683FB9E" w14:textId="77777777" w:rsidTr="00765DA4">
        <w:trPr>
          <w:trHeight w:val="280"/>
        </w:trPr>
        <w:tc>
          <w:tcPr>
            <w:tcW w:w="5807" w:type="dxa"/>
            <w:noWrap/>
            <w:hideMark/>
          </w:tcPr>
          <w:p w14:paraId="1F5CE58E"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BIP_RSVA</w:t>
            </w:r>
          </w:p>
        </w:tc>
        <w:tc>
          <w:tcPr>
            <w:tcW w:w="3543" w:type="dxa"/>
            <w:noWrap/>
            <w:hideMark/>
          </w:tcPr>
          <w:p w14:paraId="49DF4C6E"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CTAGTGAAACAAATATCCACACCCAGCACTGCACTTCTTGAGTT</w:t>
            </w:r>
          </w:p>
        </w:tc>
      </w:tr>
      <w:tr w:rsidR="002E0942" w:rsidRPr="008814B8" w14:paraId="73AD272A" w14:textId="77777777" w:rsidTr="00765DA4">
        <w:trPr>
          <w:trHeight w:val="280"/>
        </w:trPr>
        <w:tc>
          <w:tcPr>
            <w:tcW w:w="5807" w:type="dxa"/>
            <w:noWrap/>
            <w:hideMark/>
          </w:tcPr>
          <w:p w14:paraId="6058A633"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LF_RSVA</w:t>
            </w:r>
          </w:p>
        </w:tc>
        <w:tc>
          <w:tcPr>
            <w:tcW w:w="3543" w:type="dxa"/>
            <w:noWrap/>
            <w:hideMark/>
          </w:tcPr>
          <w:p w14:paraId="43ECEF82"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ACATGGGCACCCATATTGTAAG</w:t>
            </w:r>
          </w:p>
        </w:tc>
      </w:tr>
      <w:tr w:rsidR="002E0942" w:rsidRPr="008814B8" w14:paraId="0A51493E" w14:textId="77777777" w:rsidTr="00765DA4">
        <w:trPr>
          <w:trHeight w:val="280"/>
        </w:trPr>
        <w:tc>
          <w:tcPr>
            <w:tcW w:w="5807" w:type="dxa"/>
            <w:noWrap/>
            <w:hideMark/>
          </w:tcPr>
          <w:p w14:paraId="54C46766"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LB_RSVA</w:t>
            </w:r>
          </w:p>
        </w:tc>
        <w:tc>
          <w:tcPr>
            <w:tcW w:w="3543" w:type="dxa"/>
            <w:noWrap/>
            <w:hideMark/>
          </w:tcPr>
          <w:p w14:paraId="0DBF98B0"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AGGGACCTTCATTAAGAGTCATGAT</w:t>
            </w:r>
          </w:p>
        </w:tc>
      </w:tr>
      <w:tr w:rsidR="002E0942" w:rsidRPr="008814B8" w14:paraId="4D676ECA" w14:textId="77777777" w:rsidTr="00765DA4">
        <w:trPr>
          <w:trHeight w:val="1120"/>
        </w:trPr>
        <w:tc>
          <w:tcPr>
            <w:tcW w:w="5807" w:type="dxa"/>
            <w:noWrap/>
            <w:hideMark/>
          </w:tcPr>
          <w:p w14:paraId="6B7396EE" w14:textId="77777777" w:rsidR="002E0942" w:rsidRPr="008814B8" w:rsidRDefault="002E0942" w:rsidP="00765DA4">
            <w:pPr>
              <w:jc w:val="center"/>
              <w:rPr>
                <w:rFonts w:ascii="Times New Roman" w:hAnsi="Times New Roman" w:cs="Times New Roman"/>
                <w:sz w:val="20"/>
                <w:szCs w:val="20"/>
              </w:rPr>
            </w:pPr>
            <w:proofErr w:type="spellStart"/>
            <w:r w:rsidRPr="008814B8">
              <w:rPr>
                <w:rFonts w:ascii="Times New Roman" w:hAnsi="Times New Roman" w:cs="Times New Roman"/>
                <w:sz w:val="20"/>
                <w:szCs w:val="20"/>
              </w:rPr>
              <w:t>gBlock</w:t>
            </w:r>
            <w:proofErr w:type="spellEnd"/>
          </w:p>
        </w:tc>
        <w:tc>
          <w:tcPr>
            <w:tcW w:w="3543" w:type="dxa"/>
            <w:hideMark/>
          </w:tcPr>
          <w:p w14:paraId="4C720645"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CTGCTGTTCAATACAATGTCCTAGAAAAAGACGATGATCCTGCATCACTTACAATATGGGTACCCATGTTCCAATCATCCTTGCCAGCAGATCTACTCATAAAAGAACTAGCCAATGTTAATATACTAGTGAAACAAATATCCACACCCAAGGGACCCTCATTAAGAGTCATGATAAACTCAAGAAGTGCAGTGCTAGCACAAATGCCCAGCAAATTTACCAT</w:t>
            </w:r>
          </w:p>
        </w:tc>
      </w:tr>
      <w:tr w:rsidR="002E0942" w:rsidRPr="008814B8" w14:paraId="6FC1C11E" w14:textId="77777777" w:rsidTr="00765DA4">
        <w:trPr>
          <w:trHeight w:val="280"/>
        </w:trPr>
        <w:tc>
          <w:tcPr>
            <w:tcW w:w="5807" w:type="dxa"/>
            <w:hideMark/>
          </w:tcPr>
          <w:p w14:paraId="1412208A"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Forward LAMP loop RSV A</w:t>
            </w:r>
          </w:p>
        </w:tc>
        <w:tc>
          <w:tcPr>
            <w:tcW w:w="3543" w:type="dxa"/>
            <w:hideMark/>
          </w:tcPr>
          <w:p w14:paraId="167709DB"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GACGATGATCCTGCATCACTTACAATATGGGTACCCATGT</w:t>
            </w:r>
          </w:p>
        </w:tc>
      </w:tr>
      <w:tr w:rsidR="002E0942" w:rsidRPr="008814B8" w14:paraId="53C1CD97" w14:textId="77777777" w:rsidTr="00765DA4">
        <w:trPr>
          <w:trHeight w:val="280"/>
        </w:trPr>
        <w:tc>
          <w:tcPr>
            <w:tcW w:w="5807" w:type="dxa"/>
            <w:noWrap/>
            <w:hideMark/>
          </w:tcPr>
          <w:p w14:paraId="771A7C54"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Forward RSV A miniCaR</w:t>
            </w:r>
          </w:p>
        </w:tc>
        <w:tc>
          <w:tcPr>
            <w:tcW w:w="3543" w:type="dxa"/>
            <w:noWrap/>
            <w:hideMark/>
          </w:tcPr>
          <w:p w14:paraId="4E209A07"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AUGGGUACCCAUAUUGUAAGUGA</w:t>
            </w:r>
          </w:p>
        </w:tc>
      </w:tr>
      <w:tr w:rsidR="002E0942" w:rsidRPr="008814B8" w14:paraId="7FDBE850" w14:textId="77777777" w:rsidTr="00765DA4">
        <w:trPr>
          <w:trHeight w:val="280"/>
        </w:trPr>
        <w:tc>
          <w:tcPr>
            <w:tcW w:w="5807" w:type="dxa"/>
            <w:hideMark/>
          </w:tcPr>
          <w:p w14:paraId="4CF90BE5"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Reverse LAMP Loop RSV A</w:t>
            </w:r>
          </w:p>
        </w:tc>
        <w:tc>
          <w:tcPr>
            <w:tcW w:w="3543" w:type="dxa"/>
            <w:hideMark/>
          </w:tcPr>
          <w:p w14:paraId="094A3B91"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CAGCACTGCACTTCTTGAGTTTATCATGACTCTTAATGAGGGTCCCTTG</w:t>
            </w:r>
          </w:p>
        </w:tc>
      </w:tr>
      <w:tr w:rsidR="002E0942" w:rsidRPr="008814B8" w14:paraId="20D19372" w14:textId="77777777" w:rsidTr="00765DA4">
        <w:trPr>
          <w:trHeight w:val="280"/>
        </w:trPr>
        <w:tc>
          <w:tcPr>
            <w:tcW w:w="5807" w:type="dxa"/>
            <w:noWrap/>
            <w:hideMark/>
          </w:tcPr>
          <w:p w14:paraId="326C3F92"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Reverse RSV A miniCaR</w:t>
            </w:r>
          </w:p>
        </w:tc>
        <w:tc>
          <w:tcPr>
            <w:tcW w:w="3543" w:type="dxa"/>
            <w:noWrap/>
            <w:hideMark/>
          </w:tcPr>
          <w:p w14:paraId="7DCF9D46" w14:textId="77777777" w:rsidR="002E0942" w:rsidRPr="008814B8" w:rsidRDefault="002E0942" w:rsidP="00765DA4">
            <w:pPr>
              <w:jc w:val="center"/>
              <w:rPr>
                <w:rFonts w:ascii="Times New Roman" w:hAnsi="Times New Roman" w:cs="Times New Roman"/>
                <w:sz w:val="20"/>
                <w:szCs w:val="20"/>
              </w:rPr>
            </w:pPr>
            <w:r w:rsidRPr="008814B8">
              <w:rPr>
                <w:rFonts w:ascii="Times New Roman" w:hAnsi="Times New Roman" w:cs="Times New Roman"/>
                <w:sz w:val="20"/>
                <w:szCs w:val="20"/>
              </w:rPr>
              <w:t>UCAUUAAGAGUCAUGAUAAACU</w:t>
            </w:r>
          </w:p>
        </w:tc>
      </w:tr>
    </w:tbl>
    <w:p w14:paraId="23125090" w14:textId="77777777" w:rsidR="002E0942" w:rsidRDefault="002E0942" w:rsidP="002E0942"/>
    <w:p w14:paraId="10A9571E" w14:textId="77777777" w:rsidR="002E0942" w:rsidRDefault="002E0942" w:rsidP="002E0942"/>
    <w:tbl>
      <w:tblPr>
        <w:tblStyle w:val="TableGrid"/>
        <w:tblW w:w="9639" w:type="dxa"/>
        <w:tblLook w:val="04A0" w:firstRow="1" w:lastRow="0" w:firstColumn="1" w:lastColumn="0" w:noHBand="0" w:noVBand="1"/>
      </w:tblPr>
      <w:tblGrid>
        <w:gridCol w:w="1265"/>
        <w:gridCol w:w="2988"/>
        <w:gridCol w:w="5386"/>
      </w:tblGrid>
      <w:tr w:rsidR="002E0942" w:rsidRPr="006D08B8" w14:paraId="01D6E377" w14:textId="77777777" w:rsidTr="00765DA4">
        <w:trPr>
          <w:trHeight w:val="280"/>
        </w:trPr>
        <w:tc>
          <w:tcPr>
            <w:tcW w:w="9639" w:type="dxa"/>
            <w:gridSpan w:val="3"/>
            <w:tcBorders>
              <w:top w:val="nil"/>
              <w:left w:val="nil"/>
              <w:bottom w:val="single" w:sz="4" w:space="0" w:color="auto"/>
              <w:right w:val="nil"/>
            </w:tcBorders>
            <w:noWrap/>
            <w:hideMark/>
          </w:tcPr>
          <w:p w14:paraId="4B7FD338"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b/>
                <w:bCs/>
                <w:sz w:val="20"/>
                <w:szCs w:val="20"/>
              </w:rPr>
              <w:lastRenderedPageBreak/>
              <w:t>Table S14.</w:t>
            </w:r>
            <w:r w:rsidRPr="006D08B8">
              <w:rPr>
                <w:rFonts w:ascii="Times New Roman" w:hAnsi="Times New Roman" w:cs="Times New Roman"/>
                <w:sz w:val="20"/>
                <w:szCs w:val="20"/>
              </w:rPr>
              <w:t xml:space="preserve"> Cas12a proteins used in this study.</w:t>
            </w:r>
          </w:p>
        </w:tc>
      </w:tr>
      <w:tr w:rsidR="002E0942" w:rsidRPr="006D08B8" w14:paraId="275A71E1" w14:textId="77777777" w:rsidTr="00765DA4">
        <w:trPr>
          <w:trHeight w:val="280"/>
        </w:trPr>
        <w:tc>
          <w:tcPr>
            <w:tcW w:w="1265" w:type="dxa"/>
            <w:tcBorders>
              <w:top w:val="single" w:sz="4" w:space="0" w:color="auto"/>
            </w:tcBorders>
            <w:noWrap/>
            <w:hideMark/>
          </w:tcPr>
          <w:p w14:paraId="2BE0F0B9" w14:textId="77777777" w:rsidR="002E0942" w:rsidRPr="006D08B8" w:rsidRDefault="002E0942" w:rsidP="00765DA4">
            <w:pPr>
              <w:jc w:val="center"/>
              <w:rPr>
                <w:rFonts w:ascii="Times New Roman" w:hAnsi="Times New Roman" w:cs="Times New Roman"/>
                <w:b/>
                <w:bCs/>
                <w:sz w:val="20"/>
                <w:szCs w:val="20"/>
              </w:rPr>
            </w:pPr>
            <w:r w:rsidRPr="006D08B8">
              <w:rPr>
                <w:rFonts w:ascii="Times New Roman" w:hAnsi="Times New Roman" w:cs="Times New Roman"/>
                <w:b/>
                <w:bCs/>
                <w:sz w:val="20"/>
                <w:szCs w:val="20"/>
              </w:rPr>
              <w:t>Protein</w:t>
            </w:r>
          </w:p>
        </w:tc>
        <w:tc>
          <w:tcPr>
            <w:tcW w:w="2988" w:type="dxa"/>
            <w:tcBorders>
              <w:top w:val="single" w:sz="4" w:space="0" w:color="auto"/>
            </w:tcBorders>
            <w:noWrap/>
            <w:hideMark/>
          </w:tcPr>
          <w:p w14:paraId="6F7FAE4A" w14:textId="77777777" w:rsidR="002E0942" w:rsidRPr="006D08B8" w:rsidRDefault="002E0942" w:rsidP="00765DA4">
            <w:pPr>
              <w:jc w:val="center"/>
              <w:rPr>
                <w:rFonts w:ascii="Times New Roman" w:hAnsi="Times New Roman" w:cs="Times New Roman"/>
                <w:b/>
                <w:bCs/>
                <w:sz w:val="20"/>
                <w:szCs w:val="20"/>
              </w:rPr>
            </w:pPr>
            <w:r w:rsidRPr="006D08B8">
              <w:rPr>
                <w:rFonts w:ascii="Times New Roman" w:hAnsi="Times New Roman" w:cs="Times New Roman"/>
                <w:b/>
                <w:bCs/>
                <w:sz w:val="20"/>
                <w:szCs w:val="20"/>
              </w:rPr>
              <w:t>Plasmid</w:t>
            </w:r>
          </w:p>
        </w:tc>
        <w:tc>
          <w:tcPr>
            <w:tcW w:w="5386" w:type="dxa"/>
            <w:tcBorders>
              <w:top w:val="single" w:sz="4" w:space="0" w:color="auto"/>
            </w:tcBorders>
            <w:noWrap/>
            <w:hideMark/>
          </w:tcPr>
          <w:p w14:paraId="104E4FDC" w14:textId="77777777" w:rsidR="002E0942" w:rsidRPr="006D08B8" w:rsidRDefault="002E0942" w:rsidP="00765DA4">
            <w:pPr>
              <w:jc w:val="center"/>
              <w:rPr>
                <w:rFonts w:ascii="Times New Roman" w:hAnsi="Times New Roman" w:cs="Times New Roman"/>
                <w:b/>
                <w:bCs/>
                <w:sz w:val="20"/>
                <w:szCs w:val="20"/>
              </w:rPr>
            </w:pPr>
            <w:r w:rsidRPr="006D08B8">
              <w:rPr>
                <w:rFonts w:ascii="Times New Roman" w:hAnsi="Times New Roman" w:cs="Times New Roman"/>
                <w:b/>
                <w:bCs/>
                <w:sz w:val="20"/>
                <w:szCs w:val="20"/>
              </w:rPr>
              <w:t>Tags</w:t>
            </w:r>
          </w:p>
        </w:tc>
      </w:tr>
      <w:tr w:rsidR="002E0942" w:rsidRPr="006D08B8" w14:paraId="683125E8" w14:textId="77777777" w:rsidTr="00765DA4">
        <w:trPr>
          <w:trHeight w:val="280"/>
        </w:trPr>
        <w:tc>
          <w:tcPr>
            <w:tcW w:w="1265" w:type="dxa"/>
            <w:noWrap/>
            <w:hideMark/>
          </w:tcPr>
          <w:p w14:paraId="53CF9F1A"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AsCas12a</w:t>
            </w:r>
          </w:p>
        </w:tc>
        <w:tc>
          <w:tcPr>
            <w:tcW w:w="2988" w:type="dxa"/>
            <w:noWrap/>
            <w:hideMark/>
          </w:tcPr>
          <w:p w14:paraId="5F178488" w14:textId="77777777" w:rsidR="002E0942" w:rsidRPr="006D08B8" w:rsidRDefault="002E0942" w:rsidP="00765DA4">
            <w:pPr>
              <w:rPr>
                <w:rFonts w:ascii="Times New Roman" w:hAnsi="Times New Roman" w:cs="Times New Roman"/>
                <w:sz w:val="20"/>
                <w:szCs w:val="20"/>
                <w:u w:val="single"/>
              </w:rPr>
            </w:pPr>
            <w:hyperlink r:id="rId75" w:history="1">
              <w:r w:rsidRPr="006D08B8">
                <w:rPr>
                  <w:rStyle w:val="Hyperlink"/>
                  <w:rFonts w:ascii="Times New Roman" w:hAnsi="Times New Roman" w:cs="Times New Roman"/>
                  <w:sz w:val="20"/>
                  <w:szCs w:val="20"/>
                </w:rPr>
                <w:t>https://www.addgene.org/113430/</w:t>
              </w:r>
            </w:hyperlink>
          </w:p>
        </w:tc>
        <w:tc>
          <w:tcPr>
            <w:tcW w:w="5386" w:type="dxa"/>
            <w:noWrap/>
            <w:hideMark/>
          </w:tcPr>
          <w:p w14:paraId="24443850"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10x His - MBP - TEV (N term)</w:t>
            </w:r>
          </w:p>
        </w:tc>
      </w:tr>
      <w:tr w:rsidR="002E0942" w:rsidRPr="006D08B8" w14:paraId="57559602" w14:textId="77777777" w:rsidTr="00765DA4">
        <w:trPr>
          <w:trHeight w:val="280"/>
        </w:trPr>
        <w:tc>
          <w:tcPr>
            <w:tcW w:w="1265" w:type="dxa"/>
            <w:noWrap/>
            <w:hideMark/>
          </w:tcPr>
          <w:p w14:paraId="4088351C"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BoCas12a</w:t>
            </w:r>
          </w:p>
        </w:tc>
        <w:tc>
          <w:tcPr>
            <w:tcW w:w="2988" w:type="dxa"/>
            <w:noWrap/>
            <w:hideMark/>
          </w:tcPr>
          <w:p w14:paraId="446A485E" w14:textId="77777777" w:rsidR="002E0942" w:rsidRPr="006D08B8" w:rsidRDefault="002E0942" w:rsidP="00765DA4">
            <w:pPr>
              <w:rPr>
                <w:rFonts w:ascii="Times New Roman" w:hAnsi="Times New Roman" w:cs="Times New Roman"/>
                <w:sz w:val="20"/>
                <w:szCs w:val="20"/>
                <w:u w:val="single"/>
              </w:rPr>
            </w:pPr>
            <w:hyperlink r:id="rId76" w:history="1">
              <w:r w:rsidRPr="006D08B8">
                <w:rPr>
                  <w:rStyle w:val="Hyperlink"/>
                  <w:rFonts w:ascii="Times New Roman" w:hAnsi="Times New Roman" w:cs="Times New Roman"/>
                  <w:sz w:val="20"/>
                  <w:szCs w:val="20"/>
                </w:rPr>
                <w:t>https://www.addgene.org/174673/</w:t>
              </w:r>
            </w:hyperlink>
          </w:p>
        </w:tc>
        <w:tc>
          <w:tcPr>
            <w:tcW w:w="5386" w:type="dxa"/>
            <w:noWrap/>
            <w:hideMark/>
          </w:tcPr>
          <w:p w14:paraId="3C6705C8"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6x His - MBP - TEV (N term) NLS - 6x His - 3xHA (C term)</w:t>
            </w:r>
          </w:p>
        </w:tc>
      </w:tr>
      <w:tr w:rsidR="002E0942" w:rsidRPr="006D08B8" w14:paraId="504F73F6" w14:textId="77777777" w:rsidTr="00765DA4">
        <w:trPr>
          <w:trHeight w:val="280"/>
        </w:trPr>
        <w:tc>
          <w:tcPr>
            <w:tcW w:w="1265" w:type="dxa"/>
            <w:noWrap/>
            <w:hideMark/>
          </w:tcPr>
          <w:p w14:paraId="0968A817"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BsCas12a</w:t>
            </w:r>
          </w:p>
        </w:tc>
        <w:tc>
          <w:tcPr>
            <w:tcW w:w="2988" w:type="dxa"/>
            <w:noWrap/>
            <w:hideMark/>
          </w:tcPr>
          <w:p w14:paraId="0F053A46" w14:textId="77777777" w:rsidR="002E0942" w:rsidRPr="006D08B8" w:rsidRDefault="002E0942" w:rsidP="00765DA4">
            <w:pPr>
              <w:rPr>
                <w:rFonts w:ascii="Times New Roman" w:hAnsi="Times New Roman" w:cs="Times New Roman"/>
                <w:sz w:val="20"/>
                <w:szCs w:val="20"/>
              </w:rPr>
            </w:pPr>
            <w:hyperlink r:id="rId77" w:history="1">
              <w:r w:rsidRPr="000C6B3A">
                <w:rPr>
                  <w:rStyle w:val="Hyperlink"/>
                  <w:rFonts w:ascii="Times New Roman" w:hAnsi="Times New Roman" w:cs="Times New Roman"/>
                  <w:sz w:val="20"/>
                  <w:szCs w:val="20"/>
                </w:rPr>
                <w:t>https://www.addgene.org/174671/</w:t>
              </w:r>
            </w:hyperlink>
            <w:r>
              <w:rPr>
                <w:rFonts w:ascii="Times New Roman" w:hAnsi="Times New Roman" w:cs="Times New Roman"/>
                <w:sz w:val="20"/>
                <w:szCs w:val="20"/>
              </w:rPr>
              <w:t xml:space="preserve"> </w:t>
            </w:r>
          </w:p>
        </w:tc>
        <w:tc>
          <w:tcPr>
            <w:tcW w:w="5386" w:type="dxa"/>
            <w:noWrap/>
            <w:hideMark/>
          </w:tcPr>
          <w:p w14:paraId="56994095"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6xHis - MBP - TEV - NLS (N term) NLS - 3xHA - T2A - EGFP - 6xHis (C term)</w:t>
            </w:r>
          </w:p>
        </w:tc>
      </w:tr>
      <w:tr w:rsidR="002E0942" w:rsidRPr="006D08B8" w14:paraId="33AF2BB0" w14:textId="77777777" w:rsidTr="00765DA4">
        <w:trPr>
          <w:trHeight w:val="280"/>
        </w:trPr>
        <w:tc>
          <w:tcPr>
            <w:tcW w:w="1265" w:type="dxa"/>
            <w:noWrap/>
            <w:hideMark/>
          </w:tcPr>
          <w:p w14:paraId="13208A6C"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ErCas12a</w:t>
            </w:r>
          </w:p>
        </w:tc>
        <w:tc>
          <w:tcPr>
            <w:tcW w:w="2988" w:type="dxa"/>
            <w:noWrap/>
            <w:hideMark/>
          </w:tcPr>
          <w:p w14:paraId="626B13D8" w14:textId="77777777" w:rsidR="002E0942" w:rsidRPr="006D08B8" w:rsidRDefault="002E0942" w:rsidP="00765DA4">
            <w:pPr>
              <w:rPr>
                <w:rFonts w:ascii="Times New Roman" w:hAnsi="Times New Roman" w:cs="Times New Roman"/>
                <w:sz w:val="20"/>
                <w:szCs w:val="20"/>
                <w:u w:val="single"/>
              </w:rPr>
            </w:pPr>
            <w:hyperlink r:id="rId78" w:history="1">
              <w:r w:rsidRPr="006D08B8">
                <w:rPr>
                  <w:rStyle w:val="Hyperlink"/>
                  <w:rFonts w:ascii="Times New Roman" w:hAnsi="Times New Roman" w:cs="Times New Roman"/>
                  <w:sz w:val="20"/>
                  <w:szCs w:val="20"/>
                </w:rPr>
                <w:t>https://www.addgene.org/174685/</w:t>
              </w:r>
            </w:hyperlink>
          </w:p>
        </w:tc>
        <w:tc>
          <w:tcPr>
            <w:tcW w:w="5386" w:type="dxa"/>
            <w:noWrap/>
            <w:hideMark/>
          </w:tcPr>
          <w:p w14:paraId="40E531AA"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6xHis - MBP - TEV - NLS (N term) NLS - 6xHis (C term)</w:t>
            </w:r>
          </w:p>
        </w:tc>
      </w:tr>
      <w:tr w:rsidR="002E0942" w:rsidRPr="006D08B8" w14:paraId="5507FD38" w14:textId="77777777" w:rsidTr="00765DA4">
        <w:trPr>
          <w:trHeight w:val="280"/>
        </w:trPr>
        <w:tc>
          <w:tcPr>
            <w:tcW w:w="1265" w:type="dxa"/>
            <w:noWrap/>
            <w:hideMark/>
          </w:tcPr>
          <w:p w14:paraId="622BCC1D"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FnCas12a</w:t>
            </w:r>
          </w:p>
        </w:tc>
        <w:tc>
          <w:tcPr>
            <w:tcW w:w="2988" w:type="dxa"/>
            <w:noWrap/>
            <w:hideMark/>
          </w:tcPr>
          <w:p w14:paraId="454251D2" w14:textId="77777777" w:rsidR="002E0942" w:rsidRPr="006D08B8" w:rsidRDefault="002E0942" w:rsidP="00765DA4">
            <w:pPr>
              <w:rPr>
                <w:rFonts w:ascii="Times New Roman" w:hAnsi="Times New Roman" w:cs="Times New Roman"/>
                <w:sz w:val="20"/>
                <w:szCs w:val="20"/>
                <w:u w:val="single"/>
              </w:rPr>
            </w:pPr>
            <w:hyperlink r:id="rId79" w:history="1">
              <w:r w:rsidRPr="006D08B8">
                <w:rPr>
                  <w:rStyle w:val="Hyperlink"/>
                  <w:rFonts w:ascii="Times New Roman" w:hAnsi="Times New Roman" w:cs="Times New Roman"/>
                  <w:sz w:val="20"/>
                  <w:szCs w:val="20"/>
                </w:rPr>
                <w:t>https://www.addgene.org/113432/</w:t>
              </w:r>
            </w:hyperlink>
          </w:p>
        </w:tc>
        <w:tc>
          <w:tcPr>
            <w:tcW w:w="5386" w:type="dxa"/>
            <w:noWrap/>
            <w:hideMark/>
          </w:tcPr>
          <w:p w14:paraId="1C49C49A"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10xHis - MBP - TEV (N term)</w:t>
            </w:r>
          </w:p>
        </w:tc>
      </w:tr>
      <w:tr w:rsidR="002E0942" w:rsidRPr="006D08B8" w14:paraId="249536BA" w14:textId="77777777" w:rsidTr="00765DA4">
        <w:trPr>
          <w:trHeight w:val="280"/>
        </w:trPr>
        <w:tc>
          <w:tcPr>
            <w:tcW w:w="1265" w:type="dxa"/>
            <w:noWrap/>
            <w:hideMark/>
          </w:tcPr>
          <w:p w14:paraId="2E8A2CCE"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LbCas12a</w:t>
            </w:r>
          </w:p>
        </w:tc>
        <w:tc>
          <w:tcPr>
            <w:tcW w:w="2988" w:type="dxa"/>
            <w:noWrap/>
            <w:hideMark/>
          </w:tcPr>
          <w:p w14:paraId="05E59E0D" w14:textId="77777777" w:rsidR="002E0942" w:rsidRPr="006D08B8" w:rsidRDefault="002E0942" w:rsidP="00765DA4">
            <w:pPr>
              <w:rPr>
                <w:rFonts w:ascii="Times New Roman" w:hAnsi="Times New Roman" w:cs="Times New Roman"/>
                <w:sz w:val="20"/>
                <w:szCs w:val="20"/>
                <w:u w:val="single"/>
              </w:rPr>
            </w:pPr>
            <w:hyperlink r:id="rId80" w:history="1">
              <w:r w:rsidRPr="006D08B8">
                <w:rPr>
                  <w:rStyle w:val="Hyperlink"/>
                  <w:rFonts w:ascii="Times New Roman" w:hAnsi="Times New Roman" w:cs="Times New Roman"/>
                  <w:sz w:val="20"/>
                  <w:szCs w:val="20"/>
                </w:rPr>
                <w:t>https://www.addgene.org/113431/</w:t>
              </w:r>
            </w:hyperlink>
          </w:p>
        </w:tc>
        <w:tc>
          <w:tcPr>
            <w:tcW w:w="5386" w:type="dxa"/>
            <w:noWrap/>
            <w:hideMark/>
          </w:tcPr>
          <w:p w14:paraId="54ED0993"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10xHis - MBP - TEV (N term)</w:t>
            </w:r>
          </w:p>
        </w:tc>
      </w:tr>
      <w:tr w:rsidR="002E0942" w:rsidRPr="006D08B8" w14:paraId="69748E7E" w14:textId="77777777" w:rsidTr="00765DA4">
        <w:trPr>
          <w:trHeight w:val="264"/>
        </w:trPr>
        <w:tc>
          <w:tcPr>
            <w:tcW w:w="1265" w:type="dxa"/>
            <w:noWrap/>
            <w:hideMark/>
          </w:tcPr>
          <w:p w14:paraId="0B614DBF"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Lb5Cas12a</w:t>
            </w:r>
          </w:p>
        </w:tc>
        <w:tc>
          <w:tcPr>
            <w:tcW w:w="2988" w:type="dxa"/>
            <w:noWrap/>
            <w:hideMark/>
          </w:tcPr>
          <w:p w14:paraId="2EF05980" w14:textId="77777777" w:rsidR="002E0942" w:rsidRPr="006D08B8" w:rsidRDefault="002E0942" w:rsidP="00765DA4">
            <w:pPr>
              <w:rPr>
                <w:rFonts w:ascii="Times New Roman" w:hAnsi="Times New Roman" w:cs="Times New Roman"/>
                <w:sz w:val="20"/>
                <w:szCs w:val="20"/>
                <w:u w:val="single"/>
              </w:rPr>
            </w:pPr>
            <w:hyperlink r:id="rId81" w:history="1">
              <w:r w:rsidRPr="006D08B8">
                <w:rPr>
                  <w:rStyle w:val="Hyperlink"/>
                  <w:rFonts w:ascii="Times New Roman" w:hAnsi="Times New Roman" w:cs="Times New Roman"/>
                  <w:sz w:val="20"/>
                  <w:szCs w:val="20"/>
                </w:rPr>
                <w:t>https://www.addgene.org/174684/</w:t>
              </w:r>
            </w:hyperlink>
          </w:p>
        </w:tc>
        <w:tc>
          <w:tcPr>
            <w:tcW w:w="5386" w:type="dxa"/>
            <w:noWrap/>
            <w:hideMark/>
          </w:tcPr>
          <w:p w14:paraId="55A6576B"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6x His - MBP - TEV (N term) NLS - 6x His - 3xHA (C term)</w:t>
            </w:r>
          </w:p>
        </w:tc>
      </w:tr>
      <w:tr w:rsidR="002E0942" w:rsidRPr="006D08B8" w14:paraId="057F9CF1" w14:textId="77777777" w:rsidTr="00765DA4">
        <w:trPr>
          <w:trHeight w:val="280"/>
        </w:trPr>
        <w:tc>
          <w:tcPr>
            <w:tcW w:w="1265" w:type="dxa"/>
            <w:noWrap/>
            <w:hideMark/>
          </w:tcPr>
          <w:p w14:paraId="378B63D2"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MbCas12a</w:t>
            </w:r>
          </w:p>
        </w:tc>
        <w:tc>
          <w:tcPr>
            <w:tcW w:w="2988" w:type="dxa"/>
            <w:noWrap/>
            <w:hideMark/>
          </w:tcPr>
          <w:p w14:paraId="79814647" w14:textId="77777777" w:rsidR="002E0942" w:rsidRPr="006D08B8" w:rsidRDefault="002E0942" w:rsidP="00765DA4">
            <w:pPr>
              <w:rPr>
                <w:rFonts w:ascii="Times New Roman" w:hAnsi="Times New Roman" w:cs="Times New Roman"/>
                <w:sz w:val="20"/>
                <w:szCs w:val="20"/>
                <w:u w:val="single"/>
              </w:rPr>
            </w:pPr>
            <w:hyperlink r:id="rId82" w:history="1">
              <w:r w:rsidRPr="006D08B8">
                <w:rPr>
                  <w:rStyle w:val="Hyperlink"/>
                  <w:rFonts w:ascii="Times New Roman" w:hAnsi="Times New Roman" w:cs="Times New Roman"/>
                  <w:sz w:val="20"/>
                  <w:szCs w:val="20"/>
                </w:rPr>
                <w:t>https://www.addgene.org/115670/</w:t>
              </w:r>
            </w:hyperlink>
          </w:p>
        </w:tc>
        <w:tc>
          <w:tcPr>
            <w:tcW w:w="5386" w:type="dxa"/>
            <w:noWrap/>
            <w:hideMark/>
          </w:tcPr>
          <w:p w14:paraId="6F720D92"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10xHis - MBP - TEV (N term)</w:t>
            </w:r>
          </w:p>
        </w:tc>
      </w:tr>
      <w:tr w:rsidR="002E0942" w:rsidRPr="006D08B8" w14:paraId="1D3AC6CE" w14:textId="77777777" w:rsidTr="00765DA4">
        <w:trPr>
          <w:trHeight w:val="280"/>
        </w:trPr>
        <w:tc>
          <w:tcPr>
            <w:tcW w:w="1265" w:type="dxa"/>
            <w:noWrap/>
            <w:hideMark/>
          </w:tcPr>
          <w:p w14:paraId="0BB4899E"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Pb2Cas12a</w:t>
            </w:r>
          </w:p>
        </w:tc>
        <w:tc>
          <w:tcPr>
            <w:tcW w:w="2988" w:type="dxa"/>
            <w:noWrap/>
            <w:hideMark/>
          </w:tcPr>
          <w:p w14:paraId="2810317D" w14:textId="77777777" w:rsidR="002E0942" w:rsidRPr="006D08B8" w:rsidRDefault="002E0942" w:rsidP="00765DA4">
            <w:pPr>
              <w:rPr>
                <w:rFonts w:ascii="Times New Roman" w:hAnsi="Times New Roman" w:cs="Times New Roman"/>
                <w:sz w:val="20"/>
                <w:szCs w:val="20"/>
                <w:u w:val="single"/>
              </w:rPr>
            </w:pPr>
            <w:hyperlink r:id="rId83" w:history="1">
              <w:r w:rsidRPr="006D08B8">
                <w:rPr>
                  <w:rStyle w:val="Hyperlink"/>
                  <w:rFonts w:ascii="Times New Roman" w:hAnsi="Times New Roman" w:cs="Times New Roman"/>
                  <w:sz w:val="20"/>
                  <w:szCs w:val="20"/>
                </w:rPr>
                <w:t>https://www.addgene.org/174686/</w:t>
              </w:r>
            </w:hyperlink>
          </w:p>
        </w:tc>
        <w:tc>
          <w:tcPr>
            <w:tcW w:w="5386" w:type="dxa"/>
            <w:noWrap/>
            <w:hideMark/>
          </w:tcPr>
          <w:p w14:paraId="10476001"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6xHis - MBP - TEV (N term) NLS - 6xHis - 3xHA (C term)</w:t>
            </w:r>
          </w:p>
        </w:tc>
      </w:tr>
      <w:tr w:rsidR="002E0942" w:rsidRPr="006D08B8" w14:paraId="6722D2CD" w14:textId="77777777" w:rsidTr="00765DA4">
        <w:trPr>
          <w:trHeight w:val="280"/>
        </w:trPr>
        <w:tc>
          <w:tcPr>
            <w:tcW w:w="1265" w:type="dxa"/>
            <w:noWrap/>
            <w:hideMark/>
          </w:tcPr>
          <w:p w14:paraId="72E98867"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TsCas12a</w:t>
            </w:r>
          </w:p>
        </w:tc>
        <w:tc>
          <w:tcPr>
            <w:tcW w:w="2988" w:type="dxa"/>
            <w:noWrap/>
            <w:hideMark/>
          </w:tcPr>
          <w:p w14:paraId="0422C0C5" w14:textId="77777777" w:rsidR="002E0942" w:rsidRPr="006D08B8" w:rsidRDefault="002E0942" w:rsidP="00765DA4">
            <w:pPr>
              <w:rPr>
                <w:rFonts w:ascii="Times New Roman" w:hAnsi="Times New Roman" w:cs="Times New Roman"/>
                <w:sz w:val="20"/>
                <w:szCs w:val="20"/>
                <w:u w:val="single"/>
              </w:rPr>
            </w:pPr>
            <w:hyperlink r:id="rId84" w:history="1">
              <w:r w:rsidRPr="006D08B8">
                <w:rPr>
                  <w:rStyle w:val="Hyperlink"/>
                  <w:rFonts w:ascii="Times New Roman" w:hAnsi="Times New Roman" w:cs="Times New Roman"/>
                  <w:sz w:val="20"/>
                  <w:szCs w:val="20"/>
                </w:rPr>
                <w:t>https://www.addgene.org/174687/</w:t>
              </w:r>
            </w:hyperlink>
          </w:p>
        </w:tc>
        <w:tc>
          <w:tcPr>
            <w:tcW w:w="5386" w:type="dxa"/>
            <w:noWrap/>
            <w:hideMark/>
          </w:tcPr>
          <w:p w14:paraId="444A0807"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6x His - MBP - TEV (N term) NLS - 6x His - 3xHA (C term)</w:t>
            </w:r>
          </w:p>
        </w:tc>
      </w:tr>
      <w:tr w:rsidR="002E0942" w:rsidRPr="006D08B8" w14:paraId="0919DD7B" w14:textId="77777777" w:rsidTr="00765DA4">
        <w:trPr>
          <w:trHeight w:val="280"/>
        </w:trPr>
        <w:tc>
          <w:tcPr>
            <w:tcW w:w="1265" w:type="dxa"/>
            <w:noWrap/>
            <w:hideMark/>
          </w:tcPr>
          <w:p w14:paraId="3DFDEFA5" w14:textId="77777777" w:rsidR="002E0942" w:rsidRPr="006D08B8" w:rsidRDefault="002E0942" w:rsidP="00765DA4">
            <w:pPr>
              <w:rPr>
                <w:rFonts w:ascii="Times New Roman" w:hAnsi="Times New Roman" w:cs="Times New Roman"/>
                <w:sz w:val="20"/>
                <w:szCs w:val="20"/>
              </w:rPr>
            </w:pPr>
            <w:r w:rsidRPr="006D08B8">
              <w:rPr>
                <w:rFonts w:ascii="Times New Roman" w:hAnsi="Times New Roman" w:cs="Times New Roman"/>
                <w:sz w:val="20"/>
                <w:szCs w:val="20"/>
              </w:rPr>
              <w:t xml:space="preserve">LbCas12a </w:t>
            </w:r>
          </w:p>
        </w:tc>
        <w:tc>
          <w:tcPr>
            <w:tcW w:w="2988" w:type="dxa"/>
            <w:noWrap/>
            <w:hideMark/>
          </w:tcPr>
          <w:p w14:paraId="51DF595E" w14:textId="77777777" w:rsidR="002E0942" w:rsidRPr="006D08B8" w:rsidRDefault="002E0942" w:rsidP="00765DA4">
            <w:pPr>
              <w:rPr>
                <w:rFonts w:ascii="Times New Roman" w:hAnsi="Times New Roman" w:cs="Times New Roman"/>
                <w:sz w:val="20"/>
                <w:szCs w:val="20"/>
                <w:u w:val="single"/>
              </w:rPr>
            </w:pPr>
            <w:hyperlink r:id="rId85" w:history="1">
              <w:r w:rsidRPr="006D08B8">
                <w:rPr>
                  <w:rStyle w:val="Hyperlink"/>
                  <w:rFonts w:ascii="Times New Roman" w:hAnsi="Times New Roman" w:cs="Times New Roman"/>
                  <w:sz w:val="20"/>
                  <w:szCs w:val="20"/>
                </w:rPr>
                <w:t>https://www.addgene.org/114070/</w:t>
              </w:r>
            </w:hyperlink>
          </w:p>
        </w:tc>
        <w:tc>
          <w:tcPr>
            <w:tcW w:w="5386" w:type="dxa"/>
            <w:noWrap/>
            <w:hideMark/>
          </w:tcPr>
          <w:p w14:paraId="00744F7B" w14:textId="77777777" w:rsidR="002E0942" w:rsidRPr="006D08B8" w:rsidRDefault="002E0942" w:rsidP="00765DA4">
            <w:pPr>
              <w:jc w:val="center"/>
              <w:rPr>
                <w:rFonts w:ascii="Times New Roman" w:hAnsi="Times New Roman" w:cs="Times New Roman"/>
                <w:sz w:val="20"/>
                <w:szCs w:val="20"/>
              </w:rPr>
            </w:pPr>
            <w:r w:rsidRPr="006D08B8">
              <w:rPr>
                <w:rFonts w:ascii="Times New Roman" w:hAnsi="Times New Roman" w:cs="Times New Roman"/>
                <w:sz w:val="20"/>
                <w:szCs w:val="20"/>
              </w:rPr>
              <w:t>NLS - 6x His (C term)</w:t>
            </w:r>
          </w:p>
        </w:tc>
      </w:tr>
    </w:tbl>
    <w:p w14:paraId="40526936" w14:textId="77777777" w:rsidR="002E0942" w:rsidRDefault="002E0942" w:rsidP="002E0942"/>
    <w:tbl>
      <w:tblPr>
        <w:tblW w:w="9900" w:type="dxa"/>
        <w:tblLook w:val="04A0" w:firstRow="1" w:lastRow="0" w:firstColumn="1" w:lastColumn="0" w:noHBand="0" w:noVBand="1"/>
      </w:tblPr>
      <w:tblGrid>
        <w:gridCol w:w="3380"/>
        <w:gridCol w:w="6520"/>
      </w:tblGrid>
      <w:tr w:rsidR="002E0942" w:rsidRPr="00494E2A" w14:paraId="3ED17005" w14:textId="77777777" w:rsidTr="00765DA4">
        <w:trPr>
          <w:trHeight w:val="280"/>
        </w:trPr>
        <w:tc>
          <w:tcPr>
            <w:tcW w:w="9900" w:type="dxa"/>
            <w:gridSpan w:val="2"/>
            <w:tcBorders>
              <w:top w:val="nil"/>
              <w:left w:val="nil"/>
              <w:bottom w:val="single" w:sz="4" w:space="0" w:color="auto"/>
              <w:right w:val="nil"/>
            </w:tcBorders>
            <w:noWrap/>
            <w:vAlign w:val="bottom"/>
            <w:hideMark/>
          </w:tcPr>
          <w:p w14:paraId="349B246E" w14:textId="77777777" w:rsidR="002E0942" w:rsidRPr="00494E2A"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494E2A">
              <w:rPr>
                <w:rFonts w:ascii="Times New Roman" w:eastAsia="Times New Roman" w:hAnsi="Times New Roman" w:cs="Times New Roman"/>
                <w:b/>
                <w:bCs/>
                <w:color w:val="000000"/>
                <w:kern w:val="0"/>
                <w:sz w:val="20"/>
                <w:szCs w:val="20"/>
                <w:lang w:eastAsia="en-CA"/>
                <w14:ligatures w14:val="none"/>
              </w:rPr>
              <w:t>Table S15</w:t>
            </w:r>
            <w:r w:rsidRPr="00494E2A">
              <w:rPr>
                <w:rFonts w:ascii="Times New Roman" w:eastAsia="Times New Roman" w:hAnsi="Times New Roman" w:cs="Times New Roman"/>
                <w:color w:val="000000"/>
                <w:kern w:val="0"/>
                <w:sz w:val="20"/>
                <w:szCs w:val="20"/>
                <w:lang w:eastAsia="en-CA"/>
                <w14:ligatures w14:val="none"/>
              </w:rPr>
              <w:t xml:space="preserve">. DNA templates used as </w:t>
            </w:r>
            <w:r w:rsidRPr="00494E2A">
              <w:rPr>
                <w:rFonts w:ascii="Times New Roman" w:eastAsia="Times New Roman" w:hAnsi="Times New Roman" w:cs="Times New Roman"/>
                <w:i/>
                <w:iCs/>
                <w:color w:val="000000"/>
                <w:kern w:val="0"/>
                <w:sz w:val="20"/>
                <w:szCs w:val="20"/>
                <w:lang w:eastAsia="en-CA"/>
                <w14:ligatures w14:val="none"/>
              </w:rPr>
              <w:t>trans</w:t>
            </w:r>
            <w:r w:rsidRPr="00494E2A">
              <w:rPr>
                <w:rFonts w:ascii="Times New Roman" w:eastAsia="Times New Roman" w:hAnsi="Times New Roman" w:cs="Times New Roman"/>
                <w:color w:val="000000"/>
                <w:kern w:val="0"/>
                <w:sz w:val="20"/>
                <w:szCs w:val="20"/>
                <w:lang w:eastAsia="en-CA"/>
                <w14:ligatures w14:val="none"/>
              </w:rPr>
              <w:t xml:space="preserve"> cleavage substrates in </w:t>
            </w:r>
            <w:proofErr w:type="spellStart"/>
            <w:r w:rsidRPr="00494E2A">
              <w:rPr>
                <w:rFonts w:ascii="Times New Roman" w:eastAsia="Times New Roman" w:hAnsi="Times New Roman" w:cs="Times New Roman"/>
                <w:color w:val="000000"/>
                <w:kern w:val="0"/>
                <w:sz w:val="20"/>
                <w:szCs w:val="20"/>
                <w:lang w:eastAsia="en-CA"/>
                <w14:ligatures w14:val="none"/>
              </w:rPr>
              <w:t>eCOMPANION</w:t>
            </w:r>
            <w:proofErr w:type="spellEnd"/>
            <w:r w:rsidRPr="00494E2A">
              <w:rPr>
                <w:rFonts w:ascii="Times New Roman" w:eastAsia="Times New Roman" w:hAnsi="Times New Roman" w:cs="Times New Roman"/>
                <w:color w:val="000000"/>
                <w:kern w:val="0"/>
                <w:sz w:val="20"/>
                <w:szCs w:val="20"/>
                <w:lang w:eastAsia="en-CA"/>
                <w14:ligatures w14:val="none"/>
              </w:rPr>
              <w:t>.</w:t>
            </w:r>
          </w:p>
        </w:tc>
      </w:tr>
      <w:tr w:rsidR="002E0942" w:rsidRPr="00494E2A" w14:paraId="0CA17570" w14:textId="77777777" w:rsidTr="00765DA4">
        <w:trPr>
          <w:trHeight w:val="280"/>
        </w:trPr>
        <w:tc>
          <w:tcPr>
            <w:tcW w:w="3380" w:type="dxa"/>
            <w:tcBorders>
              <w:top w:val="nil"/>
              <w:left w:val="single" w:sz="4" w:space="0" w:color="auto"/>
              <w:bottom w:val="single" w:sz="4" w:space="0" w:color="auto"/>
              <w:right w:val="single" w:sz="4" w:space="0" w:color="auto"/>
            </w:tcBorders>
            <w:vAlign w:val="center"/>
            <w:hideMark/>
          </w:tcPr>
          <w:p w14:paraId="03C3446A" w14:textId="77777777" w:rsidR="002E0942" w:rsidRPr="00494E2A" w:rsidRDefault="002E0942" w:rsidP="00765DA4">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494E2A">
              <w:rPr>
                <w:rFonts w:ascii="Times New Roman" w:eastAsia="Times New Roman" w:hAnsi="Times New Roman" w:cs="Times New Roman"/>
                <w:b/>
                <w:bCs/>
                <w:color w:val="000000"/>
                <w:kern w:val="0"/>
                <w:sz w:val="20"/>
                <w:szCs w:val="20"/>
                <w:lang w:eastAsia="en-CA"/>
                <w14:ligatures w14:val="none"/>
              </w:rPr>
              <w:t>Name</w:t>
            </w:r>
          </w:p>
        </w:tc>
        <w:tc>
          <w:tcPr>
            <w:tcW w:w="6520" w:type="dxa"/>
            <w:tcBorders>
              <w:top w:val="nil"/>
              <w:left w:val="nil"/>
              <w:bottom w:val="single" w:sz="4" w:space="0" w:color="auto"/>
              <w:right w:val="single" w:sz="4" w:space="0" w:color="auto"/>
            </w:tcBorders>
            <w:vAlign w:val="center"/>
            <w:hideMark/>
          </w:tcPr>
          <w:p w14:paraId="75244CC1" w14:textId="77777777" w:rsidR="002E0942" w:rsidRPr="00494E2A" w:rsidRDefault="002E0942" w:rsidP="00765DA4">
            <w:pPr>
              <w:spacing w:after="0" w:line="240" w:lineRule="auto"/>
              <w:jc w:val="center"/>
              <w:rPr>
                <w:rFonts w:ascii="Times New Roman" w:eastAsia="Times New Roman" w:hAnsi="Times New Roman" w:cs="Times New Roman"/>
                <w:b/>
                <w:bCs/>
                <w:color w:val="000000"/>
                <w:kern w:val="0"/>
                <w:sz w:val="20"/>
                <w:szCs w:val="20"/>
                <w:lang w:eastAsia="en-CA"/>
                <w14:ligatures w14:val="none"/>
              </w:rPr>
            </w:pPr>
            <w:r w:rsidRPr="00494E2A">
              <w:rPr>
                <w:rFonts w:ascii="Times New Roman" w:eastAsia="Times New Roman" w:hAnsi="Times New Roman" w:cs="Times New Roman"/>
                <w:b/>
                <w:bCs/>
                <w:color w:val="000000"/>
                <w:kern w:val="0"/>
                <w:sz w:val="20"/>
                <w:szCs w:val="20"/>
                <w:lang w:eastAsia="en-CA"/>
                <w14:ligatures w14:val="none"/>
              </w:rPr>
              <w:t xml:space="preserve">Sequence (5´ – 3´) </w:t>
            </w:r>
          </w:p>
        </w:tc>
      </w:tr>
      <w:tr w:rsidR="002E0942" w:rsidRPr="00494E2A" w14:paraId="1DBEA3FA" w14:textId="77777777" w:rsidTr="00765DA4">
        <w:trPr>
          <w:trHeight w:val="280"/>
        </w:trPr>
        <w:tc>
          <w:tcPr>
            <w:tcW w:w="3380" w:type="dxa"/>
            <w:tcBorders>
              <w:top w:val="nil"/>
              <w:left w:val="single" w:sz="4" w:space="0" w:color="auto"/>
              <w:bottom w:val="single" w:sz="4" w:space="0" w:color="auto"/>
              <w:right w:val="single" w:sz="4" w:space="0" w:color="auto"/>
            </w:tcBorders>
            <w:vAlign w:val="center"/>
            <w:hideMark/>
          </w:tcPr>
          <w:p w14:paraId="2922FDC4" w14:textId="77777777" w:rsidR="002E0942" w:rsidRPr="00494E2A"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494E2A">
              <w:rPr>
                <w:rFonts w:ascii="Times New Roman" w:eastAsia="Times New Roman" w:hAnsi="Times New Roman" w:cs="Times New Roman"/>
                <w:color w:val="000000"/>
                <w:kern w:val="0"/>
                <w:sz w:val="20"/>
                <w:szCs w:val="20"/>
                <w:lang w:eastAsia="en-CA"/>
                <w14:ligatures w14:val="none"/>
              </w:rPr>
              <w:t>C-rich Reporter Sequence</w:t>
            </w:r>
          </w:p>
        </w:tc>
        <w:tc>
          <w:tcPr>
            <w:tcW w:w="6520" w:type="dxa"/>
            <w:tcBorders>
              <w:top w:val="nil"/>
              <w:left w:val="nil"/>
              <w:bottom w:val="single" w:sz="4" w:space="0" w:color="auto"/>
              <w:right w:val="single" w:sz="4" w:space="0" w:color="auto"/>
            </w:tcBorders>
            <w:vAlign w:val="center"/>
            <w:hideMark/>
          </w:tcPr>
          <w:p w14:paraId="3E6E04E5" w14:textId="77777777" w:rsidR="002E0942" w:rsidRPr="00494E2A"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494E2A">
              <w:rPr>
                <w:rFonts w:ascii="Times New Roman" w:eastAsia="Times New Roman" w:hAnsi="Times New Roman" w:cs="Times New Roman"/>
                <w:color w:val="000000"/>
                <w:kern w:val="0"/>
                <w:sz w:val="20"/>
                <w:szCs w:val="20"/>
                <w:lang w:eastAsia="en-CA"/>
                <w14:ligatures w14:val="none"/>
              </w:rPr>
              <w:t>/5ThioMC6-D/CCCCCCCCCCCCCCCCCCCCCCCCCCC</w:t>
            </w:r>
          </w:p>
        </w:tc>
      </w:tr>
      <w:tr w:rsidR="002E0942" w:rsidRPr="00494E2A" w14:paraId="24694424" w14:textId="77777777" w:rsidTr="00765DA4">
        <w:trPr>
          <w:trHeight w:val="280"/>
        </w:trPr>
        <w:tc>
          <w:tcPr>
            <w:tcW w:w="3380" w:type="dxa"/>
            <w:tcBorders>
              <w:top w:val="nil"/>
              <w:left w:val="single" w:sz="4" w:space="0" w:color="auto"/>
              <w:bottom w:val="single" w:sz="4" w:space="0" w:color="auto"/>
              <w:right w:val="single" w:sz="4" w:space="0" w:color="auto"/>
            </w:tcBorders>
            <w:vAlign w:val="center"/>
            <w:hideMark/>
          </w:tcPr>
          <w:p w14:paraId="35A57F0B" w14:textId="77777777" w:rsidR="002E0942" w:rsidRPr="00494E2A"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494E2A">
              <w:rPr>
                <w:rFonts w:ascii="Times New Roman" w:eastAsia="Times New Roman" w:hAnsi="Times New Roman" w:cs="Times New Roman"/>
                <w:color w:val="000000"/>
                <w:kern w:val="0"/>
                <w:sz w:val="20"/>
                <w:szCs w:val="20"/>
                <w:lang w:eastAsia="en-CA"/>
                <w14:ligatures w14:val="none"/>
              </w:rPr>
              <w:t>A-rich Reporter Sequence</w:t>
            </w:r>
          </w:p>
        </w:tc>
        <w:tc>
          <w:tcPr>
            <w:tcW w:w="6520" w:type="dxa"/>
            <w:tcBorders>
              <w:top w:val="nil"/>
              <w:left w:val="nil"/>
              <w:bottom w:val="single" w:sz="4" w:space="0" w:color="auto"/>
              <w:right w:val="single" w:sz="4" w:space="0" w:color="auto"/>
            </w:tcBorders>
            <w:vAlign w:val="center"/>
            <w:hideMark/>
          </w:tcPr>
          <w:p w14:paraId="29079EF1" w14:textId="77777777" w:rsidR="002E0942" w:rsidRPr="00494E2A"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494E2A">
              <w:rPr>
                <w:rFonts w:ascii="Times New Roman" w:eastAsia="Times New Roman" w:hAnsi="Times New Roman" w:cs="Times New Roman"/>
                <w:color w:val="000000"/>
                <w:kern w:val="0"/>
                <w:sz w:val="20"/>
                <w:szCs w:val="20"/>
                <w:lang w:eastAsia="en-CA"/>
                <w14:ligatures w14:val="none"/>
              </w:rPr>
              <w:t>/5ThioMC6-D/ACAATTATACTCAGCAAAAAAAAAAAA</w:t>
            </w:r>
          </w:p>
        </w:tc>
      </w:tr>
    </w:tbl>
    <w:p w14:paraId="7567E294" w14:textId="77777777" w:rsidR="002E0942" w:rsidRDefault="002E0942" w:rsidP="002E0942"/>
    <w:tbl>
      <w:tblPr>
        <w:tblStyle w:val="TableGrid"/>
        <w:tblW w:w="0" w:type="auto"/>
        <w:tblLook w:val="04A0" w:firstRow="1" w:lastRow="0" w:firstColumn="1" w:lastColumn="0" w:noHBand="0" w:noVBand="1"/>
      </w:tblPr>
      <w:tblGrid>
        <w:gridCol w:w="3479"/>
        <w:gridCol w:w="1477"/>
        <w:gridCol w:w="3264"/>
        <w:gridCol w:w="1140"/>
      </w:tblGrid>
      <w:tr w:rsidR="002E0942" w:rsidRPr="005F2195" w14:paraId="2F289A39" w14:textId="77777777" w:rsidTr="00765DA4">
        <w:trPr>
          <w:trHeight w:val="280"/>
        </w:trPr>
        <w:tc>
          <w:tcPr>
            <w:tcW w:w="11200" w:type="dxa"/>
            <w:gridSpan w:val="4"/>
            <w:tcBorders>
              <w:top w:val="nil"/>
              <w:left w:val="nil"/>
              <w:bottom w:val="single" w:sz="4" w:space="0" w:color="auto"/>
              <w:right w:val="nil"/>
            </w:tcBorders>
            <w:hideMark/>
          </w:tcPr>
          <w:p w14:paraId="2D6C4F3D"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b/>
                <w:bCs/>
                <w:sz w:val="20"/>
                <w:szCs w:val="20"/>
              </w:rPr>
              <w:t>Table S16.</w:t>
            </w:r>
            <w:r w:rsidRPr="005F2195">
              <w:rPr>
                <w:rFonts w:ascii="Times New Roman" w:hAnsi="Times New Roman" w:cs="Times New Roman"/>
                <w:sz w:val="20"/>
                <w:szCs w:val="20"/>
              </w:rPr>
              <w:t xml:space="preserve"> Diagnostic performance of COMPANION for </w:t>
            </w:r>
            <w:proofErr w:type="spellStart"/>
            <w:r w:rsidRPr="005F2195">
              <w:rPr>
                <w:rFonts w:ascii="Times New Roman" w:hAnsi="Times New Roman" w:cs="Times New Roman"/>
                <w:sz w:val="20"/>
                <w:szCs w:val="20"/>
              </w:rPr>
              <w:t>FluA</w:t>
            </w:r>
            <w:proofErr w:type="spellEnd"/>
            <w:r w:rsidRPr="005F2195">
              <w:rPr>
                <w:rFonts w:ascii="Times New Roman" w:hAnsi="Times New Roman" w:cs="Times New Roman"/>
                <w:sz w:val="20"/>
                <w:szCs w:val="20"/>
              </w:rPr>
              <w:t xml:space="preserve"> (H1N1) detection in respiratory patient samples.</w:t>
            </w:r>
          </w:p>
        </w:tc>
      </w:tr>
      <w:tr w:rsidR="002E0942" w:rsidRPr="005F2195" w14:paraId="3C947571" w14:textId="77777777" w:rsidTr="00765DA4">
        <w:trPr>
          <w:trHeight w:val="280"/>
        </w:trPr>
        <w:tc>
          <w:tcPr>
            <w:tcW w:w="4120" w:type="dxa"/>
            <w:tcBorders>
              <w:top w:val="single" w:sz="4" w:space="0" w:color="auto"/>
            </w:tcBorders>
            <w:hideMark/>
          </w:tcPr>
          <w:p w14:paraId="43B145FD"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 xml:space="preserve"> </w:t>
            </w:r>
          </w:p>
        </w:tc>
        <w:tc>
          <w:tcPr>
            <w:tcW w:w="1720" w:type="dxa"/>
            <w:tcBorders>
              <w:top w:val="single" w:sz="4" w:space="0" w:color="auto"/>
            </w:tcBorders>
            <w:hideMark/>
          </w:tcPr>
          <w:p w14:paraId="02D6C71E"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RT-qPCR -</w:t>
            </w:r>
          </w:p>
        </w:tc>
        <w:tc>
          <w:tcPr>
            <w:tcW w:w="4060" w:type="dxa"/>
            <w:tcBorders>
              <w:top w:val="single" w:sz="4" w:space="0" w:color="auto"/>
            </w:tcBorders>
            <w:hideMark/>
          </w:tcPr>
          <w:p w14:paraId="04A172F7"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RT-qPCR +</w:t>
            </w:r>
          </w:p>
        </w:tc>
        <w:tc>
          <w:tcPr>
            <w:tcW w:w="1300" w:type="dxa"/>
            <w:tcBorders>
              <w:top w:val="single" w:sz="4" w:space="0" w:color="auto"/>
            </w:tcBorders>
            <w:hideMark/>
          </w:tcPr>
          <w:p w14:paraId="40C40F87"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Total</w:t>
            </w:r>
          </w:p>
        </w:tc>
      </w:tr>
      <w:tr w:rsidR="002E0942" w:rsidRPr="005F2195" w14:paraId="6676551F" w14:textId="77777777" w:rsidTr="00765DA4">
        <w:trPr>
          <w:trHeight w:val="280"/>
        </w:trPr>
        <w:tc>
          <w:tcPr>
            <w:tcW w:w="4120" w:type="dxa"/>
            <w:hideMark/>
          </w:tcPr>
          <w:p w14:paraId="266A3E94"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COMPANION -</w:t>
            </w:r>
          </w:p>
        </w:tc>
        <w:tc>
          <w:tcPr>
            <w:tcW w:w="1720" w:type="dxa"/>
            <w:hideMark/>
          </w:tcPr>
          <w:p w14:paraId="54EF7507"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30</w:t>
            </w:r>
          </w:p>
        </w:tc>
        <w:tc>
          <w:tcPr>
            <w:tcW w:w="4060" w:type="dxa"/>
            <w:hideMark/>
          </w:tcPr>
          <w:p w14:paraId="01696F67"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0</w:t>
            </w:r>
          </w:p>
        </w:tc>
        <w:tc>
          <w:tcPr>
            <w:tcW w:w="1300" w:type="dxa"/>
            <w:hideMark/>
          </w:tcPr>
          <w:p w14:paraId="44E37E70"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30</w:t>
            </w:r>
          </w:p>
        </w:tc>
      </w:tr>
      <w:tr w:rsidR="002E0942" w:rsidRPr="005F2195" w14:paraId="372AE4AD" w14:textId="77777777" w:rsidTr="00765DA4">
        <w:trPr>
          <w:trHeight w:val="280"/>
        </w:trPr>
        <w:tc>
          <w:tcPr>
            <w:tcW w:w="4120" w:type="dxa"/>
            <w:hideMark/>
          </w:tcPr>
          <w:p w14:paraId="64AC61AC"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COMPANION +</w:t>
            </w:r>
          </w:p>
        </w:tc>
        <w:tc>
          <w:tcPr>
            <w:tcW w:w="1720" w:type="dxa"/>
            <w:hideMark/>
          </w:tcPr>
          <w:p w14:paraId="442BF467"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0</w:t>
            </w:r>
          </w:p>
        </w:tc>
        <w:tc>
          <w:tcPr>
            <w:tcW w:w="4060" w:type="dxa"/>
            <w:hideMark/>
          </w:tcPr>
          <w:p w14:paraId="654BE2FD"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9</w:t>
            </w:r>
          </w:p>
        </w:tc>
        <w:tc>
          <w:tcPr>
            <w:tcW w:w="1300" w:type="dxa"/>
            <w:hideMark/>
          </w:tcPr>
          <w:p w14:paraId="2B50005E"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9</w:t>
            </w:r>
          </w:p>
        </w:tc>
      </w:tr>
      <w:tr w:rsidR="002E0942" w:rsidRPr="005F2195" w14:paraId="1EFE775B" w14:textId="77777777" w:rsidTr="00765DA4">
        <w:trPr>
          <w:trHeight w:val="280"/>
        </w:trPr>
        <w:tc>
          <w:tcPr>
            <w:tcW w:w="4120" w:type="dxa"/>
            <w:hideMark/>
          </w:tcPr>
          <w:p w14:paraId="0393821D"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Total</w:t>
            </w:r>
          </w:p>
        </w:tc>
        <w:tc>
          <w:tcPr>
            <w:tcW w:w="1720" w:type="dxa"/>
            <w:hideMark/>
          </w:tcPr>
          <w:p w14:paraId="4CF34E07"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30</w:t>
            </w:r>
          </w:p>
        </w:tc>
        <w:tc>
          <w:tcPr>
            <w:tcW w:w="4060" w:type="dxa"/>
            <w:hideMark/>
          </w:tcPr>
          <w:p w14:paraId="2D0544ED"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9</w:t>
            </w:r>
          </w:p>
        </w:tc>
        <w:tc>
          <w:tcPr>
            <w:tcW w:w="1300" w:type="dxa"/>
            <w:hideMark/>
          </w:tcPr>
          <w:p w14:paraId="3E31FE88"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39</w:t>
            </w:r>
          </w:p>
        </w:tc>
      </w:tr>
      <w:tr w:rsidR="002E0942" w:rsidRPr="005F2195" w14:paraId="5DC5F0C5" w14:textId="77777777" w:rsidTr="00765DA4">
        <w:trPr>
          <w:trHeight w:val="280"/>
        </w:trPr>
        <w:tc>
          <w:tcPr>
            <w:tcW w:w="11200" w:type="dxa"/>
            <w:gridSpan w:val="4"/>
            <w:hideMark/>
          </w:tcPr>
          <w:p w14:paraId="2335B0A2"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 xml:space="preserve"> </w:t>
            </w:r>
          </w:p>
        </w:tc>
      </w:tr>
      <w:tr w:rsidR="002E0942" w:rsidRPr="005F2195" w14:paraId="78FB60AD" w14:textId="77777777" w:rsidTr="00765DA4">
        <w:trPr>
          <w:trHeight w:val="280"/>
        </w:trPr>
        <w:tc>
          <w:tcPr>
            <w:tcW w:w="4120" w:type="dxa"/>
            <w:hideMark/>
          </w:tcPr>
          <w:p w14:paraId="0DB29F12"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 xml:space="preserve">Sensitivity </w:t>
            </w:r>
          </w:p>
        </w:tc>
        <w:tc>
          <w:tcPr>
            <w:tcW w:w="7080" w:type="dxa"/>
            <w:gridSpan w:val="3"/>
            <w:hideMark/>
          </w:tcPr>
          <w:p w14:paraId="188D1F6D"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100% (95% CI 66.37% to 100%)</w:t>
            </w:r>
          </w:p>
        </w:tc>
      </w:tr>
      <w:tr w:rsidR="002E0942" w:rsidRPr="005F2195" w14:paraId="292A979B" w14:textId="77777777" w:rsidTr="00765DA4">
        <w:trPr>
          <w:trHeight w:val="280"/>
        </w:trPr>
        <w:tc>
          <w:tcPr>
            <w:tcW w:w="4120" w:type="dxa"/>
            <w:hideMark/>
          </w:tcPr>
          <w:p w14:paraId="5EB8C302"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Specificity</w:t>
            </w:r>
          </w:p>
        </w:tc>
        <w:tc>
          <w:tcPr>
            <w:tcW w:w="7080" w:type="dxa"/>
            <w:gridSpan w:val="3"/>
            <w:hideMark/>
          </w:tcPr>
          <w:p w14:paraId="711E0ECC"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100% (95% CI 88.43% to 100%)</w:t>
            </w:r>
          </w:p>
        </w:tc>
      </w:tr>
      <w:tr w:rsidR="002E0942" w:rsidRPr="005F2195" w14:paraId="11F727F3" w14:textId="77777777" w:rsidTr="00765DA4">
        <w:trPr>
          <w:trHeight w:val="280"/>
        </w:trPr>
        <w:tc>
          <w:tcPr>
            <w:tcW w:w="4120" w:type="dxa"/>
            <w:hideMark/>
          </w:tcPr>
          <w:p w14:paraId="6206D392"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Disease prevalence</w:t>
            </w:r>
          </w:p>
        </w:tc>
        <w:tc>
          <w:tcPr>
            <w:tcW w:w="7080" w:type="dxa"/>
            <w:gridSpan w:val="3"/>
            <w:hideMark/>
          </w:tcPr>
          <w:p w14:paraId="3AEF8612"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 xml:space="preserve">23.08% (95% CI 11.13% to 39.33%) </w:t>
            </w:r>
          </w:p>
        </w:tc>
      </w:tr>
      <w:tr w:rsidR="002E0942" w:rsidRPr="005F2195" w14:paraId="543B159D" w14:textId="77777777" w:rsidTr="00765DA4">
        <w:trPr>
          <w:trHeight w:val="280"/>
        </w:trPr>
        <w:tc>
          <w:tcPr>
            <w:tcW w:w="4120" w:type="dxa"/>
            <w:hideMark/>
          </w:tcPr>
          <w:p w14:paraId="51C44CB9"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Positive Predictive Value (PPV)</w:t>
            </w:r>
          </w:p>
        </w:tc>
        <w:tc>
          <w:tcPr>
            <w:tcW w:w="7080" w:type="dxa"/>
            <w:gridSpan w:val="3"/>
            <w:hideMark/>
          </w:tcPr>
          <w:p w14:paraId="72C03EEE"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100% (95% CI 66.37% to 100%)</w:t>
            </w:r>
          </w:p>
        </w:tc>
      </w:tr>
      <w:tr w:rsidR="002E0942" w:rsidRPr="005F2195" w14:paraId="0367B9A8" w14:textId="77777777" w:rsidTr="00765DA4">
        <w:trPr>
          <w:trHeight w:val="280"/>
        </w:trPr>
        <w:tc>
          <w:tcPr>
            <w:tcW w:w="4120" w:type="dxa"/>
            <w:hideMark/>
          </w:tcPr>
          <w:p w14:paraId="79B90A43"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Negative Predictive Value (NPV)</w:t>
            </w:r>
          </w:p>
        </w:tc>
        <w:tc>
          <w:tcPr>
            <w:tcW w:w="7080" w:type="dxa"/>
            <w:gridSpan w:val="3"/>
            <w:hideMark/>
          </w:tcPr>
          <w:p w14:paraId="4ACBB190"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100% (95% CI 88.43% to 100%)</w:t>
            </w:r>
          </w:p>
        </w:tc>
      </w:tr>
      <w:tr w:rsidR="002E0942" w:rsidRPr="005F2195" w14:paraId="4499174E" w14:textId="77777777" w:rsidTr="00765DA4">
        <w:trPr>
          <w:trHeight w:val="280"/>
        </w:trPr>
        <w:tc>
          <w:tcPr>
            <w:tcW w:w="4120" w:type="dxa"/>
            <w:hideMark/>
          </w:tcPr>
          <w:p w14:paraId="3D4A1B6D"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Accuracy</w:t>
            </w:r>
          </w:p>
        </w:tc>
        <w:tc>
          <w:tcPr>
            <w:tcW w:w="7080" w:type="dxa"/>
            <w:gridSpan w:val="3"/>
            <w:hideMark/>
          </w:tcPr>
          <w:p w14:paraId="5F0B03AE" w14:textId="77777777" w:rsidR="002E0942" w:rsidRPr="005F2195" w:rsidRDefault="002E0942" w:rsidP="00765DA4">
            <w:pPr>
              <w:rPr>
                <w:rFonts w:ascii="Times New Roman" w:hAnsi="Times New Roman" w:cs="Times New Roman"/>
                <w:sz w:val="20"/>
                <w:szCs w:val="20"/>
              </w:rPr>
            </w:pPr>
            <w:r w:rsidRPr="005F2195">
              <w:rPr>
                <w:rFonts w:ascii="Times New Roman" w:hAnsi="Times New Roman" w:cs="Times New Roman"/>
                <w:sz w:val="20"/>
                <w:szCs w:val="20"/>
              </w:rPr>
              <w:t>100% (95% CI 90.97% to 100%)</w:t>
            </w:r>
          </w:p>
        </w:tc>
      </w:tr>
    </w:tbl>
    <w:p w14:paraId="401FF728" w14:textId="77777777" w:rsidR="002E0942" w:rsidRDefault="002E0942" w:rsidP="002E0942"/>
    <w:tbl>
      <w:tblPr>
        <w:tblW w:w="9460" w:type="dxa"/>
        <w:tblLook w:val="04A0" w:firstRow="1" w:lastRow="0" w:firstColumn="1" w:lastColumn="0" w:noHBand="0" w:noVBand="1"/>
      </w:tblPr>
      <w:tblGrid>
        <w:gridCol w:w="3240"/>
        <w:gridCol w:w="1520"/>
        <w:gridCol w:w="1540"/>
        <w:gridCol w:w="3160"/>
      </w:tblGrid>
      <w:tr w:rsidR="002E0942" w:rsidRPr="005F2195" w14:paraId="7AA7FBF6" w14:textId="77777777" w:rsidTr="00765DA4">
        <w:trPr>
          <w:trHeight w:val="290"/>
        </w:trPr>
        <w:tc>
          <w:tcPr>
            <w:tcW w:w="9460" w:type="dxa"/>
            <w:gridSpan w:val="4"/>
            <w:tcBorders>
              <w:top w:val="nil"/>
              <w:left w:val="nil"/>
              <w:bottom w:val="single" w:sz="4" w:space="0" w:color="auto"/>
              <w:right w:val="nil"/>
            </w:tcBorders>
            <w:vAlign w:val="center"/>
            <w:hideMark/>
          </w:tcPr>
          <w:p w14:paraId="2559A1FC" w14:textId="77777777" w:rsidR="002E0942" w:rsidRPr="005F2195" w:rsidRDefault="002E0942" w:rsidP="00765DA4">
            <w:pPr>
              <w:spacing w:after="0" w:line="240" w:lineRule="auto"/>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b/>
                <w:bCs/>
                <w:color w:val="000000"/>
                <w:kern w:val="0"/>
                <w:sz w:val="22"/>
                <w:szCs w:val="22"/>
                <w:lang w:eastAsia="en-CA"/>
                <w14:ligatures w14:val="none"/>
              </w:rPr>
              <w:t>Table S17.</w:t>
            </w:r>
            <w:r w:rsidRPr="005F2195">
              <w:rPr>
                <w:rFonts w:ascii="Times New Roman" w:eastAsia="Times New Roman" w:hAnsi="Times New Roman" w:cs="Times New Roman"/>
                <w:color w:val="000000"/>
                <w:kern w:val="0"/>
                <w:sz w:val="22"/>
                <w:szCs w:val="22"/>
                <w:lang w:eastAsia="en-CA"/>
                <w14:ligatures w14:val="none"/>
              </w:rPr>
              <w:t xml:space="preserve"> Performance evaluation of COMPANION for detection of </w:t>
            </w:r>
            <w:proofErr w:type="spellStart"/>
            <w:r w:rsidRPr="005F2195">
              <w:rPr>
                <w:rFonts w:ascii="Times New Roman" w:eastAsia="Times New Roman" w:hAnsi="Times New Roman" w:cs="Times New Roman"/>
                <w:color w:val="000000"/>
                <w:kern w:val="0"/>
                <w:sz w:val="22"/>
                <w:szCs w:val="22"/>
                <w:lang w:eastAsia="en-CA"/>
                <w14:ligatures w14:val="none"/>
              </w:rPr>
              <w:t>FluB</w:t>
            </w:r>
            <w:proofErr w:type="spellEnd"/>
            <w:r w:rsidRPr="005F2195">
              <w:rPr>
                <w:rFonts w:ascii="Times New Roman" w:eastAsia="Times New Roman" w:hAnsi="Times New Roman" w:cs="Times New Roman"/>
                <w:color w:val="000000"/>
                <w:kern w:val="0"/>
                <w:sz w:val="22"/>
                <w:szCs w:val="22"/>
                <w:lang w:eastAsia="en-CA"/>
                <w14:ligatures w14:val="none"/>
              </w:rPr>
              <w:t xml:space="preserve"> in respiratory patient samples.</w:t>
            </w:r>
          </w:p>
        </w:tc>
      </w:tr>
      <w:tr w:rsidR="002E0942" w:rsidRPr="005F2195" w14:paraId="1E7EBA63" w14:textId="77777777" w:rsidTr="00765DA4">
        <w:trPr>
          <w:trHeight w:val="280"/>
        </w:trPr>
        <w:tc>
          <w:tcPr>
            <w:tcW w:w="3240" w:type="dxa"/>
            <w:tcBorders>
              <w:top w:val="single" w:sz="4" w:space="0" w:color="auto"/>
              <w:left w:val="single" w:sz="4" w:space="0" w:color="auto"/>
              <w:bottom w:val="single" w:sz="4" w:space="0" w:color="auto"/>
              <w:right w:val="single" w:sz="4" w:space="0" w:color="auto"/>
            </w:tcBorders>
            <w:vAlign w:val="center"/>
            <w:hideMark/>
          </w:tcPr>
          <w:p w14:paraId="197A0E25"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 xml:space="preserve"> </w:t>
            </w:r>
          </w:p>
        </w:tc>
        <w:tc>
          <w:tcPr>
            <w:tcW w:w="1520" w:type="dxa"/>
            <w:tcBorders>
              <w:top w:val="single" w:sz="4" w:space="0" w:color="auto"/>
              <w:left w:val="single" w:sz="4" w:space="0" w:color="auto"/>
              <w:bottom w:val="single" w:sz="4" w:space="0" w:color="auto"/>
              <w:right w:val="single" w:sz="4" w:space="0" w:color="auto"/>
            </w:tcBorders>
            <w:vAlign w:val="center"/>
            <w:hideMark/>
          </w:tcPr>
          <w:p w14:paraId="7A7D6BFE"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RT-qPCR -</w:t>
            </w:r>
          </w:p>
        </w:tc>
        <w:tc>
          <w:tcPr>
            <w:tcW w:w="1540" w:type="dxa"/>
            <w:tcBorders>
              <w:top w:val="single" w:sz="4" w:space="0" w:color="auto"/>
              <w:left w:val="single" w:sz="4" w:space="0" w:color="auto"/>
              <w:bottom w:val="single" w:sz="4" w:space="0" w:color="auto"/>
              <w:right w:val="single" w:sz="4" w:space="0" w:color="auto"/>
            </w:tcBorders>
            <w:vAlign w:val="center"/>
            <w:hideMark/>
          </w:tcPr>
          <w:p w14:paraId="38A4E536"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RT-qPCR +</w:t>
            </w:r>
          </w:p>
        </w:tc>
        <w:tc>
          <w:tcPr>
            <w:tcW w:w="3160" w:type="dxa"/>
            <w:tcBorders>
              <w:top w:val="single" w:sz="4" w:space="0" w:color="auto"/>
              <w:left w:val="single" w:sz="4" w:space="0" w:color="auto"/>
              <w:bottom w:val="single" w:sz="4" w:space="0" w:color="auto"/>
              <w:right w:val="single" w:sz="4" w:space="0" w:color="auto"/>
            </w:tcBorders>
            <w:vAlign w:val="center"/>
            <w:hideMark/>
          </w:tcPr>
          <w:p w14:paraId="28FA1EDD"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Total</w:t>
            </w:r>
          </w:p>
        </w:tc>
      </w:tr>
      <w:tr w:rsidR="002E0942" w:rsidRPr="005F2195" w14:paraId="77246E67" w14:textId="77777777" w:rsidTr="00765DA4">
        <w:trPr>
          <w:trHeight w:val="280"/>
        </w:trPr>
        <w:tc>
          <w:tcPr>
            <w:tcW w:w="3240" w:type="dxa"/>
            <w:tcBorders>
              <w:top w:val="single" w:sz="4" w:space="0" w:color="auto"/>
              <w:left w:val="single" w:sz="4" w:space="0" w:color="auto"/>
              <w:bottom w:val="single" w:sz="4" w:space="0" w:color="auto"/>
              <w:right w:val="single" w:sz="4" w:space="0" w:color="auto"/>
            </w:tcBorders>
            <w:vAlign w:val="center"/>
            <w:hideMark/>
          </w:tcPr>
          <w:p w14:paraId="7EC120FB"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COMPANION -</w:t>
            </w:r>
          </w:p>
        </w:tc>
        <w:tc>
          <w:tcPr>
            <w:tcW w:w="1520" w:type="dxa"/>
            <w:tcBorders>
              <w:top w:val="single" w:sz="4" w:space="0" w:color="auto"/>
              <w:left w:val="nil"/>
              <w:bottom w:val="single" w:sz="4" w:space="0" w:color="auto"/>
              <w:right w:val="single" w:sz="4" w:space="0" w:color="auto"/>
            </w:tcBorders>
            <w:vAlign w:val="center"/>
            <w:hideMark/>
          </w:tcPr>
          <w:p w14:paraId="521B4627"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15</w:t>
            </w:r>
          </w:p>
        </w:tc>
        <w:tc>
          <w:tcPr>
            <w:tcW w:w="1540" w:type="dxa"/>
            <w:tcBorders>
              <w:top w:val="single" w:sz="4" w:space="0" w:color="auto"/>
              <w:left w:val="nil"/>
              <w:bottom w:val="single" w:sz="4" w:space="0" w:color="auto"/>
              <w:right w:val="single" w:sz="4" w:space="0" w:color="auto"/>
            </w:tcBorders>
            <w:vAlign w:val="center"/>
            <w:hideMark/>
          </w:tcPr>
          <w:p w14:paraId="7B5F2181"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1</w:t>
            </w:r>
          </w:p>
        </w:tc>
        <w:tc>
          <w:tcPr>
            <w:tcW w:w="3160" w:type="dxa"/>
            <w:tcBorders>
              <w:top w:val="single" w:sz="4" w:space="0" w:color="auto"/>
              <w:left w:val="nil"/>
              <w:bottom w:val="single" w:sz="4" w:space="0" w:color="auto"/>
              <w:right w:val="single" w:sz="4" w:space="0" w:color="auto"/>
            </w:tcBorders>
            <w:vAlign w:val="center"/>
            <w:hideMark/>
          </w:tcPr>
          <w:p w14:paraId="0B953BD1"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16</w:t>
            </w:r>
          </w:p>
        </w:tc>
      </w:tr>
      <w:tr w:rsidR="002E0942" w:rsidRPr="005F2195" w14:paraId="1B3D1441" w14:textId="77777777" w:rsidTr="00765DA4">
        <w:trPr>
          <w:trHeight w:val="280"/>
        </w:trPr>
        <w:tc>
          <w:tcPr>
            <w:tcW w:w="3240" w:type="dxa"/>
            <w:tcBorders>
              <w:top w:val="nil"/>
              <w:left w:val="single" w:sz="4" w:space="0" w:color="auto"/>
              <w:bottom w:val="single" w:sz="4" w:space="0" w:color="auto"/>
              <w:right w:val="single" w:sz="4" w:space="0" w:color="auto"/>
            </w:tcBorders>
            <w:vAlign w:val="center"/>
            <w:hideMark/>
          </w:tcPr>
          <w:p w14:paraId="4BAC6F6F"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COMPANION +</w:t>
            </w:r>
          </w:p>
        </w:tc>
        <w:tc>
          <w:tcPr>
            <w:tcW w:w="1520" w:type="dxa"/>
            <w:tcBorders>
              <w:top w:val="nil"/>
              <w:left w:val="nil"/>
              <w:bottom w:val="single" w:sz="4" w:space="0" w:color="auto"/>
              <w:right w:val="single" w:sz="4" w:space="0" w:color="auto"/>
            </w:tcBorders>
            <w:vAlign w:val="center"/>
            <w:hideMark/>
          </w:tcPr>
          <w:p w14:paraId="313BE5A5"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0</w:t>
            </w:r>
          </w:p>
        </w:tc>
        <w:tc>
          <w:tcPr>
            <w:tcW w:w="1540" w:type="dxa"/>
            <w:tcBorders>
              <w:top w:val="nil"/>
              <w:left w:val="nil"/>
              <w:bottom w:val="single" w:sz="4" w:space="0" w:color="auto"/>
              <w:right w:val="single" w:sz="4" w:space="0" w:color="auto"/>
            </w:tcBorders>
            <w:vAlign w:val="center"/>
            <w:hideMark/>
          </w:tcPr>
          <w:p w14:paraId="61E5A921"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22</w:t>
            </w:r>
          </w:p>
        </w:tc>
        <w:tc>
          <w:tcPr>
            <w:tcW w:w="3160" w:type="dxa"/>
            <w:tcBorders>
              <w:top w:val="nil"/>
              <w:left w:val="nil"/>
              <w:bottom w:val="single" w:sz="4" w:space="0" w:color="auto"/>
              <w:right w:val="single" w:sz="4" w:space="0" w:color="auto"/>
            </w:tcBorders>
            <w:vAlign w:val="center"/>
            <w:hideMark/>
          </w:tcPr>
          <w:p w14:paraId="42964E0D"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22</w:t>
            </w:r>
          </w:p>
        </w:tc>
      </w:tr>
      <w:tr w:rsidR="002E0942" w:rsidRPr="005F2195" w14:paraId="03EAC931" w14:textId="77777777" w:rsidTr="00765DA4">
        <w:trPr>
          <w:trHeight w:val="280"/>
        </w:trPr>
        <w:tc>
          <w:tcPr>
            <w:tcW w:w="3240" w:type="dxa"/>
            <w:tcBorders>
              <w:top w:val="nil"/>
              <w:left w:val="single" w:sz="4" w:space="0" w:color="auto"/>
              <w:bottom w:val="single" w:sz="4" w:space="0" w:color="auto"/>
              <w:right w:val="single" w:sz="4" w:space="0" w:color="auto"/>
            </w:tcBorders>
            <w:vAlign w:val="center"/>
            <w:hideMark/>
          </w:tcPr>
          <w:p w14:paraId="113EB8B0"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Total</w:t>
            </w:r>
          </w:p>
        </w:tc>
        <w:tc>
          <w:tcPr>
            <w:tcW w:w="1520" w:type="dxa"/>
            <w:tcBorders>
              <w:top w:val="nil"/>
              <w:left w:val="nil"/>
              <w:bottom w:val="single" w:sz="4" w:space="0" w:color="auto"/>
              <w:right w:val="single" w:sz="4" w:space="0" w:color="auto"/>
            </w:tcBorders>
            <w:vAlign w:val="center"/>
            <w:hideMark/>
          </w:tcPr>
          <w:p w14:paraId="2E3FFED2"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15</w:t>
            </w:r>
          </w:p>
        </w:tc>
        <w:tc>
          <w:tcPr>
            <w:tcW w:w="1540" w:type="dxa"/>
            <w:tcBorders>
              <w:top w:val="nil"/>
              <w:left w:val="nil"/>
              <w:bottom w:val="single" w:sz="4" w:space="0" w:color="auto"/>
              <w:right w:val="single" w:sz="4" w:space="0" w:color="auto"/>
            </w:tcBorders>
            <w:vAlign w:val="center"/>
            <w:hideMark/>
          </w:tcPr>
          <w:p w14:paraId="681F91AF"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23</w:t>
            </w:r>
          </w:p>
        </w:tc>
        <w:tc>
          <w:tcPr>
            <w:tcW w:w="3160" w:type="dxa"/>
            <w:tcBorders>
              <w:top w:val="nil"/>
              <w:left w:val="nil"/>
              <w:bottom w:val="single" w:sz="4" w:space="0" w:color="auto"/>
              <w:right w:val="single" w:sz="4" w:space="0" w:color="auto"/>
            </w:tcBorders>
            <w:vAlign w:val="center"/>
            <w:hideMark/>
          </w:tcPr>
          <w:p w14:paraId="1E24C6C9"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38</w:t>
            </w:r>
          </w:p>
        </w:tc>
      </w:tr>
      <w:tr w:rsidR="002E0942" w:rsidRPr="005F2195" w14:paraId="4AEC6EE8" w14:textId="77777777" w:rsidTr="00765DA4">
        <w:trPr>
          <w:trHeight w:val="280"/>
        </w:trPr>
        <w:tc>
          <w:tcPr>
            <w:tcW w:w="9460" w:type="dxa"/>
            <w:gridSpan w:val="4"/>
            <w:tcBorders>
              <w:top w:val="single" w:sz="4" w:space="0" w:color="auto"/>
              <w:left w:val="single" w:sz="4" w:space="0" w:color="auto"/>
              <w:bottom w:val="single" w:sz="4" w:space="0" w:color="auto"/>
              <w:right w:val="single" w:sz="4" w:space="0" w:color="auto"/>
            </w:tcBorders>
            <w:vAlign w:val="center"/>
            <w:hideMark/>
          </w:tcPr>
          <w:p w14:paraId="61350ACE" w14:textId="77777777" w:rsidR="002E0942" w:rsidRPr="005F2195" w:rsidRDefault="002E0942" w:rsidP="00765DA4">
            <w:pPr>
              <w:spacing w:after="0" w:line="240" w:lineRule="auto"/>
              <w:jc w:val="both"/>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 xml:space="preserve"> </w:t>
            </w:r>
          </w:p>
        </w:tc>
      </w:tr>
      <w:tr w:rsidR="002E0942" w:rsidRPr="005F2195" w14:paraId="46B5BFCD" w14:textId="77777777" w:rsidTr="00765DA4">
        <w:trPr>
          <w:trHeight w:val="280"/>
        </w:trPr>
        <w:tc>
          <w:tcPr>
            <w:tcW w:w="3240" w:type="dxa"/>
            <w:tcBorders>
              <w:top w:val="nil"/>
              <w:left w:val="single" w:sz="4" w:space="0" w:color="auto"/>
              <w:bottom w:val="single" w:sz="4" w:space="0" w:color="auto"/>
              <w:right w:val="single" w:sz="4" w:space="0" w:color="auto"/>
            </w:tcBorders>
            <w:vAlign w:val="center"/>
            <w:hideMark/>
          </w:tcPr>
          <w:p w14:paraId="6B678D99"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 xml:space="preserve">Sensitivity </w:t>
            </w:r>
          </w:p>
        </w:tc>
        <w:tc>
          <w:tcPr>
            <w:tcW w:w="6220" w:type="dxa"/>
            <w:gridSpan w:val="3"/>
            <w:tcBorders>
              <w:top w:val="single" w:sz="4" w:space="0" w:color="auto"/>
              <w:left w:val="nil"/>
              <w:bottom w:val="single" w:sz="4" w:space="0" w:color="auto"/>
              <w:right w:val="single" w:sz="4" w:space="0" w:color="auto"/>
            </w:tcBorders>
            <w:vAlign w:val="center"/>
            <w:hideMark/>
          </w:tcPr>
          <w:p w14:paraId="7EB0262E"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95.65% (95% CI 78.05% to 99.89%)</w:t>
            </w:r>
          </w:p>
        </w:tc>
      </w:tr>
      <w:tr w:rsidR="002E0942" w:rsidRPr="005F2195" w14:paraId="3FEAD6F0" w14:textId="77777777" w:rsidTr="00765DA4">
        <w:trPr>
          <w:trHeight w:val="280"/>
        </w:trPr>
        <w:tc>
          <w:tcPr>
            <w:tcW w:w="3240" w:type="dxa"/>
            <w:tcBorders>
              <w:top w:val="nil"/>
              <w:left w:val="single" w:sz="4" w:space="0" w:color="auto"/>
              <w:bottom w:val="single" w:sz="4" w:space="0" w:color="auto"/>
              <w:right w:val="single" w:sz="4" w:space="0" w:color="auto"/>
            </w:tcBorders>
            <w:vAlign w:val="center"/>
            <w:hideMark/>
          </w:tcPr>
          <w:p w14:paraId="458BF683"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Specificity</w:t>
            </w:r>
          </w:p>
        </w:tc>
        <w:tc>
          <w:tcPr>
            <w:tcW w:w="6220" w:type="dxa"/>
            <w:gridSpan w:val="3"/>
            <w:tcBorders>
              <w:top w:val="single" w:sz="4" w:space="0" w:color="auto"/>
              <w:left w:val="nil"/>
              <w:bottom w:val="single" w:sz="4" w:space="0" w:color="auto"/>
              <w:right w:val="single" w:sz="4" w:space="0" w:color="auto"/>
            </w:tcBorders>
            <w:vAlign w:val="center"/>
            <w:hideMark/>
          </w:tcPr>
          <w:p w14:paraId="257CCDAB"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100% (95% CI 78.20% to 100%)</w:t>
            </w:r>
          </w:p>
        </w:tc>
      </w:tr>
      <w:tr w:rsidR="002E0942" w:rsidRPr="005F2195" w14:paraId="1AD8FE93" w14:textId="77777777" w:rsidTr="00765DA4">
        <w:trPr>
          <w:trHeight w:val="280"/>
        </w:trPr>
        <w:tc>
          <w:tcPr>
            <w:tcW w:w="3240" w:type="dxa"/>
            <w:tcBorders>
              <w:top w:val="nil"/>
              <w:left w:val="single" w:sz="4" w:space="0" w:color="auto"/>
              <w:bottom w:val="single" w:sz="4" w:space="0" w:color="auto"/>
              <w:right w:val="single" w:sz="4" w:space="0" w:color="auto"/>
            </w:tcBorders>
            <w:vAlign w:val="center"/>
            <w:hideMark/>
          </w:tcPr>
          <w:p w14:paraId="2F448969"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Disease prevalence</w:t>
            </w:r>
          </w:p>
        </w:tc>
        <w:tc>
          <w:tcPr>
            <w:tcW w:w="6220" w:type="dxa"/>
            <w:gridSpan w:val="3"/>
            <w:tcBorders>
              <w:top w:val="single" w:sz="4" w:space="0" w:color="auto"/>
              <w:left w:val="nil"/>
              <w:bottom w:val="single" w:sz="4" w:space="0" w:color="auto"/>
              <w:right w:val="single" w:sz="4" w:space="0" w:color="auto"/>
            </w:tcBorders>
            <w:vAlign w:val="center"/>
            <w:hideMark/>
          </w:tcPr>
          <w:p w14:paraId="73583AE9"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 xml:space="preserve">60.53% (95% CI 43.39% to 75.96%) </w:t>
            </w:r>
          </w:p>
        </w:tc>
      </w:tr>
      <w:tr w:rsidR="002E0942" w:rsidRPr="005F2195" w14:paraId="1D36BC49" w14:textId="77777777" w:rsidTr="00765DA4">
        <w:trPr>
          <w:trHeight w:val="280"/>
        </w:trPr>
        <w:tc>
          <w:tcPr>
            <w:tcW w:w="3240" w:type="dxa"/>
            <w:tcBorders>
              <w:top w:val="nil"/>
              <w:left w:val="single" w:sz="4" w:space="0" w:color="auto"/>
              <w:bottom w:val="single" w:sz="4" w:space="0" w:color="auto"/>
              <w:right w:val="single" w:sz="4" w:space="0" w:color="auto"/>
            </w:tcBorders>
            <w:vAlign w:val="center"/>
            <w:hideMark/>
          </w:tcPr>
          <w:p w14:paraId="11AAFFAF"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lastRenderedPageBreak/>
              <w:t>Positive Predictive Value (PPV)</w:t>
            </w:r>
          </w:p>
        </w:tc>
        <w:tc>
          <w:tcPr>
            <w:tcW w:w="6220" w:type="dxa"/>
            <w:gridSpan w:val="3"/>
            <w:tcBorders>
              <w:top w:val="single" w:sz="4" w:space="0" w:color="auto"/>
              <w:left w:val="nil"/>
              <w:bottom w:val="single" w:sz="4" w:space="0" w:color="auto"/>
              <w:right w:val="single" w:sz="4" w:space="0" w:color="auto"/>
            </w:tcBorders>
            <w:vAlign w:val="center"/>
            <w:hideMark/>
          </w:tcPr>
          <w:p w14:paraId="681F8B7A"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100% (95% CI 84.56% to 100%)</w:t>
            </w:r>
          </w:p>
        </w:tc>
      </w:tr>
      <w:tr w:rsidR="002E0942" w:rsidRPr="005F2195" w14:paraId="00DAD2CE" w14:textId="77777777" w:rsidTr="00765DA4">
        <w:trPr>
          <w:trHeight w:val="280"/>
        </w:trPr>
        <w:tc>
          <w:tcPr>
            <w:tcW w:w="3240" w:type="dxa"/>
            <w:tcBorders>
              <w:top w:val="nil"/>
              <w:left w:val="single" w:sz="4" w:space="0" w:color="auto"/>
              <w:bottom w:val="single" w:sz="4" w:space="0" w:color="auto"/>
              <w:right w:val="single" w:sz="4" w:space="0" w:color="auto"/>
            </w:tcBorders>
            <w:vAlign w:val="center"/>
            <w:hideMark/>
          </w:tcPr>
          <w:p w14:paraId="57E204C0"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Negative Predictive Value (NPV)</w:t>
            </w:r>
          </w:p>
        </w:tc>
        <w:tc>
          <w:tcPr>
            <w:tcW w:w="6220" w:type="dxa"/>
            <w:gridSpan w:val="3"/>
            <w:tcBorders>
              <w:top w:val="single" w:sz="4" w:space="0" w:color="auto"/>
              <w:left w:val="nil"/>
              <w:bottom w:val="single" w:sz="4" w:space="0" w:color="auto"/>
              <w:right w:val="single" w:sz="4" w:space="0" w:color="auto"/>
            </w:tcBorders>
            <w:vAlign w:val="center"/>
            <w:hideMark/>
          </w:tcPr>
          <w:p w14:paraId="14DD177D"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93.75% (95% CI 68.81% to 99.03%)</w:t>
            </w:r>
          </w:p>
        </w:tc>
      </w:tr>
      <w:tr w:rsidR="002E0942" w:rsidRPr="005F2195" w14:paraId="5ABED8A0" w14:textId="77777777" w:rsidTr="00765DA4">
        <w:trPr>
          <w:trHeight w:val="280"/>
        </w:trPr>
        <w:tc>
          <w:tcPr>
            <w:tcW w:w="3240" w:type="dxa"/>
            <w:tcBorders>
              <w:top w:val="nil"/>
              <w:left w:val="single" w:sz="4" w:space="0" w:color="auto"/>
              <w:bottom w:val="single" w:sz="4" w:space="0" w:color="auto"/>
              <w:right w:val="single" w:sz="4" w:space="0" w:color="auto"/>
            </w:tcBorders>
            <w:vAlign w:val="center"/>
            <w:hideMark/>
          </w:tcPr>
          <w:p w14:paraId="65D5EBBF"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Accuracy</w:t>
            </w:r>
          </w:p>
        </w:tc>
        <w:tc>
          <w:tcPr>
            <w:tcW w:w="6220" w:type="dxa"/>
            <w:gridSpan w:val="3"/>
            <w:tcBorders>
              <w:top w:val="single" w:sz="4" w:space="0" w:color="auto"/>
              <w:left w:val="nil"/>
              <w:bottom w:val="single" w:sz="4" w:space="0" w:color="auto"/>
              <w:right w:val="single" w:sz="4" w:space="0" w:color="auto"/>
            </w:tcBorders>
            <w:vAlign w:val="center"/>
            <w:hideMark/>
          </w:tcPr>
          <w:p w14:paraId="5AC1E018" w14:textId="77777777" w:rsidR="002E0942" w:rsidRPr="005F2195" w:rsidRDefault="002E0942" w:rsidP="00765DA4">
            <w:pPr>
              <w:spacing w:after="0" w:line="240" w:lineRule="auto"/>
              <w:jc w:val="center"/>
              <w:rPr>
                <w:rFonts w:ascii="Times New Roman" w:eastAsia="Times New Roman" w:hAnsi="Times New Roman" w:cs="Times New Roman"/>
                <w:color w:val="000000"/>
                <w:kern w:val="0"/>
                <w:sz w:val="22"/>
                <w:szCs w:val="22"/>
                <w:lang w:eastAsia="en-CA"/>
                <w14:ligatures w14:val="none"/>
              </w:rPr>
            </w:pPr>
            <w:r w:rsidRPr="005F2195">
              <w:rPr>
                <w:rFonts w:ascii="Times New Roman" w:eastAsia="Times New Roman" w:hAnsi="Times New Roman" w:cs="Times New Roman"/>
                <w:color w:val="000000"/>
                <w:kern w:val="0"/>
                <w:sz w:val="22"/>
                <w:szCs w:val="22"/>
                <w:lang w:eastAsia="en-CA"/>
                <w14:ligatures w14:val="none"/>
              </w:rPr>
              <w:t>97.37% (95% CI 86.19% to 99.93%)</w:t>
            </w:r>
          </w:p>
        </w:tc>
      </w:tr>
    </w:tbl>
    <w:p w14:paraId="66895F25" w14:textId="77777777" w:rsidR="002E0942" w:rsidRDefault="002E0942" w:rsidP="002E0942"/>
    <w:tbl>
      <w:tblPr>
        <w:tblW w:w="9356" w:type="dxa"/>
        <w:tblLook w:val="04A0" w:firstRow="1" w:lastRow="0" w:firstColumn="1" w:lastColumn="0" w:noHBand="0" w:noVBand="1"/>
      </w:tblPr>
      <w:tblGrid>
        <w:gridCol w:w="3560"/>
        <w:gridCol w:w="1640"/>
        <w:gridCol w:w="2200"/>
        <w:gridCol w:w="1956"/>
      </w:tblGrid>
      <w:tr w:rsidR="002E0942" w:rsidRPr="00CC12AE" w14:paraId="7B6970D0" w14:textId="77777777" w:rsidTr="00765DA4">
        <w:trPr>
          <w:trHeight w:val="290"/>
        </w:trPr>
        <w:tc>
          <w:tcPr>
            <w:tcW w:w="9356" w:type="dxa"/>
            <w:gridSpan w:val="4"/>
            <w:tcBorders>
              <w:top w:val="nil"/>
              <w:left w:val="nil"/>
              <w:bottom w:val="nil"/>
              <w:right w:val="nil"/>
            </w:tcBorders>
            <w:vAlign w:val="center"/>
            <w:hideMark/>
          </w:tcPr>
          <w:p w14:paraId="3F13F34C" w14:textId="77777777" w:rsidR="002E0942" w:rsidRPr="00CC12AE" w:rsidRDefault="002E0942" w:rsidP="00765DA4">
            <w:pPr>
              <w:spacing w:after="0" w:line="240" w:lineRule="auto"/>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b/>
                <w:bCs/>
                <w:color w:val="000000"/>
                <w:kern w:val="0"/>
                <w:sz w:val="20"/>
                <w:szCs w:val="20"/>
                <w:lang w:eastAsia="en-CA"/>
                <w14:ligatures w14:val="none"/>
              </w:rPr>
              <w:t>Table S18.</w:t>
            </w:r>
            <w:r w:rsidRPr="00CC12AE">
              <w:rPr>
                <w:rFonts w:ascii="Times New Roman" w:eastAsia="Times New Roman" w:hAnsi="Times New Roman" w:cs="Times New Roman"/>
                <w:color w:val="000000"/>
                <w:kern w:val="0"/>
                <w:sz w:val="20"/>
                <w:szCs w:val="20"/>
                <w:lang w:eastAsia="en-CA"/>
                <w14:ligatures w14:val="none"/>
              </w:rPr>
              <w:t xml:space="preserve"> Diagnostic performance of COMPANION for RSV A detection in respiratory patient samples.</w:t>
            </w:r>
          </w:p>
        </w:tc>
      </w:tr>
      <w:tr w:rsidR="002E0942" w:rsidRPr="00CC12AE" w14:paraId="3BD18DFC" w14:textId="77777777" w:rsidTr="00765DA4">
        <w:trPr>
          <w:trHeight w:val="280"/>
        </w:trPr>
        <w:tc>
          <w:tcPr>
            <w:tcW w:w="3560" w:type="dxa"/>
            <w:tcBorders>
              <w:top w:val="single" w:sz="4" w:space="0" w:color="auto"/>
              <w:left w:val="single" w:sz="4" w:space="0" w:color="auto"/>
              <w:bottom w:val="single" w:sz="4" w:space="0" w:color="auto"/>
              <w:right w:val="single" w:sz="4" w:space="0" w:color="auto"/>
            </w:tcBorders>
            <w:vAlign w:val="center"/>
            <w:hideMark/>
          </w:tcPr>
          <w:p w14:paraId="1719E356"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 xml:space="preserve"> </w:t>
            </w:r>
          </w:p>
        </w:tc>
        <w:tc>
          <w:tcPr>
            <w:tcW w:w="1640" w:type="dxa"/>
            <w:tcBorders>
              <w:top w:val="single" w:sz="4" w:space="0" w:color="auto"/>
              <w:left w:val="nil"/>
              <w:bottom w:val="single" w:sz="4" w:space="0" w:color="auto"/>
              <w:right w:val="single" w:sz="4" w:space="0" w:color="auto"/>
            </w:tcBorders>
            <w:vAlign w:val="center"/>
            <w:hideMark/>
          </w:tcPr>
          <w:p w14:paraId="573312D0"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RT-qPCR -</w:t>
            </w:r>
          </w:p>
        </w:tc>
        <w:tc>
          <w:tcPr>
            <w:tcW w:w="2200" w:type="dxa"/>
            <w:tcBorders>
              <w:top w:val="single" w:sz="4" w:space="0" w:color="auto"/>
              <w:left w:val="nil"/>
              <w:bottom w:val="single" w:sz="4" w:space="0" w:color="auto"/>
              <w:right w:val="single" w:sz="4" w:space="0" w:color="auto"/>
            </w:tcBorders>
            <w:vAlign w:val="center"/>
            <w:hideMark/>
          </w:tcPr>
          <w:p w14:paraId="5D6594B8"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RT-qPCR +</w:t>
            </w:r>
          </w:p>
        </w:tc>
        <w:tc>
          <w:tcPr>
            <w:tcW w:w="1956" w:type="dxa"/>
            <w:tcBorders>
              <w:top w:val="single" w:sz="4" w:space="0" w:color="auto"/>
              <w:left w:val="nil"/>
              <w:bottom w:val="single" w:sz="4" w:space="0" w:color="auto"/>
              <w:right w:val="single" w:sz="4" w:space="0" w:color="auto"/>
            </w:tcBorders>
            <w:vAlign w:val="center"/>
            <w:hideMark/>
          </w:tcPr>
          <w:p w14:paraId="1D074AE9"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Total</w:t>
            </w:r>
          </w:p>
        </w:tc>
      </w:tr>
      <w:tr w:rsidR="002E0942" w:rsidRPr="00CC12AE" w14:paraId="3AEB832D"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7140BF01"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COMPANION -</w:t>
            </w:r>
          </w:p>
        </w:tc>
        <w:tc>
          <w:tcPr>
            <w:tcW w:w="1640" w:type="dxa"/>
            <w:tcBorders>
              <w:top w:val="nil"/>
              <w:left w:val="nil"/>
              <w:bottom w:val="single" w:sz="4" w:space="0" w:color="auto"/>
              <w:right w:val="single" w:sz="4" w:space="0" w:color="auto"/>
            </w:tcBorders>
            <w:vAlign w:val="center"/>
            <w:hideMark/>
          </w:tcPr>
          <w:p w14:paraId="5BEC8DFC"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23</w:t>
            </w:r>
          </w:p>
        </w:tc>
        <w:tc>
          <w:tcPr>
            <w:tcW w:w="2200" w:type="dxa"/>
            <w:tcBorders>
              <w:top w:val="nil"/>
              <w:left w:val="nil"/>
              <w:bottom w:val="single" w:sz="4" w:space="0" w:color="auto"/>
              <w:right w:val="single" w:sz="4" w:space="0" w:color="auto"/>
            </w:tcBorders>
            <w:vAlign w:val="center"/>
            <w:hideMark/>
          </w:tcPr>
          <w:p w14:paraId="1D0FE9DF"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0</w:t>
            </w:r>
          </w:p>
        </w:tc>
        <w:tc>
          <w:tcPr>
            <w:tcW w:w="1956" w:type="dxa"/>
            <w:tcBorders>
              <w:top w:val="nil"/>
              <w:left w:val="nil"/>
              <w:bottom w:val="single" w:sz="4" w:space="0" w:color="auto"/>
              <w:right w:val="single" w:sz="4" w:space="0" w:color="auto"/>
            </w:tcBorders>
            <w:vAlign w:val="center"/>
            <w:hideMark/>
          </w:tcPr>
          <w:p w14:paraId="068BC404"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23</w:t>
            </w:r>
          </w:p>
        </w:tc>
      </w:tr>
      <w:tr w:rsidR="002E0942" w:rsidRPr="00CC12AE" w14:paraId="56175A6C"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78143840"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COMPANION +</w:t>
            </w:r>
          </w:p>
        </w:tc>
        <w:tc>
          <w:tcPr>
            <w:tcW w:w="1640" w:type="dxa"/>
            <w:tcBorders>
              <w:top w:val="nil"/>
              <w:left w:val="nil"/>
              <w:bottom w:val="single" w:sz="4" w:space="0" w:color="auto"/>
              <w:right w:val="single" w:sz="4" w:space="0" w:color="auto"/>
            </w:tcBorders>
            <w:vAlign w:val="center"/>
            <w:hideMark/>
          </w:tcPr>
          <w:p w14:paraId="3ABEE676"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0</w:t>
            </w:r>
          </w:p>
        </w:tc>
        <w:tc>
          <w:tcPr>
            <w:tcW w:w="2200" w:type="dxa"/>
            <w:tcBorders>
              <w:top w:val="nil"/>
              <w:left w:val="nil"/>
              <w:bottom w:val="single" w:sz="4" w:space="0" w:color="auto"/>
              <w:right w:val="single" w:sz="4" w:space="0" w:color="auto"/>
            </w:tcBorders>
            <w:vAlign w:val="center"/>
            <w:hideMark/>
          </w:tcPr>
          <w:p w14:paraId="489C1668"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2</w:t>
            </w:r>
          </w:p>
        </w:tc>
        <w:tc>
          <w:tcPr>
            <w:tcW w:w="1956" w:type="dxa"/>
            <w:tcBorders>
              <w:top w:val="nil"/>
              <w:left w:val="nil"/>
              <w:bottom w:val="single" w:sz="4" w:space="0" w:color="auto"/>
              <w:right w:val="single" w:sz="4" w:space="0" w:color="auto"/>
            </w:tcBorders>
            <w:vAlign w:val="center"/>
            <w:hideMark/>
          </w:tcPr>
          <w:p w14:paraId="27146FF2"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2</w:t>
            </w:r>
          </w:p>
        </w:tc>
      </w:tr>
      <w:tr w:rsidR="002E0942" w:rsidRPr="00CC12AE" w14:paraId="250131A3"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58F4D453"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Total</w:t>
            </w:r>
          </w:p>
        </w:tc>
        <w:tc>
          <w:tcPr>
            <w:tcW w:w="1640" w:type="dxa"/>
            <w:tcBorders>
              <w:top w:val="nil"/>
              <w:left w:val="nil"/>
              <w:bottom w:val="single" w:sz="4" w:space="0" w:color="auto"/>
              <w:right w:val="single" w:sz="4" w:space="0" w:color="auto"/>
            </w:tcBorders>
            <w:vAlign w:val="center"/>
            <w:hideMark/>
          </w:tcPr>
          <w:p w14:paraId="43824DFE"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23</w:t>
            </w:r>
          </w:p>
        </w:tc>
        <w:tc>
          <w:tcPr>
            <w:tcW w:w="2200" w:type="dxa"/>
            <w:tcBorders>
              <w:top w:val="nil"/>
              <w:left w:val="nil"/>
              <w:bottom w:val="single" w:sz="4" w:space="0" w:color="auto"/>
              <w:right w:val="single" w:sz="4" w:space="0" w:color="auto"/>
            </w:tcBorders>
            <w:vAlign w:val="center"/>
            <w:hideMark/>
          </w:tcPr>
          <w:p w14:paraId="78F6DAF1"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2</w:t>
            </w:r>
          </w:p>
        </w:tc>
        <w:tc>
          <w:tcPr>
            <w:tcW w:w="1956" w:type="dxa"/>
            <w:tcBorders>
              <w:top w:val="nil"/>
              <w:left w:val="nil"/>
              <w:bottom w:val="single" w:sz="4" w:space="0" w:color="auto"/>
              <w:right w:val="single" w:sz="4" w:space="0" w:color="auto"/>
            </w:tcBorders>
            <w:vAlign w:val="center"/>
            <w:hideMark/>
          </w:tcPr>
          <w:p w14:paraId="313A4F4E"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25</w:t>
            </w:r>
          </w:p>
        </w:tc>
      </w:tr>
      <w:tr w:rsidR="002E0942" w:rsidRPr="00CC12AE" w14:paraId="7D2F1B0A" w14:textId="77777777" w:rsidTr="00765DA4">
        <w:trPr>
          <w:trHeight w:val="280"/>
        </w:trPr>
        <w:tc>
          <w:tcPr>
            <w:tcW w:w="9356" w:type="dxa"/>
            <w:gridSpan w:val="4"/>
            <w:tcBorders>
              <w:top w:val="single" w:sz="4" w:space="0" w:color="auto"/>
              <w:left w:val="single" w:sz="4" w:space="0" w:color="auto"/>
              <w:bottom w:val="single" w:sz="4" w:space="0" w:color="auto"/>
              <w:right w:val="single" w:sz="4" w:space="0" w:color="000000"/>
            </w:tcBorders>
            <w:vAlign w:val="center"/>
            <w:hideMark/>
          </w:tcPr>
          <w:p w14:paraId="39DA0CF0" w14:textId="77777777" w:rsidR="002E0942" w:rsidRPr="00CC12AE" w:rsidRDefault="002E0942" w:rsidP="00765DA4">
            <w:pPr>
              <w:spacing w:after="0" w:line="240" w:lineRule="auto"/>
              <w:jc w:val="both"/>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 xml:space="preserve"> </w:t>
            </w:r>
          </w:p>
        </w:tc>
      </w:tr>
      <w:tr w:rsidR="002E0942" w:rsidRPr="00CC12AE" w14:paraId="7C8623D0"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132D5642"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 xml:space="preserve">Sensitivity </w:t>
            </w:r>
          </w:p>
        </w:tc>
        <w:tc>
          <w:tcPr>
            <w:tcW w:w="5796" w:type="dxa"/>
            <w:gridSpan w:val="3"/>
            <w:tcBorders>
              <w:top w:val="single" w:sz="4" w:space="0" w:color="auto"/>
              <w:left w:val="nil"/>
              <w:bottom w:val="single" w:sz="4" w:space="0" w:color="auto"/>
              <w:right w:val="single" w:sz="4" w:space="0" w:color="auto"/>
            </w:tcBorders>
            <w:vAlign w:val="center"/>
            <w:hideMark/>
          </w:tcPr>
          <w:p w14:paraId="4D52CCC3"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100% (95% CI 15.81% to 100%)</w:t>
            </w:r>
          </w:p>
        </w:tc>
      </w:tr>
      <w:tr w:rsidR="002E0942" w:rsidRPr="00CC12AE" w14:paraId="5C778777"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4118CDA3"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Specificity</w:t>
            </w:r>
          </w:p>
        </w:tc>
        <w:tc>
          <w:tcPr>
            <w:tcW w:w="5796" w:type="dxa"/>
            <w:gridSpan w:val="3"/>
            <w:tcBorders>
              <w:top w:val="single" w:sz="4" w:space="0" w:color="auto"/>
              <w:left w:val="nil"/>
              <w:bottom w:val="single" w:sz="4" w:space="0" w:color="auto"/>
              <w:right w:val="single" w:sz="4" w:space="0" w:color="auto"/>
            </w:tcBorders>
            <w:vAlign w:val="center"/>
            <w:hideMark/>
          </w:tcPr>
          <w:p w14:paraId="6F95AF6B"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100% (95% CI 85.18% to 100%)</w:t>
            </w:r>
          </w:p>
        </w:tc>
      </w:tr>
      <w:tr w:rsidR="002E0942" w:rsidRPr="00CC12AE" w14:paraId="1320F85D"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7094DA23"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Disease prevalence</w:t>
            </w:r>
          </w:p>
        </w:tc>
        <w:tc>
          <w:tcPr>
            <w:tcW w:w="5796" w:type="dxa"/>
            <w:gridSpan w:val="3"/>
            <w:tcBorders>
              <w:top w:val="single" w:sz="4" w:space="0" w:color="auto"/>
              <w:left w:val="nil"/>
              <w:bottom w:val="single" w:sz="4" w:space="0" w:color="auto"/>
              <w:right w:val="single" w:sz="4" w:space="0" w:color="auto"/>
            </w:tcBorders>
            <w:vAlign w:val="center"/>
            <w:hideMark/>
          </w:tcPr>
          <w:p w14:paraId="19815EDD"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 xml:space="preserve">8.0% (95% CI 0.98% to 26.03%) </w:t>
            </w:r>
          </w:p>
        </w:tc>
      </w:tr>
      <w:tr w:rsidR="002E0942" w:rsidRPr="00CC12AE" w14:paraId="6B7DEC1A"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72E4C479"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Positive Predictive Value (PPV)</w:t>
            </w:r>
          </w:p>
        </w:tc>
        <w:tc>
          <w:tcPr>
            <w:tcW w:w="5796" w:type="dxa"/>
            <w:gridSpan w:val="3"/>
            <w:tcBorders>
              <w:top w:val="single" w:sz="4" w:space="0" w:color="auto"/>
              <w:left w:val="nil"/>
              <w:bottom w:val="single" w:sz="4" w:space="0" w:color="auto"/>
              <w:right w:val="single" w:sz="4" w:space="0" w:color="auto"/>
            </w:tcBorders>
            <w:vAlign w:val="center"/>
            <w:hideMark/>
          </w:tcPr>
          <w:p w14:paraId="4D525B1B"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100% (95% CI 15.81% to 100%)</w:t>
            </w:r>
          </w:p>
        </w:tc>
      </w:tr>
      <w:tr w:rsidR="002E0942" w:rsidRPr="00CC12AE" w14:paraId="4B9AFBBA"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58D7A4B8"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Negative Predictive Value (NPV)</w:t>
            </w:r>
          </w:p>
        </w:tc>
        <w:tc>
          <w:tcPr>
            <w:tcW w:w="5796" w:type="dxa"/>
            <w:gridSpan w:val="3"/>
            <w:tcBorders>
              <w:top w:val="single" w:sz="4" w:space="0" w:color="auto"/>
              <w:left w:val="nil"/>
              <w:bottom w:val="single" w:sz="4" w:space="0" w:color="auto"/>
              <w:right w:val="single" w:sz="4" w:space="0" w:color="auto"/>
            </w:tcBorders>
            <w:vAlign w:val="center"/>
            <w:hideMark/>
          </w:tcPr>
          <w:p w14:paraId="63D709AC"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100% (95% CI 85.18% to 100%)</w:t>
            </w:r>
          </w:p>
        </w:tc>
      </w:tr>
      <w:tr w:rsidR="002E0942" w:rsidRPr="00CC12AE" w14:paraId="14E73ADA" w14:textId="77777777" w:rsidTr="00765DA4">
        <w:trPr>
          <w:trHeight w:val="280"/>
        </w:trPr>
        <w:tc>
          <w:tcPr>
            <w:tcW w:w="3560" w:type="dxa"/>
            <w:tcBorders>
              <w:top w:val="nil"/>
              <w:left w:val="single" w:sz="4" w:space="0" w:color="auto"/>
              <w:bottom w:val="single" w:sz="4" w:space="0" w:color="auto"/>
              <w:right w:val="single" w:sz="4" w:space="0" w:color="auto"/>
            </w:tcBorders>
            <w:vAlign w:val="center"/>
            <w:hideMark/>
          </w:tcPr>
          <w:p w14:paraId="13B7EC29"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Accuracy</w:t>
            </w:r>
          </w:p>
        </w:tc>
        <w:tc>
          <w:tcPr>
            <w:tcW w:w="5796" w:type="dxa"/>
            <w:gridSpan w:val="3"/>
            <w:tcBorders>
              <w:top w:val="single" w:sz="4" w:space="0" w:color="auto"/>
              <w:left w:val="nil"/>
              <w:bottom w:val="single" w:sz="4" w:space="0" w:color="auto"/>
              <w:right w:val="single" w:sz="4" w:space="0" w:color="auto"/>
            </w:tcBorders>
            <w:vAlign w:val="center"/>
            <w:hideMark/>
          </w:tcPr>
          <w:p w14:paraId="11EB8F5A" w14:textId="77777777" w:rsidR="002E0942" w:rsidRPr="00CC12AE" w:rsidRDefault="002E0942" w:rsidP="00765DA4">
            <w:pPr>
              <w:spacing w:after="0" w:line="240" w:lineRule="auto"/>
              <w:jc w:val="center"/>
              <w:rPr>
                <w:rFonts w:ascii="Times New Roman" w:eastAsia="Times New Roman" w:hAnsi="Times New Roman" w:cs="Times New Roman"/>
                <w:color w:val="000000"/>
                <w:kern w:val="0"/>
                <w:sz w:val="20"/>
                <w:szCs w:val="20"/>
                <w:lang w:eastAsia="en-CA"/>
                <w14:ligatures w14:val="none"/>
              </w:rPr>
            </w:pPr>
            <w:r w:rsidRPr="00CC12AE">
              <w:rPr>
                <w:rFonts w:ascii="Times New Roman" w:eastAsia="Times New Roman" w:hAnsi="Times New Roman" w:cs="Times New Roman"/>
                <w:color w:val="000000"/>
                <w:kern w:val="0"/>
                <w:sz w:val="20"/>
                <w:szCs w:val="20"/>
                <w:lang w:eastAsia="en-CA"/>
                <w14:ligatures w14:val="none"/>
              </w:rPr>
              <w:t>100% (95% CI 86.28% to 100%)</w:t>
            </w:r>
          </w:p>
        </w:tc>
      </w:tr>
    </w:tbl>
    <w:p w14:paraId="05C977CB" w14:textId="77777777" w:rsidR="002E0942" w:rsidRPr="009E3647" w:rsidRDefault="002E0942" w:rsidP="002E0942"/>
    <w:p w14:paraId="3CBA1FC8" w14:textId="52DDA0B4" w:rsidR="00183E36" w:rsidRDefault="00183E36">
      <w:pPr>
        <w:rPr>
          <w:rFonts w:ascii="Times New Roman" w:eastAsiaTheme="minorEastAsia" w:hAnsi="Times New Roman" w:cs="Times New Roman"/>
          <w:kern w:val="0"/>
          <w:sz w:val="22"/>
          <w:szCs w:val="22"/>
          <w:lang w:eastAsia="en-CA"/>
          <w14:ligatures w14:val="none"/>
        </w:rPr>
      </w:pPr>
      <w:r>
        <w:rPr>
          <w:sz w:val="22"/>
          <w:szCs w:val="22"/>
        </w:rPr>
        <w:br w:type="page"/>
      </w:r>
    </w:p>
    <w:sdt>
      <w:sdtPr>
        <w:rPr>
          <w:rFonts w:asciiTheme="minorHAnsi" w:eastAsiaTheme="minorHAnsi" w:hAnsiTheme="minorHAnsi" w:cstheme="minorBidi"/>
          <w:kern w:val="2"/>
          <w:sz w:val="20"/>
          <w:szCs w:val="20"/>
          <w:lang w:eastAsia="en-US"/>
          <w14:ligatures w14:val="standardContextual"/>
        </w:rPr>
        <w:tag w:val="rw.bWnCOutputStyleIdiblio"/>
        <w:id w:val="1165664137"/>
        <w:placeholder>
          <w:docPart w:val="37C1A8CFE980417DAA72B8ABA15F6E9C"/>
        </w:placeholder>
      </w:sdtPr>
      <w:sdtContent>
        <w:p w14:paraId="2D5ED6BE" w14:textId="77777777" w:rsidR="0094152C" w:rsidRPr="0094152C" w:rsidRDefault="0094152C" w:rsidP="0094152C">
          <w:pPr>
            <w:pStyle w:val="NormalWeb"/>
            <w:rPr>
              <w:b/>
              <w:bCs/>
              <w:color w:val="000000"/>
              <w:sz w:val="20"/>
              <w:szCs w:val="20"/>
            </w:rPr>
          </w:pPr>
          <w:r w:rsidRPr="0094152C">
            <w:rPr>
              <w:b/>
              <w:bCs/>
              <w:color w:val="000000"/>
              <w:sz w:val="20"/>
              <w:szCs w:val="20"/>
            </w:rPr>
            <w:t>References</w:t>
          </w:r>
        </w:p>
        <w:p w14:paraId="2A610FAA" w14:textId="77777777" w:rsidR="0094152C" w:rsidRPr="0094152C" w:rsidRDefault="0094152C">
          <w:pPr>
            <w:pStyle w:val="NormalWeb"/>
            <w:rPr>
              <w:color w:val="000000"/>
              <w:sz w:val="20"/>
              <w:szCs w:val="20"/>
            </w:rPr>
          </w:pPr>
          <w:r w:rsidRPr="0094152C">
            <w:rPr>
              <w:color w:val="000000"/>
              <w:sz w:val="20"/>
              <w:szCs w:val="20"/>
            </w:rPr>
            <w:t xml:space="preserve">1. </w:t>
          </w:r>
          <w:proofErr w:type="spellStart"/>
          <w:r w:rsidRPr="0094152C">
            <w:rPr>
              <w:color w:val="000000"/>
              <w:sz w:val="20"/>
              <w:szCs w:val="20"/>
            </w:rPr>
            <w:t>Karlikow</w:t>
          </w:r>
          <w:proofErr w:type="spellEnd"/>
          <w:r w:rsidRPr="0094152C">
            <w:rPr>
              <w:color w:val="000000"/>
              <w:sz w:val="20"/>
              <w:szCs w:val="20"/>
            </w:rPr>
            <w:t>, M.</w:t>
          </w:r>
          <w:r w:rsidRPr="0094152C">
            <w:rPr>
              <w:i/>
              <w:iCs/>
              <w:color w:val="000000"/>
              <w:sz w:val="20"/>
              <w:szCs w:val="20"/>
            </w:rPr>
            <w:t xml:space="preserve"> et al</w:t>
          </w:r>
          <w:r w:rsidRPr="0094152C">
            <w:rPr>
              <w:color w:val="000000"/>
              <w:sz w:val="20"/>
              <w:szCs w:val="20"/>
            </w:rPr>
            <w:t xml:space="preserve">. CRISPR-induced DNA reorganization for multiplexed nucleic acid detection. </w:t>
          </w:r>
          <w:r w:rsidRPr="0094152C">
            <w:rPr>
              <w:i/>
              <w:iCs/>
              <w:color w:val="000000"/>
              <w:sz w:val="20"/>
              <w:szCs w:val="20"/>
            </w:rPr>
            <w:t>Nature Communications</w:t>
          </w:r>
          <w:r w:rsidRPr="0094152C">
            <w:rPr>
              <w:b/>
              <w:bCs/>
              <w:color w:val="000000"/>
              <w:sz w:val="20"/>
              <w:szCs w:val="20"/>
            </w:rPr>
            <w:t xml:space="preserve"> 14</w:t>
          </w:r>
          <w:r w:rsidRPr="0094152C">
            <w:rPr>
              <w:color w:val="000000"/>
              <w:sz w:val="20"/>
              <w:szCs w:val="20"/>
            </w:rPr>
            <w:t>, 1505 (2023).</w:t>
          </w:r>
        </w:p>
        <w:p w14:paraId="68A2C206" w14:textId="77777777" w:rsidR="0094152C" w:rsidRPr="0094152C" w:rsidRDefault="0094152C">
          <w:pPr>
            <w:pStyle w:val="NormalWeb"/>
            <w:rPr>
              <w:color w:val="000000"/>
              <w:sz w:val="20"/>
              <w:szCs w:val="20"/>
            </w:rPr>
          </w:pPr>
          <w:r w:rsidRPr="0094152C">
            <w:rPr>
              <w:color w:val="000000"/>
              <w:sz w:val="20"/>
              <w:szCs w:val="20"/>
            </w:rPr>
            <w:t>2. Passaro, S.</w:t>
          </w:r>
          <w:r w:rsidRPr="0094152C">
            <w:rPr>
              <w:i/>
              <w:iCs/>
              <w:color w:val="000000"/>
              <w:sz w:val="20"/>
              <w:szCs w:val="20"/>
            </w:rPr>
            <w:t xml:space="preserve"> et al</w:t>
          </w:r>
          <w:r w:rsidRPr="0094152C">
            <w:rPr>
              <w:color w:val="000000"/>
              <w:sz w:val="20"/>
              <w:szCs w:val="20"/>
            </w:rPr>
            <w:t xml:space="preserve">. Boltz-2: Towards accurate and efficient binding affinity prediction. </w:t>
          </w:r>
          <w:r w:rsidRPr="0094152C">
            <w:rPr>
              <w:i/>
              <w:iCs/>
              <w:color w:val="000000"/>
              <w:sz w:val="20"/>
              <w:szCs w:val="20"/>
            </w:rPr>
            <w:t>BioRxiv</w:t>
          </w:r>
          <w:r w:rsidRPr="0094152C">
            <w:rPr>
              <w:color w:val="000000"/>
              <w:sz w:val="20"/>
              <w:szCs w:val="20"/>
            </w:rPr>
            <w:t xml:space="preserve"> (2025).</w:t>
          </w:r>
        </w:p>
        <w:p w14:paraId="46FA5525" w14:textId="77777777" w:rsidR="0094152C" w:rsidRPr="0094152C" w:rsidRDefault="0094152C">
          <w:pPr>
            <w:pStyle w:val="NormalWeb"/>
            <w:rPr>
              <w:color w:val="000000"/>
              <w:sz w:val="20"/>
              <w:szCs w:val="20"/>
            </w:rPr>
          </w:pPr>
          <w:r w:rsidRPr="0094152C">
            <w:rPr>
              <w:color w:val="000000"/>
              <w:sz w:val="20"/>
              <w:szCs w:val="20"/>
            </w:rPr>
            <w:t xml:space="preserve">3. </w:t>
          </w:r>
          <w:proofErr w:type="spellStart"/>
          <w:r w:rsidRPr="0094152C">
            <w:rPr>
              <w:color w:val="000000"/>
              <w:sz w:val="20"/>
              <w:szCs w:val="20"/>
            </w:rPr>
            <w:t>Mirdita</w:t>
          </w:r>
          <w:proofErr w:type="spellEnd"/>
          <w:r w:rsidRPr="0094152C">
            <w:rPr>
              <w:color w:val="000000"/>
              <w:sz w:val="20"/>
              <w:szCs w:val="20"/>
            </w:rPr>
            <w:t>, M.</w:t>
          </w:r>
          <w:r w:rsidRPr="0094152C">
            <w:rPr>
              <w:i/>
              <w:iCs/>
              <w:color w:val="000000"/>
              <w:sz w:val="20"/>
              <w:szCs w:val="20"/>
            </w:rPr>
            <w:t xml:space="preserve"> et al</w:t>
          </w:r>
          <w:r w:rsidRPr="0094152C">
            <w:rPr>
              <w:color w:val="000000"/>
              <w:sz w:val="20"/>
              <w:szCs w:val="20"/>
            </w:rPr>
            <w:t xml:space="preserve">. </w:t>
          </w:r>
          <w:proofErr w:type="spellStart"/>
          <w:r w:rsidRPr="0094152C">
            <w:rPr>
              <w:color w:val="000000"/>
              <w:sz w:val="20"/>
              <w:szCs w:val="20"/>
            </w:rPr>
            <w:t>ColabFold</w:t>
          </w:r>
          <w:proofErr w:type="spellEnd"/>
          <w:r w:rsidRPr="0094152C">
            <w:rPr>
              <w:color w:val="000000"/>
              <w:sz w:val="20"/>
              <w:szCs w:val="20"/>
            </w:rPr>
            <w:t xml:space="preserve">: making protein folding accessible to all. </w:t>
          </w:r>
          <w:r w:rsidRPr="0094152C">
            <w:rPr>
              <w:i/>
              <w:iCs/>
              <w:color w:val="000000"/>
              <w:sz w:val="20"/>
              <w:szCs w:val="20"/>
            </w:rPr>
            <w:t>Nature methods</w:t>
          </w:r>
          <w:r w:rsidRPr="0094152C">
            <w:rPr>
              <w:b/>
              <w:bCs/>
              <w:color w:val="000000"/>
              <w:sz w:val="20"/>
              <w:szCs w:val="20"/>
            </w:rPr>
            <w:t xml:space="preserve"> 19</w:t>
          </w:r>
          <w:r w:rsidRPr="0094152C">
            <w:rPr>
              <w:color w:val="000000"/>
              <w:sz w:val="20"/>
              <w:szCs w:val="20"/>
            </w:rPr>
            <w:t>, 679–682 (2022).</w:t>
          </w:r>
        </w:p>
        <w:p w14:paraId="0CA134AD" w14:textId="77777777" w:rsidR="0094152C" w:rsidRPr="0094152C" w:rsidRDefault="0094152C">
          <w:pPr>
            <w:pStyle w:val="NormalWeb"/>
            <w:rPr>
              <w:color w:val="000000"/>
              <w:sz w:val="20"/>
              <w:szCs w:val="20"/>
            </w:rPr>
          </w:pPr>
          <w:r w:rsidRPr="0094152C">
            <w:rPr>
              <w:color w:val="000000"/>
              <w:sz w:val="20"/>
              <w:szCs w:val="20"/>
            </w:rPr>
            <w:t xml:space="preserve">4. </w:t>
          </w:r>
          <w:proofErr w:type="spellStart"/>
          <w:r w:rsidRPr="0094152C">
            <w:rPr>
              <w:color w:val="000000"/>
              <w:sz w:val="20"/>
              <w:szCs w:val="20"/>
            </w:rPr>
            <w:t>Mastronarde</w:t>
          </w:r>
          <w:proofErr w:type="spellEnd"/>
          <w:r w:rsidRPr="0094152C">
            <w:rPr>
              <w:color w:val="000000"/>
              <w:sz w:val="20"/>
              <w:szCs w:val="20"/>
            </w:rPr>
            <w:t xml:space="preserve">, D. N. Automated electron microscope tomography using robust prediction of specimen movements. </w:t>
          </w:r>
          <w:r w:rsidRPr="0094152C">
            <w:rPr>
              <w:i/>
              <w:iCs/>
              <w:color w:val="000000"/>
              <w:sz w:val="20"/>
              <w:szCs w:val="20"/>
            </w:rPr>
            <w:t>J. Struct. Biol.</w:t>
          </w:r>
          <w:r w:rsidRPr="0094152C">
            <w:rPr>
              <w:b/>
              <w:bCs/>
              <w:color w:val="000000"/>
              <w:sz w:val="20"/>
              <w:szCs w:val="20"/>
            </w:rPr>
            <w:t xml:space="preserve"> 152</w:t>
          </w:r>
          <w:r w:rsidRPr="0094152C">
            <w:rPr>
              <w:color w:val="000000"/>
              <w:sz w:val="20"/>
              <w:szCs w:val="20"/>
            </w:rPr>
            <w:t>, 36–51 (2005).</w:t>
          </w:r>
        </w:p>
        <w:p w14:paraId="1F6E8839" w14:textId="77777777" w:rsidR="0094152C" w:rsidRPr="0094152C" w:rsidRDefault="0094152C">
          <w:pPr>
            <w:pStyle w:val="NormalWeb"/>
            <w:rPr>
              <w:color w:val="000000"/>
              <w:sz w:val="20"/>
              <w:szCs w:val="20"/>
            </w:rPr>
          </w:pPr>
          <w:r w:rsidRPr="0094152C">
            <w:rPr>
              <w:color w:val="000000"/>
              <w:sz w:val="20"/>
              <w:szCs w:val="20"/>
            </w:rPr>
            <w:t xml:space="preserve">5. Punjani, A., Rubinstein, J. L., Fleet, D. J. &amp; Brubaker, M. A. </w:t>
          </w:r>
          <w:proofErr w:type="spellStart"/>
          <w:r w:rsidRPr="0094152C">
            <w:rPr>
              <w:color w:val="000000"/>
              <w:sz w:val="20"/>
              <w:szCs w:val="20"/>
            </w:rPr>
            <w:t>cryoSPARC</w:t>
          </w:r>
          <w:proofErr w:type="spellEnd"/>
          <w:r w:rsidRPr="0094152C">
            <w:rPr>
              <w:color w:val="000000"/>
              <w:sz w:val="20"/>
              <w:szCs w:val="20"/>
            </w:rPr>
            <w:t xml:space="preserve">: algorithms for rapid unsupervised cryo-EM structure determination. </w:t>
          </w:r>
          <w:r w:rsidRPr="0094152C">
            <w:rPr>
              <w:i/>
              <w:iCs/>
              <w:color w:val="000000"/>
              <w:sz w:val="20"/>
              <w:szCs w:val="20"/>
            </w:rPr>
            <w:t>Nature methods</w:t>
          </w:r>
          <w:r w:rsidRPr="0094152C">
            <w:rPr>
              <w:b/>
              <w:bCs/>
              <w:color w:val="000000"/>
              <w:sz w:val="20"/>
              <w:szCs w:val="20"/>
            </w:rPr>
            <w:t xml:space="preserve"> 14</w:t>
          </w:r>
          <w:r w:rsidRPr="0094152C">
            <w:rPr>
              <w:color w:val="000000"/>
              <w:sz w:val="20"/>
              <w:szCs w:val="20"/>
            </w:rPr>
            <w:t>, 290–296 (2017).</w:t>
          </w:r>
        </w:p>
        <w:p w14:paraId="6E6CAF19" w14:textId="77777777" w:rsidR="0094152C" w:rsidRPr="0094152C" w:rsidRDefault="0094152C">
          <w:pPr>
            <w:pStyle w:val="NormalWeb"/>
            <w:rPr>
              <w:color w:val="000000"/>
              <w:sz w:val="20"/>
              <w:szCs w:val="20"/>
            </w:rPr>
          </w:pPr>
          <w:r w:rsidRPr="0094152C">
            <w:rPr>
              <w:color w:val="000000"/>
              <w:sz w:val="20"/>
              <w:szCs w:val="20"/>
            </w:rPr>
            <w:t xml:space="preserve">6. He, J., Li, T. &amp; Huang, S. Improvement of cryo-EM maps by simultaneous local and non-local deep learning. </w:t>
          </w:r>
          <w:r w:rsidRPr="0094152C">
            <w:rPr>
              <w:i/>
              <w:iCs/>
              <w:color w:val="000000"/>
              <w:sz w:val="20"/>
              <w:szCs w:val="20"/>
            </w:rPr>
            <w:t>Nature communications</w:t>
          </w:r>
          <w:r w:rsidRPr="0094152C">
            <w:rPr>
              <w:b/>
              <w:bCs/>
              <w:color w:val="000000"/>
              <w:sz w:val="20"/>
              <w:szCs w:val="20"/>
            </w:rPr>
            <w:t xml:space="preserve"> 14</w:t>
          </w:r>
          <w:r w:rsidRPr="0094152C">
            <w:rPr>
              <w:color w:val="000000"/>
              <w:sz w:val="20"/>
              <w:szCs w:val="20"/>
            </w:rPr>
            <w:t>, 3217 (2023).</w:t>
          </w:r>
        </w:p>
        <w:p w14:paraId="5A863B5B" w14:textId="77777777" w:rsidR="0094152C" w:rsidRPr="0094152C" w:rsidRDefault="0094152C">
          <w:pPr>
            <w:pStyle w:val="NormalWeb"/>
            <w:rPr>
              <w:color w:val="000000"/>
              <w:sz w:val="20"/>
              <w:szCs w:val="20"/>
            </w:rPr>
          </w:pPr>
          <w:r w:rsidRPr="0094152C">
            <w:rPr>
              <w:color w:val="000000"/>
              <w:sz w:val="20"/>
              <w:szCs w:val="20"/>
            </w:rPr>
            <w:t>7. Abramson, J.</w:t>
          </w:r>
          <w:r w:rsidRPr="0094152C">
            <w:rPr>
              <w:i/>
              <w:iCs/>
              <w:color w:val="000000"/>
              <w:sz w:val="20"/>
              <w:szCs w:val="20"/>
            </w:rPr>
            <w:t xml:space="preserve"> et al</w:t>
          </w:r>
          <w:r w:rsidRPr="0094152C">
            <w:rPr>
              <w:color w:val="000000"/>
              <w:sz w:val="20"/>
              <w:szCs w:val="20"/>
            </w:rPr>
            <w:t xml:space="preserve">. Accurate structure prediction of biomolecular interactions with AlphaFold 3. </w:t>
          </w:r>
          <w:r w:rsidRPr="0094152C">
            <w:rPr>
              <w:i/>
              <w:iCs/>
              <w:color w:val="000000"/>
              <w:sz w:val="20"/>
              <w:szCs w:val="20"/>
            </w:rPr>
            <w:t>Nature</w:t>
          </w:r>
          <w:r w:rsidRPr="0094152C">
            <w:rPr>
              <w:b/>
              <w:bCs/>
              <w:color w:val="000000"/>
              <w:sz w:val="20"/>
              <w:szCs w:val="20"/>
            </w:rPr>
            <w:t xml:space="preserve"> 630</w:t>
          </w:r>
          <w:r w:rsidRPr="0094152C">
            <w:rPr>
              <w:color w:val="000000"/>
              <w:sz w:val="20"/>
              <w:szCs w:val="20"/>
            </w:rPr>
            <w:t>, 493–500 (2024).</w:t>
          </w:r>
        </w:p>
        <w:p w14:paraId="6A9FF3D6" w14:textId="77777777" w:rsidR="0094152C" w:rsidRPr="0094152C" w:rsidRDefault="0094152C">
          <w:pPr>
            <w:pStyle w:val="NormalWeb"/>
            <w:rPr>
              <w:color w:val="000000"/>
              <w:sz w:val="20"/>
              <w:szCs w:val="20"/>
            </w:rPr>
          </w:pPr>
          <w:r w:rsidRPr="0094152C">
            <w:rPr>
              <w:color w:val="000000"/>
              <w:sz w:val="20"/>
              <w:szCs w:val="20"/>
            </w:rPr>
            <w:t>8. Pettersen, E. F.</w:t>
          </w:r>
          <w:r w:rsidRPr="0094152C">
            <w:rPr>
              <w:i/>
              <w:iCs/>
              <w:color w:val="000000"/>
              <w:sz w:val="20"/>
              <w:szCs w:val="20"/>
            </w:rPr>
            <w:t xml:space="preserve"> et al</w:t>
          </w:r>
          <w:r w:rsidRPr="0094152C">
            <w:rPr>
              <w:color w:val="000000"/>
              <w:sz w:val="20"/>
              <w:szCs w:val="20"/>
            </w:rPr>
            <w:t xml:space="preserve">. UCSF </w:t>
          </w:r>
          <w:proofErr w:type="spellStart"/>
          <w:r w:rsidRPr="0094152C">
            <w:rPr>
              <w:color w:val="000000"/>
              <w:sz w:val="20"/>
              <w:szCs w:val="20"/>
            </w:rPr>
            <w:t>ChimeraX</w:t>
          </w:r>
          <w:proofErr w:type="spellEnd"/>
          <w:r w:rsidRPr="0094152C">
            <w:rPr>
              <w:color w:val="000000"/>
              <w:sz w:val="20"/>
              <w:szCs w:val="20"/>
            </w:rPr>
            <w:t xml:space="preserve">: Structure visualization for researchers, educators, and developers. </w:t>
          </w:r>
          <w:r w:rsidRPr="0094152C">
            <w:rPr>
              <w:i/>
              <w:iCs/>
              <w:color w:val="000000"/>
              <w:sz w:val="20"/>
              <w:szCs w:val="20"/>
            </w:rPr>
            <w:t>Protein science</w:t>
          </w:r>
          <w:r w:rsidRPr="0094152C">
            <w:rPr>
              <w:b/>
              <w:bCs/>
              <w:color w:val="000000"/>
              <w:sz w:val="20"/>
              <w:szCs w:val="20"/>
            </w:rPr>
            <w:t xml:space="preserve"> 30</w:t>
          </w:r>
          <w:r w:rsidRPr="0094152C">
            <w:rPr>
              <w:color w:val="000000"/>
              <w:sz w:val="20"/>
              <w:szCs w:val="20"/>
            </w:rPr>
            <w:t>, 70–82 (2021).</w:t>
          </w:r>
        </w:p>
        <w:p w14:paraId="155A5A85" w14:textId="77777777" w:rsidR="0094152C" w:rsidRPr="0094152C" w:rsidRDefault="0094152C">
          <w:pPr>
            <w:pStyle w:val="NormalWeb"/>
            <w:rPr>
              <w:color w:val="000000"/>
              <w:sz w:val="20"/>
              <w:szCs w:val="20"/>
            </w:rPr>
          </w:pPr>
          <w:r w:rsidRPr="0094152C">
            <w:rPr>
              <w:color w:val="000000"/>
              <w:sz w:val="20"/>
              <w:szCs w:val="20"/>
            </w:rPr>
            <w:t xml:space="preserve">9. </w:t>
          </w:r>
          <w:proofErr w:type="spellStart"/>
          <w:r w:rsidRPr="0094152C">
            <w:rPr>
              <w:color w:val="000000"/>
              <w:sz w:val="20"/>
              <w:szCs w:val="20"/>
            </w:rPr>
            <w:t>Liebschner</w:t>
          </w:r>
          <w:proofErr w:type="spellEnd"/>
          <w:r w:rsidRPr="0094152C">
            <w:rPr>
              <w:color w:val="000000"/>
              <w:sz w:val="20"/>
              <w:szCs w:val="20"/>
            </w:rPr>
            <w:t>, D.</w:t>
          </w:r>
          <w:r w:rsidRPr="0094152C">
            <w:rPr>
              <w:i/>
              <w:iCs/>
              <w:color w:val="000000"/>
              <w:sz w:val="20"/>
              <w:szCs w:val="20"/>
            </w:rPr>
            <w:t xml:space="preserve"> et al</w:t>
          </w:r>
          <w:r w:rsidRPr="0094152C">
            <w:rPr>
              <w:color w:val="000000"/>
              <w:sz w:val="20"/>
              <w:szCs w:val="20"/>
            </w:rPr>
            <w:t xml:space="preserve">. Macromolecular structure determination using X-rays, neutrons and electrons: recent developments in Phenix. </w:t>
          </w:r>
          <w:r w:rsidRPr="0094152C">
            <w:rPr>
              <w:i/>
              <w:iCs/>
              <w:color w:val="000000"/>
              <w:sz w:val="20"/>
              <w:szCs w:val="20"/>
            </w:rPr>
            <w:t>Biological Crystallography</w:t>
          </w:r>
          <w:r w:rsidRPr="0094152C">
            <w:rPr>
              <w:b/>
              <w:bCs/>
              <w:color w:val="000000"/>
              <w:sz w:val="20"/>
              <w:szCs w:val="20"/>
            </w:rPr>
            <w:t xml:space="preserve"> 75</w:t>
          </w:r>
          <w:r w:rsidRPr="0094152C">
            <w:rPr>
              <w:color w:val="000000"/>
              <w:sz w:val="20"/>
              <w:szCs w:val="20"/>
            </w:rPr>
            <w:t>, 861–877 (2019).</w:t>
          </w:r>
        </w:p>
        <w:p w14:paraId="464F6ADF" w14:textId="77777777" w:rsidR="0094152C" w:rsidRPr="0094152C" w:rsidRDefault="0094152C">
          <w:pPr>
            <w:pStyle w:val="NormalWeb"/>
            <w:rPr>
              <w:color w:val="000000"/>
              <w:sz w:val="20"/>
              <w:szCs w:val="20"/>
            </w:rPr>
          </w:pPr>
          <w:r w:rsidRPr="0094152C">
            <w:rPr>
              <w:color w:val="000000"/>
              <w:sz w:val="20"/>
              <w:szCs w:val="20"/>
            </w:rPr>
            <w:t xml:space="preserve">10. Emsley, P., Lohkamp, B., Scott, W. G. &amp; Cowtan, K. Features and development of Coot. </w:t>
          </w:r>
          <w:r w:rsidRPr="0094152C">
            <w:rPr>
              <w:i/>
              <w:iCs/>
              <w:color w:val="000000"/>
              <w:sz w:val="20"/>
              <w:szCs w:val="20"/>
            </w:rPr>
            <w:t>Biological crystallography</w:t>
          </w:r>
          <w:r w:rsidRPr="0094152C">
            <w:rPr>
              <w:b/>
              <w:bCs/>
              <w:color w:val="000000"/>
              <w:sz w:val="20"/>
              <w:szCs w:val="20"/>
            </w:rPr>
            <w:t xml:space="preserve"> 66</w:t>
          </w:r>
          <w:r w:rsidRPr="0094152C">
            <w:rPr>
              <w:color w:val="000000"/>
              <w:sz w:val="20"/>
              <w:szCs w:val="20"/>
            </w:rPr>
            <w:t>, 486–501 (2010).</w:t>
          </w:r>
        </w:p>
        <w:p w14:paraId="6FC3BC95" w14:textId="77777777" w:rsidR="0094152C" w:rsidRPr="0094152C" w:rsidRDefault="0094152C">
          <w:pPr>
            <w:pStyle w:val="NormalWeb"/>
            <w:rPr>
              <w:color w:val="000000"/>
              <w:sz w:val="20"/>
              <w:szCs w:val="20"/>
            </w:rPr>
          </w:pPr>
          <w:r w:rsidRPr="0094152C">
            <w:rPr>
              <w:color w:val="000000"/>
              <w:sz w:val="20"/>
              <w:szCs w:val="20"/>
            </w:rPr>
            <w:t xml:space="preserve">11. Croll, T. I. ISOLDE: a physically realistic environment for model building into low-resolution electron-density maps. </w:t>
          </w:r>
          <w:r w:rsidRPr="0094152C">
            <w:rPr>
              <w:i/>
              <w:iCs/>
              <w:color w:val="000000"/>
              <w:sz w:val="20"/>
              <w:szCs w:val="20"/>
            </w:rPr>
            <w:t>Biological Crystallography</w:t>
          </w:r>
          <w:r w:rsidRPr="0094152C">
            <w:rPr>
              <w:b/>
              <w:bCs/>
              <w:color w:val="000000"/>
              <w:sz w:val="20"/>
              <w:szCs w:val="20"/>
            </w:rPr>
            <w:t xml:space="preserve"> 74</w:t>
          </w:r>
          <w:r w:rsidRPr="0094152C">
            <w:rPr>
              <w:color w:val="000000"/>
              <w:sz w:val="20"/>
              <w:szCs w:val="20"/>
            </w:rPr>
            <w:t>, 519–530 (2018).</w:t>
          </w:r>
        </w:p>
        <w:p w14:paraId="43269C96" w14:textId="77777777" w:rsidR="0094152C" w:rsidRPr="0094152C" w:rsidRDefault="0094152C">
          <w:pPr>
            <w:pStyle w:val="NormalWeb"/>
            <w:rPr>
              <w:color w:val="000000"/>
              <w:sz w:val="20"/>
              <w:szCs w:val="20"/>
            </w:rPr>
          </w:pPr>
          <w:r w:rsidRPr="0094152C">
            <w:rPr>
              <w:color w:val="000000"/>
              <w:sz w:val="20"/>
              <w:szCs w:val="20"/>
            </w:rPr>
            <w:t>12. IWE, I.</w:t>
          </w:r>
          <w:r w:rsidRPr="0094152C">
            <w:rPr>
              <w:i/>
              <w:iCs/>
              <w:color w:val="000000"/>
              <w:sz w:val="20"/>
              <w:szCs w:val="20"/>
            </w:rPr>
            <w:t xml:space="preserve"> et al</w:t>
          </w:r>
          <w:r w:rsidRPr="0094152C">
            <w:rPr>
              <w:color w:val="000000"/>
              <w:sz w:val="20"/>
              <w:szCs w:val="20"/>
            </w:rPr>
            <w:t xml:space="preserve">. RAPID: Evaluation of Cas12a Protospacer Nicking and Chimeric Reporters for PAM-free RNA and DNA diagnostics. </w:t>
          </w:r>
          <w:proofErr w:type="spellStart"/>
          <w:r w:rsidRPr="0094152C">
            <w:rPr>
              <w:i/>
              <w:iCs/>
              <w:color w:val="000000"/>
              <w:sz w:val="20"/>
              <w:szCs w:val="20"/>
            </w:rPr>
            <w:t>medRxiv</w:t>
          </w:r>
          <w:proofErr w:type="spellEnd"/>
          <w:r w:rsidRPr="0094152C">
            <w:rPr>
              <w:color w:val="000000"/>
              <w:sz w:val="20"/>
              <w:szCs w:val="20"/>
            </w:rPr>
            <w:t>, 2025.07. 12.25331452 (2025).</w:t>
          </w:r>
        </w:p>
        <w:p w14:paraId="3B51F518" w14:textId="77777777" w:rsidR="0094152C" w:rsidRPr="0094152C" w:rsidRDefault="0094152C">
          <w:pPr>
            <w:pStyle w:val="NormalWeb"/>
            <w:rPr>
              <w:color w:val="000000"/>
              <w:sz w:val="20"/>
              <w:szCs w:val="20"/>
            </w:rPr>
          </w:pPr>
          <w:r w:rsidRPr="0094152C">
            <w:rPr>
              <w:color w:val="000000"/>
              <w:sz w:val="20"/>
              <w:szCs w:val="20"/>
            </w:rPr>
            <w:t xml:space="preserve">13. Kaminski, M. M., Abudayyeh, O. O., </w:t>
          </w:r>
          <w:proofErr w:type="spellStart"/>
          <w:r w:rsidRPr="0094152C">
            <w:rPr>
              <w:color w:val="000000"/>
              <w:sz w:val="20"/>
              <w:szCs w:val="20"/>
            </w:rPr>
            <w:t>Gootenberg</w:t>
          </w:r>
          <w:proofErr w:type="spellEnd"/>
          <w:r w:rsidRPr="0094152C">
            <w:rPr>
              <w:color w:val="000000"/>
              <w:sz w:val="20"/>
              <w:szCs w:val="20"/>
            </w:rPr>
            <w:t xml:space="preserve">, J. S., Zhang, F. &amp; Collins, J. J. CRISPR-based diagnostics. </w:t>
          </w:r>
          <w:r w:rsidRPr="0094152C">
            <w:rPr>
              <w:i/>
              <w:iCs/>
              <w:color w:val="000000"/>
              <w:sz w:val="20"/>
              <w:szCs w:val="20"/>
            </w:rPr>
            <w:t>Nature Biomedical Engineering</w:t>
          </w:r>
          <w:r w:rsidRPr="0094152C">
            <w:rPr>
              <w:b/>
              <w:bCs/>
              <w:color w:val="000000"/>
              <w:sz w:val="20"/>
              <w:szCs w:val="20"/>
            </w:rPr>
            <w:t xml:space="preserve"> 5</w:t>
          </w:r>
          <w:r w:rsidRPr="0094152C">
            <w:rPr>
              <w:color w:val="000000"/>
              <w:sz w:val="20"/>
              <w:szCs w:val="20"/>
            </w:rPr>
            <w:t>, 643–656 (2021).</w:t>
          </w:r>
        </w:p>
        <w:p w14:paraId="523461F3" w14:textId="77777777" w:rsidR="0094152C" w:rsidRPr="0094152C" w:rsidRDefault="0094152C">
          <w:pPr>
            <w:pStyle w:val="NormalWeb"/>
            <w:rPr>
              <w:color w:val="000000"/>
              <w:sz w:val="20"/>
              <w:szCs w:val="20"/>
            </w:rPr>
          </w:pPr>
          <w:r w:rsidRPr="0094152C">
            <w:rPr>
              <w:color w:val="000000"/>
              <w:sz w:val="20"/>
              <w:szCs w:val="20"/>
            </w:rPr>
            <w:t>14. Fuchs, R. T.</w:t>
          </w:r>
          <w:r w:rsidRPr="0094152C">
            <w:rPr>
              <w:i/>
              <w:iCs/>
              <w:color w:val="000000"/>
              <w:sz w:val="20"/>
              <w:szCs w:val="20"/>
            </w:rPr>
            <w:t xml:space="preserve"> et al</w:t>
          </w:r>
          <w:r w:rsidRPr="0094152C">
            <w:rPr>
              <w:color w:val="000000"/>
              <w:sz w:val="20"/>
              <w:szCs w:val="20"/>
            </w:rPr>
            <w:t xml:space="preserve">. Characterization of </w:t>
          </w:r>
          <w:proofErr w:type="spellStart"/>
          <w:r w:rsidRPr="0094152C">
            <w:rPr>
              <w:color w:val="000000"/>
              <w:sz w:val="20"/>
              <w:szCs w:val="20"/>
            </w:rPr>
            <w:t>Cme</w:t>
          </w:r>
          <w:proofErr w:type="spellEnd"/>
          <w:r w:rsidRPr="0094152C">
            <w:rPr>
              <w:color w:val="000000"/>
              <w:sz w:val="20"/>
              <w:szCs w:val="20"/>
            </w:rPr>
            <w:t xml:space="preserve"> and </w:t>
          </w:r>
          <w:proofErr w:type="spellStart"/>
          <w:r w:rsidRPr="0094152C">
            <w:rPr>
              <w:color w:val="000000"/>
              <w:sz w:val="20"/>
              <w:szCs w:val="20"/>
            </w:rPr>
            <w:t>Yme</w:t>
          </w:r>
          <w:proofErr w:type="spellEnd"/>
          <w:r w:rsidRPr="0094152C">
            <w:rPr>
              <w:color w:val="000000"/>
              <w:sz w:val="20"/>
              <w:szCs w:val="20"/>
            </w:rPr>
            <w:t xml:space="preserve"> thermostable Cas12a orthologs. Commun Biol. 5 (2022) 325. </w:t>
          </w:r>
        </w:p>
        <w:p w14:paraId="3E9E8503" w14:textId="77777777" w:rsidR="0094152C" w:rsidRPr="0094152C" w:rsidRDefault="0094152C">
          <w:pPr>
            <w:pStyle w:val="NormalWeb"/>
            <w:rPr>
              <w:color w:val="000000"/>
              <w:sz w:val="20"/>
              <w:szCs w:val="20"/>
            </w:rPr>
          </w:pPr>
          <w:r w:rsidRPr="0094152C">
            <w:rPr>
              <w:color w:val="000000"/>
              <w:sz w:val="20"/>
              <w:szCs w:val="20"/>
            </w:rPr>
            <w:t>15. Pan, J.</w:t>
          </w:r>
          <w:r w:rsidRPr="0094152C">
            <w:rPr>
              <w:i/>
              <w:iCs/>
              <w:color w:val="000000"/>
              <w:sz w:val="20"/>
              <w:szCs w:val="20"/>
            </w:rPr>
            <w:t xml:space="preserve"> et al</w:t>
          </w:r>
          <w:r w:rsidRPr="0094152C">
            <w:rPr>
              <w:color w:val="000000"/>
              <w:sz w:val="20"/>
              <w:szCs w:val="20"/>
            </w:rPr>
            <w:t xml:space="preserve">. Kinetic analysis and engineering of thermostable Cas12a for nucleic acid detection. </w:t>
          </w:r>
          <w:r w:rsidRPr="0094152C">
            <w:rPr>
              <w:i/>
              <w:iCs/>
              <w:color w:val="000000"/>
              <w:sz w:val="20"/>
              <w:szCs w:val="20"/>
            </w:rPr>
            <w:t>Nucleic Acids Res.</w:t>
          </w:r>
          <w:r w:rsidRPr="0094152C">
            <w:rPr>
              <w:b/>
              <w:bCs/>
              <w:color w:val="000000"/>
              <w:sz w:val="20"/>
              <w:szCs w:val="20"/>
            </w:rPr>
            <w:t xml:space="preserve"> 53</w:t>
          </w:r>
          <w:r w:rsidRPr="0094152C">
            <w:rPr>
              <w:color w:val="000000"/>
              <w:sz w:val="20"/>
              <w:szCs w:val="20"/>
            </w:rPr>
            <w:t>, gkaf509 (2025).</w:t>
          </w:r>
        </w:p>
        <w:p w14:paraId="6261A6D8" w14:textId="77777777" w:rsidR="0094152C" w:rsidRPr="0094152C" w:rsidRDefault="0094152C">
          <w:pPr>
            <w:pStyle w:val="NormalWeb"/>
            <w:rPr>
              <w:color w:val="000000"/>
              <w:sz w:val="20"/>
              <w:szCs w:val="20"/>
            </w:rPr>
          </w:pPr>
          <w:r w:rsidRPr="0094152C">
            <w:rPr>
              <w:color w:val="000000"/>
              <w:sz w:val="20"/>
              <w:szCs w:val="20"/>
            </w:rPr>
            <w:t xml:space="preserve">16. Liu, N., Liu, R. &amp; Zhang, J. CRISPR-Cas12a-mediated label-free electrochemical aptamer-based sensor for SARS-CoV-2 antigen detection. </w:t>
          </w:r>
          <w:r w:rsidRPr="0094152C">
            <w:rPr>
              <w:i/>
              <w:iCs/>
              <w:color w:val="000000"/>
              <w:sz w:val="20"/>
              <w:szCs w:val="20"/>
            </w:rPr>
            <w:t>Bioelectrochemistry</w:t>
          </w:r>
          <w:r w:rsidRPr="0094152C">
            <w:rPr>
              <w:b/>
              <w:bCs/>
              <w:color w:val="000000"/>
              <w:sz w:val="20"/>
              <w:szCs w:val="20"/>
            </w:rPr>
            <w:t xml:space="preserve"> 146</w:t>
          </w:r>
          <w:r w:rsidRPr="0094152C">
            <w:rPr>
              <w:color w:val="000000"/>
              <w:sz w:val="20"/>
              <w:szCs w:val="20"/>
            </w:rPr>
            <w:t>, 108105 (2022).</w:t>
          </w:r>
        </w:p>
        <w:p w14:paraId="574A95BE" w14:textId="77777777" w:rsidR="0094152C" w:rsidRPr="0094152C" w:rsidRDefault="0094152C">
          <w:pPr>
            <w:pStyle w:val="NormalWeb"/>
            <w:rPr>
              <w:color w:val="000000"/>
              <w:sz w:val="20"/>
              <w:szCs w:val="20"/>
            </w:rPr>
          </w:pPr>
          <w:r w:rsidRPr="0094152C">
            <w:rPr>
              <w:color w:val="000000"/>
              <w:sz w:val="20"/>
              <w:szCs w:val="20"/>
            </w:rPr>
            <w:t>17. Chen, Y.</w:t>
          </w:r>
          <w:r w:rsidRPr="0094152C">
            <w:rPr>
              <w:i/>
              <w:iCs/>
              <w:color w:val="000000"/>
              <w:sz w:val="20"/>
              <w:szCs w:val="20"/>
            </w:rPr>
            <w:t xml:space="preserve"> et al</w:t>
          </w:r>
          <w:r w:rsidRPr="0094152C">
            <w:rPr>
              <w:color w:val="000000"/>
              <w:sz w:val="20"/>
              <w:szCs w:val="20"/>
            </w:rPr>
            <w:t xml:space="preserve">. Split crRNA with CRISPR-Cas12a enabling highly sensitive and multiplexed detection of RNA and DNA. </w:t>
          </w:r>
          <w:r w:rsidRPr="0094152C">
            <w:rPr>
              <w:i/>
              <w:iCs/>
              <w:color w:val="000000"/>
              <w:sz w:val="20"/>
              <w:szCs w:val="20"/>
            </w:rPr>
            <w:t>Nature Communications</w:t>
          </w:r>
          <w:r w:rsidRPr="0094152C">
            <w:rPr>
              <w:b/>
              <w:bCs/>
              <w:color w:val="000000"/>
              <w:sz w:val="20"/>
              <w:szCs w:val="20"/>
            </w:rPr>
            <w:t xml:space="preserve"> 15</w:t>
          </w:r>
          <w:r w:rsidRPr="0094152C">
            <w:rPr>
              <w:color w:val="000000"/>
              <w:sz w:val="20"/>
              <w:szCs w:val="20"/>
            </w:rPr>
            <w:t>, 8342 (2024).</w:t>
          </w:r>
        </w:p>
        <w:p w14:paraId="635F7BBA" w14:textId="77777777" w:rsidR="0094152C" w:rsidRPr="0094152C" w:rsidRDefault="0094152C">
          <w:pPr>
            <w:pStyle w:val="NormalWeb"/>
            <w:rPr>
              <w:color w:val="000000"/>
              <w:sz w:val="20"/>
              <w:szCs w:val="20"/>
            </w:rPr>
          </w:pPr>
          <w:r w:rsidRPr="0094152C">
            <w:rPr>
              <w:color w:val="000000"/>
              <w:sz w:val="20"/>
              <w:szCs w:val="20"/>
            </w:rPr>
            <w:lastRenderedPageBreak/>
            <w:t>18. Wan, J.</w:t>
          </w:r>
          <w:r w:rsidRPr="0094152C">
            <w:rPr>
              <w:i/>
              <w:iCs/>
              <w:color w:val="000000"/>
              <w:sz w:val="20"/>
              <w:szCs w:val="20"/>
            </w:rPr>
            <w:t xml:space="preserve"> et al</w:t>
          </w:r>
          <w:r w:rsidRPr="0094152C">
            <w:rPr>
              <w:color w:val="000000"/>
              <w:sz w:val="20"/>
              <w:szCs w:val="20"/>
            </w:rPr>
            <w:t xml:space="preserve">. Signal-off impedimetric immunosensor for the detection of Escherichia coli O157: H7. </w:t>
          </w:r>
          <w:r w:rsidRPr="0094152C">
            <w:rPr>
              <w:i/>
              <w:iCs/>
              <w:color w:val="000000"/>
              <w:sz w:val="20"/>
              <w:szCs w:val="20"/>
            </w:rPr>
            <w:t>Scientific reports</w:t>
          </w:r>
          <w:r w:rsidRPr="0094152C">
            <w:rPr>
              <w:b/>
              <w:bCs/>
              <w:color w:val="000000"/>
              <w:sz w:val="20"/>
              <w:szCs w:val="20"/>
            </w:rPr>
            <w:t xml:space="preserve"> 6</w:t>
          </w:r>
          <w:r w:rsidRPr="0094152C">
            <w:rPr>
              <w:color w:val="000000"/>
              <w:sz w:val="20"/>
              <w:szCs w:val="20"/>
            </w:rPr>
            <w:t>, 19806 (2016).</w:t>
          </w:r>
        </w:p>
        <w:p w14:paraId="611A8960" w14:textId="77777777" w:rsidR="0094152C" w:rsidRPr="0094152C" w:rsidRDefault="0094152C">
          <w:pPr>
            <w:pStyle w:val="NormalWeb"/>
            <w:rPr>
              <w:color w:val="000000"/>
              <w:sz w:val="20"/>
              <w:szCs w:val="20"/>
            </w:rPr>
          </w:pPr>
          <w:r w:rsidRPr="0094152C">
            <w:rPr>
              <w:color w:val="000000"/>
              <w:sz w:val="20"/>
              <w:szCs w:val="20"/>
            </w:rPr>
            <w:t>19. Zhao, J.</w:t>
          </w:r>
          <w:r w:rsidRPr="0094152C">
            <w:rPr>
              <w:i/>
              <w:iCs/>
              <w:color w:val="000000"/>
              <w:sz w:val="20"/>
              <w:szCs w:val="20"/>
            </w:rPr>
            <w:t xml:space="preserve"> et al</w:t>
          </w:r>
          <w:r w:rsidRPr="0094152C">
            <w:rPr>
              <w:color w:val="000000"/>
              <w:sz w:val="20"/>
              <w:szCs w:val="20"/>
            </w:rPr>
            <w:t xml:space="preserve">. Programmable Dual-Phase Electrochemical Biosensor Combines Homogeneous CRISPR/Cas12a Activation with Interfacial Poly-G Signaling for miRNA-21 Detection. </w:t>
          </w:r>
          <w:r w:rsidRPr="0094152C">
            <w:rPr>
              <w:i/>
              <w:iCs/>
              <w:color w:val="000000"/>
              <w:sz w:val="20"/>
              <w:szCs w:val="20"/>
            </w:rPr>
            <w:t>Anal. Chem.</w:t>
          </w:r>
          <w:r w:rsidRPr="0094152C">
            <w:rPr>
              <w:b/>
              <w:bCs/>
              <w:color w:val="000000"/>
              <w:sz w:val="20"/>
              <w:szCs w:val="20"/>
            </w:rPr>
            <w:t xml:space="preserve"> 97</w:t>
          </w:r>
          <w:r w:rsidRPr="0094152C">
            <w:rPr>
              <w:color w:val="000000"/>
              <w:sz w:val="20"/>
              <w:szCs w:val="20"/>
            </w:rPr>
            <w:t>, 20515–20526 (2025).</w:t>
          </w:r>
        </w:p>
        <w:p w14:paraId="52151CEA" w14:textId="77777777" w:rsidR="0094152C" w:rsidRPr="0094152C" w:rsidRDefault="0094152C">
          <w:pPr>
            <w:pStyle w:val="NormalWeb"/>
            <w:rPr>
              <w:color w:val="000000"/>
              <w:sz w:val="20"/>
              <w:szCs w:val="20"/>
            </w:rPr>
          </w:pPr>
          <w:r w:rsidRPr="0094152C">
            <w:rPr>
              <w:color w:val="000000"/>
              <w:sz w:val="20"/>
              <w:szCs w:val="20"/>
            </w:rPr>
            <w:t xml:space="preserve">20. Nguyen, L. T., </w:t>
          </w:r>
          <w:proofErr w:type="spellStart"/>
          <w:r w:rsidRPr="0094152C">
            <w:rPr>
              <w:color w:val="000000"/>
              <w:sz w:val="20"/>
              <w:szCs w:val="20"/>
            </w:rPr>
            <w:t>Rananaware</w:t>
          </w:r>
          <w:proofErr w:type="spellEnd"/>
          <w:r w:rsidRPr="0094152C">
            <w:rPr>
              <w:color w:val="000000"/>
              <w:sz w:val="20"/>
              <w:szCs w:val="20"/>
            </w:rPr>
            <w:t xml:space="preserve">, S. R., Pizzano, B. L., Stone, B. T. &amp; Jain, P. K. Clinical validation of engineered CRISPR/Cas12a for rapid SARS-CoV-2 detection. </w:t>
          </w:r>
          <w:r w:rsidRPr="0094152C">
            <w:rPr>
              <w:i/>
              <w:iCs/>
              <w:color w:val="000000"/>
              <w:sz w:val="20"/>
              <w:szCs w:val="20"/>
            </w:rPr>
            <w:t>Communications Medicine</w:t>
          </w:r>
          <w:r w:rsidRPr="0094152C">
            <w:rPr>
              <w:b/>
              <w:bCs/>
              <w:color w:val="000000"/>
              <w:sz w:val="20"/>
              <w:szCs w:val="20"/>
            </w:rPr>
            <w:t xml:space="preserve"> 2</w:t>
          </w:r>
          <w:r w:rsidRPr="0094152C">
            <w:rPr>
              <w:color w:val="000000"/>
              <w:sz w:val="20"/>
              <w:szCs w:val="20"/>
            </w:rPr>
            <w:t>, 7 (2022).</w:t>
          </w:r>
        </w:p>
        <w:p w14:paraId="0F030C36" w14:textId="77777777" w:rsidR="0094152C" w:rsidRPr="0094152C" w:rsidRDefault="0094152C">
          <w:pPr>
            <w:pStyle w:val="NormalWeb"/>
            <w:rPr>
              <w:color w:val="000000"/>
              <w:sz w:val="20"/>
              <w:szCs w:val="20"/>
            </w:rPr>
          </w:pPr>
          <w:r w:rsidRPr="0094152C">
            <w:rPr>
              <w:color w:val="000000"/>
              <w:sz w:val="20"/>
              <w:szCs w:val="20"/>
            </w:rPr>
            <w:t>21. Huang, Z.</w:t>
          </w:r>
          <w:r w:rsidRPr="0094152C">
            <w:rPr>
              <w:i/>
              <w:iCs/>
              <w:color w:val="000000"/>
              <w:sz w:val="20"/>
              <w:szCs w:val="20"/>
            </w:rPr>
            <w:t xml:space="preserve"> et al</w:t>
          </w:r>
          <w:r w:rsidRPr="0094152C">
            <w:rPr>
              <w:color w:val="000000"/>
              <w:sz w:val="20"/>
              <w:szCs w:val="20"/>
            </w:rPr>
            <w:t xml:space="preserve">. Sensitive pathogen DNA detection by a multi-guide RNA Cas12a assay favoring trans-versus </w:t>
          </w:r>
          <w:proofErr w:type="gramStart"/>
          <w:r w:rsidRPr="0094152C">
            <w:rPr>
              <w:color w:val="000000"/>
              <w:sz w:val="20"/>
              <w:szCs w:val="20"/>
            </w:rPr>
            <w:t>cis-cleavage</w:t>
          </w:r>
          <w:proofErr w:type="gramEnd"/>
          <w:r w:rsidRPr="0094152C">
            <w:rPr>
              <w:color w:val="000000"/>
              <w:sz w:val="20"/>
              <w:szCs w:val="20"/>
            </w:rPr>
            <w:t xml:space="preserve">. </w:t>
          </w:r>
          <w:r w:rsidRPr="0094152C">
            <w:rPr>
              <w:i/>
              <w:iCs/>
              <w:color w:val="000000"/>
              <w:sz w:val="20"/>
              <w:szCs w:val="20"/>
            </w:rPr>
            <w:t>Nature Communications</w:t>
          </w:r>
          <w:r w:rsidRPr="0094152C">
            <w:rPr>
              <w:b/>
              <w:bCs/>
              <w:color w:val="000000"/>
              <w:sz w:val="20"/>
              <w:szCs w:val="20"/>
            </w:rPr>
            <w:t xml:space="preserve"> 16</w:t>
          </w:r>
          <w:r w:rsidRPr="0094152C">
            <w:rPr>
              <w:color w:val="000000"/>
              <w:sz w:val="20"/>
              <w:szCs w:val="20"/>
            </w:rPr>
            <w:t>, 8257 (2025).</w:t>
          </w:r>
        </w:p>
        <w:p w14:paraId="02F826DF" w14:textId="77777777" w:rsidR="0094152C" w:rsidRPr="0094152C" w:rsidRDefault="0094152C">
          <w:pPr>
            <w:pStyle w:val="NormalWeb"/>
            <w:rPr>
              <w:color w:val="000000"/>
              <w:sz w:val="20"/>
              <w:szCs w:val="20"/>
            </w:rPr>
          </w:pPr>
          <w:r w:rsidRPr="0094152C">
            <w:rPr>
              <w:color w:val="000000"/>
              <w:sz w:val="20"/>
              <w:szCs w:val="20"/>
            </w:rPr>
            <w:t>22. Zhang, L.</w:t>
          </w:r>
          <w:r w:rsidRPr="0094152C">
            <w:rPr>
              <w:i/>
              <w:iCs/>
              <w:color w:val="000000"/>
              <w:sz w:val="20"/>
              <w:szCs w:val="20"/>
            </w:rPr>
            <w:t xml:space="preserve"> et al</w:t>
          </w:r>
          <w:r w:rsidRPr="0094152C">
            <w:rPr>
              <w:color w:val="000000"/>
              <w:sz w:val="20"/>
              <w:szCs w:val="20"/>
            </w:rPr>
            <w:t xml:space="preserve">. Portable DNA extraction integrated with LAMP-CRISPR/Cas12a technology for on-site detection of Salmonella Typhimurium. </w:t>
          </w:r>
          <w:proofErr w:type="spellStart"/>
          <w:r w:rsidRPr="0094152C">
            <w:rPr>
              <w:i/>
              <w:iCs/>
              <w:color w:val="000000"/>
              <w:sz w:val="20"/>
              <w:szCs w:val="20"/>
            </w:rPr>
            <w:t>npj</w:t>
          </w:r>
          <w:proofErr w:type="spellEnd"/>
          <w:r w:rsidRPr="0094152C">
            <w:rPr>
              <w:i/>
              <w:iCs/>
              <w:color w:val="000000"/>
              <w:sz w:val="20"/>
              <w:szCs w:val="20"/>
            </w:rPr>
            <w:t xml:space="preserve"> Science of Food</w:t>
          </w:r>
          <w:r w:rsidRPr="0094152C">
            <w:rPr>
              <w:b/>
              <w:bCs/>
              <w:color w:val="000000"/>
              <w:sz w:val="20"/>
              <w:szCs w:val="20"/>
            </w:rPr>
            <w:t xml:space="preserve"> 9</w:t>
          </w:r>
          <w:r w:rsidRPr="0094152C">
            <w:rPr>
              <w:color w:val="000000"/>
              <w:sz w:val="20"/>
              <w:szCs w:val="20"/>
            </w:rPr>
            <w:t>, 39 (2025).</w:t>
          </w:r>
        </w:p>
        <w:p w14:paraId="04F7F5C8" w14:textId="77777777" w:rsidR="0094152C" w:rsidRPr="0094152C" w:rsidRDefault="0094152C">
          <w:pPr>
            <w:pStyle w:val="NormalWeb"/>
            <w:rPr>
              <w:color w:val="000000"/>
              <w:sz w:val="20"/>
              <w:szCs w:val="20"/>
            </w:rPr>
          </w:pPr>
          <w:r w:rsidRPr="0094152C">
            <w:rPr>
              <w:color w:val="000000"/>
              <w:sz w:val="20"/>
              <w:szCs w:val="20"/>
            </w:rPr>
            <w:t xml:space="preserve">23. World Health Organization. WHO strategy for global respiratory syncytial virus surveillance project based on the influenza platform. </w:t>
          </w:r>
          <w:r w:rsidRPr="0094152C">
            <w:rPr>
              <w:i/>
              <w:iCs/>
              <w:color w:val="000000"/>
              <w:sz w:val="20"/>
              <w:szCs w:val="20"/>
            </w:rPr>
            <w:t>World Health Organization: Geneva, Switzerland</w:t>
          </w:r>
          <w:r w:rsidRPr="0094152C">
            <w:rPr>
              <w:color w:val="000000"/>
              <w:sz w:val="20"/>
              <w:szCs w:val="20"/>
            </w:rPr>
            <w:t xml:space="preserve"> (2019).</w:t>
          </w:r>
        </w:p>
        <w:p w14:paraId="379CB90C" w14:textId="77777777" w:rsidR="0094152C" w:rsidRPr="0094152C" w:rsidRDefault="0094152C">
          <w:pPr>
            <w:pStyle w:val="NormalWeb"/>
            <w:rPr>
              <w:color w:val="000000"/>
              <w:sz w:val="20"/>
              <w:szCs w:val="20"/>
            </w:rPr>
          </w:pPr>
          <w:r w:rsidRPr="0094152C">
            <w:rPr>
              <w:color w:val="000000"/>
              <w:sz w:val="20"/>
              <w:szCs w:val="20"/>
            </w:rPr>
            <w:t xml:space="preserve">24. World Health Organization. in </w:t>
          </w:r>
          <w:r w:rsidRPr="0094152C">
            <w:rPr>
              <w:i/>
              <w:iCs/>
              <w:color w:val="000000"/>
              <w:sz w:val="20"/>
              <w:szCs w:val="20"/>
            </w:rPr>
            <w:t xml:space="preserve">Clinical practice guidelines for influenza </w:t>
          </w:r>
          <w:r w:rsidRPr="0094152C">
            <w:rPr>
              <w:color w:val="000000"/>
              <w:sz w:val="20"/>
              <w:szCs w:val="20"/>
            </w:rPr>
            <w:t>(World Health Organization, 2024).</w:t>
          </w:r>
        </w:p>
        <w:p w14:paraId="1273E575" w14:textId="77777777" w:rsidR="0094152C" w:rsidRPr="0094152C" w:rsidRDefault="0094152C">
          <w:pPr>
            <w:pStyle w:val="NormalWeb"/>
            <w:rPr>
              <w:color w:val="000000"/>
              <w:sz w:val="20"/>
              <w:szCs w:val="20"/>
            </w:rPr>
          </w:pPr>
          <w:r w:rsidRPr="0094152C">
            <w:rPr>
              <w:color w:val="000000"/>
              <w:sz w:val="20"/>
              <w:szCs w:val="20"/>
            </w:rPr>
            <w:t xml:space="preserve">25. Bustin, S. A. &amp; Nolan, T. RT-qPCR testing of SARS-CoV-2: a primer. </w:t>
          </w:r>
          <w:r w:rsidRPr="0094152C">
            <w:rPr>
              <w:i/>
              <w:iCs/>
              <w:color w:val="000000"/>
              <w:sz w:val="20"/>
              <w:szCs w:val="20"/>
            </w:rPr>
            <w:t>International journal of molecular sciences</w:t>
          </w:r>
          <w:r w:rsidRPr="0094152C">
            <w:rPr>
              <w:b/>
              <w:bCs/>
              <w:color w:val="000000"/>
              <w:sz w:val="20"/>
              <w:szCs w:val="20"/>
            </w:rPr>
            <w:t xml:space="preserve"> 21</w:t>
          </w:r>
          <w:r w:rsidRPr="0094152C">
            <w:rPr>
              <w:color w:val="000000"/>
              <w:sz w:val="20"/>
              <w:szCs w:val="20"/>
            </w:rPr>
            <w:t>, 3004 (2020).</w:t>
          </w:r>
        </w:p>
        <w:p w14:paraId="03367779" w14:textId="77777777" w:rsidR="0094152C" w:rsidRPr="0094152C" w:rsidRDefault="0094152C">
          <w:pPr>
            <w:pStyle w:val="NormalWeb"/>
            <w:rPr>
              <w:color w:val="000000"/>
              <w:sz w:val="20"/>
              <w:szCs w:val="20"/>
            </w:rPr>
          </w:pPr>
          <w:r w:rsidRPr="0094152C">
            <w:rPr>
              <w:color w:val="000000"/>
              <w:sz w:val="20"/>
              <w:szCs w:val="20"/>
            </w:rPr>
            <w:t>26. Amaral, C.</w:t>
          </w:r>
          <w:r w:rsidRPr="0094152C">
            <w:rPr>
              <w:i/>
              <w:iCs/>
              <w:color w:val="000000"/>
              <w:sz w:val="20"/>
              <w:szCs w:val="20"/>
            </w:rPr>
            <w:t xml:space="preserve"> et al</w:t>
          </w:r>
          <w:r w:rsidRPr="0094152C">
            <w:rPr>
              <w:color w:val="000000"/>
              <w:sz w:val="20"/>
              <w:szCs w:val="20"/>
            </w:rPr>
            <w:t xml:space="preserve">. A molecular test based on RT-LAMP for rapid, sensitive and inexpensive colorimetric detection of SARS-CoV-2 in clinical samples. </w:t>
          </w:r>
          <w:r w:rsidRPr="0094152C">
            <w:rPr>
              <w:i/>
              <w:iCs/>
              <w:color w:val="000000"/>
              <w:sz w:val="20"/>
              <w:szCs w:val="20"/>
            </w:rPr>
            <w:t>Scientific Reports</w:t>
          </w:r>
          <w:r w:rsidRPr="0094152C">
            <w:rPr>
              <w:b/>
              <w:bCs/>
              <w:color w:val="000000"/>
              <w:sz w:val="20"/>
              <w:szCs w:val="20"/>
            </w:rPr>
            <w:t xml:space="preserve"> 11</w:t>
          </w:r>
          <w:r w:rsidRPr="0094152C">
            <w:rPr>
              <w:color w:val="000000"/>
              <w:sz w:val="20"/>
              <w:szCs w:val="20"/>
            </w:rPr>
            <w:t>, 16430 (2021).</w:t>
          </w:r>
        </w:p>
        <w:p w14:paraId="730E5DB8" w14:textId="5B9218C0" w:rsidR="0022565F" w:rsidRPr="0094152C" w:rsidRDefault="00000000" w:rsidP="003C5213">
          <w:pPr>
            <w:jc w:val="center"/>
            <w:rPr>
              <w:rFonts w:ascii="Times New Roman" w:hAnsi="Times New Roman" w:cs="Times New Roman"/>
              <w:sz w:val="20"/>
              <w:szCs w:val="20"/>
            </w:rPr>
          </w:pPr>
        </w:p>
      </w:sdtContent>
    </w:sdt>
    <w:p w14:paraId="503B0CFF" w14:textId="05679D68" w:rsidR="00671D8C" w:rsidRPr="00C94551" w:rsidRDefault="00671D8C" w:rsidP="003C5213">
      <w:pPr>
        <w:jc w:val="center"/>
        <w:rPr>
          <w:rFonts w:ascii="Times New Roman" w:hAnsi="Times New Roman" w:cs="Times New Roman"/>
          <w:sz w:val="22"/>
          <w:szCs w:val="22"/>
        </w:rPr>
      </w:pPr>
    </w:p>
    <w:sectPr w:rsidR="00671D8C" w:rsidRPr="00C9455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0B2DF" w14:textId="77777777" w:rsidR="004C0F75" w:rsidRDefault="004C0F75" w:rsidP="00721862">
      <w:pPr>
        <w:spacing w:after="0" w:line="240" w:lineRule="auto"/>
      </w:pPr>
      <w:r>
        <w:separator/>
      </w:r>
    </w:p>
  </w:endnote>
  <w:endnote w:type="continuationSeparator" w:id="0">
    <w:p w14:paraId="2A165A8E" w14:textId="77777777" w:rsidR="004C0F75" w:rsidRDefault="004C0F75" w:rsidP="0072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Neue">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1816A" w14:textId="77777777" w:rsidR="004C0F75" w:rsidRDefault="004C0F75" w:rsidP="00721862">
      <w:pPr>
        <w:spacing w:after="0" w:line="240" w:lineRule="auto"/>
      </w:pPr>
      <w:r>
        <w:separator/>
      </w:r>
    </w:p>
  </w:footnote>
  <w:footnote w:type="continuationSeparator" w:id="0">
    <w:p w14:paraId="25BA057C" w14:textId="77777777" w:rsidR="004C0F75" w:rsidRDefault="004C0F75" w:rsidP="007218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25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C3F5"/>
    <w:multiLevelType w:val="hybridMultilevel"/>
    <w:tmpl w:val="FFFFFFFF"/>
    <w:lvl w:ilvl="0" w:tplc="E59E5DF4">
      <w:start w:val="1"/>
      <w:numFmt w:val="decimal"/>
      <w:lvlText w:val="%1."/>
      <w:lvlJc w:val="left"/>
      <w:pPr>
        <w:ind w:left="1068" w:hanging="360"/>
      </w:pPr>
    </w:lvl>
    <w:lvl w:ilvl="1" w:tplc="D868B0DA">
      <w:start w:val="1"/>
      <w:numFmt w:val="lowerLetter"/>
      <w:lvlText w:val="%2."/>
      <w:lvlJc w:val="left"/>
      <w:pPr>
        <w:ind w:left="1788" w:hanging="360"/>
      </w:pPr>
    </w:lvl>
    <w:lvl w:ilvl="2" w:tplc="3EEE8090">
      <w:start w:val="1"/>
      <w:numFmt w:val="lowerRoman"/>
      <w:lvlText w:val="%3."/>
      <w:lvlJc w:val="right"/>
      <w:pPr>
        <w:ind w:left="2508" w:hanging="180"/>
      </w:pPr>
    </w:lvl>
    <w:lvl w:ilvl="3" w:tplc="7B2EF258">
      <w:start w:val="1"/>
      <w:numFmt w:val="decimal"/>
      <w:lvlText w:val="%4."/>
      <w:lvlJc w:val="left"/>
      <w:pPr>
        <w:ind w:left="3228" w:hanging="360"/>
      </w:pPr>
    </w:lvl>
    <w:lvl w:ilvl="4" w:tplc="B2E69518">
      <w:start w:val="1"/>
      <w:numFmt w:val="lowerLetter"/>
      <w:lvlText w:val="%5."/>
      <w:lvlJc w:val="left"/>
      <w:pPr>
        <w:ind w:left="3948" w:hanging="360"/>
      </w:pPr>
    </w:lvl>
    <w:lvl w:ilvl="5" w:tplc="5A7A55BC">
      <w:start w:val="1"/>
      <w:numFmt w:val="lowerRoman"/>
      <w:lvlText w:val="%6."/>
      <w:lvlJc w:val="right"/>
      <w:pPr>
        <w:ind w:left="4668" w:hanging="180"/>
      </w:pPr>
    </w:lvl>
    <w:lvl w:ilvl="6" w:tplc="723A7422">
      <w:start w:val="1"/>
      <w:numFmt w:val="decimal"/>
      <w:lvlText w:val="%7."/>
      <w:lvlJc w:val="left"/>
      <w:pPr>
        <w:ind w:left="5388" w:hanging="360"/>
      </w:pPr>
    </w:lvl>
    <w:lvl w:ilvl="7" w:tplc="C5B89FCE">
      <w:start w:val="1"/>
      <w:numFmt w:val="lowerLetter"/>
      <w:lvlText w:val="%8."/>
      <w:lvlJc w:val="left"/>
      <w:pPr>
        <w:ind w:left="6108" w:hanging="360"/>
      </w:pPr>
    </w:lvl>
    <w:lvl w:ilvl="8" w:tplc="2548AC8A">
      <w:start w:val="1"/>
      <w:numFmt w:val="lowerRoman"/>
      <w:lvlText w:val="%9."/>
      <w:lvlJc w:val="right"/>
      <w:pPr>
        <w:ind w:left="6828" w:hanging="180"/>
      </w:pPr>
    </w:lvl>
  </w:abstractNum>
  <w:num w:numId="1" w16cid:durableId="609357628">
    <w:abstractNumId w:val="1"/>
  </w:num>
  <w:num w:numId="2" w16cid:durableId="1705790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2"/>
    <w:rsid w:val="00000246"/>
    <w:rsid w:val="000017D5"/>
    <w:rsid w:val="0000207E"/>
    <w:rsid w:val="00004939"/>
    <w:rsid w:val="00004C13"/>
    <w:rsid w:val="00005B4C"/>
    <w:rsid w:val="000062D2"/>
    <w:rsid w:val="00010389"/>
    <w:rsid w:val="000115C2"/>
    <w:rsid w:val="000116ED"/>
    <w:rsid w:val="000116F9"/>
    <w:rsid w:val="00011FB5"/>
    <w:rsid w:val="000120FE"/>
    <w:rsid w:val="0001265A"/>
    <w:rsid w:val="00013749"/>
    <w:rsid w:val="00013B43"/>
    <w:rsid w:val="000150C5"/>
    <w:rsid w:val="00017FE4"/>
    <w:rsid w:val="000200E5"/>
    <w:rsid w:val="00021A1C"/>
    <w:rsid w:val="00021E43"/>
    <w:rsid w:val="00022740"/>
    <w:rsid w:val="00023988"/>
    <w:rsid w:val="00023B4C"/>
    <w:rsid w:val="00023C93"/>
    <w:rsid w:val="00024922"/>
    <w:rsid w:val="00027457"/>
    <w:rsid w:val="000279AC"/>
    <w:rsid w:val="000302D2"/>
    <w:rsid w:val="000305F9"/>
    <w:rsid w:val="00030A72"/>
    <w:rsid w:val="00030CD4"/>
    <w:rsid w:val="00031B12"/>
    <w:rsid w:val="00031C56"/>
    <w:rsid w:val="0003231F"/>
    <w:rsid w:val="00032B4C"/>
    <w:rsid w:val="0003303B"/>
    <w:rsid w:val="00034324"/>
    <w:rsid w:val="000370DA"/>
    <w:rsid w:val="000422F4"/>
    <w:rsid w:val="0004241C"/>
    <w:rsid w:val="00043A71"/>
    <w:rsid w:val="00043DBA"/>
    <w:rsid w:val="00044230"/>
    <w:rsid w:val="00044FCC"/>
    <w:rsid w:val="00047681"/>
    <w:rsid w:val="0005011D"/>
    <w:rsid w:val="00054E01"/>
    <w:rsid w:val="00055A6B"/>
    <w:rsid w:val="00057039"/>
    <w:rsid w:val="00057B5E"/>
    <w:rsid w:val="00057F98"/>
    <w:rsid w:val="00061634"/>
    <w:rsid w:val="00061B31"/>
    <w:rsid w:val="000620B7"/>
    <w:rsid w:val="000636DD"/>
    <w:rsid w:val="0006535B"/>
    <w:rsid w:val="000668CA"/>
    <w:rsid w:val="00070A97"/>
    <w:rsid w:val="00071815"/>
    <w:rsid w:val="000718E1"/>
    <w:rsid w:val="00071FBD"/>
    <w:rsid w:val="0007350A"/>
    <w:rsid w:val="00074CCF"/>
    <w:rsid w:val="0008244F"/>
    <w:rsid w:val="00082C87"/>
    <w:rsid w:val="0008325F"/>
    <w:rsid w:val="0008475F"/>
    <w:rsid w:val="00084A4C"/>
    <w:rsid w:val="000868B2"/>
    <w:rsid w:val="000906A8"/>
    <w:rsid w:val="00091204"/>
    <w:rsid w:val="00091E49"/>
    <w:rsid w:val="00091FCA"/>
    <w:rsid w:val="00094AA0"/>
    <w:rsid w:val="00095A96"/>
    <w:rsid w:val="00095B11"/>
    <w:rsid w:val="00095B5B"/>
    <w:rsid w:val="00095D3E"/>
    <w:rsid w:val="00096093"/>
    <w:rsid w:val="000975C0"/>
    <w:rsid w:val="000A00CB"/>
    <w:rsid w:val="000A087C"/>
    <w:rsid w:val="000A0B45"/>
    <w:rsid w:val="000A1660"/>
    <w:rsid w:val="000A1E9F"/>
    <w:rsid w:val="000A1F78"/>
    <w:rsid w:val="000A32E3"/>
    <w:rsid w:val="000A460F"/>
    <w:rsid w:val="000A7A9F"/>
    <w:rsid w:val="000A7F24"/>
    <w:rsid w:val="000B0DF8"/>
    <w:rsid w:val="000B0EA3"/>
    <w:rsid w:val="000B24F4"/>
    <w:rsid w:val="000B2B81"/>
    <w:rsid w:val="000B2E25"/>
    <w:rsid w:val="000B30A9"/>
    <w:rsid w:val="000B7401"/>
    <w:rsid w:val="000B7A6B"/>
    <w:rsid w:val="000C001F"/>
    <w:rsid w:val="000C00EB"/>
    <w:rsid w:val="000C1157"/>
    <w:rsid w:val="000C25EF"/>
    <w:rsid w:val="000C2D53"/>
    <w:rsid w:val="000C3293"/>
    <w:rsid w:val="000C36E5"/>
    <w:rsid w:val="000C37AC"/>
    <w:rsid w:val="000C3EC2"/>
    <w:rsid w:val="000C4165"/>
    <w:rsid w:val="000C51E7"/>
    <w:rsid w:val="000C68CF"/>
    <w:rsid w:val="000C710A"/>
    <w:rsid w:val="000D195B"/>
    <w:rsid w:val="000D42FF"/>
    <w:rsid w:val="000D47A1"/>
    <w:rsid w:val="000D564E"/>
    <w:rsid w:val="000D6C51"/>
    <w:rsid w:val="000E1DC3"/>
    <w:rsid w:val="000E27B5"/>
    <w:rsid w:val="000E309B"/>
    <w:rsid w:val="000E36E0"/>
    <w:rsid w:val="000E470F"/>
    <w:rsid w:val="000E51BF"/>
    <w:rsid w:val="000E56CB"/>
    <w:rsid w:val="000F0236"/>
    <w:rsid w:val="000F08C6"/>
    <w:rsid w:val="000F12E3"/>
    <w:rsid w:val="000F23A1"/>
    <w:rsid w:val="000F3CE3"/>
    <w:rsid w:val="000F423E"/>
    <w:rsid w:val="000F442D"/>
    <w:rsid w:val="000F64D3"/>
    <w:rsid w:val="000F7069"/>
    <w:rsid w:val="00100681"/>
    <w:rsid w:val="00101DCA"/>
    <w:rsid w:val="00103D99"/>
    <w:rsid w:val="0010584E"/>
    <w:rsid w:val="00105AFA"/>
    <w:rsid w:val="00106664"/>
    <w:rsid w:val="001067E3"/>
    <w:rsid w:val="0010734B"/>
    <w:rsid w:val="00110CA2"/>
    <w:rsid w:val="001126F1"/>
    <w:rsid w:val="00113D98"/>
    <w:rsid w:val="00115738"/>
    <w:rsid w:val="00115925"/>
    <w:rsid w:val="0012035E"/>
    <w:rsid w:val="0012046B"/>
    <w:rsid w:val="00131A1D"/>
    <w:rsid w:val="00131CBF"/>
    <w:rsid w:val="001320A4"/>
    <w:rsid w:val="0013219E"/>
    <w:rsid w:val="00132B5A"/>
    <w:rsid w:val="00132D64"/>
    <w:rsid w:val="001371F3"/>
    <w:rsid w:val="00140E7B"/>
    <w:rsid w:val="0014121D"/>
    <w:rsid w:val="00141CF4"/>
    <w:rsid w:val="00141EE3"/>
    <w:rsid w:val="00142801"/>
    <w:rsid w:val="001428EB"/>
    <w:rsid w:val="00143355"/>
    <w:rsid w:val="0014433A"/>
    <w:rsid w:val="0014482B"/>
    <w:rsid w:val="00144E70"/>
    <w:rsid w:val="00145B77"/>
    <w:rsid w:val="00145BCA"/>
    <w:rsid w:val="00145C5E"/>
    <w:rsid w:val="00145FEB"/>
    <w:rsid w:val="00146358"/>
    <w:rsid w:val="00147552"/>
    <w:rsid w:val="0015072B"/>
    <w:rsid w:val="001528A8"/>
    <w:rsid w:val="00152CD8"/>
    <w:rsid w:val="00153A65"/>
    <w:rsid w:val="00153D1C"/>
    <w:rsid w:val="00154E35"/>
    <w:rsid w:val="001561C8"/>
    <w:rsid w:val="001600A9"/>
    <w:rsid w:val="001603D5"/>
    <w:rsid w:val="001636E9"/>
    <w:rsid w:val="001643E0"/>
    <w:rsid w:val="00164A69"/>
    <w:rsid w:val="001656E4"/>
    <w:rsid w:val="001675F8"/>
    <w:rsid w:val="00171A2D"/>
    <w:rsid w:val="00171D27"/>
    <w:rsid w:val="0017217E"/>
    <w:rsid w:val="0017242C"/>
    <w:rsid w:val="00177E6A"/>
    <w:rsid w:val="001802A5"/>
    <w:rsid w:val="00183571"/>
    <w:rsid w:val="00183E36"/>
    <w:rsid w:val="001841C4"/>
    <w:rsid w:val="00184354"/>
    <w:rsid w:val="0018594C"/>
    <w:rsid w:val="00186AF3"/>
    <w:rsid w:val="00186BA2"/>
    <w:rsid w:val="00190B98"/>
    <w:rsid w:val="00190C20"/>
    <w:rsid w:val="00190DA9"/>
    <w:rsid w:val="00192C02"/>
    <w:rsid w:val="00192EA6"/>
    <w:rsid w:val="00193701"/>
    <w:rsid w:val="001954AB"/>
    <w:rsid w:val="00195F54"/>
    <w:rsid w:val="001963CF"/>
    <w:rsid w:val="001A00E4"/>
    <w:rsid w:val="001A259F"/>
    <w:rsid w:val="001A2E84"/>
    <w:rsid w:val="001A3C69"/>
    <w:rsid w:val="001A6E08"/>
    <w:rsid w:val="001A7436"/>
    <w:rsid w:val="001B0D67"/>
    <w:rsid w:val="001B0DBB"/>
    <w:rsid w:val="001B0F17"/>
    <w:rsid w:val="001B1CE3"/>
    <w:rsid w:val="001B45DC"/>
    <w:rsid w:val="001B5B84"/>
    <w:rsid w:val="001B6FE4"/>
    <w:rsid w:val="001B717E"/>
    <w:rsid w:val="001C0B0C"/>
    <w:rsid w:val="001C1599"/>
    <w:rsid w:val="001C15D9"/>
    <w:rsid w:val="001C1D7A"/>
    <w:rsid w:val="001C300E"/>
    <w:rsid w:val="001C3ADC"/>
    <w:rsid w:val="001C4972"/>
    <w:rsid w:val="001D0C79"/>
    <w:rsid w:val="001D292D"/>
    <w:rsid w:val="001D3561"/>
    <w:rsid w:val="001D4526"/>
    <w:rsid w:val="001D6565"/>
    <w:rsid w:val="001E1301"/>
    <w:rsid w:val="001E1A5A"/>
    <w:rsid w:val="001E37D4"/>
    <w:rsid w:val="001E3A3E"/>
    <w:rsid w:val="001E5833"/>
    <w:rsid w:val="001F0969"/>
    <w:rsid w:val="001F258F"/>
    <w:rsid w:val="001F2E9A"/>
    <w:rsid w:val="001F4893"/>
    <w:rsid w:val="001F4F81"/>
    <w:rsid w:val="001F57E3"/>
    <w:rsid w:val="001F6722"/>
    <w:rsid w:val="001F700B"/>
    <w:rsid w:val="001F7651"/>
    <w:rsid w:val="001F766E"/>
    <w:rsid w:val="00200CEE"/>
    <w:rsid w:val="0020194C"/>
    <w:rsid w:val="00203BB5"/>
    <w:rsid w:val="00204BB5"/>
    <w:rsid w:val="0020552B"/>
    <w:rsid w:val="00205AF3"/>
    <w:rsid w:val="0020743E"/>
    <w:rsid w:val="0021138A"/>
    <w:rsid w:val="00211419"/>
    <w:rsid w:val="0021274A"/>
    <w:rsid w:val="002127B6"/>
    <w:rsid w:val="00214F66"/>
    <w:rsid w:val="00216E83"/>
    <w:rsid w:val="002205A0"/>
    <w:rsid w:val="00220C7E"/>
    <w:rsid w:val="00220CB4"/>
    <w:rsid w:val="002214C7"/>
    <w:rsid w:val="002245D6"/>
    <w:rsid w:val="00224E8E"/>
    <w:rsid w:val="0022536A"/>
    <w:rsid w:val="0022565F"/>
    <w:rsid w:val="002342CA"/>
    <w:rsid w:val="002344C1"/>
    <w:rsid w:val="0023468E"/>
    <w:rsid w:val="00234BC5"/>
    <w:rsid w:val="00234F01"/>
    <w:rsid w:val="002356AC"/>
    <w:rsid w:val="00235C14"/>
    <w:rsid w:val="002360A2"/>
    <w:rsid w:val="002374FF"/>
    <w:rsid w:val="002402E6"/>
    <w:rsid w:val="0024032D"/>
    <w:rsid w:val="00240AA3"/>
    <w:rsid w:val="00241C46"/>
    <w:rsid w:val="0024386D"/>
    <w:rsid w:val="00245B6D"/>
    <w:rsid w:val="00247867"/>
    <w:rsid w:val="0025003C"/>
    <w:rsid w:val="002505E6"/>
    <w:rsid w:val="002525AC"/>
    <w:rsid w:val="0025439E"/>
    <w:rsid w:val="00255214"/>
    <w:rsid w:val="00255A02"/>
    <w:rsid w:val="00257C54"/>
    <w:rsid w:val="00261960"/>
    <w:rsid w:val="002619B9"/>
    <w:rsid w:val="002628D2"/>
    <w:rsid w:val="00263688"/>
    <w:rsid w:val="00263FD2"/>
    <w:rsid w:val="00265804"/>
    <w:rsid w:val="00265E36"/>
    <w:rsid w:val="00265F52"/>
    <w:rsid w:val="00266073"/>
    <w:rsid w:val="0026743F"/>
    <w:rsid w:val="0026751E"/>
    <w:rsid w:val="0027069C"/>
    <w:rsid w:val="00270765"/>
    <w:rsid w:val="0027082D"/>
    <w:rsid w:val="00270CED"/>
    <w:rsid w:val="0027431C"/>
    <w:rsid w:val="0027473C"/>
    <w:rsid w:val="002748A7"/>
    <w:rsid w:val="00274EAE"/>
    <w:rsid w:val="0027530C"/>
    <w:rsid w:val="00276568"/>
    <w:rsid w:val="002768B0"/>
    <w:rsid w:val="00276BFE"/>
    <w:rsid w:val="0027749A"/>
    <w:rsid w:val="00280D8A"/>
    <w:rsid w:val="00282CA6"/>
    <w:rsid w:val="00283548"/>
    <w:rsid w:val="002848EA"/>
    <w:rsid w:val="002850B0"/>
    <w:rsid w:val="0028546C"/>
    <w:rsid w:val="00286294"/>
    <w:rsid w:val="00290407"/>
    <w:rsid w:val="0029192D"/>
    <w:rsid w:val="00293F9D"/>
    <w:rsid w:val="00295D62"/>
    <w:rsid w:val="0029648B"/>
    <w:rsid w:val="002A182D"/>
    <w:rsid w:val="002A1FE3"/>
    <w:rsid w:val="002A3F80"/>
    <w:rsid w:val="002A668D"/>
    <w:rsid w:val="002A6D34"/>
    <w:rsid w:val="002A7815"/>
    <w:rsid w:val="002B0CCA"/>
    <w:rsid w:val="002B0F5E"/>
    <w:rsid w:val="002B223E"/>
    <w:rsid w:val="002B3B76"/>
    <w:rsid w:val="002B668D"/>
    <w:rsid w:val="002B7AF9"/>
    <w:rsid w:val="002B7F89"/>
    <w:rsid w:val="002C0305"/>
    <w:rsid w:val="002C4E75"/>
    <w:rsid w:val="002C66F5"/>
    <w:rsid w:val="002C75E2"/>
    <w:rsid w:val="002C7999"/>
    <w:rsid w:val="002D0D2D"/>
    <w:rsid w:val="002D0D98"/>
    <w:rsid w:val="002D10B7"/>
    <w:rsid w:val="002D1738"/>
    <w:rsid w:val="002D3F20"/>
    <w:rsid w:val="002D4AA3"/>
    <w:rsid w:val="002D6594"/>
    <w:rsid w:val="002D6746"/>
    <w:rsid w:val="002E0942"/>
    <w:rsid w:val="002E0A62"/>
    <w:rsid w:val="002E30A7"/>
    <w:rsid w:val="002E38A8"/>
    <w:rsid w:val="002E6AA4"/>
    <w:rsid w:val="002F0B2F"/>
    <w:rsid w:val="002F6199"/>
    <w:rsid w:val="002F6756"/>
    <w:rsid w:val="002F6A65"/>
    <w:rsid w:val="002F74D4"/>
    <w:rsid w:val="002F78A9"/>
    <w:rsid w:val="00300B4C"/>
    <w:rsid w:val="00301CB1"/>
    <w:rsid w:val="0030292C"/>
    <w:rsid w:val="00303434"/>
    <w:rsid w:val="0030366C"/>
    <w:rsid w:val="00303A3C"/>
    <w:rsid w:val="00303C34"/>
    <w:rsid w:val="003049AF"/>
    <w:rsid w:val="003063ED"/>
    <w:rsid w:val="0031111B"/>
    <w:rsid w:val="003112E6"/>
    <w:rsid w:val="00312980"/>
    <w:rsid w:val="00313623"/>
    <w:rsid w:val="0031412E"/>
    <w:rsid w:val="003156F1"/>
    <w:rsid w:val="00316444"/>
    <w:rsid w:val="003164D6"/>
    <w:rsid w:val="0031678D"/>
    <w:rsid w:val="00316BC0"/>
    <w:rsid w:val="003171BC"/>
    <w:rsid w:val="003206B9"/>
    <w:rsid w:val="00320D5F"/>
    <w:rsid w:val="00321CA8"/>
    <w:rsid w:val="00321CB9"/>
    <w:rsid w:val="00325788"/>
    <w:rsid w:val="0032595B"/>
    <w:rsid w:val="00327E28"/>
    <w:rsid w:val="0033160F"/>
    <w:rsid w:val="00331804"/>
    <w:rsid w:val="0033296F"/>
    <w:rsid w:val="003352C7"/>
    <w:rsid w:val="00335FBF"/>
    <w:rsid w:val="0033674A"/>
    <w:rsid w:val="003371D6"/>
    <w:rsid w:val="003413EA"/>
    <w:rsid w:val="00341754"/>
    <w:rsid w:val="00341A6D"/>
    <w:rsid w:val="00344F17"/>
    <w:rsid w:val="00346754"/>
    <w:rsid w:val="00350F1E"/>
    <w:rsid w:val="003528B4"/>
    <w:rsid w:val="0035660D"/>
    <w:rsid w:val="00356E84"/>
    <w:rsid w:val="0036016E"/>
    <w:rsid w:val="0036266E"/>
    <w:rsid w:val="00364BEA"/>
    <w:rsid w:val="0036540A"/>
    <w:rsid w:val="00366020"/>
    <w:rsid w:val="00366D54"/>
    <w:rsid w:val="00370460"/>
    <w:rsid w:val="00370906"/>
    <w:rsid w:val="00370BEF"/>
    <w:rsid w:val="00370F74"/>
    <w:rsid w:val="00371EC5"/>
    <w:rsid w:val="00374A2F"/>
    <w:rsid w:val="00382009"/>
    <w:rsid w:val="0038449F"/>
    <w:rsid w:val="003863FC"/>
    <w:rsid w:val="00390704"/>
    <w:rsid w:val="0039074C"/>
    <w:rsid w:val="00390DC5"/>
    <w:rsid w:val="00393717"/>
    <w:rsid w:val="00394347"/>
    <w:rsid w:val="00394BD3"/>
    <w:rsid w:val="003968CE"/>
    <w:rsid w:val="003972A0"/>
    <w:rsid w:val="003972D5"/>
    <w:rsid w:val="0039767D"/>
    <w:rsid w:val="003A24F7"/>
    <w:rsid w:val="003A2D09"/>
    <w:rsid w:val="003A2F53"/>
    <w:rsid w:val="003A34C9"/>
    <w:rsid w:val="003A3EDD"/>
    <w:rsid w:val="003B04F3"/>
    <w:rsid w:val="003B114C"/>
    <w:rsid w:val="003B5E65"/>
    <w:rsid w:val="003B72EE"/>
    <w:rsid w:val="003C39AF"/>
    <w:rsid w:val="003C3CE7"/>
    <w:rsid w:val="003C4E72"/>
    <w:rsid w:val="003C5213"/>
    <w:rsid w:val="003C54F4"/>
    <w:rsid w:val="003C75C7"/>
    <w:rsid w:val="003D0269"/>
    <w:rsid w:val="003D0B03"/>
    <w:rsid w:val="003D26AE"/>
    <w:rsid w:val="003D39B4"/>
    <w:rsid w:val="003D3A68"/>
    <w:rsid w:val="003D428C"/>
    <w:rsid w:val="003D5417"/>
    <w:rsid w:val="003D65D0"/>
    <w:rsid w:val="003D6814"/>
    <w:rsid w:val="003D6E6D"/>
    <w:rsid w:val="003E090E"/>
    <w:rsid w:val="003E1A0F"/>
    <w:rsid w:val="003E27A2"/>
    <w:rsid w:val="003E30D8"/>
    <w:rsid w:val="003E60A8"/>
    <w:rsid w:val="003F127D"/>
    <w:rsid w:val="003F2553"/>
    <w:rsid w:val="003F36C0"/>
    <w:rsid w:val="003F3F74"/>
    <w:rsid w:val="003F4C0B"/>
    <w:rsid w:val="003F74D5"/>
    <w:rsid w:val="003F7881"/>
    <w:rsid w:val="00400E6F"/>
    <w:rsid w:val="00401EFC"/>
    <w:rsid w:val="00402951"/>
    <w:rsid w:val="00402CD8"/>
    <w:rsid w:val="00404080"/>
    <w:rsid w:val="0040556F"/>
    <w:rsid w:val="00405D1C"/>
    <w:rsid w:val="004064CE"/>
    <w:rsid w:val="00406C79"/>
    <w:rsid w:val="00411BA5"/>
    <w:rsid w:val="00412054"/>
    <w:rsid w:val="0041208A"/>
    <w:rsid w:val="004128B8"/>
    <w:rsid w:val="00413047"/>
    <w:rsid w:val="004131E8"/>
    <w:rsid w:val="0041375E"/>
    <w:rsid w:val="004157AE"/>
    <w:rsid w:val="00416A15"/>
    <w:rsid w:val="00420100"/>
    <w:rsid w:val="0042121A"/>
    <w:rsid w:val="0042171A"/>
    <w:rsid w:val="00422A11"/>
    <w:rsid w:val="0042558B"/>
    <w:rsid w:val="0042559B"/>
    <w:rsid w:val="004258DD"/>
    <w:rsid w:val="00430386"/>
    <w:rsid w:val="00430EB7"/>
    <w:rsid w:val="00432CE6"/>
    <w:rsid w:val="004371BC"/>
    <w:rsid w:val="0044029B"/>
    <w:rsid w:val="00440375"/>
    <w:rsid w:val="004415B5"/>
    <w:rsid w:val="00441BC0"/>
    <w:rsid w:val="00444BC5"/>
    <w:rsid w:val="00447CEB"/>
    <w:rsid w:val="004502C0"/>
    <w:rsid w:val="0045174D"/>
    <w:rsid w:val="00452131"/>
    <w:rsid w:val="00452B5D"/>
    <w:rsid w:val="0045425D"/>
    <w:rsid w:val="00456000"/>
    <w:rsid w:val="00456393"/>
    <w:rsid w:val="00456479"/>
    <w:rsid w:val="00456A08"/>
    <w:rsid w:val="00457141"/>
    <w:rsid w:val="00457BC9"/>
    <w:rsid w:val="00460217"/>
    <w:rsid w:val="004603A8"/>
    <w:rsid w:val="00460AC5"/>
    <w:rsid w:val="00460D5E"/>
    <w:rsid w:val="004616B7"/>
    <w:rsid w:val="004619E9"/>
    <w:rsid w:val="00463078"/>
    <w:rsid w:val="00464F50"/>
    <w:rsid w:val="004658C2"/>
    <w:rsid w:val="004668A2"/>
    <w:rsid w:val="00466E11"/>
    <w:rsid w:val="0047073D"/>
    <w:rsid w:val="00470DA4"/>
    <w:rsid w:val="00471830"/>
    <w:rsid w:val="00472034"/>
    <w:rsid w:val="00475683"/>
    <w:rsid w:val="0047593F"/>
    <w:rsid w:val="00475D37"/>
    <w:rsid w:val="00476D5C"/>
    <w:rsid w:val="004800FF"/>
    <w:rsid w:val="004816C8"/>
    <w:rsid w:val="00483DA6"/>
    <w:rsid w:val="00484425"/>
    <w:rsid w:val="00485361"/>
    <w:rsid w:val="004853D0"/>
    <w:rsid w:val="00485686"/>
    <w:rsid w:val="0048577D"/>
    <w:rsid w:val="00485B17"/>
    <w:rsid w:val="00485DAB"/>
    <w:rsid w:val="00486AFC"/>
    <w:rsid w:val="0048736F"/>
    <w:rsid w:val="00490F67"/>
    <w:rsid w:val="00491D32"/>
    <w:rsid w:val="0049281C"/>
    <w:rsid w:val="004929C2"/>
    <w:rsid w:val="00494D48"/>
    <w:rsid w:val="00494F7B"/>
    <w:rsid w:val="00496D29"/>
    <w:rsid w:val="00497329"/>
    <w:rsid w:val="00497628"/>
    <w:rsid w:val="004A1577"/>
    <w:rsid w:val="004A22CB"/>
    <w:rsid w:val="004A2BA5"/>
    <w:rsid w:val="004A2DAA"/>
    <w:rsid w:val="004A40D8"/>
    <w:rsid w:val="004A4EF7"/>
    <w:rsid w:val="004A5F3E"/>
    <w:rsid w:val="004A607C"/>
    <w:rsid w:val="004A6ECC"/>
    <w:rsid w:val="004B0EF2"/>
    <w:rsid w:val="004B3639"/>
    <w:rsid w:val="004C0156"/>
    <w:rsid w:val="004C0F75"/>
    <w:rsid w:val="004C10AA"/>
    <w:rsid w:val="004C2405"/>
    <w:rsid w:val="004C3C67"/>
    <w:rsid w:val="004C48F4"/>
    <w:rsid w:val="004C4BC2"/>
    <w:rsid w:val="004C7DC7"/>
    <w:rsid w:val="004C7FA3"/>
    <w:rsid w:val="004D4480"/>
    <w:rsid w:val="004D4CC2"/>
    <w:rsid w:val="004D59F3"/>
    <w:rsid w:val="004D613C"/>
    <w:rsid w:val="004D7F9E"/>
    <w:rsid w:val="004E0982"/>
    <w:rsid w:val="004E2B1E"/>
    <w:rsid w:val="004E2D0A"/>
    <w:rsid w:val="004E2D83"/>
    <w:rsid w:val="004E2F83"/>
    <w:rsid w:val="004E37F9"/>
    <w:rsid w:val="004E3865"/>
    <w:rsid w:val="004E3FA7"/>
    <w:rsid w:val="004E4AC2"/>
    <w:rsid w:val="004E4F3D"/>
    <w:rsid w:val="004E5510"/>
    <w:rsid w:val="004E7906"/>
    <w:rsid w:val="004E7C58"/>
    <w:rsid w:val="004F014D"/>
    <w:rsid w:val="004F325F"/>
    <w:rsid w:val="004F4275"/>
    <w:rsid w:val="004F489D"/>
    <w:rsid w:val="004F5BDC"/>
    <w:rsid w:val="004F5DB5"/>
    <w:rsid w:val="004F65BA"/>
    <w:rsid w:val="005014A4"/>
    <w:rsid w:val="0050167D"/>
    <w:rsid w:val="005018D2"/>
    <w:rsid w:val="005021A8"/>
    <w:rsid w:val="00502A8B"/>
    <w:rsid w:val="00502AE4"/>
    <w:rsid w:val="00504253"/>
    <w:rsid w:val="0050503F"/>
    <w:rsid w:val="00506B6D"/>
    <w:rsid w:val="00506B73"/>
    <w:rsid w:val="00510F79"/>
    <w:rsid w:val="00510F82"/>
    <w:rsid w:val="00516F89"/>
    <w:rsid w:val="00517734"/>
    <w:rsid w:val="00521D2D"/>
    <w:rsid w:val="00522D0D"/>
    <w:rsid w:val="005234FA"/>
    <w:rsid w:val="00523534"/>
    <w:rsid w:val="005241FC"/>
    <w:rsid w:val="005248B3"/>
    <w:rsid w:val="00527A64"/>
    <w:rsid w:val="005311F1"/>
    <w:rsid w:val="00531923"/>
    <w:rsid w:val="00531A44"/>
    <w:rsid w:val="00531BBA"/>
    <w:rsid w:val="00532EAA"/>
    <w:rsid w:val="0053320C"/>
    <w:rsid w:val="00533D14"/>
    <w:rsid w:val="00533EB8"/>
    <w:rsid w:val="00534A92"/>
    <w:rsid w:val="00534C89"/>
    <w:rsid w:val="00535A69"/>
    <w:rsid w:val="005367BC"/>
    <w:rsid w:val="00536AE9"/>
    <w:rsid w:val="00541F77"/>
    <w:rsid w:val="005439B2"/>
    <w:rsid w:val="00543FD9"/>
    <w:rsid w:val="005449D7"/>
    <w:rsid w:val="00545F26"/>
    <w:rsid w:val="00546786"/>
    <w:rsid w:val="0054688C"/>
    <w:rsid w:val="005469E5"/>
    <w:rsid w:val="005508C2"/>
    <w:rsid w:val="0055622A"/>
    <w:rsid w:val="005563FD"/>
    <w:rsid w:val="00556DBC"/>
    <w:rsid w:val="005579A7"/>
    <w:rsid w:val="00557EFD"/>
    <w:rsid w:val="00560D9F"/>
    <w:rsid w:val="0056112E"/>
    <w:rsid w:val="00562724"/>
    <w:rsid w:val="00562996"/>
    <w:rsid w:val="00563330"/>
    <w:rsid w:val="005633C2"/>
    <w:rsid w:val="00564A51"/>
    <w:rsid w:val="0056615B"/>
    <w:rsid w:val="005679A1"/>
    <w:rsid w:val="00570EBF"/>
    <w:rsid w:val="005722F4"/>
    <w:rsid w:val="00572536"/>
    <w:rsid w:val="00572C93"/>
    <w:rsid w:val="005733D3"/>
    <w:rsid w:val="00573B4F"/>
    <w:rsid w:val="00574257"/>
    <w:rsid w:val="00574BAC"/>
    <w:rsid w:val="00574E90"/>
    <w:rsid w:val="0057503E"/>
    <w:rsid w:val="00576690"/>
    <w:rsid w:val="0057686F"/>
    <w:rsid w:val="005807D3"/>
    <w:rsid w:val="00580C83"/>
    <w:rsid w:val="005828DA"/>
    <w:rsid w:val="005835A3"/>
    <w:rsid w:val="00583E74"/>
    <w:rsid w:val="00592C00"/>
    <w:rsid w:val="005949F3"/>
    <w:rsid w:val="00594A56"/>
    <w:rsid w:val="0059527C"/>
    <w:rsid w:val="00596D79"/>
    <w:rsid w:val="005A0CF0"/>
    <w:rsid w:val="005A15E6"/>
    <w:rsid w:val="005A1694"/>
    <w:rsid w:val="005A1CF6"/>
    <w:rsid w:val="005A48C9"/>
    <w:rsid w:val="005A5397"/>
    <w:rsid w:val="005A6FD1"/>
    <w:rsid w:val="005A74E8"/>
    <w:rsid w:val="005B1567"/>
    <w:rsid w:val="005B1628"/>
    <w:rsid w:val="005B1E7B"/>
    <w:rsid w:val="005B26BE"/>
    <w:rsid w:val="005B51A4"/>
    <w:rsid w:val="005B70CD"/>
    <w:rsid w:val="005C023D"/>
    <w:rsid w:val="005C14D9"/>
    <w:rsid w:val="005C21C2"/>
    <w:rsid w:val="005C2DF7"/>
    <w:rsid w:val="005C33C7"/>
    <w:rsid w:val="005C43C9"/>
    <w:rsid w:val="005C5201"/>
    <w:rsid w:val="005C6953"/>
    <w:rsid w:val="005C6EB6"/>
    <w:rsid w:val="005C7E04"/>
    <w:rsid w:val="005D0D41"/>
    <w:rsid w:val="005D139D"/>
    <w:rsid w:val="005D1497"/>
    <w:rsid w:val="005D17E8"/>
    <w:rsid w:val="005D3C38"/>
    <w:rsid w:val="005D6522"/>
    <w:rsid w:val="005D6784"/>
    <w:rsid w:val="005D6F80"/>
    <w:rsid w:val="005E0CFD"/>
    <w:rsid w:val="005E1DD8"/>
    <w:rsid w:val="005E337D"/>
    <w:rsid w:val="005E33D9"/>
    <w:rsid w:val="005E3A42"/>
    <w:rsid w:val="005E3B91"/>
    <w:rsid w:val="005E5670"/>
    <w:rsid w:val="005E5E5A"/>
    <w:rsid w:val="005E621F"/>
    <w:rsid w:val="005E6BD3"/>
    <w:rsid w:val="005F0201"/>
    <w:rsid w:val="005F2333"/>
    <w:rsid w:val="005F3D2F"/>
    <w:rsid w:val="005F4BF9"/>
    <w:rsid w:val="005F5474"/>
    <w:rsid w:val="005F6ECC"/>
    <w:rsid w:val="00600709"/>
    <w:rsid w:val="00601AAC"/>
    <w:rsid w:val="00603EF4"/>
    <w:rsid w:val="00605835"/>
    <w:rsid w:val="00610CD8"/>
    <w:rsid w:val="0061153F"/>
    <w:rsid w:val="00611A86"/>
    <w:rsid w:val="00611F9B"/>
    <w:rsid w:val="006143D1"/>
    <w:rsid w:val="006154A4"/>
    <w:rsid w:val="00615EFA"/>
    <w:rsid w:val="00615FB9"/>
    <w:rsid w:val="0061667C"/>
    <w:rsid w:val="00620605"/>
    <w:rsid w:val="00622223"/>
    <w:rsid w:val="00622367"/>
    <w:rsid w:val="00622977"/>
    <w:rsid w:val="00623428"/>
    <w:rsid w:val="00623621"/>
    <w:rsid w:val="00623771"/>
    <w:rsid w:val="0062385A"/>
    <w:rsid w:val="00624341"/>
    <w:rsid w:val="00624C5C"/>
    <w:rsid w:val="006258AA"/>
    <w:rsid w:val="00630AD0"/>
    <w:rsid w:val="00631212"/>
    <w:rsid w:val="00631DA5"/>
    <w:rsid w:val="0063370B"/>
    <w:rsid w:val="00634589"/>
    <w:rsid w:val="006359BB"/>
    <w:rsid w:val="00640916"/>
    <w:rsid w:val="00640FE9"/>
    <w:rsid w:val="006417C0"/>
    <w:rsid w:val="00641F8D"/>
    <w:rsid w:val="006423F5"/>
    <w:rsid w:val="00643A8D"/>
    <w:rsid w:val="00643E29"/>
    <w:rsid w:val="00645993"/>
    <w:rsid w:val="00651402"/>
    <w:rsid w:val="00652740"/>
    <w:rsid w:val="006538D4"/>
    <w:rsid w:val="00654662"/>
    <w:rsid w:val="006546F7"/>
    <w:rsid w:val="00654D92"/>
    <w:rsid w:val="00657443"/>
    <w:rsid w:val="00657AFE"/>
    <w:rsid w:val="006615DF"/>
    <w:rsid w:val="006635E1"/>
    <w:rsid w:val="00663BCB"/>
    <w:rsid w:val="006642C9"/>
    <w:rsid w:val="0066477A"/>
    <w:rsid w:val="006700A9"/>
    <w:rsid w:val="00671D55"/>
    <w:rsid w:val="00671D8C"/>
    <w:rsid w:val="00672265"/>
    <w:rsid w:val="00672A9C"/>
    <w:rsid w:val="00673A52"/>
    <w:rsid w:val="00673C39"/>
    <w:rsid w:val="0067417E"/>
    <w:rsid w:val="0067431D"/>
    <w:rsid w:val="00675BE7"/>
    <w:rsid w:val="00675C8D"/>
    <w:rsid w:val="00676447"/>
    <w:rsid w:val="00677CB0"/>
    <w:rsid w:val="00681110"/>
    <w:rsid w:val="006813A0"/>
    <w:rsid w:val="0068219C"/>
    <w:rsid w:val="006821F1"/>
    <w:rsid w:val="00682701"/>
    <w:rsid w:val="0068390E"/>
    <w:rsid w:val="00684155"/>
    <w:rsid w:val="00685551"/>
    <w:rsid w:val="006864F2"/>
    <w:rsid w:val="006901CC"/>
    <w:rsid w:val="006910A1"/>
    <w:rsid w:val="006945D5"/>
    <w:rsid w:val="0069546D"/>
    <w:rsid w:val="00695F02"/>
    <w:rsid w:val="0069651C"/>
    <w:rsid w:val="006966C8"/>
    <w:rsid w:val="00697073"/>
    <w:rsid w:val="006A08F6"/>
    <w:rsid w:val="006A0D20"/>
    <w:rsid w:val="006A2479"/>
    <w:rsid w:val="006A2C5A"/>
    <w:rsid w:val="006A4956"/>
    <w:rsid w:val="006A6175"/>
    <w:rsid w:val="006A63EF"/>
    <w:rsid w:val="006A781E"/>
    <w:rsid w:val="006B3FD9"/>
    <w:rsid w:val="006B49E9"/>
    <w:rsid w:val="006B5417"/>
    <w:rsid w:val="006B5871"/>
    <w:rsid w:val="006B7029"/>
    <w:rsid w:val="006C07FD"/>
    <w:rsid w:val="006C18E8"/>
    <w:rsid w:val="006C1B43"/>
    <w:rsid w:val="006C1C74"/>
    <w:rsid w:val="006C1D65"/>
    <w:rsid w:val="006C20D5"/>
    <w:rsid w:val="006C2220"/>
    <w:rsid w:val="006C3F17"/>
    <w:rsid w:val="006C5A09"/>
    <w:rsid w:val="006C5EA2"/>
    <w:rsid w:val="006C7244"/>
    <w:rsid w:val="006C7DBE"/>
    <w:rsid w:val="006D061D"/>
    <w:rsid w:val="006D0E29"/>
    <w:rsid w:val="006D3156"/>
    <w:rsid w:val="006D3911"/>
    <w:rsid w:val="006D3E02"/>
    <w:rsid w:val="006D4039"/>
    <w:rsid w:val="006D4A7E"/>
    <w:rsid w:val="006D59A2"/>
    <w:rsid w:val="006E01CA"/>
    <w:rsid w:val="006E02D4"/>
    <w:rsid w:val="006E1359"/>
    <w:rsid w:val="006E2A0C"/>
    <w:rsid w:val="006E3FC2"/>
    <w:rsid w:val="006E55EE"/>
    <w:rsid w:val="006E5C3D"/>
    <w:rsid w:val="006E6364"/>
    <w:rsid w:val="006E64CF"/>
    <w:rsid w:val="006E664E"/>
    <w:rsid w:val="006E7348"/>
    <w:rsid w:val="006F0015"/>
    <w:rsid w:val="006F0925"/>
    <w:rsid w:val="006F1B0C"/>
    <w:rsid w:val="006F34D9"/>
    <w:rsid w:val="006F3DEF"/>
    <w:rsid w:val="006F4042"/>
    <w:rsid w:val="006F559B"/>
    <w:rsid w:val="006F5F7F"/>
    <w:rsid w:val="006F705A"/>
    <w:rsid w:val="006F73CF"/>
    <w:rsid w:val="006F7D9A"/>
    <w:rsid w:val="007007F2"/>
    <w:rsid w:val="0070198C"/>
    <w:rsid w:val="00703C2C"/>
    <w:rsid w:val="00704018"/>
    <w:rsid w:val="0070473B"/>
    <w:rsid w:val="00704832"/>
    <w:rsid w:val="00705CC0"/>
    <w:rsid w:val="00705E29"/>
    <w:rsid w:val="00705FC5"/>
    <w:rsid w:val="00710C9F"/>
    <w:rsid w:val="007124EC"/>
    <w:rsid w:val="007147B6"/>
    <w:rsid w:val="0071782D"/>
    <w:rsid w:val="00717F48"/>
    <w:rsid w:val="00721840"/>
    <w:rsid w:val="00721862"/>
    <w:rsid w:val="00727013"/>
    <w:rsid w:val="007279F9"/>
    <w:rsid w:val="007305F3"/>
    <w:rsid w:val="00730882"/>
    <w:rsid w:val="007317C5"/>
    <w:rsid w:val="00731878"/>
    <w:rsid w:val="00731DEA"/>
    <w:rsid w:val="00732767"/>
    <w:rsid w:val="00732A00"/>
    <w:rsid w:val="007334F7"/>
    <w:rsid w:val="007360EE"/>
    <w:rsid w:val="00736FC4"/>
    <w:rsid w:val="0073744F"/>
    <w:rsid w:val="00740096"/>
    <w:rsid w:val="007406AA"/>
    <w:rsid w:val="00741195"/>
    <w:rsid w:val="00742EFE"/>
    <w:rsid w:val="007450A1"/>
    <w:rsid w:val="00745513"/>
    <w:rsid w:val="0075031A"/>
    <w:rsid w:val="007523B5"/>
    <w:rsid w:val="0075387A"/>
    <w:rsid w:val="00754759"/>
    <w:rsid w:val="00754CD9"/>
    <w:rsid w:val="00754E82"/>
    <w:rsid w:val="00754F13"/>
    <w:rsid w:val="007558FD"/>
    <w:rsid w:val="007568AE"/>
    <w:rsid w:val="00757093"/>
    <w:rsid w:val="0076015C"/>
    <w:rsid w:val="00760E54"/>
    <w:rsid w:val="00761737"/>
    <w:rsid w:val="00761F8F"/>
    <w:rsid w:val="00763B16"/>
    <w:rsid w:val="00763CFB"/>
    <w:rsid w:val="00763E8E"/>
    <w:rsid w:val="0076636F"/>
    <w:rsid w:val="007668FC"/>
    <w:rsid w:val="00773AD5"/>
    <w:rsid w:val="00774BB6"/>
    <w:rsid w:val="007765BD"/>
    <w:rsid w:val="00776A25"/>
    <w:rsid w:val="00776BD6"/>
    <w:rsid w:val="00776C35"/>
    <w:rsid w:val="00780822"/>
    <w:rsid w:val="00781E40"/>
    <w:rsid w:val="007824BD"/>
    <w:rsid w:val="00782DE4"/>
    <w:rsid w:val="0078589A"/>
    <w:rsid w:val="00785BCE"/>
    <w:rsid w:val="00786A67"/>
    <w:rsid w:val="00787ADE"/>
    <w:rsid w:val="00787EE7"/>
    <w:rsid w:val="00787F98"/>
    <w:rsid w:val="0079119D"/>
    <w:rsid w:val="007917C2"/>
    <w:rsid w:val="00792E06"/>
    <w:rsid w:val="00792EFB"/>
    <w:rsid w:val="00793661"/>
    <w:rsid w:val="007943B8"/>
    <w:rsid w:val="0079668C"/>
    <w:rsid w:val="007972CB"/>
    <w:rsid w:val="007A0893"/>
    <w:rsid w:val="007A13FB"/>
    <w:rsid w:val="007A170C"/>
    <w:rsid w:val="007A2C47"/>
    <w:rsid w:val="007A55A7"/>
    <w:rsid w:val="007A759C"/>
    <w:rsid w:val="007B0392"/>
    <w:rsid w:val="007B10DB"/>
    <w:rsid w:val="007B16E8"/>
    <w:rsid w:val="007B180B"/>
    <w:rsid w:val="007B5E0A"/>
    <w:rsid w:val="007B67E7"/>
    <w:rsid w:val="007B775E"/>
    <w:rsid w:val="007B7F31"/>
    <w:rsid w:val="007C3548"/>
    <w:rsid w:val="007C3A42"/>
    <w:rsid w:val="007C3BFD"/>
    <w:rsid w:val="007C3FC5"/>
    <w:rsid w:val="007C437A"/>
    <w:rsid w:val="007C5D96"/>
    <w:rsid w:val="007C7C06"/>
    <w:rsid w:val="007C7D50"/>
    <w:rsid w:val="007D06BD"/>
    <w:rsid w:val="007D100F"/>
    <w:rsid w:val="007D16F5"/>
    <w:rsid w:val="007D2269"/>
    <w:rsid w:val="007D4CCB"/>
    <w:rsid w:val="007D51CF"/>
    <w:rsid w:val="007D6158"/>
    <w:rsid w:val="007D64EF"/>
    <w:rsid w:val="007D6EA3"/>
    <w:rsid w:val="007D7954"/>
    <w:rsid w:val="007D7E16"/>
    <w:rsid w:val="007E1CC2"/>
    <w:rsid w:val="007E25E5"/>
    <w:rsid w:val="007E318B"/>
    <w:rsid w:val="007E4505"/>
    <w:rsid w:val="007E4B80"/>
    <w:rsid w:val="007E4C87"/>
    <w:rsid w:val="007E50A1"/>
    <w:rsid w:val="007E5A76"/>
    <w:rsid w:val="007E5D91"/>
    <w:rsid w:val="007E70ED"/>
    <w:rsid w:val="007F07FF"/>
    <w:rsid w:val="007F1007"/>
    <w:rsid w:val="007F4424"/>
    <w:rsid w:val="007F54F0"/>
    <w:rsid w:val="007F7837"/>
    <w:rsid w:val="007F79CF"/>
    <w:rsid w:val="0080003F"/>
    <w:rsid w:val="00802F63"/>
    <w:rsid w:val="008042BD"/>
    <w:rsid w:val="0080496D"/>
    <w:rsid w:val="00804ECC"/>
    <w:rsid w:val="00805CC0"/>
    <w:rsid w:val="00806B4A"/>
    <w:rsid w:val="0080729F"/>
    <w:rsid w:val="008077D6"/>
    <w:rsid w:val="00807B42"/>
    <w:rsid w:val="00807C15"/>
    <w:rsid w:val="00807F77"/>
    <w:rsid w:val="00810B42"/>
    <w:rsid w:val="008110EB"/>
    <w:rsid w:val="008114E6"/>
    <w:rsid w:val="008125D6"/>
    <w:rsid w:val="00813A75"/>
    <w:rsid w:val="00814E68"/>
    <w:rsid w:val="00815E06"/>
    <w:rsid w:val="008165B1"/>
    <w:rsid w:val="00817DC0"/>
    <w:rsid w:val="00820878"/>
    <w:rsid w:val="008208FC"/>
    <w:rsid w:val="00820B3B"/>
    <w:rsid w:val="00821810"/>
    <w:rsid w:val="00822357"/>
    <w:rsid w:val="00822801"/>
    <w:rsid w:val="00823B8E"/>
    <w:rsid w:val="00824D81"/>
    <w:rsid w:val="00824F53"/>
    <w:rsid w:val="0082663B"/>
    <w:rsid w:val="00826EF5"/>
    <w:rsid w:val="00830E75"/>
    <w:rsid w:val="008316B2"/>
    <w:rsid w:val="00836C1F"/>
    <w:rsid w:val="008415FF"/>
    <w:rsid w:val="008424C6"/>
    <w:rsid w:val="00843BB9"/>
    <w:rsid w:val="00846A18"/>
    <w:rsid w:val="00851809"/>
    <w:rsid w:val="00851DE2"/>
    <w:rsid w:val="0085294F"/>
    <w:rsid w:val="008529A9"/>
    <w:rsid w:val="0085455B"/>
    <w:rsid w:val="0085487F"/>
    <w:rsid w:val="008552EB"/>
    <w:rsid w:val="008602F8"/>
    <w:rsid w:val="0086153C"/>
    <w:rsid w:val="00865B8D"/>
    <w:rsid w:val="00865F67"/>
    <w:rsid w:val="00866CF6"/>
    <w:rsid w:val="00867BD2"/>
    <w:rsid w:val="00875296"/>
    <w:rsid w:val="00875BB2"/>
    <w:rsid w:val="00875D3E"/>
    <w:rsid w:val="00876161"/>
    <w:rsid w:val="00876CE3"/>
    <w:rsid w:val="00876F90"/>
    <w:rsid w:val="00877C77"/>
    <w:rsid w:val="0088006B"/>
    <w:rsid w:val="00880BDB"/>
    <w:rsid w:val="00881D58"/>
    <w:rsid w:val="00884D4B"/>
    <w:rsid w:val="008850F1"/>
    <w:rsid w:val="008863D3"/>
    <w:rsid w:val="00887244"/>
    <w:rsid w:val="008878DB"/>
    <w:rsid w:val="00887EF0"/>
    <w:rsid w:val="0089019F"/>
    <w:rsid w:val="008930F9"/>
    <w:rsid w:val="00893235"/>
    <w:rsid w:val="0089329B"/>
    <w:rsid w:val="00894A9E"/>
    <w:rsid w:val="00895B62"/>
    <w:rsid w:val="00896379"/>
    <w:rsid w:val="008978D3"/>
    <w:rsid w:val="008979D1"/>
    <w:rsid w:val="008A038D"/>
    <w:rsid w:val="008A0EC0"/>
    <w:rsid w:val="008A2403"/>
    <w:rsid w:val="008A3150"/>
    <w:rsid w:val="008A4D6A"/>
    <w:rsid w:val="008A4EE4"/>
    <w:rsid w:val="008A658E"/>
    <w:rsid w:val="008A69D6"/>
    <w:rsid w:val="008A7AB7"/>
    <w:rsid w:val="008B061F"/>
    <w:rsid w:val="008B2143"/>
    <w:rsid w:val="008B2B29"/>
    <w:rsid w:val="008B3E6C"/>
    <w:rsid w:val="008B4084"/>
    <w:rsid w:val="008B5B03"/>
    <w:rsid w:val="008B5D2E"/>
    <w:rsid w:val="008B73D1"/>
    <w:rsid w:val="008C0049"/>
    <w:rsid w:val="008C06B1"/>
    <w:rsid w:val="008C1BA6"/>
    <w:rsid w:val="008C4735"/>
    <w:rsid w:val="008D2930"/>
    <w:rsid w:val="008D47D4"/>
    <w:rsid w:val="008D542F"/>
    <w:rsid w:val="008D7138"/>
    <w:rsid w:val="008D7884"/>
    <w:rsid w:val="008D7B26"/>
    <w:rsid w:val="008E42A9"/>
    <w:rsid w:val="008E48BB"/>
    <w:rsid w:val="008E65F8"/>
    <w:rsid w:val="008E676E"/>
    <w:rsid w:val="008E7089"/>
    <w:rsid w:val="008F1803"/>
    <w:rsid w:val="008F3E08"/>
    <w:rsid w:val="008F51E9"/>
    <w:rsid w:val="008F5382"/>
    <w:rsid w:val="0090049E"/>
    <w:rsid w:val="00900AC6"/>
    <w:rsid w:val="00901E15"/>
    <w:rsid w:val="009022CF"/>
    <w:rsid w:val="00903ABB"/>
    <w:rsid w:val="009066EB"/>
    <w:rsid w:val="009073BE"/>
    <w:rsid w:val="00907D22"/>
    <w:rsid w:val="00910ABA"/>
    <w:rsid w:val="009127BA"/>
    <w:rsid w:val="00912B72"/>
    <w:rsid w:val="00912C37"/>
    <w:rsid w:val="00912DCC"/>
    <w:rsid w:val="0091543A"/>
    <w:rsid w:val="00916205"/>
    <w:rsid w:val="0091628E"/>
    <w:rsid w:val="009167DA"/>
    <w:rsid w:val="00916D2D"/>
    <w:rsid w:val="00917894"/>
    <w:rsid w:val="00920612"/>
    <w:rsid w:val="009234AE"/>
    <w:rsid w:val="00927322"/>
    <w:rsid w:val="00931ABF"/>
    <w:rsid w:val="00932206"/>
    <w:rsid w:val="00933180"/>
    <w:rsid w:val="009332C0"/>
    <w:rsid w:val="00934321"/>
    <w:rsid w:val="0093525A"/>
    <w:rsid w:val="0093585A"/>
    <w:rsid w:val="009379DE"/>
    <w:rsid w:val="00940BC4"/>
    <w:rsid w:val="0094152C"/>
    <w:rsid w:val="009425D4"/>
    <w:rsid w:val="00942CCA"/>
    <w:rsid w:val="00943BA3"/>
    <w:rsid w:val="00945D19"/>
    <w:rsid w:val="009463C8"/>
    <w:rsid w:val="009472D1"/>
    <w:rsid w:val="00947989"/>
    <w:rsid w:val="009516F3"/>
    <w:rsid w:val="009523C1"/>
    <w:rsid w:val="009533E4"/>
    <w:rsid w:val="00954325"/>
    <w:rsid w:val="00954518"/>
    <w:rsid w:val="00956312"/>
    <w:rsid w:val="009565C3"/>
    <w:rsid w:val="00956828"/>
    <w:rsid w:val="00956EFF"/>
    <w:rsid w:val="00960692"/>
    <w:rsid w:val="00961170"/>
    <w:rsid w:val="00962290"/>
    <w:rsid w:val="0096276F"/>
    <w:rsid w:val="009627A0"/>
    <w:rsid w:val="00962DD9"/>
    <w:rsid w:val="00963359"/>
    <w:rsid w:val="00964F8B"/>
    <w:rsid w:val="009661F5"/>
    <w:rsid w:val="00966C14"/>
    <w:rsid w:val="00970CF1"/>
    <w:rsid w:val="009718D5"/>
    <w:rsid w:val="00971FB6"/>
    <w:rsid w:val="00972DFE"/>
    <w:rsid w:val="0097303D"/>
    <w:rsid w:val="009757A8"/>
    <w:rsid w:val="009759CF"/>
    <w:rsid w:val="00976641"/>
    <w:rsid w:val="00976749"/>
    <w:rsid w:val="00976943"/>
    <w:rsid w:val="00980198"/>
    <w:rsid w:val="009805C4"/>
    <w:rsid w:val="00980686"/>
    <w:rsid w:val="00983E67"/>
    <w:rsid w:val="00986187"/>
    <w:rsid w:val="00987AB0"/>
    <w:rsid w:val="0099286C"/>
    <w:rsid w:val="00992AB9"/>
    <w:rsid w:val="00994C6F"/>
    <w:rsid w:val="00994D0F"/>
    <w:rsid w:val="00996515"/>
    <w:rsid w:val="00997DF6"/>
    <w:rsid w:val="009A33D0"/>
    <w:rsid w:val="009A4196"/>
    <w:rsid w:val="009A6550"/>
    <w:rsid w:val="009A6CA9"/>
    <w:rsid w:val="009B0AB5"/>
    <w:rsid w:val="009B0E6B"/>
    <w:rsid w:val="009B1A79"/>
    <w:rsid w:val="009B2482"/>
    <w:rsid w:val="009B6099"/>
    <w:rsid w:val="009B67DF"/>
    <w:rsid w:val="009B77B3"/>
    <w:rsid w:val="009B786E"/>
    <w:rsid w:val="009C04AE"/>
    <w:rsid w:val="009C074B"/>
    <w:rsid w:val="009C303A"/>
    <w:rsid w:val="009C40DA"/>
    <w:rsid w:val="009C5301"/>
    <w:rsid w:val="009C559F"/>
    <w:rsid w:val="009C6004"/>
    <w:rsid w:val="009C78C4"/>
    <w:rsid w:val="009D0666"/>
    <w:rsid w:val="009D1B28"/>
    <w:rsid w:val="009D1F5B"/>
    <w:rsid w:val="009D301C"/>
    <w:rsid w:val="009D5DCB"/>
    <w:rsid w:val="009D72A5"/>
    <w:rsid w:val="009E0EB0"/>
    <w:rsid w:val="009E1A60"/>
    <w:rsid w:val="009E24A4"/>
    <w:rsid w:val="009E2B8F"/>
    <w:rsid w:val="009E4EB5"/>
    <w:rsid w:val="009F01B0"/>
    <w:rsid w:val="009F06C4"/>
    <w:rsid w:val="009F2202"/>
    <w:rsid w:val="009F3573"/>
    <w:rsid w:val="009F376A"/>
    <w:rsid w:val="009F4245"/>
    <w:rsid w:val="009F5148"/>
    <w:rsid w:val="009F62C3"/>
    <w:rsid w:val="009F6437"/>
    <w:rsid w:val="009F65DE"/>
    <w:rsid w:val="009F71C6"/>
    <w:rsid w:val="009F7D7E"/>
    <w:rsid w:val="00A00F71"/>
    <w:rsid w:val="00A01E0B"/>
    <w:rsid w:val="00A029A2"/>
    <w:rsid w:val="00A03CEB"/>
    <w:rsid w:val="00A048BB"/>
    <w:rsid w:val="00A05029"/>
    <w:rsid w:val="00A062D6"/>
    <w:rsid w:val="00A072D2"/>
    <w:rsid w:val="00A1069C"/>
    <w:rsid w:val="00A123D4"/>
    <w:rsid w:val="00A17F9D"/>
    <w:rsid w:val="00A211F4"/>
    <w:rsid w:val="00A22071"/>
    <w:rsid w:val="00A22D7D"/>
    <w:rsid w:val="00A231FC"/>
    <w:rsid w:val="00A241D6"/>
    <w:rsid w:val="00A259A0"/>
    <w:rsid w:val="00A2680D"/>
    <w:rsid w:val="00A301A8"/>
    <w:rsid w:val="00A30500"/>
    <w:rsid w:val="00A305FE"/>
    <w:rsid w:val="00A3241F"/>
    <w:rsid w:val="00A329F9"/>
    <w:rsid w:val="00A333BC"/>
    <w:rsid w:val="00A34F1B"/>
    <w:rsid w:val="00A36836"/>
    <w:rsid w:val="00A43B7D"/>
    <w:rsid w:val="00A45AD2"/>
    <w:rsid w:val="00A46EA2"/>
    <w:rsid w:val="00A47693"/>
    <w:rsid w:val="00A50BD1"/>
    <w:rsid w:val="00A51290"/>
    <w:rsid w:val="00A5175B"/>
    <w:rsid w:val="00A51C0A"/>
    <w:rsid w:val="00A54DE2"/>
    <w:rsid w:val="00A551DD"/>
    <w:rsid w:val="00A55767"/>
    <w:rsid w:val="00A565E8"/>
    <w:rsid w:val="00A57A8F"/>
    <w:rsid w:val="00A60029"/>
    <w:rsid w:val="00A61831"/>
    <w:rsid w:val="00A62C7E"/>
    <w:rsid w:val="00A64515"/>
    <w:rsid w:val="00A646C2"/>
    <w:rsid w:val="00A663E8"/>
    <w:rsid w:val="00A67949"/>
    <w:rsid w:val="00A70507"/>
    <w:rsid w:val="00A70BAD"/>
    <w:rsid w:val="00A71A98"/>
    <w:rsid w:val="00A71B22"/>
    <w:rsid w:val="00A72BB5"/>
    <w:rsid w:val="00A73FA7"/>
    <w:rsid w:val="00A75106"/>
    <w:rsid w:val="00A7616D"/>
    <w:rsid w:val="00A77C21"/>
    <w:rsid w:val="00A8082D"/>
    <w:rsid w:val="00A83818"/>
    <w:rsid w:val="00A83CCE"/>
    <w:rsid w:val="00A85CA5"/>
    <w:rsid w:val="00A86B51"/>
    <w:rsid w:val="00A8774D"/>
    <w:rsid w:val="00A9184A"/>
    <w:rsid w:val="00A91CFC"/>
    <w:rsid w:val="00A92CF5"/>
    <w:rsid w:val="00A93D8B"/>
    <w:rsid w:val="00A94240"/>
    <w:rsid w:val="00A96DF7"/>
    <w:rsid w:val="00A979FD"/>
    <w:rsid w:val="00A97A73"/>
    <w:rsid w:val="00AA03C2"/>
    <w:rsid w:val="00AA1F4A"/>
    <w:rsid w:val="00AA2146"/>
    <w:rsid w:val="00AA274B"/>
    <w:rsid w:val="00AA2792"/>
    <w:rsid w:val="00AA37E3"/>
    <w:rsid w:val="00AA5BB8"/>
    <w:rsid w:val="00AA5E6C"/>
    <w:rsid w:val="00AA71EA"/>
    <w:rsid w:val="00AB279A"/>
    <w:rsid w:val="00AB2862"/>
    <w:rsid w:val="00AB45D3"/>
    <w:rsid w:val="00AB4BFD"/>
    <w:rsid w:val="00AB6BFF"/>
    <w:rsid w:val="00AB6D12"/>
    <w:rsid w:val="00AB7EA4"/>
    <w:rsid w:val="00AC0175"/>
    <w:rsid w:val="00AC05D3"/>
    <w:rsid w:val="00AC1149"/>
    <w:rsid w:val="00AC169C"/>
    <w:rsid w:val="00AC26E0"/>
    <w:rsid w:val="00AC342C"/>
    <w:rsid w:val="00AC448B"/>
    <w:rsid w:val="00AC6180"/>
    <w:rsid w:val="00AC626C"/>
    <w:rsid w:val="00AC6A90"/>
    <w:rsid w:val="00AC724F"/>
    <w:rsid w:val="00AC7DAA"/>
    <w:rsid w:val="00AC7E45"/>
    <w:rsid w:val="00AD0B47"/>
    <w:rsid w:val="00AD201B"/>
    <w:rsid w:val="00AD2EA5"/>
    <w:rsid w:val="00AD30FA"/>
    <w:rsid w:val="00AD311B"/>
    <w:rsid w:val="00AD3278"/>
    <w:rsid w:val="00AD34E4"/>
    <w:rsid w:val="00AD633B"/>
    <w:rsid w:val="00AD67C9"/>
    <w:rsid w:val="00AD6B3F"/>
    <w:rsid w:val="00AE00E1"/>
    <w:rsid w:val="00AE1374"/>
    <w:rsid w:val="00AE1B62"/>
    <w:rsid w:val="00AE2CD7"/>
    <w:rsid w:val="00AE4BB4"/>
    <w:rsid w:val="00AE79AF"/>
    <w:rsid w:val="00AE7EE7"/>
    <w:rsid w:val="00AF3494"/>
    <w:rsid w:val="00AF3847"/>
    <w:rsid w:val="00AF4865"/>
    <w:rsid w:val="00AF59B5"/>
    <w:rsid w:val="00B018F0"/>
    <w:rsid w:val="00B04569"/>
    <w:rsid w:val="00B04B6A"/>
    <w:rsid w:val="00B05BC4"/>
    <w:rsid w:val="00B06A46"/>
    <w:rsid w:val="00B07C9C"/>
    <w:rsid w:val="00B13EDA"/>
    <w:rsid w:val="00B14B8B"/>
    <w:rsid w:val="00B15858"/>
    <w:rsid w:val="00B15F9A"/>
    <w:rsid w:val="00B1648C"/>
    <w:rsid w:val="00B16600"/>
    <w:rsid w:val="00B17865"/>
    <w:rsid w:val="00B17B3C"/>
    <w:rsid w:val="00B2002B"/>
    <w:rsid w:val="00B203E5"/>
    <w:rsid w:val="00B234CC"/>
    <w:rsid w:val="00B239A4"/>
    <w:rsid w:val="00B24691"/>
    <w:rsid w:val="00B2505D"/>
    <w:rsid w:val="00B34581"/>
    <w:rsid w:val="00B34795"/>
    <w:rsid w:val="00B37E37"/>
    <w:rsid w:val="00B428D2"/>
    <w:rsid w:val="00B42D14"/>
    <w:rsid w:val="00B42D37"/>
    <w:rsid w:val="00B430CF"/>
    <w:rsid w:val="00B43E0D"/>
    <w:rsid w:val="00B454B1"/>
    <w:rsid w:val="00B470A0"/>
    <w:rsid w:val="00B4721D"/>
    <w:rsid w:val="00B47ECA"/>
    <w:rsid w:val="00B500E6"/>
    <w:rsid w:val="00B54304"/>
    <w:rsid w:val="00B60E6C"/>
    <w:rsid w:val="00B62C08"/>
    <w:rsid w:val="00B63413"/>
    <w:rsid w:val="00B63E1C"/>
    <w:rsid w:val="00B64C73"/>
    <w:rsid w:val="00B66B88"/>
    <w:rsid w:val="00B679E3"/>
    <w:rsid w:val="00B73371"/>
    <w:rsid w:val="00B737B8"/>
    <w:rsid w:val="00B74CCC"/>
    <w:rsid w:val="00B81A90"/>
    <w:rsid w:val="00B81FB4"/>
    <w:rsid w:val="00B839F4"/>
    <w:rsid w:val="00B852EA"/>
    <w:rsid w:val="00B85451"/>
    <w:rsid w:val="00B85861"/>
    <w:rsid w:val="00B90529"/>
    <w:rsid w:val="00B918E7"/>
    <w:rsid w:val="00B9540F"/>
    <w:rsid w:val="00B95BF2"/>
    <w:rsid w:val="00B95CC2"/>
    <w:rsid w:val="00B96590"/>
    <w:rsid w:val="00B97590"/>
    <w:rsid w:val="00BA13D4"/>
    <w:rsid w:val="00BA1796"/>
    <w:rsid w:val="00BA179A"/>
    <w:rsid w:val="00BB084B"/>
    <w:rsid w:val="00BB1DED"/>
    <w:rsid w:val="00BB2449"/>
    <w:rsid w:val="00BB27BD"/>
    <w:rsid w:val="00BB3947"/>
    <w:rsid w:val="00BB5B5C"/>
    <w:rsid w:val="00BB666E"/>
    <w:rsid w:val="00BB713F"/>
    <w:rsid w:val="00BB787E"/>
    <w:rsid w:val="00BC3300"/>
    <w:rsid w:val="00BC5833"/>
    <w:rsid w:val="00BC66E7"/>
    <w:rsid w:val="00BD17C0"/>
    <w:rsid w:val="00BD2F8A"/>
    <w:rsid w:val="00BD3738"/>
    <w:rsid w:val="00BD3805"/>
    <w:rsid w:val="00BD3E12"/>
    <w:rsid w:val="00BD3FAF"/>
    <w:rsid w:val="00BD5629"/>
    <w:rsid w:val="00BD7FF6"/>
    <w:rsid w:val="00BE00FE"/>
    <w:rsid w:val="00BE20F9"/>
    <w:rsid w:val="00BE21E6"/>
    <w:rsid w:val="00BE386D"/>
    <w:rsid w:val="00BE3B1C"/>
    <w:rsid w:val="00BE71B2"/>
    <w:rsid w:val="00BE738C"/>
    <w:rsid w:val="00BF1AE9"/>
    <w:rsid w:val="00BF1FDA"/>
    <w:rsid w:val="00BF3098"/>
    <w:rsid w:val="00BF4CEF"/>
    <w:rsid w:val="00BF4ECC"/>
    <w:rsid w:val="00BF685A"/>
    <w:rsid w:val="00BF7ABF"/>
    <w:rsid w:val="00C00ADC"/>
    <w:rsid w:val="00C030BA"/>
    <w:rsid w:val="00C03153"/>
    <w:rsid w:val="00C039F5"/>
    <w:rsid w:val="00C03B9A"/>
    <w:rsid w:val="00C03C78"/>
    <w:rsid w:val="00C03FD0"/>
    <w:rsid w:val="00C056FF"/>
    <w:rsid w:val="00C05995"/>
    <w:rsid w:val="00C05BE0"/>
    <w:rsid w:val="00C060AE"/>
    <w:rsid w:val="00C0630D"/>
    <w:rsid w:val="00C064CA"/>
    <w:rsid w:val="00C06EDE"/>
    <w:rsid w:val="00C1074D"/>
    <w:rsid w:val="00C11E1D"/>
    <w:rsid w:val="00C1244B"/>
    <w:rsid w:val="00C12508"/>
    <w:rsid w:val="00C140EB"/>
    <w:rsid w:val="00C15599"/>
    <w:rsid w:val="00C1610D"/>
    <w:rsid w:val="00C16133"/>
    <w:rsid w:val="00C20CD3"/>
    <w:rsid w:val="00C21A28"/>
    <w:rsid w:val="00C22B63"/>
    <w:rsid w:val="00C23C3D"/>
    <w:rsid w:val="00C244FB"/>
    <w:rsid w:val="00C2580D"/>
    <w:rsid w:val="00C27108"/>
    <w:rsid w:val="00C274A2"/>
    <w:rsid w:val="00C30B17"/>
    <w:rsid w:val="00C328A1"/>
    <w:rsid w:val="00C3367F"/>
    <w:rsid w:val="00C338EE"/>
    <w:rsid w:val="00C340D8"/>
    <w:rsid w:val="00C345A7"/>
    <w:rsid w:val="00C34B11"/>
    <w:rsid w:val="00C34D26"/>
    <w:rsid w:val="00C367D4"/>
    <w:rsid w:val="00C4033E"/>
    <w:rsid w:val="00C40656"/>
    <w:rsid w:val="00C40CD5"/>
    <w:rsid w:val="00C41635"/>
    <w:rsid w:val="00C42DB5"/>
    <w:rsid w:val="00C4392D"/>
    <w:rsid w:val="00C44A97"/>
    <w:rsid w:val="00C47396"/>
    <w:rsid w:val="00C476E8"/>
    <w:rsid w:val="00C477B3"/>
    <w:rsid w:val="00C506C5"/>
    <w:rsid w:val="00C513DB"/>
    <w:rsid w:val="00C52A44"/>
    <w:rsid w:val="00C52FD0"/>
    <w:rsid w:val="00C53BF3"/>
    <w:rsid w:val="00C54760"/>
    <w:rsid w:val="00C566AB"/>
    <w:rsid w:val="00C60D51"/>
    <w:rsid w:val="00C62039"/>
    <w:rsid w:val="00C6322F"/>
    <w:rsid w:val="00C63FAC"/>
    <w:rsid w:val="00C66B57"/>
    <w:rsid w:val="00C6745E"/>
    <w:rsid w:val="00C67E7B"/>
    <w:rsid w:val="00C70274"/>
    <w:rsid w:val="00C71254"/>
    <w:rsid w:val="00C7164D"/>
    <w:rsid w:val="00C73842"/>
    <w:rsid w:val="00C7491A"/>
    <w:rsid w:val="00C75FD6"/>
    <w:rsid w:val="00C76C88"/>
    <w:rsid w:val="00C77253"/>
    <w:rsid w:val="00C77F72"/>
    <w:rsid w:val="00C80423"/>
    <w:rsid w:val="00C82446"/>
    <w:rsid w:val="00C82FCF"/>
    <w:rsid w:val="00C83D06"/>
    <w:rsid w:val="00C84347"/>
    <w:rsid w:val="00C846DD"/>
    <w:rsid w:val="00C8547D"/>
    <w:rsid w:val="00C913C2"/>
    <w:rsid w:val="00C920D8"/>
    <w:rsid w:val="00C924E0"/>
    <w:rsid w:val="00C9282B"/>
    <w:rsid w:val="00C92A66"/>
    <w:rsid w:val="00C92B4C"/>
    <w:rsid w:val="00C94551"/>
    <w:rsid w:val="00C94EF4"/>
    <w:rsid w:val="00C973D3"/>
    <w:rsid w:val="00CA1B1A"/>
    <w:rsid w:val="00CA22D2"/>
    <w:rsid w:val="00CA25E0"/>
    <w:rsid w:val="00CA405F"/>
    <w:rsid w:val="00CB0451"/>
    <w:rsid w:val="00CB3F0D"/>
    <w:rsid w:val="00CB5E65"/>
    <w:rsid w:val="00CB6EA0"/>
    <w:rsid w:val="00CC0E98"/>
    <w:rsid w:val="00CC1BB2"/>
    <w:rsid w:val="00CC21F0"/>
    <w:rsid w:val="00CC3A66"/>
    <w:rsid w:val="00CC4525"/>
    <w:rsid w:val="00CC5EF4"/>
    <w:rsid w:val="00CC618A"/>
    <w:rsid w:val="00CC6489"/>
    <w:rsid w:val="00CD426B"/>
    <w:rsid w:val="00CD44E6"/>
    <w:rsid w:val="00CD689E"/>
    <w:rsid w:val="00CD6C68"/>
    <w:rsid w:val="00CD7BC7"/>
    <w:rsid w:val="00CD7E67"/>
    <w:rsid w:val="00CE0D77"/>
    <w:rsid w:val="00CE2E56"/>
    <w:rsid w:val="00CE57D6"/>
    <w:rsid w:val="00CE5A61"/>
    <w:rsid w:val="00CE7382"/>
    <w:rsid w:val="00CF14DC"/>
    <w:rsid w:val="00CF29DA"/>
    <w:rsid w:val="00CF2D1B"/>
    <w:rsid w:val="00CF473F"/>
    <w:rsid w:val="00CF4ACD"/>
    <w:rsid w:val="00CF5813"/>
    <w:rsid w:val="00CF7260"/>
    <w:rsid w:val="00CF7F85"/>
    <w:rsid w:val="00D00738"/>
    <w:rsid w:val="00D00866"/>
    <w:rsid w:val="00D00C37"/>
    <w:rsid w:val="00D036FF"/>
    <w:rsid w:val="00D03908"/>
    <w:rsid w:val="00D03A64"/>
    <w:rsid w:val="00D03C7F"/>
    <w:rsid w:val="00D04381"/>
    <w:rsid w:val="00D054EB"/>
    <w:rsid w:val="00D06D3D"/>
    <w:rsid w:val="00D104BA"/>
    <w:rsid w:val="00D10F8C"/>
    <w:rsid w:val="00D141E3"/>
    <w:rsid w:val="00D157CE"/>
    <w:rsid w:val="00D15859"/>
    <w:rsid w:val="00D16935"/>
    <w:rsid w:val="00D16B73"/>
    <w:rsid w:val="00D171DC"/>
    <w:rsid w:val="00D21F84"/>
    <w:rsid w:val="00D22B28"/>
    <w:rsid w:val="00D2311B"/>
    <w:rsid w:val="00D24E29"/>
    <w:rsid w:val="00D25164"/>
    <w:rsid w:val="00D25923"/>
    <w:rsid w:val="00D260B1"/>
    <w:rsid w:val="00D2611A"/>
    <w:rsid w:val="00D2611C"/>
    <w:rsid w:val="00D266C1"/>
    <w:rsid w:val="00D2707E"/>
    <w:rsid w:val="00D30210"/>
    <w:rsid w:val="00D31297"/>
    <w:rsid w:val="00D31692"/>
    <w:rsid w:val="00D316DA"/>
    <w:rsid w:val="00D31F74"/>
    <w:rsid w:val="00D3245A"/>
    <w:rsid w:val="00D33D18"/>
    <w:rsid w:val="00D351CD"/>
    <w:rsid w:val="00D35ABE"/>
    <w:rsid w:val="00D36030"/>
    <w:rsid w:val="00D3607B"/>
    <w:rsid w:val="00D37F30"/>
    <w:rsid w:val="00D40754"/>
    <w:rsid w:val="00D40EE4"/>
    <w:rsid w:val="00D4105F"/>
    <w:rsid w:val="00D426AB"/>
    <w:rsid w:val="00D427F3"/>
    <w:rsid w:val="00D436BE"/>
    <w:rsid w:val="00D43B12"/>
    <w:rsid w:val="00D43CEC"/>
    <w:rsid w:val="00D43EA6"/>
    <w:rsid w:val="00D4416F"/>
    <w:rsid w:val="00D44FA7"/>
    <w:rsid w:val="00D45C11"/>
    <w:rsid w:val="00D45FA0"/>
    <w:rsid w:val="00D462A0"/>
    <w:rsid w:val="00D472A9"/>
    <w:rsid w:val="00D47AB6"/>
    <w:rsid w:val="00D483ED"/>
    <w:rsid w:val="00D50D60"/>
    <w:rsid w:val="00D51F71"/>
    <w:rsid w:val="00D52246"/>
    <w:rsid w:val="00D552E1"/>
    <w:rsid w:val="00D560E3"/>
    <w:rsid w:val="00D5647F"/>
    <w:rsid w:val="00D56EC7"/>
    <w:rsid w:val="00D5738C"/>
    <w:rsid w:val="00D57D89"/>
    <w:rsid w:val="00D6030A"/>
    <w:rsid w:val="00D608B6"/>
    <w:rsid w:val="00D61E08"/>
    <w:rsid w:val="00D6218A"/>
    <w:rsid w:val="00D64C18"/>
    <w:rsid w:val="00D64E69"/>
    <w:rsid w:val="00D66726"/>
    <w:rsid w:val="00D67432"/>
    <w:rsid w:val="00D6753A"/>
    <w:rsid w:val="00D678C7"/>
    <w:rsid w:val="00D71B9F"/>
    <w:rsid w:val="00D72C78"/>
    <w:rsid w:val="00D73803"/>
    <w:rsid w:val="00D749EB"/>
    <w:rsid w:val="00D75D39"/>
    <w:rsid w:val="00D76584"/>
    <w:rsid w:val="00D80FED"/>
    <w:rsid w:val="00D840B9"/>
    <w:rsid w:val="00D849BA"/>
    <w:rsid w:val="00D85F95"/>
    <w:rsid w:val="00D86094"/>
    <w:rsid w:val="00D86496"/>
    <w:rsid w:val="00D877B4"/>
    <w:rsid w:val="00D902B6"/>
    <w:rsid w:val="00D909B8"/>
    <w:rsid w:val="00D90B8C"/>
    <w:rsid w:val="00D91A30"/>
    <w:rsid w:val="00D933B2"/>
    <w:rsid w:val="00D934CB"/>
    <w:rsid w:val="00D93863"/>
    <w:rsid w:val="00D946CE"/>
    <w:rsid w:val="00D94BFE"/>
    <w:rsid w:val="00D95D7C"/>
    <w:rsid w:val="00D95FFF"/>
    <w:rsid w:val="00D96F14"/>
    <w:rsid w:val="00D97B3D"/>
    <w:rsid w:val="00D97FAE"/>
    <w:rsid w:val="00DA2761"/>
    <w:rsid w:val="00DA3D80"/>
    <w:rsid w:val="00DA5EF8"/>
    <w:rsid w:val="00DA68E0"/>
    <w:rsid w:val="00DA7300"/>
    <w:rsid w:val="00DA7D82"/>
    <w:rsid w:val="00DA7F1B"/>
    <w:rsid w:val="00DB0320"/>
    <w:rsid w:val="00DB0DA4"/>
    <w:rsid w:val="00DB3EBA"/>
    <w:rsid w:val="00DB45EC"/>
    <w:rsid w:val="00DB49BB"/>
    <w:rsid w:val="00DB4BC8"/>
    <w:rsid w:val="00DB540B"/>
    <w:rsid w:val="00DB6BE7"/>
    <w:rsid w:val="00DB7342"/>
    <w:rsid w:val="00DB7AE2"/>
    <w:rsid w:val="00DC2757"/>
    <w:rsid w:val="00DC4BFE"/>
    <w:rsid w:val="00DC7EAE"/>
    <w:rsid w:val="00DD0383"/>
    <w:rsid w:val="00DD03CB"/>
    <w:rsid w:val="00DD0F59"/>
    <w:rsid w:val="00DD1A77"/>
    <w:rsid w:val="00DD2268"/>
    <w:rsid w:val="00DD2C04"/>
    <w:rsid w:val="00DD4CEA"/>
    <w:rsid w:val="00DD5379"/>
    <w:rsid w:val="00DD6100"/>
    <w:rsid w:val="00DD6D8D"/>
    <w:rsid w:val="00DE1AC7"/>
    <w:rsid w:val="00DE2393"/>
    <w:rsid w:val="00DE2B8D"/>
    <w:rsid w:val="00DE6EF5"/>
    <w:rsid w:val="00DF1F9B"/>
    <w:rsid w:val="00DF24CF"/>
    <w:rsid w:val="00DF3DF7"/>
    <w:rsid w:val="00DF4070"/>
    <w:rsid w:val="00DF46AE"/>
    <w:rsid w:val="00DF4897"/>
    <w:rsid w:val="00DF5094"/>
    <w:rsid w:val="00DF58B0"/>
    <w:rsid w:val="00DF596D"/>
    <w:rsid w:val="00DF5ADC"/>
    <w:rsid w:val="00DF5CDC"/>
    <w:rsid w:val="00DF6B49"/>
    <w:rsid w:val="00E01AF5"/>
    <w:rsid w:val="00E03401"/>
    <w:rsid w:val="00E034E9"/>
    <w:rsid w:val="00E03663"/>
    <w:rsid w:val="00E04A82"/>
    <w:rsid w:val="00E051D6"/>
    <w:rsid w:val="00E05452"/>
    <w:rsid w:val="00E05E00"/>
    <w:rsid w:val="00E06652"/>
    <w:rsid w:val="00E06C24"/>
    <w:rsid w:val="00E10DB2"/>
    <w:rsid w:val="00E117D8"/>
    <w:rsid w:val="00E118E7"/>
    <w:rsid w:val="00E12E30"/>
    <w:rsid w:val="00E12F59"/>
    <w:rsid w:val="00E146BD"/>
    <w:rsid w:val="00E1481E"/>
    <w:rsid w:val="00E15223"/>
    <w:rsid w:val="00E154CF"/>
    <w:rsid w:val="00E17A22"/>
    <w:rsid w:val="00E21553"/>
    <w:rsid w:val="00E21C13"/>
    <w:rsid w:val="00E22F66"/>
    <w:rsid w:val="00E23EB3"/>
    <w:rsid w:val="00E24B88"/>
    <w:rsid w:val="00E2599C"/>
    <w:rsid w:val="00E26732"/>
    <w:rsid w:val="00E26BC8"/>
    <w:rsid w:val="00E26E12"/>
    <w:rsid w:val="00E27CEC"/>
    <w:rsid w:val="00E30898"/>
    <w:rsid w:val="00E32A7F"/>
    <w:rsid w:val="00E34822"/>
    <w:rsid w:val="00E3520A"/>
    <w:rsid w:val="00E35C7F"/>
    <w:rsid w:val="00E40075"/>
    <w:rsid w:val="00E40E30"/>
    <w:rsid w:val="00E41770"/>
    <w:rsid w:val="00E41AFD"/>
    <w:rsid w:val="00E431BA"/>
    <w:rsid w:val="00E43D1F"/>
    <w:rsid w:val="00E476B3"/>
    <w:rsid w:val="00E4790A"/>
    <w:rsid w:val="00E47B87"/>
    <w:rsid w:val="00E5031F"/>
    <w:rsid w:val="00E50D9B"/>
    <w:rsid w:val="00E565C1"/>
    <w:rsid w:val="00E56674"/>
    <w:rsid w:val="00E56E68"/>
    <w:rsid w:val="00E642BD"/>
    <w:rsid w:val="00E64727"/>
    <w:rsid w:val="00E65DF0"/>
    <w:rsid w:val="00E6690A"/>
    <w:rsid w:val="00E66C11"/>
    <w:rsid w:val="00E710BE"/>
    <w:rsid w:val="00E72EE6"/>
    <w:rsid w:val="00E73320"/>
    <w:rsid w:val="00E73B2F"/>
    <w:rsid w:val="00E73BE5"/>
    <w:rsid w:val="00E74778"/>
    <w:rsid w:val="00E75099"/>
    <w:rsid w:val="00E75FB6"/>
    <w:rsid w:val="00E80E9F"/>
    <w:rsid w:val="00E81EEC"/>
    <w:rsid w:val="00E84B75"/>
    <w:rsid w:val="00E85B03"/>
    <w:rsid w:val="00E85FF2"/>
    <w:rsid w:val="00E8644E"/>
    <w:rsid w:val="00E90369"/>
    <w:rsid w:val="00E90A64"/>
    <w:rsid w:val="00E91D8C"/>
    <w:rsid w:val="00E934AA"/>
    <w:rsid w:val="00E94223"/>
    <w:rsid w:val="00E9515D"/>
    <w:rsid w:val="00E95698"/>
    <w:rsid w:val="00E95886"/>
    <w:rsid w:val="00E95AED"/>
    <w:rsid w:val="00EA21D5"/>
    <w:rsid w:val="00EA52B1"/>
    <w:rsid w:val="00EA6251"/>
    <w:rsid w:val="00EA64D8"/>
    <w:rsid w:val="00EA6CB2"/>
    <w:rsid w:val="00EB111E"/>
    <w:rsid w:val="00EB3F95"/>
    <w:rsid w:val="00EB47C3"/>
    <w:rsid w:val="00EB57FB"/>
    <w:rsid w:val="00EB5A30"/>
    <w:rsid w:val="00EB7677"/>
    <w:rsid w:val="00EB7775"/>
    <w:rsid w:val="00EB7F05"/>
    <w:rsid w:val="00EC12DA"/>
    <w:rsid w:val="00EC166F"/>
    <w:rsid w:val="00EC2299"/>
    <w:rsid w:val="00EC32EA"/>
    <w:rsid w:val="00EC35D2"/>
    <w:rsid w:val="00EC3895"/>
    <w:rsid w:val="00EC546A"/>
    <w:rsid w:val="00EC5A28"/>
    <w:rsid w:val="00EC5BFC"/>
    <w:rsid w:val="00EC63FF"/>
    <w:rsid w:val="00EC7264"/>
    <w:rsid w:val="00EC7304"/>
    <w:rsid w:val="00EC74A1"/>
    <w:rsid w:val="00EC79BC"/>
    <w:rsid w:val="00ED08D3"/>
    <w:rsid w:val="00ED173D"/>
    <w:rsid w:val="00ED1C34"/>
    <w:rsid w:val="00ED274D"/>
    <w:rsid w:val="00EE276E"/>
    <w:rsid w:val="00EE2984"/>
    <w:rsid w:val="00EE6B22"/>
    <w:rsid w:val="00EE6C6F"/>
    <w:rsid w:val="00EE75A3"/>
    <w:rsid w:val="00EE795F"/>
    <w:rsid w:val="00EF0B87"/>
    <w:rsid w:val="00EF0C61"/>
    <w:rsid w:val="00EF243E"/>
    <w:rsid w:val="00EF36D1"/>
    <w:rsid w:val="00EF3AA3"/>
    <w:rsid w:val="00EF655F"/>
    <w:rsid w:val="00EF68C2"/>
    <w:rsid w:val="00F009D3"/>
    <w:rsid w:val="00F00B6B"/>
    <w:rsid w:val="00F013B1"/>
    <w:rsid w:val="00F01BF1"/>
    <w:rsid w:val="00F02252"/>
    <w:rsid w:val="00F05919"/>
    <w:rsid w:val="00F05B12"/>
    <w:rsid w:val="00F06C1D"/>
    <w:rsid w:val="00F10A3F"/>
    <w:rsid w:val="00F11036"/>
    <w:rsid w:val="00F1225D"/>
    <w:rsid w:val="00F13CEF"/>
    <w:rsid w:val="00F166DF"/>
    <w:rsid w:val="00F17652"/>
    <w:rsid w:val="00F17819"/>
    <w:rsid w:val="00F2370E"/>
    <w:rsid w:val="00F23CFF"/>
    <w:rsid w:val="00F25C3F"/>
    <w:rsid w:val="00F30F26"/>
    <w:rsid w:val="00F3391A"/>
    <w:rsid w:val="00F34B71"/>
    <w:rsid w:val="00F416AE"/>
    <w:rsid w:val="00F427CE"/>
    <w:rsid w:val="00F43829"/>
    <w:rsid w:val="00F4454B"/>
    <w:rsid w:val="00F44975"/>
    <w:rsid w:val="00F4527F"/>
    <w:rsid w:val="00F51E71"/>
    <w:rsid w:val="00F51E9D"/>
    <w:rsid w:val="00F61634"/>
    <w:rsid w:val="00F61BF6"/>
    <w:rsid w:val="00F63C29"/>
    <w:rsid w:val="00F649DA"/>
    <w:rsid w:val="00F65559"/>
    <w:rsid w:val="00F65F3C"/>
    <w:rsid w:val="00F66CDF"/>
    <w:rsid w:val="00F6702D"/>
    <w:rsid w:val="00F720B5"/>
    <w:rsid w:val="00F72415"/>
    <w:rsid w:val="00F72ED1"/>
    <w:rsid w:val="00F73329"/>
    <w:rsid w:val="00F73CF1"/>
    <w:rsid w:val="00F74629"/>
    <w:rsid w:val="00F756CE"/>
    <w:rsid w:val="00F75C8C"/>
    <w:rsid w:val="00F76CF0"/>
    <w:rsid w:val="00F773CE"/>
    <w:rsid w:val="00F8007A"/>
    <w:rsid w:val="00F80A7D"/>
    <w:rsid w:val="00F8122E"/>
    <w:rsid w:val="00F815EC"/>
    <w:rsid w:val="00F824E9"/>
    <w:rsid w:val="00F82CD3"/>
    <w:rsid w:val="00F8457F"/>
    <w:rsid w:val="00F84767"/>
    <w:rsid w:val="00F879A0"/>
    <w:rsid w:val="00F921CC"/>
    <w:rsid w:val="00F92279"/>
    <w:rsid w:val="00F936B0"/>
    <w:rsid w:val="00F94CCF"/>
    <w:rsid w:val="00F95E33"/>
    <w:rsid w:val="00F9609A"/>
    <w:rsid w:val="00F9618E"/>
    <w:rsid w:val="00F967FC"/>
    <w:rsid w:val="00FA01E8"/>
    <w:rsid w:val="00FA0E42"/>
    <w:rsid w:val="00FA1A37"/>
    <w:rsid w:val="00FA25D9"/>
    <w:rsid w:val="00FA5190"/>
    <w:rsid w:val="00FA5249"/>
    <w:rsid w:val="00FA6F48"/>
    <w:rsid w:val="00FA76E3"/>
    <w:rsid w:val="00FA78DE"/>
    <w:rsid w:val="00FB0103"/>
    <w:rsid w:val="00FB037C"/>
    <w:rsid w:val="00FB17A0"/>
    <w:rsid w:val="00FB1A37"/>
    <w:rsid w:val="00FB4BB0"/>
    <w:rsid w:val="00FB5266"/>
    <w:rsid w:val="00FB5E58"/>
    <w:rsid w:val="00FB675A"/>
    <w:rsid w:val="00FB7AB2"/>
    <w:rsid w:val="00FC0832"/>
    <w:rsid w:val="00FC253F"/>
    <w:rsid w:val="00FC2E38"/>
    <w:rsid w:val="00FC381D"/>
    <w:rsid w:val="00FC4DD3"/>
    <w:rsid w:val="00FC52ED"/>
    <w:rsid w:val="00FC7EDB"/>
    <w:rsid w:val="00FD0071"/>
    <w:rsid w:val="00FD033E"/>
    <w:rsid w:val="00FD16B3"/>
    <w:rsid w:val="00FD1924"/>
    <w:rsid w:val="00FD21F5"/>
    <w:rsid w:val="00FD29C9"/>
    <w:rsid w:val="00FD2A3C"/>
    <w:rsid w:val="00FD4439"/>
    <w:rsid w:val="00FD649D"/>
    <w:rsid w:val="00FD7836"/>
    <w:rsid w:val="00FE01A8"/>
    <w:rsid w:val="00FE02F1"/>
    <w:rsid w:val="00FE0834"/>
    <w:rsid w:val="00FE11D5"/>
    <w:rsid w:val="00FE4636"/>
    <w:rsid w:val="00FE47F7"/>
    <w:rsid w:val="00FE5A9B"/>
    <w:rsid w:val="00FE6F81"/>
    <w:rsid w:val="00FE734C"/>
    <w:rsid w:val="00FE7644"/>
    <w:rsid w:val="00FF038A"/>
    <w:rsid w:val="00FF082C"/>
    <w:rsid w:val="00FF1165"/>
    <w:rsid w:val="00FF1A3D"/>
    <w:rsid w:val="00FF1F5D"/>
    <w:rsid w:val="00FF2C2B"/>
    <w:rsid w:val="00FF2CC5"/>
    <w:rsid w:val="00FF3383"/>
    <w:rsid w:val="00FF3A3B"/>
    <w:rsid w:val="00FF3F60"/>
    <w:rsid w:val="00FF5C31"/>
    <w:rsid w:val="00FF5D49"/>
    <w:rsid w:val="01DE196E"/>
    <w:rsid w:val="02682ECA"/>
    <w:rsid w:val="03DDBCC3"/>
    <w:rsid w:val="03F9F299"/>
    <w:rsid w:val="0466EEA9"/>
    <w:rsid w:val="04C0696C"/>
    <w:rsid w:val="04DB48D8"/>
    <w:rsid w:val="0582719A"/>
    <w:rsid w:val="059CEBEC"/>
    <w:rsid w:val="063C734F"/>
    <w:rsid w:val="084700DB"/>
    <w:rsid w:val="08EA5CF0"/>
    <w:rsid w:val="09B88476"/>
    <w:rsid w:val="0BB12880"/>
    <w:rsid w:val="0BFD6903"/>
    <w:rsid w:val="0CF1D195"/>
    <w:rsid w:val="0DAA043F"/>
    <w:rsid w:val="0E912BE3"/>
    <w:rsid w:val="0EBD4212"/>
    <w:rsid w:val="0EC94292"/>
    <w:rsid w:val="1050D385"/>
    <w:rsid w:val="10A4E9F9"/>
    <w:rsid w:val="11E9650B"/>
    <w:rsid w:val="124FF122"/>
    <w:rsid w:val="12972396"/>
    <w:rsid w:val="12B26251"/>
    <w:rsid w:val="12E2F1B8"/>
    <w:rsid w:val="13599DDF"/>
    <w:rsid w:val="138393C3"/>
    <w:rsid w:val="13BCFDF5"/>
    <w:rsid w:val="13FDAA6E"/>
    <w:rsid w:val="152ECFEF"/>
    <w:rsid w:val="16215BA6"/>
    <w:rsid w:val="1681EB3C"/>
    <w:rsid w:val="1742D6FA"/>
    <w:rsid w:val="17492C1B"/>
    <w:rsid w:val="187BAC01"/>
    <w:rsid w:val="18D0C15A"/>
    <w:rsid w:val="1921DFC7"/>
    <w:rsid w:val="19C8184B"/>
    <w:rsid w:val="1AF03B4B"/>
    <w:rsid w:val="1B27A85A"/>
    <w:rsid w:val="1B554C9E"/>
    <w:rsid w:val="1BA33831"/>
    <w:rsid w:val="1BBEBC07"/>
    <w:rsid w:val="1C06CD78"/>
    <w:rsid w:val="1C28F1A5"/>
    <w:rsid w:val="1C3AD599"/>
    <w:rsid w:val="1D0017D2"/>
    <w:rsid w:val="1D8454DB"/>
    <w:rsid w:val="22841AE0"/>
    <w:rsid w:val="22A88483"/>
    <w:rsid w:val="22CE3165"/>
    <w:rsid w:val="23BB7729"/>
    <w:rsid w:val="248F7241"/>
    <w:rsid w:val="2495F744"/>
    <w:rsid w:val="2791FDFF"/>
    <w:rsid w:val="27F2B586"/>
    <w:rsid w:val="28188CD4"/>
    <w:rsid w:val="28724B63"/>
    <w:rsid w:val="289578F9"/>
    <w:rsid w:val="28964AFB"/>
    <w:rsid w:val="2967DEE4"/>
    <w:rsid w:val="2A69E9A7"/>
    <w:rsid w:val="2AD18D6E"/>
    <w:rsid w:val="2AD9F62A"/>
    <w:rsid w:val="2B67F625"/>
    <w:rsid w:val="2C13A60C"/>
    <w:rsid w:val="2E18B228"/>
    <w:rsid w:val="2ED82C96"/>
    <w:rsid w:val="2F409A60"/>
    <w:rsid w:val="2F49DBD8"/>
    <w:rsid w:val="302F3818"/>
    <w:rsid w:val="30D1C418"/>
    <w:rsid w:val="3247933B"/>
    <w:rsid w:val="3250C845"/>
    <w:rsid w:val="32CB7889"/>
    <w:rsid w:val="3373C715"/>
    <w:rsid w:val="33C63D4D"/>
    <w:rsid w:val="34F92EB8"/>
    <w:rsid w:val="35C569B1"/>
    <w:rsid w:val="3630CA54"/>
    <w:rsid w:val="36CEA478"/>
    <w:rsid w:val="380C0820"/>
    <w:rsid w:val="385BF81B"/>
    <w:rsid w:val="38936336"/>
    <w:rsid w:val="3918D9F3"/>
    <w:rsid w:val="39686142"/>
    <w:rsid w:val="3994C481"/>
    <w:rsid w:val="39A04AE9"/>
    <w:rsid w:val="39E10A11"/>
    <w:rsid w:val="3A90599C"/>
    <w:rsid w:val="3B9EAA78"/>
    <w:rsid w:val="3C1FF508"/>
    <w:rsid w:val="3E1429B8"/>
    <w:rsid w:val="3E45725B"/>
    <w:rsid w:val="3E606AC4"/>
    <w:rsid w:val="3E7E0599"/>
    <w:rsid w:val="3EEA300E"/>
    <w:rsid w:val="41820EC2"/>
    <w:rsid w:val="42CA5BBC"/>
    <w:rsid w:val="42E3178A"/>
    <w:rsid w:val="44486025"/>
    <w:rsid w:val="44659009"/>
    <w:rsid w:val="44DF9E69"/>
    <w:rsid w:val="4615D7ED"/>
    <w:rsid w:val="46593CA9"/>
    <w:rsid w:val="47F70161"/>
    <w:rsid w:val="4896A3D0"/>
    <w:rsid w:val="4A2D3B09"/>
    <w:rsid w:val="4C47214D"/>
    <w:rsid w:val="4C61DFFF"/>
    <w:rsid w:val="4D9298C4"/>
    <w:rsid w:val="4E31EA1A"/>
    <w:rsid w:val="4F287F01"/>
    <w:rsid w:val="4FE08C7F"/>
    <w:rsid w:val="501A34B4"/>
    <w:rsid w:val="5043C951"/>
    <w:rsid w:val="52200FD4"/>
    <w:rsid w:val="52460E7B"/>
    <w:rsid w:val="52A7ECEC"/>
    <w:rsid w:val="52C4C790"/>
    <w:rsid w:val="543D3675"/>
    <w:rsid w:val="5487E5B4"/>
    <w:rsid w:val="54FAAF88"/>
    <w:rsid w:val="5561BA23"/>
    <w:rsid w:val="55D8BC0B"/>
    <w:rsid w:val="561AE9BF"/>
    <w:rsid w:val="567125E0"/>
    <w:rsid w:val="57C2A45E"/>
    <w:rsid w:val="5810768F"/>
    <w:rsid w:val="58694455"/>
    <w:rsid w:val="59272208"/>
    <w:rsid w:val="59E27B07"/>
    <w:rsid w:val="59EA504C"/>
    <w:rsid w:val="5B8633A0"/>
    <w:rsid w:val="5CF1E0A6"/>
    <w:rsid w:val="5CFF4290"/>
    <w:rsid w:val="5E3B98C5"/>
    <w:rsid w:val="5ECC3CAF"/>
    <w:rsid w:val="5F0099AA"/>
    <w:rsid w:val="5F21AB99"/>
    <w:rsid w:val="5F9C8CC6"/>
    <w:rsid w:val="6093DE9A"/>
    <w:rsid w:val="60D24F2C"/>
    <w:rsid w:val="6114DB2C"/>
    <w:rsid w:val="63286A25"/>
    <w:rsid w:val="633B6B50"/>
    <w:rsid w:val="63EFED71"/>
    <w:rsid w:val="6424089D"/>
    <w:rsid w:val="64FC09A1"/>
    <w:rsid w:val="654CDD29"/>
    <w:rsid w:val="67687EDD"/>
    <w:rsid w:val="68FE1581"/>
    <w:rsid w:val="6A66AAF0"/>
    <w:rsid w:val="6AAD676D"/>
    <w:rsid w:val="6AEB710E"/>
    <w:rsid w:val="6B3108E2"/>
    <w:rsid w:val="6B722230"/>
    <w:rsid w:val="6FD831F0"/>
    <w:rsid w:val="6FF5B97C"/>
    <w:rsid w:val="705FCD17"/>
    <w:rsid w:val="71447A1D"/>
    <w:rsid w:val="717506A2"/>
    <w:rsid w:val="71789E66"/>
    <w:rsid w:val="728F1C8A"/>
    <w:rsid w:val="729A7F58"/>
    <w:rsid w:val="735D24AA"/>
    <w:rsid w:val="748ACBEF"/>
    <w:rsid w:val="7502329A"/>
    <w:rsid w:val="7573DE86"/>
    <w:rsid w:val="7597A6FA"/>
    <w:rsid w:val="7654F4B4"/>
    <w:rsid w:val="76CF8B6C"/>
    <w:rsid w:val="77254B70"/>
    <w:rsid w:val="77E53490"/>
    <w:rsid w:val="77F7018E"/>
    <w:rsid w:val="7A68D5C9"/>
    <w:rsid w:val="7BDCD3CE"/>
    <w:rsid w:val="7CBABB39"/>
    <w:rsid w:val="7D84E3ED"/>
    <w:rsid w:val="7D9CF0A9"/>
    <w:rsid w:val="7EE9F70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A419"/>
  <w15:chartTrackingRefBased/>
  <w15:docId w15:val="{EF6A3678-F87D-4990-80D7-478F03E6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8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8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68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8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8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8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8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8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8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8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8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68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8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8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8A2"/>
    <w:rPr>
      <w:rFonts w:eastAsiaTheme="majorEastAsia" w:cstheme="majorBidi"/>
      <w:color w:val="272727" w:themeColor="text1" w:themeTint="D8"/>
    </w:rPr>
  </w:style>
  <w:style w:type="paragraph" w:styleId="Title">
    <w:name w:val="Title"/>
    <w:basedOn w:val="Normal"/>
    <w:next w:val="Normal"/>
    <w:link w:val="TitleChar"/>
    <w:uiPriority w:val="10"/>
    <w:qFormat/>
    <w:rsid w:val="00466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8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8A2"/>
    <w:pPr>
      <w:spacing w:before="160"/>
      <w:jc w:val="center"/>
    </w:pPr>
    <w:rPr>
      <w:i/>
      <w:iCs/>
      <w:color w:val="404040" w:themeColor="text1" w:themeTint="BF"/>
    </w:rPr>
  </w:style>
  <w:style w:type="character" w:customStyle="1" w:styleId="QuoteChar">
    <w:name w:val="Quote Char"/>
    <w:basedOn w:val="DefaultParagraphFont"/>
    <w:link w:val="Quote"/>
    <w:uiPriority w:val="29"/>
    <w:rsid w:val="004668A2"/>
    <w:rPr>
      <w:i/>
      <w:iCs/>
      <w:color w:val="404040" w:themeColor="text1" w:themeTint="BF"/>
    </w:rPr>
  </w:style>
  <w:style w:type="paragraph" w:styleId="ListParagraph">
    <w:name w:val="List Paragraph"/>
    <w:basedOn w:val="Normal"/>
    <w:uiPriority w:val="34"/>
    <w:qFormat/>
    <w:rsid w:val="004668A2"/>
    <w:pPr>
      <w:ind w:left="720"/>
      <w:contextualSpacing/>
    </w:pPr>
  </w:style>
  <w:style w:type="character" w:styleId="IntenseEmphasis">
    <w:name w:val="Intense Emphasis"/>
    <w:basedOn w:val="DefaultParagraphFont"/>
    <w:uiPriority w:val="21"/>
    <w:qFormat/>
    <w:rsid w:val="004668A2"/>
    <w:rPr>
      <w:i/>
      <w:iCs/>
      <w:color w:val="0F4761" w:themeColor="accent1" w:themeShade="BF"/>
    </w:rPr>
  </w:style>
  <w:style w:type="paragraph" w:styleId="IntenseQuote">
    <w:name w:val="Intense Quote"/>
    <w:basedOn w:val="Normal"/>
    <w:next w:val="Normal"/>
    <w:link w:val="IntenseQuoteChar"/>
    <w:uiPriority w:val="30"/>
    <w:qFormat/>
    <w:rsid w:val="00466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8A2"/>
    <w:rPr>
      <w:i/>
      <w:iCs/>
      <w:color w:val="0F4761" w:themeColor="accent1" w:themeShade="BF"/>
    </w:rPr>
  </w:style>
  <w:style w:type="character" w:styleId="IntenseReference">
    <w:name w:val="Intense Reference"/>
    <w:basedOn w:val="DefaultParagraphFont"/>
    <w:uiPriority w:val="32"/>
    <w:qFormat/>
    <w:rsid w:val="004668A2"/>
    <w:rPr>
      <w:b/>
      <w:bCs/>
      <w:smallCaps/>
      <w:color w:val="0F4761" w:themeColor="accent1" w:themeShade="BF"/>
      <w:spacing w:val="5"/>
    </w:rPr>
  </w:style>
  <w:style w:type="paragraph" w:styleId="Caption">
    <w:name w:val="caption"/>
    <w:basedOn w:val="Normal"/>
    <w:next w:val="Normal"/>
    <w:uiPriority w:val="35"/>
    <w:unhideWhenUsed/>
    <w:qFormat/>
    <w:rsid w:val="003F127D"/>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4E7906"/>
    <w:rPr>
      <w:color w:val="666666"/>
    </w:rPr>
  </w:style>
  <w:style w:type="character" w:styleId="Hyperlink">
    <w:name w:val="Hyperlink"/>
    <w:basedOn w:val="DefaultParagraphFont"/>
    <w:uiPriority w:val="99"/>
    <w:unhideWhenUsed/>
    <w:rsid w:val="6424089D"/>
    <w:rPr>
      <w:color w:val="467886"/>
      <w:u w:val="single"/>
    </w:rPr>
  </w:style>
  <w:style w:type="character" w:styleId="FollowedHyperlink">
    <w:name w:val="FollowedHyperlink"/>
    <w:basedOn w:val="DefaultParagraphFont"/>
    <w:uiPriority w:val="99"/>
    <w:semiHidden/>
    <w:unhideWhenUsed/>
    <w:rsid w:val="004E3865"/>
    <w:rPr>
      <w:color w:val="96607D" w:themeColor="followedHyperlink"/>
      <w:u w:val="single"/>
    </w:rPr>
  </w:style>
  <w:style w:type="paragraph" w:customStyle="1" w:styleId="Heading">
    <w:name w:val="Heading"/>
    <w:basedOn w:val="Normal"/>
    <w:link w:val="HeadingChar"/>
    <w:uiPriority w:val="1"/>
    <w:qFormat/>
    <w:rsid w:val="00BD5629"/>
    <w:pPr>
      <w:spacing w:after="0" w:line="240" w:lineRule="auto"/>
    </w:pPr>
    <w:rPr>
      <w:rFonts w:ascii="Times New Roman" w:eastAsiaTheme="minorEastAsia" w:hAnsi="Times New Roman" w:cs="Times New Roman"/>
      <w:b/>
      <w:bCs/>
      <w:kern w:val="0"/>
      <w:sz w:val="28"/>
      <w:szCs w:val="28"/>
      <w14:ligatures w14:val="none"/>
    </w:rPr>
  </w:style>
  <w:style w:type="character" w:customStyle="1" w:styleId="HeadingChar">
    <w:name w:val="Heading Char"/>
    <w:basedOn w:val="DefaultParagraphFont"/>
    <w:link w:val="Heading"/>
    <w:uiPriority w:val="1"/>
    <w:rsid w:val="00BD5629"/>
    <w:rPr>
      <w:rFonts w:ascii="Times New Roman" w:eastAsiaTheme="minorEastAsia" w:hAnsi="Times New Roman" w:cs="Times New Roman"/>
      <w:b/>
      <w:bCs/>
      <w:kern w:val="0"/>
      <w:sz w:val="28"/>
      <w:szCs w:val="28"/>
      <w14:ligatures w14:val="none"/>
    </w:rPr>
  </w:style>
  <w:style w:type="character" w:styleId="CommentReference">
    <w:name w:val="annotation reference"/>
    <w:basedOn w:val="DefaultParagraphFont"/>
    <w:uiPriority w:val="99"/>
    <w:semiHidden/>
    <w:unhideWhenUsed/>
    <w:rsid w:val="007E4C87"/>
    <w:rPr>
      <w:sz w:val="16"/>
      <w:szCs w:val="16"/>
    </w:rPr>
  </w:style>
  <w:style w:type="paragraph" w:styleId="CommentText">
    <w:name w:val="annotation text"/>
    <w:basedOn w:val="Normal"/>
    <w:link w:val="CommentTextChar"/>
    <w:uiPriority w:val="99"/>
    <w:unhideWhenUsed/>
    <w:rsid w:val="007E4C87"/>
    <w:pPr>
      <w:spacing w:line="240" w:lineRule="auto"/>
    </w:pPr>
    <w:rPr>
      <w:sz w:val="20"/>
      <w:szCs w:val="20"/>
    </w:rPr>
  </w:style>
  <w:style w:type="character" w:customStyle="1" w:styleId="CommentTextChar">
    <w:name w:val="Comment Text Char"/>
    <w:basedOn w:val="DefaultParagraphFont"/>
    <w:link w:val="CommentText"/>
    <w:uiPriority w:val="99"/>
    <w:rsid w:val="007E4C87"/>
    <w:rPr>
      <w:sz w:val="20"/>
      <w:szCs w:val="20"/>
    </w:rPr>
  </w:style>
  <w:style w:type="paragraph" w:styleId="CommentSubject">
    <w:name w:val="annotation subject"/>
    <w:basedOn w:val="CommentText"/>
    <w:next w:val="CommentText"/>
    <w:link w:val="CommentSubjectChar"/>
    <w:uiPriority w:val="99"/>
    <w:semiHidden/>
    <w:unhideWhenUsed/>
    <w:rsid w:val="007E4C87"/>
    <w:rPr>
      <w:b/>
      <w:bCs/>
    </w:rPr>
  </w:style>
  <w:style w:type="character" w:customStyle="1" w:styleId="CommentSubjectChar">
    <w:name w:val="Comment Subject Char"/>
    <w:basedOn w:val="CommentTextChar"/>
    <w:link w:val="CommentSubject"/>
    <w:uiPriority w:val="99"/>
    <w:semiHidden/>
    <w:rsid w:val="007E4C87"/>
    <w:rPr>
      <w:b/>
      <w:bCs/>
      <w:sz w:val="20"/>
      <w:szCs w:val="20"/>
    </w:rPr>
  </w:style>
  <w:style w:type="paragraph" w:styleId="NormalWeb">
    <w:name w:val="Normal (Web)"/>
    <w:basedOn w:val="Normal"/>
    <w:uiPriority w:val="99"/>
    <w:unhideWhenUsed/>
    <w:rsid w:val="00CC618A"/>
    <w:pPr>
      <w:spacing w:before="100" w:beforeAutospacing="1" w:after="100" w:afterAutospacing="1" w:line="240" w:lineRule="auto"/>
    </w:pPr>
    <w:rPr>
      <w:rFonts w:ascii="Times New Roman" w:eastAsiaTheme="minorEastAsia" w:hAnsi="Times New Roman" w:cs="Times New Roman"/>
      <w:kern w:val="0"/>
      <w:lang w:eastAsia="en-CA"/>
      <w14:ligatures w14:val="none"/>
    </w:rPr>
  </w:style>
  <w:style w:type="paragraph" w:styleId="Header">
    <w:name w:val="header"/>
    <w:basedOn w:val="Normal"/>
    <w:link w:val="HeaderChar"/>
    <w:uiPriority w:val="99"/>
    <w:unhideWhenUsed/>
    <w:rsid w:val="0072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862"/>
  </w:style>
  <w:style w:type="paragraph" w:styleId="Footer">
    <w:name w:val="footer"/>
    <w:basedOn w:val="Normal"/>
    <w:link w:val="FooterChar"/>
    <w:uiPriority w:val="99"/>
    <w:unhideWhenUsed/>
    <w:rsid w:val="00721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862"/>
  </w:style>
  <w:style w:type="table" w:styleId="TableGrid">
    <w:name w:val="Table Grid"/>
    <w:basedOn w:val="TableNormal"/>
    <w:uiPriority w:val="39"/>
    <w:rsid w:val="002E0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0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hyperlink" Target="https://mirbase.org/mature/MIMAT0000073" TargetMode="External"/><Relationship Id="rId47" Type="http://schemas.openxmlformats.org/officeDocument/2006/relationships/hyperlink" Target="https://mirbase.org/mature/MIMAT0000646" TargetMode="External"/><Relationship Id="rId63" Type="http://schemas.openxmlformats.org/officeDocument/2006/relationships/hyperlink" Target="https://mirbase.org/mature/MIMAT0000442" TargetMode="External"/><Relationship Id="rId68" Type="http://schemas.openxmlformats.org/officeDocument/2006/relationships/hyperlink" Target="https://mirbase.org/mature/MIMAT0007892" TargetMode="External"/><Relationship Id="rId84" Type="http://schemas.openxmlformats.org/officeDocument/2006/relationships/hyperlink" Target="https://www.addgene.org/174687/" TargetMode="Externa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hyperlink" Target="https://mirbase.org/mature/MIMAT0000510" TargetMode="External"/><Relationship Id="rId37" Type="http://schemas.openxmlformats.org/officeDocument/2006/relationships/hyperlink" Target="https://mirbase.org/mature/MIMAT0000761" TargetMode="External"/><Relationship Id="rId53" Type="http://schemas.openxmlformats.org/officeDocument/2006/relationships/hyperlink" Target="https://mirbase.org/mature/MIMAT0002807" TargetMode="External"/><Relationship Id="rId58" Type="http://schemas.openxmlformats.org/officeDocument/2006/relationships/hyperlink" Target="https://mirbase.org/mature/MIMAT0000068" TargetMode="External"/><Relationship Id="rId74" Type="http://schemas.openxmlformats.org/officeDocument/2006/relationships/hyperlink" Target="https://mirbase.org/mature/MIMAT0019022" TargetMode="External"/><Relationship Id="rId79" Type="http://schemas.openxmlformats.org/officeDocument/2006/relationships/hyperlink" Target="https://www.addgene.org/113432/" TargetMode="External"/><Relationship Id="rId5" Type="http://schemas.openxmlformats.org/officeDocument/2006/relationships/footnotes" Target="footnotes.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s://mirbase.org/mature/MIMAT0000262" TargetMode="External"/><Relationship Id="rId43" Type="http://schemas.openxmlformats.org/officeDocument/2006/relationships/hyperlink" Target="https://mirbase.org/mature/MIMAT0000070" TargetMode="External"/><Relationship Id="rId48" Type="http://schemas.openxmlformats.org/officeDocument/2006/relationships/hyperlink" Target="https://mirbase.org/mature/MIMAT0004557" TargetMode="External"/><Relationship Id="rId56" Type="http://schemas.openxmlformats.org/officeDocument/2006/relationships/hyperlink" Target="https://mirbase.org/mature/MIMAT0001620" TargetMode="External"/><Relationship Id="rId64" Type="http://schemas.openxmlformats.org/officeDocument/2006/relationships/hyperlink" Target="https://mirbase.org/mature/MIMAT0026605" TargetMode="External"/><Relationship Id="rId69" Type="http://schemas.openxmlformats.org/officeDocument/2006/relationships/hyperlink" Target="https://mirbase.org/mature/MIMAT0018087" TargetMode="External"/><Relationship Id="rId77" Type="http://schemas.openxmlformats.org/officeDocument/2006/relationships/hyperlink" Target="https://www.addgene.org/174671/" TargetMode="External"/><Relationship Id="rId8" Type="http://schemas.openxmlformats.org/officeDocument/2006/relationships/image" Target="media/image2.jpeg"/><Relationship Id="rId51" Type="http://schemas.openxmlformats.org/officeDocument/2006/relationships/hyperlink" Target="https://mirbase.org/mature/MIMAT0000462" TargetMode="External"/><Relationship Id="rId72" Type="http://schemas.openxmlformats.org/officeDocument/2006/relationships/hyperlink" Target="https://mirbase.org/mature/MIMAT0018076" TargetMode="External"/><Relationship Id="rId80" Type="http://schemas.openxmlformats.org/officeDocument/2006/relationships/hyperlink" Target="https://www.addgene.org/113431/" TargetMode="External"/><Relationship Id="rId85" Type="http://schemas.openxmlformats.org/officeDocument/2006/relationships/hyperlink" Target="https://www.addgene.org/114070/"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mirbase.org/mature/MIMAT0004650" TargetMode="External"/><Relationship Id="rId38" Type="http://schemas.openxmlformats.org/officeDocument/2006/relationships/hyperlink" Target="https://mirbase.org/mature/MIMAT0002173" TargetMode="External"/><Relationship Id="rId46" Type="http://schemas.openxmlformats.org/officeDocument/2006/relationships/hyperlink" Target="https://mirbase.org/mature/MIMAT0004564" TargetMode="External"/><Relationship Id="rId59" Type="http://schemas.openxmlformats.org/officeDocument/2006/relationships/hyperlink" Target="https://mirbase.org/mature/MIMAT0000069" TargetMode="External"/><Relationship Id="rId67" Type="http://schemas.openxmlformats.org/officeDocument/2006/relationships/hyperlink" Target="https://mirbase.org/mature/MIMAT0004672" TargetMode="External"/><Relationship Id="rId20" Type="http://schemas.openxmlformats.org/officeDocument/2006/relationships/image" Target="media/image14.png"/><Relationship Id="rId41" Type="http://schemas.openxmlformats.org/officeDocument/2006/relationships/hyperlink" Target="https://mirbase.org/mature/MIMAT0000100" TargetMode="External"/><Relationship Id="rId54" Type="http://schemas.openxmlformats.org/officeDocument/2006/relationships/hyperlink" Target="https://mirbase.org/mature/MIMAT0000685" TargetMode="External"/><Relationship Id="rId62" Type="http://schemas.openxmlformats.org/officeDocument/2006/relationships/hyperlink" Target="https://mirbase.org/mature/MIMAT0000104" TargetMode="External"/><Relationship Id="rId70" Type="http://schemas.openxmlformats.org/officeDocument/2006/relationships/hyperlink" Target="https://mirbase.org/mature/MIMAT0019956" TargetMode="External"/><Relationship Id="rId75" Type="http://schemas.openxmlformats.org/officeDocument/2006/relationships/hyperlink" Target="https://www.addgene.org/113430/" TargetMode="External"/><Relationship Id="rId83" Type="http://schemas.openxmlformats.org/officeDocument/2006/relationships/hyperlink" Target="https://www.addgene.org/174686/"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hyperlink" Target="https://mirbase.org/mature/MIMAT0004767" TargetMode="External"/><Relationship Id="rId49" Type="http://schemas.openxmlformats.org/officeDocument/2006/relationships/hyperlink" Target="https://mirbase.org/mature/MIMAT0000423" TargetMode="External"/><Relationship Id="rId57" Type="http://schemas.openxmlformats.org/officeDocument/2006/relationships/hyperlink" Target="https://mirbase.org/mature/MIMAT0000617" TargetMode="External"/><Relationship Id="rId10" Type="http://schemas.openxmlformats.org/officeDocument/2006/relationships/image" Target="media/image4.jpeg"/><Relationship Id="rId31" Type="http://schemas.openxmlformats.org/officeDocument/2006/relationships/hyperlink" Target="https://mirbase.org/mature/MIMAT0000076" TargetMode="External"/><Relationship Id="rId44" Type="http://schemas.openxmlformats.org/officeDocument/2006/relationships/hyperlink" Target="https://mirbase.org/mature/MIMAT0004507" TargetMode="External"/><Relationship Id="rId52" Type="http://schemas.openxmlformats.org/officeDocument/2006/relationships/hyperlink" Target="https://mirbase.org/mature/MIMAT0040166" TargetMode="External"/><Relationship Id="rId60" Type="http://schemas.openxmlformats.org/officeDocument/2006/relationships/hyperlink" Target="https://mirbase.org/mature/MIMAT0000256" TargetMode="External"/><Relationship Id="rId65" Type="http://schemas.openxmlformats.org/officeDocument/2006/relationships/hyperlink" Target="https://mirbase.org/mature/MIMAT0000461" TargetMode="External"/><Relationship Id="rId73" Type="http://schemas.openxmlformats.org/officeDocument/2006/relationships/hyperlink" Target="https://mirbase.org/mature/MIMAT0019337" TargetMode="External"/><Relationship Id="rId78" Type="http://schemas.openxmlformats.org/officeDocument/2006/relationships/hyperlink" Target="https://www.addgene.org/174685/" TargetMode="External"/><Relationship Id="rId81" Type="http://schemas.openxmlformats.org/officeDocument/2006/relationships/hyperlink" Target="https://www.addgene.org/174684/"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mirbase.org/mature/MIMAT0004761" TargetMode="External"/><Relationship Id="rId34" Type="http://schemas.openxmlformats.org/officeDocument/2006/relationships/hyperlink" Target="https://mirbase.org/mature/MIMAT0000267" TargetMode="External"/><Relationship Id="rId50" Type="http://schemas.openxmlformats.org/officeDocument/2006/relationships/hyperlink" Target="https://mirbase.org/mature/MIMAT0004481" TargetMode="External"/><Relationship Id="rId55" Type="http://schemas.openxmlformats.org/officeDocument/2006/relationships/hyperlink" Target="https://mirbase.org/mature/MIMAT0000686" TargetMode="External"/><Relationship Id="rId76" Type="http://schemas.openxmlformats.org/officeDocument/2006/relationships/hyperlink" Target="https://www.addgene.org/174673/" TargetMode="External"/><Relationship Id="rId7" Type="http://schemas.openxmlformats.org/officeDocument/2006/relationships/image" Target="media/image1.png"/><Relationship Id="rId71" Type="http://schemas.openxmlformats.org/officeDocument/2006/relationships/hyperlink" Target="https://mirbase.org/mature/MIMAT0019032" TargetMode="Externa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hyperlink" Target="https://mirbase.org/mature/MIMAT0000101" TargetMode="External"/><Relationship Id="rId45" Type="http://schemas.openxmlformats.org/officeDocument/2006/relationships/hyperlink" Target="https://mirbase.org/mature/MIMAT0000688" TargetMode="External"/><Relationship Id="rId66" Type="http://schemas.openxmlformats.org/officeDocument/2006/relationships/hyperlink" Target="https://mirbase.org/mature/MIMAT0004498" TargetMode="External"/><Relationship Id="rId87" Type="http://schemas.openxmlformats.org/officeDocument/2006/relationships/glossaryDocument" Target="glossary/document.xml"/><Relationship Id="rId61" Type="http://schemas.openxmlformats.org/officeDocument/2006/relationships/hyperlink" Target="https://mirbase.org/mature/MIMAT0000460" TargetMode="External"/><Relationship Id="rId82" Type="http://schemas.openxmlformats.org/officeDocument/2006/relationships/hyperlink" Target="https://www.addgene.org/11567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80C839EB0F4DD29261211BB992C24F"/>
        <w:category>
          <w:name w:val="General"/>
          <w:gallery w:val="placeholder"/>
        </w:category>
        <w:types>
          <w:type w:val="bbPlcHdr"/>
        </w:types>
        <w:behaviors>
          <w:behavior w:val="content"/>
        </w:behaviors>
        <w:guid w:val="{EC91FACE-ACFE-4B14-95FA-9A88C969B074}"/>
      </w:docPartPr>
      <w:docPartBody>
        <w:p w:rsidR="008A0F2C" w:rsidRDefault="00E965B0" w:rsidP="00E965B0">
          <w:pPr>
            <w:pStyle w:val="8580C839EB0F4DD29261211BB992C24F"/>
          </w:pPr>
          <w:r w:rsidRPr="00C60EF3">
            <w:rPr>
              <w:rStyle w:val="PlaceholderText"/>
            </w:rPr>
            <w:t>Formatting...</w:t>
          </w:r>
        </w:p>
      </w:docPartBody>
    </w:docPart>
    <w:docPart>
      <w:docPartPr>
        <w:name w:val="614BEB4776EF49A997F43D660954C739"/>
        <w:category>
          <w:name w:val="General"/>
          <w:gallery w:val="placeholder"/>
        </w:category>
        <w:types>
          <w:type w:val="bbPlcHdr"/>
        </w:types>
        <w:behaviors>
          <w:behavior w:val="content"/>
        </w:behaviors>
        <w:guid w:val="{0BFFE7C9-9E68-45CD-AA65-D715DE56E74D}"/>
      </w:docPartPr>
      <w:docPartBody>
        <w:p w:rsidR="008A0F2C" w:rsidRDefault="00E965B0" w:rsidP="00E965B0">
          <w:pPr>
            <w:pStyle w:val="614BEB4776EF49A997F43D660954C739"/>
          </w:pPr>
          <w:r w:rsidRPr="001D507A">
            <w:rPr>
              <w:rStyle w:val="PlaceholderText"/>
            </w:rPr>
            <w:t>Formatting...</w:t>
          </w:r>
        </w:p>
      </w:docPartBody>
    </w:docPart>
    <w:docPart>
      <w:docPartPr>
        <w:name w:val="CBEE2DAE6ADC42B89CBE0EFD44A76701"/>
        <w:category>
          <w:name w:val="General"/>
          <w:gallery w:val="placeholder"/>
        </w:category>
        <w:types>
          <w:type w:val="bbPlcHdr"/>
        </w:types>
        <w:behaviors>
          <w:behavior w:val="content"/>
        </w:behaviors>
        <w:guid w:val="{78B2E8A2-7A24-4B0C-B783-444538D19DB1}"/>
      </w:docPartPr>
      <w:docPartBody>
        <w:p w:rsidR="008A0F2C" w:rsidRDefault="00E965B0" w:rsidP="00E965B0">
          <w:pPr>
            <w:pStyle w:val="CBEE2DAE6ADC42B89CBE0EFD44A76701"/>
          </w:pPr>
          <w:r w:rsidRPr="001D507A">
            <w:rPr>
              <w:rStyle w:val="PlaceholderText"/>
            </w:rPr>
            <w:t>Formatting...</w:t>
          </w:r>
        </w:p>
      </w:docPartBody>
    </w:docPart>
    <w:docPart>
      <w:docPartPr>
        <w:name w:val="3D8F1546C53140C6AFBEDCDC7E90615C"/>
        <w:category>
          <w:name w:val="General"/>
          <w:gallery w:val="placeholder"/>
        </w:category>
        <w:types>
          <w:type w:val="bbPlcHdr"/>
        </w:types>
        <w:behaviors>
          <w:behavior w:val="content"/>
        </w:behaviors>
        <w:guid w:val="{72572536-72F4-4971-AAD0-1986BC1A5F81}"/>
      </w:docPartPr>
      <w:docPartBody>
        <w:p w:rsidR="00AF43F8" w:rsidRDefault="00511238" w:rsidP="00511238">
          <w:pPr>
            <w:pStyle w:val="3D8F1546C53140C6AFBEDCDC7E90615C"/>
          </w:pPr>
          <w:r w:rsidRPr="00EA04AA">
            <w:rPr>
              <w:rStyle w:val="PlaceholderText"/>
            </w:rPr>
            <w:t>Formatting...</w:t>
          </w:r>
        </w:p>
      </w:docPartBody>
    </w:docPart>
    <w:docPart>
      <w:docPartPr>
        <w:name w:val="6D1AC3B02B904F4D9F586ABE24ACE98B"/>
        <w:category>
          <w:name w:val="General"/>
          <w:gallery w:val="placeholder"/>
        </w:category>
        <w:types>
          <w:type w:val="bbPlcHdr"/>
        </w:types>
        <w:behaviors>
          <w:behavior w:val="content"/>
        </w:behaviors>
        <w:guid w:val="{273D7C1B-4970-4241-AA26-681E98252A0F}"/>
      </w:docPartPr>
      <w:docPartBody>
        <w:p w:rsidR="00AF43F8" w:rsidRDefault="00511238" w:rsidP="00511238">
          <w:pPr>
            <w:pStyle w:val="6D1AC3B02B904F4D9F586ABE24ACE98B"/>
          </w:pPr>
          <w:r w:rsidRPr="00EA04AA">
            <w:rPr>
              <w:rStyle w:val="PlaceholderText"/>
            </w:rPr>
            <w:t>Formatting...</w:t>
          </w:r>
        </w:p>
      </w:docPartBody>
    </w:docPart>
    <w:docPart>
      <w:docPartPr>
        <w:name w:val="9A9E171B7EA34623A556ABAABD90D3FD"/>
        <w:category>
          <w:name w:val="General"/>
          <w:gallery w:val="placeholder"/>
        </w:category>
        <w:types>
          <w:type w:val="bbPlcHdr"/>
        </w:types>
        <w:behaviors>
          <w:behavior w:val="content"/>
        </w:behaviors>
        <w:guid w:val="{941A11C9-AABE-445E-A374-049F18F93C56}"/>
      </w:docPartPr>
      <w:docPartBody>
        <w:p w:rsidR="00AF43F8" w:rsidRDefault="00511238" w:rsidP="00511238">
          <w:pPr>
            <w:pStyle w:val="9A9E171B7EA34623A556ABAABD90D3FD"/>
          </w:pPr>
          <w:r w:rsidRPr="00EA04AA">
            <w:rPr>
              <w:rStyle w:val="PlaceholderText"/>
            </w:rPr>
            <w:t>Formatting...</w:t>
          </w:r>
        </w:p>
      </w:docPartBody>
    </w:docPart>
    <w:docPart>
      <w:docPartPr>
        <w:name w:val="76D7513B8E7E4AA98EB5D44A81D92AA0"/>
        <w:category>
          <w:name w:val="General"/>
          <w:gallery w:val="placeholder"/>
        </w:category>
        <w:types>
          <w:type w:val="bbPlcHdr"/>
        </w:types>
        <w:behaviors>
          <w:behavior w:val="content"/>
        </w:behaviors>
        <w:guid w:val="{7E5870ED-0385-43EA-A794-79B832ADB7DA}"/>
      </w:docPartPr>
      <w:docPartBody>
        <w:p w:rsidR="00AF43F8" w:rsidRDefault="00511238" w:rsidP="00511238">
          <w:pPr>
            <w:pStyle w:val="76D7513B8E7E4AA98EB5D44A81D92AA0"/>
          </w:pPr>
          <w:r w:rsidRPr="00EA04AA">
            <w:rPr>
              <w:rStyle w:val="PlaceholderText"/>
            </w:rPr>
            <w:t>Formatting...</w:t>
          </w:r>
        </w:p>
      </w:docPartBody>
    </w:docPart>
    <w:docPart>
      <w:docPartPr>
        <w:name w:val="C6CCB744EB8D46BBA75E449A49F3A172"/>
        <w:category>
          <w:name w:val="General"/>
          <w:gallery w:val="placeholder"/>
        </w:category>
        <w:types>
          <w:type w:val="bbPlcHdr"/>
        </w:types>
        <w:behaviors>
          <w:behavior w:val="content"/>
        </w:behaviors>
        <w:guid w:val="{13E6C30B-4492-4DAF-8AAF-E1FB57B4B970}"/>
      </w:docPartPr>
      <w:docPartBody>
        <w:p w:rsidR="00AF43F8" w:rsidRDefault="00511238" w:rsidP="00511238">
          <w:pPr>
            <w:pStyle w:val="C6CCB744EB8D46BBA75E449A49F3A172"/>
          </w:pPr>
          <w:r w:rsidRPr="00EA04AA">
            <w:rPr>
              <w:rStyle w:val="PlaceholderText"/>
            </w:rPr>
            <w:t>Formatting...</w:t>
          </w:r>
        </w:p>
      </w:docPartBody>
    </w:docPart>
    <w:docPart>
      <w:docPartPr>
        <w:name w:val="1085089954194FB289422C4AC6FD702F"/>
        <w:category>
          <w:name w:val="General"/>
          <w:gallery w:val="placeholder"/>
        </w:category>
        <w:types>
          <w:type w:val="bbPlcHdr"/>
        </w:types>
        <w:behaviors>
          <w:behavior w:val="content"/>
        </w:behaviors>
        <w:guid w:val="{00C93299-4714-4A3F-804A-6C0690F2AD99}"/>
      </w:docPartPr>
      <w:docPartBody>
        <w:p w:rsidR="00AF43F8" w:rsidRDefault="00511238" w:rsidP="00511238">
          <w:pPr>
            <w:pStyle w:val="1085089954194FB289422C4AC6FD702F"/>
          </w:pPr>
          <w:r w:rsidRPr="00EA04AA">
            <w:rPr>
              <w:rStyle w:val="PlaceholderText"/>
            </w:rPr>
            <w:t>Formatting...</w:t>
          </w:r>
        </w:p>
      </w:docPartBody>
    </w:docPart>
    <w:docPart>
      <w:docPartPr>
        <w:name w:val="AE3826ED39CD41EB8FD527B28F60C4A7"/>
        <w:category>
          <w:name w:val="General"/>
          <w:gallery w:val="placeholder"/>
        </w:category>
        <w:types>
          <w:type w:val="bbPlcHdr"/>
        </w:types>
        <w:behaviors>
          <w:behavior w:val="content"/>
        </w:behaviors>
        <w:guid w:val="{419893FC-6C99-4A57-860D-012A7202B1BE}"/>
      </w:docPartPr>
      <w:docPartBody>
        <w:p w:rsidR="00AF43F8" w:rsidRDefault="00511238" w:rsidP="00511238">
          <w:pPr>
            <w:pStyle w:val="AE3826ED39CD41EB8FD527B28F60C4A7"/>
          </w:pPr>
          <w:r w:rsidRPr="00EA04AA">
            <w:rPr>
              <w:rStyle w:val="PlaceholderText"/>
            </w:rPr>
            <w:t>Formatting...</w:t>
          </w:r>
        </w:p>
      </w:docPartBody>
    </w:docPart>
    <w:docPart>
      <w:docPartPr>
        <w:name w:val="2D92ECBDD66040AC94A25D876C62C095"/>
        <w:category>
          <w:name w:val="General"/>
          <w:gallery w:val="placeholder"/>
        </w:category>
        <w:types>
          <w:type w:val="bbPlcHdr"/>
        </w:types>
        <w:behaviors>
          <w:behavior w:val="content"/>
        </w:behaviors>
        <w:guid w:val="{2B92136C-7E6D-4130-9A86-E71A2EF37AB3}"/>
      </w:docPartPr>
      <w:docPartBody>
        <w:p w:rsidR="00AF43F8" w:rsidRDefault="00511238" w:rsidP="00511238">
          <w:pPr>
            <w:pStyle w:val="2D92ECBDD66040AC94A25D876C62C095"/>
          </w:pPr>
          <w:r w:rsidRPr="00EA04AA">
            <w:rPr>
              <w:rStyle w:val="PlaceholderText"/>
            </w:rPr>
            <w:t>Formatting...</w:t>
          </w:r>
        </w:p>
      </w:docPartBody>
    </w:docPart>
    <w:docPart>
      <w:docPartPr>
        <w:name w:val="5BD8291CC8F6491DBAA93FF5F427DB25"/>
        <w:category>
          <w:name w:val="General"/>
          <w:gallery w:val="placeholder"/>
        </w:category>
        <w:types>
          <w:type w:val="bbPlcHdr"/>
        </w:types>
        <w:behaviors>
          <w:behavior w:val="content"/>
        </w:behaviors>
        <w:guid w:val="{4FA8902E-BADC-4E18-8799-4980733576FF}"/>
      </w:docPartPr>
      <w:docPartBody>
        <w:p w:rsidR="00AF43F8" w:rsidRDefault="00511238" w:rsidP="00511238">
          <w:pPr>
            <w:pStyle w:val="5BD8291CC8F6491DBAA93FF5F427DB25"/>
          </w:pPr>
          <w:r w:rsidRPr="00EA04AA">
            <w:rPr>
              <w:rStyle w:val="PlaceholderText"/>
            </w:rPr>
            <w:t>Formatting...</w:t>
          </w:r>
        </w:p>
      </w:docPartBody>
    </w:docPart>
    <w:docPart>
      <w:docPartPr>
        <w:name w:val="A00BA350B09F4A699A42FE200B443ACF"/>
        <w:category>
          <w:name w:val="General"/>
          <w:gallery w:val="placeholder"/>
        </w:category>
        <w:types>
          <w:type w:val="bbPlcHdr"/>
        </w:types>
        <w:behaviors>
          <w:behavior w:val="content"/>
        </w:behaviors>
        <w:guid w:val="{77509347-2705-410B-B2DF-0808DC441E24}"/>
      </w:docPartPr>
      <w:docPartBody>
        <w:p w:rsidR="00AF43F8" w:rsidRDefault="00511238" w:rsidP="00511238">
          <w:pPr>
            <w:pStyle w:val="A00BA350B09F4A699A42FE200B443ACF"/>
          </w:pPr>
          <w:r w:rsidRPr="00EA04AA">
            <w:rPr>
              <w:rStyle w:val="PlaceholderText"/>
            </w:rPr>
            <w:t>Formatting...</w:t>
          </w:r>
        </w:p>
      </w:docPartBody>
    </w:docPart>
    <w:docPart>
      <w:docPartPr>
        <w:name w:val="8C2A0738D58B41299830AAAB654C4930"/>
        <w:category>
          <w:name w:val="General"/>
          <w:gallery w:val="placeholder"/>
        </w:category>
        <w:types>
          <w:type w:val="bbPlcHdr"/>
        </w:types>
        <w:behaviors>
          <w:behavior w:val="content"/>
        </w:behaviors>
        <w:guid w:val="{A595811C-3187-4A72-BE4A-F0E75621F74B}"/>
      </w:docPartPr>
      <w:docPartBody>
        <w:p w:rsidR="00AF43F8" w:rsidRDefault="00511238" w:rsidP="00511238">
          <w:pPr>
            <w:pStyle w:val="8C2A0738D58B41299830AAAB654C4930"/>
          </w:pPr>
          <w:r w:rsidRPr="00EA04AA">
            <w:rPr>
              <w:rStyle w:val="PlaceholderText"/>
            </w:rPr>
            <w:t>Formatting...</w:t>
          </w:r>
        </w:p>
      </w:docPartBody>
    </w:docPart>
    <w:docPart>
      <w:docPartPr>
        <w:name w:val="2BA1E691E0334729902585EBD460056A"/>
        <w:category>
          <w:name w:val="General"/>
          <w:gallery w:val="placeholder"/>
        </w:category>
        <w:types>
          <w:type w:val="bbPlcHdr"/>
        </w:types>
        <w:behaviors>
          <w:behavior w:val="content"/>
        </w:behaviors>
        <w:guid w:val="{89265181-EC21-4918-8E6F-E84518EAB980}"/>
      </w:docPartPr>
      <w:docPartBody>
        <w:p w:rsidR="00AF43F8" w:rsidRDefault="00511238">
          <w:r w:rsidRPr="00EA04AA">
            <w:rPr>
              <w:rStyle w:val="PlaceholderText"/>
            </w:rPr>
            <w:t>Formatting...</w:t>
          </w:r>
        </w:p>
      </w:docPartBody>
    </w:docPart>
    <w:docPart>
      <w:docPartPr>
        <w:name w:val="A5BA9DEBF8EB4B70A924C402686DB648"/>
        <w:category>
          <w:name w:val="General"/>
          <w:gallery w:val="placeholder"/>
        </w:category>
        <w:types>
          <w:type w:val="bbPlcHdr"/>
        </w:types>
        <w:behaviors>
          <w:behavior w:val="content"/>
        </w:behaviors>
        <w:guid w:val="{50BAD1B5-D038-4396-88D9-A19247225AEE}"/>
      </w:docPartPr>
      <w:docPartBody>
        <w:p w:rsidR="002F4799" w:rsidRDefault="00A56CD4" w:rsidP="00A56CD4">
          <w:pPr>
            <w:pStyle w:val="A5BA9DEBF8EB4B70A924C402686DB648"/>
          </w:pPr>
          <w:r w:rsidRPr="00EA04AA">
            <w:rPr>
              <w:rStyle w:val="PlaceholderText"/>
            </w:rPr>
            <w:t>Formatting...</w:t>
          </w:r>
        </w:p>
      </w:docPartBody>
    </w:docPart>
    <w:docPart>
      <w:docPartPr>
        <w:name w:val="E535DA7D458F447EA143857B594EECB2"/>
        <w:category>
          <w:name w:val="General"/>
          <w:gallery w:val="placeholder"/>
        </w:category>
        <w:types>
          <w:type w:val="bbPlcHdr"/>
        </w:types>
        <w:behaviors>
          <w:behavior w:val="content"/>
        </w:behaviors>
        <w:guid w:val="{4F0FD591-EFE9-4C98-959A-9DD5F27DFA15}"/>
      </w:docPartPr>
      <w:docPartBody>
        <w:p w:rsidR="002F4799" w:rsidRDefault="00A56CD4" w:rsidP="00A56CD4">
          <w:pPr>
            <w:pStyle w:val="E535DA7D458F447EA143857B594EECB2"/>
          </w:pPr>
          <w:r w:rsidRPr="00605977">
            <w:rPr>
              <w:rStyle w:val="PlaceholderText"/>
            </w:rPr>
            <w:t>Formatting...</w:t>
          </w:r>
        </w:p>
      </w:docPartBody>
    </w:docPart>
    <w:docPart>
      <w:docPartPr>
        <w:name w:val="DD716D504FF24FE1BE547DE05A100777"/>
        <w:category>
          <w:name w:val="General"/>
          <w:gallery w:val="placeholder"/>
        </w:category>
        <w:types>
          <w:type w:val="bbPlcHdr"/>
        </w:types>
        <w:behaviors>
          <w:behavior w:val="content"/>
        </w:behaviors>
        <w:guid w:val="{150020C4-8395-4045-A2A1-ECC191137F82}"/>
      </w:docPartPr>
      <w:docPartBody>
        <w:p w:rsidR="002F4799" w:rsidRDefault="00A56CD4" w:rsidP="00A56CD4">
          <w:pPr>
            <w:pStyle w:val="DD716D504FF24FE1BE547DE05A100777"/>
          </w:pPr>
          <w:r w:rsidRPr="00374BF8">
            <w:rPr>
              <w:rStyle w:val="PlaceholderText"/>
            </w:rPr>
            <w:t>Formatting...</w:t>
          </w:r>
        </w:p>
      </w:docPartBody>
    </w:docPart>
    <w:docPart>
      <w:docPartPr>
        <w:name w:val="52B9C490127F47839EBE47AC0FB53AA7"/>
        <w:category>
          <w:name w:val="General"/>
          <w:gallery w:val="placeholder"/>
        </w:category>
        <w:types>
          <w:type w:val="bbPlcHdr"/>
        </w:types>
        <w:behaviors>
          <w:behavior w:val="content"/>
        </w:behaviors>
        <w:guid w:val="{882C769E-474D-4881-B9E3-F16E0945F068}"/>
      </w:docPartPr>
      <w:docPartBody>
        <w:p w:rsidR="002F4799" w:rsidRDefault="00A56CD4" w:rsidP="00A56CD4">
          <w:pPr>
            <w:pStyle w:val="52B9C490127F47839EBE47AC0FB53AA7"/>
          </w:pPr>
          <w:r w:rsidRPr="00374BF8">
            <w:rPr>
              <w:rStyle w:val="PlaceholderText"/>
            </w:rPr>
            <w:t>Formatting...</w:t>
          </w:r>
        </w:p>
      </w:docPartBody>
    </w:docPart>
    <w:docPart>
      <w:docPartPr>
        <w:name w:val="9AE30BB2E6CD4FFA9A5DA7423278F028"/>
        <w:category>
          <w:name w:val="General"/>
          <w:gallery w:val="placeholder"/>
        </w:category>
        <w:types>
          <w:type w:val="bbPlcHdr"/>
        </w:types>
        <w:behaviors>
          <w:behavior w:val="content"/>
        </w:behaviors>
        <w:guid w:val="{4A5B52D2-C10C-41E1-BF5A-4DBF1A8E7112}"/>
      </w:docPartPr>
      <w:docPartBody>
        <w:p w:rsidR="002F4799" w:rsidRDefault="00A56CD4" w:rsidP="00A56CD4">
          <w:pPr>
            <w:pStyle w:val="9AE30BB2E6CD4FFA9A5DA7423278F028"/>
          </w:pPr>
          <w:r w:rsidRPr="00374BF8">
            <w:rPr>
              <w:rStyle w:val="PlaceholderText"/>
            </w:rPr>
            <w:t>Formatting...</w:t>
          </w:r>
        </w:p>
      </w:docPartBody>
    </w:docPart>
    <w:docPart>
      <w:docPartPr>
        <w:name w:val="5F72E3A9BE5E4633A677CC288E853F1E"/>
        <w:category>
          <w:name w:val="General"/>
          <w:gallery w:val="placeholder"/>
        </w:category>
        <w:types>
          <w:type w:val="bbPlcHdr"/>
        </w:types>
        <w:behaviors>
          <w:behavior w:val="content"/>
        </w:behaviors>
        <w:guid w:val="{EEEFD3E4-26F2-4D78-9C54-DC85F6B27DA0}"/>
      </w:docPartPr>
      <w:docPartBody>
        <w:p w:rsidR="002F4799" w:rsidRDefault="00A56CD4" w:rsidP="00A56CD4">
          <w:pPr>
            <w:pStyle w:val="5F72E3A9BE5E4633A677CC288E853F1E"/>
          </w:pPr>
          <w:r w:rsidRPr="00374BF8">
            <w:rPr>
              <w:rStyle w:val="PlaceholderText"/>
            </w:rPr>
            <w:t>Formatting...</w:t>
          </w:r>
        </w:p>
      </w:docPartBody>
    </w:docPart>
    <w:docPart>
      <w:docPartPr>
        <w:name w:val="B32D80658B1446528B081173A008EA3A"/>
        <w:category>
          <w:name w:val="General"/>
          <w:gallery w:val="placeholder"/>
        </w:category>
        <w:types>
          <w:type w:val="bbPlcHdr"/>
        </w:types>
        <w:behaviors>
          <w:behavior w:val="content"/>
        </w:behaviors>
        <w:guid w:val="{9C820067-95CF-447A-B979-9BF9E51D942B}"/>
      </w:docPartPr>
      <w:docPartBody>
        <w:p w:rsidR="002F4799" w:rsidRDefault="00A56CD4" w:rsidP="00A56CD4">
          <w:pPr>
            <w:pStyle w:val="B32D80658B1446528B081173A008EA3A"/>
          </w:pPr>
          <w:r w:rsidRPr="00374BF8">
            <w:rPr>
              <w:rStyle w:val="PlaceholderText"/>
            </w:rPr>
            <w:t>Formatting...</w:t>
          </w:r>
        </w:p>
      </w:docPartBody>
    </w:docPart>
    <w:docPart>
      <w:docPartPr>
        <w:name w:val="4D9A07E052F9491980F8A55580D4FDDF"/>
        <w:category>
          <w:name w:val="General"/>
          <w:gallery w:val="placeholder"/>
        </w:category>
        <w:types>
          <w:type w:val="bbPlcHdr"/>
        </w:types>
        <w:behaviors>
          <w:behavior w:val="content"/>
        </w:behaviors>
        <w:guid w:val="{2CCEBC83-1A27-4EA0-8608-5AD2E4B51621}"/>
      </w:docPartPr>
      <w:docPartBody>
        <w:p w:rsidR="002F4799" w:rsidRDefault="00A56CD4" w:rsidP="00A56CD4">
          <w:pPr>
            <w:pStyle w:val="4D9A07E052F9491980F8A55580D4FDDF"/>
          </w:pPr>
          <w:r w:rsidRPr="001B0BF7">
            <w:rPr>
              <w:rStyle w:val="PlaceholderText"/>
            </w:rPr>
            <w:t>Formatting...</w:t>
          </w:r>
        </w:p>
      </w:docPartBody>
    </w:docPart>
    <w:docPart>
      <w:docPartPr>
        <w:name w:val="C85C6CD6F4094BD0B342E01F28F6BD0D"/>
        <w:category>
          <w:name w:val="General"/>
          <w:gallery w:val="placeholder"/>
        </w:category>
        <w:types>
          <w:type w:val="bbPlcHdr"/>
        </w:types>
        <w:behaviors>
          <w:behavior w:val="content"/>
        </w:behaviors>
        <w:guid w:val="{16F442D2-70C4-464B-B2DC-FCCA0C8C75F7}"/>
      </w:docPartPr>
      <w:docPartBody>
        <w:p w:rsidR="002F4799" w:rsidRDefault="00A56CD4" w:rsidP="00A56CD4">
          <w:pPr>
            <w:pStyle w:val="C85C6CD6F4094BD0B342E01F28F6BD0D"/>
          </w:pPr>
          <w:r w:rsidRPr="001B0BF7">
            <w:rPr>
              <w:rStyle w:val="PlaceholderText"/>
            </w:rPr>
            <w:t>Formatting...</w:t>
          </w:r>
        </w:p>
      </w:docPartBody>
    </w:docPart>
    <w:docPart>
      <w:docPartPr>
        <w:name w:val="EEA4FBD5FC6949E6918086C8E32BD3C1"/>
        <w:category>
          <w:name w:val="General"/>
          <w:gallery w:val="placeholder"/>
        </w:category>
        <w:types>
          <w:type w:val="bbPlcHdr"/>
        </w:types>
        <w:behaviors>
          <w:behavior w:val="content"/>
        </w:behaviors>
        <w:guid w:val="{FF98C6C3-05B5-4637-A7A4-625FFEDCF95D}"/>
      </w:docPartPr>
      <w:docPartBody>
        <w:p w:rsidR="002F4799" w:rsidRDefault="00A56CD4" w:rsidP="00A56CD4">
          <w:pPr>
            <w:pStyle w:val="EEA4FBD5FC6949E6918086C8E32BD3C1"/>
          </w:pPr>
          <w:r>
            <w:rPr>
              <w:rStyle w:val="PlaceholderText"/>
            </w:rPr>
            <w:t>Formatting...</w:t>
          </w:r>
        </w:p>
      </w:docPartBody>
    </w:docPart>
    <w:docPart>
      <w:docPartPr>
        <w:name w:val="46AACF83C2A049DCA11C75D0C7CBF1C6"/>
        <w:category>
          <w:name w:val="General"/>
          <w:gallery w:val="placeholder"/>
        </w:category>
        <w:types>
          <w:type w:val="bbPlcHdr"/>
        </w:types>
        <w:behaviors>
          <w:behavior w:val="content"/>
        </w:behaviors>
        <w:guid w:val="{1A07D9BA-52D0-47C8-8BF8-95E9C512BC6F}"/>
      </w:docPartPr>
      <w:docPartBody>
        <w:p w:rsidR="002F4799" w:rsidRDefault="00A56CD4" w:rsidP="00A56CD4">
          <w:pPr>
            <w:pStyle w:val="46AACF83C2A049DCA11C75D0C7CBF1C6"/>
          </w:pPr>
          <w:r>
            <w:rPr>
              <w:rStyle w:val="PlaceholderText"/>
            </w:rPr>
            <w:t>Formatting...</w:t>
          </w:r>
        </w:p>
      </w:docPartBody>
    </w:docPart>
    <w:docPart>
      <w:docPartPr>
        <w:name w:val="A3E048E0420D4670B788BB02F9582BDE"/>
        <w:category>
          <w:name w:val="General"/>
          <w:gallery w:val="placeholder"/>
        </w:category>
        <w:types>
          <w:type w:val="bbPlcHdr"/>
        </w:types>
        <w:behaviors>
          <w:behavior w:val="content"/>
        </w:behaviors>
        <w:guid w:val="{2DB26C80-66B2-4906-9960-90B325F560FA}"/>
      </w:docPartPr>
      <w:docPartBody>
        <w:p w:rsidR="002F4799" w:rsidRDefault="00A56CD4" w:rsidP="00A56CD4">
          <w:pPr>
            <w:pStyle w:val="A3E048E0420D4670B788BB02F9582BDE"/>
          </w:pPr>
          <w:r>
            <w:rPr>
              <w:rStyle w:val="PlaceholderText"/>
            </w:rPr>
            <w:t>Formatting...</w:t>
          </w:r>
        </w:p>
      </w:docPartBody>
    </w:docPart>
    <w:docPart>
      <w:docPartPr>
        <w:name w:val="9487AE484D4746A090C202C17F42E03A"/>
        <w:category>
          <w:name w:val="General"/>
          <w:gallery w:val="placeholder"/>
        </w:category>
        <w:types>
          <w:type w:val="bbPlcHdr"/>
        </w:types>
        <w:behaviors>
          <w:behavior w:val="content"/>
        </w:behaviors>
        <w:guid w:val="{45266F05-1E36-4312-A089-715E22F0E983}"/>
      </w:docPartPr>
      <w:docPartBody>
        <w:p w:rsidR="002F4799" w:rsidRDefault="00A56CD4" w:rsidP="00A56CD4">
          <w:pPr>
            <w:pStyle w:val="9487AE484D4746A090C202C17F42E03A"/>
          </w:pPr>
          <w:r>
            <w:rPr>
              <w:rStyle w:val="PlaceholderText"/>
            </w:rPr>
            <w:t>Formatting...</w:t>
          </w:r>
        </w:p>
      </w:docPartBody>
    </w:docPart>
    <w:docPart>
      <w:docPartPr>
        <w:name w:val="AA4FE0E37B4B49FCB76069A654730706"/>
        <w:category>
          <w:name w:val="General"/>
          <w:gallery w:val="placeholder"/>
        </w:category>
        <w:types>
          <w:type w:val="bbPlcHdr"/>
        </w:types>
        <w:behaviors>
          <w:behavior w:val="content"/>
        </w:behaviors>
        <w:guid w:val="{68A196D0-208D-4232-9376-46CA1E276286}"/>
      </w:docPartPr>
      <w:docPartBody>
        <w:p w:rsidR="002F4799" w:rsidRDefault="00A56CD4" w:rsidP="00A56CD4">
          <w:pPr>
            <w:pStyle w:val="AA4FE0E37B4B49FCB76069A654730706"/>
          </w:pPr>
          <w:r>
            <w:rPr>
              <w:rStyle w:val="PlaceholderText"/>
            </w:rPr>
            <w:t>Formatting...</w:t>
          </w:r>
        </w:p>
      </w:docPartBody>
    </w:docPart>
    <w:docPart>
      <w:docPartPr>
        <w:name w:val="510B6D81173F4FE4833428919FEC4012"/>
        <w:category>
          <w:name w:val="General"/>
          <w:gallery w:val="placeholder"/>
        </w:category>
        <w:types>
          <w:type w:val="bbPlcHdr"/>
        </w:types>
        <w:behaviors>
          <w:behavior w:val="content"/>
        </w:behaviors>
        <w:guid w:val="{75A867B1-DFA1-46B0-B1C8-CE8C5EAB2DA4}"/>
      </w:docPartPr>
      <w:docPartBody>
        <w:p w:rsidR="002F4799" w:rsidRDefault="00A56CD4" w:rsidP="00A56CD4">
          <w:pPr>
            <w:pStyle w:val="510B6D81173F4FE4833428919FEC4012"/>
          </w:pPr>
          <w:r w:rsidRPr="00374BF8">
            <w:rPr>
              <w:rStyle w:val="PlaceholderText"/>
            </w:rPr>
            <w:t>Formatting...</w:t>
          </w:r>
        </w:p>
      </w:docPartBody>
    </w:docPart>
    <w:docPart>
      <w:docPartPr>
        <w:name w:val="7C62177987F44971965779D626F55FC4"/>
        <w:category>
          <w:name w:val="General"/>
          <w:gallery w:val="placeholder"/>
        </w:category>
        <w:types>
          <w:type w:val="bbPlcHdr"/>
        </w:types>
        <w:behaviors>
          <w:behavior w:val="content"/>
        </w:behaviors>
        <w:guid w:val="{8EB9BF2E-8A91-43B2-9E62-D2321AA00B84}"/>
      </w:docPartPr>
      <w:docPartBody>
        <w:p w:rsidR="002F4799" w:rsidRDefault="00A56CD4" w:rsidP="00A56CD4">
          <w:pPr>
            <w:pStyle w:val="7C62177987F44971965779D626F55FC4"/>
          </w:pPr>
          <w:r w:rsidRPr="00374BF8">
            <w:rPr>
              <w:rStyle w:val="PlaceholderText"/>
            </w:rPr>
            <w:t>Formatting...</w:t>
          </w:r>
        </w:p>
      </w:docPartBody>
    </w:docPart>
    <w:docPart>
      <w:docPartPr>
        <w:name w:val="E091CC4B95304A2D9ED3E2D21CF79674"/>
        <w:category>
          <w:name w:val="General"/>
          <w:gallery w:val="placeholder"/>
        </w:category>
        <w:types>
          <w:type w:val="bbPlcHdr"/>
        </w:types>
        <w:behaviors>
          <w:behavior w:val="content"/>
        </w:behaviors>
        <w:guid w:val="{346C2057-C43D-446E-A355-3AB0DA0ACC08}"/>
      </w:docPartPr>
      <w:docPartBody>
        <w:p w:rsidR="002F4799" w:rsidRDefault="00A56CD4" w:rsidP="00A56CD4">
          <w:pPr>
            <w:pStyle w:val="E091CC4B95304A2D9ED3E2D21CF79674"/>
          </w:pPr>
          <w:r w:rsidRPr="00374BF8">
            <w:rPr>
              <w:rStyle w:val="PlaceholderText"/>
            </w:rPr>
            <w:t>Formatting...</w:t>
          </w:r>
        </w:p>
      </w:docPartBody>
    </w:docPart>
    <w:docPart>
      <w:docPartPr>
        <w:name w:val="A4A99B52956F4A53994E7CC18505E8D4"/>
        <w:category>
          <w:name w:val="General"/>
          <w:gallery w:val="placeholder"/>
        </w:category>
        <w:types>
          <w:type w:val="bbPlcHdr"/>
        </w:types>
        <w:behaviors>
          <w:behavior w:val="content"/>
        </w:behaviors>
        <w:guid w:val="{0BECD8D0-50AD-4CDC-951C-EC975D0802BF}"/>
      </w:docPartPr>
      <w:docPartBody>
        <w:p w:rsidR="002F4799" w:rsidRDefault="00A56CD4" w:rsidP="00A56CD4">
          <w:pPr>
            <w:pStyle w:val="A4A99B52956F4A53994E7CC18505E8D4"/>
          </w:pPr>
          <w:r w:rsidRPr="00374BF8">
            <w:rPr>
              <w:rStyle w:val="PlaceholderText"/>
            </w:rPr>
            <w:t>Formatting...</w:t>
          </w:r>
        </w:p>
      </w:docPartBody>
    </w:docPart>
    <w:docPart>
      <w:docPartPr>
        <w:name w:val="FA9C7C2BC46E4702A772FDC59ED02EAD"/>
        <w:category>
          <w:name w:val="General"/>
          <w:gallery w:val="placeholder"/>
        </w:category>
        <w:types>
          <w:type w:val="bbPlcHdr"/>
        </w:types>
        <w:behaviors>
          <w:behavior w:val="content"/>
        </w:behaviors>
        <w:guid w:val="{2DE398D2-5F71-420B-9395-F0904527D2DF}"/>
      </w:docPartPr>
      <w:docPartBody>
        <w:p w:rsidR="002F4799" w:rsidRDefault="00A56CD4" w:rsidP="00A56CD4">
          <w:pPr>
            <w:pStyle w:val="FA9C7C2BC46E4702A772FDC59ED02EAD"/>
          </w:pPr>
          <w:r w:rsidRPr="00FC651A">
            <w:rPr>
              <w:rStyle w:val="PlaceholderText"/>
            </w:rPr>
            <w:t>Formatting...</w:t>
          </w:r>
        </w:p>
      </w:docPartBody>
    </w:docPart>
    <w:docPart>
      <w:docPartPr>
        <w:name w:val="4682CB42A3C247C994EBFB2DD20D5875"/>
        <w:category>
          <w:name w:val="General"/>
          <w:gallery w:val="placeholder"/>
        </w:category>
        <w:types>
          <w:type w:val="bbPlcHdr"/>
        </w:types>
        <w:behaviors>
          <w:behavior w:val="content"/>
        </w:behaviors>
        <w:guid w:val="{1B69373E-C2C7-4A7E-89D3-8B88A27DE946}"/>
      </w:docPartPr>
      <w:docPartBody>
        <w:p w:rsidR="002F4799" w:rsidRDefault="00A56CD4" w:rsidP="00A56CD4">
          <w:pPr>
            <w:pStyle w:val="4682CB42A3C247C994EBFB2DD20D5875"/>
          </w:pPr>
          <w:r w:rsidRPr="00FC651A">
            <w:rPr>
              <w:rStyle w:val="PlaceholderText"/>
            </w:rPr>
            <w:t>Formatting...</w:t>
          </w:r>
        </w:p>
      </w:docPartBody>
    </w:docPart>
    <w:docPart>
      <w:docPartPr>
        <w:name w:val="EF5494EBCA714071B5F528ACFEE7AE79"/>
        <w:category>
          <w:name w:val="General"/>
          <w:gallery w:val="placeholder"/>
        </w:category>
        <w:types>
          <w:type w:val="bbPlcHdr"/>
        </w:types>
        <w:behaviors>
          <w:behavior w:val="content"/>
        </w:behaviors>
        <w:guid w:val="{44AAE756-5888-4554-BA0E-8A0C6EB63721}"/>
      </w:docPartPr>
      <w:docPartBody>
        <w:p w:rsidR="002F4799" w:rsidRDefault="00A56CD4" w:rsidP="00A56CD4">
          <w:pPr>
            <w:pStyle w:val="EF5494EBCA714071B5F528ACFEE7AE79"/>
          </w:pPr>
          <w:r w:rsidRPr="00FC651A">
            <w:rPr>
              <w:rStyle w:val="PlaceholderText"/>
            </w:rPr>
            <w:t>Formatting...</w:t>
          </w:r>
        </w:p>
      </w:docPartBody>
    </w:docPart>
    <w:docPart>
      <w:docPartPr>
        <w:name w:val="37C1A8CFE980417DAA72B8ABA15F6E9C"/>
        <w:category>
          <w:name w:val="General"/>
          <w:gallery w:val="placeholder"/>
        </w:category>
        <w:types>
          <w:type w:val="bbPlcHdr"/>
        </w:types>
        <w:behaviors>
          <w:behavior w:val="content"/>
        </w:behaviors>
        <w:guid w:val="{2342B8D7-DE17-4283-BF5F-CC2465A3CF3E}"/>
      </w:docPartPr>
      <w:docPartBody>
        <w:p w:rsidR="008E53A5" w:rsidRDefault="00AA2BCC">
          <w:r w:rsidRPr="00332CE5">
            <w:rPr>
              <w:rStyle w:val="PlaceholderText"/>
            </w:rPr>
            <w:t>Formatting Bibliography...</w:t>
          </w:r>
        </w:p>
      </w:docPartBody>
    </w:docPart>
    <w:docPart>
      <w:docPartPr>
        <w:name w:val="89783B92029748D1AF51DB3ED5C0ACAE"/>
        <w:category>
          <w:name w:val="General"/>
          <w:gallery w:val="placeholder"/>
        </w:category>
        <w:types>
          <w:type w:val="bbPlcHdr"/>
        </w:types>
        <w:behaviors>
          <w:behavior w:val="content"/>
        </w:behaviors>
        <w:guid w:val="{3542BB08-3F83-41BF-A1E1-7342819CD189}"/>
      </w:docPartPr>
      <w:docPartBody>
        <w:p w:rsidR="008E53A5" w:rsidRDefault="0012690D">
          <w:r w:rsidRPr="00332CE5">
            <w:rPr>
              <w:rStyle w:val="PlaceholderText"/>
            </w:rPr>
            <w:t>Formatting...</w:t>
          </w:r>
        </w:p>
      </w:docPartBody>
    </w:docPart>
    <w:docPart>
      <w:docPartPr>
        <w:name w:val="5B09391DDD844C3AA1B930C6966F4A8B"/>
        <w:category>
          <w:name w:val="General"/>
          <w:gallery w:val="placeholder"/>
        </w:category>
        <w:types>
          <w:type w:val="bbPlcHdr"/>
        </w:types>
        <w:behaviors>
          <w:behavior w:val="content"/>
        </w:behaviors>
        <w:guid w:val="{BF9776E7-5485-42DB-9B01-EDB0F77573AD}"/>
      </w:docPartPr>
      <w:docPartBody>
        <w:p w:rsidR="001D42E0" w:rsidRDefault="00D1505C" w:rsidP="00D1505C">
          <w:pPr>
            <w:pStyle w:val="5B09391DDD844C3AA1B930C6966F4A8B"/>
          </w:pPr>
          <w:r w:rsidRPr="00A76D8A">
            <w:rPr>
              <w:rStyle w:val="PlaceholderText"/>
            </w:rPr>
            <w:t>Formatting...</w:t>
          </w:r>
        </w:p>
      </w:docPartBody>
    </w:docPart>
    <w:docPart>
      <w:docPartPr>
        <w:name w:val="3F8675F2F7EF4F5D96AD6DD2F5A13D28"/>
        <w:category>
          <w:name w:val="General"/>
          <w:gallery w:val="placeholder"/>
        </w:category>
        <w:types>
          <w:type w:val="bbPlcHdr"/>
        </w:types>
        <w:behaviors>
          <w:behavior w:val="content"/>
        </w:behaviors>
        <w:guid w:val="{C37C2147-7A8B-49E3-B57A-A75946E07090}"/>
      </w:docPartPr>
      <w:docPartBody>
        <w:p w:rsidR="00000000" w:rsidRDefault="00805F1C">
          <w:r w:rsidRPr="00443EC7">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Neue">
    <w:charset w:val="00"/>
    <w:family w:val="auto"/>
    <w:pitch w:val="variable"/>
    <w:sig w:usb0="E50002FF" w:usb1="500079DB" w:usb2="0000001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E38"/>
    <w:rsid w:val="00036AF3"/>
    <w:rsid w:val="00037686"/>
    <w:rsid w:val="00097E5B"/>
    <w:rsid w:val="000A1660"/>
    <w:rsid w:val="0012690D"/>
    <w:rsid w:val="001452C0"/>
    <w:rsid w:val="001A259F"/>
    <w:rsid w:val="001A6B91"/>
    <w:rsid w:val="001D42E0"/>
    <w:rsid w:val="001F75BB"/>
    <w:rsid w:val="00263688"/>
    <w:rsid w:val="002F17A5"/>
    <w:rsid w:val="002F4799"/>
    <w:rsid w:val="002F6199"/>
    <w:rsid w:val="00304E38"/>
    <w:rsid w:val="00313623"/>
    <w:rsid w:val="00352F61"/>
    <w:rsid w:val="00386ED3"/>
    <w:rsid w:val="003F0F88"/>
    <w:rsid w:val="003F74D5"/>
    <w:rsid w:val="004A2DF6"/>
    <w:rsid w:val="004C41F4"/>
    <w:rsid w:val="004F014D"/>
    <w:rsid w:val="00511238"/>
    <w:rsid w:val="00522D0D"/>
    <w:rsid w:val="005241FC"/>
    <w:rsid w:val="005A2021"/>
    <w:rsid w:val="005C5799"/>
    <w:rsid w:val="00694E59"/>
    <w:rsid w:val="006D061D"/>
    <w:rsid w:val="00704595"/>
    <w:rsid w:val="00775B66"/>
    <w:rsid w:val="007C3548"/>
    <w:rsid w:val="007C7C06"/>
    <w:rsid w:val="00805F1C"/>
    <w:rsid w:val="00815E06"/>
    <w:rsid w:val="00820B3B"/>
    <w:rsid w:val="00846A18"/>
    <w:rsid w:val="00895598"/>
    <w:rsid w:val="008A0F2C"/>
    <w:rsid w:val="008B7191"/>
    <w:rsid w:val="008E53A5"/>
    <w:rsid w:val="0096122C"/>
    <w:rsid w:val="0098104D"/>
    <w:rsid w:val="009B00CA"/>
    <w:rsid w:val="00A56CD4"/>
    <w:rsid w:val="00A94240"/>
    <w:rsid w:val="00AA2BCC"/>
    <w:rsid w:val="00AC2FFE"/>
    <w:rsid w:val="00AF43F8"/>
    <w:rsid w:val="00B40D3E"/>
    <w:rsid w:val="00B40F00"/>
    <w:rsid w:val="00BA1796"/>
    <w:rsid w:val="00BF4CEF"/>
    <w:rsid w:val="00BF685A"/>
    <w:rsid w:val="00C345A7"/>
    <w:rsid w:val="00C34B11"/>
    <w:rsid w:val="00C752EA"/>
    <w:rsid w:val="00C81B7B"/>
    <w:rsid w:val="00CF39CF"/>
    <w:rsid w:val="00D1505C"/>
    <w:rsid w:val="00D23371"/>
    <w:rsid w:val="00D2487B"/>
    <w:rsid w:val="00D44A71"/>
    <w:rsid w:val="00D83036"/>
    <w:rsid w:val="00D84350"/>
    <w:rsid w:val="00DE59B9"/>
    <w:rsid w:val="00DF58B0"/>
    <w:rsid w:val="00E56688"/>
    <w:rsid w:val="00E965B0"/>
    <w:rsid w:val="00EF0B87"/>
    <w:rsid w:val="00F84028"/>
    <w:rsid w:val="00FA6F48"/>
    <w:rsid w:val="00FC4DD3"/>
    <w:rsid w:val="00FD188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5F1C"/>
    <w:rPr>
      <w:color w:val="666666"/>
    </w:rPr>
  </w:style>
  <w:style w:type="paragraph" w:customStyle="1" w:styleId="8580C839EB0F4DD29261211BB992C24F">
    <w:name w:val="8580C839EB0F4DD29261211BB992C24F"/>
    <w:rsid w:val="00E965B0"/>
  </w:style>
  <w:style w:type="paragraph" w:customStyle="1" w:styleId="614BEB4776EF49A997F43D660954C739">
    <w:name w:val="614BEB4776EF49A997F43D660954C739"/>
    <w:rsid w:val="00E965B0"/>
  </w:style>
  <w:style w:type="paragraph" w:customStyle="1" w:styleId="CBEE2DAE6ADC42B89CBE0EFD44A76701">
    <w:name w:val="CBEE2DAE6ADC42B89CBE0EFD44A76701"/>
    <w:rsid w:val="00E965B0"/>
  </w:style>
  <w:style w:type="paragraph" w:customStyle="1" w:styleId="3D8F1546C53140C6AFBEDCDC7E90615C">
    <w:name w:val="3D8F1546C53140C6AFBEDCDC7E90615C"/>
    <w:rsid w:val="00511238"/>
  </w:style>
  <w:style w:type="paragraph" w:customStyle="1" w:styleId="6D1AC3B02B904F4D9F586ABE24ACE98B">
    <w:name w:val="6D1AC3B02B904F4D9F586ABE24ACE98B"/>
    <w:rsid w:val="00511238"/>
  </w:style>
  <w:style w:type="paragraph" w:customStyle="1" w:styleId="9A9E171B7EA34623A556ABAABD90D3FD">
    <w:name w:val="9A9E171B7EA34623A556ABAABD90D3FD"/>
    <w:rsid w:val="00511238"/>
  </w:style>
  <w:style w:type="paragraph" w:customStyle="1" w:styleId="76D7513B8E7E4AA98EB5D44A81D92AA0">
    <w:name w:val="76D7513B8E7E4AA98EB5D44A81D92AA0"/>
    <w:rsid w:val="00511238"/>
  </w:style>
  <w:style w:type="paragraph" w:customStyle="1" w:styleId="C6CCB744EB8D46BBA75E449A49F3A172">
    <w:name w:val="C6CCB744EB8D46BBA75E449A49F3A172"/>
    <w:rsid w:val="00511238"/>
  </w:style>
  <w:style w:type="paragraph" w:customStyle="1" w:styleId="1085089954194FB289422C4AC6FD702F">
    <w:name w:val="1085089954194FB289422C4AC6FD702F"/>
    <w:rsid w:val="00511238"/>
  </w:style>
  <w:style w:type="paragraph" w:customStyle="1" w:styleId="AE3826ED39CD41EB8FD527B28F60C4A7">
    <w:name w:val="AE3826ED39CD41EB8FD527B28F60C4A7"/>
    <w:rsid w:val="00511238"/>
  </w:style>
  <w:style w:type="paragraph" w:customStyle="1" w:styleId="2D92ECBDD66040AC94A25D876C62C095">
    <w:name w:val="2D92ECBDD66040AC94A25D876C62C095"/>
    <w:rsid w:val="00511238"/>
  </w:style>
  <w:style w:type="paragraph" w:customStyle="1" w:styleId="5BD8291CC8F6491DBAA93FF5F427DB25">
    <w:name w:val="5BD8291CC8F6491DBAA93FF5F427DB25"/>
    <w:rsid w:val="00511238"/>
  </w:style>
  <w:style w:type="paragraph" w:customStyle="1" w:styleId="A00BA350B09F4A699A42FE200B443ACF">
    <w:name w:val="A00BA350B09F4A699A42FE200B443ACF"/>
    <w:rsid w:val="00511238"/>
  </w:style>
  <w:style w:type="paragraph" w:customStyle="1" w:styleId="8C2A0738D58B41299830AAAB654C4930">
    <w:name w:val="8C2A0738D58B41299830AAAB654C4930"/>
    <w:rsid w:val="00511238"/>
  </w:style>
  <w:style w:type="paragraph" w:customStyle="1" w:styleId="A5BA9DEBF8EB4B70A924C402686DB648">
    <w:name w:val="A5BA9DEBF8EB4B70A924C402686DB648"/>
    <w:rsid w:val="00A56CD4"/>
  </w:style>
  <w:style w:type="paragraph" w:customStyle="1" w:styleId="E535DA7D458F447EA143857B594EECB2">
    <w:name w:val="E535DA7D458F447EA143857B594EECB2"/>
    <w:rsid w:val="00A56CD4"/>
  </w:style>
  <w:style w:type="paragraph" w:customStyle="1" w:styleId="DD716D504FF24FE1BE547DE05A100777">
    <w:name w:val="DD716D504FF24FE1BE547DE05A100777"/>
    <w:rsid w:val="00A56CD4"/>
  </w:style>
  <w:style w:type="paragraph" w:customStyle="1" w:styleId="52B9C490127F47839EBE47AC0FB53AA7">
    <w:name w:val="52B9C490127F47839EBE47AC0FB53AA7"/>
    <w:rsid w:val="00A56CD4"/>
  </w:style>
  <w:style w:type="paragraph" w:customStyle="1" w:styleId="9AE30BB2E6CD4FFA9A5DA7423278F028">
    <w:name w:val="9AE30BB2E6CD4FFA9A5DA7423278F028"/>
    <w:rsid w:val="00A56CD4"/>
  </w:style>
  <w:style w:type="paragraph" w:customStyle="1" w:styleId="5F72E3A9BE5E4633A677CC288E853F1E">
    <w:name w:val="5F72E3A9BE5E4633A677CC288E853F1E"/>
    <w:rsid w:val="00A56CD4"/>
  </w:style>
  <w:style w:type="paragraph" w:customStyle="1" w:styleId="B32D80658B1446528B081173A008EA3A">
    <w:name w:val="B32D80658B1446528B081173A008EA3A"/>
    <w:rsid w:val="00A56CD4"/>
  </w:style>
  <w:style w:type="paragraph" w:customStyle="1" w:styleId="4D9A07E052F9491980F8A55580D4FDDF">
    <w:name w:val="4D9A07E052F9491980F8A55580D4FDDF"/>
    <w:rsid w:val="00A56CD4"/>
  </w:style>
  <w:style w:type="paragraph" w:customStyle="1" w:styleId="C85C6CD6F4094BD0B342E01F28F6BD0D">
    <w:name w:val="C85C6CD6F4094BD0B342E01F28F6BD0D"/>
    <w:rsid w:val="00A56CD4"/>
  </w:style>
  <w:style w:type="paragraph" w:customStyle="1" w:styleId="EEA4FBD5FC6949E6918086C8E32BD3C1">
    <w:name w:val="EEA4FBD5FC6949E6918086C8E32BD3C1"/>
    <w:rsid w:val="00A56CD4"/>
  </w:style>
  <w:style w:type="paragraph" w:customStyle="1" w:styleId="46AACF83C2A049DCA11C75D0C7CBF1C6">
    <w:name w:val="46AACF83C2A049DCA11C75D0C7CBF1C6"/>
    <w:rsid w:val="00A56CD4"/>
  </w:style>
  <w:style w:type="paragraph" w:customStyle="1" w:styleId="A3E048E0420D4670B788BB02F9582BDE">
    <w:name w:val="A3E048E0420D4670B788BB02F9582BDE"/>
    <w:rsid w:val="00A56CD4"/>
  </w:style>
  <w:style w:type="paragraph" w:customStyle="1" w:styleId="9487AE484D4746A090C202C17F42E03A">
    <w:name w:val="9487AE484D4746A090C202C17F42E03A"/>
    <w:rsid w:val="00A56CD4"/>
  </w:style>
  <w:style w:type="paragraph" w:customStyle="1" w:styleId="AA4FE0E37B4B49FCB76069A654730706">
    <w:name w:val="AA4FE0E37B4B49FCB76069A654730706"/>
    <w:rsid w:val="00A56CD4"/>
  </w:style>
  <w:style w:type="paragraph" w:customStyle="1" w:styleId="510B6D81173F4FE4833428919FEC4012">
    <w:name w:val="510B6D81173F4FE4833428919FEC4012"/>
    <w:rsid w:val="00A56CD4"/>
  </w:style>
  <w:style w:type="paragraph" w:customStyle="1" w:styleId="7C62177987F44971965779D626F55FC4">
    <w:name w:val="7C62177987F44971965779D626F55FC4"/>
    <w:rsid w:val="00A56CD4"/>
  </w:style>
  <w:style w:type="paragraph" w:customStyle="1" w:styleId="E091CC4B95304A2D9ED3E2D21CF79674">
    <w:name w:val="E091CC4B95304A2D9ED3E2D21CF79674"/>
    <w:rsid w:val="00A56CD4"/>
  </w:style>
  <w:style w:type="paragraph" w:customStyle="1" w:styleId="A4A99B52956F4A53994E7CC18505E8D4">
    <w:name w:val="A4A99B52956F4A53994E7CC18505E8D4"/>
    <w:rsid w:val="00A56CD4"/>
  </w:style>
  <w:style w:type="paragraph" w:customStyle="1" w:styleId="FA9C7C2BC46E4702A772FDC59ED02EAD">
    <w:name w:val="FA9C7C2BC46E4702A772FDC59ED02EAD"/>
    <w:rsid w:val="00A56CD4"/>
  </w:style>
  <w:style w:type="paragraph" w:customStyle="1" w:styleId="4682CB42A3C247C994EBFB2DD20D5875">
    <w:name w:val="4682CB42A3C247C994EBFB2DD20D5875"/>
    <w:rsid w:val="00A56CD4"/>
  </w:style>
  <w:style w:type="paragraph" w:customStyle="1" w:styleId="EF5494EBCA714071B5F528ACFEE7AE79">
    <w:name w:val="EF5494EBCA714071B5F528ACFEE7AE79"/>
    <w:rsid w:val="00A56CD4"/>
  </w:style>
  <w:style w:type="paragraph" w:customStyle="1" w:styleId="5B09391DDD844C3AA1B930C6966F4A8B">
    <w:name w:val="5B09391DDD844C3AA1B930C6966F4A8B"/>
    <w:rsid w:val="00D15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7A3A6B-5328-4666-BCCA-D294F32A7C6B}">
  <we:reference id="wa200007520" version="3.0.0.0" store="en-US" storeType="OMEX"/>
  <we:alternateReferences>
    <we:reference id="WA200007520" version="3.0.0.0" store="" storeType="OMEX"/>
  </we:alternateReferences>
  <we:properties>
    <we:property name="bibliographyEnabled" value="&quot;bibliographyEnabled&quot;"/>
    <we:property name="citations" value="{&quot;65547358&quot;:{&quot;referencesIds&quot;:[&quot;doc:69ec17f5656fa22a0dbebb65&quot;],&quot;referencesOptions&quot;:{&quot;doc:69ec17f5656fa22a0dbebb6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5547358,&quot;citationText&quot;:&quot;&lt;span style=\&quot;font-family:Times New Roman;font-size:14.666666666666666px;color:#000000\&quot;&gt;&lt;sup&gt;8&lt;/sup&gt;&lt;/span&gt;&quot;},&quot;228046478&quot;:{&quot;referencesIds&quot;:[&quot;doc:69ec18e0fa94f33654a0002f&quot;],&quot;referencesOptions&quot;:{&quot;doc:69ec18e0fa94f33654a0002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28046478,&quot;citationText&quot;:&quot;&lt;span style=\&quot;font-family:Times New Roman;font-size:14.666666666666666px;color:#000000\&quot;&gt;&lt;sup&gt;11&lt;/sup&gt;&lt;/span&gt;&quot;},&quot;300663406&quot;:{&quot;referencesIds&quot;:[&quot;doc:696964b7da866744f46b4e3a&quot;],&quot;referencesOptions&quot;:{&quot;doc:696964b7da866744f46b4e3a&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00663406,&quot;citationText&quot;:&quot;&lt;span style=\&quot;font-family:Times New Roman;font-size:14.666666666666666px;color:#000000\&quot;&gt;&lt;sup&gt;20&lt;/sup&gt;&lt;/span&gt;&quot;},&quot;545804225&quot;:{&quot;referencesIds&quot;:[&quot;doc:69ec17f5656fa22a0dbebb65&quot;],&quot;referencesOptions&quot;:{&quot;doc:69ec17f5656fa22a0dbebb6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545804225,&quot;citationText&quot;:&quot;&lt;span style=\&quot;font-family:Times New Roman;font-size:14.666666666666666px;color:#000000\&quot;&gt;&lt;sup&gt;8&lt;/sup&gt;&lt;/span&gt;&quot;},&quot;604320049&quot;:{&quot;referencesIds&quot;:[&quot;doc:6834eb3d0864cc7855c36b8b&quot;],&quot;referencesOptions&quot;:{&quot;doc:6834eb3d0864cc7855c36b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604320049,&quot;citationText&quot;:&quot;&lt;span style=\&quot;font-family:Times New Roman;font-size:14.666666666666666px;color:#000000\&quot;&gt;&lt;sup&gt;17&lt;/sup&gt;&lt;/span&gt;&quot;},&quot;862631719&quot;:{&quot;referencesIds&quot;:[&quot;doc:69ec13f3252d9f2f7cbffc09&quot;],&quot;referencesOptions&quot;:{&quot;doc:69ec13f3252d9f2f7cbffc0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862631719,&quot;citationText&quot;:&quot;&lt;span style=\&quot;font-family:Times New Roman;font-size:14.666666666666666px;color:#000000\&quot;&gt;&lt;sup&gt;4&lt;/sup&gt;&lt;/span&gt;&quot;},&quot;1031695017&quot;:{&quot;referencesIds&quot;:[&quot;doc:69ec154d97706209a9b7d77f&quot;],&quot;referencesOptions&quot;:{&quot;doc:69ec154d97706209a9b7d77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31695017,&quot;citationText&quot;:&quot;&lt;span style=\&quot;font-family:Times New Roman;font-size:14.666666666666666px;color:#000000\&quot;&gt;&lt;sup&gt;6&lt;/sup&gt;&lt;/span&gt;&quot;},&quot;1144472679&quot;:{&quot;referencesIds&quot;:[&quot;doc:69e308cbfa46ba1ca731eeba&quot;],&quot;referencesOptions&quot;:{&quot;doc:69e308cbfa46ba1ca731eeba&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44472679,&quot;citationText&quot;:&quot;&lt;span style=\&quot;font-family:Times New Roman;font-size:14.666666666666666px;color:#000000\&quot;&gt;&lt;sup&gt;5&lt;/sup&gt;&lt;/span&gt;&quot;},&quot;1291246400&quot;:{&quot;referencesIds&quot;:[&quot;doc:696964b7da866744f46b4e3a&quot;,&quot;doc:6930ece71148836a98861350&quot;],&quot;referencesOptions&quot;:{&quot;doc:696964b7da866744f46b4e3a&quot;:{&quot;author&quot;:true,&quot;year&quot;:true,&quot;formatAuthorYear&quot;:false,&quot;pageReplace&quot;:&quot;&quot;,&quot;additionalField&quot;:&quot;&quot;,&quot;additionalValue&quot;:&quot;&quot;,&quot;prefix&quot;:&quot;&quot;,&quot;suffix&quot;:&quot;&quot;},&quot;doc:6930ece71148836a98861350&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291246400,&quot;citationText&quot;:&quot;&lt;span style=\&quot;font-family:Times New Roman;font-size:14.666666666666666px;color:#000000\&quot;&gt;&lt;sup&gt;20, 21&lt;/sup&gt;&lt;/span&gt;&quot;},&quot;1428771468&quot;:{&quot;referencesIds&quot;:[&quot;doc:695f159218640b6bad49c2cf&quot;],&quot;referencesOptions&quot;:{&quot;doc:695f159218640b6bad49c2c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428771468,&quot;citationText&quot;:&quot;&lt;span style=\&quot;font-family:Times New Roman;font-size:14.666666666666666px;color:#000000\&quot;&gt;&lt;sup&gt;15&lt;/sup&gt;&lt;/span&gt;&quot;},&quot;1731035589&quot;:{&quot;referencesIds&quot;:[&quot;doc:69ec19d93bff2d11e7c393bd&quot;],&quot;referencesOptions&quot;:{&quot;doc:69ec19d93bff2d11e7c393bd&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31035589,&quot;citationText&quot;:&quot;&lt;span style=\&quot;font-family:Times New Roman;font-size:14.666666666666666px;color:#000000\&quot;&gt;&lt;sup&gt;9&lt;/sup&gt;&lt;/span&gt;&quot;},&quot;1973708016&quot;:{&quot;referencesIds&quot;:[&quot;doc:69ec185cafc6d9270bb52f8b&quot;],&quot;referencesOptions&quot;:{&quot;doc:69ec185cafc6d9270bb52f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973708016,&quot;citationText&quot;:&quot;&lt;span style=\&quot;font-family:Times New Roman;font-size:14.666666666666666px;color:#000000\&quot;&gt;&lt;sup&gt;10&lt;/sup&gt;&lt;/span&gt;&quot;},&quot;2001072785&quot;:{&quot;referencesIds&quot;:[&quot;doc:696964b7da866744f46b4e3a&quot;],&quot;referencesOptions&quot;:{&quot;doc:696964b7da866744f46b4e3a&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01072785,&quot;citationText&quot;:&quot;&lt;span style=\&quot;font-family:Times New Roman;font-size:14.666666666666666px;color:#000000\&quot;&gt;&lt;sup&gt;20&lt;/sup&gt;&lt;/span&gt;&quot;},&quot;2066830800&quot;:{&quot;referencesIds&quot;:[&quot;doc:696ee4b321017b6481b7149b&quot;],&quot;referencesOptions&quot;:{&quot;doc:696ee4b321017b6481b7149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66830800,&quot;citationText&quot;:&quot;&lt;span style=\&quot;font-family:Times New Roman;font-size:14.666666666666666px;color:#000000\&quot;&gt;&lt;sup&gt;25&lt;/sup&gt;&lt;/span&gt;&quot;},&quot;2083323237&quot;:{&quot;referencesIds&quot;:[&quot;doc:695f14a4ad4d4b6c15cac1ae&quot;],&quot;referencesOptions&quot;:{&quot;doc:695f14a4ad4d4b6c15cac1a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83323237,&quot;citationText&quot;:&quot;&lt;span style=\&quot;font-family:Times New Roman;font-size:14.666666666666666px;color:#000000\&quot;&gt;&lt;sup&gt;14&lt;/sup&gt;&lt;/span&gt;&quot;},&quot;2098590115&quot;:{&quot;referencesIds&quot;:[&quot;doc:696ee28c21017b6481b7148e&quot;,&quot;doc:696ee348dba42956c651f567&quot;],&quot;referencesOptions&quot;:{&quot;doc:696ee28c21017b6481b7148e&quot;:{&quot;author&quot;:true,&quot;year&quot;:true,&quot;formatAuthorYear&quot;:false,&quot;additionalField&quot;:&quot;Page&quot;,&quot;additionalValue&quot;:&quot;&quot;,&quot;prefix&quot;:&quot;&quot;,&quot;suffix&quot;:&quot;&quot;},&quot;doc:696ee348dba42956c651f567&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2098590115,&quot;citationText&quot;:&quot;&lt;span style=\&quot;font-family:Times New Roman;font-size:14.666666666666666px;color:#000000\&quot;&gt;&lt;sup&gt;23, 24&lt;/sup&gt;&lt;/span&gt;&quot;},&quot;-319046172&quot;:{&quot;referencesIds&quot;:[&quot;doc:67ea90b28cb29f2e5701d3b5&quot;],&quot;referencesOptions&quot;:{&quot;doc:67ea90b28cb29f2e5701d3b5&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19046172,&quot;citationText&quot;:&quot;&lt;span style=\&quot;font-family:Times New Roman;font-size:14.666666666666666px;color:#000000\&quot;&gt;&lt;sup&gt;1&lt;/sup&gt;&lt;/span&gt;&quot;},&quot;-531337883&quot;:{&quot;referencesIds&quot;:[&quot;doc:69791b2db7ad121effd78546&quot;],&quot;referencesOptions&quot;:{&quot;doc:69791b2db7ad121effd7854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531337883,&quot;citationText&quot;:&quot;&lt;span style=\&quot;font-family:Times New Roman;font-size:14.666666666666666px;color:#000000\&quot;&gt;&lt;sup&gt;2&lt;/sup&gt;&lt;/span&gt;&quot;},&quot;-180904921&quot;:{&quot;referencesIds&quot;:[&quot;doc:69791b9965f11557e99dccbe&quot;],&quot;referencesOptions&quot;:{&quot;doc:69791b9965f11557e99dccb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0904921,&quot;citationText&quot;:&quot;&lt;span style=\&quot;font-family:Times New Roman;font-size:14.666666666666666px;color:#000000\&quot;&gt;&lt;sup&gt;3&lt;/sup&gt;&lt;/span&gt;&quot;},&quot;-207872110&quot;:{&quot;referencesIds&quot;:[&quot;doc:69ec154d97706209a9b7d77f&quot;],&quot;referencesOptions&quot;:{&quot;doc:69ec154d97706209a9b7d77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7872110,&quot;citationText&quot;:&quot;&lt;span style=\&quot;font-family:Times New Roman;font-size:14.666666666666666px;color:#000000\&quot;&gt;&lt;sup&gt;6&lt;/sup&gt;&lt;/span&gt;&quot;},&quot;-1774089974&quot;:{&quot;referencesIds&quot;:[&quot;doc:69ec179d3bff2d11e7c393a3&quot;],&quot;referencesOptions&quot;:{&quot;doc:69ec179d3bff2d11e7c393a3&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74089974,&quot;citationText&quot;:&quot;&lt;span style=\&quot;font-family:Times New Roman;font-size:14.666666666666666px;color:#000000\&quot;&gt;&lt;sup&gt;7&lt;/sup&gt;&lt;/span&gt;&quot;},&quot;-2103868718&quot;:{&quot;referencesIds&quot;:[&quot;doc:69ec19d93bff2d11e7c393bd&quot;],&quot;referencesOptions&quot;:{&quot;doc:69ec19d93bff2d11e7c393bd&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103868718,&quot;citationText&quot;:&quot;&lt;span style=\&quot;font-family:Times New Roman;font-size:14.666666666666666px;color:#000000\&quot;&gt;&lt;sup&gt;9&lt;/sup&gt;&lt;/span&gt;&quot;},&quot;-2061236896&quot;:{&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061236896,&quot;citationText&quot;:&quot;&lt;span style=\&quot;font-family:Times New Roman;font-size:14.666666666666666px;color:#000000\&quot;&gt;&lt;sup&gt;12&lt;/sup&gt;&lt;/span&gt;&quot;},&quot;-1881774311&quot;:{&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81774311,&quot;citationText&quot;:&quot;&lt;span style=\&quot;font-family:Times New Roman;font-size:14.666666666666666px;color:#000000\&quot;&gt;&lt;sup&gt;12&lt;/sup&gt;&lt;/span&gt;&quot;},&quot;-1790037519&quot;:{&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90037519,&quot;citationText&quot;:&quot;&lt;span style=\&quot;font-family:Times New Roman;font-size:14.666666666666666px;color:#000000\&quot;&gt;&lt;sup&gt;12&lt;/sup&gt;&lt;/span&gt;&quot;},&quot;-2098390080&quot;:{&quot;referencesIds&quot;:[&quot;doc:67ea90b18cb29f2e5701d399&quot;],&quot;referencesOptions&quot;:{&quot;doc:67ea90b18cb29f2e5701d399&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2098390080,&quot;citationText&quot;:&quot;&lt;span style=\&quot;font-family:Times New Roman;font-size:14.666666666666666px;color:#000000\&quot;&gt;&lt;sup&gt;13&lt;/sup&gt;&lt;/span&gt;&quot;},&quot;-1821721782&quot;:{&quot;referencesIds&quot;:[&quot;doc:695f14a4ad4d4b6c15cac1ae&quot;],&quot;referencesOptions&quot;:{&quot;doc:695f14a4ad4d4b6c15cac1a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821721782,&quot;citationText&quot;:&quot;&lt;span style=\&quot;font-family:Times New Roman;font-size:14.666666666666666px;color:#000000\&quot;&gt;&lt;sup&gt;14&lt;/sup&gt;&lt;/span&gt;&quot;},&quot;-306254263&quot;:{&quot;referencesIds&quot;:[&quot;doc:695f159218640b6bad49c2cf&quot;],&quot;referencesOptions&quot;:{&quot;doc:695f159218640b6bad49c2c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306254263,&quot;citationText&quot;:&quot;&lt;span style=\&quot;font-family:Times New Roman;font-size:14.666666666666666px;color:#000000\&quot;&gt;&lt;sup&gt;15&lt;/sup&gt;&lt;/span&gt;&quot;},&quot;-1406146773&quot;:{&quot;referencesIds&quot;:[&quot;doc:695f159218640b6bad49c2cf&quot;],&quot;referencesOptions&quot;:{&quot;doc:695f159218640b6bad49c2cf&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406146773,&quot;citationText&quot;:&quot;&lt;span style=\&quot;font-family:Times New Roman;font-size:14.666666666666666px;color:#000000\&quot;&gt;&lt;sup&gt;15&lt;/sup&gt;&lt;/span&gt;&quot;},&quot;-1456855846&quot;:{&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456855846,&quot;citationText&quot;:&quot;&lt;span style=\&quot;font-family:Times New Roman;font-size:14.666666666666666px;color:#000000\&quot;&gt;&lt;sup&gt;12&lt;/sup&gt;&lt;/span&gt;&quot;},&quot;-298153750&quot;:{&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98153750,&quot;citationText&quot;:&quot;&lt;span style=\&quot;font-family:Times New Roman;font-size:14.666666666666666px;color:#000000\&quot;&gt;&lt;sup&gt;12&lt;/sup&gt;&lt;/span&gt;&quot;},&quot;-912622620&quot;:{&quot;referencesIds&quot;:[&quot;doc:68a404041b2578603b28c0f6&quot;],&quot;referencesOptions&quot;:{&quot;doc:68a404041b2578603b28c0f6&quot;:{&quot;author&quot;:true,&quot;year&quot;:true,&quot;formatAuthorYear&quot;:false,&quot;additionalField&quot;:&quot;Page&quot;,&quot;additionalValue&quot;:&quot;&quot;,&quot;prefix&quot;:&quot;&quot;,&quot;suffix&quot;:&quot;&quot;}},&quot;hasBrokenReferences&quot;:false,&quot;hasManualEdits&quot;:false,&quot;isEmpty&quot;:false,&quot;citationType&quot;:&quot;inline&quot;,&quot;id&quot;:-912622620,&quot;citationText&quot;:&quot;&lt;span style=\&quot;font-family:Times New Roman;font-size:14.666666666666666px;color:#000000\&quot;&gt;&lt;sup&gt;12&lt;/sup&gt;&lt;/span&gt;&quot;},&quot;-22404409&quot;:{&quot;referencesIds&quot;:[&quot;doc:68a404041b2578603b28c0f6&quot;],&quot;referencesOptions&quot;:{&quot;doc:68a404041b2578603b28c0f6&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22404409,&quot;citationText&quot;:&quot;&lt;span style=\&quot;font-family:Times New Roman;font-size:14.666666666666666px;color:#000000\&quot;&gt;&lt;sup&gt;12&lt;/sup&gt;&lt;/span&gt;&quot;},&quot;-1067267905&quot;:{&quot;referencesIds&quot;:[&quot;doc:6966f1a6e41f0d19046ea480&quot;],&quot;referencesOptions&quot;:{&quot;doc:6966f1a6e41f0d19046ea480&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067267905,&quot;citationText&quot;:&quot;&lt;span style=\&quot;font-family:Times New Roman;font-size:14.666666666666666px;color:#000000\&quot;&gt;&lt;sup&gt;16&lt;/sup&gt;&lt;/span&gt;&quot;},&quot;-1679881733&quot;:{&quot;referencesIds&quot;:[&quot;doc:6834eb3d0864cc7855c36b8b&quot;],&quot;referencesOptions&quot;:{&quot;doc:6834eb3d0864cc7855c36b8b&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679881733,&quot;citationText&quot;:&quot;&lt;span style=\&quot;font-family:Times New Roman;font-size:14.666666666666666px;color:#000000\&quot;&gt;&lt;sup&gt;17&lt;/sup&gt;&lt;/span&gt;&quot;},&quot;-1729679602&quot;:{&quot;referencesIds&quot;:[&quot;doc:69697e155919705e252bbfee&quot;],&quot;referencesOptions&quot;:{&quot;doc:69697e155919705e252bbfee&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29679602,&quot;citationText&quot;:&quot;&lt;span style=\&quot;font-family:Times New Roman;font-size:14.666666666666666px;color:#000000\&quot;&gt;&lt;sup&gt;18&lt;/sup&gt;&lt;/span&gt;&quot;},&quot;-944074625&quot;:{&quot;referencesIds&quot;:[&quot;doc:6966f407d6c0737592230bd9&quot;],&quot;referencesOptions&quot;:{&quot;doc:6966f407d6c0737592230bd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944074625,&quot;citationText&quot;:&quot;&lt;span style=\&quot;font-family:Times New Roman;font-size:14.666666666666666px;color:#000000\&quot;&gt;&lt;sup&gt;19&lt;/sup&gt;&lt;/span&gt;&quot;},&quot;-1701467382&quot;:{&quot;referencesIds&quot;:[&quot;doc:696966080d419e4ebd62fc79&quot;],&quot;referencesOptions&quot;:{&quot;doc:696966080d419e4ebd62fc79&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701467382,&quot;citationText&quot;:&quot;&lt;span style=\&quot;font-family:Times New Roman;font-size:14.666666666666666px;color:#000000\&quot;&gt;&lt;sup&gt;22&lt;/sup&gt;&lt;/span&gt;&quot;},&quot;-1145891531&quot;:{&quot;referencesIds&quot;:[&quot;doc:696ee3f6b853b967d033ad0d&quot;],&quot;referencesOptions&quot;:{&quot;doc:696ee3f6b853b967d033ad0d&quot;:{&quot;author&quot;:true,&quot;year&quot;:true,&quot;formatAuthorYear&quot;:false,&quot;pageReplace&quot;:&quot;&quot;,&quot;additionalField&quot;:&quot;&quot;,&quot;additionalValue&quot;:&quot;&quot;,&quot;prefix&quot;:&quot;&quot;,&quot;suffix&quot;:&quot;&quot;}},&quot;hasBrokenReferences&quot;:false,&quot;hasManualEdits&quot;:false,&quot;isEmpty&quot;:false,&quot;citationType&quot;:&quot;inline&quot;,&quot;id&quot;:-1145891531,&quot;citationText&quot;:&quot;&lt;span style=\&quot;font-family:Times New Roman;font-size:14.666666666666666px;color:#000000\&quot;&gt;&lt;sup&gt;26&lt;/sup&gt;&lt;/span&gt;&quot;}}"/>
    <we:property name="currentFolder" value="{&quot;depth&quot;:0,&quot;id&quot;:&quot;all&quot;,&quot;name&quot;:&quot;All references&quot;,&quot;parentId&quot;:null,&quot;position&quot;:-2,&quot;isShared&quot;:false}"/>
    <we:property name="currentStyle" value="{&quot;id&quot;:&quot;rwuserstyle:6834ddbd8bb1883d303d7cf0&quot;,&quot;styleType&quot;:&quot;refworks&quot;,&quot;name&quot;:&quot;Nature Communications (Copy)&quot;,&quot;userId&quot;:&quot;user:67e88c351458b32d75f8e8ba&quot;,&quot;isInstitutional&quot;:false,&quot;citeStyle&quot;:&quot;INTEXT_ONLY&quot;,&quot;isSorted&quot;:false,&quot;usesNumbers&quot;:true,&quot;authorDisambiguation&quot;:&quot;surname_firstname&quot;}"/>
    <we:property name="formatForFootnotesEnabled" value="&quot;formatForFootnotesDisabled&quot;"/>
    <we:property name="rcm.version" value="2"/>
    <we:property name="rw.officeVersion" value="&quot;1.3&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107</TotalTime>
  <Pages>58</Pages>
  <Words>15856</Words>
  <Characters>90385</Characters>
  <Application>Microsoft Office Word</Application>
  <DocSecurity>0</DocSecurity>
  <Lines>753</Lines>
  <Paragraphs>212</Paragraphs>
  <ScaleCrop>false</ScaleCrop>
  <Company/>
  <LinksUpToDate>false</LinksUpToDate>
  <CharactersWithSpaces>106029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idorenyin iwe</dc:creator>
  <cp:keywords/>
  <dc:description/>
  <cp:lastModifiedBy>idorenyin iwe</cp:lastModifiedBy>
  <cp:revision>1074</cp:revision>
  <dcterms:created xsi:type="dcterms:W3CDTF">2026-01-14T22:20:00Z</dcterms:created>
  <dcterms:modified xsi:type="dcterms:W3CDTF">2026-06-02T23:51:00Z</dcterms:modified>
</cp:coreProperties>
</file>