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57313" w14:textId="120E7435" w:rsidR="003917A0" w:rsidRDefault="003917A0" w:rsidP="003917A0">
      <w:pPr>
        <w:pStyle w:val="Heading2"/>
      </w:pPr>
      <w:bookmarkStart w:id="0" w:name="_Toc191290379"/>
      <w:bookmarkStart w:id="1" w:name="_Toc193927807"/>
      <w:r w:rsidRPr="007A1EE7">
        <w:t xml:space="preserve">Supplemental </w:t>
      </w:r>
      <w:bookmarkEnd w:id="0"/>
      <w:bookmarkEnd w:id="1"/>
      <w:r w:rsidR="00E70E0D">
        <w:t>Figures</w:t>
      </w:r>
    </w:p>
    <w:p w14:paraId="482A3A06" w14:textId="77777777" w:rsidR="001735E4" w:rsidRDefault="001735E4" w:rsidP="001735E4"/>
    <w:p w14:paraId="3F40C7A2" w14:textId="77777777" w:rsidR="001735E4" w:rsidRDefault="001735E4" w:rsidP="001735E4">
      <w:r>
        <w:rPr>
          <w:noProof/>
          <w14:ligatures w14:val="standardContextual"/>
        </w:rPr>
        <w:drawing>
          <wp:inline distT="0" distB="0" distL="0" distR="0" wp14:anchorId="4AFACB5C" wp14:editId="20AB5736">
            <wp:extent cx="5544948" cy="4098925"/>
            <wp:effectExtent l="0" t="0" r="5080" b="3175"/>
            <wp:docPr id="327015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15771" name=""/>
                    <pic:cNvPicPr/>
                  </pic:nvPicPr>
                  <pic:blipFill rotWithShape="1">
                    <a:blip r:embed="rId8"/>
                    <a:srcRect l="3200" t="1420" r="13480" b="1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577" cy="4100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7652C" w14:textId="77777777" w:rsidR="001735E4" w:rsidRDefault="001735E4" w:rsidP="001735E4">
      <w:pPr>
        <w:pStyle w:val="Caption"/>
        <w:rPr>
          <w:b/>
          <w:bCs/>
        </w:rPr>
      </w:pPr>
      <w:bookmarkStart w:id="2" w:name="_Toc193929429"/>
    </w:p>
    <w:p w14:paraId="6F312239" w14:textId="759E047E" w:rsidR="001735E4" w:rsidRPr="0057088F" w:rsidRDefault="001735E4" w:rsidP="001735E4">
      <w:pPr>
        <w:pStyle w:val="Caption"/>
        <w:rPr>
          <w:sz w:val="22"/>
          <w:szCs w:val="16"/>
        </w:rPr>
      </w:pPr>
      <w:r w:rsidRPr="0057088F">
        <w:rPr>
          <w:b/>
          <w:bCs/>
          <w:sz w:val="22"/>
          <w:szCs w:val="16"/>
        </w:rPr>
        <w:t xml:space="preserve">Fig </w:t>
      </w:r>
      <w:r w:rsidR="00107B70">
        <w:rPr>
          <w:b/>
          <w:bCs/>
          <w:sz w:val="22"/>
          <w:szCs w:val="16"/>
        </w:rPr>
        <w:t>S</w:t>
      </w:r>
      <w:r w:rsidRPr="0057088F">
        <w:rPr>
          <w:b/>
          <w:bCs/>
          <w:sz w:val="22"/>
          <w:szCs w:val="16"/>
        </w:rPr>
        <w:t>1</w:t>
      </w:r>
      <w:r w:rsidRPr="0057088F">
        <w:rPr>
          <w:sz w:val="22"/>
          <w:szCs w:val="16"/>
        </w:rPr>
        <w:t>: Pie chart indicating the number of VOCs identified in the DC population, grouped according to their mechanism of formation. See Table S3 for a detailed list of compounds</w:t>
      </w:r>
      <w:bookmarkEnd w:id="2"/>
      <w:r w:rsidRPr="0057088F">
        <w:rPr>
          <w:sz w:val="22"/>
          <w:szCs w:val="16"/>
        </w:rPr>
        <w:t>.</w:t>
      </w:r>
    </w:p>
    <w:p w14:paraId="33615597" w14:textId="77777777" w:rsidR="001735E4" w:rsidRPr="001735E4" w:rsidRDefault="001735E4" w:rsidP="00107B70"/>
    <w:p w14:paraId="4D3CE73A" w14:textId="4B76B091" w:rsidR="003917A0" w:rsidRDefault="003917A0" w:rsidP="003917A0">
      <w:pPr>
        <w:rPr>
          <w:b/>
          <w:bCs/>
        </w:rPr>
      </w:pPr>
    </w:p>
    <w:p w14:paraId="3183FA93" w14:textId="728157FE" w:rsidR="00E70E0D" w:rsidRDefault="00E70E0D" w:rsidP="003917A0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368666" wp14:editId="3F7DD24D">
                <wp:simplePos x="0" y="0"/>
                <wp:positionH relativeFrom="column">
                  <wp:posOffset>1143000</wp:posOffset>
                </wp:positionH>
                <wp:positionV relativeFrom="paragraph">
                  <wp:posOffset>6243955</wp:posOffset>
                </wp:positionV>
                <wp:extent cx="4305300" cy="342900"/>
                <wp:effectExtent l="0" t="0" r="0" b="0"/>
                <wp:wrapNone/>
                <wp:docPr id="7903005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0E5B2A" w14:textId="20729664" w:rsidR="00E70E0D" w:rsidRPr="00E70E0D" w:rsidRDefault="00E70E0D" w:rsidP="00E70E0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VOCs (log </w:t>
                            </w:r>
                            <w:r w:rsidRPr="00623ED2">
                              <w:rPr>
                                <w:vertAlign w:val="subscript"/>
                              </w:rPr>
                              <w:t>10</w:t>
                            </w:r>
                            <w:r>
                              <w:t xml:space="preserve"> relative peak area)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636866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0pt;margin-top:491.65pt;width:339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" fillcolor="white [3201]" stroked="f" strokeweight=".5pt">
                <v:textbox>
                  <w:txbxContent>
                    <w:p w14:paraId="5B0E5B2A" w14:textId="20729664" w:rsidR="00E70E0D" w:rsidRPr="00E70E0D" w:rsidRDefault="00E70E0D" w:rsidP="00E70E0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VOCs (log </w:t>
                      </w:r>
                      <w:r w:rsidRPr="00623ED2">
                        <w:rPr>
                          <w:vertAlign w:val="subscript"/>
                        </w:rPr>
                        <w:t>10</w:t>
                      </w:r>
                      <w:r>
                        <w:t xml:space="preserve"> relative peak area)</w:t>
                      </w:r>
                    </w:p>
                  </w:txbxContent>
                </v:textbox>
              </v:shape>
            </w:pict>
          </mc:Fallback>
        </mc:AlternateContent>
      </w:r>
    </w:p>
    <w:p w14:paraId="6719AC73" w14:textId="77777777" w:rsidR="0050713C" w:rsidRDefault="0050713C" w:rsidP="003917A0">
      <w:pPr>
        <w:rPr>
          <w:b/>
          <w:bCs/>
        </w:rPr>
      </w:pPr>
    </w:p>
    <w:p w14:paraId="282EA23E" w14:textId="62D5CA4F" w:rsidR="0050713C" w:rsidRDefault="0050713C" w:rsidP="003917A0">
      <w:pPr>
        <w:rPr>
          <w:b/>
          <w:bCs/>
        </w:rPr>
      </w:pPr>
    </w:p>
    <w:p w14:paraId="532D9367" w14:textId="28675D91" w:rsidR="00C403FF" w:rsidRDefault="0002103F" w:rsidP="003917A0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5453CF5" wp14:editId="5CCF2066">
            <wp:extent cx="5039360" cy="7122927"/>
            <wp:effectExtent l="0" t="0" r="254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plot (2)t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081" cy="71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2250" w14:textId="77777777" w:rsidR="002412CA" w:rsidRDefault="002412CA" w:rsidP="002412CA">
      <w:pPr>
        <w:pStyle w:val="Caption"/>
        <w:spacing w:line="276" w:lineRule="auto"/>
        <w:sectPr w:rsidR="002412CA" w:rsidSect="003917A0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Pr="0000305C">
        <w:t>Each gray bar represents the frequency of progeny for a given VOC, with the x-axis indicating the abundance of VOCs (log10 relative peak area) and the y-axis showing the number of progenies Red and blue dashed lines indicate the parental values for “Covington” and “NCDM04-001,” respectively</w:t>
      </w:r>
    </w:p>
    <w:p w14:paraId="207D4B29" w14:textId="77777777" w:rsidR="002412CA" w:rsidRDefault="002412CA" w:rsidP="003917A0">
      <w:pPr>
        <w:rPr>
          <w:b/>
          <w:bCs/>
        </w:rPr>
      </w:pPr>
    </w:p>
    <w:p w14:paraId="166D2833" w14:textId="77777777" w:rsidR="00C403FF" w:rsidRDefault="00C403FF" w:rsidP="003917A0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74E3A881" wp14:editId="14498684">
            <wp:extent cx="4887776" cy="6908669"/>
            <wp:effectExtent l="0" t="0" r="190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plot (24)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151" cy="69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44673" w14:textId="5E263A33" w:rsidR="00C403FF" w:rsidRDefault="00C403FF" w:rsidP="002412CA">
      <w:pPr>
        <w:pStyle w:val="Caption"/>
        <w:spacing w:line="276" w:lineRule="auto"/>
        <w:sectPr w:rsidR="00C403FF" w:rsidSect="003917A0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="002412CA" w:rsidRPr="0000305C">
        <w:t>Each gray bar represents the frequency of progeny for a given VOC, with the x-axis indicating the abundance of VOCs (log10 relative peak area) and the y-axis showing the number of progenies</w:t>
      </w:r>
      <w:r w:rsidR="002412CA">
        <w:t>.</w:t>
      </w:r>
      <w:r w:rsidR="002412CA" w:rsidRPr="0000305C">
        <w:t xml:space="preserve"> Red and blue dashed lines indicate the parental values for “Covington” and “NCDM04-001,” respectively</w:t>
      </w:r>
    </w:p>
    <w:p w14:paraId="2012F79F" w14:textId="74ABEA31" w:rsidR="0050713C" w:rsidRDefault="00C403FF" w:rsidP="003917A0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49BA2800" wp14:editId="3B2E33B2">
            <wp:extent cx="5130800" cy="725217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plot (2)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186" cy="727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E2BE" w14:textId="77777777" w:rsidR="002412CA" w:rsidRDefault="002412CA" w:rsidP="002412CA">
      <w:pPr>
        <w:pStyle w:val="Caption"/>
        <w:spacing w:line="276" w:lineRule="auto"/>
        <w:sectPr w:rsidR="002412CA" w:rsidSect="003917A0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Pr="0000305C">
        <w:t>Each gray bar represents the frequency of progeny for a given VOC, with the x-axis indicating the abundance of VOCs (log10 relative peak area) and the y-axis showing the number of progenies Red and blue dashed lines indicate the parental values for “Covington” and “NCDM04-001,” respectively</w:t>
      </w:r>
    </w:p>
    <w:p w14:paraId="7C3AED29" w14:textId="77777777" w:rsidR="00C403FF" w:rsidRDefault="00C403FF" w:rsidP="00C403FF">
      <w:pPr>
        <w:rPr>
          <w:b/>
          <w:bCs/>
        </w:rPr>
      </w:pPr>
    </w:p>
    <w:p w14:paraId="25D3C820" w14:textId="48B13E41" w:rsidR="000F4106" w:rsidRDefault="00C403FF" w:rsidP="00C403FF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6E25E04" wp14:editId="413DC68D">
            <wp:extent cx="5010067" cy="70815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plot01 (1)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724" cy="71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FDEA" w14:textId="77777777" w:rsidR="002412CA" w:rsidRDefault="002412CA" w:rsidP="002412CA">
      <w:pPr>
        <w:pStyle w:val="Caption"/>
        <w:spacing w:line="276" w:lineRule="auto"/>
        <w:sectPr w:rsidR="002412CA" w:rsidSect="003917A0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Pr="0000305C">
        <w:t>Each gray bar represents the frequency of progeny for a given VOC, with the x-axis indicating the abundance of VOCs (log10 relative peak area) and the y-axis showing the number of progenies Red and blue dashed lines indicate the parental values for “Covington” and “NCDM04-001,” respectively</w:t>
      </w:r>
    </w:p>
    <w:p w14:paraId="58E83267" w14:textId="77777777" w:rsidR="00C403FF" w:rsidRDefault="00C403FF" w:rsidP="003917A0">
      <w:pPr>
        <w:rPr>
          <w:b/>
          <w:bCs/>
        </w:rPr>
      </w:pPr>
    </w:p>
    <w:p w14:paraId="531A6088" w14:textId="77777777" w:rsidR="00C403FF" w:rsidRDefault="00C403FF" w:rsidP="00C403FF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1025B052" wp14:editId="3EDE9550">
            <wp:extent cx="4844415" cy="684737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plot (2)g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707" cy="686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2909" w14:textId="77777777" w:rsidR="002412CA" w:rsidRDefault="002412CA" w:rsidP="002412CA">
      <w:pPr>
        <w:pStyle w:val="Caption"/>
        <w:spacing w:line="276" w:lineRule="auto"/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Pr="0000305C">
        <w:t>Each gray bar represents the frequency of progeny for a given VOC, with the x-axis indicating the abundance of VOCs (log10 relative peak area) and the y-axis showing the number of progenies Red and blue dashed lines indicate the parental values for “Covington” and “NCDM04-001,” respectively</w:t>
      </w:r>
    </w:p>
    <w:p w14:paraId="30089A60" w14:textId="2B9010BD" w:rsidR="0045441C" w:rsidRDefault="00B9736C" w:rsidP="0045441C">
      <w:pPr>
        <w:rPr>
          <w:lang w:val="en"/>
        </w:rPr>
      </w:pPr>
      <w:r w:rsidRPr="00B9736C">
        <w:rPr>
          <w:lang w:val="en"/>
        </w:rPr>
        <w:lastRenderedPageBreak/>
        <w:drawing>
          <wp:inline distT="0" distB="0" distL="0" distR="0" wp14:anchorId="50DEE57F" wp14:editId="3B15ACEB">
            <wp:extent cx="5943600" cy="6890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FA7EC" w14:textId="77777777" w:rsidR="00DD6DD3" w:rsidRDefault="00DD6DD3" w:rsidP="00DD6DD3">
      <w:pPr>
        <w:pStyle w:val="Caption"/>
        <w:spacing w:line="276" w:lineRule="auto"/>
      </w:pPr>
      <w:r w:rsidRPr="00A4507B">
        <w:rPr>
          <w:b/>
          <w:bCs/>
        </w:rPr>
        <w:t>Fig S</w:t>
      </w:r>
      <w:r>
        <w:rPr>
          <w:b/>
          <w:bCs/>
        </w:rPr>
        <w:t>2 continued</w:t>
      </w:r>
      <w:r w:rsidRPr="00A4507B">
        <w:rPr>
          <w:b/>
          <w:bCs/>
        </w:rPr>
        <w:t xml:space="preserve">: </w:t>
      </w:r>
      <w:r w:rsidRPr="008D4E96">
        <w:t>Frequency distribution of the 17</w:t>
      </w:r>
      <w:r>
        <w:t>6</w:t>
      </w:r>
      <w:r w:rsidRPr="008D4E96">
        <w:t xml:space="preserve"> identified VOCs</w:t>
      </w:r>
      <w:r>
        <w:t xml:space="preserve"> in the DC population</w:t>
      </w:r>
      <w:r w:rsidRPr="008D4E96">
        <w:t>.</w:t>
      </w:r>
      <w:r>
        <w:t xml:space="preserve"> </w:t>
      </w:r>
      <w:r w:rsidRPr="0000305C">
        <w:t>Each gray bar represents the frequency of progeny for a given VOC, with the x-axis indicating the abundance of VOCs (log10 relative peak area) and the y-axis showing the number of progenies Red and blue dashed lines indicate the parental values for “Covington” and “NCDM04-001,” respectively</w:t>
      </w:r>
    </w:p>
    <w:p w14:paraId="15286DD8" w14:textId="77777777" w:rsidR="00DD6DD3" w:rsidRDefault="00DD6DD3" w:rsidP="0045441C">
      <w:pPr>
        <w:rPr>
          <w:lang w:val="en"/>
        </w:rPr>
      </w:pPr>
    </w:p>
    <w:bookmarkStart w:id="3" w:name="_GoBack"/>
    <w:p w14:paraId="18574A9A" w14:textId="67601720" w:rsidR="00B27170" w:rsidRPr="00B27170" w:rsidRDefault="00B27170" w:rsidP="00B27170">
      <w:r w:rsidRPr="00B27170">
        <w:lastRenderedPageBreak/>
        <w:fldChar w:fldCharType="begin"/>
      </w:r>
      <w:r w:rsidRPr="00B27170">
        <w:instrText xml:space="preserve"> INCLUDEPICTURE "http://127.0.0.1:39413/graphics/9a2c913d-9d00-4a14-8bea-6b9b93147ae6.png" \* MERGEFORMATINET </w:instrText>
      </w:r>
      <w:r w:rsidRPr="00B27170">
        <w:fldChar w:fldCharType="separate"/>
      </w:r>
      <w:r w:rsidRPr="00B27170">
        <w:fldChar w:fldCharType="end"/>
      </w:r>
    </w:p>
    <w:p w14:paraId="7C12EFA8" w14:textId="49977B3A" w:rsidR="00B27170" w:rsidRPr="00B9736C" w:rsidRDefault="00B27170" w:rsidP="0045441C">
      <w:pPr>
        <w:sectPr w:rsidR="00B27170" w:rsidRPr="00B9736C" w:rsidSect="003917A0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B27170">
        <w:fldChar w:fldCharType="begin"/>
      </w:r>
      <w:r w:rsidRPr="00B27170">
        <w:instrText xml:space="preserve"> INCLUDEPICTURE "http://127.0.0.1:39413/graphics/9a2c913d-9d00-4a14-8bea-6b9b93147ae6.png" \* MERGEFORMATINET </w:instrText>
      </w:r>
      <w:r w:rsidRPr="00B27170">
        <w:fldChar w:fldCharType="separate"/>
      </w:r>
      <w:r w:rsidRPr="00B27170">
        <w:fldChar w:fldCharType="end"/>
      </w:r>
    </w:p>
    <w:bookmarkEnd w:id="3"/>
    <w:p w14:paraId="0249C49D" w14:textId="37279168" w:rsidR="00107B70" w:rsidRDefault="003917A0" w:rsidP="00AC6492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657A01" wp14:editId="70131D39">
                <wp:simplePos x="0" y="0"/>
                <wp:positionH relativeFrom="column">
                  <wp:posOffset>1495425</wp:posOffset>
                </wp:positionH>
                <wp:positionV relativeFrom="paragraph">
                  <wp:posOffset>7154545</wp:posOffset>
                </wp:positionV>
                <wp:extent cx="3219450" cy="314325"/>
                <wp:effectExtent l="0" t="0" r="0" b="9525"/>
                <wp:wrapNone/>
                <wp:docPr id="196293401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934E10" w14:textId="77777777" w:rsidR="00E70E0D" w:rsidRPr="00E70E0D" w:rsidRDefault="00E70E0D" w:rsidP="00E70E0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VOCs (log </w:t>
                            </w:r>
                            <w:r w:rsidRPr="00623ED2">
                              <w:rPr>
                                <w:vertAlign w:val="subscript"/>
                              </w:rPr>
                              <w:t>10</w:t>
                            </w:r>
                            <w:r>
                              <w:t xml:space="preserve"> relative peak area)</w:t>
                            </w:r>
                          </w:p>
                          <w:p w14:paraId="02450687" w14:textId="29C1B040" w:rsidR="00826F70" w:rsidRDefault="00826F70" w:rsidP="003917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657A0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7.75pt;margin-top:563.35pt;width:253.5pt;height:2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" fillcolor="white [3201]" stroked="f" strokeweight=".5pt">
                <v:textbox>
                  <w:txbxContent>
                    <w:p w14:paraId="06934E10" w14:textId="77777777" w:rsidR="00E70E0D" w:rsidRPr="00E70E0D" w:rsidRDefault="00E70E0D" w:rsidP="00E70E0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VOCs (log </w:t>
                      </w:r>
                      <w:r w:rsidRPr="00623ED2">
                        <w:rPr>
                          <w:vertAlign w:val="subscript"/>
                        </w:rPr>
                        <w:t>10</w:t>
                      </w:r>
                      <w:r>
                        <w:t xml:space="preserve"> relative peak area)</w:t>
                      </w:r>
                    </w:p>
                    <w:p w14:paraId="02450687" w14:textId="29C1B040" w:rsidR="00826F70" w:rsidRDefault="00826F70" w:rsidP="003917A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8964E" wp14:editId="31DA61A2">
                <wp:simplePos x="0" y="0"/>
                <wp:positionH relativeFrom="column">
                  <wp:posOffset>1447800</wp:posOffset>
                </wp:positionH>
                <wp:positionV relativeFrom="paragraph">
                  <wp:posOffset>7267575</wp:posOffset>
                </wp:positionV>
                <wp:extent cx="3219450" cy="314325"/>
                <wp:effectExtent l="0" t="0" r="6350" b="3175"/>
                <wp:wrapNone/>
                <wp:docPr id="159934092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85B2B4" w14:textId="56B0AB7C" w:rsidR="00E70E0D" w:rsidRPr="00E70E0D" w:rsidRDefault="00E70E0D" w:rsidP="00E70E0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VOCs (log </w:t>
                            </w:r>
                            <w:r w:rsidRPr="00623ED2">
                              <w:rPr>
                                <w:vertAlign w:val="subscript"/>
                              </w:rPr>
                              <w:t>10</w:t>
                            </w:r>
                            <w:r>
                              <w:t xml:space="preserve"> relative peak area)</w:t>
                            </w:r>
                          </w:p>
                          <w:p w14:paraId="11B76FBB" w14:textId="5C2661E0" w:rsidR="00826F70" w:rsidRDefault="00826F70" w:rsidP="003917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8964E" id="_x0000_s1035" type="#_x0000_t202" style="position:absolute;margin-left:114pt;margin-top:572.25pt;width:253.5pt;height:2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" fillcolor="white [3201]" stroked="f" strokeweight=".5pt">
                <v:textbox>
                  <w:txbxContent>
                    <w:p w14:paraId="4785B2B4" w14:textId="56B0AB7C" w:rsidR="00E70E0D" w:rsidRPr="00E70E0D" w:rsidRDefault="00E70E0D" w:rsidP="00E70E0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VOCs (log </w:t>
                      </w:r>
                      <w:r w:rsidRPr="00623ED2">
                        <w:rPr>
                          <w:vertAlign w:val="subscript"/>
                        </w:rPr>
                        <w:t>10</w:t>
                      </w:r>
                      <w:r>
                        <w:t xml:space="preserve"> relative peak area)</w:t>
                      </w:r>
                    </w:p>
                    <w:p w14:paraId="11B76FBB" w14:textId="5C2661E0" w:rsidR="00826F70" w:rsidRDefault="00826F70" w:rsidP="003917A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7F5D79" wp14:editId="7F52A436">
                <wp:simplePos x="0" y="0"/>
                <wp:positionH relativeFrom="column">
                  <wp:posOffset>1676400</wp:posOffset>
                </wp:positionH>
                <wp:positionV relativeFrom="paragraph">
                  <wp:posOffset>6927850</wp:posOffset>
                </wp:positionV>
                <wp:extent cx="3219450" cy="314325"/>
                <wp:effectExtent l="0" t="0" r="0" b="9525"/>
                <wp:wrapNone/>
                <wp:docPr id="31416553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123C1" w14:textId="77777777" w:rsidR="00E70E0D" w:rsidRPr="00E70E0D" w:rsidRDefault="00E70E0D" w:rsidP="00E70E0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VOCs (log </w:t>
                            </w:r>
                            <w:r w:rsidRPr="00623ED2">
                              <w:rPr>
                                <w:vertAlign w:val="subscript"/>
                              </w:rPr>
                              <w:t>10</w:t>
                            </w:r>
                            <w:r>
                              <w:t xml:space="preserve"> relative peak area)</w:t>
                            </w:r>
                          </w:p>
                          <w:p w14:paraId="2D358449" w14:textId="6F25858B" w:rsidR="00826F70" w:rsidRDefault="00826F70" w:rsidP="003917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7F5D79" id="_x0000_s1037" type="#_x0000_t202" style="position:absolute;margin-left:132pt;margin-top:545.5pt;width:253.5pt;height:24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" fillcolor="white [3201]" stroked="f" strokeweight=".5pt">
                <v:textbox>
                  <w:txbxContent>
                    <w:p w14:paraId="0D8123C1" w14:textId="77777777" w:rsidR="00E70E0D" w:rsidRPr="00E70E0D" w:rsidRDefault="00E70E0D" w:rsidP="00E70E0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VOCs (log </w:t>
                      </w:r>
                      <w:r w:rsidRPr="00623ED2">
                        <w:rPr>
                          <w:vertAlign w:val="subscript"/>
                        </w:rPr>
                        <w:t>10</w:t>
                      </w:r>
                      <w:r>
                        <w:t xml:space="preserve"> relative peak area)</w:t>
                      </w:r>
                    </w:p>
                    <w:p w14:paraId="2D358449" w14:textId="6F25858B" w:rsidR="00826F70" w:rsidRDefault="00826F70" w:rsidP="003917A0"/>
                  </w:txbxContent>
                </v:textbox>
              </v:shape>
            </w:pict>
          </mc:Fallback>
        </mc:AlternateContent>
      </w:r>
      <w:bookmarkStart w:id="4" w:name="_Toc193929432"/>
      <w:r w:rsidR="001735E4">
        <w:rPr>
          <w:b/>
          <w:bCs/>
          <w:noProof/>
          <w14:ligatures w14:val="standardContextual"/>
        </w:rPr>
        <w:drawing>
          <wp:inline distT="0" distB="0" distL="0" distR="0" wp14:anchorId="0F50E0CE" wp14:editId="0BD695C8">
            <wp:extent cx="8123987" cy="5379720"/>
            <wp:effectExtent l="0" t="0" r="4445" b="5080"/>
            <wp:docPr id="886256914" name="Picture 2" descr="A graph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56914" name="Picture 2" descr="A graph with blue dots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552" cy="5386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0F5C2" w14:textId="551380A4" w:rsidR="001735E4" w:rsidRDefault="001735E4" w:rsidP="001735E4">
      <w:pPr>
        <w:pStyle w:val="Caption"/>
        <w:sectPr w:rsidR="001735E4" w:rsidSect="00107B70">
          <w:pgSz w:w="15840" w:h="12240" w:orient="landscape" w:code="1"/>
          <w:pgMar w:top="1440" w:right="1440" w:bottom="1440" w:left="1440" w:header="1008" w:footer="720" w:gutter="0"/>
          <w:cols w:space="720"/>
          <w:docGrid w:linePitch="360"/>
        </w:sectPr>
      </w:pPr>
      <w:r w:rsidRPr="00093763">
        <w:rPr>
          <w:b/>
          <w:bCs/>
        </w:rPr>
        <w:t xml:space="preserve">Fig </w:t>
      </w:r>
      <w:r w:rsidR="00107B70">
        <w:rPr>
          <w:b/>
          <w:bCs/>
        </w:rPr>
        <w:t>S</w:t>
      </w:r>
      <w:r w:rsidR="00693385">
        <w:rPr>
          <w:b/>
          <w:bCs/>
        </w:rPr>
        <w:t>3</w:t>
      </w:r>
      <w:r w:rsidRPr="00093763">
        <w:rPr>
          <w:b/>
          <w:bCs/>
        </w:rPr>
        <w:t>:</w:t>
      </w:r>
      <w:r w:rsidRPr="005A15AB">
        <w:t xml:space="preserve"> </w:t>
      </w:r>
      <w:r>
        <w:t>P</w:t>
      </w:r>
      <w:r w:rsidRPr="005A15AB">
        <w:t xml:space="preserve">lot </w:t>
      </w:r>
      <w:r>
        <w:t xml:space="preserve">representing all QTLs </w:t>
      </w:r>
      <w:r w:rsidRPr="005A15AB">
        <w:t xml:space="preserve">identified for the VOCs in the DC population. </w:t>
      </w:r>
      <w:bookmarkEnd w:id="4"/>
      <w:r>
        <w:t xml:space="preserve"> The heat map represents the significance level and the size of the circle represent the PVE (phenotypic variation explained).</w:t>
      </w:r>
    </w:p>
    <w:p w14:paraId="6A7B410E" w14:textId="77777777" w:rsidR="001735E4" w:rsidRDefault="001735E4" w:rsidP="001735E4">
      <w:pPr>
        <w:rPr>
          <w:lang w:val="en"/>
        </w:rPr>
      </w:pPr>
    </w:p>
    <w:p w14:paraId="4557F54C" w14:textId="77777777" w:rsidR="001735E4" w:rsidRDefault="001735E4" w:rsidP="001735E4">
      <w:pPr>
        <w:rPr>
          <w:lang w:val="en"/>
        </w:rPr>
      </w:pPr>
    </w:p>
    <w:p w14:paraId="0150EB48" w14:textId="77777777" w:rsidR="001735E4" w:rsidRDefault="001735E4" w:rsidP="001735E4">
      <w:pPr>
        <w:rPr>
          <w:lang w:val="en"/>
        </w:rPr>
      </w:pPr>
    </w:p>
    <w:p w14:paraId="50DD1994" w14:textId="03719A58" w:rsidR="001735E4" w:rsidRPr="00107B70" w:rsidRDefault="00107B70" w:rsidP="00107B70">
      <w:r>
        <w:rPr>
          <w:noProof/>
          <w14:ligatures w14:val="standardContextual"/>
        </w:rPr>
        <w:drawing>
          <wp:inline distT="0" distB="0" distL="0" distR="0" wp14:anchorId="383AC2DD" wp14:editId="28BD9736">
            <wp:extent cx="5943600" cy="4561840"/>
            <wp:effectExtent l="0" t="0" r="0" b="0"/>
            <wp:docPr id="429850300" name="Picture 17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50300" name="Picture 17" descr="A graph of different colored line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74F59" w14:textId="77777777" w:rsidR="003917A0" w:rsidRDefault="003917A0" w:rsidP="003917A0"/>
    <w:p w14:paraId="3D5BDB9B" w14:textId="200040E2" w:rsidR="003917A0" w:rsidRDefault="003917A0" w:rsidP="003917A0">
      <w:pPr>
        <w:keepNext/>
      </w:pPr>
    </w:p>
    <w:p w14:paraId="08048DB9" w14:textId="77777777" w:rsidR="003917A0" w:rsidRDefault="003917A0" w:rsidP="003917A0">
      <w:pPr>
        <w:keepNext/>
      </w:pPr>
    </w:p>
    <w:p w14:paraId="31BD9F77" w14:textId="38B887C6" w:rsidR="003917A0" w:rsidRDefault="003917A0" w:rsidP="003917A0">
      <w:pPr>
        <w:pStyle w:val="Caption"/>
      </w:pPr>
      <w:bookmarkStart w:id="5" w:name="_Toc193929441"/>
      <w:r w:rsidRPr="00A4507B">
        <w:rPr>
          <w:b/>
          <w:bCs/>
        </w:rPr>
        <w:t>Fig S</w:t>
      </w:r>
      <w:r w:rsidR="00693385">
        <w:rPr>
          <w:b/>
          <w:bCs/>
        </w:rPr>
        <w:t>4</w:t>
      </w:r>
      <w:r w:rsidRPr="00A4507B">
        <w:rPr>
          <w:b/>
          <w:bCs/>
        </w:rPr>
        <w:t>:</w:t>
      </w:r>
      <w:r w:rsidRPr="006E05F1">
        <w:t xml:space="preserve"> QTL </w:t>
      </w:r>
      <w:r w:rsidR="00826F70">
        <w:t xml:space="preserve">plot </w:t>
      </w:r>
      <w:r w:rsidRPr="006E05F1">
        <w:t>for VOCs whose mechanism</w:t>
      </w:r>
      <w:r w:rsidR="00826F70">
        <w:t xml:space="preserve"> of formation</w:t>
      </w:r>
      <w:r w:rsidRPr="006E05F1">
        <w:t xml:space="preserve"> </w:t>
      </w:r>
      <w:r w:rsidR="00826F70">
        <w:t>is</w:t>
      </w:r>
      <w:r w:rsidRPr="006E05F1">
        <w:t xml:space="preserve"> uncharacterized.</w:t>
      </w:r>
      <w:r>
        <w:t xml:space="preserve"> </w:t>
      </w:r>
      <w:r w:rsidRPr="009C711C">
        <w:t xml:space="preserve">-Log10(P) </w:t>
      </w:r>
      <w:r w:rsidR="009B6F96">
        <w:t>represent</w:t>
      </w:r>
      <w:r w:rsidRPr="009C711C">
        <w:t xml:space="preserve"> the logarithm of P</w:t>
      </w:r>
      <w:r w:rsidR="009B6F96">
        <w:t>-</w:t>
      </w:r>
      <w:r w:rsidRPr="009C711C">
        <w:t>values for every genomic position using the final QTL model for each trait.</w:t>
      </w:r>
      <w:bookmarkEnd w:id="5"/>
    </w:p>
    <w:p w14:paraId="529B66FB" w14:textId="77777777" w:rsidR="003917A0" w:rsidRDefault="003917A0" w:rsidP="003917A0"/>
    <w:p w14:paraId="0CBF048E" w14:textId="139DDB6B" w:rsidR="00CB7BF9" w:rsidRDefault="00107B70" w:rsidP="003917A0">
      <w:pPr>
        <w:keepNext/>
      </w:pPr>
      <w:r>
        <w:rPr>
          <w:b/>
          <w:bCs/>
          <w:noProof/>
          <w:color w:val="000000"/>
          <w:sz w:val="18"/>
          <w:szCs w:val="18"/>
          <w14:ligatures w14:val="standardContextual"/>
        </w:rPr>
        <w:lastRenderedPageBreak/>
        <w:drawing>
          <wp:inline distT="0" distB="0" distL="0" distR="0" wp14:anchorId="29F75ADC" wp14:editId="4DA75D92">
            <wp:extent cx="5943600" cy="4701540"/>
            <wp:effectExtent l="0" t="0" r="0" b="0"/>
            <wp:docPr id="54819864" name="Picture 19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864" name="Picture 19" descr="A graph of different colored lin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C27F1" w14:textId="1A88E521" w:rsidR="003917A0" w:rsidRDefault="003917A0" w:rsidP="003917A0">
      <w:pPr>
        <w:keepNext/>
      </w:pPr>
    </w:p>
    <w:p w14:paraId="42652AC8" w14:textId="4820F924" w:rsidR="003917A0" w:rsidRDefault="003917A0" w:rsidP="003917A0">
      <w:pPr>
        <w:pStyle w:val="Caption"/>
      </w:pPr>
      <w:bookmarkStart w:id="6" w:name="_Toc193929442"/>
      <w:r w:rsidRPr="00A4507B">
        <w:rPr>
          <w:b/>
          <w:bCs/>
        </w:rPr>
        <w:t>Fig S</w:t>
      </w:r>
      <w:r w:rsidR="00693385">
        <w:rPr>
          <w:b/>
          <w:bCs/>
        </w:rPr>
        <w:t>5</w:t>
      </w:r>
      <w:r w:rsidRPr="00A4507B">
        <w:rPr>
          <w:b/>
          <w:bCs/>
        </w:rPr>
        <w:t xml:space="preserve">: </w:t>
      </w:r>
      <w:r w:rsidRPr="00194DCB">
        <w:t xml:space="preserve">QTLs </w:t>
      </w:r>
      <w:r w:rsidR="00932AFD">
        <w:t xml:space="preserve">plot </w:t>
      </w:r>
      <w:r w:rsidRPr="00194DCB">
        <w:t xml:space="preserve">for the VOCs </w:t>
      </w:r>
      <w:r>
        <w:t xml:space="preserve">with </w:t>
      </w:r>
      <w:r w:rsidRPr="00194DCB">
        <w:t>unknown</w:t>
      </w:r>
      <w:r>
        <w:t xml:space="preserve"> identity</w:t>
      </w:r>
      <w:r w:rsidRPr="00194DCB">
        <w:t>. -</w:t>
      </w:r>
      <w:r w:rsidRPr="0077767E">
        <w:t xml:space="preserve">Log10(P) </w:t>
      </w:r>
      <w:r w:rsidR="009B6F96">
        <w:t>represent</w:t>
      </w:r>
      <w:r w:rsidRPr="0077767E">
        <w:t xml:space="preserve"> the logarithm of P</w:t>
      </w:r>
      <w:r w:rsidR="009B6F96">
        <w:t>-</w:t>
      </w:r>
      <w:r w:rsidRPr="0077767E">
        <w:t>values for every genomic position using the final QTL model for each trait.</w:t>
      </w:r>
      <w:bookmarkEnd w:id="6"/>
    </w:p>
    <w:p w14:paraId="3E271984" w14:textId="77777777" w:rsidR="003917A0" w:rsidRDefault="003917A0" w:rsidP="003917A0">
      <w:pPr>
        <w:pStyle w:val="ListParagraph"/>
      </w:pPr>
    </w:p>
    <w:p w14:paraId="7D0AB524" w14:textId="77777777" w:rsidR="003917A0" w:rsidRDefault="003917A0" w:rsidP="003917A0"/>
    <w:p w14:paraId="5F60F4C0" w14:textId="77777777" w:rsidR="003917A0" w:rsidRDefault="003917A0" w:rsidP="003917A0"/>
    <w:p w14:paraId="259A428B" w14:textId="3D61FBEB" w:rsidR="003917A0" w:rsidRDefault="003917A0" w:rsidP="003917A0"/>
    <w:p w14:paraId="29F78B57" w14:textId="1DC938D5" w:rsidR="003917A0" w:rsidRDefault="003917A0" w:rsidP="003917A0"/>
    <w:p w14:paraId="644ACEC0" w14:textId="027A9437" w:rsidR="003917A0" w:rsidRPr="006E6FB0" w:rsidRDefault="003917A0" w:rsidP="003917A0">
      <w:pPr>
        <w:rPr>
          <w:b/>
          <w:bCs/>
        </w:rPr>
      </w:pPr>
    </w:p>
    <w:p w14:paraId="5246F8C1" w14:textId="189DC241" w:rsidR="003917A0" w:rsidRDefault="003917A0" w:rsidP="003917A0">
      <w:pPr>
        <w:spacing w:line="480" w:lineRule="auto"/>
        <w:rPr>
          <w:b/>
          <w:bCs/>
          <w:color w:val="000000"/>
          <w:sz w:val="18"/>
          <w:szCs w:val="18"/>
        </w:rPr>
      </w:pPr>
    </w:p>
    <w:sectPr w:rsidR="003917A0" w:rsidSect="003917A0">
      <w:pgSz w:w="12240" w:h="15840" w:code="1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347FE" w14:textId="77777777" w:rsidR="00437356" w:rsidRDefault="00437356" w:rsidP="00107B70">
      <w:r>
        <w:separator/>
      </w:r>
    </w:p>
  </w:endnote>
  <w:endnote w:type="continuationSeparator" w:id="0">
    <w:p w14:paraId="7B4AEA1D" w14:textId="77777777" w:rsidR="00437356" w:rsidRDefault="00437356" w:rsidP="0010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A27DB" w14:textId="77777777" w:rsidR="00437356" w:rsidRDefault="00437356" w:rsidP="00107B70">
      <w:r>
        <w:separator/>
      </w:r>
    </w:p>
  </w:footnote>
  <w:footnote w:type="continuationSeparator" w:id="0">
    <w:p w14:paraId="43A7AE62" w14:textId="77777777" w:rsidR="00437356" w:rsidRDefault="00437356" w:rsidP="0010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9E1"/>
    <w:multiLevelType w:val="hybridMultilevel"/>
    <w:tmpl w:val="08446620"/>
    <w:lvl w:ilvl="0" w:tplc="9320D35C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7A0"/>
    <w:rsid w:val="0002103F"/>
    <w:rsid w:val="000508A7"/>
    <w:rsid w:val="000512B4"/>
    <w:rsid w:val="000562E5"/>
    <w:rsid w:val="000F4106"/>
    <w:rsid w:val="00107B70"/>
    <w:rsid w:val="0012212A"/>
    <w:rsid w:val="001735E4"/>
    <w:rsid w:val="001E0973"/>
    <w:rsid w:val="001F68A5"/>
    <w:rsid w:val="002412CA"/>
    <w:rsid w:val="00267404"/>
    <w:rsid w:val="002C06E9"/>
    <w:rsid w:val="002C5FAD"/>
    <w:rsid w:val="003040EE"/>
    <w:rsid w:val="0037364B"/>
    <w:rsid w:val="003917A0"/>
    <w:rsid w:val="003B06DD"/>
    <w:rsid w:val="003D29B8"/>
    <w:rsid w:val="00406BA4"/>
    <w:rsid w:val="00437356"/>
    <w:rsid w:val="0045441C"/>
    <w:rsid w:val="004870F2"/>
    <w:rsid w:val="00496233"/>
    <w:rsid w:val="0050713C"/>
    <w:rsid w:val="00693385"/>
    <w:rsid w:val="006A1336"/>
    <w:rsid w:val="006C324D"/>
    <w:rsid w:val="00771515"/>
    <w:rsid w:val="008162A8"/>
    <w:rsid w:val="00826F70"/>
    <w:rsid w:val="0083058E"/>
    <w:rsid w:val="00842670"/>
    <w:rsid w:val="0086450E"/>
    <w:rsid w:val="00932AFD"/>
    <w:rsid w:val="009515A6"/>
    <w:rsid w:val="00966203"/>
    <w:rsid w:val="009B21CF"/>
    <w:rsid w:val="009B6F96"/>
    <w:rsid w:val="00A465D5"/>
    <w:rsid w:val="00A65D8F"/>
    <w:rsid w:val="00AC6492"/>
    <w:rsid w:val="00B27170"/>
    <w:rsid w:val="00B847F4"/>
    <w:rsid w:val="00B9736C"/>
    <w:rsid w:val="00BA41F6"/>
    <w:rsid w:val="00C403FF"/>
    <w:rsid w:val="00C630F7"/>
    <w:rsid w:val="00C635A7"/>
    <w:rsid w:val="00CB7BF9"/>
    <w:rsid w:val="00CC13ED"/>
    <w:rsid w:val="00D530E6"/>
    <w:rsid w:val="00DC2DB4"/>
    <w:rsid w:val="00DD6DD3"/>
    <w:rsid w:val="00E70E0D"/>
    <w:rsid w:val="00EC73FF"/>
    <w:rsid w:val="00EF0161"/>
    <w:rsid w:val="00F60DEB"/>
    <w:rsid w:val="00FB0CA3"/>
    <w:rsid w:val="00FB5A72"/>
    <w:rsid w:val="00FB7513"/>
    <w:rsid w:val="00FE32D1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3A96"/>
  <w15:chartTrackingRefBased/>
  <w15:docId w15:val="{B129F20C-B94C-D447-9B8B-B535ACAB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17A0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62A8"/>
    <w:pPr>
      <w:keepNext/>
      <w:keepLines/>
      <w:spacing w:before="320" w:after="80" w:line="276" w:lineRule="auto"/>
      <w:outlineLvl w:val="2"/>
    </w:pPr>
    <w:rPr>
      <w:rFonts w:asciiTheme="minorHAnsi" w:eastAsia="Arial" w:hAnsiTheme="minorHAnsi" w:cs="Arial"/>
      <w:color w:val="434343"/>
      <w:kern w:val="2"/>
      <w:sz w:val="28"/>
      <w:szCs w:val="28"/>
      <w:lang w:val="e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7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7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7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7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7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7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162A8"/>
    <w:rPr>
      <w:rFonts w:eastAsia="Arial" w:cs="Arial"/>
      <w:color w:val="434343"/>
      <w:sz w:val="28"/>
      <w:szCs w:val="28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391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1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7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7A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17A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917A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1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7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3917A0"/>
    <w:rPr>
      <w:color w:val="0563C1"/>
      <w:u w:val="single"/>
    </w:rPr>
  </w:style>
  <w:style w:type="character" w:customStyle="1" w:styleId="ListParagraphChar">
    <w:name w:val="List Paragraph Char"/>
    <w:link w:val="ListParagraph"/>
    <w:uiPriority w:val="34"/>
    <w:rsid w:val="003917A0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917A0"/>
    <w:pPr>
      <w:spacing w:after="200" w:line="360" w:lineRule="auto"/>
    </w:pPr>
    <w:rPr>
      <w:rFonts w:eastAsia="Arial" w:cs="Arial"/>
      <w:iCs/>
      <w:color w:val="000000" w:themeColor="text1"/>
      <w:szCs w:val="18"/>
      <w:lang w:val="en"/>
    </w:rPr>
  </w:style>
  <w:style w:type="table" w:styleId="TableGrid">
    <w:name w:val="Table Grid"/>
    <w:basedOn w:val="TableNormal"/>
    <w:uiPriority w:val="39"/>
    <w:rsid w:val="003917A0"/>
    <w:rPr>
      <w:rFonts w:ascii="Calibri" w:eastAsia="Calibri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basedOn w:val="DefaultParagraphFont"/>
    <w:link w:val="Caption"/>
    <w:uiPriority w:val="35"/>
    <w:rsid w:val="003917A0"/>
    <w:rPr>
      <w:rFonts w:ascii="Times New Roman" w:eastAsia="Arial" w:hAnsi="Times New Roman" w:cs="Arial"/>
      <w:iCs/>
      <w:color w:val="000000" w:themeColor="text1"/>
      <w:kern w:val="0"/>
      <w:szCs w:val="18"/>
      <w:lang w:val="e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CF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B2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1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1C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1C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70E0D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07B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7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7B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7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CA0757-E634-1848-B8B2-769A9FF4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Modesta Nnedinso Abugu</dc:creator>
  <cp:keywords/>
  <dc:description/>
  <cp:lastModifiedBy>Abugu,Modesta N</cp:lastModifiedBy>
  <cp:revision>4</cp:revision>
  <dcterms:created xsi:type="dcterms:W3CDTF">2026-01-29T15:59:00Z</dcterms:created>
  <dcterms:modified xsi:type="dcterms:W3CDTF">2026-03-31T18:04:00Z</dcterms:modified>
</cp:coreProperties>
</file>