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65B48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b/>
          <w:bCs/>
        </w:rPr>
      </w:pPr>
      <w:r>
        <w:rPr>
          <w:b/>
          <w:bCs/>
        </w:rPr>
        <w:t>Supplementary Figures</w:t>
      </w:r>
    </w:p>
    <w:p w14:paraId="4368B338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EA83044" wp14:editId="6550687C">
            <wp:extent cx="5338763" cy="459475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459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051EC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i/>
          <w:iCs/>
        </w:rPr>
      </w:pPr>
      <w:r>
        <w:t xml:space="preserve">Figure S1. Deletion in homopolymeric region resulting in premature stop codon in some copies of </w:t>
      </w:r>
      <w:r>
        <w:rPr>
          <w:i/>
          <w:iCs/>
        </w:rPr>
        <w:t xml:space="preserve">V. mimicus ctxB. </w:t>
      </w:r>
    </w:p>
    <w:p w14:paraId="614397C2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114300" distB="114300" distL="114300" distR="114300" wp14:anchorId="58C53756" wp14:editId="57E6AB32">
            <wp:extent cx="4978400" cy="334098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323" cy="3351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1E330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  <w:r>
        <w:t>Figure S2. Maximum likelihood phylogenetic tree generated from ctxB sequences (left) and from the complete CTX</w:t>
      </w:r>
      <w:proofErr w:type="gramStart"/>
      <w:r>
        <w:t>φ  (</w:t>
      </w:r>
      <w:proofErr w:type="gramEnd"/>
      <w:r>
        <w:t xml:space="preserve">right); linked by position on WGS phylogenetic tree, denoted by links coloured by BAPS cluster; blue circles on nodes of </w:t>
      </w:r>
      <w:proofErr w:type="gramStart"/>
      <w:r>
        <w:t>the  CTXφ  phylogeny</w:t>
      </w:r>
      <w:proofErr w:type="gramEnd"/>
      <w:r>
        <w:t xml:space="preserve"> indicate putative CTX</w:t>
      </w:r>
      <w:proofErr w:type="gramStart"/>
      <w:r>
        <w:t>φ  introduction</w:t>
      </w:r>
      <w:proofErr w:type="gramEnd"/>
      <w:r>
        <w:t xml:space="preserve"> events </w:t>
      </w:r>
    </w:p>
    <w:p w14:paraId="78F410DC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b/>
          <w:bCs/>
        </w:rPr>
      </w:pPr>
    </w:p>
    <w:p w14:paraId="24158FFE" w14:textId="483A2040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114300" distB="114300" distL="114300" distR="114300" wp14:anchorId="1A35B773" wp14:editId="5667A9BE">
            <wp:extent cx="5319713" cy="3499346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3499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1B7CC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  <w:r>
        <w:t xml:space="preserve">Figure S3. Maximum likelihood phylogenetic tree generated from </w:t>
      </w:r>
      <w:r>
        <w:rPr>
          <w:i/>
          <w:iCs/>
        </w:rPr>
        <w:t>tcpA</w:t>
      </w:r>
      <w:r>
        <w:t xml:space="preserve"> sequences (left) and from the complete TCP open (right); linked by position on WGS phylogenetic tree, denoted by links coloured by BAPS cluster</w:t>
      </w:r>
    </w:p>
    <w:p w14:paraId="79307955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</w:p>
    <w:p w14:paraId="6AC60F2C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</w:p>
    <w:p w14:paraId="14691AE3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</w:p>
    <w:p w14:paraId="5C1D6DE5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</w:p>
    <w:p w14:paraId="5D9E9C20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</w:p>
    <w:p w14:paraId="7634F39C" w14:textId="700DD483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  <w:r>
        <w:rPr>
          <w:noProof/>
        </w:rPr>
        <w:lastRenderedPageBreak/>
        <w:drawing>
          <wp:inline distT="114300" distB="114300" distL="114300" distR="114300" wp14:anchorId="30107F3D" wp14:editId="03EE0A9A">
            <wp:extent cx="5731200" cy="22352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29417" w14:textId="77777777" w:rsidR="008E3D86" w:rsidRDefault="008E3D86" w:rsidP="008E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20" w:line="480" w:lineRule="auto"/>
      </w:pPr>
      <w:r>
        <w:t xml:space="preserve">Figure S4. Alignment of </w:t>
      </w:r>
      <w:r>
        <w:rPr>
          <w:i/>
          <w:iCs/>
        </w:rPr>
        <w:t>tcpA</w:t>
      </w:r>
      <w:r>
        <w:t xml:space="preserve"> amino acid sequences in </w:t>
      </w:r>
      <w:r>
        <w:rPr>
          <w:i/>
          <w:iCs/>
        </w:rPr>
        <w:t>V. mimicus</w:t>
      </w:r>
      <w:r>
        <w:t xml:space="preserve"> with </w:t>
      </w:r>
      <w:r>
        <w:rPr>
          <w:i/>
          <w:iCs/>
        </w:rPr>
        <w:t>tcpA</w:t>
      </w:r>
      <w:r>
        <w:t xml:space="preserve"> in </w:t>
      </w:r>
      <w:r>
        <w:rPr>
          <w:i/>
          <w:iCs/>
        </w:rPr>
        <w:t xml:space="preserve">V. cholerae </w:t>
      </w:r>
      <w:r>
        <w:t xml:space="preserve">reference strain N16961 (left); predicted structure of </w:t>
      </w:r>
      <w:r>
        <w:rPr>
          <w:i/>
          <w:iCs/>
        </w:rPr>
        <w:t>V. mimicus</w:t>
      </w:r>
      <w:r>
        <w:t xml:space="preserve"> TcpA (right); α-helices are denoted by yellow ovals and β-sheets by green arrows above the alignment; red stars and red residues in the structure represent </w:t>
      </w:r>
      <w:proofErr w:type="gramStart"/>
      <w:r>
        <w:t>positively-selected</w:t>
      </w:r>
      <w:proofErr w:type="gramEnd"/>
      <w:r>
        <w:t xml:space="preserve"> residues differentiating TcpA in </w:t>
      </w:r>
      <w:r>
        <w:rPr>
          <w:i/>
          <w:iCs/>
        </w:rPr>
        <w:t xml:space="preserve">V. mimicus </w:t>
      </w:r>
      <w:r>
        <w:t xml:space="preserve">and </w:t>
      </w:r>
      <w:r>
        <w:rPr>
          <w:i/>
          <w:iCs/>
        </w:rPr>
        <w:t>V. cholerae</w:t>
      </w:r>
      <w:r>
        <w:t xml:space="preserve"> </w:t>
      </w:r>
    </w:p>
    <w:p w14:paraId="426B4B96" w14:textId="77777777" w:rsidR="00A74CC9" w:rsidRDefault="00A74CC9"/>
    <w:sectPr w:rsidR="00A74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86"/>
    <w:rsid w:val="00004140"/>
    <w:rsid w:val="00004AF6"/>
    <w:rsid w:val="000068FE"/>
    <w:rsid w:val="000144A1"/>
    <w:rsid w:val="00016E88"/>
    <w:rsid w:val="000512DA"/>
    <w:rsid w:val="00051984"/>
    <w:rsid w:val="00065F5B"/>
    <w:rsid w:val="000664DC"/>
    <w:rsid w:val="00076C23"/>
    <w:rsid w:val="0009607B"/>
    <w:rsid w:val="000B2CEC"/>
    <w:rsid w:val="000C5CFC"/>
    <w:rsid w:val="000E1D08"/>
    <w:rsid w:val="000F52B2"/>
    <w:rsid w:val="00102A86"/>
    <w:rsid w:val="00112A6C"/>
    <w:rsid w:val="0012306D"/>
    <w:rsid w:val="00152B65"/>
    <w:rsid w:val="00154F46"/>
    <w:rsid w:val="0016270C"/>
    <w:rsid w:val="001629F2"/>
    <w:rsid w:val="00164145"/>
    <w:rsid w:val="0016459B"/>
    <w:rsid w:val="0016780F"/>
    <w:rsid w:val="001700BA"/>
    <w:rsid w:val="00181303"/>
    <w:rsid w:val="001838A6"/>
    <w:rsid w:val="0018649A"/>
    <w:rsid w:val="001A1CA9"/>
    <w:rsid w:val="001B51A7"/>
    <w:rsid w:val="001C4135"/>
    <w:rsid w:val="001D0725"/>
    <w:rsid w:val="001F0291"/>
    <w:rsid w:val="001F4C93"/>
    <w:rsid w:val="00244CF5"/>
    <w:rsid w:val="00247826"/>
    <w:rsid w:val="002555AE"/>
    <w:rsid w:val="002768B8"/>
    <w:rsid w:val="002A7FF5"/>
    <w:rsid w:val="002C3061"/>
    <w:rsid w:val="002D2FBC"/>
    <w:rsid w:val="002E1DBB"/>
    <w:rsid w:val="003021FB"/>
    <w:rsid w:val="00316E87"/>
    <w:rsid w:val="0033560A"/>
    <w:rsid w:val="00335711"/>
    <w:rsid w:val="00370381"/>
    <w:rsid w:val="0039496B"/>
    <w:rsid w:val="00395481"/>
    <w:rsid w:val="003B5355"/>
    <w:rsid w:val="003B5765"/>
    <w:rsid w:val="00466265"/>
    <w:rsid w:val="00466DB2"/>
    <w:rsid w:val="00481A68"/>
    <w:rsid w:val="004861E8"/>
    <w:rsid w:val="004902CB"/>
    <w:rsid w:val="00491F2F"/>
    <w:rsid w:val="004A0A6C"/>
    <w:rsid w:val="004B3820"/>
    <w:rsid w:val="004B50CE"/>
    <w:rsid w:val="004D4816"/>
    <w:rsid w:val="004F2D2B"/>
    <w:rsid w:val="005139BE"/>
    <w:rsid w:val="00517BCE"/>
    <w:rsid w:val="00520936"/>
    <w:rsid w:val="00536351"/>
    <w:rsid w:val="00540627"/>
    <w:rsid w:val="00575035"/>
    <w:rsid w:val="00577ACA"/>
    <w:rsid w:val="00594CEA"/>
    <w:rsid w:val="00597C71"/>
    <w:rsid w:val="005A5ED6"/>
    <w:rsid w:val="005C45D9"/>
    <w:rsid w:val="005C4F36"/>
    <w:rsid w:val="005D1714"/>
    <w:rsid w:val="005D21A4"/>
    <w:rsid w:val="005E34EC"/>
    <w:rsid w:val="005F38D2"/>
    <w:rsid w:val="005F4F79"/>
    <w:rsid w:val="00612BE5"/>
    <w:rsid w:val="00615AB2"/>
    <w:rsid w:val="00623C5F"/>
    <w:rsid w:val="00627252"/>
    <w:rsid w:val="006272E8"/>
    <w:rsid w:val="00651FAB"/>
    <w:rsid w:val="00654A4A"/>
    <w:rsid w:val="00655416"/>
    <w:rsid w:val="00657B9C"/>
    <w:rsid w:val="00674620"/>
    <w:rsid w:val="006A5D07"/>
    <w:rsid w:val="006A78F3"/>
    <w:rsid w:val="006B3C98"/>
    <w:rsid w:val="006D2AE4"/>
    <w:rsid w:val="006D421C"/>
    <w:rsid w:val="006D7801"/>
    <w:rsid w:val="006E634C"/>
    <w:rsid w:val="006F12CE"/>
    <w:rsid w:val="006F16B0"/>
    <w:rsid w:val="006F35D8"/>
    <w:rsid w:val="00700110"/>
    <w:rsid w:val="00714419"/>
    <w:rsid w:val="00751999"/>
    <w:rsid w:val="00753DF0"/>
    <w:rsid w:val="00761996"/>
    <w:rsid w:val="00787B15"/>
    <w:rsid w:val="007A7062"/>
    <w:rsid w:val="007F0E5A"/>
    <w:rsid w:val="008078A1"/>
    <w:rsid w:val="00852B7B"/>
    <w:rsid w:val="0088056D"/>
    <w:rsid w:val="0088255B"/>
    <w:rsid w:val="008C0F4C"/>
    <w:rsid w:val="008D3769"/>
    <w:rsid w:val="008E3D86"/>
    <w:rsid w:val="008E750D"/>
    <w:rsid w:val="008F1393"/>
    <w:rsid w:val="008F1E01"/>
    <w:rsid w:val="00901648"/>
    <w:rsid w:val="00902A75"/>
    <w:rsid w:val="009267BA"/>
    <w:rsid w:val="00941007"/>
    <w:rsid w:val="00941493"/>
    <w:rsid w:val="00943503"/>
    <w:rsid w:val="00943DC4"/>
    <w:rsid w:val="009A5A60"/>
    <w:rsid w:val="009C49C0"/>
    <w:rsid w:val="009E3D05"/>
    <w:rsid w:val="009E5BBF"/>
    <w:rsid w:val="00A06B31"/>
    <w:rsid w:val="00A1619B"/>
    <w:rsid w:val="00A2757B"/>
    <w:rsid w:val="00A369D3"/>
    <w:rsid w:val="00A40820"/>
    <w:rsid w:val="00A6764C"/>
    <w:rsid w:val="00A72AB5"/>
    <w:rsid w:val="00A74446"/>
    <w:rsid w:val="00A74CC9"/>
    <w:rsid w:val="00A76D7E"/>
    <w:rsid w:val="00A77425"/>
    <w:rsid w:val="00A909DF"/>
    <w:rsid w:val="00A94803"/>
    <w:rsid w:val="00AA1DD9"/>
    <w:rsid w:val="00AA2033"/>
    <w:rsid w:val="00AA61C6"/>
    <w:rsid w:val="00AB392D"/>
    <w:rsid w:val="00AC29C6"/>
    <w:rsid w:val="00AD57F2"/>
    <w:rsid w:val="00AD7A00"/>
    <w:rsid w:val="00AF12E5"/>
    <w:rsid w:val="00AF355A"/>
    <w:rsid w:val="00B10707"/>
    <w:rsid w:val="00B25BE7"/>
    <w:rsid w:val="00B3583B"/>
    <w:rsid w:val="00B57779"/>
    <w:rsid w:val="00B730E1"/>
    <w:rsid w:val="00B76515"/>
    <w:rsid w:val="00B93C88"/>
    <w:rsid w:val="00BB30C5"/>
    <w:rsid w:val="00BB49A5"/>
    <w:rsid w:val="00BC6840"/>
    <w:rsid w:val="00BD0CF4"/>
    <w:rsid w:val="00BF44A2"/>
    <w:rsid w:val="00C02BA1"/>
    <w:rsid w:val="00C416D2"/>
    <w:rsid w:val="00C471BE"/>
    <w:rsid w:val="00C64EFE"/>
    <w:rsid w:val="00C872CE"/>
    <w:rsid w:val="00CD33A4"/>
    <w:rsid w:val="00CD5CEC"/>
    <w:rsid w:val="00CE0C4E"/>
    <w:rsid w:val="00CE7F49"/>
    <w:rsid w:val="00CF1099"/>
    <w:rsid w:val="00CF1BC1"/>
    <w:rsid w:val="00CF7999"/>
    <w:rsid w:val="00D1275A"/>
    <w:rsid w:val="00D23B60"/>
    <w:rsid w:val="00D26FF8"/>
    <w:rsid w:val="00D31B18"/>
    <w:rsid w:val="00D36A3E"/>
    <w:rsid w:val="00D63AFA"/>
    <w:rsid w:val="00D72A83"/>
    <w:rsid w:val="00D80953"/>
    <w:rsid w:val="00D924CA"/>
    <w:rsid w:val="00D95C30"/>
    <w:rsid w:val="00DA0B0C"/>
    <w:rsid w:val="00DB6E11"/>
    <w:rsid w:val="00DE51BC"/>
    <w:rsid w:val="00E063E4"/>
    <w:rsid w:val="00E1500B"/>
    <w:rsid w:val="00E30C5C"/>
    <w:rsid w:val="00E4470C"/>
    <w:rsid w:val="00E64059"/>
    <w:rsid w:val="00E712B5"/>
    <w:rsid w:val="00E7386B"/>
    <w:rsid w:val="00E960F3"/>
    <w:rsid w:val="00EA2444"/>
    <w:rsid w:val="00EA2701"/>
    <w:rsid w:val="00EA277D"/>
    <w:rsid w:val="00ED3163"/>
    <w:rsid w:val="00ED741A"/>
    <w:rsid w:val="00EE202F"/>
    <w:rsid w:val="00F006A0"/>
    <w:rsid w:val="00F0772F"/>
    <w:rsid w:val="00F11D9A"/>
    <w:rsid w:val="00F22956"/>
    <w:rsid w:val="00F23507"/>
    <w:rsid w:val="00F46446"/>
    <w:rsid w:val="00F625DF"/>
    <w:rsid w:val="00F766DD"/>
    <w:rsid w:val="00F82FC6"/>
    <w:rsid w:val="00F9437C"/>
    <w:rsid w:val="00FA0123"/>
    <w:rsid w:val="00FA419C"/>
    <w:rsid w:val="00FC3EC4"/>
    <w:rsid w:val="00FD1D3B"/>
    <w:rsid w:val="00FD37F6"/>
    <w:rsid w:val="00FE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C17C30"/>
  <w15:chartTrackingRefBased/>
  <w15:docId w15:val="{6EBC8856-0A70-4645-8D69-7A15FB1C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D86"/>
    <w:pPr>
      <w:spacing w:line="276" w:lineRule="auto"/>
    </w:pPr>
    <w:rPr>
      <w:rFonts w:ascii="Arial" w:eastAsia="Arial" w:hAnsi="Arial" w:cs="Arial"/>
      <w:kern w:val="0"/>
      <w:sz w:val="22"/>
      <w:szCs w:val="22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D86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D86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D86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D86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D86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D86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D86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D86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D86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uiPriority w:val="39"/>
    <w:unhideWhenUsed/>
    <w:qFormat/>
    <w:rsid w:val="00FA0123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FA0123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qFormat/>
    <w:rsid w:val="00FA0123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qFormat/>
    <w:rsid w:val="00FA0123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qFormat/>
    <w:rsid w:val="00FA0123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qFormat/>
    <w:rsid w:val="00FA0123"/>
    <w:pPr>
      <w:ind w:left="1760"/>
    </w:pPr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E3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D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D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D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D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D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D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E3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D86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E3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D86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E3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D86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E3D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D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D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L.A.G. Bote</dc:creator>
  <cp:keywords/>
  <dc:description/>
  <cp:lastModifiedBy>L.A.G. Bote</cp:lastModifiedBy>
  <cp:revision>1</cp:revision>
  <dcterms:created xsi:type="dcterms:W3CDTF">2026-06-02T21:08:00Z</dcterms:created>
  <dcterms:modified xsi:type="dcterms:W3CDTF">2026-06-02T21:09:00Z</dcterms:modified>
</cp:coreProperties>
</file>