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6D0" w:rsidRPr="00D76449" w:rsidRDefault="001F56D0" w:rsidP="00421245">
      <w:pPr>
        <w:pStyle w:val="Authors"/>
        <w:spacing w:line="480" w:lineRule="auto"/>
        <w:jc w:val="both"/>
        <w:rPr>
          <w:sz w:val="32"/>
        </w:rPr>
      </w:pPr>
      <w:bookmarkStart w:id="0" w:name="bau0001"/>
      <w:r w:rsidRPr="00D76449">
        <w:rPr>
          <w:b/>
          <w:bCs/>
          <w:kern w:val="28"/>
          <w:sz w:val="36"/>
          <w:szCs w:val="28"/>
        </w:rPr>
        <w:t>Small-molecule-mediated OGG1 inhibition attenuates pulmonary inflammation and lung fibrosis</w:t>
      </w:r>
      <w:r w:rsidRPr="00D76449">
        <w:rPr>
          <w:sz w:val="32"/>
        </w:rPr>
        <w:t xml:space="preserve"> </w:t>
      </w:r>
    </w:p>
    <w:p w:rsidR="001F56D0" w:rsidRPr="00D76449" w:rsidRDefault="001F56D0" w:rsidP="00421245">
      <w:pPr>
        <w:spacing w:line="480" w:lineRule="auto"/>
        <w:jc w:val="both"/>
        <w:rPr>
          <w:rFonts w:ascii="Times New Roman" w:hAnsi="Times New Roman" w:cs="Times New Roman"/>
        </w:rPr>
      </w:pPr>
      <w:bookmarkStart w:id="1" w:name="_Hlk66694125"/>
      <w:bookmarkEnd w:id="0"/>
      <w:r w:rsidRPr="00D76449">
        <w:rPr>
          <w:rFonts w:ascii="Times New Roman" w:hAnsi="Times New Roman" w:cs="Times New Roman"/>
        </w:rPr>
        <w:t>L. Tanner</w:t>
      </w:r>
      <w:r w:rsidRPr="00D76449">
        <w:rPr>
          <w:rFonts w:ascii="Times New Roman" w:hAnsi="Times New Roman" w:cs="Times New Roman"/>
          <w:vertAlign w:val="superscript"/>
        </w:rPr>
        <w:t>1</w:t>
      </w:r>
      <w:r w:rsidRPr="00D76449">
        <w:rPr>
          <w:rFonts w:ascii="Times New Roman" w:hAnsi="Times New Roman" w:cs="Times New Roman"/>
        </w:rPr>
        <w:t>*, A.B. Single</w:t>
      </w:r>
      <w:r w:rsidRPr="00D76449">
        <w:rPr>
          <w:rFonts w:ascii="Times New Roman" w:hAnsi="Times New Roman" w:cs="Times New Roman"/>
          <w:vertAlign w:val="superscript"/>
        </w:rPr>
        <w:t>1</w:t>
      </w:r>
      <w:r w:rsidRPr="00D76449">
        <w:rPr>
          <w:rFonts w:ascii="Times New Roman" w:hAnsi="Times New Roman" w:cs="Times New Roman"/>
        </w:rPr>
        <w:t>, R.K.V Bh</w:t>
      </w:r>
      <w:r w:rsidR="00286D2F">
        <w:rPr>
          <w:rFonts w:ascii="Times New Roman" w:hAnsi="Times New Roman" w:cs="Times New Roman"/>
        </w:rPr>
        <w:t>ong</w:t>
      </w:r>
      <w:r w:rsidRPr="00D76449">
        <w:rPr>
          <w:rFonts w:ascii="Times New Roman" w:hAnsi="Times New Roman" w:cs="Times New Roman"/>
        </w:rPr>
        <w:t>ir</w:t>
      </w:r>
      <w:r w:rsidRPr="00D76449">
        <w:rPr>
          <w:rFonts w:ascii="Times New Roman" w:hAnsi="Times New Roman" w:cs="Times New Roman"/>
          <w:vertAlign w:val="superscript"/>
        </w:rPr>
        <w:t>1</w:t>
      </w:r>
      <w:r w:rsidRPr="00D76449">
        <w:rPr>
          <w:rFonts w:ascii="Times New Roman" w:hAnsi="Times New Roman" w:cs="Times New Roman"/>
        </w:rPr>
        <w:t>, M. Heusel</w:t>
      </w:r>
      <w:r w:rsidRPr="00D76449">
        <w:rPr>
          <w:rFonts w:ascii="Times New Roman" w:hAnsi="Times New Roman" w:cs="Times New Roman"/>
          <w:vertAlign w:val="superscript"/>
        </w:rPr>
        <w:t>2</w:t>
      </w:r>
      <w:r w:rsidRPr="00D76449">
        <w:rPr>
          <w:rFonts w:ascii="Times New Roman" w:hAnsi="Times New Roman" w:cs="Times New Roman"/>
        </w:rPr>
        <w:t>, T. Mohanty</w:t>
      </w:r>
      <w:r w:rsidRPr="00D76449">
        <w:rPr>
          <w:rFonts w:ascii="Times New Roman" w:hAnsi="Times New Roman" w:cs="Times New Roman"/>
          <w:vertAlign w:val="superscript"/>
        </w:rPr>
        <w:t>2</w:t>
      </w:r>
      <w:r w:rsidRPr="00D76449">
        <w:rPr>
          <w:rFonts w:ascii="Times New Roman" w:hAnsi="Times New Roman" w:cs="Times New Roman"/>
        </w:rPr>
        <w:t>, C.A.Q. Karlsson</w:t>
      </w:r>
      <w:r w:rsidRPr="00D76449">
        <w:rPr>
          <w:rFonts w:ascii="Times New Roman" w:hAnsi="Times New Roman" w:cs="Times New Roman"/>
          <w:vertAlign w:val="superscript"/>
        </w:rPr>
        <w:t>2</w:t>
      </w:r>
      <w:r w:rsidRPr="00D76449">
        <w:rPr>
          <w:rFonts w:ascii="Times New Roman" w:hAnsi="Times New Roman" w:cs="Times New Roman"/>
        </w:rPr>
        <w:t xml:space="preserve">, C-M. </w:t>
      </w:r>
      <w:r w:rsidRPr="00D76449">
        <w:rPr>
          <w:rFonts w:ascii="Times New Roman" w:hAnsi="Times New Roman" w:cs="Times New Roman"/>
          <w:lang w:val="sv-SE"/>
        </w:rPr>
        <w:t>Clausson</w:t>
      </w:r>
      <w:r w:rsidRPr="00D76449">
        <w:rPr>
          <w:rFonts w:ascii="Times New Roman" w:hAnsi="Times New Roman" w:cs="Times New Roman"/>
          <w:vertAlign w:val="superscript"/>
          <w:lang w:val="sv-SE"/>
        </w:rPr>
        <w:t>3</w:t>
      </w:r>
      <w:r w:rsidRPr="00D76449">
        <w:rPr>
          <w:rFonts w:ascii="Times New Roman" w:hAnsi="Times New Roman" w:cs="Times New Roman"/>
          <w:lang w:val="sv-SE"/>
        </w:rPr>
        <w:t>, C.K. Andersson</w:t>
      </w:r>
      <w:r w:rsidRPr="00D76449">
        <w:rPr>
          <w:rFonts w:ascii="Times New Roman" w:hAnsi="Times New Roman" w:cs="Times New Roman"/>
          <w:vertAlign w:val="superscript"/>
          <w:lang w:val="sv-SE"/>
        </w:rPr>
        <w:t>4</w:t>
      </w:r>
      <w:r w:rsidRPr="00D76449">
        <w:rPr>
          <w:rFonts w:ascii="Times New Roman" w:hAnsi="Times New Roman" w:cs="Times New Roman"/>
          <w:lang w:val="sv-SE"/>
        </w:rPr>
        <w:t>,  R. M. Oommen</w:t>
      </w:r>
      <w:r w:rsidRPr="00D76449">
        <w:rPr>
          <w:rFonts w:ascii="Times New Roman" w:hAnsi="Times New Roman" w:cs="Times New Roman"/>
          <w:vertAlign w:val="superscript"/>
          <w:lang w:val="sv-SE"/>
        </w:rPr>
        <w:t>5</w:t>
      </w:r>
      <w:r w:rsidRPr="00D76449">
        <w:rPr>
          <w:rFonts w:ascii="Times New Roman" w:hAnsi="Times New Roman" w:cs="Times New Roman"/>
          <w:lang w:val="sv-SE"/>
        </w:rPr>
        <w:t xml:space="preserve">, J.S. </w:t>
      </w:r>
      <w:hyperlink r:id="rId5" w:history="1">
        <w:r w:rsidRPr="00D76449">
          <w:rPr>
            <w:rStyle w:val="Hyperlink"/>
            <w:rFonts w:ascii="Times New Roman" w:hAnsi="Times New Roman" w:cs="Times New Roman"/>
            <w:color w:val="auto"/>
            <w:u w:val="none"/>
            <w:lang w:val="sv-SE"/>
          </w:rPr>
          <w:t>Erjefält</w:t>
        </w:r>
      </w:hyperlink>
      <w:r w:rsidRPr="00D76449">
        <w:rPr>
          <w:rFonts w:ascii="Times New Roman" w:hAnsi="Times New Roman" w:cs="Times New Roman"/>
          <w:vertAlign w:val="superscript"/>
          <w:lang w:val="sv-SE"/>
        </w:rPr>
        <w:t>3</w:t>
      </w:r>
      <w:r w:rsidRPr="00D76449">
        <w:rPr>
          <w:rFonts w:ascii="Times New Roman" w:hAnsi="Times New Roman" w:cs="Times New Roman"/>
          <w:lang w:val="sv-SE"/>
        </w:rPr>
        <w:t xml:space="preserve">, J. </w:t>
      </w:r>
      <w:hyperlink r:id="rId6" w:anchor="auth-Johan-Malmstr_m" w:history="1">
        <w:r w:rsidRPr="00D76449">
          <w:rPr>
            <w:rStyle w:val="Hyperlink"/>
            <w:rFonts w:ascii="Times New Roman" w:hAnsi="Times New Roman" w:cs="Times New Roman"/>
            <w:color w:val="auto"/>
            <w:u w:val="none"/>
          </w:rPr>
          <w:t>Malmström</w:t>
        </w:r>
      </w:hyperlink>
      <w:r w:rsidRPr="00D76449">
        <w:rPr>
          <w:rFonts w:ascii="Times New Roman" w:hAnsi="Times New Roman" w:cs="Times New Roman"/>
          <w:vertAlign w:val="superscript"/>
        </w:rPr>
        <w:t>2</w:t>
      </w:r>
      <w:r w:rsidRPr="00D76449">
        <w:rPr>
          <w:rFonts w:ascii="Times New Roman" w:hAnsi="Times New Roman" w:cs="Times New Roman"/>
        </w:rPr>
        <w:t>, O. Wallner</w:t>
      </w:r>
      <w:r w:rsidRPr="00D76449">
        <w:rPr>
          <w:rFonts w:ascii="Times New Roman" w:hAnsi="Times New Roman" w:cs="Times New Roman"/>
          <w:vertAlign w:val="superscript"/>
        </w:rPr>
        <w:t>5</w:t>
      </w:r>
      <w:r w:rsidRPr="00D76449">
        <w:rPr>
          <w:rFonts w:ascii="Times New Roman" w:hAnsi="Times New Roman" w:cs="Times New Roman"/>
        </w:rPr>
        <w:t>, T. Helleday</w:t>
      </w:r>
      <w:r w:rsidRPr="00D76449">
        <w:rPr>
          <w:rFonts w:ascii="Times New Roman" w:hAnsi="Times New Roman" w:cs="Times New Roman"/>
          <w:vertAlign w:val="superscript"/>
        </w:rPr>
        <w:t>5,6,7</w:t>
      </w:r>
      <w:r w:rsidRPr="00D76449">
        <w:rPr>
          <w:rFonts w:ascii="Times New Roman" w:hAnsi="Times New Roman" w:cs="Times New Roman"/>
        </w:rPr>
        <w:t>, C. Kalderén</w:t>
      </w:r>
      <w:r w:rsidRPr="00D76449">
        <w:rPr>
          <w:rFonts w:ascii="Times New Roman" w:hAnsi="Times New Roman" w:cs="Times New Roman"/>
          <w:vertAlign w:val="superscript"/>
        </w:rPr>
        <w:t>5, 6</w:t>
      </w:r>
      <w:r w:rsidRPr="00D76449">
        <w:rPr>
          <w:rFonts w:ascii="Times New Roman" w:hAnsi="Times New Roman" w:cs="Times New Roman"/>
        </w:rPr>
        <w:t>, A. Egesten</w:t>
      </w:r>
      <w:r w:rsidRPr="00D76449">
        <w:rPr>
          <w:rFonts w:ascii="Times New Roman" w:hAnsi="Times New Roman" w:cs="Times New Roman"/>
          <w:vertAlign w:val="superscript"/>
        </w:rPr>
        <w:t>1</w:t>
      </w:r>
    </w:p>
    <w:p w:rsidR="001F56D0" w:rsidRPr="00D76449" w:rsidRDefault="001F56D0" w:rsidP="00421245">
      <w:pPr>
        <w:spacing w:line="480" w:lineRule="auto"/>
        <w:jc w:val="both"/>
        <w:rPr>
          <w:rFonts w:ascii="Times New Roman" w:hAnsi="Times New Roman" w:cs="Times New Roman"/>
          <w:vertAlign w:val="superscript"/>
        </w:rPr>
      </w:pPr>
      <w:bookmarkStart w:id="2" w:name="_Hlk66694178"/>
      <w:bookmarkEnd w:id="1"/>
    </w:p>
    <w:p w:rsidR="001F56D0" w:rsidRPr="00D76449" w:rsidRDefault="001F56D0" w:rsidP="00421245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D76449">
        <w:rPr>
          <w:rFonts w:ascii="Times New Roman" w:hAnsi="Times New Roman" w:cs="Times New Roman"/>
          <w:vertAlign w:val="superscript"/>
        </w:rPr>
        <w:t>1</w:t>
      </w:r>
      <w:r w:rsidRPr="00D76449">
        <w:rPr>
          <w:rFonts w:ascii="Times New Roman" w:hAnsi="Times New Roman" w:cs="Times New Roman"/>
        </w:rPr>
        <w:t xml:space="preserve">Respiratory Medicine &amp; Allergology, Department of Clinical Sciences Lund, Lund University and </w:t>
      </w:r>
      <w:proofErr w:type="spellStart"/>
      <w:r w:rsidRPr="00D76449">
        <w:rPr>
          <w:rFonts w:ascii="Times New Roman" w:hAnsi="Times New Roman" w:cs="Times New Roman"/>
        </w:rPr>
        <w:t>Skåne</w:t>
      </w:r>
      <w:proofErr w:type="spellEnd"/>
      <w:r w:rsidRPr="00D76449">
        <w:rPr>
          <w:rFonts w:ascii="Times New Roman" w:hAnsi="Times New Roman" w:cs="Times New Roman"/>
        </w:rPr>
        <w:t xml:space="preserve"> University Hospital, SE-221 84 Lund, Sweden.</w:t>
      </w:r>
      <w:r w:rsidRPr="00D76449">
        <w:rPr>
          <w:rFonts w:ascii="Times New Roman" w:eastAsia="Times New Roman" w:hAnsi="Times New Roman" w:cs="Times New Roman"/>
        </w:rPr>
        <w:t xml:space="preserve"> </w:t>
      </w:r>
    </w:p>
    <w:p w:rsidR="001F56D0" w:rsidRPr="00D76449" w:rsidRDefault="001F56D0" w:rsidP="00421245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D76449">
        <w:rPr>
          <w:rFonts w:ascii="Times New Roman" w:eastAsia="Times New Roman" w:hAnsi="Times New Roman" w:cs="Times New Roman"/>
          <w:vertAlign w:val="superscript"/>
        </w:rPr>
        <w:t>2</w:t>
      </w:r>
      <w:r w:rsidRPr="00D76449">
        <w:rPr>
          <w:rFonts w:ascii="Times New Roman" w:eastAsia="Times New Roman" w:hAnsi="Times New Roman" w:cs="Times New Roman"/>
        </w:rPr>
        <w:t xml:space="preserve">Division of Infection Medicine, Department of Clinical Sciences, Lund University, </w:t>
      </w:r>
      <w:r w:rsidRPr="00D76449">
        <w:rPr>
          <w:rFonts w:ascii="Times New Roman" w:hAnsi="Times New Roman" w:cs="Times New Roman"/>
        </w:rPr>
        <w:t xml:space="preserve">SE-221 84 </w:t>
      </w:r>
      <w:r w:rsidRPr="00D76449">
        <w:rPr>
          <w:rFonts w:ascii="Times New Roman" w:eastAsia="Times New Roman" w:hAnsi="Times New Roman" w:cs="Times New Roman"/>
        </w:rPr>
        <w:t>Lund, Sweden</w:t>
      </w:r>
    </w:p>
    <w:p w:rsidR="001F56D0" w:rsidRPr="00D76449" w:rsidRDefault="001F56D0" w:rsidP="00421245">
      <w:pPr>
        <w:spacing w:line="480" w:lineRule="auto"/>
        <w:jc w:val="both"/>
        <w:rPr>
          <w:rFonts w:ascii="Times New Roman" w:hAnsi="Times New Roman" w:cs="Times New Roman"/>
        </w:rPr>
      </w:pPr>
      <w:r w:rsidRPr="00D76449">
        <w:rPr>
          <w:rFonts w:ascii="Times New Roman" w:hAnsi="Times New Roman" w:cs="Times New Roman"/>
          <w:vertAlign w:val="superscript"/>
        </w:rPr>
        <w:t>3</w:t>
      </w:r>
      <w:r w:rsidRPr="00D76449">
        <w:rPr>
          <w:rFonts w:ascii="Times New Roman" w:hAnsi="Times New Roman" w:cs="Times New Roman"/>
        </w:rPr>
        <w:t>Division of Airway Inflammation, Department of Experimental Medical Sciences, Lund University, SE-221 84 Lund, Sweden</w:t>
      </w:r>
    </w:p>
    <w:p w:rsidR="001F56D0" w:rsidRPr="00D76449" w:rsidRDefault="001F56D0" w:rsidP="00421245">
      <w:pPr>
        <w:spacing w:line="480" w:lineRule="auto"/>
        <w:jc w:val="both"/>
        <w:rPr>
          <w:rFonts w:ascii="Times New Roman" w:hAnsi="Times New Roman" w:cs="Times New Roman"/>
        </w:rPr>
      </w:pPr>
      <w:r w:rsidRPr="00D76449">
        <w:rPr>
          <w:rFonts w:ascii="Times New Roman" w:hAnsi="Times New Roman" w:cs="Times New Roman"/>
          <w:vertAlign w:val="superscript"/>
        </w:rPr>
        <w:t>4</w:t>
      </w:r>
      <w:r w:rsidRPr="00D76449">
        <w:rPr>
          <w:rFonts w:ascii="Times New Roman" w:hAnsi="Times New Roman" w:cs="Times New Roman"/>
        </w:rPr>
        <w:t>Respiratory Cell Biology, Department of Experimental Medical Sciences Lund, Lund University, SE-221 84 Lund, Sweden</w:t>
      </w:r>
    </w:p>
    <w:p w:rsidR="001F56D0" w:rsidRPr="00D76449" w:rsidRDefault="001F56D0" w:rsidP="00421245">
      <w:pPr>
        <w:spacing w:line="480" w:lineRule="auto"/>
        <w:jc w:val="both"/>
        <w:rPr>
          <w:rFonts w:ascii="Times New Roman" w:hAnsi="Times New Roman" w:cs="Times New Roman"/>
          <w:iCs/>
        </w:rPr>
      </w:pPr>
      <w:r w:rsidRPr="00D76449">
        <w:rPr>
          <w:rFonts w:ascii="Times New Roman" w:hAnsi="Times New Roman" w:cs="Times New Roman"/>
          <w:iCs/>
          <w:vertAlign w:val="superscript"/>
        </w:rPr>
        <w:t>5</w:t>
      </w:r>
      <w:r w:rsidRPr="00D76449">
        <w:rPr>
          <w:rFonts w:ascii="Times New Roman" w:hAnsi="Times New Roman" w:cs="Times New Roman"/>
          <w:iCs/>
        </w:rPr>
        <w:t xml:space="preserve">Science for Life Laboratory, Department of Oncology-Pathology, Karolinska </w:t>
      </w:r>
      <w:proofErr w:type="spellStart"/>
      <w:r w:rsidRPr="00D76449">
        <w:rPr>
          <w:rFonts w:ascii="Times New Roman" w:hAnsi="Times New Roman" w:cs="Times New Roman"/>
          <w:iCs/>
        </w:rPr>
        <w:t>Institutet</w:t>
      </w:r>
      <w:proofErr w:type="spellEnd"/>
      <w:r w:rsidRPr="00D76449">
        <w:rPr>
          <w:rFonts w:ascii="Times New Roman" w:hAnsi="Times New Roman" w:cs="Times New Roman"/>
          <w:iCs/>
        </w:rPr>
        <w:t>, SE-171 76 Stockholm, Sweden.</w:t>
      </w:r>
    </w:p>
    <w:p w:rsidR="001F56D0" w:rsidRPr="00AB5E60" w:rsidRDefault="001F56D0" w:rsidP="00421245">
      <w:pPr>
        <w:spacing w:line="480" w:lineRule="auto"/>
        <w:jc w:val="both"/>
        <w:rPr>
          <w:rFonts w:ascii="Times New Roman" w:hAnsi="Times New Roman" w:cs="Times New Roman"/>
          <w:lang w:val="sv-SE"/>
        </w:rPr>
      </w:pPr>
      <w:r w:rsidRPr="00AB5E60">
        <w:rPr>
          <w:rFonts w:ascii="Times New Roman" w:hAnsi="Times New Roman" w:cs="Times New Roman"/>
          <w:iCs/>
          <w:vertAlign w:val="superscript"/>
          <w:lang w:val="sv-SE"/>
        </w:rPr>
        <w:t>6</w:t>
      </w:r>
      <w:r w:rsidRPr="00AB5E60">
        <w:rPr>
          <w:rFonts w:ascii="Times New Roman" w:hAnsi="Times New Roman" w:cs="Times New Roman"/>
          <w:iCs/>
          <w:lang w:val="sv-SE"/>
        </w:rPr>
        <w:t xml:space="preserve">Oxcia AB, Norrbackagatan 70C, </w:t>
      </w:r>
      <w:r w:rsidR="00AB5E60" w:rsidRPr="00AB5E60">
        <w:rPr>
          <w:rFonts w:ascii="Times New Roman" w:hAnsi="Times New Roman" w:cs="Times New Roman"/>
          <w:iCs/>
          <w:lang w:val="sv-SE"/>
        </w:rPr>
        <w:t>SE-</w:t>
      </w:r>
      <w:r w:rsidRPr="00AB5E60">
        <w:rPr>
          <w:rFonts w:ascii="Times New Roman" w:hAnsi="Times New Roman" w:cs="Times New Roman"/>
          <w:iCs/>
          <w:lang w:val="sv-SE"/>
        </w:rPr>
        <w:t>113 34 Stockholm</w:t>
      </w:r>
    </w:p>
    <w:p w:rsidR="001F56D0" w:rsidRPr="00D76449" w:rsidRDefault="001F56D0" w:rsidP="00421245">
      <w:pPr>
        <w:spacing w:line="480" w:lineRule="auto"/>
        <w:jc w:val="both"/>
        <w:rPr>
          <w:rFonts w:ascii="Times New Roman" w:hAnsi="Times New Roman" w:cs="Times New Roman"/>
          <w:iCs/>
        </w:rPr>
      </w:pPr>
      <w:r w:rsidRPr="00D76449">
        <w:rPr>
          <w:rFonts w:ascii="Times New Roman" w:hAnsi="Times New Roman" w:cs="Times New Roman"/>
          <w:iCs/>
          <w:vertAlign w:val="superscript"/>
        </w:rPr>
        <w:t>7</w:t>
      </w:r>
      <w:r w:rsidRPr="00D76449">
        <w:rPr>
          <w:rFonts w:ascii="Times New Roman" w:hAnsi="Times New Roman" w:cs="Times New Roman"/>
          <w:iCs/>
        </w:rPr>
        <w:t xml:space="preserve"> Weston Park Cancer Centre, Department of Oncology and Metabolism, University of Sheffield, Sheffield S10 2RX, UK.</w:t>
      </w:r>
    </w:p>
    <w:p w:rsidR="001F56D0" w:rsidRPr="00D76449" w:rsidRDefault="001F56D0" w:rsidP="00421245">
      <w:pPr>
        <w:spacing w:line="480" w:lineRule="auto"/>
        <w:jc w:val="both"/>
        <w:rPr>
          <w:rFonts w:ascii="Times New Roman" w:hAnsi="Times New Roman" w:cs="Times New Roman"/>
          <w:b/>
        </w:rPr>
      </w:pPr>
      <w:bookmarkStart w:id="3" w:name="_Hlk66694496"/>
      <w:bookmarkEnd w:id="2"/>
      <w:r w:rsidRPr="00D76449">
        <w:rPr>
          <w:rFonts w:ascii="Times New Roman" w:hAnsi="Times New Roman" w:cs="Times New Roman"/>
          <w:bCs/>
        </w:rPr>
        <w:t xml:space="preserve">*Corresponding author. </w:t>
      </w:r>
      <w:r w:rsidRPr="00D76449">
        <w:rPr>
          <w:rFonts w:ascii="Times New Roman" w:hAnsi="Times New Roman" w:cs="Times New Roman"/>
        </w:rPr>
        <w:t xml:space="preserve">Email: </w:t>
      </w:r>
      <w:hyperlink r:id="rId7" w:history="1">
        <w:r w:rsidRPr="00D76449">
          <w:rPr>
            <w:rStyle w:val="Hyperlink"/>
            <w:rFonts w:ascii="Times New Roman" w:hAnsi="Times New Roman" w:cs="Times New Roman"/>
          </w:rPr>
          <w:t>lloyd.tanner@med.lu.se</w:t>
        </w:r>
      </w:hyperlink>
      <w:r w:rsidRPr="00D76449">
        <w:rPr>
          <w:rFonts w:ascii="Times New Roman" w:hAnsi="Times New Roman" w:cs="Times New Roman"/>
        </w:rPr>
        <w:t>.</w:t>
      </w:r>
    </w:p>
    <w:bookmarkEnd w:id="3"/>
    <w:p w:rsidR="005D4C23" w:rsidRPr="00D76449" w:rsidRDefault="004442B2" w:rsidP="00421245">
      <w:pPr>
        <w:spacing w:line="480" w:lineRule="auto"/>
        <w:rPr>
          <w:rFonts w:ascii="Times New Roman" w:hAnsi="Times New Roman" w:cs="Times New Roman"/>
        </w:rPr>
      </w:pPr>
    </w:p>
    <w:p w:rsidR="00E57DDC" w:rsidRPr="00D76449" w:rsidRDefault="002D2C78" w:rsidP="00421245">
      <w:pPr>
        <w:pStyle w:val="Paragraph"/>
        <w:spacing w:line="480" w:lineRule="auto"/>
        <w:ind w:firstLine="0"/>
        <w:rPr>
          <w:b/>
        </w:rPr>
      </w:pPr>
      <w:r>
        <w:rPr>
          <w:b/>
        </w:rPr>
        <w:t>S</w:t>
      </w:r>
      <w:r w:rsidR="00B71DAA" w:rsidRPr="00D76449">
        <w:rPr>
          <w:b/>
        </w:rPr>
        <w:t>upplemental Figures</w:t>
      </w:r>
    </w:p>
    <w:p w:rsidR="00D94840" w:rsidRPr="00D76449" w:rsidRDefault="00206B80" w:rsidP="00421245">
      <w:pPr>
        <w:pStyle w:val="Paragraph"/>
        <w:spacing w:line="480" w:lineRule="auto"/>
        <w:ind w:firstLine="0"/>
        <w:rPr>
          <w:b/>
        </w:rPr>
      </w:pPr>
      <w:r>
        <w:rPr>
          <w:b/>
          <w:noProof/>
        </w:rPr>
        <w:drawing>
          <wp:inline distT="0" distB="0" distL="0" distR="0">
            <wp:extent cx="5142055" cy="5205730"/>
            <wp:effectExtent l="6033" t="0" r="7937" b="7938"/>
            <wp:docPr id="18" name="Picture 18" descr="Diagra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1.jpg"/>
                    <pic:cNvPicPr/>
                  </pic:nvPicPr>
                  <pic:blipFill rotWithShape="1">
                    <a:blip r:embed="rId8"/>
                    <a:srcRect r="13485"/>
                    <a:stretch/>
                  </pic:blipFill>
                  <pic:spPr bwMode="auto">
                    <a:xfrm rot="16200000">
                      <a:off x="0" y="0"/>
                      <a:ext cx="5145392" cy="520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E60" w:rsidRPr="00AB5E60" w:rsidRDefault="00AB5E60" w:rsidP="00421245">
      <w:pPr>
        <w:spacing w:line="480" w:lineRule="auto"/>
        <w:rPr>
          <w:rFonts w:ascii="Times New Roman" w:hAnsi="Times New Roman" w:cs="Times New Roman"/>
        </w:rPr>
      </w:pPr>
      <w:bookmarkStart w:id="4" w:name="_Hlk83635412"/>
      <w:r w:rsidRPr="00AB5E60">
        <w:rPr>
          <w:rFonts w:ascii="Times New Roman" w:hAnsi="Times New Roman" w:cs="Times New Roman"/>
          <w:b/>
        </w:rPr>
        <w:t xml:space="preserve">Supplementary Figure 1: Murine BALF cytokine levels from siRNA experiments. </w:t>
      </w:r>
      <w:r w:rsidRPr="00AB5E60">
        <w:rPr>
          <w:rFonts w:ascii="Times New Roman" w:hAnsi="Times New Roman" w:cs="Times New Roman"/>
        </w:rPr>
        <w:t>Cytokine values were compared to the vehicle/bleomycin group using a one-way ANOVA (*</w:t>
      </w:r>
      <w:r w:rsidRPr="00AB5E60">
        <w:rPr>
          <w:rFonts w:ascii="Times New Roman" w:hAnsi="Times New Roman" w:cs="Times New Roman"/>
          <w:i/>
          <w:iCs/>
        </w:rPr>
        <w:t>P&lt;</w:t>
      </w:r>
      <w:r w:rsidRPr="00AB5E60">
        <w:rPr>
          <w:rFonts w:ascii="Times New Roman" w:hAnsi="Times New Roman" w:cs="Times New Roman"/>
          <w:iCs/>
        </w:rPr>
        <w:t>0.05</w:t>
      </w:r>
      <w:r w:rsidRPr="00AB5E60">
        <w:rPr>
          <w:rFonts w:ascii="Times New Roman" w:hAnsi="Times New Roman" w:cs="Times New Roman"/>
          <w:i/>
          <w:iCs/>
        </w:rPr>
        <w:t>; **P&lt;</w:t>
      </w:r>
      <w:r w:rsidRPr="00AB5E60">
        <w:rPr>
          <w:rFonts w:ascii="Times New Roman" w:hAnsi="Times New Roman" w:cs="Times New Roman"/>
          <w:iCs/>
        </w:rPr>
        <w:t>0.01</w:t>
      </w:r>
      <w:r w:rsidRPr="00AB5E60">
        <w:rPr>
          <w:rFonts w:ascii="Times New Roman" w:hAnsi="Times New Roman" w:cs="Times New Roman"/>
          <w:i/>
          <w:iCs/>
        </w:rPr>
        <w:t>; ***P&lt;</w:t>
      </w:r>
      <w:r w:rsidRPr="00AB5E60">
        <w:rPr>
          <w:rFonts w:ascii="Times New Roman" w:hAnsi="Times New Roman" w:cs="Times New Roman"/>
          <w:iCs/>
        </w:rPr>
        <w:t>0.005</w:t>
      </w:r>
      <w:r w:rsidRPr="00AB5E60">
        <w:rPr>
          <w:rFonts w:ascii="Times New Roman" w:hAnsi="Times New Roman" w:cs="Times New Roman"/>
          <w:i/>
          <w:iCs/>
        </w:rPr>
        <w:t>; *****P&lt;</w:t>
      </w:r>
      <w:r w:rsidRPr="00AB5E60">
        <w:rPr>
          <w:rFonts w:ascii="Times New Roman" w:hAnsi="Times New Roman" w:cs="Times New Roman"/>
          <w:iCs/>
        </w:rPr>
        <w:t>0.001</w:t>
      </w:r>
      <w:r w:rsidRPr="00AB5E60">
        <w:rPr>
          <w:rFonts w:ascii="Times New Roman" w:hAnsi="Times New Roman" w:cs="Times New Roman"/>
        </w:rPr>
        <w:t>).</w:t>
      </w:r>
      <w:bookmarkEnd w:id="4"/>
      <w:r w:rsidR="00D94840" w:rsidRPr="00D7644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14074" cy="6240780"/>
            <wp:effectExtent l="635" t="0" r="0" b="6985"/>
            <wp:docPr id="2" name="Picture 2" descr="Diagram, engineering draw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8" t="1014" r="11391" b="-1014"/>
                    <a:stretch/>
                  </pic:blipFill>
                  <pic:spPr bwMode="auto">
                    <a:xfrm rot="16200000">
                      <a:off x="0" y="0"/>
                      <a:ext cx="6050061" cy="627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4840" w:rsidRPr="00D764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bookmarkStart w:id="5" w:name="_Hlk83635501"/>
      <w:r w:rsidRPr="00AB5E60">
        <w:rPr>
          <w:rFonts w:ascii="Times New Roman" w:hAnsi="Times New Roman" w:cs="Times New Roman"/>
          <w:b/>
        </w:rPr>
        <w:t xml:space="preserve">Supplementary Figure 2: Murine plasma cytokine levels from siRNA experiments. </w:t>
      </w:r>
      <w:r w:rsidRPr="00AB5E60">
        <w:rPr>
          <w:rFonts w:ascii="Times New Roman" w:hAnsi="Times New Roman" w:cs="Times New Roman"/>
        </w:rPr>
        <w:t>Cytokine values were compared to the vehicle/bleomycin group using a one-way ANOVA (*</w:t>
      </w:r>
      <w:r w:rsidRPr="00AB5E60">
        <w:rPr>
          <w:rFonts w:ascii="Times New Roman" w:hAnsi="Times New Roman" w:cs="Times New Roman"/>
          <w:i/>
          <w:iCs/>
        </w:rPr>
        <w:t>P&lt;</w:t>
      </w:r>
      <w:r w:rsidRPr="00AB5E60">
        <w:rPr>
          <w:rFonts w:ascii="Times New Roman" w:hAnsi="Times New Roman" w:cs="Times New Roman"/>
          <w:iCs/>
        </w:rPr>
        <w:t>0.05</w:t>
      </w:r>
      <w:r w:rsidRPr="00AB5E60">
        <w:rPr>
          <w:rFonts w:ascii="Times New Roman" w:hAnsi="Times New Roman" w:cs="Times New Roman"/>
          <w:i/>
          <w:iCs/>
        </w:rPr>
        <w:t>; **P&lt;</w:t>
      </w:r>
      <w:r w:rsidRPr="00AB5E60">
        <w:rPr>
          <w:rFonts w:ascii="Times New Roman" w:hAnsi="Times New Roman" w:cs="Times New Roman"/>
          <w:iCs/>
        </w:rPr>
        <w:t>0.01</w:t>
      </w:r>
      <w:r w:rsidRPr="00AB5E60">
        <w:rPr>
          <w:rFonts w:ascii="Times New Roman" w:hAnsi="Times New Roman" w:cs="Times New Roman"/>
          <w:i/>
          <w:iCs/>
        </w:rPr>
        <w:t>; ***P&lt;</w:t>
      </w:r>
      <w:r w:rsidRPr="00AB5E60">
        <w:rPr>
          <w:rFonts w:ascii="Times New Roman" w:hAnsi="Times New Roman" w:cs="Times New Roman"/>
          <w:iCs/>
        </w:rPr>
        <w:t>0.005</w:t>
      </w:r>
      <w:r w:rsidRPr="00AB5E60">
        <w:rPr>
          <w:rFonts w:ascii="Times New Roman" w:hAnsi="Times New Roman" w:cs="Times New Roman"/>
          <w:i/>
          <w:iCs/>
        </w:rPr>
        <w:t>; *****P&lt;</w:t>
      </w:r>
      <w:r w:rsidRPr="00AB5E60">
        <w:rPr>
          <w:rFonts w:ascii="Times New Roman" w:hAnsi="Times New Roman" w:cs="Times New Roman"/>
          <w:iCs/>
        </w:rPr>
        <w:t>0.001</w:t>
      </w:r>
      <w:r w:rsidRPr="00AB5E60">
        <w:rPr>
          <w:rFonts w:ascii="Times New Roman" w:hAnsi="Times New Roman" w:cs="Times New Roman"/>
        </w:rPr>
        <w:t>).</w:t>
      </w:r>
    </w:p>
    <w:bookmarkEnd w:id="5"/>
    <w:p w:rsidR="00D94840" w:rsidRPr="00D76449" w:rsidRDefault="00D94840" w:rsidP="00421245">
      <w:pPr>
        <w:spacing w:line="480" w:lineRule="auto"/>
        <w:rPr>
          <w:rFonts w:ascii="Times New Roman" w:hAnsi="Times New Roman" w:cs="Times New Roman"/>
        </w:rPr>
      </w:pPr>
      <w:r w:rsidRPr="00D7644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112000" cy="5632635"/>
            <wp:effectExtent l="0" t="3175" r="0" b="0"/>
            <wp:docPr id="3" name="Picture 3" descr="Diagram, engineering draw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1255" cy="564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E60" w:rsidRPr="00AB5E60" w:rsidRDefault="00AB5E60" w:rsidP="00421245">
      <w:pPr>
        <w:spacing w:line="480" w:lineRule="auto"/>
        <w:rPr>
          <w:rFonts w:ascii="Times New Roman" w:hAnsi="Times New Roman" w:cs="Times New Roman"/>
          <w:b/>
        </w:rPr>
      </w:pPr>
      <w:bookmarkStart w:id="6" w:name="_Hlk83635586"/>
      <w:r w:rsidRPr="00AB5E60">
        <w:rPr>
          <w:rFonts w:ascii="Times New Roman" w:hAnsi="Times New Roman" w:cs="Times New Roman"/>
          <w:b/>
        </w:rPr>
        <w:t xml:space="preserve">Supplementary Figure 3: Murine lung homogenate cytokine levels from siRNA experiments. </w:t>
      </w:r>
      <w:r w:rsidRPr="00AB5E60">
        <w:rPr>
          <w:rFonts w:ascii="Times New Roman" w:hAnsi="Times New Roman" w:cs="Times New Roman"/>
        </w:rPr>
        <w:t>Cytokine values were compared to the vehicle/bleomycin group using a one-way ANOVA (*</w:t>
      </w:r>
      <w:r w:rsidRPr="00AB5E60">
        <w:rPr>
          <w:rFonts w:ascii="Times New Roman" w:hAnsi="Times New Roman" w:cs="Times New Roman"/>
          <w:i/>
          <w:iCs/>
        </w:rPr>
        <w:t>P&lt;</w:t>
      </w:r>
      <w:r w:rsidRPr="00AB5E60">
        <w:rPr>
          <w:rFonts w:ascii="Times New Roman" w:hAnsi="Times New Roman" w:cs="Times New Roman"/>
          <w:iCs/>
        </w:rPr>
        <w:t>0.05</w:t>
      </w:r>
      <w:r w:rsidRPr="00AB5E60">
        <w:rPr>
          <w:rFonts w:ascii="Times New Roman" w:hAnsi="Times New Roman" w:cs="Times New Roman"/>
          <w:i/>
          <w:iCs/>
        </w:rPr>
        <w:t>; **P&lt;</w:t>
      </w:r>
      <w:r w:rsidRPr="00AB5E60">
        <w:rPr>
          <w:rFonts w:ascii="Times New Roman" w:hAnsi="Times New Roman" w:cs="Times New Roman"/>
          <w:iCs/>
        </w:rPr>
        <w:t>0.01</w:t>
      </w:r>
      <w:r w:rsidRPr="00AB5E60">
        <w:rPr>
          <w:rFonts w:ascii="Times New Roman" w:hAnsi="Times New Roman" w:cs="Times New Roman"/>
          <w:i/>
          <w:iCs/>
        </w:rPr>
        <w:t>; ***P&lt;</w:t>
      </w:r>
      <w:r w:rsidRPr="00AB5E60">
        <w:rPr>
          <w:rFonts w:ascii="Times New Roman" w:hAnsi="Times New Roman" w:cs="Times New Roman"/>
          <w:iCs/>
        </w:rPr>
        <w:t>0.005</w:t>
      </w:r>
      <w:r w:rsidRPr="00AB5E60">
        <w:rPr>
          <w:rFonts w:ascii="Times New Roman" w:hAnsi="Times New Roman" w:cs="Times New Roman"/>
          <w:i/>
          <w:iCs/>
        </w:rPr>
        <w:t>; *****P&lt;</w:t>
      </w:r>
      <w:r w:rsidRPr="00AB5E60">
        <w:rPr>
          <w:rFonts w:ascii="Times New Roman" w:hAnsi="Times New Roman" w:cs="Times New Roman"/>
          <w:iCs/>
        </w:rPr>
        <w:t>0.001</w:t>
      </w:r>
      <w:r w:rsidRPr="00AB5E60">
        <w:rPr>
          <w:rFonts w:ascii="Times New Roman" w:hAnsi="Times New Roman" w:cs="Times New Roman"/>
        </w:rPr>
        <w:t>).</w:t>
      </w:r>
    </w:p>
    <w:bookmarkEnd w:id="6"/>
    <w:p w:rsidR="003065E4" w:rsidRDefault="003065E4" w:rsidP="00421245">
      <w:pPr>
        <w:spacing w:line="480" w:lineRule="auto"/>
        <w:rPr>
          <w:rFonts w:ascii="Times New Roman" w:hAnsi="Times New Roman" w:cs="Times New Roman"/>
          <w:b/>
        </w:rPr>
      </w:pPr>
    </w:p>
    <w:p w:rsidR="00D94840" w:rsidRPr="00D76449" w:rsidRDefault="003065E4" w:rsidP="00421245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681365" cy="3758268"/>
            <wp:effectExtent l="0" t="0" r="5715" b="0"/>
            <wp:docPr id="1" name="Picture 1" descr="A picture containing diagra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9319" cy="376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840" w:rsidRPr="00D76449">
        <w:rPr>
          <w:rFonts w:ascii="Times New Roman" w:hAnsi="Times New Roman" w:cs="Times New Roman"/>
          <w:b/>
        </w:rPr>
        <w:t>Supplementary Figure 4: Whole lung scans of murine lungs from siRNA experiments following H&amp;E and picrosirius red staining (scale bar=2 mm).</w:t>
      </w:r>
    </w:p>
    <w:p w:rsidR="00D94840" w:rsidRPr="00D76449" w:rsidRDefault="00D94840" w:rsidP="00421245">
      <w:pPr>
        <w:spacing w:line="480" w:lineRule="auto"/>
        <w:rPr>
          <w:rFonts w:ascii="Times New Roman" w:hAnsi="Times New Roman" w:cs="Times New Roman"/>
          <w:b/>
        </w:rPr>
      </w:pPr>
    </w:p>
    <w:p w:rsidR="00D94840" w:rsidRPr="00D76449" w:rsidRDefault="00D94840" w:rsidP="00421245">
      <w:pPr>
        <w:spacing w:line="480" w:lineRule="auto"/>
        <w:rPr>
          <w:rFonts w:ascii="Times New Roman" w:hAnsi="Times New Roman" w:cs="Times New Roman"/>
          <w:b/>
        </w:rPr>
      </w:pPr>
      <w:r w:rsidRPr="00D76449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7636540" cy="429555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631" cy="431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E60" w:rsidRPr="00AB5E60" w:rsidRDefault="00AB5E60" w:rsidP="00421245">
      <w:pPr>
        <w:spacing w:line="480" w:lineRule="auto"/>
        <w:rPr>
          <w:rFonts w:ascii="Times New Roman" w:hAnsi="Times New Roman" w:cs="Times New Roman"/>
        </w:rPr>
      </w:pPr>
      <w:r w:rsidRPr="00AB5E60">
        <w:rPr>
          <w:rFonts w:ascii="Times New Roman" w:hAnsi="Times New Roman" w:cs="Times New Roman"/>
          <w:b/>
        </w:rPr>
        <w:t xml:space="preserve">Supplementary Figure 5: Murine BALF cytokine levels. </w:t>
      </w:r>
      <w:r w:rsidRPr="00AB5E60">
        <w:rPr>
          <w:rFonts w:ascii="Times New Roman" w:hAnsi="Times New Roman" w:cs="Times New Roman"/>
        </w:rPr>
        <w:t>Cytokine values were compared to the vehicle/bleomycin group using a one-way ANOVA (*</w:t>
      </w:r>
      <w:r w:rsidRPr="00AB5E60">
        <w:rPr>
          <w:rFonts w:ascii="Times New Roman" w:hAnsi="Times New Roman" w:cs="Times New Roman"/>
          <w:i/>
          <w:iCs/>
        </w:rPr>
        <w:t>P&lt;</w:t>
      </w:r>
      <w:r w:rsidRPr="00AB5E60">
        <w:rPr>
          <w:rFonts w:ascii="Times New Roman" w:hAnsi="Times New Roman" w:cs="Times New Roman"/>
          <w:iCs/>
        </w:rPr>
        <w:t>0.05</w:t>
      </w:r>
      <w:r w:rsidRPr="00AB5E60">
        <w:rPr>
          <w:rFonts w:ascii="Times New Roman" w:hAnsi="Times New Roman" w:cs="Times New Roman"/>
          <w:i/>
          <w:iCs/>
        </w:rPr>
        <w:t>; **P&lt;</w:t>
      </w:r>
      <w:r w:rsidRPr="00AB5E60">
        <w:rPr>
          <w:rFonts w:ascii="Times New Roman" w:hAnsi="Times New Roman" w:cs="Times New Roman"/>
          <w:iCs/>
        </w:rPr>
        <w:t>0.01</w:t>
      </w:r>
      <w:r w:rsidRPr="00AB5E60">
        <w:rPr>
          <w:rFonts w:ascii="Times New Roman" w:hAnsi="Times New Roman" w:cs="Times New Roman"/>
          <w:i/>
          <w:iCs/>
        </w:rPr>
        <w:t>; ***P&lt;</w:t>
      </w:r>
      <w:r w:rsidRPr="00AB5E60">
        <w:rPr>
          <w:rFonts w:ascii="Times New Roman" w:hAnsi="Times New Roman" w:cs="Times New Roman"/>
          <w:iCs/>
        </w:rPr>
        <w:t>0.005</w:t>
      </w:r>
      <w:r w:rsidRPr="00AB5E60">
        <w:rPr>
          <w:rFonts w:ascii="Times New Roman" w:hAnsi="Times New Roman" w:cs="Times New Roman"/>
          <w:i/>
          <w:iCs/>
        </w:rPr>
        <w:t>; *****P&lt;</w:t>
      </w:r>
      <w:r w:rsidRPr="00AB5E60">
        <w:rPr>
          <w:rFonts w:ascii="Times New Roman" w:hAnsi="Times New Roman" w:cs="Times New Roman"/>
          <w:iCs/>
        </w:rPr>
        <w:t>0.001</w:t>
      </w:r>
      <w:r w:rsidRPr="00AB5E60">
        <w:rPr>
          <w:rFonts w:ascii="Times New Roman" w:hAnsi="Times New Roman" w:cs="Times New Roman"/>
        </w:rPr>
        <w:t>).</w:t>
      </w:r>
    </w:p>
    <w:p w:rsidR="00D94840" w:rsidRPr="00D76449" w:rsidRDefault="00D94840" w:rsidP="00421245">
      <w:pPr>
        <w:spacing w:line="480" w:lineRule="auto"/>
        <w:rPr>
          <w:rFonts w:ascii="Times New Roman" w:hAnsi="Times New Roman" w:cs="Times New Roman"/>
        </w:rPr>
      </w:pPr>
      <w:r w:rsidRPr="00D7644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636540" cy="4295554"/>
            <wp:effectExtent l="0" t="0" r="2540" b="0"/>
            <wp:docPr id="5" name="Picture 5" descr="Diagram, engineering draw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117" cy="430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40" w:rsidRPr="00D76449" w:rsidRDefault="00AB5E60" w:rsidP="00421245">
      <w:pPr>
        <w:spacing w:line="480" w:lineRule="auto"/>
        <w:rPr>
          <w:rFonts w:ascii="Times New Roman" w:hAnsi="Times New Roman" w:cs="Times New Roman"/>
          <w:b/>
        </w:rPr>
      </w:pPr>
      <w:r w:rsidRPr="00AB5E60">
        <w:rPr>
          <w:rFonts w:ascii="Times New Roman" w:hAnsi="Times New Roman" w:cs="Times New Roman"/>
          <w:b/>
        </w:rPr>
        <w:lastRenderedPageBreak/>
        <w:t xml:space="preserve">Supplementary Figure 6: Murine plasma cytokine levels. </w:t>
      </w:r>
      <w:r w:rsidRPr="00AB5E60">
        <w:rPr>
          <w:rFonts w:ascii="Times New Roman" w:hAnsi="Times New Roman" w:cs="Times New Roman"/>
        </w:rPr>
        <w:t>Cytokine values were compared to the vehicle/bleomycin group using a one-way ANOVA (*</w:t>
      </w:r>
      <w:r w:rsidRPr="00AB5E60">
        <w:rPr>
          <w:rFonts w:ascii="Times New Roman" w:hAnsi="Times New Roman" w:cs="Times New Roman"/>
          <w:i/>
          <w:iCs/>
        </w:rPr>
        <w:t>P&lt;</w:t>
      </w:r>
      <w:r w:rsidRPr="00AB5E60">
        <w:rPr>
          <w:rFonts w:ascii="Times New Roman" w:hAnsi="Times New Roman" w:cs="Times New Roman"/>
          <w:iCs/>
        </w:rPr>
        <w:t>0.05</w:t>
      </w:r>
      <w:r w:rsidRPr="00AB5E60">
        <w:rPr>
          <w:rFonts w:ascii="Times New Roman" w:hAnsi="Times New Roman" w:cs="Times New Roman"/>
          <w:i/>
          <w:iCs/>
        </w:rPr>
        <w:t>; **P&lt;</w:t>
      </w:r>
      <w:r w:rsidRPr="00AB5E60">
        <w:rPr>
          <w:rFonts w:ascii="Times New Roman" w:hAnsi="Times New Roman" w:cs="Times New Roman"/>
          <w:iCs/>
        </w:rPr>
        <w:t>0.01</w:t>
      </w:r>
      <w:r w:rsidRPr="00AB5E60">
        <w:rPr>
          <w:rFonts w:ascii="Times New Roman" w:hAnsi="Times New Roman" w:cs="Times New Roman"/>
          <w:i/>
          <w:iCs/>
        </w:rPr>
        <w:t>; ***P&lt;</w:t>
      </w:r>
      <w:r w:rsidRPr="00AB5E60">
        <w:rPr>
          <w:rFonts w:ascii="Times New Roman" w:hAnsi="Times New Roman" w:cs="Times New Roman"/>
          <w:iCs/>
        </w:rPr>
        <w:t>0.005</w:t>
      </w:r>
      <w:r w:rsidRPr="00AB5E60">
        <w:rPr>
          <w:rFonts w:ascii="Times New Roman" w:hAnsi="Times New Roman" w:cs="Times New Roman"/>
          <w:i/>
          <w:iCs/>
        </w:rPr>
        <w:t>; *****P&lt;</w:t>
      </w:r>
      <w:r w:rsidRPr="00AB5E60">
        <w:rPr>
          <w:rFonts w:ascii="Times New Roman" w:hAnsi="Times New Roman" w:cs="Times New Roman"/>
          <w:iCs/>
        </w:rPr>
        <w:t>0.001</w:t>
      </w:r>
      <w:r w:rsidRPr="00AB5E60">
        <w:rPr>
          <w:rFonts w:ascii="Times New Roman" w:hAnsi="Times New Roman" w:cs="Times New Roman"/>
        </w:rPr>
        <w:t>).</w:t>
      </w:r>
      <w:r w:rsidR="00D94840" w:rsidRPr="00D76449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7277396" cy="4093535"/>
            <wp:effectExtent l="0" t="0" r="0" b="2540"/>
            <wp:docPr id="6" name="Picture 6" descr="Diagram, engineering draw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11" cy="41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E60" w:rsidRPr="00AB5E60" w:rsidRDefault="00AB5E60" w:rsidP="00421245">
      <w:pPr>
        <w:spacing w:line="480" w:lineRule="auto"/>
        <w:rPr>
          <w:rFonts w:ascii="Times New Roman" w:hAnsi="Times New Roman" w:cs="Times New Roman"/>
        </w:rPr>
      </w:pPr>
      <w:r w:rsidRPr="00AB5E60">
        <w:rPr>
          <w:rFonts w:ascii="Times New Roman" w:hAnsi="Times New Roman" w:cs="Times New Roman"/>
          <w:b/>
        </w:rPr>
        <w:t xml:space="preserve">Supplementary Figure 7: Murine lung homogenate cytokine levels. </w:t>
      </w:r>
      <w:r w:rsidRPr="00AB5E60">
        <w:rPr>
          <w:rFonts w:ascii="Times New Roman" w:hAnsi="Times New Roman" w:cs="Times New Roman"/>
        </w:rPr>
        <w:t>Cytokine values were compared to the vehicle/bleomycin group using a one-way ANOVA (*</w:t>
      </w:r>
      <w:r w:rsidRPr="00AB5E60">
        <w:rPr>
          <w:rFonts w:ascii="Times New Roman" w:hAnsi="Times New Roman" w:cs="Times New Roman"/>
          <w:i/>
          <w:iCs/>
        </w:rPr>
        <w:t>P&lt;</w:t>
      </w:r>
      <w:r w:rsidRPr="00AB5E60">
        <w:rPr>
          <w:rFonts w:ascii="Times New Roman" w:hAnsi="Times New Roman" w:cs="Times New Roman"/>
          <w:iCs/>
        </w:rPr>
        <w:t>0.05</w:t>
      </w:r>
      <w:r w:rsidRPr="00AB5E60">
        <w:rPr>
          <w:rFonts w:ascii="Times New Roman" w:hAnsi="Times New Roman" w:cs="Times New Roman"/>
          <w:i/>
          <w:iCs/>
        </w:rPr>
        <w:t>; **P&lt;</w:t>
      </w:r>
      <w:r w:rsidRPr="00AB5E60">
        <w:rPr>
          <w:rFonts w:ascii="Times New Roman" w:hAnsi="Times New Roman" w:cs="Times New Roman"/>
          <w:iCs/>
        </w:rPr>
        <w:t>0.01</w:t>
      </w:r>
      <w:r w:rsidRPr="00AB5E60">
        <w:rPr>
          <w:rFonts w:ascii="Times New Roman" w:hAnsi="Times New Roman" w:cs="Times New Roman"/>
          <w:i/>
          <w:iCs/>
        </w:rPr>
        <w:t>; ***P&lt;</w:t>
      </w:r>
      <w:r w:rsidRPr="00AB5E60">
        <w:rPr>
          <w:rFonts w:ascii="Times New Roman" w:hAnsi="Times New Roman" w:cs="Times New Roman"/>
          <w:iCs/>
        </w:rPr>
        <w:t>0.005</w:t>
      </w:r>
      <w:r w:rsidRPr="00AB5E60">
        <w:rPr>
          <w:rFonts w:ascii="Times New Roman" w:hAnsi="Times New Roman" w:cs="Times New Roman"/>
          <w:i/>
          <w:iCs/>
        </w:rPr>
        <w:t>; *****P&lt;</w:t>
      </w:r>
      <w:r w:rsidRPr="00AB5E60">
        <w:rPr>
          <w:rFonts w:ascii="Times New Roman" w:hAnsi="Times New Roman" w:cs="Times New Roman"/>
          <w:iCs/>
        </w:rPr>
        <w:t>0.001</w:t>
      </w:r>
      <w:r w:rsidRPr="00AB5E60">
        <w:rPr>
          <w:rFonts w:ascii="Times New Roman" w:hAnsi="Times New Roman" w:cs="Times New Roman"/>
        </w:rPr>
        <w:t>).</w:t>
      </w:r>
    </w:p>
    <w:p w:rsidR="002D2C78" w:rsidRDefault="002D2C78" w:rsidP="00421245">
      <w:pPr>
        <w:spacing w:line="480" w:lineRule="auto"/>
        <w:rPr>
          <w:rFonts w:ascii="Times New Roman" w:hAnsi="Times New Roman" w:cs="Times New Roman"/>
          <w:b/>
        </w:rPr>
      </w:pPr>
    </w:p>
    <w:p w:rsidR="002D2C78" w:rsidRDefault="002D2C78" w:rsidP="00421245">
      <w:pPr>
        <w:spacing w:line="480" w:lineRule="auto"/>
        <w:rPr>
          <w:rFonts w:ascii="Times New Roman" w:hAnsi="Times New Roman" w:cs="Times New Roman"/>
          <w:b/>
        </w:rPr>
      </w:pPr>
    </w:p>
    <w:p w:rsidR="00D94840" w:rsidRPr="00D76449" w:rsidRDefault="00D94840" w:rsidP="00421245">
      <w:pPr>
        <w:spacing w:line="480" w:lineRule="auto"/>
        <w:rPr>
          <w:rFonts w:ascii="Times New Roman" w:hAnsi="Times New Roman" w:cs="Times New Roman"/>
          <w:b/>
        </w:rPr>
      </w:pPr>
      <w:r w:rsidRPr="00D76449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 descr="Graphical user interface, diagra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40" w:rsidRDefault="00D94840" w:rsidP="00421245">
      <w:pPr>
        <w:spacing w:line="480" w:lineRule="auto"/>
        <w:rPr>
          <w:rFonts w:ascii="Times New Roman" w:hAnsi="Times New Roman" w:cs="Times New Roman"/>
        </w:rPr>
      </w:pPr>
      <w:r w:rsidRPr="00D76449">
        <w:rPr>
          <w:rFonts w:ascii="Times New Roman" w:hAnsi="Times New Roman" w:cs="Times New Roman"/>
          <w:b/>
        </w:rPr>
        <w:t xml:space="preserve">Supplementary Figure 8: Macrophage staining in (A) BALF and (B) lung sections. </w:t>
      </w:r>
      <w:r w:rsidRPr="00D76449">
        <w:rPr>
          <w:rFonts w:ascii="Times New Roman" w:hAnsi="Times New Roman" w:cs="Times New Roman"/>
        </w:rPr>
        <w:t xml:space="preserve">F4/80 and CD206 immunofluorescence staining, with quantification inset. </w:t>
      </w:r>
    </w:p>
    <w:p w:rsidR="002D2C78" w:rsidRDefault="002D2C78" w:rsidP="00421245">
      <w:pPr>
        <w:spacing w:line="480" w:lineRule="auto"/>
        <w:rPr>
          <w:rFonts w:ascii="Times New Roman" w:hAnsi="Times New Roman" w:cs="Times New Roman"/>
        </w:rPr>
      </w:pPr>
    </w:p>
    <w:p w:rsidR="002D2C78" w:rsidRDefault="002D2C78" w:rsidP="00421245">
      <w:pPr>
        <w:spacing w:line="480" w:lineRule="auto"/>
        <w:rPr>
          <w:rFonts w:ascii="Times New Roman" w:hAnsi="Times New Roman" w:cs="Times New Roman"/>
        </w:rPr>
      </w:pPr>
    </w:p>
    <w:p w:rsidR="002D2C78" w:rsidRPr="00D76449" w:rsidRDefault="002D2C78" w:rsidP="00421245">
      <w:pPr>
        <w:spacing w:line="480" w:lineRule="auto"/>
        <w:rPr>
          <w:rFonts w:ascii="Times New Roman" w:hAnsi="Times New Roman" w:cs="Times New Roman"/>
        </w:rPr>
      </w:pPr>
    </w:p>
    <w:p w:rsidR="00D94840" w:rsidRPr="00D76449" w:rsidRDefault="00206B80" w:rsidP="00421245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89798" cy="3369261"/>
            <wp:effectExtent l="0" t="0" r="0" b="3175"/>
            <wp:docPr id="19" name="Picture 19" descr="Chart, diagra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4341" cy="337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0E" w:rsidRPr="00D76449" w:rsidRDefault="00D94840" w:rsidP="00421245">
      <w:pPr>
        <w:spacing w:line="480" w:lineRule="auto"/>
        <w:rPr>
          <w:rFonts w:ascii="Times New Roman" w:hAnsi="Times New Roman" w:cs="Times New Roman"/>
        </w:rPr>
      </w:pPr>
      <w:r w:rsidRPr="00D76449">
        <w:rPr>
          <w:rFonts w:ascii="Times New Roman" w:hAnsi="Times New Roman" w:cs="Times New Roman"/>
          <w:b/>
        </w:rPr>
        <w:t xml:space="preserve">Supplementary Figure 9: Proteomic DIA analysis. </w:t>
      </w:r>
      <w:r w:rsidRPr="00D76449">
        <w:rPr>
          <w:rFonts w:ascii="Times New Roman" w:hAnsi="Times New Roman" w:cs="Times New Roman"/>
        </w:rPr>
        <w:t xml:space="preserve">(A) </w:t>
      </w:r>
      <w:r w:rsidR="00E7480E" w:rsidRPr="00D76449">
        <w:rPr>
          <w:rFonts w:ascii="Times New Roman" w:hAnsi="Times New Roman" w:cs="Times New Roman"/>
        </w:rPr>
        <w:t>Increased precursor identifications where found using LibFree2Pass methodology in this study compared with prior-knowledge-based spectral library approaches</w:t>
      </w:r>
      <w:r w:rsidRPr="00D76449">
        <w:rPr>
          <w:rFonts w:ascii="Times New Roman" w:hAnsi="Times New Roman" w:cs="Times New Roman"/>
        </w:rPr>
        <w:t xml:space="preserve"> (B)</w:t>
      </w:r>
      <w:r w:rsidR="00E7480E" w:rsidRPr="00D76449">
        <w:rPr>
          <w:rFonts w:ascii="Times New Roman" w:hAnsi="Times New Roman" w:cs="Times New Roman"/>
        </w:rPr>
        <w:t xml:space="preserve"> PCA plot showing treatment condition groupings. (C) </w:t>
      </w:r>
      <w:r w:rsidRPr="00D76449">
        <w:rPr>
          <w:rFonts w:ascii="Times New Roman" w:hAnsi="Times New Roman" w:cs="Times New Roman"/>
        </w:rPr>
        <w:t>Representative chromatograms, (</w:t>
      </w:r>
      <w:r w:rsidR="00E7480E" w:rsidRPr="00D76449">
        <w:rPr>
          <w:rFonts w:ascii="Times New Roman" w:hAnsi="Times New Roman" w:cs="Times New Roman"/>
        </w:rPr>
        <w:t>D</w:t>
      </w:r>
      <w:r w:rsidRPr="00D76449">
        <w:rPr>
          <w:rFonts w:ascii="Times New Roman" w:hAnsi="Times New Roman" w:cs="Times New Roman"/>
        </w:rPr>
        <w:t>) Volcano plot displaying condition comparisons</w:t>
      </w:r>
      <w:r w:rsidR="00E7480E" w:rsidRPr="00D76449">
        <w:rPr>
          <w:rFonts w:ascii="Times New Roman" w:hAnsi="Times New Roman" w:cs="Times New Roman"/>
        </w:rPr>
        <w:t xml:space="preserve"> in the lung samples analyzed.</w:t>
      </w:r>
    </w:p>
    <w:p w:rsidR="00E7480E" w:rsidRPr="00D76449" w:rsidRDefault="006A0EBB" w:rsidP="00421245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5701840"/>
            <wp:effectExtent l="6667" t="0" r="6668" b="6667"/>
            <wp:docPr id="10" name="Picture 10" descr="Ch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1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6997" cy="570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40" w:rsidRPr="00D76449" w:rsidRDefault="00D94840" w:rsidP="00421245">
      <w:pPr>
        <w:spacing w:line="480" w:lineRule="auto"/>
        <w:rPr>
          <w:rFonts w:ascii="Times New Roman" w:hAnsi="Times New Roman" w:cs="Times New Roman"/>
          <w:b/>
        </w:rPr>
      </w:pPr>
      <w:r w:rsidRPr="00D76449">
        <w:rPr>
          <w:rFonts w:ascii="Times New Roman" w:hAnsi="Times New Roman" w:cs="Times New Roman"/>
          <w:b/>
        </w:rPr>
        <w:t>Supplementary Figure 10: PANTHER gene ontology (GO) biological process</w:t>
      </w:r>
      <w:r w:rsidR="004C7262" w:rsidRPr="00D76449">
        <w:rPr>
          <w:rFonts w:ascii="Times New Roman" w:hAnsi="Times New Roman" w:cs="Times New Roman"/>
          <w:b/>
        </w:rPr>
        <w:t xml:space="preserve"> enrichment analysis</w:t>
      </w:r>
      <w:r w:rsidRPr="00D76449">
        <w:rPr>
          <w:rFonts w:ascii="Times New Roman" w:hAnsi="Times New Roman" w:cs="Times New Roman"/>
          <w:b/>
        </w:rPr>
        <w:t xml:space="preserve"> from BALF and lung homogenate</w:t>
      </w:r>
      <w:r w:rsidR="004C7262" w:rsidRPr="00D76449">
        <w:rPr>
          <w:rFonts w:ascii="Times New Roman" w:hAnsi="Times New Roman" w:cs="Times New Roman"/>
          <w:b/>
        </w:rPr>
        <w:t xml:space="preserve"> protein list IDs. </w:t>
      </w:r>
    </w:p>
    <w:p w:rsidR="004C7262" w:rsidRPr="00D76449" w:rsidRDefault="00206B80" w:rsidP="00421245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2" name="Picture 22" descr="Diagra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11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40" w:rsidRDefault="00D94840" w:rsidP="00421245">
      <w:pPr>
        <w:spacing w:line="480" w:lineRule="auto"/>
        <w:rPr>
          <w:rFonts w:ascii="Times New Roman" w:hAnsi="Times New Roman" w:cs="Times New Roman"/>
        </w:rPr>
      </w:pPr>
      <w:r w:rsidRPr="00D76449">
        <w:rPr>
          <w:rFonts w:ascii="Times New Roman" w:hAnsi="Times New Roman" w:cs="Times New Roman"/>
          <w:b/>
        </w:rPr>
        <w:t xml:space="preserve">Supplementary Figure 11: STRINGDB GO terms from lung homogenate samples. </w:t>
      </w:r>
      <w:r w:rsidRPr="00D76449">
        <w:rPr>
          <w:rFonts w:ascii="Times New Roman" w:hAnsi="Times New Roman" w:cs="Times New Roman"/>
        </w:rPr>
        <w:t>(A) Bleomycin/</w:t>
      </w:r>
      <w:proofErr w:type="spellStart"/>
      <w:r w:rsidRPr="00D76449">
        <w:rPr>
          <w:rFonts w:ascii="Times New Roman" w:hAnsi="Times New Roman" w:cs="Times New Roman"/>
        </w:rPr>
        <w:t>Bleo</w:t>
      </w:r>
      <w:proofErr w:type="spellEnd"/>
      <w:r w:rsidRPr="00D76449">
        <w:rPr>
          <w:rFonts w:ascii="Times New Roman" w:hAnsi="Times New Roman" w:cs="Times New Roman"/>
        </w:rPr>
        <w:t>/TH5487, (B) Bleomycin/dexamethasone treatment conditions; false discovery rate (FDR).</w:t>
      </w:r>
    </w:p>
    <w:p w:rsidR="002D2C78" w:rsidRPr="00D76449" w:rsidRDefault="002D2C78" w:rsidP="00421245">
      <w:pPr>
        <w:spacing w:line="480" w:lineRule="auto"/>
        <w:rPr>
          <w:rFonts w:ascii="Times New Roman" w:hAnsi="Times New Roman" w:cs="Times New Roman"/>
        </w:rPr>
      </w:pPr>
    </w:p>
    <w:p w:rsidR="004C7262" w:rsidRPr="00D76449" w:rsidRDefault="00206B80" w:rsidP="00421245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1" name="Picture 21" descr="Diagra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1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40" w:rsidRDefault="00D94840" w:rsidP="00421245">
      <w:pPr>
        <w:spacing w:line="480" w:lineRule="auto"/>
        <w:rPr>
          <w:rFonts w:ascii="Times New Roman" w:hAnsi="Times New Roman" w:cs="Times New Roman"/>
        </w:rPr>
      </w:pPr>
      <w:r w:rsidRPr="00D76449">
        <w:rPr>
          <w:rFonts w:ascii="Times New Roman" w:hAnsi="Times New Roman" w:cs="Times New Roman"/>
          <w:b/>
        </w:rPr>
        <w:t xml:space="preserve">Supplementary Figure 12: STRINGDB GO terms from lung homogenate samples. </w:t>
      </w:r>
      <w:r w:rsidRPr="00D76449">
        <w:rPr>
          <w:rFonts w:ascii="Times New Roman" w:hAnsi="Times New Roman" w:cs="Times New Roman"/>
        </w:rPr>
        <w:t>(A) Bleomycin/vehicle, (B) Bleomycin/TH5487 treatment conditions; false discovery rate (FDR).</w:t>
      </w:r>
    </w:p>
    <w:p w:rsidR="002D2C78" w:rsidRDefault="002D2C78" w:rsidP="00421245">
      <w:pPr>
        <w:spacing w:line="480" w:lineRule="auto"/>
        <w:rPr>
          <w:rFonts w:ascii="Times New Roman" w:hAnsi="Times New Roman" w:cs="Times New Roman"/>
        </w:rPr>
      </w:pPr>
    </w:p>
    <w:p w:rsidR="002D2C78" w:rsidRPr="00D76449" w:rsidRDefault="002D2C78" w:rsidP="00421245">
      <w:pPr>
        <w:spacing w:line="480" w:lineRule="auto"/>
        <w:rPr>
          <w:rFonts w:ascii="Times New Roman" w:hAnsi="Times New Roman" w:cs="Times New Roman"/>
        </w:rPr>
      </w:pPr>
    </w:p>
    <w:p w:rsidR="00E44AAD" w:rsidRPr="00D76449" w:rsidRDefault="00206B80" w:rsidP="00421245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05911" cy="3434575"/>
            <wp:effectExtent l="0" t="0" r="0" b="0"/>
            <wp:docPr id="23" name="Picture 23" descr="Diagra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1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1844" cy="343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40" w:rsidRDefault="00D94840" w:rsidP="00421245">
      <w:pPr>
        <w:spacing w:line="480" w:lineRule="auto"/>
        <w:rPr>
          <w:rFonts w:ascii="Times New Roman" w:hAnsi="Times New Roman" w:cs="Times New Roman"/>
          <w:b/>
        </w:rPr>
      </w:pPr>
      <w:r w:rsidRPr="00D76449">
        <w:rPr>
          <w:rFonts w:ascii="Times New Roman" w:hAnsi="Times New Roman" w:cs="Times New Roman"/>
          <w:b/>
        </w:rPr>
        <w:t xml:space="preserve">Supplementary Figure 13: STRINGDB GO terms from lung homogenate samples analyzed using cluster analysis. </w:t>
      </w:r>
    </w:p>
    <w:p w:rsidR="002D2C78" w:rsidRDefault="002D2C78" w:rsidP="00421245">
      <w:pPr>
        <w:spacing w:line="480" w:lineRule="auto"/>
        <w:rPr>
          <w:rFonts w:ascii="Times New Roman" w:hAnsi="Times New Roman" w:cs="Times New Roman"/>
          <w:b/>
        </w:rPr>
      </w:pPr>
    </w:p>
    <w:p w:rsidR="002D2C78" w:rsidRPr="00D76449" w:rsidRDefault="002D2C78" w:rsidP="00421245">
      <w:pPr>
        <w:spacing w:line="480" w:lineRule="auto"/>
        <w:rPr>
          <w:rFonts w:ascii="Times New Roman" w:hAnsi="Times New Roman" w:cs="Times New Roman"/>
          <w:b/>
        </w:rPr>
      </w:pPr>
    </w:p>
    <w:p w:rsidR="00E44AAD" w:rsidRPr="00D76449" w:rsidRDefault="00E44AAD" w:rsidP="00421245">
      <w:pPr>
        <w:spacing w:line="480" w:lineRule="auto"/>
        <w:rPr>
          <w:rFonts w:ascii="Times New Roman" w:hAnsi="Times New Roman" w:cs="Times New Roman"/>
          <w:b/>
        </w:rPr>
      </w:pPr>
      <w:r w:rsidRPr="00D76449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4" name="Picture 14" descr="A picture containing diagra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40" w:rsidRDefault="00D94840" w:rsidP="00421245">
      <w:pPr>
        <w:spacing w:line="480" w:lineRule="auto"/>
        <w:rPr>
          <w:rFonts w:ascii="Times New Roman" w:hAnsi="Times New Roman" w:cs="Times New Roman"/>
          <w:b/>
        </w:rPr>
      </w:pPr>
      <w:r w:rsidRPr="00D76449">
        <w:rPr>
          <w:rFonts w:ascii="Times New Roman" w:hAnsi="Times New Roman" w:cs="Times New Roman"/>
          <w:b/>
        </w:rPr>
        <w:t>Supplementary Figure 14: Whole lung scans of murine lungs following H&amp;E staining (scale bar=2 mm).</w:t>
      </w:r>
    </w:p>
    <w:p w:rsidR="002D2C78" w:rsidRDefault="002D2C78" w:rsidP="00421245">
      <w:pPr>
        <w:spacing w:line="480" w:lineRule="auto"/>
        <w:rPr>
          <w:rFonts w:ascii="Times New Roman" w:hAnsi="Times New Roman" w:cs="Times New Roman"/>
          <w:b/>
        </w:rPr>
      </w:pPr>
    </w:p>
    <w:p w:rsidR="002D2C78" w:rsidRPr="00D76449" w:rsidRDefault="002D2C78" w:rsidP="00421245">
      <w:pPr>
        <w:spacing w:line="480" w:lineRule="auto"/>
        <w:rPr>
          <w:rFonts w:ascii="Times New Roman" w:hAnsi="Times New Roman" w:cs="Times New Roman"/>
          <w:b/>
        </w:rPr>
      </w:pPr>
    </w:p>
    <w:p w:rsidR="00E44AAD" w:rsidRPr="00D76449" w:rsidRDefault="00E44AAD" w:rsidP="00421245">
      <w:pPr>
        <w:spacing w:line="480" w:lineRule="auto"/>
        <w:rPr>
          <w:rFonts w:ascii="Times New Roman" w:hAnsi="Times New Roman" w:cs="Times New Roman"/>
          <w:b/>
        </w:rPr>
      </w:pPr>
      <w:r w:rsidRPr="00D76449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40" w:rsidRDefault="00D94840" w:rsidP="00421245">
      <w:pPr>
        <w:spacing w:line="480" w:lineRule="auto"/>
        <w:rPr>
          <w:rFonts w:ascii="Times New Roman" w:hAnsi="Times New Roman" w:cs="Times New Roman"/>
          <w:b/>
        </w:rPr>
      </w:pPr>
      <w:r w:rsidRPr="00D76449">
        <w:rPr>
          <w:rFonts w:ascii="Times New Roman" w:hAnsi="Times New Roman" w:cs="Times New Roman"/>
          <w:b/>
        </w:rPr>
        <w:t>Supplementary Figure 15: Whole lung scans of murine lungs following picrosirius red staining (scale bar=2 mm).</w:t>
      </w:r>
    </w:p>
    <w:p w:rsidR="002D2C78" w:rsidRDefault="002D2C78" w:rsidP="00421245">
      <w:pPr>
        <w:spacing w:line="480" w:lineRule="auto"/>
        <w:rPr>
          <w:rFonts w:ascii="Times New Roman" w:hAnsi="Times New Roman" w:cs="Times New Roman"/>
          <w:b/>
        </w:rPr>
      </w:pPr>
    </w:p>
    <w:p w:rsidR="002D2C78" w:rsidRPr="00D76449" w:rsidRDefault="002D2C78" w:rsidP="00421245">
      <w:pPr>
        <w:spacing w:line="480" w:lineRule="auto"/>
        <w:rPr>
          <w:rFonts w:ascii="Times New Roman" w:hAnsi="Times New Roman" w:cs="Times New Roman"/>
          <w:b/>
        </w:rPr>
      </w:pPr>
    </w:p>
    <w:p w:rsidR="00E44AAD" w:rsidRPr="00D76449" w:rsidRDefault="00E44AAD" w:rsidP="00421245">
      <w:pPr>
        <w:spacing w:line="480" w:lineRule="auto"/>
        <w:rPr>
          <w:rFonts w:ascii="Times New Roman" w:hAnsi="Times New Roman" w:cs="Times New Roman"/>
          <w:b/>
        </w:rPr>
      </w:pPr>
      <w:r w:rsidRPr="00D76449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6" name="Picture 16" descr="A picture containing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40" w:rsidRDefault="00D94840" w:rsidP="00421245">
      <w:pPr>
        <w:spacing w:line="480" w:lineRule="auto"/>
        <w:rPr>
          <w:rFonts w:ascii="Times New Roman" w:hAnsi="Times New Roman" w:cs="Times New Roman"/>
          <w:b/>
        </w:rPr>
      </w:pPr>
      <w:r w:rsidRPr="00D76449">
        <w:rPr>
          <w:rFonts w:ascii="Times New Roman" w:hAnsi="Times New Roman" w:cs="Times New Roman"/>
          <w:b/>
        </w:rPr>
        <w:t>Supplementary Figure 16: Lung scans of human lung explants following immunostaining for OGG1 (scale bar=6 mm).</w:t>
      </w:r>
    </w:p>
    <w:p w:rsidR="002D2C78" w:rsidRDefault="002D2C78" w:rsidP="00421245">
      <w:pPr>
        <w:spacing w:line="480" w:lineRule="auto"/>
        <w:rPr>
          <w:rFonts w:ascii="Times New Roman" w:hAnsi="Times New Roman" w:cs="Times New Roman"/>
          <w:b/>
        </w:rPr>
      </w:pPr>
    </w:p>
    <w:p w:rsidR="002D2C78" w:rsidRPr="00D76449" w:rsidRDefault="002D2C78" w:rsidP="00421245">
      <w:pPr>
        <w:spacing w:line="480" w:lineRule="auto"/>
        <w:rPr>
          <w:rFonts w:ascii="Times New Roman" w:hAnsi="Times New Roman" w:cs="Times New Roman"/>
          <w:b/>
        </w:rPr>
      </w:pPr>
    </w:p>
    <w:p w:rsidR="00E44AAD" w:rsidRPr="00D76449" w:rsidRDefault="00E44AAD" w:rsidP="00421245">
      <w:pPr>
        <w:spacing w:line="480" w:lineRule="auto"/>
        <w:rPr>
          <w:rFonts w:ascii="Times New Roman" w:hAnsi="Times New Roman" w:cs="Times New Roman"/>
          <w:b/>
        </w:rPr>
      </w:pPr>
      <w:r w:rsidRPr="00D76449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7" name="Picture 17" descr="Diagram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40" w:rsidRPr="00D76449" w:rsidRDefault="00D94840" w:rsidP="00421245">
      <w:pPr>
        <w:spacing w:line="480" w:lineRule="auto"/>
        <w:rPr>
          <w:rFonts w:ascii="Times New Roman" w:hAnsi="Times New Roman" w:cs="Times New Roman"/>
          <w:b/>
        </w:rPr>
      </w:pPr>
      <w:r w:rsidRPr="00D76449">
        <w:rPr>
          <w:rFonts w:ascii="Times New Roman" w:hAnsi="Times New Roman" w:cs="Times New Roman"/>
          <w:b/>
        </w:rPr>
        <w:t>Supplementary Figure 17: Lung scans of human lung explants following immunostaining for SMAD7 (scale bar=6 mm).</w:t>
      </w:r>
    </w:p>
    <w:p w:rsidR="00D94840" w:rsidRPr="00D76449" w:rsidRDefault="00D94840" w:rsidP="00421245">
      <w:pPr>
        <w:spacing w:line="480" w:lineRule="auto"/>
        <w:rPr>
          <w:rFonts w:ascii="Times New Roman" w:hAnsi="Times New Roman" w:cs="Times New Roman"/>
        </w:rPr>
      </w:pPr>
    </w:p>
    <w:p w:rsidR="001F56D0" w:rsidRPr="00D76449" w:rsidRDefault="001F56D0" w:rsidP="00421245">
      <w:pPr>
        <w:spacing w:line="480" w:lineRule="auto"/>
        <w:rPr>
          <w:rFonts w:ascii="Times New Roman" w:hAnsi="Times New Roman" w:cs="Times New Roman"/>
        </w:rPr>
      </w:pPr>
      <w:bookmarkStart w:id="7" w:name="_GoBack"/>
      <w:bookmarkEnd w:id="7"/>
    </w:p>
    <w:sectPr w:rsidR="001F56D0" w:rsidRPr="00D764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6D0"/>
    <w:rsid w:val="0013112C"/>
    <w:rsid w:val="001F56D0"/>
    <w:rsid w:val="00206B80"/>
    <w:rsid w:val="00286D2F"/>
    <w:rsid w:val="002D2C78"/>
    <w:rsid w:val="003065E4"/>
    <w:rsid w:val="003971BC"/>
    <w:rsid w:val="00421245"/>
    <w:rsid w:val="004442B2"/>
    <w:rsid w:val="004C7262"/>
    <w:rsid w:val="006A0EBB"/>
    <w:rsid w:val="00A545B9"/>
    <w:rsid w:val="00AB5E60"/>
    <w:rsid w:val="00B71DAA"/>
    <w:rsid w:val="00D76449"/>
    <w:rsid w:val="00D94840"/>
    <w:rsid w:val="00E44AAD"/>
    <w:rsid w:val="00E57DDC"/>
    <w:rsid w:val="00E7480E"/>
    <w:rsid w:val="00F9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984B0234-4AFF-4D2D-9473-6D937DDC5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s">
    <w:name w:val="Authors"/>
    <w:basedOn w:val="Normal"/>
    <w:rsid w:val="001F56D0"/>
    <w:pPr>
      <w:spacing w:before="120" w:after="36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1F56D0"/>
    <w:rPr>
      <w:color w:val="0000FF"/>
      <w:u w:val="single"/>
    </w:rPr>
  </w:style>
  <w:style w:type="paragraph" w:customStyle="1" w:styleId="Paragraph">
    <w:name w:val="Paragraph"/>
    <w:basedOn w:val="Normal"/>
    <w:rsid w:val="001F56D0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E57DDC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E57D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57DD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D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lloyd.tanner@med.lu.s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hyperlink" Target="https://www.nature.com/articles/s41467-019-09040-0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hyperlink" Target="javascript:;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D0E6F-065F-4CE0-8262-C766F34F9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Lloyd Tanner</dc:creator>
  <cp:keywords/>
  <dc:description/>
  <cp:lastModifiedBy>Lloyd Tanner</cp:lastModifiedBy>
  <cp:revision>2</cp:revision>
  <dcterms:created xsi:type="dcterms:W3CDTF">2021-10-18T10:30:00Z</dcterms:created>
  <dcterms:modified xsi:type="dcterms:W3CDTF">2021-10-18T10:30:00Z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http://www.zotero.org/styles/american-society-for-microbiology</vt:lpwstr>
  </property>
  <property fmtid="{D5CDD505-2E9C-101B-9397-08002B2CF9AE}" pid="7" name="Mendeley Recent Style Name 2_1">
    <vt:lpwstr>American Society for Microbiology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http://www.zotero.org/styles/journal-of-cystic-fibrosis</vt:lpwstr>
  </property>
  <property fmtid="{D5CDD505-2E9C-101B-9397-08002B2CF9AE}" pid="15" name="Mendeley Recent Style Name 6_1">
    <vt:lpwstr>Journal of Cystic Fibrosis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http://www.zotero.org/styles/science</vt:lpwstr>
  </property>
  <property fmtid="{D5CDD505-2E9C-101B-9397-08002B2CF9AE}" pid="19" name="Mendeley Recent Style Name 8_1">
    <vt:lpwstr>Science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9c314bb1-5e3a-38dc-bb93-45927fa7a748</vt:lpwstr>
  </property>
  <property fmtid="{D5CDD505-2E9C-101B-9397-08002B2CF9AE}" pid="24" name="Mendeley Citation Style_1">
    <vt:lpwstr>http://www.zotero.org/styles/science</vt:lpwstr>
  </property>
</Properties>
</file>