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265B5" w14:textId="77777777" w:rsidR="00E23754" w:rsidRDefault="00E23754" w:rsidP="005A092C">
      <w:pPr>
        <w:jc w:val="center"/>
        <w:rPr>
          <w:rFonts w:hint="eastAsia"/>
          <w:noProof/>
        </w:rPr>
      </w:pPr>
    </w:p>
    <w:p w14:paraId="16FE4D73" w14:textId="52A5DD2A" w:rsidR="00E23754" w:rsidRDefault="00E23754" w:rsidP="005A092C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C69D4AF" wp14:editId="727020C3">
            <wp:extent cx="5273913" cy="2783711"/>
            <wp:effectExtent l="0" t="0" r="3175" b="0"/>
            <wp:docPr id="1237115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56761" w14:textId="16CA6796" w:rsidR="00E23754" w:rsidRDefault="00E23754" w:rsidP="00E23754">
      <w:pPr>
        <w:rPr>
          <w:rFonts w:hint="eastAsia"/>
          <w:noProof/>
        </w:rPr>
      </w:pPr>
      <w:r w:rsidRPr="005A092C">
        <w:rPr>
          <w:rFonts w:ascii="Times New Roman" w:hAnsi="Times New Roman" w:cs="Times New Roman"/>
          <w:b/>
          <w:bCs/>
          <w:noProof/>
          <w:sz w:val="22"/>
        </w:rPr>
        <w:t xml:space="preserve">Extended data figure 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 xml:space="preserve">1. 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 xml:space="preserve">Representative flow cytometry plots for 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>human CD20</w:t>
      </w:r>
      <w:r w:rsidRPr="00E23754">
        <w:rPr>
          <w:rFonts w:ascii="Times New Roman" w:hAnsi="Times New Roman" w:cs="Times New Roman" w:hint="eastAsia"/>
          <w:b/>
          <w:bCs/>
          <w:noProof/>
          <w:sz w:val="22"/>
          <w:vertAlign w:val="superscript"/>
        </w:rPr>
        <w:t>+</w:t>
      </w:r>
      <w:r w:rsidR="00162D02">
        <w:rPr>
          <w:rFonts w:ascii="Times New Roman" w:hAnsi="Times New Roman" w:cs="Times New Roman" w:hint="eastAsia"/>
          <w:b/>
          <w:bCs/>
          <w:noProof/>
          <w:sz w:val="22"/>
          <w:vertAlign w:val="superscript"/>
        </w:rPr>
        <w:t xml:space="preserve"> </w:t>
      </w:r>
      <w:r w:rsidR="00162D02" w:rsidRPr="00162D02">
        <w:rPr>
          <w:rFonts w:ascii="Times New Roman" w:hAnsi="Times New Roman" w:cs="Times New Roman" w:hint="eastAsia"/>
          <w:b/>
          <w:bCs/>
          <w:noProof/>
          <w:sz w:val="22"/>
        </w:rPr>
        <w:t>B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 xml:space="preserve"> 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 xml:space="preserve">Raji 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>cell profiling in</w:t>
      </w:r>
      <w:r w:rsidR="00162D02">
        <w:rPr>
          <w:rFonts w:ascii="Times New Roman" w:hAnsi="Times New Roman" w:cs="Times New Roman" w:hint="eastAsia"/>
          <w:b/>
          <w:bCs/>
          <w:noProof/>
          <w:sz w:val="22"/>
        </w:rPr>
        <w:t xml:space="preserve"> the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 xml:space="preserve"> prropheral blood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 xml:space="preserve"> 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 xml:space="preserve">of mice 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 xml:space="preserve">corresponding to Figure 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>6C</w:t>
      </w:r>
      <w:r w:rsidR="00162D02">
        <w:rPr>
          <w:rFonts w:ascii="Times New Roman" w:hAnsi="Times New Roman" w:cs="Times New Roman" w:hint="eastAsia"/>
          <w:b/>
          <w:bCs/>
          <w:noProof/>
          <w:sz w:val="22"/>
        </w:rPr>
        <w:t>.</w:t>
      </w:r>
    </w:p>
    <w:p w14:paraId="2E76FACB" w14:textId="50EF3E13" w:rsidR="00162D02" w:rsidRPr="009D494F" w:rsidRDefault="009D494F" w:rsidP="00162D02">
      <w:pPr>
        <w:ind w:right="420"/>
        <w:rPr>
          <w:rFonts w:hint="eastAsia"/>
          <w:noProof/>
        </w:rPr>
      </w:pPr>
      <w:r w:rsidRPr="009D494F">
        <w:rPr>
          <w:rFonts w:ascii="Times New Roman" w:hAnsi="Times New Roman" w:cs="Times New Roman" w:hint="eastAsia"/>
          <w:noProof/>
          <w:sz w:val="22"/>
        </w:rPr>
        <w:t xml:space="preserve">Groups include those treated with </w:t>
      </w:r>
      <w:r w:rsidR="00162D02" w:rsidRPr="009D494F">
        <w:rPr>
          <w:rFonts w:ascii="Times New Roman" w:hAnsi="Times New Roman" w:cs="Times New Roman" w:hint="eastAsia"/>
          <w:noProof/>
          <w:sz w:val="22"/>
        </w:rPr>
        <w:t>PBS, NK92, GAZY Fc</w:t>
      </w:r>
      <w:r w:rsidR="00162D02" w:rsidRPr="009D494F">
        <w:rPr>
          <w:rFonts w:ascii="Times New Roman" w:hAnsi="Times New Roman" w:cs="Times New Roman" w:hint="eastAsia"/>
          <w:noProof/>
          <w:sz w:val="22"/>
          <w:vertAlign w:val="subscript"/>
        </w:rPr>
        <w:t>WT</w:t>
      </w:r>
      <w:r w:rsidR="00162D02" w:rsidRPr="009D494F">
        <w:rPr>
          <w:rFonts w:ascii="等线" w:eastAsia="等线" w:hAnsi="等线" w:cs="Times New Roman" w:hint="eastAsia"/>
          <w:noProof/>
          <w:sz w:val="22"/>
        </w:rPr>
        <w:t>+</w:t>
      </w:r>
      <w:r w:rsidR="00162D02" w:rsidRPr="009D494F">
        <w:rPr>
          <w:rFonts w:ascii="Times New Roman" w:hAnsi="Times New Roman" w:cs="Times New Roman" w:hint="eastAsia"/>
          <w:noProof/>
          <w:sz w:val="22"/>
        </w:rPr>
        <w:t>NK92, GAZY Fc</w:t>
      </w:r>
      <w:r w:rsidR="00162D02" w:rsidRPr="009D494F">
        <w:rPr>
          <w:rFonts w:ascii="Times New Roman" w:hAnsi="Times New Roman" w:cs="Times New Roman" w:hint="eastAsia"/>
          <w:noProof/>
          <w:sz w:val="22"/>
          <w:vertAlign w:val="subscript"/>
        </w:rPr>
        <w:t>3A</w:t>
      </w:r>
      <w:r w:rsidR="00162D02" w:rsidRPr="009D494F">
        <w:rPr>
          <w:rFonts w:ascii="等线" w:eastAsia="等线" w:hAnsi="等线" w:cs="Times New Roman" w:hint="eastAsia"/>
          <w:noProof/>
          <w:sz w:val="22"/>
        </w:rPr>
        <w:t>+</w:t>
      </w:r>
      <w:r w:rsidR="00162D02" w:rsidRPr="009D494F">
        <w:rPr>
          <w:rFonts w:ascii="Times New Roman" w:hAnsi="Times New Roman" w:cs="Times New Roman" w:hint="eastAsia"/>
          <w:noProof/>
          <w:sz w:val="22"/>
        </w:rPr>
        <w:t>NK92, GAZY Fc</w:t>
      </w:r>
      <w:r w:rsidR="00162D02" w:rsidRPr="009D494F">
        <w:rPr>
          <w:rFonts w:ascii="Times New Roman" w:hAnsi="Times New Roman" w:cs="Times New Roman" w:hint="eastAsia"/>
          <w:noProof/>
          <w:sz w:val="22"/>
          <w:vertAlign w:val="subscript"/>
        </w:rPr>
        <w:t>95</w:t>
      </w:r>
      <w:r w:rsidR="00162D02" w:rsidRPr="009D494F">
        <w:rPr>
          <w:rFonts w:ascii="等线" w:eastAsia="等线" w:hAnsi="等线" w:cs="Times New Roman" w:hint="eastAsia"/>
          <w:noProof/>
          <w:sz w:val="22"/>
        </w:rPr>
        <w:t>+</w:t>
      </w:r>
      <w:r w:rsidR="00162D02" w:rsidRPr="009D494F">
        <w:rPr>
          <w:rFonts w:ascii="Times New Roman" w:hAnsi="Times New Roman" w:cs="Times New Roman" w:hint="eastAsia"/>
          <w:noProof/>
          <w:sz w:val="22"/>
        </w:rPr>
        <w:t>NK92 and Gazyva</w:t>
      </w:r>
      <w:r w:rsidR="00162D02" w:rsidRPr="009D494F">
        <w:rPr>
          <w:rFonts w:ascii="等线" w:eastAsia="等线" w:hAnsi="等线" w:cs="Times New Roman" w:hint="eastAsia"/>
          <w:noProof/>
          <w:sz w:val="22"/>
        </w:rPr>
        <w:t>+</w:t>
      </w:r>
      <w:r w:rsidR="00162D02" w:rsidRPr="009D494F">
        <w:rPr>
          <w:rFonts w:ascii="Times New Roman" w:hAnsi="Times New Roman" w:cs="Times New Roman" w:hint="eastAsia"/>
          <w:noProof/>
          <w:sz w:val="22"/>
        </w:rPr>
        <w:t>NK92 .</w:t>
      </w:r>
      <w:r w:rsidRPr="009D494F">
        <w:rPr>
          <w:rFonts w:ascii="Times New Roman" w:hAnsi="Times New Roman" w:cs="Times New Roman" w:hint="eastAsia"/>
          <w:noProof/>
          <w:sz w:val="22"/>
        </w:rPr>
        <w:t xml:space="preserve"> Data show the depletion of Raji cells (hCD20</w:t>
      </w:r>
      <w:r w:rsidRPr="00073F99">
        <w:rPr>
          <w:rFonts w:ascii="Times New Roman" w:hAnsi="Times New Roman" w:cs="Times New Roman" w:hint="eastAsia"/>
          <w:noProof/>
          <w:sz w:val="22"/>
          <w:vertAlign w:val="superscript"/>
        </w:rPr>
        <w:t>+</w:t>
      </w:r>
      <w:r w:rsidRPr="009D494F">
        <w:rPr>
          <w:rFonts w:ascii="Times New Roman" w:hAnsi="Times New Roman" w:cs="Times New Roman" w:hint="eastAsia"/>
          <w:noProof/>
          <w:sz w:val="22"/>
        </w:rPr>
        <w:t>) within the prropheral blood</w:t>
      </w:r>
      <w:r>
        <w:rPr>
          <w:rFonts w:ascii="Times New Roman" w:hAnsi="Times New Roman" w:cs="Times New Roman" w:hint="eastAsia"/>
          <w:noProof/>
          <w:sz w:val="22"/>
        </w:rPr>
        <w:t>.</w:t>
      </w:r>
    </w:p>
    <w:p w14:paraId="08994098" w14:textId="257FFFE9" w:rsidR="00162D02" w:rsidRPr="00162D02" w:rsidRDefault="00162D02" w:rsidP="00162D02">
      <w:pPr>
        <w:ind w:right="420"/>
        <w:rPr>
          <w:rFonts w:hint="eastAsia"/>
          <w:noProof/>
        </w:rPr>
      </w:pPr>
    </w:p>
    <w:p w14:paraId="4B8315CF" w14:textId="758CB099" w:rsidR="00E23754" w:rsidRPr="00162D02" w:rsidRDefault="00E23754" w:rsidP="00162D02">
      <w:pPr>
        <w:ind w:right="420"/>
        <w:rPr>
          <w:rFonts w:hint="eastAsia"/>
          <w:noProof/>
        </w:rPr>
      </w:pPr>
    </w:p>
    <w:p w14:paraId="3A7BDAAC" w14:textId="77777777" w:rsidR="00E23754" w:rsidRDefault="00E23754" w:rsidP="005A092C">
      <w:pPr>
        <w:jc w:val="center"/>
        <w:rPr>
          <w:rFonts w:hint="eastAsia"/>
          <w:noProof/>
        </w:rPr>
      </w:pPr>
    </w:p>
    <w:p w14:paraId="362B3F27" w14:textId="77777777" w:rsidR="00E23754" w:rsidRDefault="00E23754" w:rsidP="005A092C">
      <w:pPr>
        <w:jc w:val="center"/>
        <w:rPr>
          <w:rFonts w:hint="eastAsia"/>
          <w:noProof/>
        </w:rPr>
      </w:pPr>
    </w:p>
    <w:p w14:paraId="2AA1E318" w14:textId="77777777" w:rsidR="00E23754" w:rsidRDefault="00E23754" w:rsidP="005A092C">
      <w:pPr>
        <w:jc w:val="center"/>
        <w:rPr>
          <w:rFonts w:hint="eastAsia"/>
          <w:noProof/>
        </w:rPr>
      </w:pPr>
    </w:p>
    <w:p w14:paraId="39A33CAD" w14:textId="77777777" w:rsidR="00E23754" w:rsidRDefault="00E23754" w:rsidP="005A092C">
      <w:pPr>
        <w:jc w:val="center"/>
        <w:rPr>
          <w:rFonts w:hint="eastAsia"/>
          <w:noProof/>
        </w:rPr>
      </w:pPr>
    </w:p>
    <w:p w14:paraId="41E93DAE" w14:textId="77777777" w:rsidR="00E23754" w:rsidRDefault="00E23754" w:rsidP="005A092C">
      <w:pPr>
        <w:jc w:val="center"/>
        <w:rPr>
          <w:rFonts w:hint="eastAsia"/>
          <w:noProof/>
        </w:rPr>
      </w:pPr>
    </w:p>
    <w:p w14:paraId="32DB95CB" w14:textId="77777777" w:rsidR="00E23754" w:rsidRDefault="00E23754" w:rsidP="005A092C">
      <w:pPr>
        <w:jc w:val="center"/>
        <w:rPr>
          <w:rFonts w:hint="eastAsia"/>
          <w:noProof/>
        </w:rPr>
      </w:pPr>
    </w:p>
    <w:p w14:paraId="1D17D371" w14:textId="77777777" w:rsidR="00E23754" w:rsidRDefault="00E23754" w:rsidP="005A092C">
      <w:pPr>
        <w:jc w:val="center"/>
        <w:rPr>
          <w:rFonts w:hint="eastAsia"/>
          <w:noProof/>
        </w:rPr>
      </w:pPr>
    </w:p>
    <w:p w14:paraId="38BCB713" w14:textId="77777777" w:rsidR="00E23754" w:rsidRDefault="00E23754" w:rsidP="005A092C">
      <w:pPr>
        <w:jc w:val="center"/>
        <w:rPr>
          <w:rFonts w:hint="eastAsia"/>
          <w:noProof/>
        </w:rPr>
      </w:pPr>
    </w:p>
    <w:p w14:paraId="2BC0AD02" w14:textId="77777777" w:rsidR="00E23754" w:rsidRDefault="00E23754" w:rsidP="005A092C">
      <w:pPr>
        <w:jc w:val="center"/>
        <w:rPr>
          <w:rFonts w:hint="eastAsia"/>
          <w:noProof/>
        </w:rPr>
      </w:pPr>
    </w:p>
    <w:p w14:paraId="5D22C512" w14:textId="3AC82859" w:rsidR="00A4387E" w:rsidRDefault="00A4387E" w:rsidP="005A092C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C0894BD" wp14:editId="03FDD05A">
            <wp:extent cx="5274310" cy="6800850"/>
            <wp:effectExtent l="0" t="0" r="2540" b="0"/>
            <wp:docPr id="6042265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92C" w:rsidRPr="005A092C">
        <w:t xml:space="preserve"> </w:t>
      </w:r>
    </w:p>
    <w:p w14:paraId="01CD9B05" w14:textId="3BFB0354" w:rsidR="00270289" w:rsidRDefault="00A4387E" w:rsidP="005A092C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366712" wp14:editId="175DC93C">
            <wp:extent cx="5274310" cy="7457440"/>
            <wp:effectExtent l="0" t="0" r="2540" b="0"/>
            <wp:docPr id="14045029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3714" w14:textId="7EFE1FBF" w:rsidR="009045F5" w:rsidRPr="009045F5" w:rsidRDefault="009045F5" w:rsidP="009045F5">
      <w:pPr>
        <w:spacing w:line="360" w:lineRule="auto"/>
        <w:rPr>
          <w:rFonts w:ascii="Times New Roman" w:hAnsi="Times New Roman" w:cs="Times New Roman"/>
          <w:b/>
          <w:bCs/>
          <w:noProof/>
          <w:sz w:val="22"/>
        </w:rPr>
      </w:pPr>
      <w:r w:rsidRPr="005A092C">
        <w:rPr>
          <w:rFonts w:ascii="Times New Roman" w:hAnsi="Times New Roman" w:cs="Times New Roman"/>
          <w:b/>
          <w:bCs/>
          <w:noProof/>
          <w:sz w:val="22"/>
        </w:rPr>
        <w:t xml:space="preserve">Extended data figure </w:t>
      </w:r>
      <w:r w:rsidR="00E23754">
        <w:rPr>
          <w:rFonts w:ascii="Times New Roman" w:hAnsi="Times New Roman" w:cs="Times New Roman" w:hint="eastAsia"/>
          <w:b/>
          <w:bCs/>
          <w:noProof/>
          <w:sz w:val="22"/>
        </w:rPr>
        <w:t>2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>.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 xml:space="preserve"> Representative flow cytometry plots for immune cell profiling in the TME corresponding to Figure 7F.</w:t>
      </w:r>
    </w:p>
    <w:p w14:paraId="6F07C75A" w14:textId="1877B76B" w:rsidR="00E93589" w:rsidRPr="00E93589" w:rsidRDefault="00535592" w:rsidP="00E93589">
      <w:pPr>
        <w:rPr>
          <w:rFonts w:ascii="Times New Roman" w:hAnsi="Times New Roman" w:cs="Times New Roman"/>
          <w:noProof/>
          <w:sz w:val="22"/>
        </w:rPr>
      </w:pPr>
      <w:r w:rsidRPr="009045F5">
        <w:rPr>
          <w:rFonts w:ascii="Times New Roman" w:hAnsi="Times New Roman" w:cs="Times New Roman"/>
          <w:noProof/>
          <w:sz w:val="22"/>
        </w:rPr>
        <w:t>Representative flow cytometry plots for NK cells (</w:t>
      </w:r>
      <w:r w:rsidR="009045F5" w:rsidRPr="009045F5">
        <w:rPr>
          <w:rFonts w:ascii="Times New Roman" w:hAnsi="Times New Roman" w:cs="Times New Roman"/>
          <w:b/>
          <w:bCs/>
          <w:noProof/>
          <w:sz w:val="22"/>
        </w:rPr>
        <w:t>A</w:t>
      </w:r>
      <w:r w:rsidRPr="009045F5">
        <w:rPr>
          <w:rFonts w:ascii="Times New Roman" w:hAnsi="Times New Roman" w:cs="Times New Roman"/>
          <w:noProof/>
          <w:sz w:val="22"/>
        </w:rPr>
        <w:t xml:space="preserve">), </w:t>
      </w:r>
      <w:r w:rsidR="009045F5" w:rsidRPr="009045F5">
        <w:rPr>
          <w:rFonts w:ascii="Times New Roman" w:hAnsi="Times New Roman" w:cs="Times New Roman"/>
          <w:noProof/>
          <w:sz w:val="22"/>
        </w:rPr>
        <w:t>GAZM</w:t>
      </w:r>
      <w:r w:rsidR="009045F5" w:rsidRPr="009045F5">
        <w:rPr>
          <w:rFonts w:ascii="Times New Roman" w:hAnsi="Times New Roman" w:cs="Times New Roman"/>
          <w:noProof/>
          <w:sz w:val="22"/>
          <w:vertAlign w:val="superscript"/>
        </w:rPr>
        <w:t>+</w:t>
      </w:r>
      <w:r w:rsidR="009045F5" w:rsidRPr="009045F5">
        <w:rPr>
          <w:rFonts w:ascii="Times New Roman" w:hAnsi="Times New Roman" w:cs="Times New Roman"/>
          <w:noProof/>
          <w:sz w:val="22"/>
        </w:rPr>
        <w:t>NK cells (</w:t>
      </w:r>
      <w:r w:rsidR="009045F5" w:rsidRPr="009045F5">
        <w:rPr>
          <w:rFonts w:ascii="Times New Roman" w:hAnsi="Times New Roman" w:cs="Times New Roman"/>
          <w:b/>
          <w:bCs/>
          <w:noProof/>
          <w:sz w:val="22"/>
        </w:rPr>
        <w:t>B</w:t>
      </w:r>
      <w:r w:rsidR="009045F5" w:rsidRPr="009045F5">
        <w:rPr>
          <w:rFonts w:ascii="Times New Roman" w:hAnsi="Times New Roman" w:cs="Times New Roman"/>
          <w:noProof/>
          <w:sz w:val="22"/>
        </w:rPr>
        <w:t>), IFN-γ</w:t>
      </w:r>
      <w:r w:rsidR="009045F5" w:rsidRPr="009045F5">
        <w:rPr>
          <w:rFonts w:ascii="Times New Roman" w:hAnsi="Times New Roman" w:cs="Times New Roman"/>
          <w:noProof/>
          <w:sz w:val="22"/>
          <w:vertAlign w:val="superscript"/>
        </w:rPr>
        <w:t>+</w:t>
      </w:r>
      <w:r w:rsidR="009045F5" w:rsidRPr="009045F5">
        <w:rPr>
          <w:rFonts w:ascii="Times New Roman" w:hAnsi="Times New Roman" w:cs="Times New Roman"/>
          <w:noProof/>
          <w:sz w:val="22"/>
        </w:rPr>
        <w:t>NK cells (</w:t>
      </w:r>
      <w:r w:rsidR="009045F5" w:rsidRPr="009045F5">
        <w:rPr>
          <w:rFonts w:ascii="Times New Roman" w:hAnsi="Times New Roman" w:cs="Times New Roman"/>
          <w:b/>
          <w:bCs/>
          <w:noProof/>
          <w:sz w:val="22"/>
        </w:rPr>
        <w:t>C</w:t>
      </w:r>
      <w:r w:rsidR="009045F5" w:rsidRPr="009045F5">
        <w:rPr>
          <w:rFonts w:ascii="Times New Roman" w:hAnsi="Times New Roman" w:cs="Times New Roman"/>
          <w:noProof/>
          <w:sz w:val="22"/>
        </w:rPr>
        <w:t>), M1 macrophages (</w:t>
      </w:r>
      <w:r w:rsidR="009045F5" w:rsidRPr="009045F5">
        <w:rPr>
          <w:rFonts w:ascii="Times New Roman" w:hAnsi="Times New Roman" w:cs="Times New Roman"/>
          <w:b/>
          <w:bCs/>
          <w:noProof/>
          <w:sz w:val="22"/>
        </w:rPr>
        <w:t>D</w:t>
      </w:r>
      <w:r w:rsidR="009045F5" w:rsidRPr="009045F5">
        <w:rPr>
          <w:rFonts w:ascii="Times New Roman" w:hAnsi="Times New Roman" w:cs="Times New Roman"/>
          <w:noProof/>
          <w:sz w:val="22"/>
        </w:rPr>
        <w:t>), M2 macrophages (</w:t>
      </w:r>
      <w:r w:rsidR="009045F5" w:rsidRPr="009045F5">
        <w:rPr>
          <w:rFonts w:ascii="Times New Roman" w:hAnsi="Times New Roman" w:cs="Times New Roman"/>
          <w:b/>
          <w:bCs/>
          <w:noProof/>
          <w:sz w:val="22"/>
        </w:rPr>
        <w:t>E</w:t>
      </w:r>
      <w:r w:rsidR="009045F5" w:rsidRPr="009045F5">
        <w:rPr>
          <w:rFonts w:ascii="Times New Roman" w:hAnsi="Times New Roman" w:cs="Times New Roman"/>
          <w:noProof/>
          <w:sz w:val="22"/>
        </w:rPr>
        <w:t>), Neutrophils (</w:t>
      </w:r>
      <w:r w:rsidR="009045F5" w:rsidRPr="009045F5">
        <w:rPr>
          <w:rFonts w:ascii="Times New Roman" w:hAnsi="Times New Roman" w:cs="Times New Roman"/>
          <w:b/>
          <w:bCs/>
          <w:noProof/>
          <w:sz w:val="22"/>
        </w:rPr>
        <w:t>F</w:t>
      </w:r>
      <w:r w:rsidR="009045F5" w:rsidRPr="009045F5">
        <w:rPr>
          <w:rFonts w:ascii="Times New Roman" w:hAnsi="Times New Roman" w:cs="Times New Roman"/>
          <w:noProof/>
          <w:sz w:val="22"/>
        </w:rPr>
        <w:t>), Dendritic cells (</w:t>
      </w:r>
      <w:r w:rsidR="009045F5" w:rsidRPr="009045F5">
        <w:rPr>
          <w:rFonts w:ascii="Times New Roman" w:hAnsi="Times New Roman" w:cs="Times New Roman"/>
          <w:b/>
          <w:bCs/>
          <w:noProof/>
          <w:sz w:val="22"/>
        </w:rPr>
        <w:t>G</w:t>
      </w:r>
      <w:r w:rsidR="009045F5" w:rsidRPr="009045F5">
        <w:rPr>
          <w:rFonts w:ascii="Times New Roman" w:hAnsi="Times New Roman" w:cs="Times New Roman"/>
          <w:noProof/>
          <w:sz w:val="22"/>
        </w:rPr>
        <w:t>), Mature Dendritic cells (</w:t>
      </w:r>
      <w:r w:rsidR="009045F5" w:rsidRPr="009045F5">
        <w:rPr>
          <w:rFonts w:ascii="Times New Roman" w:hAnsi="Times New Roman" w:cs="Times New Roman"/>
          <w:b/>
          <w:bCs/>
          <w:noProof/>
          <w:sz w:val="22"/>
        </w:rPr>
        <w:t>H</w:t>
      </w:r>
      <w:r w:rsidR="009045F5" w:rsidRPr="009045F5">
        <w:rPr>
          <w:rFonts w:ascii="Times New Roman" w:hAnsi="Times New Roman" w:cs="Times New Roman"/>
          <w:noProof/>
          <w:sz w:val="22"/>
        </w:rPr>
        <w:t>), T cells (</w:t>
      </w:r>
      <w:r w:rsidR="009045F5" w:rsidRPr="009045F5">
        <w:rPr>
          <w:rFonts w:ascii="Times New Roman" w:hAnsi="Times New Roman" w:cs="Times New Roman"/>
          <w:b/>
          <w:bCs/>
          <w:noProof/>
          <w:sz w:val="22"/>
        </w:rPr>
        <w:t>I</w:t>
      </w:r>
      <w:r w:rsidR="009045F5" w:rsidRPr="009045F5">
        <w:rPr>
          <w:rFonts w:ascii="Times New Roman" w:hAnsi="Times New Roman" w:cs="Times New Roman"/>
          <w:noProof/>
          <w:sz w:val="22"/>
        </w:rPr>
        <w:t>), CD8 T cells (</w:t>
      </w:r>
      <w:r w:rsidR="009045F5" w:rsidRPr="009045F5">
        <w:rPr>
          <w:rFonts w:ascii="Times New Roman" w:hAnsi="Times New Roman" w:cs="Times New Roman"/>
          <w:b/>
          <w:bCs/>
          <w:noProof/>
          <w:sz w:val="22"/>
        </w:rPr>
        <w:t>J</w:t>
      </w:r>
      <w:r w:rsidR="009045F5" w:rsidRPr="009045F5">
        <w:rPr>
          <w:rFonts w:ascii="Times New Roman" w:hAnsi="Times New Roman" w:cs="Times New Roman"/>
          <w:noProof/>
          <w:sz w:val="22"/>
        </w:rPr>
        <w:t>), Treg cells (</w:t>
      </w:r>
      <w:r w:rsidR="009045F5" w:rsidRPr="009045F5">
        <w:rPr>
          <w:rFonts w:ascii="Times New Roman" w:hAnsi="Times New Roman" w:cs="Times New Roman"/>
          <w:b/>
          <w:bCs/>
          <w:noProof/>
          <w:sz w:val="22"/>
        </w:rPr>
        <w:t>K</w:t>
      </w:r>
      <w:r w:rsidR="009045F5" w:rsidRPr="009045F5">
        <w:rPr>
          <w:rFonts w:ascii="Times New Roman" w:hAnsi="Times New Roman" w:cs="Times New Roman"/>
          <w:noProof/>
          <w:sz w:val="22"/>
        </w:rPr>
        <w:t xml:space="preserve">) </w:t>
      </w:r>
      <w:r w:rsidRPr="009045F5">
        <w:rPr>
          <w:rFonts w:ascii="Times New Roman" w:hAnsi="Times New Roman" w:cs="Times New Roman"/>
          <w:noProof/>
          <w:sz w:val="22"/>
        </w:rPr>
        <w:t xml:space="preserve">within the tumor </w:t>
      </w:r>
      <w:r w:rsidRPr="009045F5">
        <w:rPr>
          <w:rFonts w:ascii="Times New Roman" w:hAnsi="Times New Roman" w:cs="Times New Roman"/>
          <w:noProof/>
          <w:sz w:val="22"/>
        </w:rPr>
        <w:lastRenderedPageBreak/>
        <w:t xml:space="preserve">microenvironment (TME). </w:t>
      </w:r>
    </w:p>
    <w:p w14:paraId="2161B477" w14:textId="6DDDBF7B" w:rsidR="005A092C" w:rsidRDefault="00E93589" w:rsidP="005A092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63E5EBF" wp14:editId="03E11B37">
            <wp:extent cx="5274310" cy="5919815"/>
            <wp:effectExtent l="0" t="0" r="2540" b="5080"/>
            <wp:docPr id="300106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DDE7D" w14:textId="17FE1DDC" w:rsidR="009045F5" w:rsidRDefault="009045F5" w:rsidP="009045F5">
      <w:pPr>
        <w:spacing w:line="360" w:lineRule="auto"/>
        <w:rPr>
          <w:rFonts w:ascii="Times New Roman" w:hAnsi="Times New Roman" w:cs="Times New Roman"/>
          <w:b/>
          <w:bCs/>
          <w:noProof/>
          <w:sz w:val="22"/>
        </w:rPr>
      </w:pPr>
      <w:r w:rsidRPr="005A092C">
        <w:rPr>
          <w:rFonts w:ascii="Times New Roman" w:hAnsi="Times New Roman" w:cs="Times New Roman"/>
          <w:b/>
          <w:bCs/>
          <w:noProof/>
          <w:sz w:val="22"/>
        </w:rPr>
        <w:t xml:space="preserve">Extended data figure </w:t>
      </w:r>
      <w:r w:rsidR="00E23754">
        <w:rPr>
          <w:rFonts w:ascii="Times New Roman" w:hAnsi="Times New Roman" w:cs="Times New Roman" w:hint="eastAsia"/>
          <w:b/>
          <w:bCs/>
          <w:noProof/>
          <w:sz w:val="22"/>
        </w:rPr>
        <w:t>3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>.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 xml:space="preserve"> Representative flow cytometry plots for immune cell profiling in the 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>spleen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 xml:space="preserve"> corresponding to Figure 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>S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>7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>O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>.</w:t>
      </w:r>
    </w:p>
    <w:p w14:paraId="7ACF39EA" w14:textId="4026AD30" w:rsidR="009045F5" w:rsidRPr="009045F5" w:rsidRDefault="009045F5" w:rsidP="009045F5">
      <w:pPr>
        <w:rPr>
          <w:rFonts w:ascii="Times New Roman" w:hAnsi="Times New Roman" w:cs="Times New Roman"/>
          <w:noProof/>
          <w:sz w:val="22"/>
        </w:rPr>
      </w:pPr>
      <w:r w:rsidRPr="009045F5">
        <w:rPr>
          <w:rFonts w:ascii="Times New Roman" w:hAnsi="Times New Roman" w:cs="Times New Roman"/>
          <w:noProof/>
          <w:sz w:val="22"/>
        </w:rPr>
        <w:t>Representative flow cytometry plots for GAZM</w:t>
      </w:r>
      <w:r w:rsidRPr="009045F5">
        <w:rPr>
          <w:rFonts w:ascii="Times New Roman" w:hAnsi="Times New Roman" w:cs="Times New Roman"/>
          <w:noProof/>
          <w:sz w:val="22"/>
          <w:vertAlign w:val="superscript"/>
        </w:rPr>
        <w:t>+</w:t>
      </w:r>
      <w:r w:rsidRPr="009045F5">
        <w:rPr>
          <w:rFonts w:ascii="Times New Roman" w:hAnsi="Times New Roman" w:cs="Times New Roman"/>
          <w:noProof/>
          <w:sz w:val="22"/>
        </w:rPr>
        <w:t>NK cells (</w:t>
      </w:r>
      <w:r w:rsidR="00E93589">
        <w:rPr>
          <w:rFonts w:ascii="Times New Roman" w:hAnsi="Times New Roman" w:cs="Times New Roman" w:hint="eastAsia"/>
          <w:b/>
          <w:bCs/>
          <w:noProof/>
          <w:sz w:val="22"/>
        </w:rPr>
        <w:t>A</w:t>
      </w:r>
      <w:r w:rsidRPr="009045F5">
        <w:rPr>
          <w:rFonts w:ascii="Times New Roman" w:hAnsi="Times New Roman" w:cs="Times New Roman"/>
          <w:noProof/>
          <w:sz w:val="22"/>
        </w:rPr>
        <w:t>), IFN-γ</w:t>
      </w:r>
      <w:r w:rsidRPr="009045F5">
        <w:rPr>
          <w:rFonts w:ascii="Times New Roman" w:hAnsi="Times New Roman" w:cs="Times New Roman"/>
          <w:noProof/>
          <w:sz w:val="22"/>
          <w:vertAlign w:val="superscript"/>
        </w:rPr>
        <w:t>+</w:t>
      </w:r>
      <w:r w:rsidRPr="009045F5">
        <w:rPr>
          <w:rFonts w:ascii="Times New Roman" w:hAnsi="Times New Roman" w:cs="Times New Roman"/>
          <w:noProof/>
          <w:sz w:val="22"/>
        </w:rPr>
        <w:t>NK cells (</w:t>
      </w:r>
      <w:r w:rsidR="00E93589">
        <w:rPr>
          <w:rFonts w:ascii="Times New Roman" w:hAnsi="Times New Roman" w:cs="Times New Roman" w:hint="eastAsia"/>
          <w:b/>
          <w:bCs/>
          <w:noProof/>
          <w:sz w:val="22"/>
        </w:rPr>
        <w:t>B</w:t>
      </w:r>
      <w:r w:rsidRPr="009045F5">
        <w:rPr>
          <w:rFonts w:ascii="Times New Roman" w:hAnsi="Times New Roman" w:cs="Times New Roman"/>
          <w:noProof/>
          <w:sz w:val="22"/>
        </w:rPr>
        <w:t>), Mature Dendritic cells (</w:t>
      </w:r>
      <w:r w:rsidR="00E93589">
        <w:rPr>
          <w:rFonts w:ascii="Times New Roman" w:hAnsi="Times New Roman" w:cs="Times New Roman" w:hint="eastAsia"/>
          <w:b/>
          <w:bCs/>
          <w:noProof/>
          <w:sz w:val="22"/>
        </w:rPr>
        <w:t>C</w:t>
      </w:r>
      <w:r w:rsidRPr="009045F5">
        <w:rPr>
          <w:rFonts w:ascii="Times New Roman" w:hAnsi="Times New Roman" w:cs="Times New Roman"/>
          <w:noProof/>
          <w:sz w:val="22"/>
        </w:rPr>
        <w:t>), Treg cells (</w:t>
      </w:r>
      <w:r w:rsidR="00E93589">
        <w:rPr>
          <w:rFonts w:ascii="Times New Roman" w:hAnsi="Times New Roman" w:cs="Times New Roman" w:hint="eastAsia"/>
          <w:b/>
          <w:bCs/>
          <w:noProof/>
          <w:sz w:val="22"/>
        </w:rPr>
        <w:t>D</w:t>
      </w:r>
      <w:r w:rsidRPr="009045F5">
        <w:rPr>
          <w:rFonts w:ascii="Times New Roman" w:hAnsi="Times New Roman" w:cs="Times New Roman"/>
          <w:noProof/>
          <w:sz w:val="22"/>
        </w:rPr>
        <w:t xml:space="preserve">) </w:t>
      </w:r>
      <w:r w:rsidR="00E93589">
        <w:rPr>
          <w:rFonts w:ascii="Times New Roman" w:hAnsi="Times New Roman" w:cs="Times New Roman" w:hint="eastAsia"/>
          <w:noProof/>
          <w:sz w:val="22"/>
        </w:rPr>
        <w:t>in spleen</w:t>
      </w:r>
      <w:r w:rsidRPr="009045F5">
        <w:rPr>
          <w:rFonts w:ascii="Times New Roman" w:hAnsi="Times New Roman" w:cs="Times New Roman"/>
          <w:noProof/>
          <w:sz w:val="22"/>
        </w:rPr>
        <w:t xml:space="preserve">. </w:t>
      </w:r>
      <w:r w:rsidR="00E93589">
        <w:rPr>
          <w:rFonts w:ascii="Times New Roman" w:hAnsi="Times New Roman" w:cs="Times New Roman" w:hint="eastAsia"/>
          <w:noProof/>
          <w:sz w:val="22"/>
        </w:rPr>
        <w:t>N</w:t>
      </w:r>
      <w:r w:rsidR="00E93589" w:rsidRPr="00E93589">
        <w:rPr>
          <w:rFonts w:ascii="Times New Roman" w:hAnsi="Times New Roman" w:cs="Times New Roman"/>
          <w:noProof/>
          <w:sz w:val="22"/>
        </w:rPr>
        <w:t>on-significant groups</w:t>
      </w:r>
      <w:r w:rsidR="00E93589">
        <w:rPr>
          <w:rFonts w:ascii="Times New Roman" w:hAnsi="Times New Roman" w:cs="Times New Roman" w:hint="eastAsia"/>
          <w:noProof/>
          <w:sz w:val="22"/>
        </w:rPr>
        <w:t xml:space="preserve"> are not shown.</w:t>
      </w:r>
    </w:p>
    <w:p w14:paraId="5B62DD43" w14:textId="77777777" w:rsidR="009045F5" w:rsidRPr="009045F5" w:rsidRDefault="009045F5" w:rsidP="009045F5">
      <w:pPr>
        <w:spacing w:line="360" w:lineRule="auto"/>
        <w:rPr>
          <w:rFonts w:ascii="Times New Roman" w:hAnsi="Times New Roman" w:cs="Times New Roman"/>
          <w:b/>
          <w:bCs/>
          <w:noProof/>
          <w:sz w:val="22"/>
        </w:rPr>
      </w:pPr>
    </w:p>
    <w:p w14:paraId="24595851" w14:textId="77777777" w:rsidR="009045F5" w:rsidRPr="009045F5" w:rsidRDefault="009045F5" w:rsidP="005A092C">
      <w:pPr>
        <w:jc w:val="center"/>
        <w:rPr>
          <w:rFonts w:hint="eastAsia"/>
        </w:rPr>
      </w:pPr>
    </w:p>
    <w:p w14:paraId="01008444" w14:textId="30854044" w:rsidR="0003574A" w:rsidRPr="005A092C" w:rsidRDefault="0003574A" w:rsidP="0003574A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2"/>
        </w:rPr>
      </w:pPr>
    </w:p>
    <w:p w14:paraId="17C17DD3" w14:textId="77777777" w:rsidR="00E93589" w:rsidRDefault="00E93589" w:rsidP="00E93589">
      <w:pPr>
        <w:spacing w:line="360" w:lineRule="auto"/>
        <w:jc w:val="left"/>
        <w:rPr>
          <w:rFonts w:ascii="Times New Roman" w:hAnsi="Times New Roman" w:cs="Times New Roman"/>
          <w:b/>
          <w:bCs/>
          <w:noProof/>
          <w:sz w:val="22"/>
        </w:rPr>
      </w:pPr>
    </w:p>
    <w:p w14:paraId="53D06F8A" w14:textId="77777777" w:rsidR="00E93589" w:rsidRDefault="00E93589" w:rsidP="00E93589">
      <w:pPr>
        <w:spacing w:line="360" w:lineRule="auto"/>
        <w:jc w:val="left"/>
        <w:rPr>
          <w:rFonts w:ascii="Times New Roman" w:hAnsi="Times New Roman" w:cs="Times New Roman"/>
          <w:b/>
          <w:bCs/>
          <w:noProof/>
          <w:sz w:val="22"/>
        </w:rPr>
      </w:pPr>
    </w:p>
    <w:p w14:paraId="7254D081" w14:textId="77777777" w:rsidR="00E93589" w:rsidRDefault="00E93589" w:rsidP="00E93589">
      <w:pPr>
        <w:spacing w:line="360" w:lineRule="auto"/>
        <w:jc w:val="left"/>
        <w:rPr>
          <w:rFonts w:ascii="Times New Roman" w:hAnsi="Times New Roman" w:cs="Times New Roman"/>
          <w:b/>
          <w:bCs/>
          <w:noProof/>
          <w:sz w:val="22"/>
        </w:rPr>
      </w:pPr>
    </w:p>
    <w:p w14:paraId="64197609" w14:textId="77777777" w:rsidR="006354FB" w:rsidRDefault="006354FB" w:rsidP="00E93589">
      <w:pPr>
        <w:spacing w:line="360" w:lineRule="auto"/>
        <w:jc w:val="left"/>
        <w:rPr>
          <w:rFonts w:hint="eastAsia"/>
          <w:noProof/>
        </w:rPr>
      </w:pPr>
    </w:p>
    <w:p w14:paraId="5418E533" w14:textId="01E5B33A" w:rsidR="00E93589" w:rsidRDefault="006354FB" w:rsidP="006354FB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2"/>
        </w:rPr>
      </w:pPr>
      <w:r>
        <w:rPr>
          <w:noProof/>
        </w:rPr>
        <w:drawing>
          <wp:inline distT="0" distB="0" distL="0" distR="0" wp14:anchorId="568D5D9F" wp14:editId="2A1EFD3C">
            <wp:extent cx="5274310" cy="6907237"/>
            <wp:effectExtent l="0" t="0" r="2540" b="8255"/>
            <wp:docPr id="103908530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D0643" w14:textId="5B474D95" w:rsidR="00E93589" w:rsidRDefault="00E93589" w:rsidP="00E93589">
      <w:pPr>
        <w:spacing w:line="360" w:lineRule="auto"/>
        <w:jc w:val="left"/>
        <w:rPr>
          <w:rFonts w:ascii="Times New Roman" w:hAnsi="Times New Roman" w:cs="Times New Roman"/>
          <w:b/>
          <w:bCs/>
          <w:noProof/>
          <w:sz w:val="22"/>
        </w:rPr>
      </w:pPr>
      <w:r w:rsidRPr="005A092C">
        <w:rPr>
          <w:rFonts w:ascii="Times New Roman" w:hAnsi="Times New Roman" w:cs="Times New Roman"/>
          <w:b/>
          <w:bCs/>
          <w:noProof/>
          <w:sz w:val="22"/>
        </w:rPr>
        <w:t xml:space="preserve">Extended data figure </w:t>
      </w:r>
      <w:r w:rsidR="00E23754">
        <w:rPr>
          <w:rFonts w:ascii="Times New Roman" w:hAnsi="Times New Roman" w:cs="Times New Roman" w:hint="eastAsia"/>
          <w:b/>
          <w:bCs/>
          <w:noProof/>
          <w:sz w:val="22"/>
        </w:rPr>
        <w:t>4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>.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 xml:space="preserve"> Representative flow cytometry plots for immune cell profiling in the 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>spleen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 xml:space="preserve"> corresponding to Figure 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>S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>7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>P</w:t>
      </w:r>
      <w:r w:rsidRPr="005A092C">
        <w:rPr>
          <w:rFonts w:ascii="Times New Roman" w:hAnsi="Times New Roman" w:cs="Times New Roman" w:hint="eastAsia"/>
          <w:b/>
          <w:bCs/>
          <w:noProof/>
          <w:sz w:val="22"/>
        </w:rPr>
        <w:t>.</w:t>
      </w:r>
    </w:p>
    <w:p w14:paraId="1A6FD5CE" w14:textId="499FD12B" w:rsidR="00E93589" w:rsidRPr="009045F5" w:rsidRDefault="00E93589" w:rsidP="00E93589">
      <w:pPr>
        <w:rPr>
          <w:rFonts w:ascii="Times New Roman" w:hAnsi="Times New Roman" w:cs="Times New Roman"/>
          <w:noProof/>
          <w:sz w:val="22"/>
        </w:rPr>
      </w:pPr>
      <w:r w:rsidRPr="009045F5">
        <w:rPr>
          <w:rFonts w:ascii="Times New Roman" w:hAnsi="Times New Roman" w:cs="Times New Roman"/>
          <w:noProof/>
          <w:sz w:val="22"/>
        </w:rPr>
        <w:t>Representative flow cytometry plots for NK cells (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>A</w:t>
      </w:r>
      <w:r w:rsidRPr="009045F5">
        <w:rPr>
          <w:rFonts w:ascii="Times New Roman" w:hAnsi="Times New Roman" w:cs="Times New Roman"/>
          <w:noProof/>
          <w:sz w:val="22"/>
        </w:rPr>
        <w:t>),</w:t>
      </w:r>
      <w:r w:rsidR="006354FB" w:rsidRPr="006354FB">
        <w:rPr>
          <w:rFonts w:ascii="Times New Roman" w:hAnsi="Times New Roman" w:cs="Times New Roman"/>
          <w:noProof/>
          <w:sz w:val="22"/>
        </w:rPr>
        <w:t xml:space="preserve"> </w:t>
      </w:r>
      <w:r w:rsidR="006354FB" w:rsidRPr="009045F5">
        <w:rPr>
          <w:rFonts w:ascii="Times New Roman" w:hAnsi="Times New Roman" w:cs="Times New Roman"/>
          <w:noProof/>
          <w:sz w:val="22"/>
        </w:rPr>
        <w:t>M1 macrophages</w:t>
      </w:r>
      <w:r w:rsidRPr="009045F5">
        <w:rPr>
          <w:rFonts w:ascii="Times New Roman" w:hAnsi="Times New Roman" w:cs="Times New Roman"/>
          <w:noProof/>
          <w:sz w:val="22"/>
        </w:rPr>
        <w:t xml:space="preserve"> (</w:t>
      </w:r>
      <w:r>
        <w:rPr>
          <w:rFonts w:ascii="Times New Roman" w:hAnsi="Times New Roman" w:cs="Times New Roman" w:hint="eastAsia"/>
          <w:b/>
          <w:bCs/>
          <w:noProof/>
          <w:sz w:val="22"/>
        </w:rPr>
        <w:t>B</w:t>
      </w:r>
      <w:r w:rsidRPr="009045F5">
        <w:rPr>
          <w:rFonts w:ascii="Times New Roman" w:hAnsi="Times New Roman" w:cs="Times New Roman"/>
          <w:noProof/>
          <w:sz w:val="22"/>
        </w:rPr>
        <w:t>)</w:t>
      </w:r>
      <w:r w:rsidR="006354FB">
        <w:rPr>
          <w:rFonts w:ascii="Times New Roman" w:hAnsi="Times New Roman" w:cs="Times New Roman" w:hint="eastAsia"/>
          <w:noProof/>
          <w:sz w:val="22"/>
        </w:rPr>
        <w:t xml:space="preserve">, </w:t>
      </w:r>
      <w:r w:rsidR="006354FB" w:rsidRPr="009045F5">
        <w:rPr>
          <w:rFonts w:ascii="Times New Roman" w:hAnsi="Times New Roman" w:cs="Times New Roman"/>
          <w:noProof/>
          <w:sz w:val="22"/>
        </w:rPr>
        <w:t>M</w:t>
      </w:r>
      <w:r w:rsidR="006354FB">
        <w:rPr>
          <w:rFonts w:ascii="Times New Roman" w:hAnsi="Times New Roman" w:cs="Times New Roman" w:hint="eastAsia"/>
          <w:noProof/>
          <w:sz w:val="22"/>
        </w:rPr>
        <w:t>2</w:t>
      </w:r>
      <w:r w:rsidR="006354FB" w:rsidRPr="009045F5">
        <w:rPr>
          <w:rFonts w:ascii="Times New Roman" w:hAnsi="Times New Roman" w:cs="Times New Roman"/>
          <w:noProof/>
          <w:sz w:val="22"/>
        </w:rPr>
        <w:t xml:space="preserve"> macrophages</w:t>
      </w:r>
      <w:r w:rsidR="006354FB">
        <w:rPr>
          <w:rFonts w:ascii="Times New Roman" w:hAnsi="Times New Roman" w:cs="Times New Roman" w:hint="eastAsia"/>
          <w:noProof/>
          <w:sz w:val="22"/>
        </w:rPr>
        <w:t xml:space="preserve"> (</w:t>
      </w:r>
      <w:r w:rsidR="006354FB" w:rsidRPr="006354FB">
        <w:rPr>
          <w:rFonts w:ascii="Times New Roman" w:hAnsi="Times New Roman" w:cs="Times New Roman" w:hint="eastAsia"/>
          <w:b/>
          <w:bCs/>
          <w:noProof/>
          <w:sz w:val="22"/>
        </w:rPr>
        <w:t>C</w:t>
      </w:r>
      <w:r w:rsidR="006354FB">
        <w:rPr>
          <w:rFonts w:ascii="Times New Roman" w:hAnsi="Times New Roman" w:cs="Times New Roman" w:hint="eastAsia"/>
          <w:noProof/>
          <w:sz w:val="22"/>
        </w:rPr>
        <w:t xml:space="preserve">), </w:t>
      </w:r>
      <w:r w:rsidRPr="009045F5">
        <w:rPr>
          <w:rFonts w:ascii="Times New Roman" w:hAnsi="Times New Roman" w:cs="Times New Roman"/>
          <w:noProof/>
          <w:sz w:val="22"/>
        </w:rPr>
        <w:t>Mature Dendritic cells (</w:t>
      </w:r>
      <w:r w:rsidR="006354FB">
        <w:rPr>
          <w:rFonts w:ascii="Times New Roman" w:hAnsi="Times New Roman" w:cs="Times New Roman" w:hint="eastAsia"/>
          <w:b/>
          <w:bCs/>
          <w:noProof/>
          <w:sz w:val="22"/>
        </w:rPr>
        <w:t>D</w:t>
      </w:r>
      <w:r w:rsidRPr="009045F5">
        <w:rPr>
          <w:rFonts w:ascii="Times New Roman" w:hAnsi="Times New Roman" w:cs="Times New Roman"/>
          <w:noProof/>
          <w:sz w:val="22"/>
        </w:rPr>
        <w:t>), Treg cells (</w:t>
      </w:r>
      <w:r w:rsidR="006354FB">
        <w:rPr>
          <w:rFonts w:ascii="Times New Roman" w:hAnsi="Times New Roman" w:cs="Times New Roman" w:hint="eastAsia"/>
          <w:b/>
          <w:bCs/>
          <w:noProof/>
          <w:sz w:val="22"/>
        </w:rPr>
        <w:t>E</w:t>
      </w:r>
      <w:r w:rsidRPr="009045F5">
        <w:rPr>
          <w:rFonts w:ascii="Times New Roman" w:hAnsi="Times New Roman" w:cs="Times New Roman"/>
          <w:noProof/>
          <w:sz w:val="22"/>
        </w:rPr>
        <w:t xml:space="preserve">) </w:t>
      </w:r>
      <w:r>
        <w:rPr>
          <w:rFonts w:ascii="Times New Roman" w:hAnsi="Times New Roman" w:cs="Times New Roman" w:hint="eastAsia"/>
          <w:noProof/>
          <w:sz w:val="22"/>
        </w:rPr>
        <w:t xml:space="preserve">in </w:t>
      </w:r>
      <w:r w:rsidR="006354FB">
        <w:rPr>
          <w:rFonts w:ascii="Times New Roman" w:hAnsi="Times New Roman" w:cs="Times New Roman" w:hint="eastAsia"/>
          <w:noProof/>
          <w:sz w:val="22"/>
        </w:rPr>
        <w:t>dLNs</w:t>
      </w:r>
      <w:r w:rsidRPr="009045F5">
        <w:rPr>
          <w:rFonts w:ascii="Times New Roman" w:hAnsi="Times New Roman" w:cs="Times New Roman"/>
          <w:noProof/>
          <w:sz w:val="22"/>
        </w:rPr>
        <w:t xml:space="preserve">. </w:t>
      </w:r>
      <w:r>
        <w:rPr>
          <w:rFonts w:ascii="Times New Roman" w:hAnsi="Times New Roman" w:cs="Times New Roman" w:hint="eastAsia"/>
          <w:noProof/>
          <w:sz w:val="22"/>
        </w:rPr>
        <w:t>N</w:t>
      </w:r>
      <w:r w:rsidRPr="00E93589">
        <w:rPr>
          <w:rFonts w:ascii="Times New Roman" w:hAnsi="Times New Roman" w:cs="Times New Roman"/>
          <w:noProof/>
          <w:sz w:val="22"/>
        </w:rPr>
        <w:t>on-significant groups</w:t>
      </w:r>
      <w:r>
        <w:rPr>
          <w:rFonts w:ascii="Times New Roman" w:hAnsi="Times New Roman" w:cs="Times New Roman" w:hint="eastAsia"/>
          <w:noProof/>
          <w:sz w:val="22"/>
        </w:rPr>
        <w:t xml:space="preserve"> are not shown.</w:t>
      </w:r>
    </w:p>
    <w:p w14:paraId="4F69FFC0" w14:textId="77777777" w:rsidR="00E93589" w:rsidRPr="009045F5" w:rsidRDefault="00E93589" w:rsidP="00E93589">
      <w:pPr>
        <w:spacing w:line="360" w:lineRule="auto"/>
        <w:rPr>
          <w:rFonts w:ascii="Times New Roman" w:hAnsi="Times New Roman" w:cs="Times New Roman"/>
          <w:b/>
          <w:bCs/>
          <w:noProof/>
          <w:sz w:val="22"/>
        </w:rPr>
      </w:pPr>
    </w:p>
    <w:p w14:paraId="58825125" w14:textId="77777777" w:rsidR="00E93589" w:rsidRDefault="00E93589" w:rsidP="00E93589">
      <w:pPr>
        <w:spacing w:line="360" w:lineRule="auto"/>
        <w:jc w:val="left"/>
        <w:rPr>
          <w:rFonts w:ascii="Times New Roman" w:hAnsi="Times New Roman" w:cs="Times New Roman"/>
          <w:b/>
          <w:bCs/>
          <w:noProof/>
          <w:sz w:val="22"/>
        </w:rPr>
      </w:pPr>
    </w:p>
    <w:sectPr w:rsidR="00E935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67863" w14:textId="77777777" w:rsidR="005B3C9C" w:rsidRDefault="005B3C9C" w:rsidP="00E23754">
      <w:pPr>
        <w:rPr>
          <w:rFonts w:hint="eastAsia"/>
        </w:rPr>
      </w:pPr>
      <w:r>
        <w:separator/>
      </w:r>
    </w:p>
  </w:endnote>
  <w:endnote w:type="continuationSeparator" w:id="0">
    <w:p w14:paraId="5EF57267" w14:textId="77777777" w:rsidR="005B3C9C" w:rsidRDefault="005B3C9C" w:rsidP="00E2375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FFDAC" w14:textId="77777777" w:rsidR="005B3C9C" w:rsidRDefault="005B3C9C" w:rsidP="00E23754">
      <w:pPr>
        <w:rPr>
          <w:rFonts w:hint="eastAsia"/>
        </w:rPr>
      </w:pPr>
      <w:r>
        <w:separator/>
      </w:r>
    </w:p>
  </w:footnote>
  <w:footnote w:type="continuationSeparator" w:id="0">
    <w:p w14:paraId="3ED701D7" w14:textId="77777777" w:rsidR="005B3C9C" w:rsidRDefault="005B3C9C" w:rsidP="00E2375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92C"/>
    <w:rsid w:val="00000B7F"/>
    <w:rsid w:val="0003574A"/>
    <w:rsid w:val="00073F99"/>
    <w:rsid w:val="001504CD"/>
    <w:rsid w:val="00162D02"/>
    <w:rsid w:val="00241850"/>
    <w:rsid w:val="00270289"/>
    <w:rsid w:val="003A6D53"/>
    <w:rsid w:val="003D198B"/>
    <w:rsid w:val="00535592"/>
    <w:rsid w:val="005A092C"/>
    <w:rsid w:val="005B3C9C"/>
    <w:rsid w:val="006354FB"/>
    <w:rsid w:val="008F79D7"/>
    <w:rsid w:val="009045F5"/>
    <w:rsid w:val="009225ED"/>
    <w:rsid w:val="009D494F"/>
    <w:rsid w:val="00A4387E"/>
    <w:rsid w:val="00C03194"/>
    <w:rsid w:val="00C4012D"/>
    <w:rsid w:val="00C65BB1"/>
    <w:rsid w:val="00E23754"/>
    <w:rsid w:val="00E93589"/>
    <w:rsid w:val="00EE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8CD1A6"/>
  <w14:defaultImageDpi w14:val="32767"/>
  <w15:chartTrackingRefBased/>
  <w15:docId w15:val="{A9ECEBC7-DBA5-432B-9618-B5E642C2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358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A092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09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092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92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092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092C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092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092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092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A092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A09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A09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A092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A092C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A092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A092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A092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A092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A092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A09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092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A092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A09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A09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A092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A092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A09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A092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A092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2375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2375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23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237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212</Words>
  <Characters>1188</Characters>
  <Application>Microsoft Office Word</Application>
  <DocSecurity>0</DocSecurity>
  <Lines>45</Lines>
  <Paragraphs>9</Paragraphs>
  <ScaleCrop>false</ScaleCrop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阳怡华 周</dc:creator>
  <cp:keywords/>
  <dc:description/>
  <cp:lastModifiedBy>阳怡华 周</cp:lastModifiedBy>
  <cp:revision>9</cp:revision>
  <dcterms:created xsi:type="dcterms:W3CDTF">2026-03-13T08:49:00Z</dcterms:created>
  <dcterms:modified xsi:type="dcterms:W3CDTF">2026-04-03T07:17:00Z</dcterms:modified>
</cp:coreProperties>
</file>