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C05F61">
      <w:pPr>
        <w:jc w:val="center"/>
        <w:rPr>
          <w:rFonts w:hint="default" w:ascii="Times New Roman" w:hAnsi="Times New Roman" w:cs="Times New Roman"/>
          <w:sz w:val="28"/>
          <w:szCs w:val="28"/>
        </w:rPr>
      </w:pPr>
    </w:p>
    <w:p w14:paraId="31C337D1">
      <w:pPr>
        <w:jc w:val="both"/>
        <w:rPr>
          <w:rFonts w:hint="default" w:ascii="Times New Roman" w:hAnsi="Times New Roman" w:cs="Times New Roman"/>
          <w:sz w:val="28"/>
          <w:szCs w:val="28"/>
        </w:rPr>
      </w:pPr>
      <w:r>
        <w:rPr>
          <w:rFonts w:hint="default" w:ascii="Times New Roman" w:hAnsi="Times New Roman" w:cs="Times New Roman"/>
          <w:b/>
          <w:bCs/>
          <w:i/>
          <w:iCs/>
          <w:sz w:val="28"/>
          <w:szCs w:val="28"/>
        </w:rPr>
        <w:t>Supplementary Materials</w:t>
      </w:r>
    </w:p>
    <w:p w14:paraId="29411C5A">
      <w:pPr>
        <w:rPr>
          <w:rFonts w:hint="default" w:ascii="Times New Roman" w:hAnsi="Times New Roman" w:cs="Times New Roman"/>
          <w:sz w:val="28"/>
          <w:szCs w:val="28"/>
        </w:rPr>
      </w:pPr>
    </w:p>
    <w:p w14:paraId="20C0A08F">
      <w:pPr>
        <w:rPr>
          <w:rFonts w:hint="default" w:ascii="Times New Roman" w:hAnsi="Times New Roman" w:cs="Times New Roman"/>
          <w:sz w:val="28"/>
          <w:szCs w:val="28"/>
        </w:rPr>
      </w:pPr>
    </w:p>
    <w:p w14:paraId="29413CEC">
      <w:pPr>
        <w:rPr>
          <w:rFonts w:hint="default" w:ascii="Times New Roman" w:hAnsi="Times New Roman" w:cs="Times New Roman"/>
          <w:sz w:val="28"/>
          <w:szCs w:val="28"/>
        </w:rPr>
      </w:pPr>
    </w:p>
    <w:p w14:paraId="41E970DA">
      <w:pPr>
        <w:jc w:val="center"/>
        <w:rPr>
          <w:rFonts w:hint="default" w:ascii="Times New Roman" w:hAnsi="Times New Roman" w:cs="Times New Roman"/>
          <w:sz w:val="28"/>
          <w:szCs w:val="28"/>
        </w:rPr>
      </w:pPr>
      <w:r>
        <w:rPr>
          <w:rFonts w:hint="default" w:ascii="Times New Roman" w:hAnsi="Times New Roman" w:cs="Times New Roman"/>
          <w:b/>
          <w:bCs/>
          <w:sz w:val="28"/>
          <w:szCs w:val="28"/>
        </w:rPr>
        <w:t>Waste to Treasure: Catalytic Reduction of Triphenylphosphine Oxide with Pyrophosphonic Acid Waste</w:t>
      </w:r>
    </w:p>
    <w:p w14:paraId="339B31F7">
      <w:pPr>
        <w:jc w:val="center"/>
        <w:rPr>
          <w:rFonts w:hint="default" w:ascii="Times New Roman" w:hAnsi="Times New Roman" w:cs="Times New Roman"/>
          <w:sz w:val="28"/>
          <w:szCs w:val="28"/>
        </w:rPr>
      </w:pPr>
    </w:p>
    <w:p w14:paraId="1A07E726">
      <w:pPr>
        <w:jc w:val="center"/>
        <w:rPr>
          <w:rFonts w:hint="default" w:ascii="Times New Roman" w:hAnsi="Times New Roman" w:cs="Times New Roman"/>
          <w:sz w:val="28"/>
          <w:szCs w:val="28"/>
        </w:rPr>
      </w:pPr>
      <w:r>
        <w:rPr>
          <w:rFonts w:hint="default" w:ascii="Times New Roman" w:hAnsi="Times New Roman" w:cs="Times New Roman"/>
          <w:sz w:val="28"/>
          <w:szCs w:val="28"/>
        </w:rPr>
        <w:t>Tieqiao Chen,</w:t>
      </w:r>
      <w:r>
        <w:rPr>
          <w:rFonts w:hint="default" w:ascii="Times New Roman" w:hAnsi="Times New Roman" w:cs="Times New Roman"/>
          <w:sz w:val="28"/>
          <w:szCs w:val="28"/>
          <w:vertAlign w:val="superscript"/>
        </w:rPr>
        <w:t>2,3</w:t>
      </w:r>
      <w:r>
        <w:rPr>
          <w:rFonts w:hint="default" w:ascii="Times New Roman" w:hAnsi="Times New Roman" w:cs="Times New Roman"/>
          <w:sz w:val="28"/>
          <w:szCs w:val="28"/>
        </w:rPr>
        <w:t>* Xin Wang,</w:t>
      </w:r>
      <w:r>
        <w:rPr>
          <w:rFonts w:hint="default" w:ascii="Times New Roman" w:hAnsi="Times New Roman" w:cs="Times New Roman"/>
          <w:sz w:val="28"/>
          <w:szCs w:val="28"/>
          <w:vertAlign w:val="superscript"/>
        </w:rPr>
        <w:t>3</w:t>
      </w:r>
      <w:r>
        <w:rPr>
          <w:rFonts w:hint="default" w:ascii="Times New Roman" w:hAnsi="Times New Roman" w:cs="Times New Roman"/>
          <w:sz w:val="28"/>
          <w:szCs w:val="28"/>
        </w:rPr>
        <w:t xml:space="preserve"> Xiaoxiang Xi,</w:t>
      </w:r>
      <w:r>
        <w:rPr>
          <w:rFonts w:hint="default" w:ascii="Times New Roman" w:hAnsi="Times New Roman" w:cs="Times New Roman"/>
          <w:sz w:val="28"/>
          <w:szCs w:val="28"/>
          <w:vertAlign w:val="superscript"/>
        </w:rPr>
        <w:t>1,3</w:t>
      </w:r>
      <w:r>
        <w:rPr>
          <w:rFonts w:hint="default" w:ascii="Times New Roman" w:hAnsi="Times New Roman" w:cs="Times New Roman"/>
          <w:sz w:val="28"/>
          <w:szCs w:val="28"/>
        </w:rPr>
        <w:t xml:space="preserve"> Jianqiu Zhang,</w:t>
      </w:r>
      <w:r>
        <w:rPr>
          <w:rFonts w:hint="default" w:ascii="Times New Roman" w:hAnsi="Times New Roman" w:cs="Times New Roman"/>
          <w:sz w:val="28"/>
          <w:szCs w:val="28"/>
          <w:vertAlign w:val="superscript"/>
        </w:rPr>
        <w:t>3</w:t>
      </w:r>
      <w:r>
        <w:rPr>
          <w:rFonts w:hint="default" w:ascii="Times New Roman" w:hAnsi="Times New Roman" w:cs="Times New Roman"/>
          <w:sz w:val="28"/>
          <w:szCs w:val="28"/>
        </w:rPr>
        <w:t xml:space="preserve"> Jing Xiao,</w:t>
      </w:r>
      <w:r>
        <w:rPr>
          <w:rFonts w:hint="default" w:ascii="Times New Roman" w:hAnsi="Times New Roman" w:cs="Times New Roman"/>
          <w:sz w:val="28"/>
          <w:szCs w:val="28"/>
          <w:vertAlign w:val="superscript"/>
        </w:rPr>
        <w:t>4</w:t>
      </w:r>
      <w:r>
        <w:rPr>
          <w:rFonts w:hint="default" w:ascii="Times New Roman" w:hAnsi="Times New Roman" w:cs="Times New Roman"/>
          <w:sz w:val="28"/>
          <w:szCs w:val="28"/>
        </w:rPr>
        <w:t xml:space="preserve"> and Li-Biao Han</w:t>
      </w:r>
      <w:r>
        <w:rPr>
          <w:rFonts w:hint="default" w:ascii="Times New Roman" w:hAnsi="Times New Roman" w:cs="Times New Roman"/>
          <w:sz w:val="28"/>
          <w:szCs w:val="28"/>
          <w:vertAlign w:val="superscript"/>
        </w:rPr>
        <w:t>1,2,3</w:t>
      </w:r>
      <w:r>
        <w:rPr>
          <w:rFonts w:hint="default" w:ascii="Times New Roman" w:hAnsi="Times New Roman" w:cs="Times New Roman"/>
          <w:sz w:val="28"/>
          <w:szCs w:val="28"/>
        </w:rPr>
        <w:t>*</w:t>
      </w:r>
    </w:p>
    <w:p w14:paraId="0648E06D">
      <w:pPr>
        <w:jc w:val="center"/>
        <w:rPr>
          <w:rFonts w:hint="default" w:ascii="Times New Roman" w:hAnsi="Times New Roman" w:cs="Times New Roman"/>
          <w:sz w:val="28"/>
          <w:szCs w:val="28"/>
        </w:rPr>
      </w:pPr>
    </w:p>
    <w:p w14:paraId="06A84D82">
      <w:pPr>
        <w:jc w:val="left"/>
        <w:rPr>
          <w:rFonts w:hint="default" w:ascii="Times New Roman" w:hAnsi="Times New Roman" w:cs="Times New Roman"/>
          <w:sz w:val="28"/>
          <w:szCs w:val="28"/>
        </w:rPr>
      </w:pPr>
      <w:r>
        <w:rPr>
          <w:rFonts w:hint="default" w:ascii="Times New Roman" w:hAnsi="Times New Roman" w:cs="Times New Roman"/>
          <w:sz w:val="28"/>
          <w:szCs w:val="28"/>
          <w:vertAlign w:val="superscript"/>
        </w:rPr>
        <w:t>1</w:t>
      </w:r>
      <w:r>
        <w:rPr>
          <w:rFonts w:hint="default" w:ascii="Times New Roman" w:hAnsi="Times New Roman" w:cs="Times New Roman"/>
          <w:sz w:val="28"/>
          <w:szCs w:val="28"/>
        </w:rPr>
        <w:t>College of Chemistr</w:t>
      </w:r>
      <w:bookmarkStart w:id="10" w:name="_GoBack"/>
      <w:bookmarkEnd w:id="10"/>
      <w:r>
        <w:rPr>
          <w:rFonts w:hint="default" w:ascii="Times New Roman" w:hAnsi="Times New Roman" w:cs="Times New Roman"/>
          <w:sz w:val="28"/>
          <w:szCs w:val="28"/>
        </w:rPr>
        <w:t>y &amp; Chemical Engineering, Shaoxing University, Shaoxing 312000, China.</w:t>
      </w:r>
    </w:p>
    <w:p w14:paraId="28C33C55">
      <w:pPr>
        <w:jc w:val="left"/>
        <w:rPr>
          <w:rFonts w:hint="default" w:ascii="Times New Roman" w:hAnsi="Times New Roman" w:cs="Times New Roman"/>
          <w:sz w:val="28"/>
          <w:szCs w:val="28"/>
        </w:rPr>
      </w:pPr>
      <w:r>
        <w:rPr>
          <w:rFonts w:hint="default" w:ascii="Times New Roman" w:hAnsi="Times New Roman" w:cs="Times New Roman"/>
          <w:sz w:val="28"/>
          <w:szCs w:val="28"/>
          <w:vertAlign w:val="superscript"/>
        </w:rPr>
        <w:t>2</w:t>
      </w:r>
      <w:r>
        <w:rPr>
          <w:rFonts w:hint="default" w:ascii="Times New Roman" w:hAnsi="Times New Roman" w:cs="Times New Roman"/>
          <w:sz w:val="28"/>
          <w:szCs w:val="28"/>
        </w:rPr>
        <w:t>School of Chemistry and Chemical Engineering, Hainan University, Haikou, 570228, China.</w:t>
      </w:r>
    </w:p>
    <w:p w14:paraId="7A34F738">
      <w:pPr>
        <w:jc w:val="left"/>
        <w:rPr>
          <w:rFonts w:hint="default" w:ascii="Times New Roman" w:hAnsi="Times New Roman" w:cs="Times New Roman"/>
          <w:sz w:val="28"/>
          <w:szCs w:val="28"/>
        </w:rPr>
      </w:pPr>
      <w:r>
        <w:rPr>
          <w:rFonts w:hint="default" w:ascii="Times New Roman" w:hAnsi="Times New Roman" w:cs="Times New Roman"/>
          <w:sz w:val="28"/>
          <w:szCs w:val="28"/>
          <w:vertAlign w:val="superscript"/>
        </w:rPr>
        <w:t>3</w:t>
      </w:r>
      <w:r>
        <w:rPr>
          <w:rFonts w:hint="default" w:ascii="Times New Roman" w:hAnsi="Times New Roman" w:cs="Times New Roman"/>
          <w:sz w:val="28"/>
          <w:szCs w:val="28"/>
        </w:rPr>
        <w:t>Zhejiang Yangfan New Material Co., Ltd., Shangyu, Zhejiang Province, 312369, China.</w:t>
      </w:r>
    </w:p>
    <w:p w14:paraId="4011F898">
      <w:pPr>
        <w:jc w:val="left"/>
        <w:rPr>
          <w:rFonts w:hint="default" w:ascii="Times New Roman" w:hAnsi="Times New Roman" w:cs="Times New Roman"/>
          <w:sz w:val="28"/>
          <w:szCs w:val="28"/>
        </w:rPr>
      </w:pPr>
      <w:r>
        <w:rPr>
          <w:rFonts w:hint="default" w:ascii="Times New Roman" w:hAnsi="Times New Roman" w:cs="Times New Roman"/>
          <w:sz w:val="28"/>
          <w:szCs w:val="28"/>
          <w:vertAlign w:val="superscript"/>
        </w:rPr>
        <w:t>4</w:t>
      </w:r>
      <w:r>
        <w:rPr>
          <w:rFonts w:hint="default" w:ascii="Times New Roman" w:hAnsi="Times New Roman" w:cs="Times New Roman"/>
          <w:sz w:val="28"/>
          <w:szCs w:val="28"/>
        </w:rPr>
        <w:t>School of Chemistry and Chemical Engineering, Hunan University of Science and Technology, Xiangtan, 411201, China.</w:t>
      </w:r>
    </w:p>
    <w:p w14:paraId="5BBBF32C">
      <w:pPr>
        <w:numPr>
          <w:ilvl w:val="0"/>
          <w:numId w:val="11"/>
        </w:numPr>
        <w:rPr>
          <w:rFonts w:hint="default" w:ascii="Times New Roman" w:hAnsi="Times New Roman" w:cs="Times New Roman"/>
          <w:sz w:val="28"/>
          <w:szCs w:val="28"/>
        </w:rPr>
      </w:pPr>
      <w:r>
        <w:rPr>
          <w:rFonts w:hint="default" w:ascii="Times New Roman" w:hAnsi="Times New Roman" w:cs="Times New Roman"/>
          <w:sz w:val="28"/>
          <w:szCs w:val="28"/>
        </w:rPr>
        <w:t xml:space="preserve">mail: chentieqiao@hnu.edu.cn;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"mailto:hlb@shoufuchem.com" </w:instrText>
      </w:r>
      <w:r>
        <w:rPr>
          <w:rFonts w:hint="default" w:ascii="Times New Roman" w:hAnsi="Times New Roman" w:cs="Times New Roman"/>
          <w:sz w:val="28"/>
          <w:szCs w:val="28"/>
        </w:rPr>
        <w:fldChar w:fldCharType="separate"/>
      </w:r>
      <w:r>
        <w:rPr>
          <w:rStyle w:val="93"/>
          <w:rFonts w:hint="default" w:ascii="Times New Roman" w:hAnsi="Times New Roman" w:cs="Times New Roman"/>
          <w:sz w:val="28"/>
          <w:szCs w:val="28"/>
        </w:rPr>
        <w:t>hlb@shoufuchem.com</w:t>
      </w:r>
      <w:r>
        <w:rPr>
          <w:rFonts w:hint="default" w:ascii="Times New Roman" w:hAnsi="Times New Roman" w:cs="Times New Roman"/>
          <w:sz w:val="28"/>
          <w:szCs w:val="28"/>
        </w:rPr>
        <w:fldChar w:fldCharType="end"/>
      </w:r>
    </w:p>
    <w:p w14:paraId="2D13353E">
      <w:pPr>
        <w:numPr>
          <w:ilvl w:val="0"/>
          <w:numId w:val="0"/>
        </w:numPr>
        <w:rPr>
          <w:rFonts w:hint="default" w:ascii="Times New Roman" w:hAnsi="Times New Roman" w:cs="Times New Roman"/>
          <w:sz w:val="28"/>
          <w:szCs w:val="28"/>
        </w:rPr>
      </w:pPr>
    </w:p>
    <w:p w14:paraId="189243B1">
      <w:pPr>
        <w:numPr>
          <w:ilvl w:val="0"/>
          <w:numId w:val="0"/>
        </w:numPr>
        <w:rPr>
          <w:rFonts w:hint="default" w:ascii="Times New Roman" w:hAnsi="Times New Roman" w:cs="Times New Roman"/>
          <w:sz w:val="28"/>
          <w:szCs w:val="28"/>
        </w:rPr>
      </w:pPr>
    </w:p>
    <w:p w14:paraId="546CBFCA">
      <w:pPr>
        <w:rPr>
          <w:rFonts w:hint="default" w:ascii="Times New Roman" w:hAnsi="Times New Roman" w:cs="Times New Roman"/>
          <w:b/>
          <w:sz w:val="28"/>
          <w:szCs w:val="28"/>
        </w:rPr>
      </w:pPr>
      <w:r>
        <w:rPr>
          <w:rFonts w:hint="default" w:ascii="Times New Roman" w:hAnsi="Times New Roman" w:cs="Times New Roman"/>
          <w:b/>
          <w:sz w:val="28"/>
          <w:szCs w:val="28"/>
        </w:rPr>
        <w:t>This PDF file includes:</w:t>
      </w:r>
    </w:p>
    <w:p w14:paraId="6B069C4B">
      <w:pPr>
        <w:rPr>
          <w:rFonts w:hint="default" w:ascii="Times New Roman" w:hAnsi="Times New Roman" w:cs="Times New Roman"/>
          <w:sz w:val="28"/>
          <w:szCs w:val="28"/>
        </w:rPr>
      </w:pPr>
    </w:p>
    <w:p w14:paraId="2DFA7C06">
      <w:pPr>
        <w:ind w:left="720"/>
        <w:rPr>
          <w:rFonts w:hint="default" w:ascii="Times New Roman" w:hAnsi="Times New Roman" w:cs="Times New Roman"/>
          <w:sz w:val="28"/>
          <w:szCs w:val="28"/>
        </w:rPr>
      </w:pPr>
      <w:r>
        <w:rPr>
          <w:rFonts w:hint="default" w:ascii="Times New Roman" w:hAnsi="Times New Roman" w:cs="Times New Roman"/>
          <w:sz w:val="28"/>
          <w:szCs w:val="28"/>
        </w:rPr>
        <w:t xml:space="preserve">General Information </w:t>
      </w:r>
    </w:p>
    <w:p w14:paraId="5953D2BA">
      <w:pPr>
        <w:ind w:left="720"/>
        <w:rPr>
          <w:rFonts w:hint="default" w:ascii="Times New Roman" w:hAnsi="Times New Roman" w:cs="Times New Roman"/>
          <w:sz w:val="28"/>
          <w:szCs w:val="28"/>
        </w:rPr>
      </w:pPr>
      <w:r>
        <w:rPr>
          <w:rFonts w:hint="default" w:ascii="Times New Roman" w:hAnsi="Times New Roman" w:cs="Times New Roman"/>
          <w:sz w:val="28"/>
          <w:szCs w:val="28"/>
        </w:rPr>
        <w:t>Supplementary Text</w:t>
      </w:r>
    </w:p>
    <w:p w14:paraId="32684700">
      <w:pPr>
        <w:ind w:left="720"/>
        <w:rPr>
          <w:rFonts w:hint="default" w:ascii="Times New Roman" w:hAnsi="Times New Roman" w:cs="Times New Roman"/>
          <w:sz w:val="28"/>
          <w:szCs w:val="28"/>
        </w:rPr>
      </w:pPr>
      <w:bookmarkStart w:id="0" w:name="Tables"/>
      <w:bookmarkEnd w:id="0"/>
      <w:bookmarkStart w:id="1" w:name="MaterialsMethods"/>
      <w:bookmarkEnd w:id="1"/>
    </w:p>
    <w:sdt>
      <w:sdtPr>
        <w:rPr>
          <w:rFonts w:hint="default" w:ascii="Times New Roman" w:hAnsi="Times New Roman" w:cs="Times New Roman"/>
          <w:b w:val="0"/>
          <w:bCs w:val="0"/>
          <w:kern w:val="2"/>
          <w:sz w:val="28"/>
          <w:szCs w:val="28"/>
        </w:rPr>
        <w:id w:val="101232207"/>
        <w:docPartObj>
          <w:docPartGallery w:val="Table of Contents"/>
          <w:docPartUnique/>
        </w:docPartObj>
      </w:sdtPr>
      <w:sdtEndPr>
        <w:rPr>
          <w:rFonts w:hint="default" w:ascii="Times New Roman" w:hAnsi="Times New Roman" w:cs="Times New Roman"/>
          <w:b w:val="0"/>
          <w:bCs w:val="0"/>
          <w:kern w:val="2"/>
          <w:sz w:val="28"/>
          <w:szCs w:val="28"/>
        </w:rPr>
      </w:sdtEndPr>
      <w:sdtContent>
        <w:p w14:paraId="302FAB8C">
          <w:pPr>
            <w:pStyle w:val="142"/>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val="en-US" w:eastAsia="zh-CN"/>
            </w:rPr>
            <w:t>Content</w:t>
          </w:r>
        </w:p>
        <w:p w14:paraId="76FD24D5">
          <w:pPr>
            <w:rPr>
              <w:rFonts w:hint="default" w:ascii="Times New Roman" w:hAnsi="Times New Roman" w:cs="Times New Roman"/>
              <w:sz w:val="28"/>
              <w:szCs w:val="28"/>
            </w:rPr>
          </w:pPr>
        </w:p>
        <w:p w14:paraId="4577D998">
          <w:pPr>
            <w:rPr>
              <w:rFonts w:hint="default" w:ascii="Times New Roman" w:hAnsi="Times New Roman" w:eastAsia="宋体" w:cs="Times New Roman"/>
              <w:b/>
              <w:bCs/>
              <w:kern w:val="2"/>
              <w:sz w:val="28"/>
              <w:szCs w:val="28"/>
              <w:lang w:val="en-US" w:eastAsia="zh-CN" w:bidi="ar-SA"/>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TOC \o "1-3" \h \z \u </w:instrText>
          </w:r>
          <w:r>
            <w:rPr>
              <w:rFonts w:hint="default" w:ascii="Times New Roman" w:hAnsi="Times New Roman" w:cs="Times New Roman"/>
              <w:sz w:val="28"/>
              <w:szCs w:val="28"/>
            </w:rPr>
            <w:fldChar w:fldCharType="separate"/>
          </w:r>
        </w:p>
        <w:p w14:paraId="0C8570AC">
          <w:pPr>
            <w:pStyle w:val="59"/>
            <w:tabs>
              <w:tab w:val="right" w:leader="dot" w:pos="9360"/>
              <w:tab w:val="clear" w:pos="9350"/>
            </w:tabs>
          </w:pPr>
          <w:r>
            <w:rPr>
              <w:rFonts w:hint="default" w:ascii="Times New Roman" w:hAnsi="Times New Roman" w:cs="Times New Roman"/>
              <w:bCs/>
              <w:szCs w:val="28"/>
            </w:rPr>
            <w:fldChar w:fldCharType="begin"/>
          </w:r>
          <w:r>
            <w:rPr>
              <w:rFonts w:hint="default" w:ascii="Times New Roman" w:hAnsi="Times New Roman" w:cs="Times New Roman"/>
              <w:bCs/>
              <w:szCs w:val="28"/>
            </w:rPr>
            <w:instrText xml:space="preserve"> HYPERLINK \l _Toc16446 </w:instrText>
          </w:r>
          <w:r>
            <w:rPr>
              <w:rFonts w:hint="default" w:ascii="Times New Roman" w:hAnsi="Times New Roman" w:cs="Times New Roman"/>
              <w:bCs/>
              <w:szCs w:val="28"/>
            </w:rPr>
            <w:fldChar w:fldCharType="separate"/>
          </w:r>
          <w:r>
            <w:rPr>
              <w:rFonts w:hint="default" w:ascii="Times New Roman" w:hAnsi="Times New Roman" w:cs="Times New Roman"/>
              <w:szCs w:val="28"/>
            </w:rPr>
            <w:t>1. General Information</w:t>
          </w:r>
          <w:r>
            <w:tab/>
          </w:r>
          <w:r>
            <w:fldChar w:fldCharType="begin"/>
          </w:r>
          <w:r>
            <w:instrText xml:space="preserve"> PAGEREF _Toc16446 \h </w:instrText>
          </w:r>
          <w:r>
            <w:fldChar w:fldCharType="separate"/>
          </w:r>
          <w:r>
            <w:t>3</w:t>
          </w:r>
          <w:r>
            <w:fldChar w:fldCharType="end"/>
          </w:r>
          <w:r>
            <w:rPr>
              <w:rFonts w:hint="default" w:ascii="Times New Roman" w:hAnsi="Times New Roman" w:cs="Times New Roman"/>
              <w:bCs/>
              <w:szCs w:val="28"/>
            </w:rPr>
            <w:fldChar w:fldCharType="end"/>
          </w:r>
        </w:p>
        <w:p w14:paraId="1C58202D">
          <w:pPr>
            <w:pStyle w:val="59"/>
            <w:tabs>
              <w:tab w:val="right" w:leader="dot" w:pos="9360"/>
              <w:tab w:val="clear" w:pos="9350"/>
            </w:tabs>
          </w:pPr>
          <w:r>
            <w:rPr>
              <w:rFonts w:hint="default" w:ascii="Times New Roman" w:hAnsi="Times New Roman" w:cs="Times New Roman"/>
              <w:bCs/>
              <w:szCs w:val="28"/>
            </w:rPr>
            <w:fldChar w:fldCharType="begin"/>
          </w:r>
          <w:r>
            <w:rPr>
              <w:rFonts w:hint="default" w:ascii="Times New Roman" w:hAnsi="Times New Roman" w:cs="Times New Roman"/>
              <w:bCs/>
              <w:szCs w:val="28"/>
            </w:rPr>
            <w:instrText xml:space="preserve"> HYPERLINK \l _Toc10561 </w:instrText>
          </w:r>
          <w:r>
            <w:rPr>
              <w:rFonts w:hint="default" w:ascii="Times New Roman" w:hAnsi="Times New Roman" w:cs="Times New Roman"/>
              <w:bCs/>
              <w:szCs w:val="28"/>
            </w:rPr>
            <w:fldChar w:fldCharType="separate"/>
          </w:r>
          <w:r>
            <w:rPr>
              <w:rFonts w:hint="default" w:ascii="Times New Roman" w:hAnsi="Times New Roman" w:cs="Times New Roman"/>
              <w:szCs w:val="28"/>
            </w:rPr>
            <w:t xml:space="preserve">2. About </w:t>
          </w:r>
          <w:r>
            <w:rPr>
              <w:rFonts w:hint="eastAsia" w:cs="Times New Roman"/>
              <w:szCs w:val="28"/>
              <w:lang w:val="en-US" w:eastAsia="zh-CN"/>
            </w:rPr>
            <w:t xml:space="preserve">the waste </w:t>
          </w:r>
          <w:r>
            <w:rPr>
              <w:rFonts w:hint="default" w:ascii="Times New Roman" w:hAnsi="Times New Roman" w:cs="Times New Roman"/>
              <w:szCs w:val="28"/>
            </w:rPr>
            <w:t>“H</w:t>
          </w:r>
          <w:r>
            <w:rPr>
              <w:rFonts w:hint="default" w:ascii="Times New Roman" w:hAnsi="Times New Roman" w:cs="Times New Roman"/>
              <w:szCs w:val="28"/>
              <w:vertAlign w:val="subscript"/>
            </w:rPr>
            <w:t>3</w:t>
          </w:r>
          <w:r>
            <w:rPr>
              <w:rFonts w:hint="default" w:ascii="Times New Roman" w:hAnsi="Times New Roman" w:cs="Times New Roman"/>
              <w:szCs w:val="28"/>
            </w:rPr>
            <w:t>PO</w:t>
          </w:r>
          <w:r>
            <w:rPr>
              <w:rFonts w:hint="default" w:ascii="Times New Roman" w:hAnsi="Times New Roman" w:cs="Times New Roman"/>
              <w:szCs w:val="28"/>
              <w:vertAlign w:val="subscript"/>
            </w:rPr>
            <w:t>3</w:t>
          </w:r>
          <w:r>
            <w:rPr>
              <w:rFonts w:hint="default" w:ascii="Times New Roman" w:hAnsi="Times New Roman" w:cs="Times New Roman"/>
              <w:szCs w:val="28"/>
            </w:rPr>
            <w:t>”</w:t>
          </w:r>
          <w:r>
            <w:tab/>
          </w:r>
          <w:r>
            <w:fldChar w:fldCharType="begin"/>
          </w:r>
          <w:r>
            <w:instrText xml:space="preserve"> PAGEREF _Toc10561 \h </w:instrText>
          </w:r>
          <w:r>
            <w:fldChar w:fldCharType="separate"/>
          </w:r>
          <w:r>
            <w:t>3</w:t>
          </w:r>
          <w:r>
            <w:fldChar w:fldCharType="end"/>
          </w:r>
          <w:r>
            <w:rPr>
              <w:rFonts w:hint="default" w:ascii="Times New Roman" w:hAnsi="Times New Roman" w:cs="Times New Roman"/>
              <w:bCs/>
              <w:szCs w:val="28"/>
            </w:rPr>
            <w:fldChar w:fldCharType="end"/>
          </w:r>
        </w:p>
        <w:p w14:paraId="19FC5C6A">
          <w:pPr>
            <w:pStyle w:val="59"/>
            <w:tabs>
              <w:tab w:val="right" w:leader="dot" w:pos="9360"/>
              <w:tab w:val="clear" w:pos="9350"/>
            </w:tabs>
          </w:pPr>
          <w:r>
            <w:rPr>
              <w:rFonts w:hint="default" w:ascii="Times New Roman" w:hAnsi="Times New Roman" w:cs="Times New Roman"/>
              <w:bCs/>
              <w:szCs w:val="28"/>
            </w:rPr>
            <w:fldChar w:fldCharType="begin"/>
          </w:r>
          <w:r>
            <w:rPr>
              <w:rFonts w:hint="default" w:ascii="Times New Roman" w:hAnsi="Times New Roman" w:cs="Times New Roman"/>
              <w:bCs/>
              <w:szCs w:val="28"/>
            </w:rPr>
            <w:instrText xml:space="preserve"> HYPERLINK \l _Toc29091 </w:instrText>
          </w:r>
          <w:r>
            <w:rPr>
              <w:rFonts w:hint="default" w:ascii="Times New Roman" w:hAnsi="Times New Roman" w:cs="Times New Roman"/>
              <w:bCs/>
              <w:szCs w:val="28"/>
            </w:rPr>
            <w:fldChar w:fldCharType="separate"/>
          </w:r>
          <w:r>
            <w:rPr>
              <w:rFonts w:hint="default" w:ascii="Times New Roman" w:hAnsi="Times New Roman" w:cs="Times New Roman"/>
              <w:szCs w:val="28"/>
            </w:rPr>
            <w:t>3. Comparison of reactivity of waste “H</w:t>
          </w:r>
          <w:r>
            <w:rPr>
              <w:rFonts w:hint="default" w:ascii="Times New Roman" w:hAnsi="Times New Roman" w:cs="Times New Roman"/>
              <w:szCs w:val="28"/>
              <w:vertAlign w:val="subscript"/>
            </w:rPr>
            <w:t>3</w:t>
          </w:r>
          <w:r>
            <w:rPr>
              <w:rFonts w:hint="default" w:ascii="Times New Roman" w:hAnsi="Times New Roman" w:cs="Times New Roman"/>
              <w:szCs w:val="28"/>
            </w:rPr>
            <w:t>PO</w:t>
          </w:r>
          <w:r>
            <w:rPr>
              <w:rFonts w:hint="default" w:ascii="Times New Roman" w:hAnsi="Times New Roman" w:cs="Times New Roman"/>
              <w:szCs w:val="28"/>
              <w:vertAlign w:val="subscript"/>
            </w:rPr>
            <w:t>3</w:t>
          </w:r>
          <w:r>
            <w:rPr>
              <w:rFonts w:hint="default" w:ascii="Times New Roman" w:hAnsi="Times New Roman" w:cs="Times New Roman"/>
              <w:szCs w:val="28"/>
            </w:rPr>
            <w:t>” with pure H</w:t>
          </w:r>
          <w:r>
            <w:rPr>
              <w:rFonts w:hint="default" w:ascii="Times New Roman" w:hAnsi="Times New Roman" w:cs="Times New Roman"/>
              <w:szCs w:val="28"/>
              <w:vertAlign w:val="subscript"/>
            </w:rPr>
            <w:t>3</w:t>
          </w:r>
          <w:r>
            <w:rPr>
              <w:rFonts w:hint="default" w:ascii="Times New Roman" w:hAnsi="Times New Roman" w:cs="Times New Roman"/>
              <w:szCs w:val="28"/>
            </w:rPr>
            <w:t>PO</w:t>
          </w:r>
          <w:r>
            <w:rPr>
              <w:rFonts w:hint="default" w:ascii="Times New Roman" w:hAnsi="Times New Roman" w:cs="Times New Roman"/>
              <w:szCs w:val="28"/>
              <w:vertAlign w:val="subscript"/>
            </w:rPr>
            <w:t>3</w:t>
          </w:r>
          <w:r>
            <w:rPr>
              <w:rFonts w:hint="eastAsia" w:cs="Times New Roman"/>
              <w:i/>
              <w:iCs/>
              <w:szCs w:val="28"/>
              <w:vertAlign w:val="superscript"/>
              <w:lang w:val="en-US" w:eastAsia="zh-CN"/>
            </w:rPr>
            <w:t>a</w:t>
          </w:r>
          <w:r>
            <w:tab/>
          </w:r>
          <w:r>
            <w:fldChar w:fldCharType="begin"/>
          </w:r>
          <w:r>
            <w:instrText xml:space="preserve"> PAGEREF _Toc29091 \h </w:instrText>
          </w:r>
          <w:r>
            <w:fldChar w:fldCharType="separate"/>
          </w:r>
          <w:r>
            <w:t>7</w:t>
          </w:r>
          <w:r>
            <w:fldChar w:fldCharType="end"/>
          </w:r>
          <w:r>
            <w:rPr>
              <w:rFonts w:hint="default" w:ascii="Times New Roman" w:hAnsi="Times New Roman" w:cs="Times New Roman"/>
              <w:bCs/>
              <w:szCs w:val="28"/>
            </w:rPr>
            <w:fldChar w:fldCharType="end"/>
          </w:r>
        </w:p>
        <w:p w14:paraId="6212E0A0">
          <w:pPr>
            <w:pStyle w:val="59"/>
            <w:tabs>
              <w:tab w:val="right" w:leader="dot" w:pos="9360"/>
              <w:tab w:val="clear" w:pos="9350"/>
            </w:tabs>
          </w:pPr>
          <w:r>
            <w:rPr>
              <w:rFonts w:hint="default" w:ascii="Times New Roman" w:hAnsi="Times New Roman" w:cs="Times New Roman"/>
              <w:bCs/>
              <w:szCs w:val="28"/>
            </w:rPr>
            <w:fldChar w:fldCharType="begin"/>
          </w:r>
          <w:r>
            <w:rPr>
              <w:rFonts w:hint="default" w:ascii="Times New Roman" w:hAnsi="Times New Roman" w:cs="Times New Roman"/>
              <w:bCs/>
              <w:szCs w:val="28"/>
            </w:rPr>
            <w:instrText xml:space="preserve"> HYPERLINK \l _Toc1840 </w:instrText>
          </w:r>
          <w:r>
            <w:rPr>
              <w:rFonts w:hint="default" w:ascii="Times New Roman" w:hAnsi="Times New Roman" w:cs="Times New Roman"/>
              <w:bCs/>
              <w:szCs w:val="28"/>
            </w:rPr>
            <w:fldChar w:fldCharType="separate"/>
          </w:r>
          <w:r>
            <w:rPr>
              <w:rFonts w:hint="default" w:ascii="Times New Roman" w:hAnsi="Times New Roman" w:cs="Times New Roman"/>
              <w:szCs w:val="28"/>
            </w:rPr>
            <w:t>4. Screening on iodocompounds as catalyst</w:t>
          </w:r>
          <w:r>
            <w:rPr>
              <w:rFonts w:hint="eastAsia" w:cs="Times New Roman"/>
              <w:i/>
              <w:iCs/>
              <w:szCs w:val="28"/>
              <w:vertAlign w:val="superscript"/>
              <w:lang w:val="en-US" w:eastAsia="zh-CN"/>
            </w:rPr>
            <w:t>a</w:t>
          </w:r>
          <w:r>
            <w:tab/>
          </w:r>
          <w:r>
            <w:fldChar w:fldCharType="begin"/>
          </w:r>
          <w:r>
            <w:instrText xml:space="preserve"> PAGEREF _Toc1840 \h </w:instrText>
          </w:r>
          <w:r>
            <w:fldChar w:fldCharType="separate"/>
          </w:r>
          <w:r>
            <w:t>8</w:t>
          </w:r>
          <w:r>
            <w:fldChar w:fldCharType="end"/>
          </w:r>
          <w:r>
            <w:rPr>
              <w:rFonts w:hint="default" w:ascii="Times New Roman" w:hAnsi="Times New Roman" w:cs="Times New Roman"/>
              <w:bCs/>
              <w:szCs w:val="28"/>
            </w:rPr>
            <w:fldChar w:fldCharType="end"/>
          </w:r>
        </w:p>
        <w:p w14:paraId="5C8B671B">
          <w:pPr>
            <w:pStyle w:val="59"/>
            <w:tabs>
              <w:tab w:val="right" w:leader="dot" w:pos="9360"/>
              <w:tab w:val="clear" w:pos="9350"/>
            </w:tabs>
          </w:pPr>
          <w:r>
            <w:rPr>
              <w:rFonts w:hint="default" w:ascii="Times New Roman" w:hAnsi="Times New Roman" w:cs="Times New Roman"/>
              <w:bCs/>
              <w:szCs w:val="28"/>
            </w:rPr>
            <w:fldChar w:fldCharType="begin"/>
          </w:r>
          <w:r>
            <w:rPr>
              <w:rFonts w:hint="default" w:ascii="Times New Roman" w:hAnsi="Times New Roman" w:cs="Times New Roman"/>
              <w:bCs/>
              <w:szCs w:val="28"/>
            </w:rPr>
            <w:instrText xml:space="preserve"> HYPERLINK \l _Toc20382 </w:instrText>
          </w:r>
          <w:r>
            <w:rPr>
              <w:rFonts w:hint="default" w:ascii="Times New Roman" w:hAnsi="Times New Roman" w:cs="Times New Roman"/>
              <w:bCs/>
              <w:szCs w:val="28"/>
            </w:rPr>
            <w:fldChar w:fldCharType="separate"/>
          </w:r>
          <w:r>
            <w:rPr>
              <w:rFonts w:hint="default" w:ascii="Times New Roman" w:hAnsi="Times New Roman" w:cs="Times New Roman"/>
              <w:szCs w:val="28"/>
              <w:lang w:eastAsia="en-US"/>
            </w:rPr>
            <w:t xml:space="preserve">5. </w:t>
          </w:r>
          <w:r>
            <w:rPr>
              <w:rFonts w:hint="default" w:ascii="Times New Roman" w:hAnsi="Times New Roman" w:cs="Times New Roman"/>
              <w:szCs w:val="28"/>
            </w:rPr>
            <w:t>100 g-scale reduction of Ph</w:t>
          </w:r>
          <w:r>
            <w:rPr>
              <w:rFonts w:hint="default" w:ascii="Times New Roman" w:hAnsi="Times New Roman" w:cs="Times New Roman"/>
              <w:szCs w:val="28"/>
              <w:vertAlign w:val="subscript"/>
            </w:rPr>
            <w:t>3</w:t>
          </w:r>
          <w:r>
            <w:rPr>
              <w:rFonts w:hint="default" w:ascii="Times New Roman" w:hAnsi="Times New Roman" w:cs="Times New Roman"/>
              <w:szCs w:val="28"/>
            </w:rPr>
            <w:t>P(O).</w:t>
          </w:r>
          <w:r>
            <w:tab/>
          </w:r>
          <w:r>
            <w:fldChar w:fldCharType="begin"/>
          </w:r>
          <w:r>
            <w:instrText xml:space="preserve"> PAGEREF _Toc20382 \h </w:instrText>
          </w:r>
          <w:r>
            <w:fldChar w:fldCharType="separate"/>
          </w:r>
          <w:r>
            <w:t>9</w:t>
          </w:r>
          <w:r>
            <w:fldChar w:fldCharType="end"/>
          </w:r>
          <w:r>
            <w:rPr>
              <w:rFonts w:hint="default" w:ascii="Times New Roman" w:hAnsi="Times New Roman" w:cs="Times New Roman"/>
              <w:bCs/>
              <w:szCs w:val="28"/>
            </w:rPr>
            <w:fldChar w:fldCharType="end"/>
          </w:r>
        </w:p>
        <w:p w14:paraId="05B5CA44">
          <w:pPr>
            <w:pStyle w:val="59"/>
            <w:spacing w:line="240" w:lineRule="auto"/>
            <w:rPr>
              <w:rFonts w:hint="default" w:ascii="Times New Roman" w:hAnsi="Times New Roman" w:cs="Times New Roman"/>
              <w:sz w:val="28"/>
              <w:szCs w:val="28"/>
            </w:rPr>
          </w:pPr>
          <w:r>
            <w:rPr>
              <w:rFonts w:hint="default" w:ascii="Times New Roman" w:hAnsi="Times New Roman" w:cs="Times New Roman"/>
              <w:b/>
              <w:bCs/>
              <w:sz w:val="28"/>
              <w:szCs w:val="28"/>
            </w:rPr>
            <w:fldChar w:fldCharType="end"/>
          </w:r>
        </w:p>
      </w:sdtContent>
    </w:sdt>
    <w:p w14:paraId="163187DD">
      <w:pPr>
        <w:rPr>
          <w:rFonts w:hint="default" w:ascii="Times New Roman" w:hAnsi="Times New Roman" w:cs="Times New Roman"/>
          <w:sz w:val="28"/>
          <w:szCs w:val="28"/>
        </w:rPr>
      </w:pPr>
      <w:bookmarkStart w:id="2" w:name="_Toc14784648"/>
      <w:r>
        <w:rPr>
          <w:rFonts w:hint="default" w:ascii="Times New Roman" w:hAnsi="Times New Roman" w:cs="Times New Roman"/>
          <w:sz w:val="28"/>
          <w:szCs w:val="28"/>
        </w:rPr>
        <w:br w:type="page"/>
      </w:r>
    </w:p>
    <w:p w14:paraId="56364198">
      <w:pPr>
        <w:pStyle w:val="102"/>
        <w:numPr>
          <w:ilvl w:val="0"/>
          <w:numId w:val="12"/>
        </w:numPr>
        <w:rPr>
          <w:rFonts w:hint="default" w:ascii="Times New Roman" w:hAnsi="Times New Roman" w:cs="Times New Roman"/>
          <w:sz w:val="28"/>
          <w:szCs w:val="28"/>
        </w:rPr>
      </w:pPr>
      <w:bookmarkStart w:id="3" w:name="_Toc16446"/>
      <w:r>
        <w:rPr>
          <w:rFonts w:hint="default" w:ascii="Times New Roman" w:hAnsi="Times New Roman" w:cs="Times New Roman"/>
          <w:sz w:val="28"/>
          <w:szCs w:val="28"/>
        </w:rPr>
        <w:t>General Information</w:t>
      </w:r>
      <w:bookmarkEnd w:id="2"/>
      <w:bookmarkEnd w:id="3"/>
    </w:p>
    <w:p w14:paraId="523F88C6">
      <w:pPr>
        <w:pStyle w:val="104"/>
        <w:spacing w:before="230"/>
        <w:ind w:left="0" w:leftChars="0" w:firstLine="280" w:firstLineChars="100"/>
        <w:rPr>
          <w:rFonts w:hint="default" w:ascii="Times New Roman" w:hAnsi="Times New Roman" w:cs="Times New Roman"/>
          <w:sz w:val="28"/>
          <w:szCs w:val="28"/>
        </w:rPr>
      </w:pPr>
      <w:r>
        <w:rPr>
          <w:rFonts w:hint="default" w:ascii="Times New Roman" w:hAnsi="Times New Roman" w:cs="Times New Roman"/>
          <w:sz w:val="28"/>
          <w:szCs w:val="28"/>
        </w:rPr>
        <w:t>All reactions were carried out in oven dried glass tubes under nitrogen atmosphere. All materials were purchased and used without further purification.</w:t>
      </w:r>
      <w:r>
        <w:rPr>
          <w:rFonts w:hint="default" w:ascii="Times New Roman" w:hAnsi="Times New Roman" w:cs="Times New Roman"/>
          <w:kern w:val="0"/>
          <w:sz w:val="28"/>
          <w:szCs w:val="28"/>
        </w:rPr>
        <w:t xml:space="preserve"> </w:t>
      </w:r>
      <w:r>
        <w:rPr>
          <w:rFonts w:hint="default" w:ascii="Times New Roman" w:hAnsi="Times New Roman" w:cs="Times New Roman"/>
          <w:kern w:val="0"/>
          <w:sz w:val="28"/>
          <w:szCs w:val="28"/>
          <w:vertAlign w:val="superscript"/>
        </w:rPr>
        <w:t>31</w:t>
      </w:r>
      <w:r>
        <w:rPr>
          <w:rFonts w:hint="default" w:ascii="Times New Roman" w:hAnsi="Times New Roman" w:cs="Times New Roman"/>
          <w:kern w:val="0"/>
          <w:sz w:val="28"/>
          <w:szCs w:val="28"/>
        </w:rPr>
        <w:t xml:space="preserve">P NMR and </w:t>
      </w:r>
      <w:r>
        <w:rPr>
          <w:rFonts w:hint="default" w:ascii="Times New Roman" w:hAnsi="Times New Roman" w:cs="Times New Roman"/>
          <w:kern w:val="0"/>
          <w:sz w:val="28"/>
          <w:szCs w:val="28"/>
          <w:vertAlign w:val="superscript"/>
        </w:rPr>
        <w:t>1</w:t>
      </w:r>
      <w:r>
        <w:rPr>
          <w:rFonts w:hint="default" w:ascii="Times New Roman" w:hAnsi="Times New Roman" w:cs="Times New Roman"/>
          <w:kern w:val="0"/>
          <w:sz w:val="28"/>
          <w:szCs w:val="28"/>
        </w:rPr>
        <w:t>H NMR spectra were recorded on a Magritek Spinsolve NMR Ultra 80M (80</w:t>
      </w:r>
      <w:r>
        <w:rPr>
          <w:rFonts w:hint="default" w:ascii="Times New Roman" w:hAnsi="Times New Roman" w:cs="Times New Roman"/>
          <w:color w:val="FF0000"/>
          <w:kern w:val="0"/>
          <w:sz w:val="28"/>
          <w:szCs w:val="28"/>
        </w:rPr>
        <w:t xml:space="preserve"> </w:t>
      </w:r>
      <w:r>
        <w:rPr>
          <w:rFonts w:hint="default" w:ascii="Times New Roman" w:hAnsi="Times New Roman" w:cs="Times New Roman"/>
          <w:kern w:val="0"/>
          <w:sz w:val="28"/>
          <w:szCs w:val="28"/>
        </w:rPr>
        <w:t xml:space="preserve">MHz for </w:t>
      </w:r>
      <w:r>
        <w:rPr>
          <w:rFonts w:hint="default" w:ascii="Times New Roman" w:hAnsi="Times New Roman" w:cs="Times New Roman"/>
          <w:kern w:val="0"/>
          <w:sz w:val="28"/>
          <w:szCs w:val="28"/>
          <w:vertAlign w:val="superscript"/>
        </w:rPr>
        <w:t>1</w:t>
      </w:r>
      <w:r>
        <w:rPr>
          <w:rFonts w:hint="default" w:ascii="Times New Roman" w:hAnsi="Times New Roman" w:cs="Times New Roman"/>
          <w:kern w:val="0"/>
          <w:sz w:val="28"/>
          <w:szCs w:val="28"/>
        </w:rPr>
        <w:t xml:space="preserve">H, 33 MHz for </w:t>
      </w:r>
      <w:r>
        <w:rPr>
          <w:rFonts w:hint="default" w:ascii="Times New Roman" w:hAnsi="Times New Roman" w:cs="Times New Roman"/>
          <w:kern w:val="0"/>
          <w:sz w:val="28"/>
          <w:szCs w:val="28"/>
          <w:vertAlign w:val="superscript"/>
        </w:rPr>
        <w:t>31</w:t>
      </w:r>
      <w:r>
        <w:rPr>
          <w:rFonts w:hint="default" w:ascii="Times New Roman" w:hAnsi="Times New Roman" w:cs="Times New Roman"/>
          <w:kern w:val="0"/>
          <w:sz w:val="28"/>
          <w:szCs w:val="28"/>
        </w:rPr>
        <w:t>P NMR).</w:t>
      </w:r>
      <w:r>
        <w:rPr>
          <w:rFonts w:hint="default" w:ascii="Times New Roman" w:hAnsi="Times New Roman" w:cs="Times New Roman"/>
          <w:sz w:val="28"/>
          <w:szCs w:val="28"/>
        </w:rPr>
        <w:t xml:space="preserve"> </w:t>
      </w:r>
      <w:r>
        <w:rPr>
          <w:rFonts w:hint="default" w:ascii="Times New Roman" w:hAnsi="Times New Roman" w:cs="Times New Roman"/>
          <w:sz w:val="28"/>
          <w:szCs w:val="28"/>
          <w:vertAlign w:val="superscript"/>
        </w:rPr>
        <w:t>1</w:t>
      </w:r>
      <w:r>
        <w:rPr>
          <w:rFonts w:hint="default" w:ascii="Times New Roman" w:hAnsi="Times New Roman" w:cs="Times New Roman"/>
          <w:sz w:val="28"/>
          <w:szCs w:val="28"/>
        </w:rPr>
        <w:t>H NMR spectra were related to Me</w:t>
      </w:r>
      <w:r>
        <w:rPr>
          <w:rFonts w:hint="default" w:ascii="Times New Roman" w:hAnsi="Times New Roman" w:cs="Times New Roman"/>
          <w:sz w:val="28"/>
          <w:szCs w:val="28"/>
          <w:vertAlign w:val="subscript"/>
        </w:rPr>
        <w:t>4</w:t>
      </w:r>
      <w:r>
        <w:rPr>
          <w:rFonts w:hint="default" w:ascii="Times New Roman" w:hAnsi="Times New Roman" w:cs="Times New Roman"/>
          <w:sz w:val="28"/>
          <w:szCs w:val="28"/>
        </w:rPr>
        <w:t>Si (</w:t>
      </w:r>
      <w:r>
        <w:rPr>
          <w:rFonts w:hint="default" w:ascii="Times New Roman" w:hAnsi="Times New Roman" w:cs="Times New Roman"/>
          <w:kern w:val="0"/>
          <w:sz w:val="28"/>
          <w:szCs w:val="28"/>
        </w:rPr>
        <w:t>0 ppm</w:t>
      </w:r>
      <w:r>
        <w:rPr>
          <w:rFonts w:hint="default" w:ascii="Times New Roman" w:hAnsi="Times New Roman" w:cs="Times New Roman"/>
          <w:sz w:val="28"/>
          <w:szCs w:val="28"/>
        </w:rPr>
        <w:t xml:space="preserve">) as an internal standard. </w:t>
      </w:r>
      <w:r>
        <w:rPr>
          <w:rFonts w:hint="default" w:ascii="Times New Roman" w:hAnsi="Times New Roman" w:cs="Times New Roman"/>
          <w:kern w:val="0"/>
          <w:sz w:val="28"/>
          <w:szCs w:val="28"/>
        </w:rPr>
        <w:t xml:space="preserve">Chemical shifts for </w:t>
      </w:r>
      <w:r>
        <w:rPr>
          <w:rFonts w:hint="default" w:ascii="Times New Roman" w:hAnsi="Times New Roman" w:cs="Times New Roman"/>
          <w:kern w:val="0"/>
          <w:sz w:val="28"/>
          <w:szCs w:val="28"/>
          <w:vertAlign w:val="superscript"/>
        </w:rPr>
        <w:t>31</w:t>
      </w:r>
      <w:r>
        <w:rPr>
          <w:rFonts w:hint="default" w:ascii="Times New Roman" w:hAnsi="Times New Roman" w:cs="Times New Roman"/>
          <w:kern w:val="0"/>
          <w:sz w:val="28"/>
          <w:szCs w:val="28"/>
        </w:rPr>
        <w:t xml:space="preserve">P NMR were related to </w:t>
      </w:r>
      <w:r>
        <w:rPr>
          <w:rFonts w:hint="default" w:ascii="Times New Roman" w:hAnsi="Times New Roman" w:cs="Times New Roman"/>
          <w:sz w:val="28"/>
          <w:szCs w:val="28"/>
        </w:rPr>
        <w:t>85% H</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PO</w:t>
      </w:r>
      <w:r>
        <w:rPr>
          <w:rFonts w:hint="default" w:ascii="Times New Roman" w:hAnsi="Times New Roman" w:cs="Times New Roman"/>
          <w:sz w:val="28"/>
          <w:szCs w:val="28"/>
          <w:vertAlign w:val="subscript"/>
        </w:rPr>
        <w:t>4</w:t>
      </w:r>
      <w:r>
        <w:rPr>
          <w:rFonts w:hint="default" w:ascii="Times New Roman" w:hAnsi="Times New Roman" w:cs="Times New Roman"/>
          <w:sz w:val="28"/>
          <w:szCs w:val="28"/>
        </w:rPr>
        <w:t xml:space="preserve"> solution as an external standard</w:t>
      </w:r>
      <w:r>
        <w:rPr>
          <w:rFonts w:hint="default" w:ascii="Times New Roman" w:hAnsi="Times New Roman" w:cs="Times New Roman"/>
          <w:kern w:val="0"/>
          <w:sz w:val="28"/>
          <w:szCs w:val="28"/>
        </w:rPr>
        <w:t xml:space="preserve"> (0 ppm)</w:t>
      </w:r>
      <w:r>
        <w:rPr>
          <w:rFonts w:hint="default" w:ascii="Times New Roman" w:hAnsi="Times New Roman" w:cs="Times New Roman"/>
          <w:sz w:val="28"/>
          <w:szCs w:val="28"/>
        </w:rPr>
        <w:t xml:space="preserve">. </w:t>
      </w:r>
      <w:r>
        <w:rPr>
          <w:rFonts w:hint="default" w:ascii="Times New Roman" w:hAnsi="Times New Roman" w:cs="Times New Roman"/>
          <w:kern w:val="0"/>
          <w:sz w:val="28"/>
          <w:szCs w:val="28"/>
        </w:rPr>
        <w:t>GC (FID) was recorded on the Agilent 8890 GC System, GC-MS detection was conducted on a Shimadzu GCMS-QP 2020 NX.</w:t>
      </w:r>
    </w:p>
    <w:p w14:paraId="23223176">
      <w:pPr>
        <w:pStyle w:val="102"/>
        <w:numPr>
          <w:ilvl w:val="0"/>
          <w:numId w:val="12"/>
        </w:numPr>
        <w:rPr>
          <w:rFonts w:hint="default" w:ascii="Times New Roman" w:hAnsi="Times New Roman" w:cs="Times New Roman"/>
          <w:sz w:val="28"/>
          <w:szCs w:val="28"/>
        </w:rPr>
      </w:pPr>
      <w:bookmarkStart w:id="4" w:name="_Toc10561"/>
      <w:r>
        <w:rPr>
          <w:rFonts w:hint="default" w:ascii="Times New Roman" w:hAnsi="Times New Roman" w:cs="Times New Roman"/>
          <w:sz w:val="28"/>
          <w:szCs w:val="28"/>
        </w:rPr>
        <w:t xml:space="preserve">About </w:t>
      </w:r>
      <w:r>
        <w:rPr>
          <w:rFonts w:hint="eastAsia" w:cs="Times New Roman"/>
          <w:sz w:val="28"/>
          <w:szCs w:val="28"/>
          <w:lang w:val="en-US" w:eastAsia="zh-CN"/>
        </w:rPr>
        <w:t xml:space="preserve">the waste </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PO</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w:t>
      </w:r>
      <w:bookmarkEnd w:id="4"/>
      <w:r>
        <w:rPr>
          <w:rFonts w:hint="default" w:ascii="Times New Roman" w:hAnsi="Times New Roman" w:cs="Times New Roman"/>
          <w:sz w:val="28"/>
          <w:szCs w:val="28"/>
        </w:rPr>
        <w:t xml:space="preserve"> </w:t>
      </w:r>
    </w:p>
    <w:p w14:paraId="4A45FBA0">
      <w:pPr>
        <w:pStyle w:val="104"/>
        <w:spacing w:before="230"/>
        <w:ind w:left="0" w:leftChars="0" w:firstLine="280" w:firstLineChars="100"/>
        <w:rPr>
          <w:rFonts w:hint="default" w:ascii="Times New Roman" w:hAnsi="Times New Roman" w:cs="Times New Roman"/>
          <w:sz w:val="28"/>
          <w:szCs w:val="28"/>
        </w:rPr>
      </w:pPr>
      <w:r>
        <w:rPr>
          <w:rFonts w:hint="default" w:ascii="Times New Roman" w:hAnsi="Times New Roman" w:cs="Times New Roman"/>
          <w:sz w:val="28"/>
          <w:szCs w:val="28"/>
        </w:rPr>
        <w:t xml:space="preserve">It </w:t>
      </w:r>
      <w:r>
        <w:rPr>
          <w:rFonts w:hint="default" w:ascii="Times New Roman" w:hAnsi="Times New Roman" w:cs="Times New Roman" w:eastAsiaTheme="minorEastAsia"/>
          <w:sz w:val="28"/>
          <w:szCs w:val="28"/>
        </w:rPr>
        <w:t xml:space="preserve">is </w:t>
      </w:r>
      <w:r>
        <w:rPr>
          <w:rFonts w:hint="default" w:ascii="Times New Roman" w:hAnsi="Times New Roman" w:cs="Times New Roman"/>
          <w:sz w:val="28"/>
          <w:szCs w:val="28"/>
        </w:rPr>
        <w:t>a humic</w:t>
      </w:r>
      <w:r>
        <w:rPr>
          <w:rFonts w:hint="default" w:ascii="Times New Roman" w:hAnsi="Times New Roman" w:eastAsia="Yu Mincho" w:cs="Times New Roman"/>
          <w:sz w:val="28"/>
          <w:szCs w:val="28"/>
          <w:lang w:eastAsia="ja-JP"/>
        </w:rPr>
        <w:t xml:space="preserve"> syrup</w:t>
      </w:r>
      <w:r>
        <w:rPr>
          <w:rFonts w:hint="default" w:ascii="Times New Roman" w:hAnsi="Times New Roman" w:cs="Times New Roman" w:eastAsiaTheme="minorEastAsia"/>
          <w:sz w:val="28"/>
          <w:szCs w:val="28"/>
        </w:rPr>
        <w:t xml:space="preserve">. Samples from the factory </w:t>
      </w:r>
      <w:r>
        <w:rPr>
          <w:rFonts w:hint="default" w:ascii="Times New Roman" w:hAnsi="Times New Roman" w:eastAsia="Yu Mincho" w:cs="Times New Roman"/>
          <w:sz w:val="28"/>
          <w:szCs w:val="28"/>
          <w:lang w:eastAsia="ja-JP"/>
        </w:rPr>
        <w:t xml:space="preserve">appears </w:t>
      </w:r>
      <w:r>
        <w:rPr>
          <w:rFonts w:hint="default" w:ascii="Times New Roman" w:hAnsi="Times New Roman" w:cs="Times New Roman"/>
          <w:sz w:val="28"/>
          <w:szCs w:val="28"/>
        </w:rPr>
        <w:t>pale yellow to dark brown depending on the manufacturing process</w:t>
      </w:r>
      <w:r>
        <w:rPr>
          <w:rFonts w:hint="eastAsia" w:cs="Times New Roman"/>
          <w:sz w:val="28"/>
          <w:szCs w:val="28"/>
          <w:lang w:val="en-US" w:eastAsia="zh-CN"/>
        </w:rPr>
        <w:t xml:space="preserve"> (Fig. 1)</w:t>
      </w:r>
      <w:r>
        <w:rPr>
          <w:rFonts w:hint="default" w:ascii="Times New Roman" w:hAnsi="Times New Roman" w:eastAsia="Yu Mincho" w:cs="Times New Roman"/>
          <w:sz w:val="28"/>
          <w:szCs w:val="28"/>
          <w:lang w:eastAsia="ja-JP"/>
        </w:rPr>
        <w:t>,</w:t>
      </w:r>
      <w:r>
        <w:rPr>
          <w:rFonts w:hint="default" w:ascii="Times New Roman" w:hAnsi="Times New Roman" w:cs="Times New Roman"/>
          <w:sz w:val="28"/>
          <w:szCs w:val="28"/>
        </w:rPr>
        <w:t xml:space="preserve"> with a bad smelling because of the remained trace acid and/or acyl chloride. Samples prepared from the laboratory is a colorless syrup. It may fog in the air due to the presence of little HCl.</w:t>
      </w:r>
    </w:p>
    <w:p w14:paraId="1C57D797">
      <w:pPr>
        <w:pStyle w:val="104"/>
        <w:spacing w:before="230"/>
        <w:ind w:left="0" w:leftChars="0" w:firstLine="210" w:firstLineChars="100"/>
        <w:jc w:val="center"/>
        <w:rPr>
          <w:rFonts w:hint="default" w:ascii="Times New Roman" w:hAnsi="Times New Roman" w:cs="Times New Roman"/>
          <w:sz w:val="28"/>
          <w:szCs w:val="28"/>
        </w:rPr>
      </w:pPr>
      <w:r>
        <w:drawing>
          <wp:inline distT="0" distB="0" distL="114300" distR="114300">
            <wp:extent cx="1016000" cy="132080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1016000" cy="1320800"/>
                    </a:xfrm>
                    <a:prstGeom prst="rect">
                      <a:avLst/>
                    </a:prstGeom>
                    <a:noFill/>
                    <a:ln>
                      <a:noFill/>
                    </a:ln>
                  </pic:spPr>
                </pic:pic>
              </a:graphicData>
            </a:graphic>
          </wp:inline>
        </w:drawing>
      </w:r>
    </w:p>
    <w:p w14:paraId="1F885618">
      <w:pPr>
        <w:pStyle w:val="104"/>
        <w:spacing w:before="230"/>
        <w:ind w:firstLine="475"/>
        <w:jc w:val="center"/>
        <w:rPr>
          <w:rFonts w:hint="default" w:ascii="Times New Roman" w:hAnsi="Times New Roman" w:cs="Times New Roman"/>
          <w:b/>
          <w:bCs/>
          <w:sz w:val="28"/>
          <w:szCs w:val="28"/>
        </w:rPr>
      </w:pPr>
      <w:r>
        <w:rPr>
          <w:rFonts w:hint="eastAsia" w:cs="Times New Roman"/>
          <w:b/>
          <w:bCs/>
          <w:sz w:val="28"/>
          <w:szCs w:val="28"/>
          <w:lang w:val="en-US" w:eastAsia="zh-CN"/>
        </w:rPr>
        <w:t xml:space="preserve">Fig. 1. </w:t>
      </w:r>
      <w:r>
        <w:rPr>
          <w:rFonts w:hint="default" w:ascii="Times New Roman" w:hAnsi="Times New Roman" w:cs="Times New Roman"/>
          <w:b/>
          <w:bCs/>
          <w:sz w:val="28"/>
          <w:szCs w:val="28"/>
        </w:rPr>
        <w:t xml:space="preserve">The </w:t>
      </w:r>
      <w:r>
        <w:rPr>
          <w:rFonts w:hint="default" w:ascii="Times New Roman" w:hAnsi="Times New Roman" w:cs="Times New Roman"/>
          <w:b/>
          <w:bCs/>
          <w:sz w:val="28"/>
          <w:szCs w:val="28"/>
          <w:lang w:val="en-US" w:eastAsia="zh-CN"/>
        </w:rPr>
        <w:t xml:space="preserve">waste </w:t>
      </w:r>
      <w:r>
        <w:rPr>
          <w:rFonts w:hint="default" w:ascii="Times New Roman" w:hAnsi="Times New Roman" w:cs="Times New Roman"/>
          <w:b/>
          <w:bCs/>
          <w:sz w:val="28"/>
          <w:szCs w:val="28"/>
        </w:rPr>
        <w:t>“H</w:t>
      </w:r>
      <w:r>
        <w:rPr>
          <w:rFonts w:hint="default" w:ascii="Times New Roman" w:hAnsi="Times New Roman" w:cs="Times New Roman"/>
          <w:b/>
          <w:bCs/>
          <w:sz w:val="28"/>
          <w:szCs w:val="28"/>
          <w:vertAlign w:val="subscript"/>
        </w:rPr>
        <w:t>3</w:t>
      </w:r>
      <w:r>
        <w:rPr>
          <w:rFonts w:hint="default" w:ascii="Times New Roman" w:hAnsi="Times New Roman" w:cs="Times New Roman"/>
          <w:b/>
          <w:bCs/>
          <w:sz w:val="28"/>
          <w:szCs w:val="28"/>
        </w:rPr>
        <w:t>PO</w:t>
      </w:r>
      <w:r>
        <w:rPr>
          <w:rFonts w:hint="default" w:ascii="Times New Roman" w:hAnsi="Times New Roman" w:cs="Times New Roman"/>
          <w:b/>
          <w:bCs/>
          <w:sz w:val="28"/>
          <w:szCs w:val="28"/>
          <w:vertAlign w:val="subscript"/>
        </w:rPr>
        <w:t>3</w:t>
      </w:r>
      <w:r>
        <w:rPr>
          <w:rFonts w:hint="default" w:ascii="Times New Roman" w:hAnsi="Times New Roman" w:cs="Times New Roman"/>
          <w:b/>
          <w:bCs/>
          <w:sz w:val="28"/>
          <w:szCs w:val="28"/>
        </w:rPr>
        <w:t>” from the factory.</w:t>
      </w:r>
    </w:p>
    <w:p w14:paraId="386E1978">
      <w:pPr>
        <w:pStyle w:val="104"/>
        <w:spacing w:before="230"/>
        <w:ind w:left="0" w:leftChars="0" w:firstLine="280" w:firstLineChars="100"/>
        <w:rPr>
          <w:rFonts w:hint="default" w:ascii="Times New Roman" w:hAnsi="Times New Roman" w:cs="Times New Roman"/>
          <w:sz w:val="28"/>
          <w:szCs w:val="28"/>
        </w:rPr>
      </w:pPr>
      <w:r>
        <w:rPr>
          <w:rFonts w:hint="default" w:ascii="Times New Roman" w:hAnsi="Times New Roman" w:cs="Times New Roman"/>
          <w:sz w:val="28"/>
          <w:szCs w:val="28"/>
        </w:rPr>
        <w:t xml:space="preserve">As shown below, the </w:t>
      </w:r>
      <w:r>
        <w:rPr>
          <w:rFonts w:hint="default" w:ascii="Times New Roman" w:hAnsi="Times New Roman" w:cs="Times New Roman"/>
          <w:sz w:val="28"/>
          <w:szCs w:val="28"/>
          <w:vertAlign w:val="superscript"/>
        </w:rPr>
        <w:t>1</w:t>
      </w:r>
      <w:r>
        <w:rPr>
          <w:rFonts w:hint="default" w:ascii="Times New Roman" w:hAnsi="Times New Roman" w:cs="Times New Roman"/>
          <w:sz w:val="28"/>
          <w:szCs w:val="28"/>
        </w:rPr>
        <w:t>H NMR spectrum of the syrup (80 MHz) could not recognize organic residues</w:t>
      </w:r>
      <w:r>
        <w:rPr>
          <w:rFonts w:hint="eastAsia" w:cs="Times New Roman"/>
          <w:sz w:val="28"/>
          <w:szCs w:val="28"/>
          <w:lang w:val="en-US" w:eastAsia="zh-CN"/>
        </w:rPr>
        <w:t xml:space="preserve"> (Fig. 2)</w:t>
      </w:r>
      <w:r>
        <w:rPr>
          <w:rFonts w:hint="default" w:ascii="Times New Roman" w:hAnsi="Times New Roman" w:cs="Times New Roman"/>
          <w:sz w:val="28"/>
          <w:szCs w:val="28"/>
        </w:rPr>
        <w:t>. Its extractant using CDCl</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 xml:space="preserve"> (600 MHz), however, did show the possible presence of trace organic chemicals which appeared between </w:t>
      </w:r>
      <w:r>
        <w:rPr>
          <w:rFonts w:hint="default" w:ascii="Symbol" w:hAnsi="Symbol" w:cs="Symbol"/>
          <w:sz w:val="28"/>
          <w:szCs w:val="28"/>
        </w:rPr>
        <w:t>d</w:t>
      </w:r>
      <w:r>
        <w:rPr>
          <w:rFonts w:hint="default" w:ascii="Times New Roman" w:hAnsi="Times New Roman" w:cs="Times New Roman"/>
          <w:sz w:val="28"/>
          <w:szCs w:val="28"/>
        </w:rPr>
        <w:t xml:space="preserve"> 0-3 ppm</w:t>
      </w:r>
      <w:r>
        <w:rPr>
          <w:rFonts w:hint="eastAsia" w:cs="Times New Roman"/>
          <w:sz w:val="28"/>
          <w:szCs w:val="28"/>
          <w:lang w:val="en-US" w:eastAsia="zh-CN"/>
        </w:rPr>
        <w:t xml:space="preserve"> (Fig. 3)</w:t>
      </w:r>
      <w:r>
        <w:rPr>
          <w:rFonts w:hint="default" w:ascii="Times New Roman" w:hAnsi="Times New Roman" w:cs="Times New Roman"/>
          <w:sz w:val="28"/>
          <w:szCs w:val="28"/>
        </w:rPr>
        <w:t>.</w:t>
      </w:r>
      <w:r>
        <w:rPr>
          <w:rFonts w:hint="eastAsia" w:cs="Times New Roman"/>
          <w:sz w:val="28"/>
          <w:szCs w:val="28"/>
          <w:lang w:val="en-US" w:eastAsia="zh-CN"/>
        </w:rPr>
        <w:t xml:space="preserve"> </w:t>
      </w:r>
    </w:p>
    <w:p w14:paraId="2E1EFA80">
      <w:pPr>
        <w:pStyle w:val="104"/>
        <w:spacing w:before="230"/>
        <w:ind w:firstLine="475"/>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4260850" cy="3352800"/>
            <wp:effectExtent l="0" t="0" r="6350" b="0"/>
            <wp:docPr id="214216620" name="图片 214216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6620" name="图片 2142166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289115" cy="3374591"/>
                    </a:xfrm>
                    <a:prstGeom prst="rect">
                      <a:avLst/>
                    </a:prstGeom>
                    <a:noFill/>
                    <a:ln>
                      <a:noFill/>
                    </a:ln>
                  </pic:spPr>
                </pic:pic>
              </a:graphicData>
            </a:graphic>
          </wp:inline>
        </w:drawing>
      </w:r>
    </w:p>
    <w:p w14:paraId="4FCA72F1">
      <w:pPr>
        <w:jc w:val="center"/>
        <w:rPr>
          <w:rFonts w:hint="default" w:ascii="Times New Roman" w:hAnsi="Times New Roman" w:cs="Times New Roman"/>
          <w:b/>
          <w:bCs/>
          <w:sz w:val="28"/>
          <w:szCs w:val="28"/>
        </w:rPr>
      </w:pPr>
      <w:r>
        <w:rPr>
          <w:rFonts w:hint="eastAsia" w:cs="Times New Roman"/>
          <w:b/>
          <w:bCs/>
          <w:sz w:val="28"/>
          <w:szCs w:val="28"/>
          <w:vertAlign w:val="baseline"/>
          <w:lang w:val="en-US" w:eastAsia="zh-CN"/>
        </w:rPr>
        <w:t xml:space="preserve">Fig. 2. </w:t>
      </w:r>
      <w:r>
        <w:rPr>
          <w:rFonts w:hint="default" w:ascii="Times New Roman" w:hAnsi="Times New Roman" w:cs="Times New Roman"/>
          <w:b/>
          <w:bCs/>
          <w:sz w:val="28"/>
          <w:szCs w:val="28"/>
          <w:vertAlign w:val="superscript"/>
        </w:rPr>
        <w:t>1</w:t>
      </w:r>
      <w:r>
        <w:rPr>
          <w:rFonts w:hint="default" w:ascii="Times New Roman" w:hAnsi="Times New Roman" w:cs="Times New Roman"/>
          <w:b/>
          <w:bCs/>
          <w:sz w:val="28"/>
          <w:szCs w:val="28"/>
        </w:rPr>
        <w:t>H NMR spectroscopy (80 MHz) of the neat “H</w:t>
      </w:r>
      <w:r>
        <w:rPr>
          <w:rFonts w:hint="default" w:ascii="Times New Roman" w:hAnsi="Times New Roman" w:cs="Times New Roman"/>
          <w:b/>
          <w:bCs/>
          <w:sz w:val="28"/>
          <w:szCs w:val="28"/>
          <w:vertAlign w:val="subscript"/>
        </w:rPr>
        <w:t>3</w:t>
      </w:r>
      <w:r>
        <w:rPr>
          <w:rFonts w:hint="default" w:ascii="Times New Roman" w:hAnsi="Times New Roman" w:cs="Times New Roman"/>
          <w:b/>
          <w:bCs/>
          <w:sz w:val="28"/>
          <w:szCs w:val="28"/>
        </w:rPr>
        <w:t>PO</w:t>
      </w:r>
      <w:r>
        <w:rPr>
          <w:rFonts w:hint="default" w:ascii="Times New Roman" w:hAnsi="Times New Roman" w:cs="Times New Roman"/>
          <w:b/>
          <w:bCs/>
          <w:sz w:val="28"/>
          <w:szCs w:val="28"/>
          <w:vertAlign w:val="subscript"/>
        </w:rPr>
        <w:t>3</w:t>
      </w:r>
      <w:r>
        <w:rPr>
          <w:rFonts w:hint="default" w:ascii="Times New Roman" w:hAnsi="Times New Roman" w:cs="Times New Roman"/>
          <w:b/>
          <w:bCs/>
          <w:sz w:val="28"/>
          <w:szCs w:val="28"/>
        </w:rPr>
        <w:t>” from the factory.</w:t>
      </w:r>
    </w:p>
    <w:p w14:paraId="56263EF1">
      <w:pPr>
        <w:jc w:val="center"/>
        <w:rPr>
          <w:rFonts w:hint="default" w:ascii="Times New Roman" w:hAnsi="Times New Roman" w:cs="Times New Roman"/>
          <w:b/>
          <w:bCs/>
          <w:sz w:val="28"/>
          <w:szCs w:val="28"/>
        </w:rPr>
      </w:pPr>
    </w:p>
    <w:p w14:paraId="38548E4A">
      <w:pPr>
        <w:pStyle w:val="104"/>
        <w:spacing w:before="230"/>
        <w:ind w:firstLine="475"/>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4229735" cy="3214370"/>
            <wp:effectExtent l="0" t="0" r="0" b="5080"/>
            <wp:docPr id="1863532324" name="图片 186353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32324" name="图片 1863532324"/>
                    <pic:cNvPicPr>
                      <a:picLocks noChangeAspect="1"/>
                    </pic:cNvPicPr>
                  </pic:nvPicPr>
                  <pic:blipFill>
                    <a:blip r:embed="rId8"/>
                    <a:stretch>
                      <a:fillRect/>
                    </a:stretch>
                  </pic:blipFill>
                  <pic:spPr>
                    <a:xfrm>
                      <a:off x="0" y="0"/>
                      <a:ext cx="4240968" cy="3222849"/>
                    </a:xfrm>
                    <a:prstGeom prst="rect">
                      <a:avLst/>
                    </a:prstGeom>
                  </pic:spPr>
                </pic:pic>
              </a:graphicData>
            </a:graphic>
          </wp:inline>
        </w:drawing>
      </w:r>
    </w:p>
    <w:p w14:paraId="63B8C5C3">
      <w:pPr>
        <w:jc w:val="center"/>
        <w:rPr>
          <w:rFonts w:hint="default" w:ascii="Times New Roman" w:hAnsi="Times New Roman" w:cs="Times New Roman"/>
          <w:sz w:val="28"/>
          <w:szCs w:val="28"/>
        </w:rPr>
      </w:pPr>
      <w:r>
        <w:rPr>
          <w:rFonts w:hint="eastAsia" w:cs="Times New Roman"/>
          <w:b/>
          <w:bCs/>
          <w:sz w:val="28"/>
          <w:szCs w:val="28"/>
          <w:vertAlign w:val="baseline"/>
          <w:lang w:val="en-US" w:eastAsia="zh-CN"/>
        </w:rPr>
        <w:t xml:space="preserve">Fig. 3. </w:t>
      </w:r>
      <w:r>
        <w:rPr>
          <w:rFonts w:hint="default" w:ascii="Times New Roman" w:hAnsi="Times New Roman" w:cs="Times New Roman"/>
          <w:b/>
          <w:bCs/>
          <w:sz w:val="28"/>
          <w:szCs w:val="28"/>
          <w:vertAlign w:val="superscript"/>
        </w:rPr>
        <w:t>1</w:t>
      </w:r>
      <w:r>
        <w:rPr>
          <w:rFonts w:hint="default" w:ascii="Times New Roman" w:hAnsi="Times New Roman" w:cs="Times New Roman"/>
          <w:b/>
          <w:bCs/>
          <w:sz w:val="28"/>
          <w:szCs w:val="28"/>
        </w:rPr>
        <w:t>H NMR spectroscopy (600 MHz, CDCl</w:t>
      </w:r>
      <w:r>
        <w:rPr>
          <w:rFonts w:hint="default" w:ascii="Times New Roman" w:hAnsi="Times New Roman" w:cs="Times New Roman"/>
          <w:b/>
          <w:bCs/>
          <w:sz w:val="28"/>
          <w:szCs w:val="28"/>
          <w:vertAlign w:val="subscript"/>
        </w:rPr>
        <w:t>3</w:t>
      </w:r>
      <w:r>
        <w:rPr>
          <w:rFonts w:hint="default" w:ascii="Times New Roman" w:hAnsi="Times New Roman" w:cs="Times New Roman"/>
          <w:b/>
          <w:bCs/>
          <w:sz w:val="28"/>
          <w:szCs w:val="28"/>
        </w:rPr>
        <w:t xml:space="preserve">) of the extractants of </w:t>
      </w:r>
      <w:r>
        <w:rPr>
          <w:rFonts w:hint="eastAsia" w:cs="Times New Roman"/>
          <w:b/>
          <w:bCs/>
          <w:sz w:val="28"/>
          <w:szCs w:val="28"/>
          <w:lang w:val="en-US" w:eastAsia="zh-CN"/>
        </w:rPr>
        <w:t xml:space="preserve">waste </w:t>
      </w:r>
      <w:r>
        <w:rPr>
          <w:rFonts w:hint="default" w:ascii="Times New Roman" w:hAnsi="Times New Roman" w:cs="Times New Roman"/>
          <w:b/>
          <w:bCs/>
          <w:sz w:val="28"/>
          <w:szCs w:val="28"/>
        </w:rPr>
        <w:t>“H</w:t>
      </w:r>
      <w:r>
        <w:rPr>
          <w:rFonts w:hint="default" w:ascii="Times New Roman" w:hAnsi="Times New Roman" w:cs="Times New Roman"/>
          <w:b/>
          <w:bCs/>
          <w:sz w:val="28"/>
          <w:szCs w:val="28"/>
          <w:vertAlign w:val="subscript"/>
        </w:rPr>
        <w:t>3</w:t>
      </w:r>
      <w:r>
        <w:rPr>
          <w:rFonts w:hint="default" w:ascii="Times New Roman" w:hAnsi="Times New Roman" w:cs="Times New Roman"/>
          <w:b/>
          <w:bCs/>
          <w:sz w:val="28"/>
          <w:szCs w:val="28"/>
        </w:rPr>
        <w:t>PO</w:t>
      </w:r>
      <w:r>
        <w:rPr>
          <w:rFonts w:hint="default" w:ascii="Times New Roman" w:hAnsi="Times New Roman" w:cs="Times New Roman"/>
          <w:b/>
          <w:bCs/>
          <w:sz w:val="28"/>
          <w:szCs w:val="28"/>
          <w:vertAlign w:val="subscript"/>
        </w:rPr>
        <w:t>3</w:t>
      </w:r>
      <w:r>
        <w:rPr>
          <w:rFonts w:hint="default" w:ascii="Times New Roman" w:hAnsi="Times New Roman" w:cs="Times New Roman"/>
          <w:b/>
          <w:bCs/>
          <w:sz w:val="28"/>
          <w:szCs w:val="28"/>
        </w:rPr>
        <w:t>” from the factory.</w:t>
      </w:r>
    </w:p>
    <w:p w14:paraId="726C2984">
      <w:pPr>
        <w:pStyle w:val="104"/>
        <w:spacing w:before="230"/>
        <w:ind w:firstLine="475"/>
        <w:jc w:val="center"/>
        <w:rPr>
          <w:rFonts w:hint="default" w:ascii="Times New Roman" w:hAnsi="Times New Roman" w:cs="Times New Roman"/>
          <w:sz w:val="28"/>
          <w:szCs w:val="28"/>
        </w:rPr>
      </w:pPr>
    </w:p>
    <w:p w14:paraId="4D87C77D">
      <w:pPr>
        <w:pStyle w:val="104"/>
        <w:spacing w:before="230"/>
        <w:ind w:left="0" w:leftChars="0" w:firstLine="0" w:firstLineChars="0"/>
        <w:jc w:val="center"/>
      </w:pPr>
      <w:r>
        <w:drawing>
          <wp:inline distT="0" distB="0" distL="0" distR="0">
            <wp:extent cx="5274310" cy="3977005"/>
            <wp:effectExtent l="0" t="0" r="889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3977005"/>
                    </a:xfrm>
                    <a:prstGeom prst="rect">
                      <a:avLst/>
                    </a:prstGeom>
                  </pic:spPr>
                </pic:pic>
              </a:graphicData>
            </a:graphic>
          </wp:inline>
        </w:drawing>
      </w:r>
    </w:p>
    <w:p w14:paraId="33B7E497">
      <w:pPr>
        <w:pStyle w:val="104"/>
        <w:spacing w:before="230"/>
        <w:ind w:left="0" w:leftChars="0" w:firstLine="0" w:firstLineChars="0"/>
        <w:jc w:val="center"/>
        <w:rPr>
          <w:rFonts w:hint="default"/>
          <w:sz w:val="28"/>
          <w:szCs w:val="28"/>
        </w:rPr>
      </w:pPr>
      <w:r>
        <w:rPr>
          <w:rFonts w:hint="eastAsia"/>
          <w:b/>
          <w:bCs/>
          <w:sz w:val="28"/>
          <w:szCs w:val="28"/>
          <w:vertAlign w:val="baseline"/>
          <w:lang w:val="en-US" w:eastAsia="zh-CN"/>
        </w:rPr>
        <w:t xml:space="preserve">Fig. 4. </w:t>
      </w:r>
      <w:r>
        <w:rPr>
          <w:rFonts w:hint="eastAsia" w:eastAsia="宋体"/>
          <w:b/>
          <w:bCs/>
          <w:sz w:val="28"/>
          <w:szCs w:val="28"/>
          <w:vertAlign w:val="superscript"/>
          <w:lang w:eastAsia="zh-CN"/>
        </w:rPr>
        <w:t>31</w:t>
      </w:r>
      <w:r>
        <w:rPr>
          <w:rFonts w:hint="eastAsia" w:eastAsia="宋体"/>
          <w:b/>
          <w:bCs/>
          <w:sz w:val="28"/>
          <w:szCs w:val="28"/>
          <w:lang w:eastAsia="zh-CN"/>
        </w:rPr>
        <w:t xml:space="preserve">P NMR spectra of </w:t>
      </w:r>
      <w:r>
        <w:rPr>
          <w:rFonts w:hint="eastAsia"/>
          <w:b/>
          <w:bCs/>
          <w:sz w:val="28"/>
          <w:szCs w:val="28"/>
          <w:lang w:val="en-US" w:eastAsia="zh-CN"/>
        </w:rPr>
        <w:t xml:space="preserve">the waste </w:t>
      </w:r>
      <w:r>
        <w:rPr>
          <w:b/>
          <w:bCs/>
          <w:sz w:val="28"/>
          <w:szCs w:val="28"/>
        </w:rPr>
        <w:t>“H</w:t>
      </w:r>
      <w:r>
        <w:rPr>
          <w:b/>
          <w:bCs/>
          <w:sz w:val="28"/>
          <w:szCs w:val="28"/>
          <w:vertAlign w:val="subscript"/>
        </w:rPr>
        <w:t>3</w:t>
      </w:r>
      <w:r>
        <w:rPr>
          <w:b/>
          <w:bCs/>
          <w:sz w:val="28"/>
          <w:szCs w:val="28"/>
        </w:rPr>
        <w:t>PO</w:t>
      </w:r>
      <w:r>
        <w:rPr>
          <w:b/>
          <w:bCs/>
          <w:sz w:val="28"/>
          <w:szCs w:val="28"/>
          <w:vertAlign w:val="subscript"/>
        </w:rPr>
        <w:t>3</w:t>
      </w:r>
      <w:r>
        <w:rPr>
          <w:b/>
          <w:bCs/>
          <w:sz w:val="28"/>
          <w:szCs w:val="28"/>
        </w:rPr>
        <w:t>”</w:t>
      </w:r>
    </w:p>
    <w:p w14:paraId="770CA925">
      <w:pPr>
        <w:pStyle w:val="104"/>
        <w:spacing w:before="230"/>
        <w:ind w:firstLine="280" w:firstLineChars="100"/>
        <w:rPr>
          <w:rFonts w:hint="default" w:ascii="Times New Roman" w:hAnsi="Times New Roman" w:cs="Times New Roman" w:eastAsiaTheme="minorEastAsia"/>
          <w:sz w:val="28"/>
          <w:szCs w:val="28"/>
        </w:rPr>
      </w:pPr>
      <w:r>
        <w:rPr>
          <w:rFonts w:hint="eastAsia" w:cs="Times New Roman"/>
          <w:sz w:val="28"/>
          <w:szCs w:val="28"/>
          <w:lang w:val="en-US" w:eastAsia="zh-CN"/>
        </w:rPr>
        <w:t>As shown in Fig. 4, t</w:t>
      </w:r>
      <w:r>
        <w:rPr>
          <w:rFonts w:hint="eastAsia" w:eastAsia="宋体"/>
          <w:bCs/>
          <w:sz w:val="28"/>
          <w:szCs w:val="28"/>
          <w:lang w:val="en-US" w:eastAsia="zh-CN"/>
        </w:rPr>
        <w:t xml:space="preserve">he </w:t>
      </w:r>
      <w:r>
        <w:rPr>
          <w:rFonts w:hint="eastAsia" w:eastAsia="宋体"/>
          <w:bCs/>
          <w:sz w:val="28"/>
          <w:szCs w:val="28"/>
          <w:vertAlign w:val="superscript"/>
          <w:lang w:val="en-US" w:eastAsia="zh-CN"/>
        </w:rPr>
        <w:t>31</w:t>
      </w:r>
      <w:r>
        <w:rPr>
          <w:rFonts w:hint="eastAsia" w:eastAsia="宋体"/>
          <w:bCs/>
          <w:sz w:val="28"/>
          <w:szCs w:val="28"/>
          <w:lang w:val="en-US" w:eastAsia="zh-CN"/>
        </w:rPr>
        <w:t xml:space="preserve">P NMR spectrum of the waste </w:t>
      </w:r>
      <w:r>
        <w:rPr>
          <w:rFonts w:hint="default" w:eastAsia="宋体"/>
          <w:bCs/>
          <w:sz w:val="28"/>
          <w:szCs w:val="28"/>
          <w:lang w:val="en-US" w:eastAsia="zh-CN"/>
        </w:rPr>
        <w:t>“</w:t>
      </w:r>
      <w:r>
        <w:rPr>
          <w:rFonts w:hint="eastAsia" w:eastAsia="宋体"/>
          <w:bCs/>
          <w:sz w:val="28"/>
          <w:szCs w:val="28"/>
          <w:lang w:val="en-US" w:eastAsia="zh-CN"/>
        </w:rPr>
        <w:t>H</w:t>
      </w:r>
      <w:r>
        <w:rPr>
          <w:rFonts w:hint="eastAsia" w:eastAsia="宋体"/>
          <w:bCs/>
          <w:sz w:val="28"/>
          <w:szCs w:val="28"/>
          <w:vertAlign w:val="subscript"/>
          <w:lang w:val="en-US" w:eastAsia="zh-CN"/>
        </w:rPr>
        <w:t>3</w:t>
      </w:r>
      <w:r>
        <w:rPr>
          <w:rFonts w:hint="eastAsia" w:eastAsia="宋体"/>
          <w:bCs/>
          <w:sz w:val="28"/>
          <w:szCs w:val="28"/>
          <w:lang w:val="en-US" w:eastAsia="zh-CN"/>
        </w:rPr>
        <w:t>PO</w:t>
      </w:r>
      <w:r>
        <w:rPr>
          <w:rFonts w:hint="eastAsia" w:eastAsia="宋体"/>
          <w:bCs/>
          <w:sz w:val="28"/>
          <w:szCs w:val="28"/>
          <w:vertAlign w:val="subscript"/>
          <w:lang w:val="en-US" w:eastAsia="zh-CN"/>
        </w:rPr>
        <w:t>3</w:t>
      </w:r>
      <w:r>
        <w:rPr>
          <w:rFonts w:hint="default" w:eastAsia="宋体"/>
          <w:bCs/>
          <w:sz w:val="28"/>
          <w:szCs w:val="28"/>
          <w:lang w:val="en-US" w:eastAsia="zh-CN"/>
        </w:rPr>
        <w:t>”</w:t>
      </w:r>
      <w:r>
        <w:rPr>
          <w:rFonts w:hint="eastAsia" w:eastAsia="宋体"/>
          <w:bCs/>
          <w:sz w:val="28"/>
          <w:szCs w:val="28"/>
          <w:lang w:val="en-US" w:eastAsia="zh-CN"/>
        </w:rPr>
        <w:t xml:space="preserve"> obtained from the factory shows two signals at 6 ppm (</w:t>
      </w:r>
      <w:r>
        <w:rPr>
          <w:rFonts w:hint="eastAsia" w:eastAsia="宋体"/>
          <w:bCs/>
          <w:i/>
          <w:iCs/>
          <w:sz w:val="28"/>
          <w:szCs w:val="28"/>
          <w:lang w:val="en-US" w:eastAsia="zh-CN"/>
        </w:rPr>
        <w:t>J</w:t>
      </w:r>
      <w:r>
        <w:rPr>
          <w:rFonts w:hint="eastAsia" w:eastAsia="宋体"/>
          <w:bCs/>
          <w:sz w:val="28"/>
          <w:szCs w:val="28"/>
          <w:vertAlign w:val="subscript"/>
          <w:lang w:val="en-US" w:eastAsia="zh-CN"/>
        </w:rPr>
        <w:t>P-H</w:t>
      </w:r>
      <w:r>
        <w:rPr>
          <w:rFonts w:hint="eastAsia" w:eastAsia="宋体"/>
          <w:bCs/>
          <w:sz w:val="28"/>
          <w:szCs w:val="28"/>
          <w:lang w:val="en-US" w:eastAsia="zh-CN"/>
        </w:rPr>
        <w:t xml:space="preserve"> = 746.5 Hz) and -3 ppm (</w:t>
      </w:r>
      <w:r>
        <w:rPr>
          <w:rFonts w:hint="eastAsia" w:eastAsia="宋体"/>
          <w:bCs/>
          <w:i/>
          <w:iCs/>
          <w:sz w:val="28"/>
          <w:szCs w:val="28"/>
          <w:lang w:val="en-US" w:eastAsia="zh-CN"/>
        </w:rPr>
        <w:t>J</w:t>
      </w:r>
      <w:r>
        <w:rPr>
          <w:rFonts w:hint="eastAsia" w:eastAsia="宋体"/>
          <w:bCs/>
          <w:sz w:val="28"/>
          <w:szCs w:val="28"/>
          <w:vertAlign w:val="subscript"/>
          <w:lang w:val="en-US" w:eastAsia="zh-CN"/>
        </w:rPr>
        <w:t>P-H</w:t>
      </w:r>
      <w:r>
        <w:rPr>
          <w:rFonts w:hint="eastAsia" w:eastAsia="宋体"/>
          <w:bCs/>
          <w:sz w:val="28"/>
          <w:szCs w:val="28"/>
          <w:lang w:val="en-US" w:eastAsia="zh-CN"/>
        </w:rPr>
        <w:t xml:space="preserve"> = 785.4 Hz) in a ratio of ca. 30:70. The signal at 6 ppm is assigned to H</w:t>
      </w:r>
      <w:r>
        <w:rPr>
          <w:rFonts w:hint="eastAsia" w:eastAsia="宋体"/>
          <w:bCs/>
          <w:sz w:val="28"/>
          <w:szCs w:val="28"/>
          <w:vertAlign w:val="subscript"/>
          <w:lang w:val="en-US" w:eastAsia="zh-CN"/>
        </w:rPr>
        <w:t>3</w:t>
      </w:r>
      <w:r>
        <w:rPr>
          <w:rFonts w:hint="eastAsia" w:eastAsia="宋体"/>
          <w:bCs/>
          <w:sz w:val="28"/>
          <w:szCs w:val="28"/>
          <w:lang w:val="en-US" w:eastAsia="zh-CN"/>
        </w:rPr>
        <w:t>PO</w:t>
      </w:r>
      <w:r>
        <w:rPr>
          <w:rFonts w:hint="eastAsia" w:eastAsia="宋体"/>
          <w:bCs/>
          <w:sz w:val="28"/>
          <w:szCs w:val="28"/>
          <w:vertAlign w:val="subscript"/>
          <w:lang w:val="en-US" w:eastAsia="zh-CN"/>
        </w:rPr>
        <w:t>3</w:t>
      </w:r>
      <w:r>
        <w:rPr>
          <w:rFonts w:hint="eastAsia" w:eastAsia="宋体"/>
          <w:bCs/>
          <w:sz w:val="28"/>
          <w:szCs w:val="28"/>
          <w:lang w:val="en-US" w:eastAsia="zh-CN"/>
        </w:rPr>
        <w:t xml:space="preserve">. The signal at -3 ppm, as clearly indicated by </w:t>
      </w:r>
      <w:r>
        <w:rPr>
          <w:rFonts w:hint="eastAsia" w:eastAsia="宋体"/>
          <w:bCs/>
          <w:sz w:val="28"/>
          <w:szCs w:val="28"/>
          <w:vertAlign w:val="superscript"/>
          <w:lang w:val="en-US" w:eastAsia="zh-CN"/>
        </w:rPr>
        <w:t>31</w:t>
      </w:r>
      <w:r>
        <w:rPr>
          <w:rFonts w:hint="eastAsia" w:eastAsia="宋体"/>
          <w:bCs/>
          <w:sz w:val="28"/>
          <w:szCs w:val="28"/>
          <w:lang w:val="en-US" w:eastAsia="zh-CN"/>
        </w:rPr>
        <w:t>P{1H} NMR, also contains a P(O)H group. When water was added, the signal at -3 ppm disappeared, leaving H</w:t>
      </w:r>
      <w:r>
        <w:rPr>
          <w:rFonts w:hint="eastAsia" w:eastAsia="宋体"/>
          <w:bCs/>
          <w:sz w:val="28"/>
          <w:szCs w:val="28"/>
          <w:vertAlign w:val="subscript"/>
          <w:lang w:val="en-US" w:eastAsia="zh-CN"/>
        </w:rPr>
        <w:t>3</w:t>
      </w:r>
      <w:r>
        <w:rPr>
          <w:rFonts w:hint="eastAsia" w:eastAsia="宋体"/>
          <w:bCs/>
          <w:sz w:val="28"/>
          <w:szCs w:val="28"/>
          <w:lang w:val="en-US" w:eastAsia="zh-CN"/>
        </w:rPr>
        <w:t>PO</w:t>
      </w:r>
      <w:r>
        <w:rPr>
          <w:rFonts w:hint="eastAsia" w:eastAsia="宋体"/>
          <w:bCs/>
          <w:sz w:val="28"/>
          <w:szCs w:val="28"/>
          <w:vertAlign w:val="subscript"/>
          <w:lang w:val="en-US" w:eastAsia="zh-CN"/>
        </w:rPr>
        <w:t>3</w:t>
      </w:r>
      <w:r>
        <w:rPr>
          <w:rFonts w:hint="eastAsia" w:eastAsia="宋体"/>
          <w:bCs/>
          <w:sz w:val="28"/>
          <w:szCs w:val="28"/>
          <w:lang w:val="en-US" w:eastAsia="zh-CN"/>
        </w:rPr>
        <w:t xml:space="preserve"> as the predominant phosphorus species. Therefore, the signal at -3 ppm was deduced to be pyrophosphonic acid [H(HO)P(O)]</w:t>
      </w:r>
      <w:r>
        <w:rPr>
          <w:rFonts w:hint="eastAsia" w:eastAsia="宋体"/>
          <w:bCs/>
          <w:sz w:val="28"/>
          <w:szCs w:val="28"/>
          <w:vertAlign w:val="subscript"/>
          <w:lang w:val="en-US" w:eastAsia="zh-CN"/>
        </w:rPr>
        <w:t>2</w:t>
      </w:r>
      <w:r>
        <w:rPr>
          <w:rFonts w:hint="eastAsia" w:eastAsia="宋体"/>
          <w:bCs/>
          <w:sz w:val="28"/>
          <w:szCs w:val="28"/>
          <w:lang w:val="en-US" w:eastAsia="zh-CN"/>
        </w:rPr>
        <w:t>O. This assignment was further confirmed by comparison with an authentic sample of [H(HO)P(O)]</w:t>
      </w:r>
      <w:r>
        <w:rPr>
          <w:rFonts w:hint="eastAsia" w:eastAsia="宋体"/>
          <w:bCs/>
          <w:sz w:val="28"/>
          <w:szCs w:val="28"/>
          <w:vertAlign w:val="subscript"/>
          <w:lang w:val="en-US" w:eastAsia="zh-CN"/>
        </w:rPr>
        <w:t>2</w:t>
      </w:r>
      <w:r>
        <w:rPr>
          <w:rFonts w:hint="eastAsia" w:eastAsia="宋体"/>
          <w:bCs/>
          <w:sz w:val="28"/>
          <w:szCs w:val="28"/>
          <w:lang w:val="en-US" w:eastAsia="zh-CN"/>
        </w:rPr>
        <w:t xml:space="preserve">O prepared separately. Thus, </w:t>
      </w:r>
      <w:r>
        <w:rPr>
          <w:rFonts w:hint="eastAsia"/>
          <w:bCs/>
          <w:sz w:val="28"/>
          <w:szCs w:val="28"/>
          <w:lang w:val="en-US" w:eastAsia="zh-CN"/>
        </w:rPr>
        <w:t>a</w:t>
      </w:r>
      <w:r>
        <w:rPr>
          <w:rFonts w:hint="default" w:ascii="Times New Roman" w:hAnsi="Times New Roman" w:cs="Times New Roman" w:eastAsiaTheme="minorEastAsia"/>
          <w:sz w:val="28"/>
          <w:szCs w:val="28"/>
        </w:rPr>
        <w:t>lthough, literatures described the generation of H</w:t>
      </w:r>
      <w:r>
        <w:rPr>
          <w:rFonts w:hint="default" w:ascii="Times New Roman" w:hAnsi="Times New Roman" w:cs="Times New Roman" w:eastAsiaTheme="minorEastAsia"/>
          <w:sz w:val="28"/>
          <w:szCs w:val="28"/>
          <w:vertAlign w:val="subscript"/>
        </w:rPr>
        <w:t>3</w:t>
      </w:r>
      <w:r>
        <w:rPr>
          <w:rFonts w:hint="default" w:ascii="Times New Roman" w:hAnsi="Times New Roman" w:cs="Times New Roman" w:eastAsiaTheme="minorEastAsia"/>
          <w:sz w:val="28"/>
          <w:szCs w:val="28"/>
        </w:rPr>
        <w:t>PO</w:t>
      </w:r>
      <w:r>
        <w:rPr>
          <w:rFonts w:hint="default" w:ascii="Times New Roman" w:hAnsi="Times New Roman" w:cs="Times New Roman" w:eastAsiaTheme="minorEastAsia"/>
          <w:sz w:val="28"/>
          <w:szCs w:val="28"/>
          <w:vertAlign w:val="subscript"/>
        </w:rPr>
        <w:t>3</w:t>
      </w:r>
      <w:r>
        <w:rPr>
          <w:rFonts w:hint="default" w:ascii="Times New Roman" w:hAnsi="Times New Roman" w:cs="Times New Roman" w:eastAsiaTheme="minorEastAsia"/>
          <w:sz w:val="28"/>
          <w:szCs w:val="28"/>
        </w:rPr>
        <w:t xml:space="preserve"> during the reaction of RCO</w:t>
      </w:r>
      <w:r>
        <w:rPr>
          <w:rFonts w:hint="default" w:ascii="Times New Roman" w:hAnsi="Times New Roman" w:cs="Times New Roman" w:eastAsiaTheme="minorEastAsia"/>
          <w:sz w:val="28"/>
          <w:szCs w:val="28"/>
          <w:vertAlign w:val="subscript"/>
        </w:rPr>
        <w:t>2</w:t>
      </w:r>
      <w:r>
        <w:rPr>
          <w:rFonts w:hint="default" w:ascii="Times New Roman" w:hAnsi="Times New Roman" w:cs="Times New Roman" w:eastAsiaTheme="minorEastAsia"/>
          <w:sz w:val="28"/>
          <w:szCs w:val="28"/>
        </w:rPr>
        <w:t>H with PCl</w:t>
      </w:r>
      <w:r>
        <w:rPr>
          <w:rFonts w:hint="default" w:ascii="Times New Roman" w:hAnsi="Times New Roman" w:cs="Times New Roman" w:eastAsiaTheme="minorEastAsia"/>
          <w:sz w:val="28"/>
          <w:szCs w:val="28"/>
          <w:vertAlign w:val="subscript"/>
        </w:rPr>
        <w:t>3</w:t>
      </w:r>
      <w:r>
        <w:rPr>
          <w:rFonts w:hint="eastAsia" w:cs="Times New Roman" w:eastAsiaTheme="minorEastAsia"/>
          <w:sz w:val="28"/>
          <w:szCs w:val="28"/>
          <w:vertAlign w:val="baseline"/>
          <w:lang w:val="en-US" w:eastAsia="zh-CN"/>
        </w:rPr>
        <w:t xml:space="preserve"> (Fig. 5, eq 1)</w:t>
      </w:r>
      <w:r>
        <w:rPr>
          <w:rFonts w:hint="default" w:ascii="Times New Roman" w:hAnsi="Times New Roman" w:cs="Times New Roman" w:eastAsiaTheme="minorEastAsia"/>
          <w:sz w:val="28"/>
          <w:szCs w:val="28"/>
        </w:rPr>
        <w:t>, we assume that this conclusion was wrong. The reaction produce</w:t>
      </w:r>
      <w:r>
        <w:rPr>
          <w:rFonts w:hint="eastAsia" w:cs="Times New Roman" w:eastAsiaTheme="minorEastAsia"/>
          <w:sz w:val="28"/>
          <w:szCs w:val="28"/>
          <w:lang w:val="en-US" w:eastAsia="zh-CN"/>
        </w:rPr>
        <w:t>d</w:t>
      </w:r>
      <w:r>
        <w:rPr>
          <w:rFonts w:hint="default" w:ascii="Times New Roman" w:hAnsi="Times New Roman" w:cs="Times New Roman" w:eastAsiaTheme="minorEastAsia"/>
          <w:sz w:val="28"/>
          <w:szCs w:val="28"/>
        </w:rPr>
        <w:t xml:space="preserve"> pyrophosphonic acid </w:t>
      </w:r>
      <w:r>
        <w:rPr>
          <w:rFonts w:hint="eastAsia" w:cs="Times New Roman" w:eastAsiaTheme="minorEastAsia"/>
          <w:sz w:val="28"/>
          <w:szCs w:val="28"/>
          <w:lang w:val="en-US" w:eastAsia="zh-CN"/>
        </w:rPr>
        <w:t xml:space="preserve">firstly </w:t>
      </w:r>
      <w:r>
        <w:rPr>
          <w:rFonts w:hint="default" w:ascii="Times New Roman" w:hAnsi="Times New Roman" w:cs="Times New Roman" w:eastAsiaTheme="minorEastAsia"/>
          <w:sz w:val="28"/>
          <w:szCs w:val="28"/>
        </w:rPr>
        <w:t xml:space="preserve">that </w:t>
      </w:r>
      <w:r>
        <w:rPr>
          <w:rFonts w:hint="eastAsia" w:cs="Times New Roman" w:eastAsiaTheme="minorEastAsia"/>
          <w:sz w:val="28"/>
          <w:szCs w:val="28"/>
          <w:lang w:val="en-US" w:eastAsia="zh-CN"/>
        </w:rPr>
        <w:t>is then</w:t>
      </w:r>
      <w:r>
        <w:rPr>
          <w:rFonts w:hint="default" w:ascii="Times New Roman" w:hAnsi="Times New Roman" w:cs="Times New Roman" w:eastAsiaTheme="minorEastAsia"/>
          <w:sz w:val="28"/>
          <w:szCs w:val="28"/>
        </w:rPr>
        <w:t xml:space="preserve"> hydrolyzed by water to give H</w:t>
      </w:r>
      <w:r>
        <w:rPr>
          <w:rFonts w:hint="default" w:ascii="Times New Roman" w:hAnsi="Times New Roman" w:cs="Times New Roman" w:eastAsiaTheme="minorEastAsia"/>
          <w:sz w:val="28"/>
          <w:szCs w:val="28"/>
          <w:vertAlign w:val="subscript"/>
        </w:rPr>
        <w:t>3</w:t>
      </w:r>
      <w:r>
        <w:rPr>
          <w:rFonts w:hint="default" w:ascii="Times New Roman" w:hAnsi="Times New Roman" w:cs="Times New Roman" w:eastAsiaTheme="minorEastAsia"/>
          <w:sz w:val="28"/>
          <w:szCs w:val="28"/>
        </w:rPr>
        <w:t>PO</w:t>
      </w:r>
      <w:r>
        <w:rPr>
          <w:rFonts w:hint="default" w:ascii="Times New Roman" w:hAnsi="Times New Roman" w:cs="Times New Roman" w:eastAsiaTheme="minorEastAsia"/>
          <w:sz w:val="28"/>
          <w:szCs w:val="28"/>
          <w:vertAlign w:val="subscript"/>
        </w:rPr>
        <w:t>3</w:t>
      </w:r>
      <w:r>
        <w:rPr>
          <w:rFonts w:hint="eastAsia" w:cs="Times New Roman" w:eastAsiaTheme="minorEastAsia"/>
          <w:sz w:val="28"/>
          <w:szCs w:val="28"/>
          <w:vertAlign w:val="baseline"/>
          <w:lang w:val="en-US" w:eastAsia="zh-CN"/>
        </w:rPr>
        <w:t xml:space="preserve"> (Fig. 5, eq 2)</w:t>
      </w:r>
      <w:r>
        <w:rPr>
          <w:rFonts w:hint="default" w:ascii="Times New Roman" w:hAnsi="Times New Roman" w:cs="Times New Roman" w:eastAsiaTheme="minorEastAsia"/>
          <w:sz w:val="28"/>
          <w:szCs w:val="28"/>
        </w:rPr>
        <w:t>.</w:t>
      </w:r>
    </w:p>
    <w:p w14:paraId="0719CB10">
      <w:pPr>
        <w:pStyle w:val="104"/>
        <w:spacing w:before="230"/>
        <w:ind w:firstLine="475"/>
        <w:jc w:val="center"/>
        <w:rPr>
          <w:rFonts w:hint="default" w:ascii="Times New Roman" w:hAnsi="Times New Roman" w:cs="Times New Roman"/>
          <w:sz w:val="28"/>
          <w:szCs w:val="28"/>
        </w:rPr>
      </w:pPr>
      <w:r>
        <w:rPr>
          <w:rFonts w:hint="default" w:ascii="Times New Roman" w:hAnsi="Times New Roman" w:cs="Times New Roman"/>
          <w:sz w:val="28"/>
          <w:szCs w:val="28"/>
        </w:rPr>
        <w:object>
          <v:shape id="_x0000_i1025" o:spt="75" type="#_x0000_t75" style="height:206pt;width:331.4pt;" o:ole="t" filled="f" o:preferrelative="t" stroked="f" coordsize="21600,21600">
            <v:path/>
            <v:fill on="f" focussize="0,0"/>
            <v:stroke on="f"/>
            <v:imagedata r:id="rId11" o:title=""/>
            <o:lock v:ext="edit" aspectratio="t"/>
            <w10:wrap type="none"/>
            <w10:anchorlock/>
          </v:shape>
          <o:OLEObject Type="Embed" ProgID="ChemDraw.Document.6.0" ShapeID="_x0000_i1025" DrawAspect="Content" ObjectID="_1468075725" r:id="rId10">
            <o:LockedField>false</o:LockedField>
          </o:OLEObject>
        </w:object>
      </w:r>
    </w:p>
    <w:p w14:paraId="1F7C9249">
      <w:pPr>
        <w:pStyle w:val="104"/>
        <w:spacing w:before="230"/>
        <w:ind w:firstLine="475"/>
        <w:jc w:val="center"/>
        <w:rPr>
          <w:rFonts w:hint="default" w:ascii="Times New Roman" w:hAnsi="Times New Roman" w:eastAsia="宋体" w:cs="Times New Roman"/>
          <w:sz w:val="28"/>
          <w:szCs w:val="28"/>
          <w:lang w:val="en-US" w:eastAsia="zh-CN"/>
        </w:rPr>
      </w:pPr>
      <w:r>
        <w:rPr>
          <w:rFonts w:hint="eastAsia" w:cs="Times New Roman"/>
          <w:b/>
          <w:bCs/>
          <w:sz w:val="28"/>
          <w:szCs w:val="28"/>
          <w:lang w:val="en-US" w:eastAsia="zh-CN"/>
        </w:rPr>
        <w:t>Fig. 5. The generation path of H</w:t>
      </w:r>
      <w:r>
        <w:rPr>
          <w:rFonts w:hint="eastAsia" w:cs="Times New Roman"/>
          <w:b/>
          <w:bCs/>
          <w:sz w:val="28"/>
          <w:szCs w:val="28"/>
          <w:vertAlign w:val="subscript"/>
          <w:lang w:val="en-US" w:eastAsia="zh-CN"/>
        </w:rPr>
        <w:t>3</w:t>
      </w:r>
      <w:r>
        <w:rPr>
          <w:rFonts w:hint="eastAsia" w:cs="Times New Roman"/>
          <w:b/>
          <w:bCs/>
          <w:sz w:val="28"/>
          <w:szCs w:val="28"/>
          <w:lang w:val="en-US" w:eastAsia="zh-CN"/>
        </w:rPr>
        <w:t>PO</w:t>
      </w:r>
      <w:r>
        <w:rPr>
          <w:rFonts w:hint="eastAsia" w:cs="Times New Roman"/>
          <w:b/>
          <w:bCs/>
          <w:sz w:val="28"/>
          <w:szCs w:val="28"/>
          <w:vertAlign w:val="subscript"/>
          <w:lang w:val="en-US" w:eastAsia="zh-CN"/>
        </w:rPr>
        <w:t>3</w:t>
      </w:r>
    </w:p>
    <w:p w14:paraId="204FE4D7">
      <w:pPr>
        <w:pStyle w:val="104"/>
        <w:spacing w:before="230"/>
        <w:ind w:firstLine="281" w:firstLineChars="100"/>
        <w:rPr>
          <w:rFonts w:hint="default" w:ascii="Times New Roman" w:hAnsi="Times New Roman" w:cs="Times New Roman" w:eastAsiaTheme="minorEastAsia"/>
          <w:sz w:val="28"/>
          <w:szCs w:val="28"/>
        </w:rPr>
      </w:pPr>
      <w:r>
        <w:rPr>
          <w:rFonts w:hint="default" w:ascii="Times New Roman" w:hAnsi="Times New Roman" w:cs="Times New Roman" w:eastAsiaTheme="minorEastAsia"/>
          <w:b/>
          <w:bCs/>
          <w:sz w:val="28"/>
          <w:szCs w:val="28"/>
        </w:rPr>
        <w:t xml:space="preserve">A typical procedure for the preparation of </w:t>
      </w:r>
      <w:r>
        <w:rPr>
          <w:rFonts w:hint="eastAsia" w:cs="Times New Roman" w:eastAsiaTheme="minorEastAsia"/>
          <w:b/>
          <w:bCs/>
          <w:sz w:val="28"/>
          <w:szCs w:val="28"/>
          <w:lang w:val="en-US" w:eastAsia="zh-CN"/>
        </w:rPr>
        <w:t xml:space="preserve">the waste </w:t>
      </w:r>
      <w:r>
        <w:rPr>
          <w:rFonts w:hint="default" w:ascii="Times New Roman" w:hAnsi="Times New Roman" w:cs="Times New Roman" w:eastAsiaTheme="minorEastAsia"/>
          <w:b/>
          <w:bCs/>
          <w:sz w:val="28"/>
          <w:szCs w:val="28"/>
        </w:rPr>
        <w:t>“H</w:t>
      </w:r>
      <w:r>
        <w:rPr>
          <w:rFonts w:hint="default" w:ascii="Times New Roman" w:hAnsi="Times New Roman" w:cs="Times New Roman" w:eastAsiaTheme="minorEastAsia"/>
          <w:b/>
          <w:bCs/>
          <w:sz w:val="28"/>
          <w:szCs w:val="28"/>
          <w:vertAlign w:val="subscript"/>
        </w:rPr>
        <w:t>3</w:t>
      </w:r>
      <w:r>
        <w:rPr>
          <w:rFonts w:hint="default" w:ascii="Times New Roman" w:hAnsi="Times New Roman" w:cs="Times New Roman" w:eastAsiaTheme="minorEastAsia"/>
          <w:b/>
          <w:bCs/>
          <w:sz w:val="28"/>
          <w:szCs w:val="28"/>
        </w:rPr>
        <w:t>PO</w:t>
      </w:r>
      <w:r>
        <w:rPr>
          <w:rFonts w:hint="default" w:ascii="Times New Roman" w:hAnsi="Times New Roman" w:cs="Times New Roman" w:eastAsiaTheme="minorEastAsia"/>
          <w:b/>
          <w:bCs/>
          <w:sz w:val="28"/>
          <w:szCs w:val="28"/>
          <w:vertAlign w:val="subscript"/>
        </w:rPr>
        <w:t>3</w:t>
      </w:r>
      <w:r>
        <w:rPr>
          <w:rFonts w:hint="default" w:ascii="Times New Roman" w:hAnsi="Times New Roman" w:cs="Times New Roman" w:eastAsiaTheme="minorEastAsia"/>
          <w:b/>
          <w:bCs/>
          <w:sz w:val="28"/>
          <w:szCs w:val="28"/>
        </w:rPr>
        <w:t>”:</w:t>
      </w:r>
      <w:r>
        <w:rPr>
          <w:rFonts w:hint="default" w:ascii="Times New Roman" w:hAnsi="Times New Roman" w:cs="Times New Roman" w:eastAsiaTheme="minorEastAsia"/>
          <w:sz w:val="28"/>
          <w:szCs w:val="28"/>
        </w:rPr>
        <w:t xml:space="preserve"> </w:t>
      </w:r>
      <w:r>
        <w:rPr>
          <w:rFonts w:hint="default" w:ascii="Times New Roman" w:hAnsi="Times New Roman" w:cs="Times New Roman"/>
          <w:i/>
          <w:iCs/>
          <w:sz w:val="28"/>
          <w:szCs w:val="28"/>
        </w:rPr>
        <w:t>i</w:t>
      </w:r>
      <w:r>
        <w:rPr>
          <w:rFonts w:hint="default" w:ascii="Times New Roman" w:hAnsi="Times New Roman" w:cs="Times New Roman"/>
          <w:sz w:val="28"/>
          <w:szCs w:val="28"/>
        </w:rPr>
        <w:t>-PrCO</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 xml:space="preserve">H (2.5 mol, 220.3 g) was added to a 500 mL flask </w:t>
      </w:r>
      <w:r>
        <w:rPr>
          <w:rFonts w:hint="default" w:ascii="Times New Roman" w:hAnsi="Times New Roman" w:cs="Times New Roman" w:eastAsiaTheme="minorEastAsia"/>
          <w:sz w:val="28"/>
          <w:szCs w:val="28"/>
        </w:rPr>
        <w:t xml:space="preserve">under nitrogen. Then </w:t>
      </w:r>
      <w:r>
        <w:rPr>
          <w:rFonts w:hint="default" w:ascii="Times New Roman" w:hAnsi="Times New Roman" w:cs="Times New Roman"/>
          <w:sz w:val="28"/>
          <w:szCs w:val="28"/>
        </w:rPr>
        <w:t>PCl</w:t>
      </w:r>
      <w:r>
        <w:rPr>
          <w:rFonts w:hint="default" w:ascii="Times New Roman" w:hAnsi="Times New Roman" w:cs="Times New Roman"/>
          <w:sz w:val="28"/>
          <w:szCs w:val="28"/>
          <w:vertAlign w:val="subscript"/>
        </w:rPr>
        <w:t xml:space="preserve">3 </w:t>
      </w:r>
      <w:r>
        <w:rPr>
          <w:rFonts w:hint="default" w:ascii="Times New Roman" w:hAnsi="Times New Roman" w:cs="Times New Roman"/>
          <w:sz w:val="28"/>
          <w:szCs w:val="28"/>
        </w:rPr>
        <w:t xml:space="preserve">(1.0 mol, 137.3 g) was added dropwise. The mixture was then heated in an oil bath at 50 </w:t>
      </w:r>
      <w:r>
        <w:rPr>
          <w:rFonts w:hint="default" w:ascii="Times New Roman" w:hAnsi="Times New Roman" w:cs="Times New Roman"/>
          <w:sz w:val="28"/>
          <w:szCs w:val="28"/>
          <w:vertAlign w:val="superscript"/>
        </w:rPr>
        <w:t>o</w:t>
      </w:r>
      <w:r>
        <w:rPr>
          <w:rFonts w:hint="default" w:ascii="Times New Roman" w:hAnsi="Times New Roman" w:cs="Times New Roman"/>
          <w:sz w:val="28"/>
          <w:szCs w:val="28"/>
        </w:rPr>
        <w:t>C for 2 h.  The upper layer (</w:t>
      </w:r>
      <w:r>
        <w:rPr>
          <w:rFonts w:hint="default" w:ascii="Times New Roman" w:hAnsi="Times New Roman" w:cs="Times New Roman"/>
          <w:i/>
          <w:iCs/>
          <w:sz w:val="28"/>
          <w:szCs w:val="28"/>
        </w:rPr>
        <w:t>i</w:t>
      </w:r>
      <w:r>
        <w:rPr>
          <w:rFonts w:hint="default" w:ascii="Times New Roman" w:hAnsi="Times New Roman" w:cs="Times New Roman"/>
          <w:sz w:val="28"/>
          <w:szCs w:val="28"/>
        </w:rPr>
        <w:t xml:space="preserve">-PrC(O)Cl) was removed by decantation, leaving </w:t>
      </w:r>
      <w:r>
        <w:rPr>
          <w:rFonts w:hint="eastAsia" w:cs="Times New Roman"/>
          <w:sz w:val="28"/>
          <w:szCs w:val="28"/>
          <w:lang w:val="en-US" w:eastAsia="zh-CN"/>
        </w:rPr>
        <w:t xml:space="preserve">the waste </w:t>
      </w:r>
      <w:r>
        <w:rPr>
          <w:rFonts w:hint="default" w:ascii="Times New Roman" w:hAnsi="Times New Roman" w:cs="Times New Roman" w:eastAsiaTheme="minorEastAsia"/>
          <w:sz w:val="28"/>
          <w:szCs w:val="28"/>
        </w:rPr>
        <w:t>“H</w:t>
      </w:r>
      <w:r>
        <w:rPr>
          <w:rFonts w:hint="default" w:ascii="Times New Roman" w:hAnsi="Times New Roman" w:cs="Times New Roman" w:eastAsiaTheme="minorEastAsia"/>
          <w:sz w:val="28"/>
          <w:szCs w:val="28"/>
          <w:vertAlign w:val="subscript"/>
        </w:rPr>
        <w:t>3</w:t>
      </w:r>
      <w:r>
        <w:rPr>
          <w:rFonts w:hint="default" w:ascii="Times New Roman" w:hAnsi="Times New Roman" w:cs="Times New Roman" w:eastAsiaTheme="minorEastAsia"/>
          <w:sz w:val="28"/>
          <w:szCs w:val="28"/>
        </w:rPr>
        <w:t>PO</w:t>
      </w:r>
      <w:r>
        <w:rPr>
          <w:rFonts w:hint="default" w:ascii="Times New Roman" w:hAnsi="Times New Roman" w:cs="Times New Roman" w:eastAsiaTheme="minorEastAsia"/>
          <w:sz w:val="28"/>
          <w:szCs w:val="28"/>
          <w:vertAlign w:val="subscript"/>
        </w:rPr>
        <w:t>3</w:t>
      </w:r>
      <w:r>
        <w:rPr>
          <w:rFonts w:hint="default" w:ascii="Times New Roman" w:hAnsi="Times New Roman" w:cs="Times New Roman" w:eastAsiaTheme="minorEastAsia"/>
          <w:sz w:val="28"/>
          <w:szCs w:val="28"/>
        </w:rPr>
        <w:t xml:space="preserve">” as </w:t>
      </w:r>
      <w:r>
        <w:rPr>
          <w:rFonts w:hint="default" w:ascii="Times New Roman" w:hAnsi="Times New Roman" w:cs="Times New Roman"/>
          <w:sz w:val="28"/>
          <w:szCs w:val="28"/>
        </w:rPr>
        <w:t xml:space="preserve">a clear syrup (67.5 g) that contains 98% hypophosphonic acid and 2% </w:t>
      </w:r>
      <w:r>
        <w:rPr>
          <w:rFonts w:hint="default" w:ascii="Times New Roman" w:hAnsi="Times New Roman" w:cs="Times New Roman" w:eastAsiaTheme="minorEastAsia"/>
          <w:sz w:val="28"/>
          <w:szCs w:val="28"/>
        </w:rPr>
        <w:t>H</w:t>
      </w:r>
      <w:r>
        <w:rPr>
          <w:rFonts w:hint="default" w:ascii="Times New Roman" w:hAnsi="Times New Roman" w:cs="Times New Roman" w:eastAsiaTheme="minorEastAsia"/>
          <w:sz w:val="28"/>
          <w:szCs w:val="28"/>
          <w:vertAlign w:val="subscript"/>
        </w:rPr>
        <w:t>3</w:t>
      </w:r>
      <w:r>
        <w:rPr>
          <w:rFonts w:hint="default" w:ascii="Times New Roman" w:hAnsi="Times New Roman" w:cs="Times New Roman" w:eastAsiaTheme="minorEastAsia"/>
          <w:sz w:val="28"/>
          <w:szCs w:val="28"/>
        </w:rPr>
        <w:t>PO</w:t>
      </w:r>
      <w:r>
        <w:rPr>
          <w:rFonts w:hint="default" w:ascii="Times New Roman" w:hAnsi="Times New Roman" w:cs="Times New Roman" w:eastAsiaTheme="minorEastAsia"/>
          <w:sz w:val="28"/>
          <w:szCs w:val="28"/>
          <w:vertAlign w:val="subscript"/>
        </w:rPr>
        <w:t xml:space="preserve">3 </w:t>
      </w:r>
      <w:r>
        <w:rPr>
          <w:rFonts w:hint="default" w:ascii="Times New Roman" w:hAnsi="Times New Roman" w:cs="Times New Roman"/>
          <w:sz w:val="28"/>
          <w:szCs w:val="28"/>
        </w:rPr>
        <w:t xml:space="preserve">as determined by </w:t>
      </w:r>
      <w:r>
        <w:rPr>
          <w:rFonts w:hint="default" w:ascii="Times New Roman" w:hAnsi="Times New Roman" w:cs="Times New Roman"/>
          <w:sz w:val="28"/>
          <w:szCs w:val="28"/>
          <w:vertAlign w:val="superscript"/>
        </w:rPr>
        <w:t>31</w:t>
      </w:r>
      <w:r>
        <w:rPr>
          <w:rFonts w:hint="default" w:ascii="Times New Roman" w:hAnsi="Times New Roman" w:cs="Times New Roman"/>
          <w:sz w:val="28"/>
          <w:szCs w:val="28"/>
        </w:rPr>
        <w:t>P NMR.</w:t>
      </w:r>
    </w:p>
    <w:p w14:paraId="79D23556">
      <w:pPr>
        <w:pStyle w:val="144"/>
        <w:ind w:firstLine="280" w:firstLineChars="1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As shown below, it seems that the ratio of </w:t>
      </w:r>
      <w:r>
        <w:rPr>
          <w:rFonts w:hint="default" w:ascii="Times New Roman" w:hAnsi="Times New Roman" w:eastAsia="宋体" w:cs="Times New Roman"/>
          <w:i/>
          <w:iCs/>
          <w:sz w:val="28"/>
          <w:szCs w:val="28"/>
        </w:rPr>
        <w:t>i</w:t>
      </w:r>
      <w:r>
        <w:rPr>
          <w:rFonts w:hint="default" w:ascii="Times New Roman" w:hAnsi="Times New Roman" w:eastAsia="宋体" w:cs="Times New Roman"/>
          <w:sz w:val="28"/>
          <w:szCs w:val="28"/>
        </w:rPr>
        <w:t>-PrCO</w:t>
      </w:r>
      <w:r>
        <w:rPr>
          <w:rFonts w:hint="default" w:ascii="Times New Roman" w:hAnsi="Times New Roman" w:eastAsia="宋体" w:cs="Times New Roman"/>
          <w:sz w:val="28"/>
          <w:szCs w:val="28"/>
          <w:vertAlign w:val="subscript"/>
        </w:rPr>
        <w:t>2</w:t>
      </w:r>
      <w:r>
        <w:rPr>
          <w:rFonts w:hint="default" w:ascii="Times New Roman" w:hAnsi="Times New Roman" w:eastAsia="宋体" w:cs="Times New Roman"/>
          <w:sz w:val="28"/>
          <w:szCs w:val="28"/>
        </w:rPr>
        <w:t>H to PCl</w:t>
      </w:r>
      <w:r>
        <w:rPr>
          <w:rFonts w:hint="default" w:ascii="Times New Roman" w:hAnsi="Times New Roman" w:eastAsia="宋体" w:cs="Times New Roman"/>
          <w:sz w:val="28"/>
          <w:szCs w:val="28"/>
          <w:vertAlign w:val="subscript"/>
        </w:rPr>
        <w:t>3</w:t>
      </w:r>
      <w:r>
        <w:rPr>
          <w:rFonts w:hint="default" w:ascii="Times New Roman" w:hAnsi="Times New Roman" w:eastAsia="宋体" w:cs="Times New Roman"/>
          <w:sz w:val="28"/>
          <w:szCs w:val="28"/>
        </w:rPr>
        <w:t xml:space="preserve"> does not affect the results a lot: with less or more </w:t>
      </w:r>
      <w:r>
        <w:rPr>
          <w:rFonts w:hint="default" w:ascii="Times New Roman" w:hAnsi="Times New Roman" w:eastAsia="宋体" w:cs="Times New Roman"/>
          <w:i/>
          <w:iCs/>
          <w:sz w:val="28"/>
          <w:szCs w:val="28"/>
        </w:rPr>
        <w:t>i</w:t>
      </w:r>
      <w:r>
        <w:rPr>
          <w:rFonts w:hint="default" w:ascii="Times New Roman" w:hAnsi="Times New Roman" w:eastAsia="宋体" w:cs="Times New Roman"/>
          <w:sz w:val="28"/>
          <w:szCs w:val="28"/>
        </w:rPr>
        <w:t>-PrCO</w:t>
      </w:r>
      <w:r>
        <w:rPr>
          <w:rFonts w:hint="default" w:ascii="Times New Roman" w:hAnsi="Times New Roman" w:eastAsia="宋体" w:cs="Times New Roman"/>
          <w:sz w:val="28"/>
          <w:szCs w:val="28"/>
          <w:vertAlign w:val="subscript"/>
        </w:rPr>
        <w:t>2</w:t>
      </w:r>
      <w:r>
        <w:rPr>
          <w:rFonts w:hint="default" w:ascii="Times New Roman" w:hAnsi="Times New Roman" w:eastAsia="宋体" w:cs="Times New Roman"/>
          <w:sz w:val="28"/>
          <w:szCs w:val="28"/>
        </w:rPr>
        <w:t xml:space="preserve">H, hypophosphonic acid is always generated predominantly as determined by </w:t>
      </w:r>
      <w:r>
        <w:rPr>
          <w:rFonts w:hint="default" w:ascii="Times New Roman" w:hAnsi="Times New Roman" w:eastAsia="宋体" w:cs="Times New Roman"/>
          <w:sz w:val="28"/>
          <w:szCs w:val="28"/>
          <w:vertAlign w:val="superscript"/>
        </w:rPr>
        <w:t>31</w:t>
      </w:r>
      <w:r>
        <w:rPr>
          <w:rFonts w:hint="default" w:ascii="Times New Roman" w:hAnsi="Times New Roman" w:eastAsia="宋体" w:cs="Times New Roman"/>
          <w:sz w:val="28"/>
          <w:szCs w:val="28"/>
        </w:rPr>
        <w:t>P NMR spectroscopy</w:t>
      </w:r>
      <w:r>
        <w:rPr>
          <w:rFonts w:hint="eastAsia" w:eastAsia="宋体" w:cs="Times New Roman"/>
          <w:sz w:val="28"/>
          <w:szCs w:val="28"/>
          <w:lang w:val="en-US" w:eastAsia="zh-CN"/>
        </w:rPr>
        <w:t xml:space="preserve"> (Fig. 6)</w:t>
      </w:r>
      <w:r>
        <w:rPr>
          <w:rFonts w:hint="default" w:ascii="Times New Roman" w:hAnsi="Times New Roman" w:eastAsia="宋体" w:cs="Times New Roman"/>
          <w:sz w:val="28"/>
          <w:szCs w:val="28"/>
        </w:rPr>
        <w:t>.</w:t>
      </w:r>
    </w:p>
    <w:p w14:paraId="5C36AB62">
      <w:pPr>
        <w:pStyle w:val="144"/>
        <w:rPr>
          <w:rFonts w:hint="default" w:ascii="Times New Roman" w:hAnsi="Times New Roman" w:eastAsia="宋体" w:cs="Times New Roman"/>
          <w:sz w:val="28"/>
          <w:szCs w:val="28"/>
        </w:rPr>
      </w:pPr>
    </w:p>
    <w:tbl>
      <w:tblPr>
        <w:tblStyle w:val="89"/>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37"/>
        <w:gridCol w:w="2337"/>
        <w:gridCol w:w="2338"/>
      </w:tblGrid>
      <w:tr w14:paraId="29785EB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37" w:type="dxa"/>
            <w:tcBorders>
              <w:top w:val="nil"/>
              <w:bottom w:val="single" w:color="auto" w:sz="4" w:space="0"/>
            </w:tcBorders>
          </w:tcPr>
          <w:p w14:paraId="10551FA7">
            <w:pPr>
              <w:pStyle w:val="144"/>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equivs of </w:t>
            </w:r>
            <w:r>
              <w:rPr>
                <w:rFonts w:hint="default" w:ascii="Times New Roman" w:hAnsi="Times New Roman" w:eastAsia="宋体" w:cs="Times New Roman"/>
                <w:i/>
                <w:iCs/>
                <w:sz w:val="28"/>
                <w:szCs w:val="28"/>
              </w:rPr>
              <w:t>i</w:t>
            </w:r>
            <w:r>
              <w:rPr>
                <w:rFonts w:hint="default" w:ascii="Times New Roman" w:hAnsi="Times New Roman" w:eastAsia="宋体" w:cs="Times New Roman"/>
                <w:sz w:val="28"/>
                <w:szCs w:val="28"/>
              </w:rPr>
              <w:t>-PrCO</w:t>
            </w:r>
            <w:r>
              <w:rPr>
                <w:rFonts w:hint="default" w:ascii="Times New Roman" w:hAnsi="Times New Roman" w:eastAsia="宋体" w:cs="Times New Roman"/>
                <w:sz w:val="28"/>
                <w:szCs w:val="28"/>
                <w:vertAlign w:val="subscript"/>
              </w:rPr>
              <w:t>2</w:t>
            </w:r>
            <w:r>
              <w:rPr>
                <w:rFonts w:hint="default" w:ascii="Times New Roman" w:hAnsi="Times New Roman" w:eastAsia="宋体" w:cs="Times New Roman"/>
                <w:sz w:val="28"/>
                <w:szCs w:val="28"/>
              </w:rPr>
              <w:t>H</w:t>
            </w:r>
          </w:p>
        </w:tc>
        <w:tc>
          <w:tcPr>
            <w:tcW w:w="2337" w:type="dxa"/>
            <w:tcBorders>
              <w:top w:val="nil"/>
              <w:bottom w:val="single" w:color="auto" w:sz="4" w:space="0"/>
            </w:tcBorders>
          </w:tcPr>
          <w:p w14:paraId="2CAC0370">
            <w:pPr>
              <w:pStyle w:val="144"/>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equivs of PCl</w:t>
            </w:r>
            <w:r>
              <w:rPr>
                <w:rFonts w:hint="default" w:ascii="Times New Roman" w:hAnsi="Times New Roman" w:eastAsia="宋体" w:cs="Times New Roman"/>
                <w:sz w:val="28"/>
                <w:szCs w:val="28"/>
                <w:vertAlign w:val="subscript"/>
              </w:rPr>
              <w:t>3</w:t>
            </w:r>
          </w:p>
        </w:tc>
        <w:tc>
          <w:tcPr>
            <w:tcW w:w="2338" w:type="dxa"/>
            <w:tcBorders>
              <w:top w:val="nil"/>
              <w:bottom w:val="single" w:color="auto" w:sz="4" w:space="0"/>
            </w:tcBorders>
          </w:tcPr>
          <w:p w14:paraId="5E0CBB40">
            <w:pPr>
              <w:pStyle w:val="144"/>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ratio of hypophosphonic acid to “H</w:t>
            </w:r>
            <w:r>
              <w:rPr>
                <w:rFonts w:hint="default" w:ascii="Times New Roman" w:hAnsi="Times New Roman" w:eastAsia="宋体" w:cs="Times New Roman"/>
                <w:sz w:val="28"/>
                <w:szCs w:val="28"/>
                <w:vertAlign w:val="subscript"/>
              </w:rPr>
              <w:t>3</w:t>
            </w:r>
            <w:r>
              <w:rPr>
                <w:rFonts w:hint="default" w:ascii="Times New Roman" w:hAnsi="Times New Roman" w:eastAsia="宋体" w:cs="Times New Roman"/>
                <w:sz w:val="28"/>
                <w:szCs w:val="28"/>
              </w:rPr>
              <w:t>PO</w:t>
            </w:r>
            <w:r>
              <w:rPr>
                <w:rFonts w:hint="default" w:ascii="Times New Roman" w:hAnsi="Times New Roman" w:eastAsia="宋体" w:cs="Times New Roman"/>
                <w:sz w:val="28"/>
                <w:szCs w:val="28"/>
                <w:vertAlign w:val="subscript"/>
              </w:rPr>
              <w:t>3</w:t>
            </w:r>
            <w:r>
              <w:rPr>
                <w:rFonts w:hint="default" w:ascii="Times New Roman" w:hAnsi="Times New Roman" w:eastAsia="宋体" w:cs="Times New Roman"/>
                <w:sz w:val="28"/>
                <w:szCs w:val="28"/>
              </w:rPr>
              <w:t>”</w:t>
            </w:r>
          </w:p>
        </w:tc>
      </w:tr>
      <w:tr w14:paraId="2954DDD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37" w:type="dxa"/>
            <w:tcBorders>
              <w:top w:val="single" w:color="auto" w:sz="4" w:space="0"/>
            </w:tcBorders>
          </w:tcPr>
          <w:p w14:paraId="09D7665C">
            <w:pPr>
              <w:pStyle w:val="144"/>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3.0</w:t>
            </w:r>
          </w:p>
        </w:tc>
        <w:tc>
          <w:tcPr>
            <w:tcW w:w="2337" w:type="dxa"/>
            <w:tcBorders>
              <w:top w:val="single" w:color="auto" w:sz="4" w:space="0"/>
            </w:tcBorders>
          </w:tcPr>
          <w:p w14:paraId="277E87E7">
            <w:pPr>
              <w:pStyle w:val="144"/>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1.0</w:t>
            </w:r>
          </w:p>
        </w:tc>
        <w:tc>
          <w:tcPr>
            <w:tcW w:w="2338" w:type="dxa"/>
            <w:tcBorders>
              <w:top w:val="single" w:color="auto" w:sz="4" w:space="0"/>
            </w:tcBorders>
          </w:tcPr>
          <w:p w14:paraId="3C307066">
            <w:pPr>
              <w:pStyle w:val="144"/>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93/7</w:t>
            </w:r>
          </w:p>
        </w:tc>
      </w:tr>
      <w:tr w14:paraId="0E49728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37" w:type="dxa"/>
          </w:tcPr>
          <w:p w14:paraId="37CF19FC">
            <w:pPr>
              <w:pStyle w:val="144"/>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3.5</w:t>
            </w:r>
          </w:p>
        </w:tc>
        <w:tc>
          <w:tcPr>
            <w:tcW w:w="2337" w:type="dxa"/>
          </w:tcPr>
          <w:p w14:paraId="1F2497B7">
            <w:pPr>
              <w:pStyle w:val="144"/>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1.0</w:t>
            </w:r>
          </w:p>
        </w:tc>
        <w:tc>
          <w:tcPr>
            <w:tcW w:w="2338" w:type="dxa"/>
          </w:tcPr>
          <w:p w14:paraId="59DCFFAD">
            <w:pPr>
              <w:pStyle w:val="144"/>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92/8</w:t>
            </w:r>
          </w:p>
        </w:tc>
      </w:tr>
      <w:tr w14:paraId="6FECACE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37" w:type="dxa"/>
            <w:tcBorders>
              <w:bottom w:val="single" w:color="auto" w:sz="4" w:space="0"/>
            </w:tcBorders>
          </w:tcPr>
          <w:p w14:paraId="32BB875A">
            <w:pPr>
              <w:pStyle w:val="144"/>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3.0</w:t>
            </w:r>
          </w:p>
        </w:tc>
        <w:tc>
          <w:tcPr>
            <w:tcW w:w="2337" w:type="dxa"/>
            <w:tcBorders>
              <w:bottom w:val="single" w:color="auto" w:sz="4" w:space="0"/>
            </w:tcBorders>
          </w:tcPr>
          <w:p w14:paraId="5F444728">
            <w:pPr>
              <w:pStyle w:val="144"/>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1.2</w:t>
            </w:r>
          </w:p>
        </w:tc>
        <w:tc>
          <w:tcPr>
            <w:tcW w:w="2338" w:type="dxa"/>
            <w:tcBorders>
              <w:bottom w:val="single" w:color="auto" w:sz="4" w:space="0"/>
            </w:tcBorders>
          </w:tcPr>
          <w:p w14:paraId="596AC3F6">
            <w:pPr>
              <w:pStyle w:val="144"/>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98/2</w:t>
            </w:r>
          </w:p>
        </w:tc>
      </w:tr>
    </w:tbl>
    <w:p w14:paraId="2C59F393">
      <w:pPr>
        <w:pStyle w:val="146"/>
        <w:spacing w:after="0" w:line="240" w:lineRule="auto"/>
        <w:rPr>
          <w:rFonts w:hint="default" w:ascii="Times New Roman" w:hAnsi="Times New Roman" w:cs="Times New Roman" w:eastAsiaTheme="minorEastAsia"/>
          <w:b/>
          <w:sz w:val="28"/>
          <w:szCs w:val="28"/>
          <w:lang w:eastAsia="zh-CN"/>
        </w:rPr>
      </w:pPr>
    </w:p>
    <w:p w14:paraId="2B03B1A6">
      <w:pPr>
        <w:pStyle w:val="146"/>
        <w:spacing w:after="0" w:line="240" w:lineRule="auto"/>
        <w:jc w:val="center"/>
        <w:rPr>
          <w:rFonts w:hint="default" w:ascii="Times New Roman" w:hAnsi="Times New Roman" w:cs="Times New Roman" w:eastAsiaTheme="minorEastAsia"/>
          <w:b/>
          <w:sz w:val="28"/>
          <w:szCs w:val="28"/>
          <w:lang w:eastAsia="zh-CN"/>
        </w:rPr>
      </w:pPr>
      <w:r>
        <w:rPr>
          <w:rFonts w:hint="default" w:ascii="Times New Roman" w:hAnsi="Times New Roman" w:cs="Times New Roman"/>
          <w:sz w:val="28"/>
          <w:szCs w:val="28"/>
        </w:rPr>
        <w:drawing>
          <wp:inline distT="0" distB="0" distL="0" distR="0">
            <wp:extent cx="4635500" cy="3260725"/>
            <wp:effectExtent l="0" t="0" r="0" b="0"/>
            <wp:docPr id="384400806" name="图片 38440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00806" name="图片 384400806"/>
                    <pic:cNvPicPr>
                      <a:picLocks noChangeAspect="1"/>
                    </pic:cNvPicPr>
                  </pic:nvPicPr>
                  <pic:blipFill>
                    <a:blip r:embed="rId12"/>
                    <a:stretch>
                      <a:fillRect/>
                    </a:stretch>
                  </pic:blipFill>
                  <pic:spPr>
                    <a:xfrm>
                      <a:off x="0" y="0"/>
                      <a:ext cx="4652215" cy="3272682"/>
                    </a:xfrm>
                    <a:prstGeom prst="rect">
                      <a:avLst/>
                    </a:prstGeom>
                  </pic:spPr>
                </pic:pic>
              </a:graphicData>
            </a:graphic>
          </wp:inline>
        </w:drawing>
      </w:r>
    </w:p>
    <w:p w14:paraId="4FB3BEDB">
      <w:pPr>
        <w:pStyle w:val="146"/>
        <w:spacing w:after="0" w:line="240" w:lineRule="auto"/>
        <w:jc w:val="center"/>
        <w:rPr>
          <w:rFonts w:hint="default" w:ascii="Times New Roman" w:hAnsi="Times New Roman" w:cs="Times New Roman" w:eastAsiaTheme="minorEastAsia"/>
          <w:b/>
          <w:bCs/>
          <w:sz w:val="28"/>
          <w:szCs w:val="28"/>
          <w:lang w:eastAsia="zh-CN"/>
        </w:rPr>
      </w:pPr>
      <w:r>
        <w:rPr>
          <w:rFonts w:hint="eastAsia" w:ascii="Times New Roman" w:hAnsi="Times New Roman" w:cs="Times New Roman" w:eastAsiaTheme="minorEastAsia"/>
          <w:b/>
          <w:bCs/>
          <w:sz w:val="28"/>
          <w:szCs w:val="28"/>
          <w:vertAlign w:val="baseline"/>
          <w:lang w:val="en-US" w:eastAsia="zh-CN"/>
        </w:rPr>
        <w:t xml:space="preserve">Fig. 6. </w:t>
      </w:r>
      <w:r>
        <w:rPr>
          <w:rFonts w:hint="default" w:ascii="Times New Roman" w:hAnsi="Times New Roman" w:cs="Times New Roman" w:eastAsiaTheme="minorEastAsia"/>
          <w:b/>
          <w:bCs/>
          <w:sz w:val="28"/>
          <w:szCs w:val="28"/>
          <w:vertAlign w:val="superscript"/>
          <w:lang w:eastAsia="zh-CN"/>
        </w:rPr>
        <w:t>31</w:t>
      </w:r>
      <w:r>
        <w:rPr>
          <w:rFonts w:hint="default" w:ascii="Times New Roman" w:hAnsi="Times New Roman" w:cs="Times New Roman" w:eastAsiaTheme="minorEastAsia"/>
          <w:b/>
          <w:bCs/>
          <w:sz w:val="28"/>
          <w:szCs w:val="28"/>
          <w:lang w:eastAsia="zh-CN"/>
        </w:rPr>
        <w:t xml:space="preserve">P NMR spectroscopies of </w:t>
      </w:r>
      <w:r>
        <w:rPr>
          <w:rFonts w:hint="eastAsia" w:ascii="Times New Roman" w:hAnsi="Times New Roman" w:cs="Times New Roman" w:eastAsiaTheme="minorEastAsia"/>
          <w:b/>
          <w:bCs/>
          <w:sz w:val="28"/>
          <w:szCs w:val="28"/>
          <w:lang w:val="en-US" w:eastAsia="zh-CN"/>
        </w:rPr>
        <w:t xml:space="preserve">the waste </w:t>
      </w:r>
      <w:r>
        <w:rPr>
          <w:rFonts w:hint="default" w:ascii="Times New Roman" w:hAnsi="Times New Roman" w:cs="Times New Roman" w:eastAsiaTheme="minorEastAsia"/>
          <w:b/>
          <w:bCs/>
          <w:sz w:val="28"/>
          <w:szCs w:val="28"/>
          <w:lang w:eastAsia="zh-CN"/>
        </w:rPr>
        <w:t>“H</w:t>
      </w:r>
      <w:r>
        <w:rPr>
          <w:rFonts w:hint="default" w:ascii="Times New Roman" w:hAnsi="Times New Roman" w:cs="Times New Roman" w:eastAsiaTheme="minorEastAsia"/>
          <w:b/>
          <w:bCs/>
          <w:sz w:val="28"/>
          <w:szCs w:val="28"/>
          <w:vertAlign w:val="subscript"/>
          <w:lang w:eastAsia="zh-CN"/>
        </w:rPr>
        <w:t>3</w:t>
      </w:r>
      <w:r>
        <w:rPr>
          <w:rFonts w:hint="default" w:ascii="Times New Roman" w:hAnsi="Times New Roman" w:cs="Times New Roman" w:eastAsiaTheme="minorEastAsia"/>
          <w:b/>
          <w:bCs/>
          <w:sz w:val="28"/>
          <w:szCs w:val="28"/>
          <w:lang w:eastAsia="zh-CN"/>
        </w:rPr>
        <w:t>PO</w:t>
      </w:r>
      <w:r>
        <w:rPr>
          <w:rFonts w:hint="default" w:ascii="Times New Roman" w:hAnsi="Times New Roman" w:cs="Times New Roman" w:eastAsiaTheme="minorEastAsia"/>
          <w:b/>
          <w:bCs/>
          <w:sz w:val="28"/>
          <w:szCs w:val="28"/>
          <w:vertAlign w:val="subscript"/>
          <w:lang w:eastAsia="zh-CN"/>
        </w:rPr>
        <w:t>3</w:t>
      </w:r>
      <w:r>
        <w:rPr>
          <w:rFonts w:hint="default" w:ascii="Times New Roman" w:hAnsi="Times New Roman" w:cs="Times New Roman" w:eastAsiaTheme="minorEastAsia"/>
          <w:b/>
          <w:bCs/>
          <w:sz w:val="28"/>
          <w:szCs w:val="28"/>
          <w:lang w:eastAsia="zh-CN"/>
        </w:rPr>
        <w:t>” produced.</w:t>
      </w:r>
    </w:p>
    <w:p w14:paraId="416648BC">
      <w:pPr>
        <w:pStyle w:val="146"/>
        <w:spacing w:after="0" w:line="240" w:lineRule="auto"/>
        <w:jc w:val="center"/>
        <w:rPr>
          <w:rFonts w:hint="default" w:ascii="Times New Roman" w:hAnsi="Times New Roman" w:cs="Times New Roman" w:eastAsiaTheme="minorEastAsia"/>
          <w:b/>
          <w:bCs/>
          <w:sz w:val="28"/>
          <w:szCs w:val="28"/>
          <w:lang w:eastAsia="zh-CN"/>
        </w:rPr>
      </w:pPr>
    </w:p>
    <w:p w14:paraId="31234AA1">
      <w:pPr>
        <w:pStyle w:val="102"/>
        <w:numPr>
          <w:ilvl w:val="0"/>
          <w:numId w:val="12"/>
        </w:numPr>
        <w:rPr>
          <w:rFonts w:hint="default" w:ascii="Times New Roman" w:hAnsi="Times New Roman" w:cs="Times New Roman"/>
          <w:sz w:val="28"/>
          <w:szCs w:val="28"/>
        </w:rPr>
      </w:pPr>
      <w:bookmarkStart w:id="5" w:name="_Toc29091"/>
      <w:r>
        <w:rPr>
          <w:rFonts w:hint="default" w:ascii="Times New Roman" w:hAnsi="Times New Roman" w:cs="Times New Roman"/>
          <w:sz w:val="28"/>
          <w:szCs w:val="28"/>
        </w:rPr>
        <w:t>Comparison of reactivity of waste “H</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PO</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 with pure H</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PO</w:t>
      </w:r>
      <w:r>
        <w:rPr>
          <w:rFonts w:hint="default" w:ascii="Times New Roman" w:hAnsi="Times New Roman" w:cs="Times New Roman"/>
          <w:sz w:val="28"/>
          <w:szCs w:val="28"/>
          <w:vertAlign w:val="subscript"/>
        </w:rPr>
        <w:t>3</w:t>
      </w:r>
      <w:r>
        <w:rPr>
          <w:rFonts w:hint="eastAsia" w:cs="Times New Roman"/>
          <w:i/>
          <w:iCs/>
          <w:sz w:val="28"/>
          <w:szCs w:val="28"/>
          <w:vertAlign w:val="superscript"/>
          <w:lang w:val="en-US" w:eastAsia="zh-CN"/>
        </w:rPr>
        <w:t>a</w:t>
      </w:r>
      <w:bookmarkEnd w:id="5"/>
    </w:p>
    <w:p w14:paraId="3FFE73C6">
      <w:pPr>
        <w:pStyle w:val="144"/>
        <w:spacing w:before="0"/>
        <w:jc w:val="center"/>
        <w:rPr>
          <w:rFonts w:hint="default" w:ascii="Times New Roman" w:hAnsi="Times New Roman" w:cs="Times New Roman"/>
          <w:color w:val="FF0000"/>
          <w:sz w:val="28"/>
          <w:szCs w:val="28"/>
          <w:lang w:val="en-GB"/>
        </w:rPr>
      </w:pPr>
      <w:r>
        <w:rPr>
          <w:rFonts w:hint="default" w:ascii="Times New Roman" w:hAnsi="Times New Roman" w:cs="Times New Roman"/>
          <w:color w:val="FF0000"/>
          <w:sz w:val="28"/>
          <w:szCs w:val="28"/>
          <w:lang w:val="en-GB"/>
        </w:rPr>
        <w:object>
          <v:shape id="_x0000_i1026" o:spt="75" type="#_x0000_t75" style="height:232.5pt;width:418.5pt;" o:ole="t" filled="f" o:preferrelative="t" stroked="f" coordsize="21600,21600">
            <v:path/>
            <v:fill on="f" focussize="0,0"/>
            <v:stroke on="f"/>
            <v:imagedata r:id="rId14" o:title=""/>
            <o:lock v:ext="edit" aspectratio="f"/>
            <w10:wrap type="none"/>
            <w10:anchorlock/>
          </v:shape>
          <o:OLEObject Type="Embed" ProgID="ChemDraw.Document.6.0" ShapeID="_x0000_i1026" DrawAspect="Content" ObjectID="_1468075726" r:id="rId13">
            <o:LockedField>false</o:LockedField>
          </o:OLEObject>
        </w:object>
      </w:r>
    </w:p>
    <w:p w14:paraId="57ED048E">
      <w:pPr>
        <w:pStyle w:val="144"/>
        <w:spacing w:before="0"/>
        <w:ind w:firstLine="280" w:firstLineChars="100"/>
        <w:jc w:val="both"/>
        <w:rPr>
          <w:rFonts w:hint="eastAsia" w:eastAsia="宋体"/>
          <w:bCs/>
          <w:sz w:val="28"/>
          <w:szCs w:val="28"/>
          <w:lang w:val="en-US" w:eastAsia="zh-CN"/>
        </w:rPr>
      </w:pPr>
      <w:r>
        <w:rPr>
          <w:rFonts w:hint="eastAsia" w:eastAsia="宋体"/>
          <w:bCs/>
          <w:sz w:val="28"/>
          <w:szCs w:val="28"/>
          <w:lang w:val="en-US" w:eastAsia="zh-CN"/>
        </w:rPr>
        <w:t>Ph</w:t>
      </w:r>
      <w:r>
        <w:rPr>
          <w:rFonts w:hint="eastAsia" w:eastAsia="宋体"/>
          <w:bCs/>
          <w:sz w:val="28"/>
          <w:szCs w:val="28"/>
          <w:vertAlign w:val="subscript"/>
          <w:lang w:val="en-US" w:eastAsia="zh-CN"/>
        </w:rPr>
        <w:t>3</w:t>
      </w:r>
      <w:r>
        <w:rPr>
          <w:rFonts w:hint="eastAsia" w:eastAsia="宋体"/>
          <w:bCs/>
          <w:sz w:val="28"/>
          <w:szCs w:val="28"/>
          <w:lang w:val="en-US" w:eastAsia="zh-CN"/>
        </w:rPr>
        <w:t xml:space="preserve">P(O) (1 mmol) and waste </w:t>
      </w:r>
      <w:r>
        <w:rPr>
          <w:rFonts w:hint="default" w:eastAsia="宋体"/>
          <w:bCs/>
          <w:sz w:val="28"/>
          <w:szCs w:val="28"/>
          <w:lang w:val="en-US" w:eastAsia="zh-CN"/>
        </w:rPr>
        <w:t>“</w:t>
      </w:r>
      <w:r>
        <w:rPr>
          <w:rFonts w:hint="eastAsia" w:eastAsia="宋体"/>
          <w:bCs/>
          <w:sz w:val="28"/>
          <w:szCs w:val="28"/>
          <w:lang w:val="en-US" w:eastAsia="zh-CN"/>
        </w:rPr>
        <w:t>H</w:t>
      </w:r>
      <w:r>
        <w:rPr>
          <w:rFonts w:hint="eastAsia" w:eastAsia="宋体"/>
          <w:bCs/>
          <w:sz w:val="28"/>
          <w:szCs w:val="28"/>
          <w:vertAlign w:val="subscript"/>
          <w:lang w:val="en-US" w:eastAsia="zh-CN"/>
        </w:rPr>
        <w:t>3</w:t>
      </w:r>
      <w:r>
        <w:rPr>
          <w:rFonts w:hint="eastAsia" w:eastAsia="宋体"/>
          <w:bCs/>
          <w:sz w:val="28"/>
          <w:szCs w:val="28"/>
          <w:lang w:val="en-US" w:eastAsia="zh-CN"/>
        </w:rPr>
        <w:t>PO</w:t>
      </w:r>
      <w:r>
        <w:rPr>
          <w:rFonts w:hint="eastAsia" w:eastAsia="宋体"/>
          <w:bCs/>
          <w:sz w:val="28"/>
          <w:szCs w:val="28"/>
          <w:vertAlign w:val="subscript"/>
          <w:lang w:val="en-US" w:eastAsia="zh-CN"/>
        </w:rPr>
        <w:t>3</w:t>
      </w:r>
      <w:r>
        <w:rPr>
          <w:rFonts w:hint="default" w:eastAsia="宋体"/>
          <w:bCs/>
          <w:sz w:val="28"/>
          <w:szCs w:val="28"/>
          <w:lang w:val="en-US" w:eastAsia="zh-CN"/>
        </w:rPr>
        <w:t>”</w:t>
      </w:r>
      <w:r>
        <w:rPr>
          <w:rFonts w:hint="eastAsia" w:eastAsia="宋体"/>
          <w:bCs/>
          <w:sz w:val="28"/>
          <w:szCs w:val="28"/>
          <w:lang w:val="en-US" w:eastAsia="zh-CN"/>
        </w:rPr>
        <w:t xml:space="preserve"> (ca. 2.1 mmol based on P atom) were mixed in toluene (3 mL) and heated at 110 </w:t>
      </w:r>
      <w:r>
        <w:rPr>
          <w:rFonts w:hint="eastAsia" w:eastAsia="宋体"/>
          <w:bCs/>
          <w:sz w:val="28"/>
          <w:szCs w:val="28"/>
          <w:vertAlign w:val="superscript"/>
          <w:lang w:val="en-US" w:eastAsia="zh-CN"/>
        </w:rPr>
        <w:t>o</w:t>
      </w:r>
      <w:r>
        <w:rPr>
          <w:rFonts w:hint="eastAsia" w:eastAsia="宋体"/>
          <w:bCs/>
          <w:sz w:val="28"/>
          <w:szCs w:val="28"/>
          <w:lang w:val="en-US" w:eastAsia="zh-CN"/>
        </w:rPr>
        <w:t xml:space="preserve">C for 5 h. GC yield using docecane as a standard. As described below, the waste </w:t>
      </w:r>
      <w:r>
        <w:rPr>
          <w:rFonts w:hint="default" w:eastAsia="宋体"/>
          <w:bCs/>
          <w:sz w:val="28"/>
          <w:szCs w:val="28"/>
          <w:lang w:val="en-US" w:eastAsia="zh-CN"/>
        </w:rPr>
        <w:t>“</w:t>
      </w:r>
      <w:r>
        <w:rPr>
          <w:rFonts w:hint="eastAsia" w:eastAsia="宋体"/>
          <w:bCs/>
          <w:sz w:val="28"/>
          <w:szCs w:val="28"/>
          <w:lang w:val="en-US" w:eastAsia="zh-CN"/>
        </w:rPr>
        <w:t>H</w:t>
      </w:r>
      <w:r>
        <w:rPr>
          <w:rFonts w:hint="eastAsia" w:eastAsia="宋体"/>
          <w:bCs/>
          <w:sz w:val="28"/>
          <w:szCs w:val="28"/>
          <w:vertAlign w:val="subscript"/>
          <w:lang w:val="en-US" w:eastAsia="zh-CN"/>
        </w:rPr>
        <w:t>3</w:t>
      </w:r>
      <w:r>
        <w:rPr>
          <w:rFonts w:hint="eastAsia" w:eastAsia="宋体"/>
          <w:bCs/>
          <w:sz w:val="28"/>
          <w:szCs w:val="28"/>
          <w:lang w:val="en-US" w:eastAsia="zh-CN"/>
        </w:rPr>
        <w:t>PO</w:t>
      </w:r>
      <w:r>
        <w:rPr>
          <w:rFonts w:hint="eastAsia" w:eastAsia="宋体"/>
          <w:bCs/>
          <w:sz w:val="28"/>
          <w:szCs w:val="28"/>
          <w:vertAlign w:val="subscript"/>
          <w:lang w:val="en-US" w:eastAsia="zh-CN"/>
        </w:rPr>
        <w:t>3</w:t>
      </w:r>
      <w:r>
        <w:rPr>
          <w:rFonts w:hint="default" w:eastAsia="宋体"/>
          <w:bCs/>
          <w:sz w:val="28"/>
          <w:szCs w:val="28"/>
          <w:lang w:val="en-US" w:eastAsia="zh-CN"/>
        </w:rPr>
        <w:t>”</w:t>
      </w:r>
      <w:r>
        <w:rPr>
          <w:rFonts w:hint="eastAsia" w:eastAsia="宋体"/>
          <w:bCs/>
          <w:sz w:val="28"/>
          <w:szCs w:val="28"/>
          <w:lang w:val="en-US" w:eastAsia="zh-CN"/>
        </w:rPr>
        <w:t xml:space="preserve"> is a mixture of H</w:t>
      </w:r>
      <w:r>
        <w:rPr>
          <w:rFonts w:hint="eastAsia" w:eastAsia="宋体"/>
          <w:bCs/>
          <w:sz w:val="28"/>
          <w:szCs w:val="28"/>
          <w:vertAlign w:val="subscript"/>
          <w:lang w:val="en-US" w:eastAsia="zh-CN"/>
        </w:rPr>
        <w:t>3</w:t>
      </w:r>
      <w:r>
        <w:rPr>
          <w:rFonts w:hint="eastAsia" w:eastAsia="宋体"/>
          <w:bCs/>
          <w:sz w:val="28"/>
          <w:szCs w:val="28"/>
          <w:lang w:val="en-US" w:eastAsia="zh-CN"/>
        </w:rPr>
        <w:t>PO</w:t>
      </w:r>
      <w:r>
        <w:rPr>
          <w:rFonts w:hint="eastAsia" w:eastAsia="宋体"/>
          <w:bCs/>
          <w:sz w:val="28"/>
          <w:szCs w:val="28"/>
          <w:vertAlign w:val="subscript"/>
          <w:lang w:val="en-US" w:eastAsia="zh-CN"/>
        </w:rPr>
        <w:t>3</w:t>
      </w:r>
      <w:r>
        <w:rPr>
          <w:rFonts w:hint="eastAsia" w:eastAsia="宋体"/>
          <w:bCs/>
          <w:sz w:val="28"/>
          <w:szCs w:val="28"/>
          <w:lang w:val="en-US" w:eastAsia="zh-CN"/>
        </w:rPr>
        <w:t xml:space="preserve"> and pyrophosphonic acid with a ratio of 30 to 70 as estimated by </w:t>
      </w:r>
      <w:r>
        <w:rPr>
          <w:rFonts w:hint="eastAsia" w:eastAsia="宋体"/>
          <w:bCs/>
          <w:sz w:val="28"/>
          <w:szCs w:val="28"/>
          <w:vertAlign w:val="superscript"/>
          <w:lang w:val="en-US" w:eastAsia="zh-CN"/>
        </w:rPr>
        <w:t>31</w:t>
      </w:r>
      <w:r>
        <w:rPr>
          <w:rFonts w:hint="eastAsia" w:eastAsia="宋体"/>
          <w:bCs/>
          <w:sz w:val="28"/>
          <w:szCs w:val="28"/>
          <w:lang w:val="en-US" w:eastAsia="zh-CN"/>
        </w:rPr>
        <w:t xml:space="preserve">P NMR. </w:t>
      </w:r>
      <w:r>
        <w:rPr>
          <w:rFonts w:hint="eastAsia" w:eastAsia="宋体"/>
          <w:bCs/>
          <w:i/>
          <w:iCs/>
          <w:sz w:val="28"/>
          <w:szCs w:val="28"/>
          <w:vertAlign w:val="superscript"/>
          <w:lang w:val="en-US" w:eastAsia="zh-CN"/>
        </w:rPr>
        <w:t>b</w:t>
      </w:r>
      <w:r>
        <w:rPr>
          <w:rFonts w:hint="eastAsia" w:eastAsia="宋体"/>
          <w:bCs/>
          <w:sz w:val="28"/>
          <w:szCs w:val="28"/>
          <w:lang w:val="en-US" w:eastAsia="zh-CN"/>
        </w:rPr>
        <w:t>In the absence of the I</w:t>
      </w:r>
      <w:r>
        <w:rPr>
          <w:rFonts w:hint="eastAsia" w:eastAsia="宋体"/>
          <w:bCs/>
          <w:sz w:val="28"/>
          <w:szCs w:val="28"/>
          <w:vertAlign w:val="subscript"/>
          <w:lang w:val="en-US" w:eastAsia="zh-CN"/>
        </w:rPr>
        <w:t>2</w:t>
      </w:r>
      <w:r>
        <w:rPr>
          <w:rFonts w:hint="eastAsia" w:eastAsia="宋体"/>
          <w:bCs/>
          <w:sz w:val="28"/>
          <w:szCs w:val="28"/>
          <w:lang w:val="en-US" w:eastAsia="zh-CN"/>
        </w:rPr>
        <w:t xml:space="preserve"> catalyst. </w:t>
      </w:r>
      <w:r>
        <w:rPr>
          <w:rFonts w:hint="eastAsia" w:eastAsia="宋体"/>
          <w:bCs/>
          <w:i/>
          <w:iCs/>
          <w:sz w:val="28"/>
          <w:szCs w:val="28"/>
          <w:vertAlign w:val="superscript"/>
          <w:lang w:val="en-US" w:eastAsia="zh-CN"/>
        </w:rPr>
        <w:t>c</w:t>
      </w:r>
      <w:r>
        <w:rPr>
          <w:rFonts w:hint="eastAsia" w:eastAsia="宋体"/>
          <w:bCs/>
          <w:sz w:val="28"/>
          <w:szCs w:val="28"/>
          <w:lang w:val="en-US" w:eastAsia="zh-CN"/>
        </w:rPr>
        <w:t xml:space="preserve">5 mmol waste </w:t>
      </w:r>
      <w:r>
        <w:rPr>
          <w:rFonts w:hint="default" w:eastAsia="宋体"/>
          <w:bCs/>
          <w:sz w:val="28"/>
          <w:szCs w:val="28"/>
          <w:lang w:val="en-US" w:eastAsia="zh-CN"/>
        </w:rPr>
        <w:t>“</w:t>
      </w:r>
      <w:r>
        <w:rPr>
          <w:rFonts w:hint="eastAsia" w:eastAsia="宋体"/>
          <w:bCs/>
          <w:sz w:val="28"/>
          <w:szCs w:val="28"/>
          <w:lang w:val="en-US" w:eastAsia="zh-CN"/>
        </w:rPr>
        <w:t>H</w:t>
      </w:r>
      <w:r>
        <w:rPr>
          <w:rFonts w:hint="eastAsia" w:eastAsia="宋体"/>
          <w:bCs/>
          <w:sz w:val="28"/>
          <w:szCs w:val="28"/>
          <w:vertAlign w:val="subscript"/>
          <w:lang w:val="en-US" w:eastAsia="zh-CN"/>
        </w:rPr>
        <w:t>3</w:t>
      </w:r>
      <w:r>
        <w:rPr>
          <w:rFonts w:hint="eastAsia" w:eastAsia="宋体"/>
          <w:bCs/>
          <w:sz w:val="28"/>
          <w:szCs w:val="28"/>
          <w:lang w:val="en-US" w:eastAsia="zh-CN"/>
        </w:rPr>
        <w:t>PO</w:t>
      </w:r>
      <w:r>
        <w:rPr>
          <w:rFonts w:hint="eastAsia" w:eastAsia="宋体"/>
          <w:bCs/>
          <w:sz w:val="28"/>
          <w:szCs w:val="28"/>
          <w:vertAlign w:val="subscript"/>
          <w:lang w:val="en-US" w:eastAsia="zh-CN"/>
        </w:rPr>
        <w:t>3</w:t>
      </w:r>
      <w:r>
        <w:rPr>
          <w:rFonts w:hint="default" w:eastAsia="宋体"/>
          <w:bCs/>
          <w:sz w:val="28"/>
          <w:szCs w:val="28"/>
          <w:lang w:val="en-US" w:eastAsia="zh-CN"/>
        </w:rPr>
        <w:t>”</w:t>
      </w:r>
      <w:r>
        <w:rPr>
          <w:rFonts w:hint="eastAsia" w:eastAsia="宋体"/>
          <w:bCs/>
          <w:sz w:val="28"/>
          <w:szCs w:val="28"/>
          <w:lang w:val="en-US" w:eastAsia="zh-CN"/>
        </w:rPr>
        <w:t xml:space="preserve">. </w:t>
      </w:r>
      <w:r>
        <w:rPr>
          <w:rFonts w:hint="eastAsia" w:eastAsia="宋体"/>
          <w:bCs/>
          <w:i/>
          <w:iCs/>
          <w:sz w:val="28"/>
          <w:szCs w:val="28"/>
          <w:vertAlign w:val="superscript"/>
          <w:lang w:val="en-US" w:eastAsia="zh-CN"/>
        </w:rPr>
        <w:t>d</w:t>
      </w:r>
      <w:r>
        <w:rPr>
          <w:rFonts w:hint="eastAsia" w:eastAsia="宋体"/>
          <w:bCs/>
          <w:sz w:val="28"/>
          <w:szCs w:val="28"/>
          <w:lang w:val="en-US" w:eastAsia="zh-CN"/>
        </w:rPr>
        <w:t xml:space="preserve">10 mmol waste </w:t>
      </w:r>
      <w:r>
        <w:rPr>
          <w:rFonts w:hint="default" w:eastAsia="宋体"/>
          <w:bCs/>
          <w:sz w:val="28"/>
          <w:szCs w:val="28"/>
          <w:lang w:val="en-US" w:eastAsia="zh-CN"/>
        </w:rPr>
        <w:t>“</w:t>
      </w:r>
      <w:r>
        <w:rPr>
          <w:rFonts w:hint="eastAsia" w:eastAsia="宋体"/>
          <w:bCs/>
          <w:sz w:val="28"/>
          <w:szCs w:val="28"/>
          <w:lang w:val="en-US" w:eastAsia="zh-CN"/>
        </w:rPr>
        <w:t>H</w:t>
      </w:r>
      <w:r>
        <w:rPr>
          <w:rFonts w:hint="eastAsia" w:eastAsia="宋体"/>
          <w:bCs/>
          <w:sz w:val="28"/>
          <w:szCs w:val="28"/>
          <w:vertAlign w:val="subscript"/>
          <w:lang w:val="en-US" w:eastAsia="zh-CN"/>
        </w:rPr>
        <w:t>3</w:t>
      </w:r>
      <w:r>
        <w:rPr>
          <w:rFonts w:hint="eastAsia" w:eastAsia="宋体"/>
          <w:bCs/>
          <w:sz w:val="28"/>
          <w:szCs w:val="28"/>
          <w:lang w:val="en-US" w:eastAsia="zh-CN"/>
        </w:rPr>
        <w:t>PO</w:t>
      </w:r>
      <w:r>
        <w:rPr>
          <w:rFonts w:hint="eastAsia" w:eastAsia="宋体"/>
          <w:bCs/>
          <w:sz w:val="28"/>
          <w:szCs w:val="28"/>
          <w:vertAlign w:val="subscript"/>
          <w:lang w:val="en-US" w:eastAsia="zh-CN"/>
        </w:rPr>
        <w:t>3</w:t>
      </w:r>
      <w:r>
        <w:rPr>
          <w:rFonts w:hint="default" w:eastAsia="宋体"/>
          <w:bCs/>
          <w:sz w:val="28"/>
          <w:szCs w:val="28"/>
          <w:lang w:val="en-US" w:eastAsia="zh-CN"/>
        </w:rPr>
        <w:t>”</w:t>
      </w:r>
      <w:r>
        <w:rPr>
          <w:rFonts w:hint="eastAsia" w:eastAsia="宋体"/>
          <w:bCs/>
          <w:sz w:val="28"/>
          <w:szCs w:val="28"/>
          <w:lang w:val="en-US" w:eastAsia="zh-CN"/>
        </w:rPr>
        <w:t>.</w:t>
      </w:r>
    </w:p>
    <w:p w14:paraId="0CDBC8EA">
      <w:pPr>
        <w:pStyle w:val="144"/>
        <w:ind w:firstLine="280" w:firstLineChars="100"/>
        <w:rPr>
          <w:rFonts w:hint="default" w:ascii="Times New Roman" w:hAnsi="Times New Roman" w:cs="Times New Roman"/>
          <w:sz w:val="28"/>
          <w:szCs w:val="28"/>
        </w:rPr>
      </w:pPr>
      <w:bookmarkStart w:id="6" w:name="_Hlk174806296"/>
      <w:r>
        <w:rPr>
          <w:rFonts w:hint="eastAsia" w:eastAsia="宋体" w:cs="Times New Roman"/>
          <w:sz w:val="28"/>
          <w:szCs w:val="28"/>
          <w:lang w:val="en-US" w:eastAsia="zh-CN"/>
        </w:rPr>
        <w:t xml:space="preserve">A typical procedure taking entry 13 as an example: </w:t>
      </w:r>
      <w:r>
        <w:rPr>
          <w:rFonts w:hint="default" w:ascii="Times New Roman" w:hAnsi="Times New Roman" w:eastAsia="宋体" w:cs="Times New Roman"/>
          <w:sz w:val="28"/>
          <w:szCs w:val="28"/>
        </w:rPr>
        <w:t>Ph</w:t>
      </w:r>
      <w:r>
        <w:rPr>
          <w:rFonts w:hint="default" w:ascii="Times New Roman" w:hAnsi="Times New Roman" w:eastAsia="宋体" w:cs="Times New Roman"/>
          <w:sz w:val="28"/>
          <w:szCs w:val="28"/>
          <w:vertAlign w:val="subscript"/>
        </w:rPr>
        <w:t>3</w:t>
      </w:r>
      <w:r>
        <w:rPr>
          <w:rFonts w:hint="default" w:ascii="Times New Roman" w:hAnsi="Times New Roman" w:eastAsia="宋体" w:cs="Times New Roman"/>
          <w:sz w:val="28"/>
          <w:szCs w:val="28"/>
        </w:rPr>
        <w:t>P(O) (1.0 mmol, 278.2 mg), H</w:t>
      </w:r>
      <w:r>
        <w:rPr>
          <w:rFonts w:hint="default" w:ascii="Times New Roman" w:hAnsi="Times New Roman" w:eastAsia="宋体" w:cs="Times New Roman"/>
          <w:sz w:val="28"/>
          <w:szCs w:val="28"/>
          <w:vertAlign w:val="subscript"/>
        </w:rPr>
        <w:t>3</w:t>
      </w:r>
      <w:r>
        <w:rPr>
          <w:rFonts w:hint="default" w:ascii="Times New Roman" w:hAnsi="Times New Roman" w:eastAsia="宋体" w:cs="Times New Roman"/>
          <w:sz w:val="28"/>
          <w:szCs w:val="28"/>
        </w:rPr>
        <w:t>PO</w:t>
      </w:r>
      <w:r>
        <w:rPr>
          <w:rFonts w:hint="default" w:ascii="Times New Roman" w:hAnsi="Times New Roman" w:eastAsia="宋体" w:cs="Times New Roman"/>
          <w:sz w:val="28"/>
          <w:szCs w:val="28"/>
          <w:vertAlign w:val="subscript"/>
        </w:rPr>
        <w:t>3</w:t>
      </w:r>
      <w:r>
        <w:rPr>
          <w:rFonts w:hint="default" w:ascii="Times New Roman" w:hAnsi="Times New Roman" w:eastAsia="宋体" w:cs="Times New Roman"/>
          <w:sz w:val="28"/>
          <w:szCs w:val="28"/>
        </w:rPr>
        <w:t xml:space="preserve"> (2.1 mmol, 172.2 mg), P</w:t>
      </w:r>
      <w:r>
        <w:rPr>
          <w:rFonts w:hint="default" w:ascii="Times New Roman" w:hAnsi="Times New Roman" w:eastAsia="宋体" w:cs="Times New Roman"/>
          <w:sz w:val="28"/>
          <w:szCs w:val="28"/>
          <w:vertAlign w:val="subscript"/>
        </w:rPr>
        <w:t>2</w:t>
      </w:r>
      <w:r>
        <w:rPr>
          <w:rFonts w:hint="default" w:ascii="Times New Roman" w:hAnsi="Times New Roman" w:eastAsia="宋体" w:cs="Times New Roman"/>
          <w:sz w:val="28"/>
          <w:szCs w:val="28"/>
        </w:rPr>
        <w:t>O</w:t>
      </w:r>
      <w:r>
        <w:rPr>
          <w:rFonts w:hint="default" w:ascii="Times New Roman" w:hAnsi="Times New Roman" w:eastAsia="宋体" w:cs="Times New Roman"/>
          <w:sz w:val="28"/>
          <w:szCs w:val="28"/>
          <w:vertAlign w:val="subscript"/>
        </w:rPr>
        <w:t>5</w:t>
      </w:r>
      <w:r>
        <w:rPr>
          <w:rFonts w:hint="default" w:ascii="Times New Roman" w:hAnsi="Times New Roman" w:eastAsia="宋体" w:cs="Times New Roman"/>
          <w:sz w:val="28"/>
          <w:szCs w:val="28"/>
        </w:rPr>
        <w:t xml:space="preserve"> (0.2 mmol, 28.4 mg), and toluene (3 mL) were added to a 25</w:t>
      </w:r>
      <w:r>
        <w:rPr>
          <w:rFonts w:hint="eastAsia" w:eastAsia="宋体" w:cs="Times New Roman"/>
          <w:sz w:val="28"/>
          <w:szCs w:val="28"/>
          <w:lang w:val="en-US" w:eastAsia="zh-CN"/>
        </w:rPr>
        <w:t xml:space="preserve"> </w:t>
      </w:r>
      <w:r>
        <w:rPr>
          <w:rFonts w:hint="default" w:ascii="Times New Roman" w:hAnsi="Times New Roman" w:eastAsia="宋体" w:cs="Times New Roman"/>
          <w:sz w:val="28"/>
          <w:szCs w:val="28"/>
        </w:rPr>
        <w:t>mL-Schlenk glass tube in a N</w:t>
      </w:r>
      <w:r>
        <w:rPr>
          <w:rFonts w:hint="default" w:ascii="Times New Roman" w:hAnsi="Times New Roman" w:eastAsia="宋体" w:cs="Times New Roman"/>
          <w:sz w:val="28"/>
          <w:szCs w:val="28"/>
          <w:vertAlign w:val="subscript"/>
        </w:rPr>
        <w:t>2</w:t>
      </w:r>
      <w:r>
        <w:rPr>
          <w:rFonts w:hint="default" w:ascii="Times New Roman" w:hAnsi="Times New Roman" w:eastAsia="宋体" w:cs="Times New Roman"/>
          <w:sz w:val="28"/>
          <w:szCs w:val="28"/>
        </w:rPr>
        <w:t>-glove box, and then I</w:t>
      </w:r>
      <w:r>
        <w:rPr>
          <w:rFonts w:hint="default" w:ascii="Times New Roman" w:hAnsi="Times New Roman" w:eastAsia="宋体" w:cs="Times New Roman"/>
          <w:sz w:val="28"/>
          <w:szCs w:val="28"/>
          <w:vertAlign w:val="subscript"/>
        </w:rPr>
        <w:t>2</w:t>
      </w:r>
      <w:r>
        <w:rPr>
          <w:rFonts w:hint="default" w:ascii="Times New Roman" w:hAnsi="Times New Roman" w:eastAsia="宋体" w:cs="Times New Roman"/>
          <w:sz w:val="28"/>
          <w:szCs w:val="28"/>
        </w:rPr>
        <w:t xml:space="preserve"> (0.02 mmol, 5.1 mg) was added under nitrogen. The glass tube was sealed and heated at 110 ℃ for 5 h. After cooling, water (1 mL) and </w:t>
      </w:r>
      <w:r>
        <w:rPr>
          <w:rFonts w:hint="default" w:ascii="Times New Roman" w:hAnsi="Times New Roman" w:eastAsia="宋体" w:cs="Times New Roman"/>
          <w:i/>
          <w:iCs/>
          <w:sz w:val="28"/>
          <w:szCs w:val="28"/>
        </w:rPr>
        <w:t>n</w:t>
      </w:r>
      <w:r>
        <w:rPr>
          <w:rFonts w:hint="default" w:ascii="Times New Roman" w:hAnsi="Times New Roman" w:eastAsia="宋体" w:cs="Times New Roman"/>
          <w:sz w:val="28"/>
          <w:szCs w:val="28"/>
        </w:rPr>
        <w:t>-C</w:t>
      </w:r>
      <w:r>
        <w:rPr>
          <w:rFonts w:hint="default" w:ascii="Times New Roman" w:hAnsi="Times New Roman" w:eastAsia="宋体" w:cs="Times New Roman"/>
          <w:sz w:val="28"/>
          <w:szCs w:val="28"/>
          <w:vertAlign w:val="subscript"/>
        </w:rPr>
        <w:t>12</w:t>
      </w:r>
      <w:r>
        <w:rPr>
          <w:rFonts w:hint="default" w:ascii="Times New Roman" w:hAnsi="Times New Roman" w:eastAsia="宋体" w:cs="Times New Roman"/>
          <w:sz w:val="28"/>
          <w:szCs w:val="28"/>
        </w:rPr>
        <w:t>H</w:t>
      </w:r>
      <w:r>
        <w:rPr>
          <w:rFonts w:hint="default" w:ascii="Times New Roman" w:hAnsi="Times New Roman" w:eastAsia="宋体" w:cs="Times New Roman"/>
          <w:sz w:val="28"/>
          <w:szCs w:val="28"/>
          <w:vertAlign w:val="subscript"/>
        </w:rPr>
        <w:t>26</w:t>
      </w:r>
      <w:r>
        <w:rPr>
          <w:rFonts w:hint="default" w:ascii="Times New Roman" w:hAnsi="Times New Roman" w:eastAsia="宋体" w:cs="Times New Roman"/>
          <w:sz w:val="28"/>
          <w:szCs w:val="28"/>
        </w:rPr>
        <w:t xml:space="preserve"> (internal standard, 75 mg) were added. The organic layer was analyzed by GC, and 11% yield of Ph</w:t>
      </w:r>
      <w:r>
        <w:rPr>
          <w:rFonts w:hint="default" w:ascii="Times New Roman" w:hAnsi="Times New Roman" w:eastAsia="宋体" w:cs="Times New Roman"/>
          <w:sz w:val="28"/>
          <w:szCs w:val="28"/>
          <w:vertAlign w:val="subscript"/>
        </w:rPr>
        <w:t>3</w:t>
      </w:r>
      <w:r>
        <w:rPr>
          <w:rFonts w:hint="default" w:ascii="Times New Roman" w:hAnsi="Times New Roman" w:eastAsia="宋体" w:cs="Times New Roman"/>
          <w:sz w:val="28"/>
          <w:szCs w:val="28"/>
        </w:rPr>
        <w:t xml:space="preserve">P was obtained. </w:t>
      </w:r>
      <w:bookmarkEnd w:id="6"/>
    </w:p>
    <w:p w14:paraId="54DF8455">
      <w:pPr>
        <w:pStyle w:val="144"/>
        <w:spacing w:before="0"/>
        <w:jc w:val="both"/>
        <w:rPr>
          <w:rFonts w:hint="eastAsia" w:eastAsia="宋体"/>
          <w:bCs/>
          <w:sz w:val="28"/>
          <w:szCs w:val="28"/>
          <w:lang w:val="en-US" w:eastAsia="zh-CN"/>
        </w:rPr>
      </w:pPr>
    </w:p>
    <w:p w14:paraId="2000FCE5">
      <w:pPr>
        <w:pStyle w:val="102"/>
        <w:numPr>
          <w:ilvl w:val="0"/>
          <w:numId w:val="12"/>
        </w:numPr>
        <w:rPr>
          <w:rFonts w:hint="default" w:ascii="Times New Roman" w:hAnsi="Times New Roman" w:cs="Times New Roman"/>
          <w:sz w:val="28"/>
          <w:szCs w:val="28"/>
        </w:rPr>
      </w:pPr>
      <w:bookmarkStart w:id="7" w:name="_Toc1840"/>
      <w:r>
        <w:rPr>
          <w:rFonts w:hint="default" w:ascii="Times New Roman" w:hAnsi="Times New Roman" w:cs="Times New Roman"/>
          <w:sz w:val="28"/>
          <w:szCs w:val="28"/>
        </w:rPr>
        <w:t>Screening on iodocompounds as catalyst</w:t>
      </w:r>
      <w:r>
        <w:rPr>
          <w:rFonts w:hint="eastAsia" w:cs="Times New Roman"/>
          <w:i/>
          <w:iCs/>
          <w:sz w:val="28"/>
          <w:szCs w:val="28"/>
          <w:vertAlign w:val="superscript"/>
          <w:lang w:val="en-US" w:eastAsia="zh-CN"/>
        </w:rPr>
        <w:t>a</w:t>
      </w:r>
      <w:bookmarkEnd w:id="7"/>
    </w:p>
    <w:p w14:paraId="44187548">
      <w:pPr>
        <w:pStyle w:val="144"/>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object>
          <v:shape id="_x0000_i1027" o:spt="75" type="#_x0000_t75" style="height:415pt;width:316.05pt;" o:ole="t" filled="f" o:preferrelative="t" stroked="f" coordsize="21600,21600">
            <v:path/>
            <v:fill on="f" focussize="0,0"/>
            <v:stroke on="f"/>
            <v:imagedata r:id="rId16" o:title=""/>
            <o:lock v:ext="edit" aspectratio="t"/>
            <w10:wrap type="none"/>
            <w10:anchorlock/>
          </v:shape>
          <o:OLEObject Type="Embed" ProgID="ChemDraw.Document.6.0" ShapeID="_x0000_i1027" DrawAspect="Content" ObjectID="_1468075727" r:id="rId15">
            <o:LockedField>false</o:LockedField>
          </o:OLEObject>
        </w:object>
      </w:r>
    </w:p>
    <w:p w14:paraId="6F3A7171">
      <w:pPr>
        <w:pStyle w:val="144"/>
        <w:rPr>
          <w:rFonts w:hint="eastAsia" w:eastAsia="宋体"/>
          <w:b w:val="0"/>
          <w:bCs/>
          <w:sz w:val="28"/>
          <w:szCs w:val="28"/>
          <w:lang w:val="en-US" w:eastAsia="zh-CN"/>
        </w:rPr>
      </w:pPr>
      <w:r>
        <w:rPr>
          <w:rFonts w:hint="eastAsia" w:eastAsia="宋体"/>
          <w:b w:val="0"/>
          <w:bCs/>
          <w:i/>
          <w:iCs/>
          <w:sz w:val="28"/>
          <w:szCs w:val="28"/>
          <w:vertAlign w:val="superscript"/>
          <w:lang w:val="en-US" w:eastAsia="zh-CN"/>
        </w:rPr>
        <w:t>a</w:t>
      </w:r>
      <w:r>
        <w:rPr>
          <w:rFonts w:hint="eastAsia" w:eastAsia="宋体"/>
          <w:b w:val="0"/>
          <w:bCs/>
          <w:sz w:val="28"/>
          <w:szCs w:val="28"/>
          <w:lang w:val="en-US" w:eastAsia="zh-CN"/>
        </w:rPr>
        <w:t>Ph</w:t>
      </w:r>
      <w:r>
        <w:rPr>
          <w:rFonts w:hint="eastAsia" w:eastAsia="宋体"/>
          <w:b w:val="0"/>
          <w:bCs/>
          <w:sz w:val="28"/>
          <w:szCs w:val="28"/>
          <w:vertAlign w:val="subscript"/>
          <w:lang w:val="en-US" w:eastAsia="zh-CN"/>
        </w:rPr>
        <w:t>3</w:t>
      </w:r>
      <w:r>
        <w:rPr>
          <w:rFonts w:hint="eastAsia" w:eastAsia="宋体"/>
          <w:b w:val="0"/>
          <w:bCs/>
          <w:sz w:val="28"/>
          <w:szCs w:val="28"/>
          <w:lang w:val="en-US" w:eastAsia="zh-CN"/>
        </w:rPr>
        <w:t xml:space="preserve">P(O) (1 mmol) and waste </w:t>
      </w:r>
      <w:r>
        <w:rPr>
          <w:rFonts w:hint="default" w:eastAsia="宋体"/>
          <w:bCs/>
          <w:sz w:val="28"/>
          <w:szCs w:val="28"/>
          <w:lang w:val="en-US" w:eastAsia="zh-CN"/>
        </w:rPr>
        <w:t>“</w:t>
      </w:r>
      <w:r>
        <w:rPr>
          <w:rFonts w:hint="eastAsia" w:eastAsia="宋体"/>
          <w:bCs/>
          <w:sz w:val="28"/>
          <w:szCs w:val="28"/>
          <w:lang w:val="en-US" w:eastAsia="zh-CN"/>
        </w:rPr>
        <w:t>H</w:t>
      </w:r>
      <w:r>
        <w:rPr>
          <w:rFonts w:hint="eastAsia" w:eastAsia="宋体"/>
          <w:bCs/>
          <w:sz w:val="28"/>
          <w:szCs w:val="28"/>
          <w:vertAlign w:val="subscript"/>
          <w:lang w:val="en-US" w:eastAsia="zh-CN"/>
        </w:rPr>
        <w:t>3</w:t>
      </w:r>
      <w:r>
        <w:rPr>
          <w:rFonts w:hint="eastAsia" w:eastAsia="宋体"/>
          <w:bCs/>
          <w:sz w:val="28"/>
          <w:szCs w:val="28"/>
          <w:lang w:val="en-US" w:eastAsia="zh-CN"/>
        </w:rPr>
        <w:t>PO</w:t>
      </w:r>
      <w:r>
        <w:rPr>
          <w:rFonts w:hint="eastAsia" w:eastAsia="宋体"/>
          <w:bCs/>
          <w:sz w:val="28"/>
          <w:szCs w:val="28"/>
          <w:vertAlign w:val="subscript"/>
          <w:lang w:val="en-US" w:eastAsia="zh-CN"/>
        </w:rPr>
        <w:t>3</w:t>
      </w:r>
      <w:r>
        <w:rPr>
          <w:rFonts w:hint="default" w:eastAsia="宋体"/>
          <w:bCs/>
          <w:sz w:val="28"/>
          <w:szCs w:val="28"/>
          <w:lang w:val="en-US" w:eastAsia="zh-CN"/>
        </w:rPr>
        <w:t>”</w:t>
      </w:r>
      <w:r>
        <w:rPr>
          <w:rFonts w:hint="eastAsia" w:eastAsia="宋体"/>
          <w:b w:val="0"/>
          <w:bCs/>
          <w:sz w:val="28"/>
          <w:szCs w:val="28"/>
          <w:lang w:val="en-US" w:eastAsia="zh-CN"/>
        </w:rPr>
        <w:t xml:space="preserve"> (ca. 2.1 mmol based on P atom) were mixed in toluene (3 mL) and heated for indicated time. GC yield using docecane as a standard. Toluene was used at 100 </w:t>
      </w:r>
      <w:r>
        <w:rPr>
          <w:rFonts w:hint="eastAsia" w:eastAsia="宋体"/>
          <w:b w:val="0"/>
          <w:bCs/>
          <w:sz w:val="28"/>
          <w:szCs w:val="28"/>
          <w:vertAlign w:val="superscript"/>
          <w:lang w:val="en-US" w:eastAsia="zh-CN"/>
        </w:rPr>
        <w:t>o</w:t>
      </w:r>
      <w:r>
        <w:rPr>
          <w:rFonts w:hint="eastAsia" w:eastAsia="宋体"/>
          <w:b w:val="0"/>
          <w:bCs/>
          <w:sz w:val="28"/>
          <w:szCs w:val="28"/>
          <w:lang w:val="en-US" w:eastAsia="zh-CN"/>
        </w:rPr>
        <w:t xml:space="preserve">C, and </w:t>
      </w:r>
      <w:r>
        <w:rPr>
          <w:rFonts w:hint="eastAsia" w:eastAsia="宋体"/>
          <w:b w:val="0"/>
          <w:bCs/>
          <w:i/>
          <w:iCs/>
          <w:sz w:val="28"/>
          <w:szCs w:val="28"/>
          <w:lang w:val="en-US" w:eastAsia="zh-CN"/>
        </w:rPr>
        <w:t>p</w:t>
      </w:r>
      <w:r>
        <w:rPr>
          <w:rFonts w:hint="eastAsia" w:eastAsia="宋体"/>
          <w:b w:val="0"/>
          <w:bCs/>
          <w:sz w:val="28"/>
          <w:szCs w:val="28"/>
          <w:lang w:val="en-US" w:eastAsia="zh-CN"/>
        </w:rPr>
        <w:t xml:space="preserve">-xylene was used above 100 </w:t>
      </w:r>
      <w:r>
        <w:rPr>
          <w:rFonts w:hint="eastAsia" w:eastAsia="宋体"/>
          <w:b w:val="0"/>
          <w:bCs/>
          <w:sz w:val="28"/>
          <w:szCs w:val="28"/>
          <w:vertAlign w:val="superscript"/>
          <w:lang w:val="en-US" w:eastAsia="zh-CN"/>
        </w:rPr>
        <w:t>o</w:t>
      </w:r>
      <w:r>
        <w:rPr>
          <w:rFonts w:hint="eastAsia" w:eastAsia="宋体"/>
          <w:b w:val="0"/>
          <w:bCs/>
          <w:sz w:val="28"/>
          <w:szCs w:val="28"/>
          <w:lang w:val="en-US" w:eastAsia="zh-CN"/>
        </w:rPr>
        <w:t xml:space="preserve">C. The waste </w:t>
      </w:r>
      <w:r>
        <w:rPr>
          <w:rFonts w:hint="default" w:eastAsia="宋体"/>
          <w:bCs/>
          <w:sz w:val="28"/>
          <w:szCs w:val="28"/>
          <w:lang w:val="en-US" w:eastAsia="zh-CN"/>
        </w:rPr>
        <w:t>“</w:t>
      </w:r>
      <w:r>
        <w:rPr>
          <w:rFonts w:hint="eastAsia" w:eastAsia="宋体"/>
          <w:bCs/>
          <w:sz w:val="28"/>
          <w:szCs w:val="28"/>
          <w:lang w:val="en-US" w:eastAsia="zh-CN"/>
        </w:rPr>
        <w:t>H</w:t>
      </w:r>
      <w:r>
        <w:rPr>
          <w:rFonts w:hint="eastAsia" w:eastAsia="宋体"/>
          <w:bCs/>
          <w:sz w:val="28"/>
          <w:szCs w:val="28"/>
          <w:vertAlign w:val="subscript"/>
          <w:lang w:val="en-US" w:eastAsia="zh-CN"/>
        </w:rPr>
        <w:t>3</w:t>
      </w:r>
      <w:r>
        <w:rPr>
          <w:rFonts w:hint="eastAsia" w:eastAsia="宋体"/>
          <w:bCs/>
          <w:sz w:val="28"/>
          <w:szCs w:val="28"/>
          <w:lang w:val="en-US" w:eastAsia="zh-CN"/>
        </w:rPr>
        <w:t>PO</w:t>
      </w:r>
      <w:r>
        <w:rPr>
          <w:rFonts w:hint="eastAsia" w:eastAsia="宋体"/>
          <w:bCs/>
          <w:sz w:val="28"/>
          <w:szCs w:val="28"/>
          <w:vertAlign w:val="subscript"/>
          <w:lang w:val="en-US" w:eastAsia="zh-CN"/>
        </w:rPr>
        <w:t>3</w:t>
      </w:r>
      <w:r>
        <w:rPr>
          <w:rFonts w:hint="default" w:eastAsia="宋体"/>
          <w:bCs/>
          <w:sz w:val="28"/>
          <w:szCs w:val="28"/>
          <w:lang w:val="en-US" w:eastAsia="zh-CN"/>
        </w:rPr>
        <w:t>”</w:t>
      </w:r>
      <w:r>
        <w:rPr>
          <w:rFonts w:hint="eastAsia" w:eastAsia="宋体"/>
          <w:b w:val="0"/>
          <w:bCs/>
          <w:sz w:val="28"/>
          <w:szCs w:val="28"/>
          <w:lang w:val="en-US" w:eastAsia="zh-CN"/>
        </w:rPr>
        <w:t xml:space="preserve"> was obtained from the reaction of </w:t>
      </w:r>
      <w:r>
        <w:rPr>
          <w:rFonts w:hint="eastAsia" w:eastAsia="宋体"/>
          <w:b w:val="0"/>
          <w:bCs/>
          <w:i/>
          <w:iCs/>
          <w:sz w:val="28"/>
          <w:szCs w:val="28"/>
          <w:lang w:val="en-US" w:eastAsia="zh-CN"/>
        </w:rPr>
        <w:t>i</w:t>
      </w:r>
      <w:r>
        <w:rPr>
          <w:rFonts w:hint="eastAsia" w:eastAsia="宋体"/>
          <w:b w:val="0"/>
          <w:bCs/>
          <w:sz w:val="28"/>
          <w:szCs w:val="28"/>
          <w:lang w:val="en-US" w:eastAsia="zh-CN"/>
        </w:rPr>
        <w:t>-PrCO</w:t>
      </w:r>
      <w:r>
        <w:rPr>
          <w:rFonts w:hint="eastAsia" w:eastAsia="宋体"/>
          <w:b w:val="0"/>
          <w:bCs/>
          <w:sz w:val="28"/>
          <w:szCs w:val="28"/>
          <w:vertAlign w:val="subscript"/>
          <w:lang w:val="en-US" w:eastAsia="zh-CN"/>
        </w:rPr>
        <w:t>2</w:t>
      </w:r>
      <w:r>
        <w:rPr>
          <w:rFonts w:hint="eastAsia" w:eastAsia="宋体"/>
          <w:b w:val="0"/>
          <w:bCs/>
          <w:sz w:val="28"/>
          <w:szCs w:val="28"/>
          <w:lang w:val="en-US" w:eastAsia="zh-CN"/>
        </w:rPr>
        <w:t>H with PCl</w:t>
      </w:r>
      <w:r>
        <w:rPr>
          <w:rFonts w:hint="eastAsia" w:eastAsia="宋体"/>
          <w:b w:val="0"/>
          <w:bCs/>
          <w:sz w:val="28"/>
          <w:szCs w:val="28"/>
          <w:vertAlign w:val="subscript"/>
          <w:lang w:val="en-US" w:eastAsia="zh-CN"/>
        </w:rPr>
        <w:t>3</w:t>
      </w:r>
      <w:r>
        <w:rPr>
          <w:rFonts w:hint="eastAsia" w:eastAsia="宋体"/>
          <w:b w:val="0"/>
          <w:bCs/>
          <w:sz w:val="28"/>
          <w:szCs w:val="28"/>
          <w:lang w:val="en-US" w:eastAsia="zh-CN"/>
        </w:rPr>
        <w:t xml:space="preserve"> which contains ca. 95% [H(HO)P(O)]</w:t>
      </w:r>
      <w:r>
        <w:rPr>
          <w:rFonts w:hint="eastAsia" w:eastAsia="宋体"/>
          <w:b w:val="0"/>
          <w:bCs/>
          <w:sz w:val="28"/>
          <w:szCs w:val="28"/>
          <w:vertAlign w:val="subscript"/>
          <w:lang w:val="en-US" w:eastAsia="zh-CN"/>
        </w:rPr>
        <w:t>2</w:t>
      </w:r>
      <w:r>
        <w:rPr>
          <w:rFonts w:hint="eastAsia" w:eastAsia="宋体"/>
          <w:b w:val="0"/>
          <w:bCs/>
          <w:sz w:val="28"/>
          <w:szCs w:val="28"/>
          <w:lang w:val="en-US" w:eastAsia="zh-CN"/>
        </w:rPr>
        <w:t>O and 5% H</w:t>
      </w:r>
      <w:r>
        <w:rPr>
          <w:rFonts w:hint="eastAsia" w:eastAsia="宋体"/>
          <w:b w:val="0"/>
          <w:bCs/>
          <w:sz w:val="28"/>
          <w:szCs w:val="28"/>
          <w:vertAlign w:val="subscript"/>
          <w:lang w:val="en-US" w:eastAsia="zh-CN"/>
        </w:rPr>
        <w:t>3</w:t>
      </w:r>
      <w:r>
        <w:rPr>
          <w:rFonts w:hint="eastAsia" w:eastAsia="宋体"/>
          <w:b w:val="0"/>
          <w:bCs/>
          <w:sz w:val="28"/>
          <w:szCs w:val="28"/>
          <w:lang w:val="en-US" w:eastAsia="zh-CN"/>
        </w:rPr>
        <w:t>PO</w:t>
      </w:r>
      <w:r>
        <w:rPr>
          <w:rFonts w:hint="eastAsia" w:eastAsia="宋体"/>
          <w:b w:val="0"/>
          <w:bCs/>
          <w:sz w:val="28"/>
          <w:szCs w:val="28"/>
          <w:vertAlign w:val="subscript"/>
          <w:lang w:val="en-US" w:eastAsia="zh-CN"/>
        </w:rPr>
        <w:t>3</w:t>
      </w:r>
      <w:r>
        <w:rPr>
          <w:rFonts w:hint="eastAsia" w:eastAsia="宋体"/>
          <w:b w:val="0"/>
          <w:bCs/>
          <w:sz w:val="28"/>
          <w:szCs w:val="28"/>
          <w:lang w:val="en-US" w:eastAsia="zh-CN"/>
        </w:rPr>
        <w:t xml:space="preserve">. </w:t>
      </w:r>
      <w:r>
        <w:rPr>
          <w:rFonts w:hint="eastAsia" w:eastAsia="宋体"/>
          <w:b w:val="0"/>
          <w:bCs/>
          <w:i/>
          <w:iCs/>
          <w:sz w:val="28"/>
          <w:szCs w:val="28"/>
          <w:vertAlign w:val="superscript"/>
          <w:lang w:val="en-US" w:eastAsia="zh-CN"/>
        </w:rPr>
        <w:t>b</w:t>
      </w:r>
      <w:r>
        <w:rPr>
          <w:rFonts w:hint="eastAsia" w:eastAsia="宋体"/>
          <w:b w:val="0"/>
          <w:bCs/>
          <w:sz w:val="28"/>
          <w:szCs w:val="28"/>
          <w:lang w:val="en-US" w:eastAsia="zh-CN"/>
        </w:rPr>
        <w:t xml:space="preserve">HI was in situ generated by the reaction of TMSI with water. </w:t>
      </w:r>
      <w:r>
        <w:rPr>
          <w:rFonts w:hint="eastAsia" w:eastAsia="宋体"/>
          <w:b w:val="0"/>
          <w:bCs/>
          <w:i/>
          <w:iCs/>
          <w:sz w:val="28"/>
          <w:szCs w:val="28"/>
          <w:vertAlign w:val="superscript"/>
          <w:lang w:val="en-US" w:eastAsia="zh-CN"/>
        </w:rPr>
        <w:t>c</w:t>
      </w:r>
      <w:r>
        <w:rPr>
          <w:rFonts w:hint="eastAsia" w:eastAsia="宋体"/>
          <w:b w:val="0"/>
          <w:bCs/>
          <w:sz w:val="28"/>
          <w:szCs w:val="28"/>
          <w:lang w:val="en-US" w:eastAsia="zh-CN"/>
        </w:rPr>
        <w:t>&gt;99% pure pyrophosphonic acid prepared by the literature from PCl</w:t>
      </w:r>
      <w:r>
        <w:rPr>
          <w:rFonts w:hint="eastAsia" w:eastAsia="宋体"/>
          <w:b w:val="0"/>
          <w:bCs/>
          <w:sz w:val="28"/>
          <w:szCs w:val="28"/>
          <w:vertAlign w:val="subscript"/>
          <w:lang w:val="en-US" w:eastAsia="zh-CN"/>
        </w:rPr>
        <w:t>3</w:t>
      </w:r>
      <w:r>
        <w:rPr>
          <w:rFonts w:hint="eastAsia" w:eastAsia="宋体"/>
          <w:b w:val="0"/>
          <w:bCs/>
          <w:sz w:val="28"/>
          <w:szCs w:val="28"/>
          <w:lang w:val="en-US" w:eastAsia="zh-CN"/>
        </w:rPr>
        <w:t xml:space="preserve"> and water was used.</w:t>
      </w:r>
    </w:p>
    <w:p w14:paraId="157F6501">
      <w:pPr>
        <w:pStyle w:val="144"/>
        <w:ind w:firstLine="280" w:firstLineChars="100"/>
        <w:rPr>
          <w:rFonts w:hint="default" w:ascii="Times New Roman" w:hAnsi="Times New Roman" w:eastAsia="宋体" w:cs="Times New Roman"/>
          <w:sz w:val="28"/>
          <w:szCs w:val="28"/>
        </w:rPr>
      </w:pPr>
      <w:r>
        <w:rPr>
          <w:rFonts w:hint="eastAsia" w:eastAsia="宋体" w:cs="Times New Roman"/>
          <w:sz w:val="28"/>
          <w:szCs w:val="28"/>
          <w:lang w:val="en-US" w:eastAsia="zh-CN"/>
        </w:rPr>
        <w:t xml:space="preserve">A typical procedure taking entry 6 as an example: </w:t>
      </w:r>
      <w:r>
        <w:rPr>
          <w:rFonts w:hint="default" w:ascii="Times New Roman" w:hAnsi="Times New Roman" w:eastAsia="宋体" w:cs="Times New Roman"/>
          <w:sz w:val="28"/>
          <w:szCs w:val="28"/>
        </w:rPr>
        <w:t>Ph</w:t>
      </w:r>
      <w:r>
        <w:rPr>
          <w:rFonts w:hint="default" w:ascii="Times New Roman" w:hAnsi="Times New Roman" w:eastAsia="宋体" w:cs="Times New Roman"/>
          <w:sz w:val="28"/>
          <w:szCs w:val="28"/>
          <w:vertAlign w:val="subscript"/>
        </w:rPr>
        <w:t>3</w:t>
      </w:r>
      <w:r>
        <w:rPr>
          <w:rFonts w:hint="default" w:ascii="Times New Roman" w:hAnsi="Times New Roman" w:eastAsia="宋体" w:cs="Times New Roman"/>
          <w:sz w:val="28"/>
          <w:szCs w:val="28"/>
        </w:rPr>
        <w:t>P(O) (1.0 mmol, 278.2 mg), “H</w:t>
      </w:r>
      <w:r>
        <w:rPr>
          <w:rFonts w:hint="default" w:ascii="Times New Roman" w:hAnsi="Times New Roman" w:eastAsia="宋体" w:cs="Times New Roman"/>
          <w:sz w:val="28"/>
          <w:szCs w:val="28"/>
          <w:vertAlign w:val="subscript"/>
        </w:rPr>
        <w:t>3</w:t>
      </w:r>
      <w:r>
        <w:rPr>
          <w:rFonts w:hint="default" w:ascii="Times New Roman" w:hAnsi="Times New Roman" w:eastAsia="宋体" w:cs="Times New Roman"/>
          <w:sz w:val="28"/>
          <w:szCs w:val="28"/>
        </w:rPr>
        <w:t>PO</w:t>
      </w:r>
      <w:r>
        <w:rPr>
          <w:rFonts w:hint="default" w:ascii="Times New Roman" w:hAnsi="Times New Roman" w:eastAsia="宋体" w:cs="Times New Roman"/>
          <w:sz w:val="28"/>
          <w:szCs w:val="28"/>
          <w:vertAlign w:val="subscript"/>
        </w:rPr>
        <w:t>3</w:t>
      </w:r>
      <w:r>
        <w:rPr>
          <w:rFonts w:hint="default" w:ascii="Times New Roman" w:hAnsi="Times New Roman" w:eastAsia="宋体" w:cs="Times New Roman"/>
          <w:sz w:val="28"/>
          <w:szCs w:val="28"/>
        </w:rPr>
        <w:t xml:space="preserve">” (1.0 mmol, 146.0 mg), KI (0.02 mmol, 3.3 mg), and </w:t>
      </w:r>
      <w:r>
        <w:rPr>
          <w:rFonts w:hint="default" w:ascii="Times New Roman" w:hAnsi="Times New Roman" w:eastAsia="宋体" w:cs="Times New Roman"/>
          <w:i/>
          <w:iCs/>
          <w:sz w:val="28"/>
          <w:szCs w:val="28"/>
        </w:rPr>
        <w:t>p</w:t>
      </w:r>
      <w:r>
        <w:rPr>
          <w:rFonts w:hint="default" w:ascii="Times New Roman" w:hAnsi="Times New Roman" w:eastAsia="宋体" w:cs="Times New Roman"/>
          <w:sz w:val="28"/>
          <w:szCs w:val="28"/>
        </w:rPr>
        <w:t>-xylene (3 mL) were added to a 25mL-Schlenk glass tube in a N</w:t>
      </w:r>
      <w:r>
        <w:rPr>
          <w:rFonts w:hint="default" w:ascii="Times New Roman" w:hAnsi="Times New Roman" w:eastAsia="宋体" w:cs="Times New Roman"/>
          <w:sz w:val="28"/>
          <w:szCs w:val="28"/>
          <w:vertAlign w:val="subscript"/>
        </w:rPr>
        <w:t>2</w:t>
      </w:r>
      <w:r>
        <w:rPr>
          <w:rFonts w:hint="default" w:ascii="Times New Roman" w:hAnsi="Times New Roman" w:eastAsia="宋体" w:cs="Times New Roman"/>
          <w:sz w:val="28"/>
          <w:szCs w:val="28"/>
        </w:rPr>
        <w:t xml:space="preserve">-glove box. The glass tube was sealed and heated at 150 ℃ for 16 h. After cooling, water (1 mL) and </w:t>
      </w:r>
      <w:r>
        <w:rPr>
          <w:rFonts w:hint="default" w:ascii="Times New Roman" w:hAnsi="Times New Roman" w:eastAsia="宋体" w:cs="Times New Roman"/>
          <w:i/>
          <w:iCs/>
          <w:sz w:val="28"/>
          <w:szCs w:val="28"/>
        </w:rPr>
        <w:t>n</w:t>
      </w:r>
      <w:r>
        <w:rPr>
          <w:rFonts w:hint="default" w:ascii="Times New Roman" w:hAnsi="Times New Roman" w:eastAsia="宋体" w:cs="Times New Roman"/>
          <w:sz w:val="28"/>
          <w:szCs w:val="28"/>
        </w:rPr>
        <w:t>-C</w:t>
      </w:r>
      <w:r>
        <w:rPr>
          <w:rFonts w:hint="default" w:ascii="Times New Roman" w:hAnsi="Times New Roman" w:eastAsia="宋体" w:cs="Times New Roman"/>
          <w:sz w:val="28"/>
          <w:szCs w:val="28"/>
          <w:vertAlign w:val="subscript"/>
        </w:rPr>
        <w:t>12</w:t>
      </w:r>
      <w:r>
        <w:rPr>
          <w:rFonts w:hint="default" w:ascii="Times New Roman" w:hAnsi="Times New Roman" w:eastAsia="宋体" w:cs="Times New Roman"/>
          <w:sz w:val="28"/>
          <w:szCs w:val="28"/>
        </w:rPr>
        <w:t>H</w:t>
      </w:r>
      <w:r>
        <w:rPr>
          <w:rFonts w:hint="default" w:ascii="Times New Roman" w:hAnsi="Times New Roman" w:eastAsia="宋体" w:cs="Times New Roman"/>
          <w:sz w:val="28"/>
          <w:szCs w:val="28"/>
          <w:vertAlign w:val="subscript"/>
        </w:rPr>
        <w:t>26</w:t>
      </w:r>
      <w:r>
        <w:rPr>
          <w:rFonts w:hint="default" w:ascii="Times New Roman" w:hAnsi="Times New Roman" w:eastAsia="宋体" w:cs="Times New Roman"/>
          <w:sz w:val="28"/>
          <w:szCs w:val="28"/>
        </w:rPr>
        <w:t xml:space="preserve"> (internal standard, 75 mg) were added. The organic layer was analyzed by GC, and 83% yield of Ph</w:t>
      </w:r>
      <w:r>
        <w:rPr>
          <w:rFonts w:hint="default" w:ascii="Times New Roman" w:hAnsi="Times New Roman" w:eastAsia="宋体" w:cs="Times New Roman"/>
          <w:sz w:val="28"/>
          <w:szCs w:val="28"/>
          <w:vertAlign w:val="subscript"/>
        </w:rPr>
        <w:t>3</w:t>
      </w:r>
      <w:r>
        <w:rPr>
          <w:rFonts w:hint="default" w:ascii="Times New Roman" w:hAnsi="Times New Roman" w:eastAsia="宋体" w:cs="Times New Roman"/>
          <w:sz w:val="28"/>
          <w:szCs w:val="28"/>
        </w:rPr>
        <w:t>P was obtained.</w:t>
      </w:r>
    </w:p>
    <w:p w14:paraId="186E3DAB">
      <w:pPr>
        <w:pStyle w:val="144"/>
        <w:rPr>
          <w:rFonts w:hint="default" w:ascii="Times New Roman" w:hAnsi="Times New Roman" w:eastAsia="宋体" w:cs="Times New Roman"/>
          <w:sz w:val="28"/>
          <w:szCs w:val="28"/>
        </w:rPr>
      </w:pPr>
    </w:p>
    <w:p w14:paraId="12BE2F12">
      <w:pPr>
        <w:pStyle w:val="102"/>
        <w:numPr>
          <w:ilvl w:val="0"/>
          <w:numId w:val="12"/>
        </w:numPr>
        <w:rPr>
          <w:rFonts w:hint="default" w:ascii="Times New Roman" w:hAnsi="Times New Roman" w:cs="Times New Roman"/>
          <w:sz w:val="28"/>
          <w:szCs w:val="28"/>
          <w:lang w:eastAsia="en-US"/>
        </w:rPr>
      </w:pPr>
      <w:bookmarkStart w:id="8" w:name="_Toc20382"/>
      <w:bookmarkStart w:id="9" w:name="_Toc14784651"/>
      <w:r>
        <w:rPr>
          <w:rFonts w:hint="default" w:ascii="Times New Roman" w:hAnsi="Times New Roman" w:cs="Times New Roman"/>
          <w:sz w:val="28"/>
          <w:szCs w:val="28"/>
        </w:rPr>
        <w:t>100 g-scale reduction of Ph</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P(O).</w:t>
      </w:r>
      <w:bookmarkEnd w:id="8"/>
      <w:bookmarkEnd w:id="9"/>
    </w:p>
    <w:p w14:paraId="77AA1EE4">
      <w:pPr>
        <w:pStyle w:val="144"/>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object>
          <v:shape id="_x0000_i1028" o:spt="75" type="#_x0000_t75" style="height:362.95pt;width:382.2pt;" o:ole="t" filled="f" o:preferrelative="t" stroked="f" coordsize="21600,21600">
            <v:path/>
            <v:fill on="f" focussize="0,0"/>
            <v:stroke on="f"/>
            <v:imagedata r:id="rId18" o:title=""/>
            <o:lock v:ext="edit" aspectratio="t"/>
            <w10:wrap type="none"/>
            <w10:anchorlock/>
          </v:shape>
          <o:OLEObject Type="Embed" ProgID="ChemDraw.Document.6.0" ShapeID="_x0000_i1028" DrawAspect="Content" ObjectID="_1468075728" r:id="rId17">
            <o:LockedField>false</o:LockedField>
          </o:OLEObject>
        </w:object>
      </w:r>
    </w:p>
    <w:p w14:paraId="1D0377FF">
      <w:pPr>
        <w:pStyle w:val="144"/>
        <w:jc w:val="center"/>
        <w:rPr>
          <w:rFonts w:hint="default" w:ascii="Times New Roman" w:hAnsi="Times New Roman" w:eastAsia="宋体" w:cs="Times New Roman"/>
          <w:b/>
          <w:bCs/>
          <w:sz w:val="28"/>
          <w:szCs w:val="28"/>
          <w:lang w:val="en-US" w:eastAsia="zh-CN"/>
        </w:rPr>
      </w:pPr>
      <w:r>
        <w:rPr>
          <w:rFonts w:hint="eastAsia" w:eastAsia="宋体" w:cs="Times New Roman"/>
          <w:b/>
          <w:bCs/>
          <w:sz w:val="28"/>
          <w:szCs w:val="28"/>
          <w:lang w:val="en-US" w:eastAsia="zh-CN"/>
        </w:rPr>
        <w:t xml:space="preserve">Fig. 7. </w:t>
      </w:r>
      <w:r>
        <w:rPr>
          <w:rFonts w:hint="eastAsia"/>
          <w:b/>
          <w:bCs/>
          <w:sz w:val="28"/>
          <w:szCs w:val="28"/>
        </w:rPr>
        <w:t>The reaction schemes of the reduction of Ph</w:t>
      </w:r>
      <w:r>
        <w:rPr>
          <w:rFonts w:hint="eastAsia"/>
          <w:b/>
          <w:bCs/>
          <w:sz w:val="28"/>
          <w:szCs w:val="28"/>
          <w:vertAlign w:val="subscript"/>
        </w:rPr>
        <w:t>3</w:t>
      </w:r>
      <w:r>
        <w:rPr>
          <w:rFonts w:hint="eastAsia"/>
          <w:b/>
          <w:bCs/>
          <w:sz w:val="28"/>
          <w:szCs w:val="28"/>
        </w:rPr>
        <w:t>P(O) by “H</w:t>
      </w:r>
      <w:r>
        <w:rPr>
          <w:rFonts w:hint="eastAsia"/>
          <w:b/>
          <w:bCs/>
          <w:sz w:val="28"/>
          <w:szCs w:val="28"/>
          <w:vertAlign w:val="subscript"/>
        </w:rPr>
        <w:t>3</w:t>
      </w:r>
      <w:r>
        <w:rPr>
          <w:rFonts w:hint="eastAsia"/>
          <w:b/>
          <w:bCs/>
          <w:sz w:val="28"/>
          <w:szCs w:val="28"/>
        </w:rPr>
        <w:t>PO</w:t>
      </w:r>
      <w:r>
        <w:rPr>
          <w:rFonts w:hint="eastAsia"/>
          <w:b/>
          <w:bCs/>
          <w:sz w:val="28"/>
          <w:szCs w:val="28"/>
          <w:vertAlign w:val="subscript"/>
        </w:rPr>
        <w:t>3</w:t>
      </w:r>
      <w:r>
        <w:rPr>
          <w:rFonts w:hint="eastAsia"/>
          <w:b/>
          <w:bCs/>
          <w:sz w:val="28"/>
          <w:szCs w:val="28"/>
        </w:rPr>
        <w:t>” catalyzed by CH</w:t>
      </w:r>
      <w:r>
        <w:rPr>
          <w:rFonts w:hint="eastAsia"/>
          <w:b/>
          <w:bCs/>
          <w:sz w:val="28"/>
          <w:szCs w:val="28"/>
          <w:vertAlign w:val="subscript"/>
        </w:rPr>
        <w:t>2</w:t>
      </w:r>
      <w:r>
        <w:rPr>
          <w:rFonts w:hint="eastAsia"/>
          <w:b/>
          <w:bCs/>
          <w:sz w:val="28"/>
          <w:szCs w:val="28"/>
        </w:rPr>
        <w:t>I</w:t>
      </w:r>
      <w:r>
        <w:rPr>
          <w:rFonts w:hint="eastAsia"/>
          <w:b/>
          <w:bCs/>
          <w:sz w:val="28"/>
          <w:szCs w:val="28"/>
          <w:vertAlign w:val="subscript"/>
        </w:rPr>
        <w:t>2</w:t>
      </w:r>
      <w:r>
        <w:rPr>
          <w:rFonts w:hint="eastAsia"/>
          <w:b/>
          <w:bCs/>
          <w:sz w:val="28"/>
          <w:szCs w:val="28"/>
        </w:rPr>
        <w:t>.</w:t>
      </w:r>
    </w:p>
    <w:p w14:paraId="1BD02266">
      <w:pPr>
        <w:pStyle w:val="104"/>
        <w:spacing w:before="230"/>
        <w:ind w:firstLine="281" w:firstLineChars="100"/>
        <w:rPr>
          <w:rFonts w:hint="default" w:ascii="Times New Roman" w:hAnsi="Times New Roman" w:cs="Times New Roman" w:eastAsiaTheme="minorEastAsia"/>
          <w:sz w:val="28"/>
          <w:szCs w:val="28"/>
        </w:rPr>
      </w:pPr>
      <w:r>
        <w:rPr>
          <w:rFonts w:hint="default" w:ascii="Times New Roman" w:hAnsi="Times New Roman" w:cs="Times New Roman" w:eastAsiaTheme="minorEastAsia"/>
          <w:b/>
          <w:bCs/>
          <w:sz w:val="28"/>
          <w:szCs w:val="28"/>
        </w:rPr>
        <w:t>Preparation of the waste "H</w:t>
      </w:r>
      <w:r>
        <w:rPr>
          <w:rFonts w:hint="default" w:ascii="Times New Roman" w:hAnsi="Times New Roman" w:cs="Times New Roman" w:eastAsiaTheme="minorEastAsia"/>
          <w:b/>
          <w:bCs/>
          <w:sz w:val="28"/>
          <w:szCs w:val="28"/>
          <w:vertAlign w:val="subscript"/>
        </w:rPr>
        <w:t>3</w:t>
      </w:r>
      <w:r>
        <w:rPr>
          <w:rFonts w:hint="default" w:ascii="Times New Roman" w:hAnsi="Times New Roman" w:cs="Times New Roman" w:eastAsiaTheme="minorEastAsia"/>
          <w:b/>
          <w:bCs/>
          <w:sz w:val="28"/>
          <w:szCs w:val="28"/>
        </w:rPr>
        <w:t>PO</w:t>
      </w:r>
      <w:r>
        <w:rPr>
          <w:rFonts w:hint="default" w:ascii="Times New Roman" w:hAnsi="Times New Roman" w:cs="Times New Roman" w:eastAsiaTheme="minorEastAsia"/>
          <w:b/>
          <w:bCs/>
          <w:sz w:val="28"/>
          <w:szCs w:val="28"/>
          <w:vertAlign w:val="subscript"/>
        </w:rPr>
        <w:t>3</w:t>
      </w:r>
      <w:r>
        <w:rPr>
          <w:rFonts w:hint="default" w:ascii="Times New Roman" w:hAnsi="Times New Roman" w:cs="Times New Roman" w:eastAsiaTheme="minorEastAsia"/>
          <w:b/>
          <w:bCs/>
          <w:sz w:val="28"/>
          <w:szCs w:val="28"/>
        </w:rPr>
        <w:t>" using an industrial process</w:t>
      </w:r>
      <w:r>
        <w:rPr>
          <w:rFonts w:hint="eastAsia" w:cs="Times New Roman" w:eastAsiaTheme="minorEastAsia"/>
          <w:b/>
          <w:bCs/>
          <w:sz w:val="28"/>
          <w:szCs w:val="28"/>
          <w:lang w:val="en-US" w:eastAsia="zh-CN"/>
        </w:rPr>
        <w:t xml:space="preserve"> (Fig. 7a)</w:t>
      </w:r>
      <w:r>
        <w:rPr>
          <w:rFonts w:hint="default" w:ascii="Times New Roman" w:hAnsi="Times New Roman" w:cs="Times New Roman" w:eastAsiaTheme="minorEastAsia"/>
          <w:b/>
          <w:bCs/>
          <w:sz w:val="28"/>
          <w:szCs w:val="28"/>
        </w:rPr>
        <w:t>:</w:t>
      </w:r>
      <w:r>
        <w:rPr>
          <w:rFonts w:hint="default" w:ascii="Times New Roman" w:hAnsi="Times New Roman" w:cs="Times New Roman" w:eastAsiaTheme="minorEastAsia"/>
          <w:sz w:val="28"/>
          <w:szCs w:val="28"/>
        </w:rPr>
        <w:t xml:space="preserve"> </w:t>
      </w:r>
      <w:r>
        <w:rPr>
          <w:rFonts w:hint="default" w:ascii="Times New Roman" w:hAnsi="Times New Roman" w:cs="Times New Roman"/>
          <w:i/>
          <w:iCs/>
          <w:sz w:val="28"/>
          <w:szCs w:val="28"/>
        </w:rPr>
        <w:t>i</w:t>
      </w:r>
      <w:r>
        <w:rPr>
          <w:rFonts w:hint="default" w:ascii="Times New Roman" w:hAnsi="Times New Roman" w:cs="Times New Roman"/>
          <w:sz w:val="28"/>
          <w:szCs w:val="28"/>
        </w:rPr>
        <w:t>-PrCO</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 xml:space="preserve">H (2.5 mol, 220.3 g) was added to a 500 mL flask </w:t>
      </w:r>
      <w:r>
        <w:rPr>
          <w:rFonts w:hint="default" w:ascii="Times New Roman" w:hAnsi="Times New Roman" w:cs="Times New Roman" w:eastAsiaTheme="minorEastAsia"/>
          <w:sz w:val="28"/>
          <w:szCs w:val="28"/>
        </w:rPr>
        <w:t xml:space="preserve">under nitrogen. Then </w:t>
      </w:r>
      <w:r>
        <w:rPr>
          <w:rFonts w:hint="default" w:ascii="Times New Roman" w:hAnsi="Times New Roman" w:cs="Times New Roman"/>
          <w:sz w:val="28"/>
          <w:szCs w:val="28"/>
        </w:rPr>
        <w:t>PCl</w:t>
      </w:r>
      <w:r>
        <w:rPr>
          <w:rFonts w:hint="default" w:ascii="Times New Roman" w:hAnsi="Times New Roman" w:cs="Times New Roman"/>
          <w:sz w:val="28"/>
          <w:szCs w:val="28"/>
          <w:vertAlign w:val="subscript"/>
        </w:rPr>
        <w:t xml:space="preserve">3 </w:t>
      </w:r>
      <w:r>
        <w:rPr>
          <w:rFonts w:hint="default" w:ascii="Times New Roman" w:hAnsi="Times New Roman" w:cs="Times New Roman"/>
          <w:sz w:val="28"/>
          <w:szCs w:val="28"/>
        </w:rPr>
        <w:t xml:space="preserve">(1.0 mol, 137.3 g) was added dropwise. The mixture was then heated in an oil bath at 50 </w:t>
      </w:r>
      <w:r>
        <w:rPr>
          <w:rFonts w:hint="default" w:ascii="Times New Roman" w:hAnsi="Times New Roman" w:cs="Times New Roman"/>
          <w:sz w:val="28"/>
          <w:szCs w:val="28"/>
          <w:vertAlign w:val="superscript"/>
        </w:rPr>
        <w:t>o</w:t>
      </w:r>
      <w:r>
        <w:rPr>
          <w:rFonts w:hint="default" w:ascii="Times New Roman" w:hAnsi="Times New Roman" w:cs="Times New Roman"/>
          <w:sz w:val="28"/>
          <w:szCs w:val="28"/>
        </w:rPr>
        <w:t>C for 2 h.  The upper layer (</w:t>
      </w:r>
      <w:r>
        <w:rPr>
          <w:rFonts w:hint="default" w:ascii="Times New Roman" w:hAnsi="Times New Roman" w:cs="Times New Roman"/>
          <w:i/>
          <w:iCs/>
          <w:sz w:val="28"/>
          <w:szCs w:val="28"/>
        </w:rPr>
        <w:t>i</w:t>
      </w:r>
      <w:r>
        <w:rPr>
          <w:rFonts w:hint="default" w:ascii="Times New Roman" w:hAnsi="Times New Roman" w:cs="Times New Roman"/>
          <w:sz w:val="28"/>
          <w:szCs w:val="28"/>
        </w:rPr>
        <w:t xml:space="preserve">-PrC(O)Cl) was removed by decantation, leaving </w:t>
      </w:r>
      <w:r>
        <w:rPr>
          <w:rFonts w:hint="eastAsia" w:cs="Times New Roman"/>
          <w:sz w:val="28"/>
          <w:szCs w:val="28"/>
          <w:lang w:val="en-US" w:eastAsia="zh-CN"/>
        </w:rPr>
        <w:t xml:space="preserve">the waste </w:t>
      </w:r>
      <w:r>
        <w:rPr>
          <w:rFonts w:hint="default" w:ascii="Times New Roman" w:hAnsi="Times New Roman" w:cs="Times New Roman" w:eastAsiaTheme="minorEastAsia"/>
          <w:sz w:val="28"/>
          <w:szCs w:val="28"/>
        </w:rPr>
        <w:t>“H</w:t>
      </w:r>
      <w:r>
        <w:rPr>
          <w:rFonts w:hint="default" w:ascii="Times New Roman" w:hAnsi="Times New Roman" w:cs="Times New Roman" w:eastAsiaTheme="minorEastAsia"/>
          <w:sz w:val="28"/>
          <w:szCs w:val="28"/>
          <w:vertAlign w:val="subscript"/>
        </w:rPr>
        <w:t>3</w:t>
      </w:r>
      <w:r>
        <w:rPr>
          <w:rFonts w:hint="default" w:ascii="Times New Roman" w:hAnsi="Times New Roman" w:cs="Times New Roman" w:eastAsiaTheme="minorEastAsia"/>
          <w:sz w:val="28"/>
          <w:szCs w:val="28"/>
        </w:rPr>
        <w:t>PO</w:t>
      </w:r>
      <w:r>
        <w:rPr>
          <w:rFonts w:hint="default" w:ascii="Times New Roman" w:hAnsi="Times New Roman" w:cs="Times New Roman" w:eastAsiaTheme="minorEastAsia"/>
          <w:sz w:val="28"/>
          <w:szCs w:val="28"/>
          <w:vertAlign w:val="subscript"/>
        </w:rPr>
        <w:t>3</w:t>
      </w:r>
      <w:r>
        <w:rPr>
          <w:rFonts w:hint="default" w:ascii="Times New Roman" w:hAnsi="Times New Roman" w:cs="Times New Roman" w:eastAsiaTheme="minorEastAsia"/>
          <w:sz w:val="28"/>
          <w:szCs w:val="28"/>
        </w:rPr>
        <w:t xml:space="preserve">” as </w:t>
      </w:r>
      <w:r>
        <w:rPr>
          <w:rFonts w:hint="default" w:ascii="Times New Roman" w:hAnsi="Times New Roman" w:cs="Times New Roman"/>
          <w:sz w:val="28"/>
          <w:szCs w:val="28"/>
        </w:rPr>
        <w:t xml:space="preserve">a clear syrup (67.5 g) that contains 98% hypophosphonic acid and 2% </w:t>
      </w:r>
      <w:r>
        <w:rPr>
          <w:rFonts w:hint="default" w:ascii="Times New Roman" w:hAnsi="Times New Roman" w:cs="Times New Roman" w:eastAsiaTheme="minorEastAsia"/>
          <w:sz w:val="28"/>
          <w:szCs w:val="28"/>
        </w:rPr>
        <w:t>H</w:t>
      </w:r>
      <w:r>
        <w:rPr>
          <w:rFonts w:hint="default" w:ascii="Times New Roman" w:hAnsi="Times New Roman" w:cs="Times New Roman" w:eastAsiaTheme="minorEastAsia"/>
          <w:sz w:val="28"/>
          <w:szCs w:val="28"/>
          <w:vertAlign w:val="subscript"/>
        </w:rPr>
        <w:t>3</w:t>
      </w:r>
      <w:r>
        <w:rPr>
          <w:rFonts w:hint="default" w:ascii="Times New Roman" w:hAnsi="Times New Roman" w:cs="Times New Roman" w:eastAsiaTheme="minorEastAsia"/>
          <w:sz w:val="28"/>
          <w:szCs w:val="28"/>
        </w:rPr>
        <w:t>PO</w:t>
      </w:r>
      <w:r>
        <w:rPr>
          <w:rFonts w:hint="default" w:ascii="Times New Roman" w:hAnsi="Times New Roman" w:cs="Times New Roman" w:eastAsiaTheme="minorEastAsia"/>
          <w:sz w:val="28"/>
          <w:szCs w:val="28"/>
          <w:vertAlign w:val="subscript"/>
        </w:rPr>
        <w:t xml:space="preserve">3 </w:t>
      </w:r>
      <w:r>
        <w:rPr>
          <w:rFonts w:hint="default" w:ascii="Times New Roman" w:hAnsi="Times New Roman" w:cs="Times New Roman"/>
          <w:sz w:val="28"/>
          <w:szCs w:val="28"/>
        </w:rPr>
        <w:t xml:space="preserve">as determined by </w:t>
      </w:r>
      <w:r>
        <w:rPr>
          <w:rFonts w:hint="default" w:ascii="Times New Roman" w:hAnsi="Times New Roman" w:cs="Times New Roman"/>
          <w:sz w:val="28"/>
          <w:szCs w:val="28"/>
          <w:vertAlign w:val="superscript"/>
        </w:rPr>
        <w:t>31</w:t>
      </w:r>
      <w:r>
        <w:rPr>
          <w:rFonts w:hint="default" w:ascii="Times New Roman" w:hAnsi="Times New Roman" w:cs="Times New Roman"/>
          <w:sz w:val="28"/>
          <w:szCs w:val="28"/>
        </w:rPr>
        <w:t>P NMR.</w:t>
      </w:r>
    </w:p>
    <w:p w14:paraId="60487C1D">
      <w:pPr>
        <w:pStyle w:val="144"/>
        <w:ind w:firstLine="281" w:firstLineChars="100"/>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bCs/>
          <w:sz w:val="28"/>
          <w:szCs w:val="28"/>
        </w:rPr>
        <w:t>Reduction of Ph</w:t>
      </w:r>
      <w:r>
        <w:rPr>
          <w:rFonts w:hint="default" w:ascii="Times New Roman" w:hAnsi="Times New Roman" w:eastAsia="宋体" w:cs="Times New Roman"/>
          <w:b/>
          <w:bCs/>
          <w:sz w:val="28"/>
          <w:szCs w:val="28"/>
          <w:vertAlign w:val="subscript"/>
        </w:rPr>
        <w:t>3</w:t>
      </w:r>
      <w:r>
        <w:rPr>
          <w:rFonts w:hint="default" w:ascii="Times New Roman" w:hAnsi="Times New Roman" w:eastAsia="宋体" w:cs="Times New Roman"/>
          <w:b/>
          <w:bCs/>
          <w:sz w:val="28"/>
          <w:szCs w:val="28"/>
        </w:rPr>
        <w:t>P(O) to Ph</w:t>
      </w:r>
      <w:r>
        <w:rPr>
          <w:rFonts w:hint="default" w:ascii="Times New Roman" w:hAnsi="Times New Roman" w:eastAsia="宋体" w:cs="Times New Roman"/>
          <w:b/>
          <w:bCs/>
          <w:sz w:val="28"/>
          <w:szCs w:val="28"/>
          <w:vertAlign w:val="subscript"/>
        </w:rPr>
        <w:t>3</w:t>
      </w:r>
      <w:r>
        <w:rPr>
          <w:rFonts w:hint="default" w:ascii="Times New Roman" w:hAnsi="Times New Roman" w:eastAsia="宋体" w:cs="Times New Roman"/>
          <w:b/>
          <w:bCs/>
          <w:sz w:val="28"/>
          <w:szCs w:val="28"/>
        </w:rPr>
        <w:t>P with the waste "H</w:t>
      </w:r>
      <w:r>
        <w:rPr>
          <w:rFonts w:hint="default" w:ascii="Times New Roman" w:hAnsi="Times New Roman" w:eastAsia="宋体" w:cs="Times New Roman"/>
          <w:b/>
          <w:bCs/>
          <w:sz w:val="28"/>
          <w:szCs w:val="28"/>
          <w:vertAlign w:val="subscript"/>
        </w:rPr>
        <w:t>3</w:t>
      </w:r>
      <w:r>
        <w:rPr>
          <w:rFonts w:hint="default" w:ascii="Times New Roman" w:hAnsi="Times New Roman" w:eastAsia="宋体" w:cs="Times New Roman"/>
          <w:b/>
          <w:bCs/>
          <w:sz w:val="28"/>
          <w:szCs w:val="28"/>
        </w:rPr>
        <w:t>PO</w:t>
      </w:r>
      <w:r>
        <w:rPr>
          <w:rFonts w:hint="default" w:ascii="Times New Roman" w:hAnsi="Times New Roman" w:eastAsia="宋体" w:cs="Times New Roman"/>
          <w:b/>
          <w:bCs/>
          <w:sz w:val="28"/>
          <w:szCs w:val="28"/>
          <w:vertAlign w:val="subscript"/>
        </w:rPr>
        <w:t>3</w:t>
      </w:r>
      <w:r>
        <w:rPr>
          <w:rFonts w:hint="default" w:ascii="Times New Roman" w:hAnsi="Times New Roman" w:eastAsia="宋体" w:cs="Times New Roman"/>
          <w:b/>
          <w:bCs/>
          <w:sz w:val="28"/>
          <w:szCs w:val="28"/>
        </w:rPr>
        <w:t>" catalyzed by CH</w:t>
      </w:r>
      <w:r>
        <w:rPr>
          <w:rFonts w:hint="default" w:ascii="Times New Roman" w:hAnsi="Times New Roman" w:eastAsia="宋体" w:cs="Times New Roman"/>
          <w:b/>
          <w:bCs/>
          <w:sz w:val="28"/>
          <w:szCs w:val="28"/>
          <w:vertAlign w:val="subscript"/>
        </w:rPr>
        <w:t>2</w:t>
      </w:r>
      <w:r>
        <w:rPr>
          <w:rFonts w:hint="default" w:ascii="Times New Roman" w:hAnsi="Times New Roman" w:eastAsia="宋体" w:cs="Times New Roman"/>
          <w:b/>
          <w:bCs/>
          <w:sz w:val="28"/>
          <w:szCs w:val="28"/>
        </w:rPr>
        <w:t>I</w:t>
      </w:r>
      <w:r>
        <w:rPr>
          <w:rFonts w:hint="default" w:ascii="Times New Roman" w:hAnsi="Times New Roman" w:eastAsia="宋体" w:cs="Times New Roman"/>
          <w:b/>
          <w:bCs/>
          <w:sz w:val="28"/>
          <w:szCs w:val="28"/>
          <w:vertAlign w:val="subscript"/>
        </w:rPr>
        <w:t>2</w:t>
      </w:r>
      <w:r>
        <w:rPr>
          <w:rFonts w:hint="eastAsia" w:eastAsia="宋体" w:cs="Times New Roman"/>
          <w:b/>
          <w:bCs/>
          <w:sz w:val="28"/>
          <w:szCs w:val="28"/>
          <w:vertAlign w:val="baseline"/>
          <w:lang w:val="en-US" w:eastAsia="zh-CN"/>
        </w:rPr>
        <w:t xml:space="preserve"> (Fig. 7b)</w:t>
      </w:r>
      <w:r>
        <w:rPr>
          <w:rFonts w:hint="eastAsia" w:eastAsia="宋体" w:cs="Times New Roman"/>
          <w:b/>
          <w:bCs/>
          <w:sz w:val="28"/>
          <w:szCs w:val="28"/>
          <w:lang w:val="en-US" w:eastAsia="zh-CN"/>
        </w:rPr>
        <w:t>:</w:t>
      </w:r>
      <w:r>
        <w:rPr>
          <w:rFonts w:hint="eastAsia" w:eastAsia="宋体" w:cs="Times New Roman"/>
          <w:sz w:val="28"/>
          <w:szCs w:val="28"/>
          <w:lang w:val="en-US" w:eastAsia="zh-CN"/>
        </w:rPr>
        <w:t xml:space="preserve"> </w:t>
      </w:r>
      <w:r>
        <w:rPr>
          <w:rFonts w:hint="default" w:ascii="Times New Roman" w:hAnsi="Times New Roman" w:eastAsia="宋体" w:cs="Times New Roman"/>
          <w:sz w:val="28"/>
          <w:szCs w:val="28"/>
        </w:rPr>
        <w:t>Under nitrogen, Ph</w:t>
      </w:r>
      <w:r>
        <w:rPr>
          <w:rFonts w:hint="default" w:ascii="Times New Roman" w:hAnsi="Times New Roman" w:eastAsia="宋体" w:cs="Times New Roman"/>
          <w:sz w:val="28"/>
          <w:szCs w:val="28"/>
          <w:vertAlign w:val="subscript"/>
        </w:rPr>
        <w:t>3</w:t>
      </w:r>
      <w:r>
        <w:rPr>
          <w:rFonts w:hint="default" w:ascii="Times New Roman" w:hAnsi="Times New Roman" w:eastAsia="宋体" w:cs="Times New Roman"/>
          <w:sz w:val="28"/>
          <w:szCs w:val="28"/>
        </w:rPr>
        <w:t xml:space="preserve">P(O) (100.0 g, 359.3 mmol), </w:t>
      </w:r>
      <w:r>
        <w:rPr>
          <w:rFonts w:hint="eastAsia" w:eastAsia="宋体" w:cs="Times New Roman"/>
          <w:sz w:val="28"/>
          <w:szCs w:val="28"/>
          <w:lang w:val="en-US" w:eastAsia="zh-CN"/>
        </w:rPr>
        <w:t xml:space="preserve">the waste </w:t>
      </w:r>
      <w:r>
        <w:rPr>
          <w:rFonts w:hint="default" w:ascii="Times New Roman" w:hAnsi="Times New Roman" w:eastAsia="宋体" w:cs="Times New Roman"/>
          <w:sz w:val="28"/>
          <w:szCs w:val="28"/>
        </w:rPr>
        <w:t>“H</w:t>
      </w:r>
      <w:r>
        <w:rPr>
          <w:rFonts w:hint="default" w:ascii="Times New Roman" w:hAnsi="Times New Roman" w:eastAsia="宋体" w:cs="Times New Roman"/>
          <w:sz w:val="28"/>
          <w:szCs w:val="28"/>
          <w:vertAlign w:val="subscript"/>
        </w:rPr>
        <w:t>3</w:t>
      </w:r>
      <w:r>
        <w:rPr>
          <w:rFonts w:hint="default" w:ascii="Times New Roman" w:hAnsi="Times New Roman" w:eastAsia="宋体" w:cs="Times New Roman"/>
          <w:sz w:val="28"/>
          <w:szCs w:val="28"/>
        </w:rPr>
        <w:t>PO</w:t>
      </w:r>
      <w:r>
        <w:rPr>
          <w:rFonts w:hint="default" w:ascii="Times New Roman" w:hAnsi="Times New Roman" w:eastAsia="宋体" w:cs="Times New Roman"/>
          <w:sz w:val="28"/>
          <w:szCs w:val="28"/>
          <w:vertAlign w:val="subscript"/>
        </w:rPr>
        <w:t>3</w:t>
      </w:r>
      <w:r>
        <w:rPr>
          <w:rFonts w:hint="default" w:ascii="Times New Roman" w:hAnsi="Times New Roman" w:eastAsia="宋体" w:cs="Times New Roman"/>
          <w:sz w:val="28"/>
          <w:szCs w:val="28"/>
        </w:rPr>
        <w:t>” (104.9 g, 718.7 mmol), CH</w:t>
      </w:r>
      <w:r>
        <w:rPr>
          <w:rFonts w:hint="default" w:ascii="Times New Roman" w:hAnsi="Times New Roman" w:eastAsia="宋体" w:cs="Times New Roman"/>
          <w:sz w:val="28"/>
          <w:szCs w:val="28"/>
          <w:vertAlign w:val="subscript"/>
        </w:rPr>
        <w:t>2</w:t>
      </w:r>
      <w:r>
        <w:rPr>
          <w:rFonts w:hint="default" w:ascii="Times New Roman" w:hAnsi="Times New Roman" w:eastAsia="宋体" w:cs="Times New Roman"/>
          <w:sz w:val="28"/>
          <w:szCs w:val="28"/>
        </w:rPr>
        <w:t>I</w:t>
      </w:r>
      <w:r>
        <w:rPr>
          <w:rFonts w:hint="default" w:ascii="Times New Roman" w:hAnsi="Times New Roman" w:eastAsia="宋体" w:cs="Times New Roman"/>
          <w:sz w:val="28"/>
          <w:szCs w:val="28"/>
          <w:vertAlign w:val="subscript"/>
        </w:rPr>
        <w:t>2</w:t>
      </w:r>
      <w:r>
        <w:rPr>
          <w:rFonts w:hint="default" w:ascii="Times New Roman" w:hAnsi="Times New Roman" w:eastAsia="宋体" w:cs="Times New Roman"/>
          <w:sz w:val="28"/>
          <w:szCs w:val="28"/>
        </w:rPr>
        <w:t xml:space="preserve"> (1.9 g, 7.2 mmol) and </w:t>
      </w:r>
      <w:r>
        <w:rPr>
          <w:rFonts w:hint="default" w:ascii="Times New Roman" w:hAnsi="Times New Roman" w:eastAsia="宋体" w:cs="Times New Roman"/>
          <w:i/>
          <w:iCs/>
          <w:sz w:val="28"/>
          <w:szCs w:val="28"/>
        </w:rPr>
        <w:t>p</w:t>
      </w:r>
      <w:r>
        <w:rPr>
          <w:rFonts w:hint="default" w:ascii="Times New Roman" w:hAnsi="Times New Roman" w:eastAsia="宋体" w:cs="Times New Roman"/>
          <w:sz w:val="28"/>
          <w:szCs w:val="28"/>
        </w:rPr>
        <w:t>-xylene (0.58 L) were added to a 1 L flask equipped with a cooling condenser and a mechanic stirrer. The flask was put into an oil bath at 150 ℃ and heated for 16 h. After cooling to room temperature, water (100 mL) was added. And the organic layer was collected. The aqua phase was extracted with EtOAc (100 mL) twice, and the combined organic layer was washed with 100 mL H</w:t>
      </w:r>
      <w:r>
        <w:rPr>
          <w:rFonts w:hint="default" w:ascii="Times New Roman" w:hAnsi="Times New Roman" w:eastAsia="宋体" w:cs="Times New Roman"/>
          <w:sz w:val="28"/>
          <w:szCs w:val="28"/>
          <w:vertAlign w:val="subscript"/>
        </w:rPr>
        <w:t>2</w:t>
      </w:r>
      <w:r>
        <w:rPr>
          <w:rFonts w:hint="default" w:ascii="Times New Roman" w:hAnsi="Times New Roman" w:eastAsia="宋体" w:cs="Times New Roman"/>
          <w:sz w:val="28"/>
          <w:szCs w:val="28"/>
        </w:rPr>
        <w:t>O. The organic solution was dried using MgSO</w:t>
      </w:r>
      <w:r>
        <w:rPr>
          <w:rFonts w:hint="default" w:ascii="Times New Roman" w:hAnsi="Times New Roman" w:eastAsia="宋体" w:cs="Times New Roman"/>
          <w:sz w:val="28"/>
          <w:szCs w:val="28"/>
          <w:vertAlign w:val="subscript"/>
        </w:rPr>
        <w:t>4</w:t>
      </w:r>
      <w:r>
        <w:rPr>
          <w:rFonts w:hint="default" w:ascii="Times New Roman" w:hAnsi="Times New Roman" w:eastAsia="宋体" w:cs="Times New Roman"/>
          <w:sz w:val="28"/>
          <w:szCs w:val="28"/>
        </w:rPr>
        <w:t>, and the volatiles were roughly removed under a reduced pressure to get the crude Ph</w:t>
      </w:r>
      <w:r>
        <w:rPr>
          <w:rFonts w:hint="default" w:ascii="Times New Roman" w:hAnsi="Times New Roman" w:eastAsia="宋体" w:cs="Times New Roman"/>
          <w:sz w:val="28"/>
          <w:szCs w:val="28"/>
          <w:vertAlign w:val="subscript"/>
        </w:rPr>
        <w:t>3</w:t>
      </w:r>
      <w:r>
        <w:rPr>
          <w:rFonts w:hint="default" w:ascii="Times New Roman" w:hAnsi="Times New Roman" w:eastAsia="宋体" w:cs="Times New Roman"/>
          <w:sz w:val="28"/>
          <w:szCs w:val="28"/>
        </w:rPr>
        <w:t>P (96.2 g)</w:t>
      </w:r>
      <w:r>
        <w:rPr>
          <w:rFonts w:hint="eastAsia" w:eastAsia="宋体" w:cs="Times New Roman"/>
          <w:sz w:val="28"/>
          <w:szCs w:val="28"/>
          <w:lang w:val="en-US" w:eastAsia="zh-CN"/>
        </w:rPr>
        <w:t xml:space="preserve">. </w:t>
      </w:r>
      <w:r>
        <w:rPr>
          <w:rFonts w:hint="default" w:ascii="Times New Roman" w:hAnsi="Times New Roman" w:eastAsia="宋体" w:cs="Times New Roman"/>
          <w:sz w:val="28"/>
          <w:szCs w:val="28"/>
        </w:rPr>
        <w:t>The crude Ph</w:t>
      </w:r>
      <w:r>
        <w:rPr>
          <w:rFonts w:hint="default" w:ascii="Times New Roman" w:hAnsi="Times New Roman" w:eastAsia="宋体" w:cs="Times New Roman"/>
          <w:sz w:val="28"/>
          <w:szCs w:val="28"/>
          <w:vertAlign w:val="subscript"/>
        </w:rPr>
        <w:t>3</w:t>
      </w:r>
      <w:r>
        <w:rPr>
          <w:rFonts w:hint="default" w:ascii="Times New Roman" w:hAnsi="Times New Roman" w:eastAsia="宋体" w:cs="Times New Roman"/>
          <w:sz w:val="28"/>
          <w:szCs w:val="28"/>
        </w:rPr>
        <w:t>P was dissolved in 100 g EtOH at 70 ℃</w:t>
      </w:r>
      <w:r>
        <w:rPr>
          <w:rFonts w:hint="eastAsia" w:eastAsia="宋体" w:cs="Times New Roman"/>
          <w:sz w:val="28"/>
          <w:szCs w:val="28"/>
          <w:lang w:val="en-US" w:eastAsia="zh-CN"/>
        </w:rPr>
        <w:t xml:space="preserve">, </w:t>
      </w:r>
      <w:r>
        <w:rPr>
          <w:rFonts w:hint="default" w:ascii="Times New Roman" w:hAnsi="Times New Roman" w:eastAsia="宋体" w:cs="Times New Roman"/>
          <w:sz w:val="28"/>
          <w:szCs w:val="28"/>
        </w:rPr>
        <w:t>and then slowly cooled to 0 ℃. The white precipitation was collected and dried under vacuum to obtain analytically pure Ph</w:t>
      </w:r>
      <w:r>
        <w:rPr>
          <w:rFonts w:hint="default" w:ascii="Times New Roman" w:hAnsi="Times New Roman" w:eastAsia="宋体" w:cs="Times New Roman"/>
          <w:sz w:val="28"/>
          <w:szCs w:val="28"/>
          <w:vertAlign w:val="subscript"/>
        </w:rPr>
        <w:t>3</w:t>
      </w:r>
      <w:r>
        <w:rPr>
          <w:rFonts w:hint="default" w:ascii="Times New Roman" w:hAnsi="Times New Roman" w:eastAsia="宋体" w:cs="Times New Roman"/>
          <w:sz w:val="28"/>
          <w:szCs w:val="28"/>
        </w:rPr>
        <w:t>P  (83.9 g, 89%)</w:t>
      </w:r>
      <w:r>
        <w:rPr>
          <w:rFonts w:hint="eastAsia" w:eastAsia="宋体" w:cs="Times New Roman"/>
          <w:sz w:val="28"/>
          <w:szCs w:val="28"/>
          <w:lang w:val="en-US" w:eastAsia="zh-CN"/>
        </w:rPr>
        <w:t xml:space="preserve">, </w:t>
      </w:r>
      <w:r>
        <w:rPr>
          <w:rFonts w:hint="default" w:ascii="Times New Roman" w:hAnsi="Times New Roman" w:eastAsia="宋体" w:cs="Times New Roman"/>
          <w:sz w:val="28"/>
          <w:szCs w:val="28"/>
        </w:rPr>
        <w:t>GC purity&gt; 99 %</w:t>
      </w:r>
      <w:r>
        <w:rPr>
          <w:rFonts w:hint="eastAsia" w:eastAsia="宋体" w:cs="Times New Roman"/>
          <w:sz w:val="28"/>
          <w:szCs w:val="28"/>
          <w:lang w:val="en-US" w:eastAsia="zh-CN"/>
        </w:rPr>
        <w:t xml:space="preserve"> (Fig. 8), </w:t>
      </w:r>
      <w:r>
        <w:rPr>
          <w:rFonts w:hint="default" w:ascii="Times New Roman" w:hAnsi="Times New Roman" w:eastAsia="宋体" w:cs="Times New Roman"/>
          <w:sz w:val="28"/>
          <w:szCs w:val="28"/>
        </w:rPr>
        <w:t>mp. 79-81 ℃</w:t>
      </w:r>
      <w:r>
        <w:rPr>
          <w:rFonts w:hint="eastAsia" w:eastAsia="宋体" w:cs="Times New Roman"/>
          <w:sz w:val="28"/>
          <w:szCs w:val="28"/>
          <w:lang w:val="en-US" w:eastAsia="zh-CN"/>
        </w:rPr>
        <w:t>. It is also confirmed by NMR analysis (Fig.s 9 and 10).</w:t>
      </w:r>
    </w:p>
    <w:p w14:paraId="7B1BAD33">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4892040" cy="2542540"/>
            <wp:effectExtent l="0" t="0" r="3810" b="0"/>
            <wp:docPr id="1416557241" name="图片 141655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57241" name="图片 1416557241"/>
                    <pic:cNvPicPr>
                      <a:picLocks noChangeAspect="1"/>
                    </pic:cNvPicPr>
                  </pic:nvPicPr>
                  <pic:blipFill>
                    <a:blip r:embed="rId19"/>
                    <a:stretch>
                      <a:fillRect/>
                    </a:stretch>
                  </pic:blipFill>
                  <pic:spPr>
                    <a:xfrm>
                      <a:off x="0" y="0"/>
                      <a:ext cx="4913753" cy="2553896"/>
                    </a:xfrm>
                    <a:prstGeom prst="rect">
                      <a:avLst/>
                    </a:prstGeom>
                  </pic:spPr>
                </pic:pic>
              </a:graphicData>
            </a:graphic>
          </wp:inline>
        </w:drawing>
      </w:r>
    </w:p>
    <w:p w14:paraId="274EF989">
      <w:pPr>
        <w:pStyle w:val="144"/>
        <w:jc w:val="center"/>
        <w:rPr>
          <w:rFonts w:hint="default" w:ascii="Times New Roman" w:hAnsi="Times New Roman" w:eastAsia="宋体" w:cs="Times New Roman"/>
          <w:sz w:val="28"/>
          <w:szCs w:val="28"/>
          <w:lang w:val="en-US" w:eastAsia="zh-CN"/>
        </w:rPr>
      </w:pPr>
      <w:r>
        <w:rPr>
          <w:rFonts w:hint="eastAsia" w:eastAsia="宋体" w:cs="Times New Roman"/>
          <w:b/>
          <w:bCs/>
          <w:sz w:val="28"/>
          <w:szCs w:val="28"/>
          <w:lang w:val="en-US" w:eastAsia="zh-CN"/>
        </w:rPr>
        <w:t xml:space="preserve">Fig. 8. </w:t>
      </w:r>
      <w:r>
        <w:rPr>
          <w:rFonts w:hint="default" w:ascii="Times New Roman" w:hAnsi="Times New Roman" w:eastAsia="宋体" w:cs="Times New Roman"/>
          <w:b/>
          <w:bCs/>
          <w:sz w:val="28"/>
          <w:szCs w:val="28"/>
        </w:rPr>
        <w:t>GC (FID)</w:t>
      </w:r>
      <w:r>
        <w:rPr>
          <w:rFonts w:hint="eastAsia" w:eastAsia="宋体" w:cs="Times New Roman"/>
          <w:b/>
          <w:bCs/>
          <w:sz w:val="28"/>
          <w:szCs w:val="28"/>
          <w:lang w:val="en-US" w:eastAsia="zh-CN"/>
        </w:rPr>
        <w:t xml:space="preserve"> analysis of the pure product Ph</w:t>
      </w:r>
      <w:r>
        <w:rPr>
          <w:rFonts w:hint="eastAsia" w:eastAsia="宋体" w:cs="Times New Roman"/>
          <w:b/>
          <w:bCs/>
          <w:sz w:val="28"/>
          <w:szCs w:val="28"/>
          <w:vertAlign w:val="subscript"/>
          <w:lang w:val="en-US" w:eastAsia="zh-CN"/>
        </w:rPr>
        <w:t>3</w:t>
      </w:r>
      <w:r>
        <w:rPr>
          <w:rFonts w:hint="eastAsia" w:eastAsia="宋体" w:cs="Times New Roman"/>
          <w:b/>
          <w:bCs/>
          <w:sz w:val="28"/>
          <w:szCs w:val="28"/>
          <w:lang w:val="en-US" w:eastAsia="zh-CN"/>
        </w:rPr>
        <w:t>P</w:t>
      </w:r>
    </w:p>
    <w:p w14:paraId="2402C49B">
      <w:pPr>
        <w:autoSpaceDE w:val="0"/>
        <w:autoSpaceDN w:val="0"/>
        <w:adjustRightInd w:val="0"/>
        <w:spacing w:before="230" w:after="460"/>
        <w:jc w:val="both"/>
        <w:rPr>
          <w:rFonts w:hint="default" w:ascii="Times New Roman" w:hAnsi="Times New Roman" w:cs="Times New Roman"/>
          <w:kern w:val="0"/>
          <w:sz w:val="28"/>
          <w:szCs w:val="28"/>
        </w:rPr>
      </w:pPr>
    </w:p>
    <w:p w14:paraId="26559A71">
      <w:pPr>
        <w:widowControl/>
        <w:jc w:val="left"/>
        <w:rPr>
          <w:rFonts w:hint="default" w:ascii="Times New Roman" w:hAnsi="Times New Roman" w:cs="Times New Roman"/>
          <w:b/>
          <w:bCs/>
          <w:sz w:val="28"/>
          <w:szCs w:val="28"/>
        </w:rPr>
      </w:pPr>
    </w:p>
    <w:p w14:paraId="3D1298F3">
      <w:pPr>
        <w:widowControl/>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4677410" cy="3284220"/>
            <wp:effectExtent l="0" t="0" r="8890" b="5080"/>
            <wp:docPr id="299109494" name="图片 29910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09494" name="图片 299109494"/>
                    <pic:cNvPicPr>
                      <a:picLocks noChangeAspect="1"/>
                    </pic:cNvPicPr>
                  </pic:nvPicPr>
                  <pic:blipFill>
                    <a:blip r:embed="rId20"/>
                    <a:stretch>
                      <a:fillRect/>
                    </a:stretch>
                  </pic:blipFill>
                  <pic:spPr>
                    <a:xfrm>
                      <a:off x="0" y="0"/>
                      <a:ext cx="4679348" cy="3285572"/>
                    </a:xfrm>
                    <a:prstGeom prst="rect">
                      <a:avLst/>
                    </a:prstGeom>
                  </pic:spPr>
                </pic:pic>
              </a:graphicData>
            </a:graphic>
          </wp:inline>
        </w:drawing>
      </w:r>
    </w:p>
    <w:p w14:paraId="0F6B5EA4">
      <w:pPr>
        <w:widowControl/>
        <w:jc w:val="center"/>
        <w:rPr>
          <w:rFonts w:hint="default" w:ascii="Times New Roman" w:hAnsi="Times New Roman" w:cs="Times New Roman"/>
          <w:sz w:val="28"/>
          <w:szCs w:val="28"/>
        </w:rPr>
      </w:pPr>
      <w:r>
        <w:rPr>
          <w:rFonts w:hint="eastAsia" w:cs="Times New Roman"/>
          <w:b/>
          <w:bCs/>
          <w:sz w:val="28"/>
          <w:szCs w:val="28"/>
          <w:vertAlign w:val="baseline"/>
          <w:lang w:val="en-US" w:eastAsia="zh-CN"/>
        </w:rPr>
        <w:t xml:space="preserve">Fig. 9. </w:t>
      </w:r>
      <w:r>
        <w:rPr>
          <w:rFonts w:hint="default" w:ascii="Times New Roman" w:hAnsi="Times New Roman" w:cs="Times New Roman"/>
          <w:b/>
          <w:bCs/>
          <w:sz w:val="28"/>
          <w:szCs w:val="28"/>
          <w:vertAlign w:val="superscript"/>
        </w:rPr>
        <w:t>1</w:t>
      </w:r>
      <w:r>
        <w:rPr>
          <w:rFonts w:hint="default" w:ascii="Times New Roman" w:hAnsi="Times New Roman" w:cs="Times New Roman"/>
          <w:b/>
          <w:bCs/>
          <w:sz w:val="28"/>
          <w:szCs w:val="28"/>
        </w:rPr>
        <w:t>H NMR</w:t>
      </w:r>
      <w:r>
        <w:rPr>
          <w:rFonts w:hint="eastAsia" w:cs="Times New Roman"/>
          <w:b/>
          <w:bCs/>
          <w:sz w:val="28"/>
          <w:szCs w:val="28"/>
          <w:lang w:val="en-US" w:eastAsia="zh-CN"/>
        </w:rPr>
        <w:t xml:space="preserve"> of Ph</w:t>
      </w:r>
      <w:r>
        <w:rPr>
          <w:rFonts w:hint="eastAsia" w:cs="Times New Roman"/>
          <w:b/>
          <w:bCs/>
          <w:sz w:val="28"/>
          <w:szCs w:val="28"/>
          <w:vertAlign w:val="subscript"/>
          <w:lang w:val="en-US" w:eastAsia="zh-CN"/>
        </w:rPr>
        <w:t>3</w:t>
      </w:r>
      <w:r>
        <w:rPr>
          <w:rFonts w:hint="eastAsia" w:cs="Times New Roman"/>
          <w:b/>
          <w:bCs/>
          <w:sz w:val="28"/>
          <w:szCs w:val="28"/>
          <w:lang w:val="en-US" w:eastAsia="zh-CN"/>
        </w:rPr>
        <w:t>P</w:t>
      </w:r>
      <w:r>
        <w:rPr>
          <w:rFonts w:hint="default" w:ascii="Times New Roman" w:hAnsi="Times New Roman" w:cs="Times New Roman"/>
          <w:b/>
          <w:bCs/>
          <w:sz w:val="28"/>
          <w:szCs w:val="28"/>
        </w:rPr>
        <w:t>（80 MHz, CDCl</w:t>
      </w:r>
      <w:r>
        <w:rPr>
          <w:rFonts w:hint="default" w:ascii="Times New Roman" w:hAnsi="Times New Roman" w:cs="Times New Roman"/>
          <w:b/>
          <w:bCs/>
          <w:sz w:val="28"/>
          <w:szCs w:val="28"/>
          <w:vertAlign w:val="subscript"/>
        </w:rPr>
        <w:t>3</w:t>
      </w:r>
      <w:r>
        <w:rPr>
          <w:rFonts w:hint="default" w:ascii="Times New Roman" w:hAnsi="Times New Roman" w:cs="Times New Roman"/>
          <w:b/>
          <w:bCs/>
          <w:sz w:val="28"/>
          <w:szCs w:val="28"/>
        </w:rPr>
        <w:t>）</w:t>
      </w:r>
    </w:p>
    <w:p w14:paraId="5F063D6B">
      <w:pPr>
        <w:widowControl/>
        <w:jc w:val="left"/>
        <w:rPr>
          <w:rFonts w:hint="default" w:ascii="Times New Roman" w:hAnsi="Times New Roman" w:cs="Times New Roman"/>
          <w:b/>
          <w:bCs/>
          <w:sz w:val="28"/>
          <w:szCs w:val="28"/>
        </w:rPr>
      </w:pPr>
    </w:p>
    <w:p w14:paraId="0D6F1634">
      <w:pPr>
        <w:widowControl/>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4677410" cy="3291840"/>
            <wp:effectExtent l="0" t="0" r="8890" b="3810"/>
            <wp:docPr id="1271526367" name="图片 127152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26367" name="图片 1271526367"/>
                    <pic:cNvPicPr>
                      <a:picLocks noChangeAspect="1"/>
                    </pic:cNvPicPr>
                  </pic:nvPicPr>
                  <pic:blipFill>
                    <a:blip r:embed="rId21"/>
                    <a:stretch>
                      <a:fillRect/>
                    </a:stretch>
                  </pic:blipFill>
                  <pic:spPr>
                    <a:xfrm>
                      <a:off x="0" y="0"/>
                      <a:ext cx="4684242" cy="3296339"/>
                    </a:xfrm>
                    <a:prstGeom prst="rect">
                      <a:avLst/>
                    </a:prstGeom>
                  </pic:spPr>
                </pic:pic>
              </a:graphicData>
            </a:graphic>
          </wp:inline>
        </w:drawing>
      </w:r>
    </w:p>
    <w:p w14:paraId="10BF7DE9">
      <w:pPr>
        <w:autoSpaceDE w:val="0"/>
        <w:autoSpaceDN w:val="0"/>
        <w:adjustRightInd w:val="0"/>
        <w:spacing w:before="230" w:after="460"/>
        <w:ind w:firstLine="475"/>
        <w:jc w:val="center"/>
        <w:rPr>
          <w:rFonts w:hint="default" w:ascii="Times New Roman" w:hAnsi="Times New Roman" w:cs="Times New Roman"/>
          <w:sz w:val="28"/>
          <w:szCs w:val="28"/>
        </w:rPr>
      </w:pPr>
      <w:r>
        <w:rPr>
          <w:rFonts w:hint="eastAsia" w:cs="Times New Roman"/>
          <w:b/>
          <w:bCs/>
          <w:sz w:val="28"/>
          <w:szCs w:val="28"/>
          <w:vertAlign w:val="baseline"/>
          <w:lang w:val="en-US" w:eastAsia="zh-CN"/>
        </w:rPr>
        <w:t xml:space="preserve">Fig. 10. </w:t>
      </w:r>
      <w:r>
        <w:rPr>
          <w:rFonts w:hint="default" w:ascii="Times New Roman" w:hAnsi="Times New Roman" w:cs="Times New Roman"/>
          <w:b/>
          <w:bCs/>
          <w:sz w:val="28"/>
          <w:szCs w:val="28"/>
          <w:vertAlign w:val="superscript"/>
        </w:rPr>
        <w:t>31</w:t>
      </w:r>
      <w:r>
        <w:rPr>
          <w:rFonts w:hint="default" w:ascii="Times New Roman" w:hAnsi="Times New Roman" w:cs="Times New Roman"/>
          <w:b/>
          <w:bCs/>
          <w:sz w:val="28"/>
          <w:szCs w:val="28"/>
        </w:rPr>
        <w:t>P NMR</w:t>
      </w:r>
      <w:r>
        <w:rPr>
          <w:rFonts w:hint="eastAsia" w:cs="Times New Roman"/>
          <w:b/>
          <w:bCs/>
          <w:sz w:val="28"/>
          <w:szCs w:val="28"/>
          <w:lang w:val="en-US" w:eastAsia="zh-CN"/>
        </w:rPr>
        <w:t xml:space="preserve"> of Ph</w:t>
      </w:r>
      <w:r>
        <w:rPr>
          <w:rFonts w:hint="eastAsia" w:cs="Times New Roman"/>
          <w:b/>
          <w:bCs/>
          <w:sz w:val="28"/>
          <w:szCs w:val="28"/>
          <w:vertAlign w:val="subscript"/>
          <w:lang w:val="en-US" w:eastAsia="zh-CN"/>
        </w:rPr>
        <w:t>3</w:t>
      </w:r>
      <w:r>
        <w:rPr>
          <w:rFonts w:hint="eastAsia" w:cs="Times New Roman"/>
          <w:b/>
          <w:bCs/>
          <w:sz w:val="28"/>
          <w:szCs w:val="28"/>
          <w:lang w:val="en-US" w:eastAsia="zh-CN"/>
        </w:rPr>
        <w:t>P</w:t>
      </w:r>
      <w:r>
        <w:rPr>
          <w:rFonts w:hint="default" w:ascii="Times New Roman" w:hAnsi="Times New Roman" w:cs="Times New Roman"/>
          <w:b/>
          <w:bCs/>
          <w:sz w:val="28"/>
          <w:szCs w:val="28"/>
        </w:rPr>
        <w:t>（33 MHz, CDCl</w:t>
      </w:r>
      <w:r>
        <w:rPr>
          <w:rFonts w:hint="default" w:ascii="Times New Roman" w:hAnsi="Times New Roman" w:cs="Times New Roman"/>
          <w:b/>
          <w:bCs/>
          <w:sz w:val="28"/>
          <w:szCs w:val="28"/>
          <w:vertAlign w:val="subscript"/>
        </w:rPr>
        <w:t>3</w:t>
      </w:r>
      <w:r>
        <w:rPr>
          <w:rFonts w:hint="default" w:ascii="Times New Roman" w:hAnsi="Times New Roman" w:cs="Times New Roman"/>
          <w:b/>
          <w:bCs/>
          <w:sz w:val="28"/>
          <w:szCs w:val="28"/>
        </w:rPr>
        <w:t>）</w:t>
      </w:r>
    </w:p>
    <w:sectPr>
      <w:headerReference r:id="rId3" w:type="default"/>
      <w:footerReference r:id="rId4" w:type="default"/>
      <w:pgSz w:w="12240" w:h="15840"/>
      <w:pgMar w:top="1440" w:right="1440" w:bottom="1440" w:left="1440" w:header="720" w:footer="720" w:gutter="0"/>
      <w:pgNumType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TimesNewRomanPSMT">
    <w:altName w:val="Times New Roman"/>
    <w:panose1 w:val="00000000000000000000"/>
    <w:charset w:val="00"/>
    <w:family w:val="roman"/>
    <w:pitch w:val="default"/>
    <w:sig w:usb0="00000000" w:usb1="00000000" w:usb2="00000000" w:usb3="00000000" w:csb0="00000000" w:csb1="00000000"/>
  </w:font>
  <w:font w:name="Arno Pro">
    <w:altName w:val="Times New Roman"/>
    <w:panose1 w:val="00000000000000000000"/>
    <w:charset w:val="00"/>
    <w:family w:val="roman"/>
    <w:pitch w:val="default"/>
    <w:sig w:usb0="00000000" w:usb1="00000000" w:usb2="00000000" w:usb3="00000000" w:csb0="0000009F" w:csb1="00000000"/>
  </w:font>
  <w:font w:name="Yu Mincho">
    <w:altName w:val="Yu Gothic UI Semilight"/>
    <w:panose1 w:val="02020400000000000000"/>
    <w:charset w:val="80"/>
    <w:family w:val="roman"/>
    <w:pitch w:val="default"/>
    <w:sig w:usb0="00000000" w:usb1="00000000" w:usb2="00000012" w:usb3="00000000" w:csb0="0002009F" w:csb1="00000000"/>
  </w:font>
  <w:font w:name="Yu Gothic UI Semilight">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8EA3E">
    <w:pPr>
      <w:pStyle w:val="55"/>
      <w:jc w:val="right"/>
    </w:pPr>
    <w:r>
      <w:t>S</w:t>
    </w:r>
    <w:r>
      <w:fldChar w:fldCharType="begin"/>
    </w:r>
    <w:r>
      <w:instrText xml:space="preserve"> PAGE   \* MERGEFORMAT </w:instrText>
    </w:r>
    <w:r>
      <w:fldChar w:fldCharType="separate"/>
    </w:r>
    <w:r>
      <w:t>1</w:t>
    </w:r>
    <w:r>
      <w:fldChar w:fldCharType="end"/>
    </w:r>
  </w:p>
  <w:p w14:paraId="211F3547">
    <w:pPr>
      <w:pStyle w:val="5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01F95">
    <w:pPr>
      <w:jc w:val="right"/>
      <w:rPr>
        <w:sz w:val="20"/>
      </w:rPr>
    </w:pPr>
  </w:p>
  <w:p w14:paraId="3CD866E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1800"/>
        </w:tabs>
        <w:ind w:left="1800" w:hanging="360"/>
      </w:pPr>
    </w:lvl>
  </w:abstractNum>
  <w:abstractNum w:abstractNumId="1">
    <w:nsid w:val="FFFFFF7D"/>
    <w:multiLevelType w:val="singleLevel"/>
    <w:tmpl w:val="FFFFFF7D"/>
    <w:lvl w:ilvl="0" w:tentative="0">
      <w:start w:val="1"/>
      <w:numFmt w:val="decimal"/>
      <w:pStyle w:val="47"/>
      <w:lvlText w:val="%1."/>
      <w:lvlJc w:val="left"/>
      <w:pPr>
        <w:tabs>
          <w:tab w:val="left" w:pos="1440"/>
        </w:tabs>
        <w:ind w:left="1440" w:hanging="360"/>
      </w:pPr>
    </w:lvl>
  </w:abstractNum>
  <w:abstractNum w:abstractNumId="2">
    <w:nsid w:val="FFFFFF7E"/>
    <w:multiLevelType w:val="singleLevel"/>
    <w:tmpl w:val="FFFFFF7E"/>
    <w:lvl w:ilvl="0" w:tentative="0">
      <w:start w:val="1"/>
      <w:numFmt w:val="decimal"/>
      <w:pStyle w:val="36"/>
      <w:lvlText w:val="%1."/>
      <w:lvlJc w:val="left"/>
      <w:pPr>
        <w:tabs>
          <w:tab w:val="left" w:pos="1080"/>
        </w:tabs>
        <w:ind w:left="1080" w:hanging="360"/>
      </w:pPr>
    </w:lvl>
  </w:abstractNum>
  <w:abstractNum w:abstractNumId="3">
    <w:nsid w:val="FFFFFF7F"/>
    <w:multiLevelType w:val="singleLevel"/>
    <w:tmpl w:val="FFFFFF7F"/>
    <w:lvl w:ilvl="0" w:tentative="0">
      <w:start w:val="1"/>
      <w:numFmt w:val="decimal"/>
      <w:pStyle w:val="14"/>
      <w:lvlText w:val="%1."/>
      <w:lvlJc w:val="left"/>
      <w:pPr>
        <w:tabs>
          <w:tab w:val="left" w:pos="720"/>
        </w:tabs>
        <w:ind w:left="720" w:hanging="360"/>
      </w:pPr>
    </w:lvl>
  </w:abstractNum>
  <w:abstractNum w:abstractNumId="4">
    <w:nsid w:val="FFFFFF80"/>
    <w:multiLevelType w:val="singleLevel"/>
    <w:tmpl w:val="FFFFFF80"/>
    <w:lvl w:ilvl="0" w:tentative="0">
      <w:start w:val="1"/>
      <w:numFmt w:val="bullet"/>
      <w:pStyle w:val="46"/>
      <w:lvlText w:val=""/>
      <w:lvlJc w:val="left"/>
      <w:pPr>
        <w:tabs>
          <w:tab w:val="left" w:pos="1800"/>
        </w:tabs>
        <w:ind w:left="1800" w:hanging="360"/>
      </w:pPr>
      <w:rPr>
        <w:rFonts w:hint="default" w:ascii="Symbol" w:hAnsi="Symbol"/>
      </w:rPr>
    </w:lvl>
  </w:abstractNum>
  <w:abstractNum w:abstractNumId="5">
    <w:nsid w:val="FFFFFF81"/>
    <w:multiLevelType w:val="singleLevel"/>
    <w:tmpl w:val="FFFFFF81"/>
    <w:lvl w:ilvl="0" w:tentative="0">
      <w:start w:val="1"/>
      <w:numFmt w:val="bullet"/>
      <w:pStyle w:val="17"/>
      <w:lvlText w:val=""/>
      <w:lvlJc w:val="left"/>
      <w:pPr>
        <w:tabs>
          <w:tab w:val="left" w:pos="1440"/>
        </w:tabs>
        <w:ind w:left="1440" w:hanging="360"/>
      </w:pPr>
      <w:rPr>
        <w:rFonts w:hint="default" w:ascii="Symbol" w:hAnsi="Symbol"/>
      </w:rPr>
    </w:lvl>
  </w:abstractNum>
  <w:abstractNum w:abstractNumId="6">
    <w:nsid w:val="FFFFFF82"/>
    <w:multiLevelType w:val="singleLevel"/>
    <w:tmpl w:val="FFFFFF82"/>
    <w:lvl w:ilvl="0" w:tentative="0">
      <w:start w:val="1"/>
      <w:numFmt w:val="bullet"/>
      <w:pStyle w:val="33"/>
      <w:lvlText w:val=""/>
      <w:lvlJc w:val="left"/>
      <w:pPr>
        <w:tabs>
          <w:tab w:val="left" w:pos="1080"/>
        </w:tabs>
        <w:ind w:left="1080" w:hanging="360"/>
      </w:pPr>
      <w:rPr>
        <w:rFonts w:hint="default" w:ascii="Symbol" w:hAnsi="Symbol"/>
      </w:rPr>
    </w:lvl>
  </w:abstractNum>
  <w:abstractNum w:abstractNumId="7">
    <w:nsid w:val="FFFFFF83"/>
    <w:multiLevelType w:val="singleLevel"/>
    <w:tmpl w:val="FFFFFF83"/>
    <w:lvl w:ilvl="0" w:tentative="0">
      <w:start w:val="1"/>
      <w:numFmt w:val="bullet"/>
      <w:pStyle w:val="40"/>
      <w:lvlText w:val=""/>
      <w:lvlJc w:val="left"/>
      <w:pPr>
        <w:tabs>
          <w:tab w:val="left" w:pos="720"/>
        </w:tabs>
        <w:ind w:left="720" w:hanging="360"/>
      </w:pPr>
      <w:rPr>
        <w:rFonts w:hint="default" w:ascii="Symbol" w:hAnsi="Symbol"/>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pPr>
      <w:rPr>
        <w:rFonts w:hint="default" w:ascii="Symbol" w:hAnsi="Symbol"/>
      </w:rPr>
    </w:lvl>
  </w:abstractNum>
  <w:abstractNum w:abstractNumId="10">
    <w:nsid w:val="26CCE5B2"/>
    <w:multiLevelType w:val="singleLevel"/>
    <w:tmpl w:val="26CCE5B2"/>
    <w:lvl w:ilvl="0" w:tentative="0">
      <w:start w:val="5"/>
      <w:numFmt w:val="upperLetter"/>
      <w:suff w:val="nothing"/>
      <w:lvlText w:val="%1-"/>
      <w:lvlJc w:val="left"/>
    </w:lvl>
  </w:abstractNum>
  <w:abstractNum w:abstractNumId="11">
    <w:nsid w:val="7EB664C0"/>
    <w:multiLevelType w:val="multilevel"/>
    <w:tmpl w:val="7EB664C0"/>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nforcement="0"/>
  <w:defaultTabStop w:val="720"/>
  <w:characterSpacingControl w:val="doNotCompress"/>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0227A"/>
    <w:rsid w:val="00011405"/>
    <w:rsid w:val="00013900"/>
    <w:rsid w:val="00015F74"/>
    <w:rsid w:val="00026D7A"/>
    <w:rsid w:val="00043779"/>
    <w:rsid w:val="000608CF"/>
    <w:rsid w:val="00065EBD"/>
    <w:rsid w:val="000668DD"/>
    <w:rsid w:val="00071991"/>
    <w:rsid w:val="000734DE"/>
    <w:rsid w:val="000806B0"/>
    <w:rsid w:val="00081A31"/>
    <w:rsid w:val="00083B14"/>
    <w:rsid w:val="00083B44"/>
    <w:rsid w:val="000850DC"/>
    <w:rsid w:val="000C2771"/>
    <w:rsid w:val="000D46F4"/>
    <w:rsid w:val="000D5A64"/>
    <w:rsid w:val="000E3792"/>
    <w:rsid w:val="000F0DCE"/>
    <w:rsid w:val="000F1BAB"/>
    <w:rsid w:val="000F6BE3"/>
    <w:rsid w:val="00112C5B"/>
    <w:rsid w:val="00114193"/>
    <w:rsid w:val="00114297"/>
    <w:rsid w:val="00115A38"/>
    <w:rsid w:val="0011687B"/>
    <w:rsid w:val="00117A47"/>
    <w:rsid w:val="00120702"/>
    <w:rsid w:val="00124F61"/>
    <w:rsid w:val="00124F82"/>
    <w:rsid w:val="00160682"/>
    <w:rsid w:val="0016337A"/>
    <w:rsid w:val="00164269"/>
    <w:rsid w:val="001814DF"/>
    <w:rsid w:val="0019786B"/>
    <w:rsid w:val="001A0213"/>
    <w:rsid w:val="001A0AB9"/>
    <w:rsid w:val="001A1BDE"/>
    <w:rsid w:val="001C023E"/>
    <w:rsid w:val="001D38FB"/>
    <w:rsid w:val="001D4574"/>
    <w:rsid w:val="001E1FC8"/>
    <w:rsid w:val="001F0876"/>
    <w:rsid w:val="001F167C"/>
    <w:rsid w:val="001F47BB"/>
    <w:rsid w:val="001F5E91"/>
    <w:rsid w:val="00203A18"/>
    <w:rsid w:val="002077B9"/>
    <w:rsid w:val="0021055F"/>
    <w:rsid w:val="00210B7D"/>
    <w:rsid w:val="00217584"/>
    <w:rsid w:val="002435A2"/>
    <w:rsid w:val="00262D72"/>
    <w:rsid w:val="002650E0"/>
    <w:rsid w:val="00275351"/>
    <w:rsid w:val="00294FBB"/>
    <w:rsid w:val="002C030F"/>
    <w:rsid w:val="002C260A"/>
    <w:rsid w:val="0030145B"/>
    <w:rsid w:val="00303EB9"/>
    <w:rsid w:val="003106DC"/>
    <w:rsid w:val="00331D75"/>
    <w:rsid w:val="003468F0"/>
    <w:rsid w:val="00355362"/>
    <w:rsid w:val="003602A5"/>
    <w:rsid w:val="00363E44"/>
    <w:rsid w:val="003671C8"/>
    <w:rsid w:val="00371100"/>
    <w:rsid w:val="00375BBF"/>
    <w:rsid w:val="00395E86"/>
    <w:rsid w:val="003A2FD8"/>
    <w:rsid w:val="003A324E"/>
    <w:rsid w:val="003A7936"/>
    <w:rsid w:val="003B1D9B"/>
    <w:rsid w:val="003B40E6"/>
    <w:rsid w:val="003B59C0"/>
    <w:rsid w:val="003C1096"/>
    <w:rsid w:val="003C1B2C"/>
    <w:rsid w:val="003C6429"/>
    <w:rsid w:val="003E0539"/>
    <w:rsid w:val="003E74FB"/>
    <w:rsid w:val="003F6E14"/>
    <w:rsid w:val="0040156C"/>
    <w:rsid w:val="00402AF4"/>
    <w:rsid w:val="00405336"/>
    <w:rsid w:val="0041416C"/>
    <w:rsid w:val="00416A0C"/>
    <w:rsid w:val="00440076"/>
    <w:rsid w:val="004435C8"/>
    <w:rsid w:val="00445444"/>
    <w:rsid w:val="004571D5"/>
    <w:rsid w:val="00461D81"/>
    <w:rsid w:val="0046356B"/>
    <w:rsid w:val="00467FC9"/>
    <w:rsid w:val="0047436E"/>
    <w:rsid w:val="00475E88"/>
    <w:rsid w:val="00477182"/>
    <w:rsid w:val="004779CB"/>
    <w:rsid w:val="004803BF"/>
    <w:rsid w:val="00482AD5"/>
    <w:rsid w:val="00483525"/>
    <w:rsid w:val="004A30F0"/>
    <w:rsid w:val="004A53C4"/>
    <w:rsid w:val="004B5A66"/>
    <w:rsid w:val="004E42D8"/>
    <w:rsid w:val="004E7BA2"/>
    <w:rsid w:val="004F7EDF"/>
    <w:rsid w:val="005001AC"/>
    <w:rsid w:val="005248C8"/>
    <w:rsid w:val="00527D71"/>
    <w:rsid w:val="0054103D"/>
    <w:rsid w:val="005520A8"/>
    <w:rsid w:val="00552D8D"/>
    <w:rsid w:val="005607DD"/>
    <w:rsid w:val="00581A43"/>
    <w:rsid w:val="005A558C"/>
    <w:rsid w:val="005B31A1"/>
    <w:rsid w:val="005C66A8"/>
    <w:rsid w:val="005E28F8"/>
    <w:rsid w:val="005E6513"/>
    <w:rsid w:val="00616FCC"/>
    <w:rsid w:val="00637B7E"/>
    <w:rsid w:val="0064162D"/>
    <w:rsid w:val="00642C9D"/>
    <w:rsid w:val="00651114"/>
    <w:rsid w:val="0065474A"/>
    <w:rsid w:val="00664560"/>
    <w:rsid w:val="00670299"/>
    <w:rsid w:val="00685FC5"/>
    <w:rsid w:val="00691985"/>
    <w:rsid w:val="006A0ECD"/>
    <w:rsid w:val="006A1B64"/>
    <w:rsid w:val="006B1BDD"/>
    <w:rsid w:val="006E3445"/>
    <w:rsid w:val="006E387D"/>
    <w:rsid w:val="006E6B1E"/>
    <w:rsid w:val="006F2C56"/>
    <w:rsid w:val="007030C0"/>
    <w:rsid w:val="00703D01"/>
    <w:rsid w:val="007108F5"/>
    <w:rsid w:val="00713E5B"/>
    <w:rsid w:val="00717C00"/>
    <w:rsid w:val="00723438"/>
    <w:rsid w:val="00723BDB"/>
    <w:rsid w:val="00733D90"/>
    <w:rsid w:val="00734281"/>
    <w:rsid w:val="00735F60"/>
    <w:rsid w:val="007402FC"/>
    <w:rsid w:val="007411A1"/>
    <w:rsid w:val="0074294D"/>
    <w:rsid w:val="0076552B"/>
    <w:rsid w:val="0076731E"/>
    <w:rsid w:val="00793072"/>
    <w:rsid w:val="00795BD2"/>
    <w:rsid w:val="007B262A"/>
    <w:rsid w:val="007B2C83"/>
    <w:rsid w:val="007B6391"/>
    <w:rsid w:val="007F26ED"/>
    <w:rsid w:val="008051D3"/>
    <w:rsid w:val="00807D35"/>
    <w:rsid w:val="008218C4"/>
    <w:rsid w:val="00843780"/>
    <w:rsid w:val="00843BFF"/>
    <w:rsid w:val="00845159"/>
    <w:rsid w:val="0085698A"/>
    <w:rsid w:val="00864075"/>
    <w:rsid w:val="00867A98"/>
    <w:rsid w:val="00870867"/>
    <w:rsid w:val="00876223"/>
    <w:rsid w:val="0087705B"/>
    <w:rsid w:val="00885C9B"/>
    <w:rsid w:val="008B5F5D"/>
    <w:rsid w:val="008C4460"/>
    <w:rsid w:val="008D5D2A"/>
    <w:rsid w:val="008F0D8B"/>
    <w:rsid w:val="0090024E"/>
    <w:rsid w:val="00901B89"/>
    <w:rsid w:val="00914B63"/>
    <w:rsid w:val="009354F3"/>
    <w:rsid w:val="009447DC"/>
    <w:rsid w:val="00961BA5"/>
    <w:rsid w:val="009743A9"/>
    <w:rsid w:val="009850DC"/>
    <w:rsid w:val="009A40FF"/>
    <w:rsid w:val="009A5287"/>
    <w:rsid w:val="009B2AC5"/>
    <w:rsid w:val="009B78DD"/>
    <w:rsid w:val="009B7984"/>
    <w:rsid w:val="009C170A"/>
    <w:rsid w:val="009E1E4B"/>
    <w:rsid w:val="009E5655"/>
    <w:rsid w:val="009F4BED"/>
    <w:rsid w:val="009F7D93"/>
    <w:rsid w:val="00A11003"/>
    <w:rsid w:val="00A3403B"/>
    <w:rsid w:val="00A51A12"/>
    <w:rsid w:val="00A525E5"/>
    <w:rsid w:val="00A627D4"/>
    <w:rsid w:val="00A74DA2"/>
    <w:rsid w:val="00A75FDE"/>
    <w:rsid w:val="00A87D3B"/>
    <w:rsid w:val="00A93DCD"/>
    <w:rsid w:val="00A96E04"/>
    <w:rsid w:val="00AB399E"/>
    <w:rsid w:val="00AC59D0"/>
    <w:rsid w:val="00AC637D"/>
    <w:rsid w:val="00AD16B1"/>
    <w:rsid w:val="00AD499C"/>
    <w:rsid w:val="00AD5157"/>
    <w:rsid w:val="00B262F7"/>
    <w:rsid w:val="00B300BD"/>
    <w:rsid w:val="00B3277D"/>
    <w:rsid w:val="00B32D93"/>
    <w:rsid w:val="00B337CD"/>
    <w:rsid w:val="00B36869"/>
    <w:rsid w:val="00B43B31"/>
    <w:rsid w:val="00B47CFA"/>
    <w:rsid w:val="00B544DA"/>
    <w:rsid w:val="00B57F00"/>
    <w:rsid w:val="00B61006"/>
    <w:rsid w:val="00B63F3B"/>
    <w:rsid w:val="00B735F8"/>
    <w:rsid w:val="00B77B2A"/>
    <w:rsid w:val="00B82C22"/>
    <w:rsid w:val="00B8559F"/>
    <w:rsid w:val="00B86A3E"/>
    <w:rsid w:val="00B87610"/>
    <w:rsid w:val="00B93DBA"/>
    <w:rsid w:val="00B9440A"/>
    <w:rsid w:val="00BA12F6"/>
    <w:rsid w:val="00BA204C"/>
    <w:rsid w:val="00BA49F6"/>
    <w:rsid w:val="00BB2D2A"/>
    <w:rsid w:val="00BB4022"/>
    <w:rsid w:val="00BB74EE"/>
    <w:rsid w:val="00BB7E8E"/>
    <w:rsid w:val="00BC3E04"/>
    <w:rsid w:val="00BD58CF"/>
    <w:rsid w:val="00BE0843"/>
    <w:rsid w:val="00BF0C92"/>
    <w:rsid w:val="00BF3917"/>
    <w:rsid w:val="00C02B0B"/>
    <w:rsid w:val="00C04CC1"/>
    <w:rsid w:val="00C1158D"/>
    <w:rsid w:val="00C36D40"/>
    <w:rsid w:val="00C4096C"/>
    <w:rsid w:val="00C50983"/>
    <w:rsid w:val="00C50C6D"/>
    <w:rsid w:val="00C524B5"/>
    <w:rsid w:val="00C531E7"/>
    <w:rsid w:val="00C600D9"/>
    <w:rsid w:val="00C61FE4"/>
    <w:rsid w:val="00C658A2"/>
    <w:rsid w:val="00C92B22"/>
    <w:rsid w:val="00CB3A67"/>
    <w:rsid w:val="00CC0FC4"/>
    <w:rsid w:val="00CC1384"/>
    <w:rsid w:val="00CC7E0A"/>
    <w:rsid w:val="00CD3720"/>
    <w:rsid w:val="00CF1848"/>
    <w:rsid w:val="00CF5C2F"/>
    <w:rsid w:val="00D01B18"/>
    <w:rsid w:val="00D04BCF"/>
    <w:rsid w:val="00D11D45"/>
    <w:rsid w:val="00D143D9"/>
    <w:rsid w:val="00D22387"/>
    <w:rsid w:val="00D33310"/>
    <w:rsid w:val="00D35776"/>
    <w:rsid w:val="00D5511B"/>
    <w:rsid w:val="00D56FB2"/>
    <w:rsid w:val="00D766F1"/>
    <w:rsid w:val="00D84178"/>
    <w:rsid w:val="00D95982"/>
    <w:rsid w:val="00DC59B2"/>
    <w:rsid w:val="00DD1217"/>
    <w:rsid w:val="00DD2886"/>
    <w:rsid w:val="00DE1C39"/>
    <w:rsid w:val="00E02205"/>
    <w:rsid w:val="00E0371B"/>
    <w:rsid w:val="00E2189F"/>
    <w:rsid w:val="00E257C8"/>
    <w:rsid w:val="00E27B25"/>
    <w:rsid w:val="00E41512"/>
    <w:rsid w:val="00E43D92"/>
    <w:rsid w:val="00E4519A"/>
    <w:rsid w:val="00E503E6"/>
    <w:rsid w:val="00E72CF6"/>
    <w:rsid w:val="00E75EFD"/>
    <w:rsid w:val="00E853D5"/>
    <w:rsid w:val="00E9773B"/>
    <w:rsid w:val="00EA6F42"/>
    <w:rsid w:val="00EC13A3"/>
    <w:rsid w:val="00EC7C85"/>
    <w:rsid w:val="00ED29BF"/>
    <w:rsid w:val="00ED7A25"/>
    <w:rsid w:val="00F125EE"/>
    <w:rsid w:val="00F12E98"/>
    <w:rsid w:val="00F13976"/>
    <w:rsid w:val="00F22029"/>
    <w:rsid w:val="00F26617"/>
    <w:rsid w:val="00F308E0"/>
    <w:rsid w:val="00F42323"/>
    <w:rsid w:val="00F515FB"/>
    <w:rsid w:val="00F5322F"/>
    <w:rsid w:val="00F630EA"/>
    <w:rsid w:val="00F7007E"/>
    <w:rsid w:val="00F73193"/>
    <w:rsid w:val="00F74F95"/>
    <w:rsid w:val="00F762D3"/>
    <w:rsid w:val="00F80705"/>
    <w:rsid w:val="00F87A34"/>
    <w:rsid w:val="00F96FA3"/>
    <w:rsid w:val="00FA1481"/>
    <w:rsid w:val="00FA2188"/>
    <w:rsid w:val="00FA2F9D"/>
    <w:rsid w:val="00FE2D4C"/>
    <w:rsid w:val="00FF04E3"/>
    <w:rsid w:val="05866DC2"/>
    <w:rsid w:val="086724C2"/>
    <w:rsid w:val="13DF3855"/>
    <w:rsid w:val="15475B55"/>
    <w:rsid w:val="17013AE2"/>
    <w:rsid w:val="1A332204"/>
    <w:rsid w:val="1C176C00"/>
    <w:rsid w:val="1C554860"/>
    <w:rsid w:val="1D9B6A3E"/>
    <w:rsid w:val="1F245777"/>
    <w:rsid w:val="27D14F3D"/>
    <w:rsid w:val="2AB729DE"/>
    <w:rsid w:val="31E7247C"/>
    <w:rsid w:val="37182A56"/>
    <w:rsid w:val="3B2A0FAA"/>
    <w:rsid w:val="3B47390A"/>
    <w:rsid w:val="42A47894"/>
    <w:rsid w:val="44D533DB"/>
    <w:rsid w:val="4CFE5DF2"/>
    <w:rsid w:val="4EF43951"/>
    <w:rsid w:val="4F50445B"/>
    <w:rsid w:val="58F00CE5"/>
    <w:rsid w:val="5A9C7376"/>
    <w:rsid w:val="632B1543"/>
    <w:rsid w:val="66EE6291"/>
    <w:rsid w:val="69DF2DDC"/>
    <w:rsid w:val="6A8A46FA"/>
    <w:rsid w:val="6CB07514"/>
    <w:rsid w:val="6F1E6154"/>
    <w:rsid w:val="74B65855"/>
    <w:rsid w:val="7EF13F40"/>
    <w:rsid w:val="7FA80C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nhideWhenUsed="0" w:uiPriority="0" w:name="heading 6"/>
    <w:lsdException w:qFormat="1" w:unhideWhenUsed="0" w:uiPriority="0" w:name="heading 7"/>
    <w:lsdException w:qFormat="1" w:unhideWhenUsed="0" w:uiPriority="0" w:name="heading 8"/>
    <w:lsdException w:qFormat="1" w:unhideWhenUsed="0" w:uiPriority="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qFormat="1" w:unhideWhenUsed="0" w:uiPriority="0" w:name="footnote text"/>
    <w:lsdException w:qFormat="1" w:unhideWhenUsed="0" w:uiPriority="0" w:name="annotation text"/>
    <w:lsdException w:qFormat="1" w:unhideWhenUsed="0" w:uiPriority="0" w:name="header"/>
    <w:lsdException w:qFormat="1" w:unhideWhenUsed="0" w:uiPriority="0" w:name="footer"/>
    <w:lsdException w:qFormat="1" w:unhideWhenUsed="0" w:uiPriority="0" w:name="index heading"/>
    <w:lsdException w:qFormat="1" w:unhideWhenUsed="0" w:uiPriority="0" w:name="caption"/>
    <w:lsdException w:qFormat="1" w:unhideWhenUsed="0" w:uiPriority="0" w:name="table of figures"/>
    <w:lsdException w:qFormat="1" w:unhideWhenUsed="0" w:uiPriority="0" w:name="envelope address"/>
    <w:lsdException w:qFormat="1" w:unhideWhenUsed="0" w:uiPriority="0" w:name="envelope return"/>
    <w:lsdException w:uiPriority="0" w:name="footnote reference"/>
    <w:lsdException w:qFormat="1" w:uiPriority="0" w:name="annotation reference"/>
    <w:lsdException w:uiPriority="0" w:name="line number"/>
    <w:lsdException w:qFormat="1" w:unhideWhenUsed="0" w:uiPriority="0" w:name="page number"/>
    <w:lsdException w:uiPriority="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name="List"/>
    <w:lsdException w:qFormat="1" w:unhideWhenUsed="0" w:uiPriority="0" w:name="List Bullet"/>
    <w:lsdException w:qFormat="1" w:unhideWhenUsed="0" w:uiPriority="0" w:name="List Number"/>
    <w:lsdException w:qFormat="1" w:unhideWhenUsed="0" w:uiPriority="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name="Title"/>
    <w:lsdException w:qFormat="1" w:unhideWhenUsed="0" w:uiPriority="0" w:name="Closing"/>
    <w:lsdException w:qFormat="1" w:unhideWhenUsed="0" w:uiPriority="0" w:name="Signature"/>
    <w:lsdException w:qFormat="1" w:uiPriority="1" w:semiHidden="0" w:name="Default Paragraph Font"/>
    <w:lsdException w:qFormat="1" w:unhideWhenUsed="0" w:uiPriority="0" w:name="Body Text"/>
    <w:lsdException w:qFormat="1" w:unhideWhenUsed="0" w:uiPriority="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name="Subtitle"/>
    <w:lsdException w:qFormat="1" w:unhideWhenUsed="0" w:uiPriority="0" w:name="Salutation"/>
    <w:lsdException w:qFormat="1" w:unhideWhenUsed="0" w:uiPriority="0" w:name="Date"/>
    <w:lsdException w:qFormat="1" w:unhideWhenUsed="0" w:uiPriority="0" w:name="Body Text First Indent"/>
    <w:lsdException w:qFormat="1" w:unhideWhenUsed="0" w:uiPriority="0" w:name="Body Text First Indent 2"/>
    <w:lsdException w:qFormat="1" w:unhideWhenUsed="0" w:uiPriority="0" w:name="Note Heading"/>
    <w:lsdException w:qFormat="1" w:unhideWhenUsed="0" w:uiPriority="0" w:name="Body Text 2"/>
    <w:lsdException w:qFormat="1" w:unhideWhenUsed="0" w:uiPriority="0" w:name="Body Text 3"/>
    <w:lsdException w:qFormat="1" w:unhideWhenUsed="0" w:uiPriority="0" w:name="Body Text Indent 2"/>
    <w:lsdException w:qFormat="1" w:unhideWhenUsed="0" w:uiPriority="0" w:name="Body Text Indent 3"/>
    <w:lsdException w:qFormat="1" w:unhideWhenUsed="0" w:uiPriority="0" w:name="Block Text"/>
    <w:lsdException w:qFormat="1" w:unhideWhenUsed="0" w:uiPriority="99" w:semiHidden="0" w:name="Hyperlink"/>
    <w:lsdException w:qFormat="1" w:uiPriority="0" w:name="FollowedHyperlink"/>
    <w:lsdException w:qFormat="1" w:unhideWhenUsed="0" w:uiPriority="0" w:name="Strong"/>
    <w:lsdException w:qFormat="1" w:unhideWhenUsed="0" w:uiPriority="0" w:name="Emphasis"/>
    <w:lsdException w:qFormat="1" w:unhideWhenUsed="0" w:uiPriority="0" w:name="Document Map"/>
    <w:lsdException w:qFormat="1" w:unhideWhenUsed="0" w:uiPriority="0" w:name="Plain Text"/>
    <w:lsdException w:qFormat="1" w:unhideWhenUsed="0" w:uiPriority="0" w:name="E-mail Signature"/>
    <w:lsdException w:qFormat="1" w:unhideWhenUsed="0" w:uiPriority="0" w:name="Normal (Web)"/>
    <w:lsdException w:uiPriority="0" w:name="HTML Acronym"/>
    <w:lsdException w:qFormat="1" w:unhideWhenUsed="0" w:uiPriority="0" w:name="HTML Address"/>
    <w:lsdException w:uiPriority="0" w:name="HTML Cite"/>
    <w:lsdException w:uiPriority="0" w:name="HTML Code"/>
    <w:lsdException w:uiPriority="0" w:name="HTML Definition"/>
    <w:lsdException w:uiPriority="0" w:name="HTML Keyboard"/>
    <w:lsdException w:qFormat="1" w:unhideWhenUsed="0"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qFormat="1" w:unhideWhenUsed="0" w:uiPriority="1"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name="List Paragraph"/>
    <w:lsdException w:qFormat="1" w:unhideWhenUsed="0" w:uiPriority="29" w:name="Quote"/>
    <w:lsdException w:qFormat="1" w:unhideWhenUsed="0"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95"/>
    <w:semiHidden/>
    <w:qFormat/>
    <w:uiPriority w:val="0"/>
    <w:pPr>
      <w:keepNext/>
      <w:spacing w:before="240" w:after="60"/>
      <w:outlineLvl w:val="0"/>
    </w:pPr>
    <w:rPr>
      <w:b/>
      <w:bCs/>
      <w:kern w:val="32"/>
      <w:szCs w:val="24"/>
    </w:rPr>
  </w:style>
  <w:style w:type="paragraph" w:styleId="4">
    <w:name w:val="heading 2"/>
    <w:basedOn w:val="1"/>
    <w:next w:val="1"/>
    <w:link w:val="96"/>
    <w:semiHidden/>
    <w:qFormat/>
    <w:uiPriority w:val="0"/>
    <w:pPr>
      <w:keepNext/>
      <w:spacing w:before="240" w:after="60"/>
      <w:outlineLvl w:val="1"/>
    </w:pPr>
    <w:rPr>
      <w:rFonts w:ascii="Cambria" w:hAnsi="Cambria"/>
      <w:b/>
      <w:bCs/>
      <w:i/>
      <w:iCs/>
      <w:sz w:val="28"/>
      <w:szCs w:val="28"/>
    </w:rPr>
  </w:style>
  <w:style w:type="paragraph" w:styleId="5">
    <w:name w:val="heading 3"/>
    <w:basedOn w:val="1"/>
    <w:next w:val="1"/>
    <w:semiHidden/>
    <w:qFormat/>
    <w:uiPriority w:val="0"/>
    <w:pPr>
      <w:keepNext/>
      <w:spacing w:line="480" w:lineRule="auto"/>
      <w:outlineLvl w:val="2"/>
    </w:pPr>
    <w:rPr>
      <w:rFonts w:ascii="Times" w:hAnsi="Times" w:eastAsia="Times"/>
      <w:b/>
    </w:rPr>
  </w:style>
  <w:style w:type="paragraph" w:styleId="6">
    <w:name w:val="heading 4"/>
    <w:basedOn w:val="1"/>
    <w:next w:val="1"/>
    <w:semiHidden/>
    <w:qFormat/>
    <w:uiPriority w:val="0"/>
    <w:pPr>
      <w:keepNext/>
      <w:spacing w:line="480" w:lineRule="auto"/>
      <w:outlineLvl w:val="3"/>
    </w:pPr>
    <w:rPr>
      <w:rFonts w:ascii="Times" w:hAnsi="Times"/>
      <w:b/>
      <w:color w:val="0000FF"/>
      <w:sz w:val="44"/>
    </w:rPr>
  </w:style>
  <w:style w:type="paragraph" w:styleId="7">
    <w:name w:val="heading 5"/>
    <w:basedOn w:val="1"/>
    <w:next w:val="1"/>
    <w:link w:val="97"/>
    <w:semiHidden/>
    <w:qFormat/>
    <w:uiPriority w:val="0"/>
    <w:pPr>
      <w:spacing w:before="240" w:after="60"/>
      <w:outlineLvl w:val="4"/>
    </w:pPr>
    <w:rPr>
      <w:rFonts w:ascii="Calibri" w:hAnsi="Calibri"/>
      <w:b/>
      <w:bCs/>
      <w:i/>
      <w:iCs/>
      <w:sz w:val="26"/>
      <w:szCs w:val="26"/>
    </w:rPr>
  </w:style>
  <w:style w:type="paragraph" w:styleId="8">
    <w:name w:val="heading 6"/>
    <w:basedOn w:val="1"/>
    <w:next w:val="1"/>
    <w:link w:val="98"/>
    <w:semiHidden/>
    <w:qFormat/>
    <w:uiPriority w:val="0"/>
    <w:pPr>
      <w:spacing w:before="240" w:after="60"/>
      <w:outlineLvl w:val="5"/>
    </w:pPr>
    <w:rPr>
      <w:rFonts w:ascii="Calibri" w:hAnsi="Calibri"/>
      <w:b/>
      <w:bCs/>
      <w:sz w:val="22"/>
      <w:szCs w:val="22"/>
    </w:rPr>
  </w:style>
  <w:style w:type="paragraph" w:styleId="9">
    <w:name w:val="heading 7"/>
    <w:basedOn w:val="1"/>
    <w:next w:val="1"/>
    <w:link w:val="99"/>
    <w:semiHidden/>
    <w:qFormat/>
    <w:uiPriority w:val="0"/>
    <w:pPr>
      <w:spacing w:before="240" w:after="60"/>
      <w:outlineLvl w:val="6"/>
    </w:pPr>
    <w:rPr>
      <w:rFonts w:ascii="Calibri" w:hAnsi="Calibri"/>
      <w:szCs w:val="24"/>
    </w:rPr>
  </w:style>
  <w:style w:type="paragraph" w:styleId="10">
    <w:name w:val="heading 8"/>
    <w:basedOn w:val="1"/>
    <w:next w:val="1"/>
    <w:link w:val="100"/>
    <w:semiHidden/>
    <w:qFormat/>
    <w:uiPriority w:val="0"/>
    <w:pPr>
      <w:spacing w:before="240" w:after="60"/>
      <w:outlineLvl w:val="7"/>
    </w:pPr>
    <w:rPr>
      <w:rFonts w:ascii="Calibri" w:hAnsi="Calibri"/>
      <w:i/>
      <w:iCs/>
      <w:szCs w:val="24"/>
    </w:rPr>
  </w:style>
  <w:style w:type="paragraph" w:styleId="11">
    <w:name w:val="heading 9"/>
    <w:basedOn w:val="1"/>
    <w:next w:val="1"/>
    <w:link w:val="101"/>
    <w:semiHidden/>
    <w:qFormat/>
    <w:uiPriority w:val="0"/>
    <w:pPr>
      <w:spacing w:before="240" w:after="60"/>
      <w:outlineLvl w:val="8"/>
    </w:pPr>
    <w:rPr>
      <w:rFonts w:ascii="Cambria" w:hAnsi="Cambria"/>
      <w:sz w:val="22"/>
      <w:szCs w:val="22"/>
    </w:rPr>
  </w:style>
  <w:style w:type="character" w:default="1" w:styleId="90">
    <w:name w:val="Default Paragraph Font"/>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31"/>
    <w:semiHidden/>
    <w:qFormat/>
    <w:uiPriority w:val="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eastAsiaTheme="minorEastAsia"/>
      <w:lang w:val="en-US" w:eastAsia="en-US" w:bidi="ar-SA"/>
    </w:rPr>
  </w:style>
  <w:style w:type="paragraph" w:styleId="12">
    <w:name w:val="List 3"/>
    <w:basedOn w:val="1"/>
    <w:semiHidden/>
    <w:qFormat/>
    <w:uiPriority w:val="0"/>
    <w:pPr>
      <w:ind w:left="1080" w:hanging="360"/>
      <w:contextualSpacing/>
    </w:pPr>
  </w:style>
  <w:style w:type="paragraph" w:styleId="13">
    <w:name w:val="toc 7"/>
    <w:basedOn w:val="1"/>
    <w:next w:val="1"/>
    <w:autoRedefine/>
    <w:semiHidden/>
    <w:qFormat/>
    <w:uiPriority w:val="0"/>
    <w:pPr>
      <w:ind w:left="1440"/>
    </w:pPr>
  </w:style>
  <w:style w:type="paragraph" w:styleId="14">
    <w:name w:val="List Number 2"/>
    <w:basedOn w:val="1"/>
    <w:semiHidden/>
    <w:qFormat/>
    <w:uiPriority w:val="0"/>
    <w:pPr>
      <w:numPr>
        <w:ilvl w:val="0"/>
        <w:numId w:val="1"/>
      </w:numPr>
      <w:contextualSpacing/>
    </w:pPr>
  </w:style>
  <w:style w:type="paragraph" w:styleId="15">
    <w:name w:val="table of authorities"/>
    <w:basedOn w:val="1"/>
    <w:next w:val="1"/>
    <w:semiHidden/>
    <w:qFormat/>
    <w:uiPriority w:val="0"/>
    <w:pPr>
      <w:ind w:left="240" w:hanging="240"/>
    </w:pPr>
  </w:style>
  <w:style w:type="paragraph" w:styleId="16">
    <w:name w:val="Note Heading"/>
    <w:basedOn w:val="1"/>
    <w:next w:val="1"/>
    <w:link w:val="134"/>
    <w:semiHidden/>
    <w:qFormat/>
    <w:uiPriority w:val="0"/>
  </w:style>
  <w:style w:type="paragraph" w:styleId="17">
    <w:name w:val="List Bullet 4"/>
    <w:basedOn w:val="1"/>
    <w:semiHidden/>
    <w:qFormat/>
    <w:uiPriority w:val="0"/>
    <w:pPr>
      <w:numPr>
        <w:ilvl w:val="0"/>
        <w:numId w:val="2"/>
      </w:numPr>
      <w:contextualSpacing/>
    </w:pPr>
  </w:style>
  <w:style w:type="paragraph" w:styleId="18">
    <w:name w:val="index 8"/>
    <w:basedOn w:val="1"/>
    <w:next w:val="1"/>
    <w:autoRedefine/>
    <w:semiHidden/>
    <w:qFormat/>
    <w:uiPriority w:val="0"/>
    <w:pPr>
      <w:ind w:left="1920" w:hanging="240"/>
    </w:pPr>
  </w:style>
  <w:style w:type="paragraph" w:styleId="19">
    <w:name w:val="E-mail Signature"/>
    <w:basedOn w:val="1"/>
    <w:link w:val="121"/>
    <w:semiHidden/>
    <w:qFormat/>
    <w:uiPriority w:val="0"/>
  </w:style>
  <w:style w:type="paragraph" w:styleId="20">
    <w:name w:val="List Number"/>
    <w:basedOn w:val="1"/>
    <w:semiHidden/>
    <w:qFormat/>
    <w:uiPriority w:val="0"/>
    <w:pPr>
      <w:numPr>
        <w:ilvl w:val="0"/>
        <w:numId w:val="3"/>
      </w:numPr>
      <w:contextualSpacing/>
    </w:pPr>
  </w:style>
  <w:style w:type="paragraph" w:styleId="21">
    <w:name w:val="Normal Indent"/>
    <w:basedOn w:val="1"/>
    <w:semiHidden/>
    <w:qFormat/>
    <w:uiPriority w:val="0"/>
    <w:pPr>
      <w:ind w:left="720"/>
    </w:pPr>
  </w:style>
  <w:style w:type="paragraph" w:styleId="22">
    <w:name w:val="caption"/>
    <w:basedOn w:val="1"/>
    <w:next w:val="1"/>
    <w:semiHidden/>
    <w:qFormat/>
    <w:uiPriority w:val="0"/>
    <w:rPr>
      <w:b/>
      <w:bCs/>
      <w:sz w:val="20"/>
    </w:rPr>
  </w:style>
  <w:style w:type="paragraph" w:styleId="23">
    <w:name w:val="index 5"/>
    <w:basedOn w:val="1"/>
    <w:next w:val="1"/>
    <w:autoRedefine/>
    <w:semiHidden/>
    <w:qFormat/>
    <w:uiPriority w:val="0"/>
    <w:pPr>
      <w:ind w:left="1200" w:hanging="240"/>
    </w:pPr>
  </w:style>
  <w:style w:type="paragraph" w:styleId="24">
    <w:name w:val="List Bullet"/>
    <w:basedOn w:val="1"/>
    <w:semiHidden/>
    <w:qFormat/>
    <w:uiPriority w:val="0"/>
    <w:pPr>
      <w:numPr>
        <w:ilvl w:val="0"/>
        <w:numId w:val="4"/>
      </w:numPr>
      <w:contextualSpacing/>
    </w:pPr>
  </w:style>
  <w:style w:type="paragraph" w:styleId="25">
    <w:name w:val="envelope address"/>
    <w:basedOn w:val="1"/>
    <w:semiHidden/>
    <w:qFormat/>
    <w:uiPriority w:val="0"/>
    <w:pPr>
      <w:framePr w:w="7920" w:h="1980" w:hRule="exact" w:hSpace="180" w:wrap="auto" w:vAnchor="margin" w:hAnchor="page" w:xAlign="center" w:yAlign="bottom"/>
      <w:ind w:left="2880"/>
    </w:pPr>
    <w:rPr>
      <w:rFonts w:ascii="Cambria" w:hAnsi="Cambria"/>
      <w:szCs w:val="24"/>
    </w:rPr>
  </w:style>
  <w:style w:type="paragraph" w:styleId="26">
    <w:name w:val="Document Map"/>
    <w:basedOn w:val="1"/>
    <w:link w:val="120"/>
    <w:semiHidden/>
    <w:qFormat/>
    <w:uiPriority w:val="0"/>
    <w:rPr>
      <w:rFonts w:ascii="Tahoma" w:hAnsi="Tahoma" w:cs="Tahoma"/>
      <w:sz w:val="16"/>
      <w:szCs w:val="16"/>
    </w:rPr>
  </w:style>
  <w:style w:type="paragraph" w:styleId="27">
    <w:name w:val="toa heading"/>
    <w:basedOn w:val="1"/>
    <w:next w:val="1"/>
    <w:semiHidden/>
    <w:qFormat/>
    <w:uiPriority w:val="0"/>
    <w:pPr>
      <w:spacing w:before="120"/>
    </w:pPr>
    <w:rPr>
      <w:rFonts w:ascii="Cambria" w:hAnsi="Cambria"/>
      <w:b/>
      <w:bCs/>
      <w:szCs w:val="24"/>
    </w:rPr>
  </w:style>
  <w:style w:type="paragraph" w:styleId="28">
    <w:name w:val="annotation text"/>
    <w:basedOn w:val="1"/>
    <w:link w:val="117"/>
    <w:semiHidden/>
    <w:qFormat/>
    <w:uiPriority w:val="0"/>
    <w:rPr>
      <w:sz w:val="20"/>
    </w:rPr>
  </w:style>
  <w:style w:type="paragraph" w:styleId="29">
    <w:name w:val="index 6"/>
    <w:basedOn w:val="1"/>
    <w:next w:val="1"/>
    <w:autoRedefine/>
    <w:semiHidden/>
    <w:qFormat/>
    <w:uiPriority w:val="0"/>
    <w:pPr>
      <w:ind w:left="1440" w:hanging="240"/>
    </w:pPr>
  </w:style>
  <w:style w:type="paragraph" w:styleId="30">
    <w:name w:val="Salutation"/>
    <w:basedOn w:val="1"/>
    <w:next w:val="1"/>
    <w:link w:val="138"/>
    <w:semiHidden/>
    <w:qFormat/>
    <w:uiPriority w:val="0"/>
  </w:style>
  <w:style w:type="paragraph" w:styleId="31">
    <w:name w:val="Body Text 3"/>
    <w:basedOn w:val="1"/>
    <w:link w:val="110"/>
    <w:semiHidden/>
    <w:qFormat/>
    <w:uiPriority w:val="0"/>
    <w:pPr>
      <w:spacing w:after="120"/>
    </w:pPr>
    <w:rPr>
      <w:sz w:val="16"/>
      <w:szCs w:val="16"/>
    </w:rPr>
  </w:style>
  <w:style w:type="paragraph" w:styleId="32">
    <w:name w:val="Closing"/>
    <w:basedOn w:val="1"/>
    <w:link w:val="116"/>
    <w:semiHidden/>
    <w:qFormat/>
    <w:uiPriority w:val="0"/>
    <w:pPr>
      <w:ind w:left="4320"/>
    </w:pPr>
  </w:style>
  <w:style w:type="paragraph" w:styleId="33">
    <w:name w:val="List Bullet 3"/>
    <w:basedOn w:val="1"/>
    <w:semiHidden/>
    <w:qFormat/>
    <w:uiPriority w:val="0"/>
    <w:pPr>
      <w:numPr>
        <w:ilvl w:val="0"/>
        <w:numId w:val="5"/>
      </w:numPr>
      <w:contextualSpacing/>
    </w:pPr>
  </w:style>
  <w:style w:type="paragraph" w:styleId="34">
    <w:name w:val="Body Text"/>
    <w:basedOn w:val="1"/>
    <w:link w:val="108"/>
    <w:semiHidden/>
    <w:qFormat/>
    <w:uiPriority w:val="0"/>
    <w:pPr>
      <w:spacing w:after="120"/>
    </w:pPr>
  </w:style>
  <w:style w:type="paragraph" w:styleId="35">
    <w:name w:val="Body Text Indent"/>
    <w:basedOn w:val="1"/>
    <w:link w:val="112"/>
    <w:semiHidden/>
    <w:qFormat/>
    <w:uiPriority w:val="0"/>
    <w:pPr>
      <w:spacing w:after="120"/>
      <w:ind w:left="360"/>
    </w:pPr>
  </w:style>
  <w:style w:type="paragraph" w:styleId="36">
    <w:name w:val="List Number 3"/>
    <w:basedOn w:val="1"/>
    <w:semiHidden/>
    <w:qFormat/>
    <w:uiPriority w:val="0"/>
    <w:pPr>
      <w:numPr>
        <w:ilvl w:val="0"/>
        <w:numId w:val="6"/>
      </w:numPr>
      <w:contextualSpacing/>
    </w:pPr>
  </w:style>
  <w:style w:type="paragraph" w:styleId="37">
    <w:name w:val="List 2"/>
    <w:basedOn w:val="1"/>
    <w:semiHidden/>
    <w:qFormat/>
    <w:uiPriority w:val="0"/>
    <w:pPr>
      <w:ind w:left="720" w:hanging="360"/>
      <w:contextualSpacing/>
    </w:pPr>
  </w:style>
  <w:style w:type="paragraph" w:styleId="38">
    <w:name w:val="List Continue"/>
    <w:basedOn w:val="1"/>
    <w:semiHidden/>
    <w:qFormat/>
    <w:uiPriority w:val="0"/>
    <w:pPr>
      <w:spacing w:after="120"/>
      <w:ind w:left="360"/>
      <w:contextualSpacing/>
    </w:pPr>
  </w:style>
  <w:style w:type="paragraph" w:styleId="39">
    <w:name w:val="Block Text"/>
    <w:basedOn w:val="1"/>
    <w:semiHidden/>
    <w:qFormat/>
    <w:uiPriority w:val="0"/>
    <w:pPr>
      <w:spacing w:after="120"/>
      <w:ind w:left="1440" w:right="1440"/>
    </w:pPr>
  </w:style>
  <w:style w:type="paragraph" w:styleId="40">
    <w:name w:val="List Bullet 2"/>
    <w:basedOn w:val="1"/>
    <w:semiHidden/>
    <w:qFormat/>
    <w:uiPriority w:val="0"/>
    <w:pPr>
      <w:numPr>
        <w:ilvl w:val="0"/>
        <w:numId w:val="7"/>
      </w:numPr>
      <w:contextualSpacing/>
    </w:pPr>
  </w:style>
  <w:style w:type="paragraph" w:styleId="41">
    <w:name w:val="HTML Address"/>
    <w:basedOn w:val="1"/>
    <w:link w:val="126"/>
    <w:semiHidden/>
    <w:qFormat/>
    <w:uiPriority w:val="0"/>
    <w:rPr>
      <w:i/>
      <w:iCs/>
    </w:rPr>
  </w:style>
  <w:style w:type="paragraph" w:styleId="42">
    <w:name w:val="index 4"/>
    <w:basedOn w:val="1"/>
    <w:next w:val="1"/>
    <w:autoRedefine/>
    <w:semiHidden/>
    <w:qFormat/>
    <w:uiPriority w:val="0"/>
    <w:pPr>
      <w:ind w:left="960" w:hanging="240"/>
    </w:pPr>
  </w:style>
  <w:style w:type="paragraph" w:styleId="43">
    <w:name w:val="toc 5"/>
    <w:basedOn w:val="1"/>
    <w:next w:val="1"/>
    <w:autoRedefine/>
    <w:semiHidden/>
    <w:qFormat/>
    <w:uiPriority w:val="0"/>
    <w:pPr>
      <w:ind w:left="960"/>
    </w:pPr>
  </w:style>
  <w:style w:type="paragraph" w:styleId="44">
    <w:name w:val="toc 3"/>
    <w:basedOn w:val="1"/>
    <w:next w:val="1"/>
    <w:autoRedefine/>
    <w:semiHidden/>
    <w:qFormat/>
    <w:uiPriority w:val="0"/>
    <w:pPr>
      <w:ind w:left="480"/>
    </w:pPr>
  </w:style>
  <w:style w:type="paragraph" w:styleId="45">
    <w:name w:val="Plain Text"/>
    <w:basedOn w:val="1"/>
    <w:link w:val="135"/>
    <w:semiHidden/>
    <w:qFormat/>
    <w:uiPriority w:val="0"/>
    <w:rPr>
      <w:rFonts w:ascii="Courier New" w:hAnsi="Courier New" w:cs="Courier New"/>
      <w:sz w:val="20"/>
    </w:rPr>
  </w:style>
  <w:style w:type="paragraph" w:styleId="46">
    <w:name w:val="List Bullet 5"/>
    <w:basedOn w:val="1"/>
    <w:semiHidden/>
    <w:qFormat/>
    <w:uiPriority w:val="0"/>
    <w:pPr>
      <w:numPr>
        <w:ilvl w:val="0"/>
        <w:numId w:val="8"/>
      </w:numPr>
      <w:contextualSpacing/>
    </w:pPr>
  </w:style>
  <w:style w:type="paragraph" w:styleId="47">
    <w:name w:val="List Number 4"/>
    <w:basedOn w:val="1"/>
    <w:semiHidden/>
    <w:qFormat/>
    <w:uiPriority w:val="0"/>
    <w:pPr>
      <w:numPr>
        <w:ilvl w:val="0"/>
        <w:numId w:val="9"/>
      </w:numPr>
      <w:contextualSpacing/>
    </w:pPr>
  </w:style>
  <w:style w:type="paragraph" w:styleId="48">
    <w:name w:val="toc 8"/>
    <w:basedOn w:val="1"/>
    <w:next w:val="1"/>
    <w:autoRedefine/>
    <w:semiHidden/>
    <w:qFormat/>
    <w:uiPriority w:val="0"/>
    <w:pPr>
      <w:ind w:left="1680"/>
    </w:pPr>
  </w:style>
  <w:style w:type="paragraph" w:styleId="49">
    <w:name w:val="index 3"/>
    <w:basedOn w:val="1"/>
    <w:next w:val="1"/>
    <w:autoRedefine/>
    <w:semiHidden/>
    <w:qFormat/>
    <w:uiPriority w:val="0"/>
    <w:pPr>
      <w:ind w:left="720" w:hanging="240"/>
    </w:pPr>
  </w:style>
  <w:style w:type="paragraph" w:styleId="50">
    <w:name w:val="Date"/>
    <w:basedOn w:val="1"/>
    <w:next w:val="1"/>
    <w:link w:val="119"/>
    <w:semiHidden/>
    <w:qFormat/>
    <w:uiPriority w:val="0"/>
  </w:style>
  <w:style w:type="paragraph" w:styleId="51">
    <w:name w:val="Body Text Indent 2"/>
    <w:basedOn w:val="1"/>
    <w:link w:val="114"/>
    <w:semiHidden/>
    <w:qFormat/>
    <w:uiPriority w:val="0"/>
    <w:pPr>
      <w:spacing w:after="120" w:line="480" w:lineRule="auto"/>
      <w:ind w:left="360"/>
    </w:pPr>
  </w:style>
  <w:style w:type="paragraph" w:styleId="52">
    <w:name w:val="endnote text"/>
    <w:basedOn w:val="1"/>
    <w:link w:val="122"/>
    <w:semiHidden/>
    <w:qFormat/>
    <w:uiPriority w:val="0"/>
    <w:rPr>
      <w:sz w:val="20"/>
    </w:rPr>
  </w:style>
  <w:style w:type="paragraph" w:styleId="53">
    <w:name w:val="List Continue 5"/>
    <w:basedOn w:val="1"/>
    <w:semiHidden/>
    <w:qFormat/>
    <w:uiPriority w:val="0"/>
    <w:pPr>
      <w:spacing w:after="120"/>
      <w:ind w:left="1800"/>
      <w:contextualSpacing/>
    </w:pPr>
  </w:style>
  <w:style w:type="paragraph" w:styleId="54">
    <w:name w:val="Balloon Text"/>
    <w:basedOn w:val="1"/>
    <w:link w:val="106"/>
    <w:semiHidden/>
    <w:qFormat/>
    <w:uiPriority w:val="0"/>
    <w:rPr>
      <w:rFonts w:ascii="Tahoma" w:hAnsi="Tahoma" w:cs="Tahoma"/>
      <w:sz w:val="16"/>
      <w:szCs w:val="16"/>
    </w:rPr>
  </w:style>
  <w:style w:type="paragraph" w:styleId="55">
    <w:name w:val="footer"/>
    <w:basedOn w:val="1"/>
    <w:link w:val="123"/>
    <w:semiHidden/>
    <w:qFormat/>
    <w:uiPriority w:val="0"/>
    <w:pPr>
      <w:tabs>
        <w:tab w:val="center" w:pos="4680"/>
        <w:tab w:val="right" w:pos="9360"/>
      </w:tabs>
    </w:pPr>
  </w:style>
  <w:style w:type="paragraph" w:styleId="56">
    <w:name w:val="envelope return"/>
    <w:basedOn w:val="1"/>
    <w:semiHidden/>
    <w:qFormat/>
    <w:uiPriority w:val="0"/>
    <w:rPr>
      <w:rFonts w:ascii="Cambria" w:hAnsi="Cambria"/>
      <w:sz w:val="20"/>
    </w:rPr>
  </w:style>
  <w:style w:type="paragraph" w:styleId="57">
    <w:name w:val="header"/>
    <w:basedOn w:val="1"/>
    <w:link w:val="125"/>
    <w:semiHidden/>
    <w:qFormat/>
    <w:uiPriority w:val="0"/>
    <w:pPr>
      <w:tabs>
        <w:tab w:val="center" w:pos="4680"/>
        <w:tab w:val="right" w:pos="9360"/>
      </w:tabs>
    </w:pPr>
  </w:style>
  <w:style w:type="paragraph" w:styleId="58">
    <w:name w:val="Signature"/>
    <w:basedOn w:val="1"/>
    <w:link w:val="139"/>
    <w:semiHidden/>
    <w:qFormat/>
    <w:uiPriority w:val="0"/>
    <w:pPr>
      <w:ind w:left="4320"/>
    </w:pPr>
  </w:style>
  <w:style w:type="paragraph" w:styleId="59">
    <w:name w:val="toc 1"/>
    <w:basedOn w:val="1"/>
    <w:next w:val="1"/>
    <w:autoRedefine/>
    <w:qFormat/>
    <w:uiPriority w:val="39"/>
    <w:pPr>
      <w:tabs>
        <w:tab w:val="right" w:leader="dot" w:pos="9350"/>
      </w:tabs>
      <w:spacing w:line="360" w:lineRule="auto"/>
    </w:pPr>
  </w:style>
  <w:style w:type="paragraph" w:styleId="60">
    <w:name w:val="List Continue 4"/>
    <w:basedOn w:val="1"/>
    <w:semiHidden/>
    <w:qFormat/>
    <w:uiPriority w:val="0"/>
    <w:pPr>
      <w:spacing w:after="120"/>
      <w:ind w:left="1440"/>
      <w:contextualSpacing/>
    </w:pPr>
  </w:style>
  <w:style w:type="paragraph" w:styleId="61">
    <w:name w:val="toc 4"/>
    <w:basedOn w:val="1"/>
    <w:next w:val="1"/>
    <w:autoRedefine/>
    <w:semiHidden/>
    <w:qFormat/>
    <w:uiPriority w:val="0"/>
    <w:pPr>
      <w:ind w:left="720"/>
    </w:pPr>
  </w:style>
  <w:style w:type="paragraph" w:styleId="62">
    <w:name w:val="index heading"/>
    <w:basedOn w:val="1"/>
    <w:next w:val="63"/>
    <w:semiHidden/>
    <w:qFormat/>
    <w:uiPriority w:val="0"/>
    <w:rPr>
      <w:rFonts w:ascii="Cambria" w:hAnsi="Cambria"/>
      <w:b/>
      <w:bCs/>
    </w:rPr>
  </w:style>
  <w:style w:type="paragraph" w:styleId="63">
    <w:name w:val="index 1"/>
    <w:basedOn w:val="1"/>
    <w:next w:val="1"/>
    <w:autoRedefine/>
    <w:semiHidden/>
    <w:qFormat/>
    <w:uiPriority w:val="0"/>
    <w:pPr>
      <w:ind w:left="240" w:hanging="240"/>
    </w:pPr>
  </w:style>
  <w:style w:type="paragraph" w:styleId="64">
    <w:name w:val="Subtitle"/>
    <w:basedOn w:val="1"/>
    <w:next w:val="1"/>
    <w:link w:val="140"/>
    <w:semiHidden/>
    <w:qFormat/>
    <w:uiPriority w:val="0"/>
    <w:pPr>
      <w:spacing w:after="60"/>
      <w:jc w:val="center"/>
      <w:outlineLvl w:val="1"/>
    </w:pPr>
    <w:rPr>
      <w:rFonts w:ascii="Cambria" w:hAnsi="Cambria"/>
      <w:szCs w:val="24"/>
    </w:rPr>
  </w:style>
  <w:style w:type="paragraph" w:styleId="65">
    <w:name w:val="List Number 5"/>
    <w:basedOn w:val="1"/>
    <w:semiHidden/>
    <w:qFormat/>
    <w:uiPriority w:val="0"/>
    <w:pPr>
      <w:numPr>
        <w:ilvl w:val="0"/>
        <w:numId w:val="10"/>
      </w:numPr>
      <w:contextualSpacing/>
    </w:pPr>
  </w:style>
  <w:style w:type="paragraph" w:styleId="66">
    <w:name w:val="List"/>
    <w:basedOn w:val="1"/>
    <w:semiHidden/>
    <w:qFormat/>
    <w:uiPriority w:val="0"/>
    <w:pPr>
      <w:ind w:left="360" w:hanging="360"/>
      <w:contextualSpacing/>
    </w:pPr>
  </w:style>
  <w:style w:type="paragraph" w:styleId="67">
    <w:name w:val="footnote text"/>
    <w:basedOn w:val="1"/>
    <w:link w:val="124"/>
    <w:semiHidden/>
    <w:qFormat/>
    <w:uiPriority w:val="0"/>
    <w:rPr>
      <w:sz w:val="20"/>
    </w:rPr>
  </w:style>
  <w:style w:type="paragraph" w:styleId="68">
    <w:name w:val="toc 6"/>
    <w:basedOn w:val="1"/>
    <w:next w:val="1"/>
    <w:autoRedefine/>
    <w:semiHidden/>
    <w:qFormat/>
    <w:uiPriority w:val="0"/>
    <w:pPr>
      <w:ind w:left="1200"/>
    </w:pPr>
  </w:style>
  <w:style w:type="paragraph" w:styleId="69">
    <w:name w:val="List 5"/>
    <w:basedOn w:val="1"/>
    <w:semiHidden/>
    <w:qFormat/>
    <w:uiPriority w:val="0"/>
    <w:pPr>
      <w:ind w:left="1800" w:hanging="360"/>
      <w:contextualSpacing/>
    </w:pPr>
  </w:style>
  <w:style w:type="paragraph" w:styleId="70">
    <w:name w:val="Body Text Indent 3"/>
    <w:basedOn w:val="1"/>
    <w:link w:val="115"/>
    <w:semiHidden/>
    <w:qFormat/>
    <w:uiPriority w:val="0"/>
    <w:pPr>
      <w:spacing w:after="120"/>
      <w:ind w:left="360"/>
    </w:pPr>
    <w:rPr>
      <w:sz w:val="16"/>
      <w:szCs w:val="16"/>
    </w:rPr>
  </w:style>
  <w:style w:type="paragraph" w:styleId="71">
    <w:name w:val="index 7"/>
    <w:basedOn w:val="1"/>
    <w:next w:val="1"/>
    <w:autoRedefine/>
    <w:semiHidden/>
    <w:qFormat/>
    <w:uiPriority w:val="0"/>
    <w:pPr>
      <w:ind w:left="1680" w:hanging="240"/>
    </w:pPr>
  </w:style>
  <w:style w:type="paragraph" w:styleId="72">
    <w:name w:val="index 9"/>
    <w:basedOn w:val="1"/>
    <w:next w:val="1"/>
    <w:autoRedefine/>
    <w:semiHidden/>
    <w:qFormat/>
    <w:uiPriority w:val="0"/>
    <w:pPr>
      <w:ind w:left="2160" w:hanging="240"/>
    </w:pPr>
  </w:style>
  <w:style w:type="paragraph" w:styleId="73">
    <w:name w:val="table of figures"/>
    <w:basedOn w:val="1"/>
    <w:next w:val="1"/>
    <w:semiHidden/>
    <w:qFormat/>
    <w:uiPriority w:val="0"/>
  </w:style>
  <w:style w:type="paragraph" w:styleId="74">
    <w:name w:val="toc 2"/>
    <w:basedOn w:val="1"/>
    <w:next w:val="1"/>
    <w:autoRedefine/>
    <w:semiHidden/>
    <w:qFormat/>
    <w:uiPriority w:val="0"/>
    <w:pPr>
      <w:ind w:left="240"/>
    </w:pPr>
  </w:style>
  <w:style w:type="paragraph" w:styleId="75">
    <w:name w:val="toc 9"/>
    <w:basedOn w:val="1"/>
    <w:next w:val="1"/>
    <w:autoRedefine/>
    <w:semiHidden/>
    <w:qFormat/>
    <w:uiPriority w:val="0"/>
    <w:pPr>
      <w:ind w:left="1920"/>
    </w:pPr>
  </w:style>
  <w:style w:type="paragraph" w:styleId="76">
    <w:name w:val="Body Text 2"/>
    <w:basedOn w:val="1"/>
    <w:link w:val="109"/>
    <w:semiHidden/>
    <w:qFormat/>
    <w:uiPriority w:val="0"/>
    <w:pPr>
      <w:spacing w:after="120" w:line="480" w:lineRule="auto"/>
    </w:pPr>
  </w:style>
  <w:style w:type="paragraph" w:styleId="77">
    <w:name w:val="List 4"/>
    <w:basedOn w:val="1"/>
    <w:semiHidden/>
    <w:qFormat/>
    <w:uiPriority w:val="0"/>
    <w:pPr>
      <w:ind w:left="1440" w:hanging="360"/>
      <w:contextualSpacing/>
    </w:pPr>
  </w:style>
  <w:style w:type="paragraph" w:styleId="78">
    <w:name w:val="List Continue 2"/>
    <w:basedOn w:val="1"/>
    <w:semiHidden/>
    <w:qFormat/>
    <w:uiPriority w:val="0"/>
    <w:pPr>
      <w:spacing w:after="120"/>
      <w:ind w:left="720"/>
      <w:contextualSpacing/>
    </w:pPr>
  </w:style>
  <w:style w:type="paragraph" w:styleId="79">
    <w:name w:val="Message Header"/>
    <w:basedOn w:val="1"/>
    <w:link w:val="132"/>
    <w:semiHidden/>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Cambria" w:hAnsi="Cambria"/>
      <w:szCs w:val="24"/>
    </w:rPr>
  </w:style>
  <w:style w:type="paragraph" w:styleId="80">
    <w:name w:val="HTML Preformatted"/>
    <w:basedOn w:val="1"/>
    <w:link w:val="127"/>
    <w:semiHidden/>
    <w:qFormat/>
    <w:uiPriority w:val="0"/>
    <w:rPr>
      <w:rFonts w:ascii="Courier New" w:hAnsi="Courier New" w:cs="Courier New"/>
      <w:sz w:val="20"/>
    </w:rPr>
  </w:style>
  <w:style w:type="paragraph" w:styleId="81">
    <w:name w:val="Normal (Web)"/>
    <w:basedOn w:val="1"/>
    <w:semiHidden/>
    <w:qFormat/>
    <w:uiPriority w:val="0"/>
    <w:rPr>
      <w:szCs w:val="24"/>
    </w:rPr>
  </w:style>
  <w:style w:type="paragraph" w:styleId="82">
    <w:name w:val="List Continue 3"/>
    <w:basedOn w:val="1"/>
    <w:semiHidden/>
    <w:qFormat/>
    <w:uiPriority w:val="0"/>
    <w:pPr>
      <w:spacing w:after="120"/>
      <w:ind w:left="1080"/>
      <w:contextualSpacing/>
    </w:pPr>
  </w:style>
  <w:style w:type="paragraph" w:styleId="83">
    <w:name w:val="index 2"/>
    <w:basedOn w:val="1"/>
    <w:next w:val="1"/>
    <w:autoRedefine/>
    <w:semiHidden/>
    <w:qFormat/>
    <w:uiPriority w:val="0"/>
    <w:pPr>
      <w:ind w:left="480" w:hanging="240"/>
    </w:pPr>
  </w:style>
  <w:style w:type="paragraph" w:styleId="84">
    <w:name w:val="Title"/>
    <w:basedOn w:val="1"/>
    <w:next w:val="1"/>
    <w:link w:val="141"/>
    <w:semiHidden/>
    <w:qFormat/>
    <w:uiPriority w:val="0"/>
    <w:pPr>
      <w:spacing w:before="240" w:after="60"/>
      <w:jc w:val="center"/>
      <w:outlineLvl w:val="0"/>
    </w:pPr>
    <w:rPr>
      <w:rFonts w:ascii="Cambria" w:hAnsi="Cambria"/>
      <w:b/>
      <w:bCs/>
      <w:kern w:val="28"/>
      <w:sz w:val="32"/>
      <w:szCs w:val="32"/>
    </w:rPr>
  </w:style>
  <w:style w:type="paragraph" w:styleId="85">
    <w:name w:val="annotation subject"/>
    <w:basedOn w:val="28"/>
    <w:next w:val="28"/>
    <w:link w:val="118"/>
    <w:semiHidden/>
    <w:qFormat/>
    <w:uiPriority w:val="0"/>
    <w:rPr>
      <w:b/>
      <w:bCs/>
    </w:rPr>
  </w:style>
  <w:style w:type="paragraph" w:styleId="86">
    <w:name w:val="Body Text First Indent"/>
    <w:basedOn w:val="34"/>
    <w:link w:val="111"/>
    <w:semiHidden/>
    <w:qFormat/>
    <w:uiPriority w:val="0"/>
    <w:pPr>
      <w:ind w:firstLine="210"/>
    </w:pPr>
  </w:style>
  <w:style w:type="paragraph" w:styleId="87">
    <w:name w:val="Body Text First Indent 2"/>
    <w:basedOn w:val="35"/>
    <w:link w:val="113"/>
    <w:semiHidden/>
    <w:qFormat/>
    <w:uiPriority w:val="0"/>
    <w:pPr>
      <w:ind w:firstLine="210"/>
    </w:pPr>
  </w:style>
  <w:style w:type="table" w:styleId="89">
    <w:name w:val="Table Grid"/>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1">
    <w:name w:val="page number"/>
    <w:basedOn w:val="90"/>
    <w:semiHidden/>
    <w:qFormat/>
    <w:uiPriority w:val="0"/>
  </w:style>
  <w:style w:type="character" w:styleId="92">
    <w:name w:val="FollowedHyperlink"/>
    <w:semiHidden/>
    <w:unhideWhenUsed/>
    <w:qFormat/>
    <w:uiPriority w:val="0"/>
    <w:rPr>
      <w:color w:val="800080"/>
      <w:u w:val="single"/>
    </w:rPr>
  </w:style>
  <w:style w:type="character" w:styleId="93">
    <w:name w:val="Hyperlink"/>
    <w:qFormat/>
    <w:uiPriority w:val="99"/>
    <w:rPr>
      <w:color w:val="0000FF"/>
      <w:u w:val="single"/>
    </w:rPr>
  </w:style>
  <w:style w:type="character" w:styleId="94">
    <w:name w:val="annotation reference"/>
    <w:semiHidden/>
    <w:unhideWhenUsed/>
    <w:qFormat/>
    <w:uiPriority w:val="0"/>
    <w:rPr>
      <w:sz w:val="16"/>
      <w:szCs w:val="16"/>
    </w:rPr>
  </w:style>
  <w:style w:type="character" w:customStyle="1" w:styleId="95">
    <w:name w:val="标题 1 字符"/>
    <w:link w:val="3"/>
    <w:semiHidden/>
    <w:qFormat/>
    <w:uiPriority w:val="0"/>
    <w:rPr>
      <w:b/>
      <w:bCs/>
      <w:kern w:val="32"/>
      <w:sz w:val="24"/>
      <w:szCs w:val="24"/>
    </w:rPr>
  </w:style>
  <w:style w:type="character" w:customStyle="1" w:styleId="96">
    <w:name w:val="标题 2 字符"/>
    <w:link w:val="4"/>
    <w:semiHidden/>
    <w:qFormat/>
    <w:uiPriority w:val="0"/>
    <w:rPr>
      <w:rFonts w:ascii="Cambria" w:hAnsi="Cambria"/>
      <w:b/>
      <w:bCs/>
      <w:i/>
      <w:iCs/>
      <w:sz w:val="28"/>
      <w:szCs w:val="28"/>
    </w:rPr>
  </w:style>
  <w:style w:type="character" w:customStyle="1" w:styleId="97">
    <w:name w:val="标题 5 字符"/>
    <w:link w:val="7"/>
    <w:semiHidden/>
    <w:qFormat/>
    <w:uiPriority w:val="0"/>
    <w:rPr>
      <w:rFonts w:ascii="Calibri" w:hAnsi="Calibri"/>
      <w:b/>
      <w:bCs/>
      <w:i/>
      <w:iCs/>
      <w:sz w:val="26"/>
      <w:szCs w:val="26"/>
    </w:rPr>
  </w:style>
  <w:style w:type="character" w:customStyle="1" w:styleId="98">
    <w:name w:val="标题 6 字符"/>
    <w:link w:val="8"/>
    <w:semiHidden/>
    <w:qFormat/>
    <w:uiPriority w:val="0"/>
    <w:rPr>
      <w:rFonts w:ascii="Calibri" w:hAnsi="Calibri"/>
      <w:b/>
      <w:bCs/>
      <w:sz w:val="22"/>
      <w:szCs w:val="22"/>
    </w:rPr>
  </w:style>
  <w:style w:type="character" w:customStyle="1" w:styleId="99">
    <w:name w:val="标题 7 字符"/>
    <w:link w:val="9"/>
    <w:semiHidden/>
    <w:qFormat/>
    <w:uiPriority w:val="0"/>
    <w:rPr>
      <w:rFonts w:ascii="Calibri" w:hAnsi="Calibri"/>
      <w:sz w:val="24"/>
      <w:szCs w:val="24"/>
    </w:rPr>
  </w:style>
  <w:style w:type="character" w:customStyle="1" w:styleId="100">
    <w:name w:val="标题 8 字符"/>
    <w:link w:val="10"/>
    <w:semiHidden/>
    <w:qFormat/>
    <w:uiPriority w:val="0"/>
    <w:rPr>
      <w:rFonts w:ascii="Calibri" w:hAnsi="Calibri"/>
      <w:i/>
      <w:iCs/>
      <w:sz w:val="24"/>
      <w:szCs w:val="24"/>
    </w:rPr>
  </w:style>
  <w:style w:type="character" w:customStyle="1" w:styleId="101">
    <w:name w:val="标题 9 字符"/>
    <w:link w:val="11"/>
    <w:semiHidden/>
    <w:qFormat/>
    <w:uiPriority w:val="0"/>
    <w:rPr>
      <w:rFonts w:ascii="Cambria" w:hAnsi="Cambria"/>
      <w:sz w:val="22"/>
      <w:szCs w:val="22"/>
    </w:rPr>
  </w:style>
  <w:style w:type="paragraph" w:customStyle="1" w:styleId="102">
    <w:name w:val="SM Heading"/>
    <w:basedOn w:val="3"/>
    <w:qFormat/>
    <w:uiPriority w:val="0"/>
  </w:style>
  <w:style w:type="paragraph" w:customStyle="1" w:styleId="103">
    <w:name w:val="SM Subheading"/>
    <w:basedOn w:val="1"/>
    <w:qFormat/>
    <w:uiPriority w:val="0"/>
    <w:rPr>
      <w:u w:val="words"/>
    </w:rPr>
  </w:style>
  <w:style w:type="paragraph" w:customStyle="1" w:styleId="104">
    <w:name w:val="SM Text"/>
    <w:basedOn w:val="1"/>
    <w:qFormat/>
    <w:uiPriority w:val="0"/>
    <w:pPr>
      <w:ind w:firstLine="480"/>
    </w:pPr>
  </w:style>
  <w:style w:type="paragraph" w:customStyle="1" w:styleId="105">
    <w:name w:val="SM caption"/>
    <w:basedOn w:val="104"/>
    <w:qFormat/>
    <w:uiPriority w:val="0"/>
    <w:pPr>
      <w:ind w:firstLine="0"/>
    </w:pPr>
  </w:style>
  <w:style w:type="character" w:customStyle="1" w:styleId="106">
    <w:name w:val="批注框文本 字符"/>
    <w:link w:val="54"/>
    <w:semiHidden/>
    <w:qFormat/>
    <w:uiPriority w:val="0"/>
    <w:rPr>
      <w:rFonts w:ascii="Tahoma" w:hAnsi="Tahoma" w:cs="Tahoma"/>
      <w:sz w:val="16"/>
      <w:szCs w:val="16"/>
    </w:rPr>
  </w:style>
  <w:style w:type="paragraph" w:customStyle="1" w:styleId="107">
    <w:name w:val="Bibliography"/>
    <w:basedOn w:val="1"/>
    <w:next w:val="1"/>
    <w:semiHidden/>
    <w:qFormat/>
    <w:uiPriority w:val="37"/>
  </w:style>
  <w:style w:type="character" w:customStyle="1" w:styleId="108">
    <w:name w:val="正文文本 字符"/>
    <w:link w:val="34"/>
    <w:semiHidden/>
    <w:qFormat/>
    <w:uiPriority w:val="0"/>
    <w:rPr>
      <w:sz w:val="24"/>
    </w:rPr>
  </w:style>
  <w:style w:type="character" w:customStyle="1" w:styleId="109">
    <w:name w:val="正文文本 2 字符"/>
    <w:link w:val="76"/>
    <w:semiHidden/>
    <w:qFormat/>
    <w:uiPriority w:val="0"/>
    <w:rPr>
      <w:sz w:val="24"/>
    </w:rPr>
  </w:style>
  <w:style w:type="character" w:customStyle="1" w:styleId="110">
    <w:name w:val="正文文本 3 字符"/>
    <w:link w:val="31"/>
    <w:semiHidden/>
    <w:qFormat/>
    <w:uiPriority w:val="0"/>
    <w:rPr>
      <w:sz w:val="16"/>
      <w:szCs w:val="16"/>
    </w:rPr>
  </w:style>
  <w:style w:type="character" w:customStyle="1" w:styleId="111">
    <w:name w:val="正文文本首行缩进 字符"/>
    <w:link w:val="86"/>
    <w:semiHidden/>
    <w:qFormat/>
    <w:uiPriority w:val="0"/>
    <w:rPr>
      <w:sz w:val="24"/>
    </w:rPr>
  </w:style>
  <w:style w:type="character" w:customStyle="1" w:styleId="112">
    <w:name w:val="正文文本缩进 字符"/>
    <w:link w:val="35"/>
    <w:semiHidden/>
    <w:qFormat/>
    <w:uiPriority w:val="0"/>
    <w:rPr>
      <w:sz w:val="24"/>
    </w:rPr>
  </w:style>
  <w:style w:type="character" w:customStyle="1" w:styleId="113">
    <w:name w:val="正文文本首行缩进 2 字符"/>
    <w:link w:val="87"/>
    <w:semiHidden/>
    <w:qFormat/>
    <w:uiPriority w:val="0"/>
    <w:rPr>
      <w:sz w:val="24"/>
    </w:rPr>
  </w:style>
  <w:style w:type="character" w:customStyle="1" w:styleId="114">
    <w:name w:val="正文文本缩进 2 字符"/>
    <w:link w:val="51"/>
    <w:semiHidden/>
    <w:qFormat/>
    <w:uiPriority w:val="0"/>
    <w:rPr>
      <w:sz w:val="24"/>
    </w:rPr>
  </w:style>
  <w:style w:type="character" w:customStyle="1" w:styleId="115">
    <w:name w:val="正文文本缩进 3 字符"/>
    <w:link w:val="70"/>
    <w:semiHidden/>
    <w:qFormat/>
    <w:uiPriority w:val="0"/>
    <w:rPr>
      <w:sz w:val="16"/>
      <w:szCs w:val="16"/>
    </w:rPr>
  </w:style>
  <w:style w:type="character" w:customStyle="1" w:styleId="116">
    <w:name w:val="结束语 字符"/>
    <w:link w:val="32"/>
    <w:semiHidden/>
    <w:qFormat/>
    <w:uiPriority w:val="0"/>
    <w:rPr>
      <w:sz w:val="24"/>
    </w:rPr>
  </w:style>
  <w:style w:type="character" w:customStyle="1" w:styleId="117">
    <w:name w:val="批注文字 字符"/>
    <w:basedOn w:val="90"/>
    <w:link w:val="28"/>
    <w:semiHidden/>
    <w:qFormat/>
    <w:uiPriority w:val="0"/>
  </w:style>
  <w:style w:type="character" w:customStyle="1" w:styleId="118">
    <w:name w:val="批注主题 字符"/>
    <w:link w:val="85"/>
    <w:semiHidden/>
    <w:qFormat/>
    <w:uiPriority w:val="0"/>
    <w:rPr>
      <w:b/>
      <w:bCs/>
    </w:rPr>
  </w:style>
  <w:style w:type="character" w:customStyle="1" w:styleId="119">
    <w:name w:val="日期 字符"/>
    <w:link w:val="50"/>
    <w:semiHidden/>
    <w:qFormat/>
    <w:uiPriority w:val="0"/>
    <w:rPr>
      <w:sz w:val="24"/>
    </w:rPr>
  </w:style>
  <w:style w:type="character" w:customStyle="1" w:styleId="120">
    <w:name w:val="文档结构图 字符"/>
    <w:link w:val="26"/>
    <w:semiHidden/>
    <w:qFormat/>
    <w:uiPriority w:val="0"/>
    <w:rPr>
      <w:rFonts w:ascii="Tahoma" w:hAnsi="Tahoma" w:cs="Tahoma"/>
      <w:sz w:val="16"/>
      <w:szCs w:val="16"/>
    </w:rPr>
  </w:style>
  <w:style w:type="character" w:customStyle="1" w:styleId="121">
    <w:name w:val="电子邮件签名 字符"/>
    <w:link w:val="19"/>
    <w:semiHidden/>
    <w:qFormat/>
    <w:uiPriority w:val="0"/>
    <w:rPr>
      <w:sz w:val="24"/>
    </w:rPr>
  </w:style>
  <w:style w:type="character" w:customStyle="1" w:styleId="122">
    <w:name w:val="尾注文本 字符"/>
    <w:basedOn w:val="90"/>
    <w:link w:val="52"/>
    <w:semiHidden/>
    <w:qFormat/>
    <w:uiPriority w:val="0"/>
  </w:style>
  <w:style w:type="character" w:customStyle="1" w:styleId="123">
    <w:name w:val="页脚 字符"/>
    <w:link w:val="55"/>
    <w:semiHidden/>
    <w:qFormat/>
    <w:uiPriority w:val="0"/>
    <w:rPr>
      <w:sz w:val="24"/>
    </w:rPr>
  </w:style>
  <w:style w:type="character" w:customStyle="1" w:styleId="124">
    <w:name w:val="脚注文本 字符"/>
    <w:basedOn w:val="90"/>
    <w:link w:val="67"/>
    <w:semiHidden/>
    <w:qFormat/>
    <w:uiPriority w:val="0"/>
  </w:style>
  <w:style w:type="character" w:customStyle="1" w:styleId="125">
    <w:name w:val="页眉 字符"/>
    <w:link w:val="57"/>
    <w:semiHidden/>
    <w:qFormat/>
    <w:uiPriority w:val="0"/>
    <w:rPr>
      <w:sz w:val="24"/>
    </w:rPr>
  </w:style>
  <w:style w:type="character" w:customStyle="1" w:styleId="126">
    <w:name w:val="HTML 地址 字符"/>
    <w:link w:val="41"/>
    <w:semiHidden/>
    <w:qFormat/>
    <w:uiPriority w:val="0"/>
    <w:rPr>
      <w:i/>
      <w:iCs/>
      <w:sz w:val="24"/>
    </w:rPr>
  </w:style>
  <w:style w:type="character" w:customStyle="1" w:styleId="127">
    <w:name w:val="HTML 预设格式 字符"/>
    <w:link w:val="80"/>
    <w:semiHidden/>
    <w:qFormat/>
    <w:uiPriority w:val="0"/>
    <w:rPr>
      <w:rFonts w:ascii="Courier New" w:hAnsi="Courier New" w:cs="Courier New"/>
    </w:rPr>
  </w:style>
  <w:style w:type="paragraph" w:styleId="128">
    <w:name w:val="Intense Quote"/>
    <w:basedOn w:val="1"/>
    <w:next w:val="1"/>
    <w:link w:val="129"/>
    <w:semiHidden/>
    <w:qFormat/>
    <w:uiPriority w:val="30"/>
    <w:pPr>
      <w:pBdr>
        <w:bottom w:val="single" w:color="4F81BD" w:sz="4" w:space="4"/>
      </w:pBdr>
      <w:spacing w:before="200" w:after="280"/>
      <w:ind w:left="936" w:right="936"/>
    </w:pPr>
    <w:rPr>
      <w:b/>
      <w:bCs/>
      <w:i/>
      <w:iCs/>
      <w:color w:val="4F81BD"/>
    </w:rPr>
  </w:style>
  <w:style w:type="character" w:customStyle="1" w:styleId="129">
    <w:name w:val="明显引用 字符"/>
    <w:link w:val="128"/>
    <w:semiHidden/>
    <w:qFormat/>
    <w:uiPriority w:val="30"/>
    <w:rPr>
      <w:b/>
      <w:bCs/>
      <w:i/>
      <w:iCs/>
      <w:color w:val="4F81BD"/>
      <w:sz w:val="24"/>
    </w:rPr>
  </w:style>
  <w:style w:type="paragraph" w:styleId="130">
    <w:name w:val="List Paragraph"/>
    <w:basedOn w:val="1"/>
    <w:semiHidden/>
    <w:qFormat/>
    <w:uiPriority w:val="34"/>
    <w:pPr>
      <w:ind w:left="720"/>
    </w:pPr>
  </w:style>
  <w:style w:type="character" w:customStyle="1" w:styleId="131">
    <w:name w:val="宏文本 字符"/>
    <w:link w:val="2"/>
    <w:semiHidden/>
    <w:qFormat/>
    <w:uiPriority w:val="0"/>
    <w:rPr>
      <w:rFonts w:ascii="Courier New" w:hAnsi="Courier New" w:cs="Courier New"/>
      <w:lang w:val="en-US" w:eastAsia="en-US" w:bidi="ar-SA"/>
    </w:rPr>
  </w:style>
  <w:style w:type="character" w:customStyle="1" w:styleId="132">
    <w:name w:val="信息标题 字符"/>
    <w:link w:val="79"/>
    <w:semiHidden/>
    <w:qFormat/>
    <w:uiPriority w:val="0"/>
    <w:rPr>
      <w:rFonts w:ascii="Cambria" w:hAnsi="Cambria"/>
      <w:sz w:val="24"/>
      <w:szCs w:val="24"/>
      <w:shd w:val="pct20" w:color="auto" w:fill="auto"/>
    </w:rPr>
  </w:style>
  <w:style w:type="paragraph" w:styleId="133">
    <w:name w:val="No Spacing"/>
    <w:semiHidden/>
    <w:qFormat/>
    <w:uiPriority w:val="1"/>
    <w:rPr>
      <w:rFonts w:ascii="Times New Roman" w:hAnsi="Times New Roman" w:cs="Times New Roman" w:eastAsiaTheme="minorEastAsia"/>
      <w:sz w:val="24"/>
      <w:lang w:val="en-US" w:eastAsia="en-US" w:bidi="ar-SA"/>
    </w:rPr>
  </w:style>
  <w:style w:type="character" w:customStyle="1" w:styleId="134">
    <w:name w:val="注释标题 字符"/>
    <w:link w:val="16"/>
    <w:semiHidden/>
    <w:qFormat/>
    <w:uiPriority w:val="0"/>
    <w:rPr>
      <w:sz w:val="24"/>
    </w:rPr>
  </w:style>
  <w:style w:type="character" w:customStyle="1" w:styleId="135">
    <w:name w:val="纯文本 字符"/>
    <w:link w:val="45"/>
    <w:semiHidden/>
    <w:qFormat/>
    <w:uiPriority w:val="0"/>
    <w:rPr>
      <w:rFonts w:ascii="Courier New" w:hAnsi="Courier New" w:cs="Courier New"/>
    </w:rPr>
  </w:style>
  <w:style w:type="paragraph" w:styleId="136">
    <w:name w:val="Quote"/>
    <w:basedOn w:val="1"/>
    <w:next w:val="1"/>
    <w:link w:val="137"/>
    <w:semiHidden/>
    <w:qFormat/>
    <w:uiPriority w:val="29"/>
    <w:rPr>
      <w:i/>
      <w:iCs/>
      <w:color w:val="000000"/>
    </w:rPr>
  </w:style>
  <w:style w:type="character" w:customStyle="1" w:styleId="137">
    <w:name w:val="引用 字符"/>
    <w:link w:val="136"/>
    <w:semiHidden/>
    <w:qFormat/>
    <w:uiPriority w:val="29"/>
    <w:rPr>
      <w:i/>
      <w:iCs/>
      <w:color w:val="000000"/>
      <w:sz w:val="24"/>
    </w:rPr>
  </w:style>
  <w:style w:type="character" w:customStyle="1" w:styleId="138">
    <w:name w:val="称呼 字符"/>
    <w:link w:val="30"/>
    <w:semiHidden/>
    <w:qFormat/>
    <w:uiPriority w:val="0"/>
    <w:rPr>
      <w:sz w:val="24"/>
    </w:rPr>
  </w:style>
  <w:style w:type="character" w:customStyle="1" w:styleId="139">
    <w:name w:val="签名 字符"/>
    <w:link w:val="58"/>
    <w:semiHidden/>
    <w:qFormat/>
    <w:uiPriority w:val="0"/>
    <w:rPr>
      <w:sz w:val="24"/>
    </w:rPr>
  </w:style>
  <w:style w:type="character" w:customStyle="1" w:styleId="140">
    <w:name w:val="副标题 字符"/>
    <w:link w:val="64"/>
    <w:semiHidden/>
    <w:qFormat/>
    <w:uiPriority w:val="0"/>
    <w:rPr>
      <w:rFonts w:ascii="Cambria" w:hAnsi="Cambria"/>
      <w:sz w:val="24"/>
      <w:szCs w:val="24"/>
    </w:rPr>
  </w:style>
  <w:style w:type="character" w:customStyle="1" w:styleId="141">
    <w:name w:val="标题 字符"/>
    <w:link w:val="84"/>
    <w:semiHidden/>
    <w:qFormat/>
    <w:uiPriority w:val="0"/>
    <w:rPr>
      <w:rFonts w:ascii="Cambria" w:hAnsi="Cambria"/>
      <w:b/>
      <w:bCs/>
      <w:kern w:val="28"/>
      <w:sz w:val="32"/>
      <w:szCs w:val="32"/>
    </w:rPr>
  </w:style>
  <w:style w:type="paragraph" w:customStyle="1" w:styleId="142">
    <w:name w:val="TOC Heading"/>
    <w:basedOn w:val="3"/>
    <w:next w:val="1"/>
    <w:unhideWhenUsed/>
    <w:qFormat/>
    <w:uiPriority w:val="39"/>
    <w:pPr>
      <w:outlineLvl w:val="9"/>
    </w:pPr>
    <w:rPr>
      <w:rFonts w:ascii="Cambria" w:hAnsi="Cambria"/>
      <w:sz w:val="32"/>
      <w:szCs w:val="32"/>
    </w:rPr>
  </w:style>
  <w:style w:type="character" w:customStyle="1" w:styleId="143">
    <w:name w:val="Unresolved Mention1"/>
    <w:basedOn w:val="90"/>
    <w:semiHidden/>
    <w:unhideWhenUsed/>
    <w:qFormat/>
    <w:uiPriority w:val="99"/>
    <w:rPr>
      <w:color w:val="808080"/>
      <w:shd w:val="clear" w:color="auto" w:fill="E6E6E6"/>
    </w:rPr>
  </w:style>
  <w:style w:type="paragraph" w:customStyle="1" w:styleId="144">
    <w:name w:val="Teaser"/>
    <w:basedOn w:val="1"/>
    <w:qFormat/>
    <w:uiPriority w:val="0"/>
    <w:pPr>
      <w:spacing w:before="120"/>
    </w:pPr>
    <w:rPr>
      <w:rFonts w:eastAsia="Times New Roman"/>
      <w:szCs w:val="24"/>
    </w:rPr>
  </w:style>
  <w:style w:type="paragraph" w:customStyle="1" w:styleId="145">
    <w:name w:val="P1"/>
    <w:basedOn w:val="1"/>
    <w:qFormat/>
    <w:uiPriority w:val="0"/>
    <w:pPr>
      <w:spacing w:line="225" w:lineRule="exact"/>
    </w:pPr>
    <w:rPr>
      <w:rFonts w:ascii="Arial" w:hAnsi="Arial" w:eastAsia="MS Mincho"/>
      <w:sz w:val="17"/>
      <w:szCs w:val="24"/>
      <w:lang w:eastAsia="ja-JP"/>
    </w:rPr>
  </w:style>
  <w:style w:type="paragraph" w:customStyle="1" w:styleId="146">
    <w:name w:val="SchemeCaption"/>
    <w:basedOn w:val="1"/>
    <w:qFormat/>
    <w:uiPriority w:val="0"/>
    <w:pPr>
      <w:spacing w:before="230" w:after="460" w:line="180" w:lineRule="exact"/>
    </w:pPr>
    <w:rPr>
      <w:rFonts w:ascii="Arial" w:hAnsi="Arial" w:eastAsia="MS Mincho"/>
      <w:sz w:val="14"/>
      <w:szCs w:val="14"/>
      <w:lang w:val="en-GB" w:eastAsia="ja-JP"/>
    </w:rPr>
  </w:style>
  <w:style w:type="character" w:customStyle="1" w:styleId="147">
    <w:name w:val="fontstyle01"/>
    <w:qFormat/>
    <w:uiPriority w:val="0"/>
    <w:rPr>
      <w:rFonts w:hint="default" w:ascii="TimesNewRomanPSMT" w:hAnsi="TimesNewRomanPSMT"/>
      <w:color w:val="000000"/>
      <w:sz w:val="24"/>
      <w:szCs w:val="24"/>
    </w:rPr>
  </w:style>
  <w:style w:type="paragraph" w:customStyle="1" w:styleId="148">
    <w:name w:val="BB_Author_Name"/>
    <w:basedOn w:val="1"/>
    <w:next w:val="1"/>
    <w:qFormat/>
    <w:uiPriority w:val="0"/>
    <w:pPr>
      <w:spacing w:after="100"/>
      <w:jc w:val="center"/>
    </w:pPr>
    <w:rPr>
      <w:rFonts w:ascii="Arno Pro" w:hAnsi="Arno Pro" w:cs="Arno Pro"/>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emf"/><Relationship Id="rId17" Type="http://schemas.openxmlformats.org/officeDocument/2006/relationships/oleObject" Target="embeddings/oleObject4.bin"/><Relationship Id="rId16" Type="http://schemas.openxmlformats.org/officeDocument/2006/relationships/image" Target="media/image8.emf"/><Relationship Id="rId15" Type="http://schemas.openxmlformats.org/officeDocument/2006/relationships/oleObject" Target="embeddings/oleObject3.bin"/><Relationship Id="rId14" Type="http://schemas.openxmlformats.org/officeDocument/2006/relationships/image" Target="media/image7.emf"/><Relationship Id="rId13" Type="http://schemas.openxmlformats.org/officeDocument/2006/relationships/oleObject" Target="embeddings/oleObject2.bin"/><Relationship Id="rId12" Type="http://schemas.openxmlformats.org/officeDocument/2006/relationships/image" Target="media/image6.png"/><Relationship Id="rId11" Type="http://schemas.openxmlformats.org/officeDocument/2006/relationships/image" Target="media/image5.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AD034-06AC-438D-BB4A-3535BE2B43E0}">
  <ds:schemaRefs/>
</ds:datastoreItem>
</file>

<file path=docProps/app.xml><?xml version="1.0" encoding="utf-8"?>
<Properties xmlns="http://schemas.openxmlformats.org/officeDocument/2006/extended-properties" xmlns:vt="http://schemas.openxmlformats.org/officeDocument/2006/docPropsVTypes">
  <Template>Normal</Template>
  <Company>AAAS</Company>
  <Pages>10</Pages>
  <Words>1301</Words>
  <Characters>6021</Characters>
  <Lines>39</Lines>
  <Paragraphs>10</Paragraphs>
  <TotalTime>5</TotalTime>
  <ScaleCrop>false</ScaleCrop>
  <LinksUpToDate>false</LinksUpToDate>
  <CharactersWithSpaces>7281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2024-08-19T05:20:00Z</dcterms:created>
  <dc:creator>Brooks Hanson</dc:creator>
  <cp:lastModifiedBy>陈铁桥-南海一农夫</cp:lastModifiedBy>
  <cp:lastPrinted>2019-07-24T02:24:00Z</cp:lastPrinted>
  <dcterms:modified xsi:type="dcterms:W3CDTF">2026-05-15T13:35:32Z</dcterms:modified>
  <dc:title>Supporting Online Material for</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eyJoZGlkIjoiMTMxNjA4MjVjNjhlNzZkOGMwYWI4ZjI4MjFlYmNhZTAiLCJ1c2VySWQiOiI0NDAxMDM3MzgifQ==</vt:lpwstr>
  </property>
  <property fmtid="{D5CDD505-2E9C-101B-9397-08002B2CF9AE}" pid="3" name="KSOProductBuildVer">
    <vt:lpwstr>2052-12.1.0.25865</vt:lpwstr>
  </property>
  <property fmtid="{D5CDD505-2E9C-101B-9397-08002B2CF9AE}" pid="4" name="ICV">
    <vt:lpwstr>CFB994F7FC044224B853C11E5FE620C5_13</vt:lpwstr>
  </property>
</Properties>
</file>