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2880" w14:textId="77777777" w:rsidR="007B4097" w:rsidRPr="00CC5724" w:rsidRDefault="007B4097" w:rsidP="007B4097">
      <w:pPr>
        <w:jc w:val="both"/>
        <w:rPr>
          <w:rFonts w:cs="Arial"/>
          <w:b/>
          <w:bCs/>
          <w:szCs w:val="24"/>
        </w:rPr>
      </w:pPr>
      <w:bookmarkStart w:id="0" w:name="_Toc120539774"/>
      <w:r w:rsidRPr="00CC5724">
        <w:rPr>
          <w:rFonts w:cs="Arial"/>
          <w:b/>
          <w:bCs/>
          <w:szCs w:val="24"/>
        </w:rPr>
        <w:t>Title:</w:t>
      </w:r>
    </w:p>
    <w:p w14:paraId="3AD173F1" w14:textId="77777777" w:rsidR="007B4097" w:rsidRPr="005075BD" w:rsidRDefault="007B4097" w:rsidP="007B4097">
      <w:pPr>
        <w:ind w:firstLine="0"/>
        <w:jc w:val="both"/>
        <w:rPr>
          <w:rFonts w:cs="Arial"/>
          <w:szCs w:val="24"/>
        </w:rPr>
      </w:pPr>
      <w:r w:rsidRPr="005075BD">
        <w:rPr>
          <w:rFonts w:cs="Arial"/>
          <w:szCs w:val="24"/>
        </w:rPr>
        <w:t>Dietary fibre blend improves gut health in patients with Irritable Bowel Syndrome following a low FODMAP diet: a randomised, double-blind control trial</w:t>
      </w:r>
    </w:p>
    <w:p w14:paraId="1059BC4C" w14:textId="77777777" w:rsidR="007B4097" w:rsidRPr="005075BD" w:rsidRDefault="007B4097" w:rsidP="007B4097">
      <w:pPr>
        <w:jc w:val="both"/>
        <w:rPr>
          <w:rFonts w:cs="Arial"/>
          <w:b/>
          <w:bCs/>
          <w:szCs w:val="24"/>
        </w:rPr>
      </w:pPr>
      <w:r w:rsidRPr="005075BD">
        <w:rPr>
          <w:rFonts w:cs="Arial"/>
          <w:b/>
          <w:bCs/>
          <w:szCs w:val="24"/>
        </w:rPr>
        <w:t xml:space="preserve">Authors' names: </w:t>
      </w:r>
    </w:p>
    <w:p w14:paraId="5D99579F" w14:textId="77777777" w:rsidR="007B4097" w:rsidRPr="005075BD" w:rsidRDefault="007B4097" w:rsidP="007B4097">
      <w:pPr>
        <w:shd w:val="clear" w:color="auto" w:fill="FFFFFF" w:themeFill="background1"/>
        <w:spacing w:line="276" w:lineRule="auto"/>
        <w:ind w:firstLine="0"/>
        <w:jc w:val="both"/>
        <w:rPr>
          <w:vertAlign w:val="superscript"/>
        </w:rPr>
      </w:pPr>
      <w:r w:rsidRPr="005075BD">
        <w:t>Ran Yan </w:t>
      </w:r>
      <w:hyperlink r:id="rId11" w:anchor="affiliation_23824">
        <w:r w:rsidRPr="005075BD">
          <w:rPr>
            <w:vertAlign w:val="superscript"/>
          </w:rPr>
          <w:t>1</w:t>
        </w:r>
      </w:hyperlink>
      <w:r w:rsidRPr="005075BD">
        <w:rPr>
          <w:vertAlign w:val="superscript"/>
        </w:rPr>
        <w:t>,2</w:t>
      </w:r>
      <w:r w:rsidRPr="005075BD">
        <w:t>, Amanda Devine </w:t>
      </w:r>
      <w:hyperlink r:id="rId12" w:anchor="affiliation_23824">
        <w:r w:rsidRPr="005075BD">
          <w:rPr>
            <w:vertAlign w:val="superscript"/>
          </w:rPr>
          <w:t>1</w:t>
        </w:r>
      </w:hyperlink>
      <w:r w:rsidRPr="005075BD">
        <w:rPr>
          <w:vertAlign w:val="superscript"/>
        </w:rPr>
        <w:t>,2</w:t>
      </w:r>
      <w:r w:rsidRPr="005075BD">
        <w:t>, Johnny Lo </w:t>
      </w:r>
      <w:hyperlink r:id="rId13" w:anchor="affiliation_23828">
        <w:r w:rsidRPr="005075BD">
          <w:rPr>
            <w:vertAlign w:val="superscript"/>
          </w:rPr>
          <w:t>3</w:t>
        </w:r>
      </w:hyperlink>
      <w:r w:rsidRPr="005075BD">
        <w:t>,  Evania Marlow </w:t>
      </w:r>
      <w:hyperlink r:id="rId14" w:anchor="affiliation_23824">
        <w:r w:rsidRPr="005075BD">
          <w:rPr>
            <w:vertAlign w:val="superscript"/>
          </w:rPr>
          <w:t>1</w:t>
        </w:r>
      </w:hyperlink>
      <w:r w:rsidRPr="005075BD">
        <w:rPr>
          <w:vertAlign w:val="superscript"/>
        </w:rPr>
        <w:t>,2</w:t>
      </w:r>
      <w:r w:rsidRPr="005075BD">
        <w:t>, Ian C Dunican </w:t>
      </w:r>
      <w:hyperlink r:id="rId15" w:anchor="affiliation_23824">
        <w:r w:rsidRPr="005075BD">
          <w:rPr>
            <w:vertAlign w:val="superscript"/>
          </w:rPr>
          <w:t>1</w:t>
        </w:r>
      </w:hyperlink>
      <w:r w:rsidRPr="005075BD">
        <w:t>, Kanita Kunaratnam </w:t>
      </w:r>
      <w:hyperlink r:id="rId16" w:anchor="affiliation_23824">
        <w:r w:rsidRPr="005075BD">
          <w:rPr>
            <w:vertAlign w:val="superscript"/>
          </w:rPr>
          <w:t>1</w:t>
        </w:r>
      </w:hyperlink>
      <w:r w:rsidRPr="005075BD">
        <w:t>, Lesley Andrew </w:t>
      </w:r>
      <w:hyperlink r:id="rId17" w:anchor="affiliation_23829">
        <w:r w:rsidRPr="005075BD">
          <w:rPr>
            <w:vertAlign w:val="superscript"/>
          </w:rPr>
          <w:t>4</w:t>
        </w:r>
      </w:hyperlink>
      <w:r w:rsidRPr="005075BD">
        <w:t>, Claus T Christophersen </w:t>
      </w:r>
      <w:hyperlink r:id="rId18" w:anchor="affiliation_23824">
        <w:r w:rsidRPr="005075BD">
          <w:rPr>
            <w:vertAlign w:val="superscript"/>
          </w:rPr>
          <w:t>1</w:t>
        </w:r>
      </w:hyperlink>
      <w:r w:rsidRPr="005075BD">
        <w:rPr>
          <w:vertAlign w:val="superscript"/>
        </w:rPr>
        <w:t>,2</w:t>
      </w:r>
    </w:p>
    <w:p w14:paraId="5EC34873" w14:textId="77777777" w:rsidR="007B4097" w:rsidRPr="005075BD" w:rsidRDefault="007B4097" w:rsidP="007B4097">
      <w:pPr>
        <w:spacing w:before="240"/>
        <w:jc w:val="both"/>
        <w:rPr>
          <w:rFonts w:cs="Arial"/>
          <w:b/>
          <w:bCs/>
          <w:szCs w:val="24"/>
        </w:rPr>
      </w:pPr>
      <w:r w:rsidRPr="005075BD">
        <w:rPr>
          <w:rFonts w:cs="Arial"/>
          <w:b/>
          <w:bCs/>
          <w:szCs w:val="24"/>
        </w:rPr>
        <w:t>Authors' institutions</w:t>
      </w:r>
    </w:p>
    <w:p w14:paraId="04BF4DE1" w14:textId="77777777" w:rsidR="007B4097" w:rsidRPr="005075BD" w:rsidRDefault="007B4097" w:rsidP="007B4097">
      <w:pPr>
        <w:pStyle w:val="ListParagraph"/>
        <w:numPr>
          <w:ilvl w:val="0"/>
          <w:numId w:val="6"/>
        </w:numPr>
        <w:spacing w:line="276" w:lineRule="auto"/>
        <w:jc w:val="both"/>
      </w:pPr>
      <w:r w:rsidRPr="005075BD">
        <w:t>School of Medical and Health Sciences, Edith Cowan University, Joondalup, WA, Australia</w:t>
      </w:r>
    </w:p>
    <w:p w14:paraId="3A1B6C02" w14:textId="77777777" w:rsidR="007B4097" w:rsidRPr="00CC5724" w:rsidRDefault="007B4097" w:rsidP="007B4097">
      <w:pPr>
        <w:pStyle w:val="ListParagraph"/>
        <w:numPr>
          <w:ilvl w:val="0"/>
          <w:numId w:val="6"/>
        </w:numPr>
        <w:spacing w:line="276" w:lineRule="auto"/>
        <w:jc w:val="both"/>
      </w:pPr>
      <w:r w:rsidRPr="005075BD">
        <w:t>Nutrition and Health Innovation Research Institute</w:t>
      </w:r>
      <w:r w:rsidRPr="005075BD">
        <w:rPr>
          <w:rFonts w:hint="eastAsia"/>
        </w:rPr>
        <w:t>,</w:t>
      </w:r>
      <w:r w:rsidRPr="005075BD">
        <w:t xml:space="preserve"> Edith</w:t>
      </w:r>
      <w:r w:rsidRPr="00CC5724">
        <w:t xml:space="preserve"> Cowan University, Joondalup, WA, Australia</w:t>
      </w:r>
    </w:p>
    <w:p w14:paraId="490B5634" w14:textId="77777777" w:rsidR="007B4097" w:rsidRPr="00CC5724" w:rsidRDefault="007B4097" w:rsidP="007B4097">
      <w:pPr>
        <w:pStyle w:val="ListParagraph"/>
        <w:numPr>
          <w:ilvl w:val="0"/>
          <w:numId w:val="6"/>
        </w:numPr>
        <w:spacing w:line="276" w:lineRule="auto"/>
        <w:jc w:val="both"/>
      </w:pPr>
      <w:r w:rsidRPr="00CC5724">
        <w:t>School of Science, Edith Cowan University, Joondalup, WA, Australia</w:t>
      </w:r>
    </w:p>
    <w:p w14:paraId="52F6DBB0" w14:textId="77777777" w:rsidR="007B4097" w:rsidRPr="00CC5724" w:rsidRDefault="007B4097" w:rsidP="007B4097">
      <w:pPr>
        <w:pStyle w:val="ListParagraph"/>
        <w:numPr>
          <w:ilvl w:val="0"/>
          <w:numId w:val="6"/>
        </w:numPr>
        <w:spacing w:line="276" w:lineRule="auto"/>
        <w:jc w:val="both"/>
      </w:pPr>
      <w:r w:rsidRPr="00CC5724">
        <w:t>School of Nursing and Midwifery, Edith Cowan University, Joondalup, WA, Australia</w:t>
      </w:r>
    </w:p>
    <w:p w14:paraId="6356BDC3" w14:textId="77777777" w:rsidR="007B4097" w:rsidRPr="00CC5724" w:rsidRDefault="007B4097" w:rsidP="007B4097">
      <w:pPr>
        <w:spacing w:before="240"/>
        <w:jc w:val="both"/>
        <w:rPr>
          <w:rFonts w:cs="Arial"/>
          <w:b/>
          <w:bCs/>
          <w:szCs w:val="24"/>
        </w:rPr>
      </w:pPr>
      <w:r w:rsidRPr="00CC5724">
        <w:rPr>
          <w:rFonts w:cs="Arial"/>
          <w:b/>
          <w:bCs/>
          <w:szCs w:val="24"/>
        </w:rPr>
        <w:t>Corresponding Author:</w:t>
      </w:r>
    </w:p>
    <w:p w14:paraId="11BABEFB" w14:textId="77777777" w:rsidR="007B4097" w:rsidRPr="00CC5724" w:rsidRDefault="007B4097" w:rsidP="007B4097">
      <w:pPr>
        <w:spacing w:line="240" w:lineRule="auto"/>
        <w:ind w:left="720" w:firstLine="0"/>
        <w:jc w:val="both"/>
      </w:pPr>
      <w:r w:rsidRPr="00CC5724">
        <w:t>Ran YAN</w:t>
      </w:r>
    </w:p>
    <w:p w14:paraId="443D4E31" w14:textId="77777777" w:rsidR="007B4097" w:rsidRPr="00CC5724" w:rsidRDefault="007B4097" w:rsidP="007B4097">
      <w:pPr>
        <w:spacing w:line="240" w:lineRule="auto"/>
        <w:ind w:left="720" w:firstLine="0"/>
        <w:jc w:val="both"/>
      </w:pPr>
      <w:r w:rsidRPr="00CC5724">
        <w:t>School of Medical and Health Sciences, Edith Cowan University</w:t>
      </w:r>
    </w:p>
    <w:p w14:paraId="7EED91AD" w14:textId="77777777" w:rsidR="007B4097" w:rsidRPr="00CC5724" w:rsidRDefault="007B4097" w:rsidP="007B4097">
      <w:pPr>
        <w:spacing w:line="240" w:lineRule="auto"/>
        <w:ind w:left="720" w:firstLine="0"/>
        <w:jc w:val="both"/>
      </w:pPr>
      <w:r w:rsidRPr="00CC5724">
        <w:t>270 Joondalup Drive, Joondalup, WA</w:t>
      </w:r>
    </w:p>
    <w:p w14:paraId="7AFA9EEB" w14:textId="77777777" w:rsidR="007B4097" w:rsidRPr="00CC5724" w:rsidRDefault="007B4097" w:rsidP="007B4097">
      <w:pPr>
        <w:spacing w:line="240" w:lineRule="auto"/>
        <w:ind w:left="360" w:firstLine="0"/>
        <w:jc w:val="both"/>
      </w:pPr>
      <w:r w:rsidRPr="00CC5724">
        <w:rPr>
          <w:sz w:val="36"/>
          <w:vertAlign w:val="superscript"/>
          <w:lang w:eastAsia="en-US"/>
        </w:rPr>
        <w:t xml:space="preserve">      E: </w:t>
      </w:r>
      <w:hyperlink r:id="rId19" w:history="1">
        <w:r w:rsidRPr="00CC5724">
          <w:rPr>
            <w:rStyle w:val="Hyperlink"/>
            <w:sz w:val="36"/>
            <w:vertAlign w:val="superscript"/>
            <w:lang w:eastAsia="en-US"/>
          </w:rPr>
          <w:t>r.yan@ecu.edu.au</w:t>
        </w:r>
      </w:hyperlink>
    </w:p>
    <w:p w14:paraId="35207E7D" w14:textId="77777777" w:rsidR="00703272" w:rsidRPr="007B4097" w:rsidRDefault="00703272" w:rsidP="00703272">
      <w:pPr>
        <w:rPr>
          <w:b/>
          <w:bCs/>
        </w:rPr>
      </w:pPr>
    </w:p>
    <w:p w14:paraId="69306882" w14:textId="3922E973" w:rsidR="00FD5430" w:rsidRPr="003973D9" w:rsidRDefault="00892155" w:rsidP="00FE2E8B">
      <w:pPr>
        <w:pStyle w:val="Heading1"/>
        <w:jc w:val="both"/>
      </w:pPr>
      <w:r w:rsidRPr="003973D9">
        <w:rPr>
          <w:rFonts w:cs="Arial"/>
          <w:noProof/>
        </w:rPr>
        <w:lastRenderedPageBreak/>
        <w:drawing>
          <wp:anchor distT="0" distB="0" distL="114300" distR="114300" simplePos="0" relativeHeight="251658243" behindDoc="0" locked="0" layoutInCell="1" allowOverlap="1" wp14:anchorId="237F2F68" wp14:editId="389ADC33">
            <wp:simplePos x="0" y="0"/>
            <wp:positionH relativeFrom="margin">
              <wp:align>left</wp:align>
            </wp:positionH>
            <wp:positionV relativeFrom="paragraph">
              <wp:posOffset>532594</wp:posOffset>
            </wp:positionV>
            <wp:extent cx="6455410" cy="6753225"/>
            <wp:effectExtent l="0" t="0" r="2540" b="9525"/>
            <wp:wrapTopAndBottom/>
            <wp:docPr id="171144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r="46290"/>
                    <a:stretch/>
                  </pic:blipFill>
                  <pic:spPr bwMode="auto">
                    <a:xfrm>
                      <a:off x="0" y="0"/>
                      <a:ext cx="6455410" cy="6753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2E8B" w:rsidRPr="003973D9">
        <w:t>SUPPLEMENTARY FIGURES</w:t>
      </w:r>
    </w:p>
    <w:p w14:paraId="32045B02" w14:textId="0F0483CB" w:rsidR="00FD5430" w:rsidRPr="003973D9" w:rsidRDefault="00FD5430" w:rsidP="00A23A9D">
      <w:pPr>
        <w:spacing w:after="0" w:line="276" w:lineRule="auto"/>
        <w:jc w:val="both"/>
        <w:rPr>
          <w:rFonts w:cs="Arial"/>
          <w:i/>
          <w:iCs/>
          <w:color w:val="44546A" w:themeColor="text2"/>
          <w:sz w:val="18"/>
          <w:szCs w:val="18"/>
        </w:rPr>
      </w:pPr>
    </w:p>
    <w:p w14:paraId="6C242528" w14:textId="41B45D8E" w:rsidR="00FD5430" w:rsidRPr="003973D9" w:rsidRDefault="00FD5430" w:rsidP="00A23A9D">
      <w:pPr>
        <w:spacing w:after="0" w:line="276" w:lineRule="auto"/>
        <w:jc w:val="both"/>
        <w:rPr>
          <w:rFonts w:cs="Arial"/>
          <w:i/>
          <w:iCs/>
          <w:color w:val="44546A" w:themeColor="text2"/>
          <w:sz w:val="18"/>
          <w:szCs w:val="18"/>
        </w:rPr>
      </w:pPr>
    </w:p>
    <w:p w14:paraId="7C32C10C" w14:textId="4BA44A60" w:rsidR="00FD5430" w:rsidRPr="003973D9" w:rsidRDefault="00FD5430" w:rsidP="00A23A9D">
      <w:pPr>
        <w:spacing w:after="0" w:line="276" w:lineRule="auto"/>
        <w:jc w:val="both"/>
        <w:rPr>
          <w:rFonts w:cs="Arial"/>
          <w:i/>
          <w:iCs/>
          <w:color w:val="44546A" w:themeColor="text2"/>
          <w:sz w:val="18"/>
          <w:szCs w:val="18"/>
        </w:rPr>
      </w:pPr>
    </w:p>
    <w:p w14:paraId="4224D961" w14:textId="77777777" w:rsidR="00FD5430" w:rsidRPr="003973D9" w:rsidRDefault="00FD5430" w:rsidP="00A23A9D">
      <w:pPr>
        <w:spacing w:after="0" w:line="276" w:lineRule="auto"/>
        <w:jc w:val="both"/>
        <w:rPr>
          <w:rFonts w:cs="Arial"/>
          <w:i/>
          <w:iCs/>
          <w:color w:val="44546A" w:themeColor="text2"/>
          <w:sz w:val="18"/>
          <w:szCs w:val="18"/>
        </w:rPr>
      </w:pPr>
    </w:p>
    <w:p w14:paraId="19DF18D7" w14:textId="6767C293" w:rsidR="00FD5430" w:rsidRDefault="00FD5430" w:rsidP="00A23A9D">
      <w:pPr>
        <w:jc w:val="both"/>
        <w:rPr>
          <w:rFonts w:cs="Arial"/>
        </w:rPr>
      </w:pPr>
      <w:r w:rsidRPr="003973D9">
        <w:rPr>
          <w:rFonts w:cs="Arial"/>
        </w:rPr>
        <w:t xml:space="preserve">Supplementary Figure 1 . CONSORT diagram of the study. </w:t>
      </w:r>
    </w:p>
    <w:p w14:paraId="35590946" w14:textId="77777777" w:rsidR="009E5F7B" w:rsidRDefault="009E5F7B" w:rsidP="00A23A9D">
      <w:pPr>
        <w:jc w:val="both"/>
        <w:rPr>
          <w:rFonts w:cs="Arial"/>
        </w:rPr>
      </w:pPr>
    </w:p>
    <w:p w14:paraId="5AF8274A" w14:textId="39AEA083" w:rsidR="009E5F7B" w:rsidRDefault="009E5F7B" w:rsidP="009E5F7B">
      <w:pPr>
        <w:ind w:firstLine="0"/>
        <w:rPr>
          <w:noProof/>
          <w:sz w:val="20"/>
          <w:szCs w:val="20"/>
        </w:rPr>
      </w:pPr>
      <w:r w:rsidRPr="002C10D0">
        <w:rPr>
          <w:noProof/>
          <w:sz w:val="20"/>
          <w:szCs w:val="20"/>
        </w:rPr>
        <w:lastRenderedPageBreak/>
        <w:drawing>
          <wp:anchor distT="0" distB="0" distL="114300" distR="114300" simplePos="0" relativeHeight="251658244" behindDoc="0" locked="0" layoutInCell="1" allowOverlap="1" wp14:anchorId="619E010D" wp14:editId="35817294">
            <wp:simplePos x="0" y="0"/>
            <wp:positionH relativeFrom="margin">
              <wp:align>left</wp:align>
            </wp:positionH>
            <wp:positionV relativeFrom="paragraph">
              <wp:posOffset>0</wp:posOffset>
            </wp:positionV>
            <wp:extent cx="3239770" cy="4680000"/>
            <wp:effectExtent l="0" t="0" r="0" b="6350"/>
            <wp:wrapSquare wrapText="bothSides"/>
            <wp:docPr id="1974101779" name="Chart 1">
              <a:extLst xmlns:a="http://schemas.openxmlformats.org/drawingml/2006/main">
                <a:ext uri="{FF2B5EF4-FFF2-40B4-BE49-F238E27FC236}">
                  <a16:creationId xmlns:a16="http://schemas.microsoft.com/office/drawing/2014/main" id="{7568A310-EC34-79D4-2B7F-F04F7F0F7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Pr="002C10D0">
        <w:rPr>
          <w:noProof/>
          <w:sz w:val="20"/>
          <w:szCs w:val="20"/>
        </w:rPr>
        <w:drawing>
          <wp:anchor distT="0" distB="0" distL="114300" distR="114300" simplePos="0" relativeHeight="251658245" behindDoc="0" locked="0" layoutInCell="1" allowOverlap="1" wp14:anchorId="2E39F81B" wp14:editId="223F73B7">
            <wp:simplePos x="0" y="0"/>
            <wp:positionH relativeFrom="column">
              <wp:posOffset>3352800</wp:posOffset>
            </wp:positionH>
            <wp:positionV relativeFrom="paragraph">
              <wp:posOffset>0</wp:posOffset>
            </wp:positionV>
            <wp:extent cx="3239770" cy="4679950"/>
            <wp:effectExtent l="0" t="0" r="0" b="6350"/>
            <wp:wrapSquare wrapText="bothSides"/>
            <wp:docPr id="1510676158" name="Chart 1">
              <a:extLst xmlns:a="http://schemas.openxmlformats.org/drawingml/2006/main">
                <a:ext uri="{FF2B5EF4-FFF2-40B4-BE49-F238E27FC236}">
                  <a16:creationId xmlns:a16="http://schemas.microsoft.com/office/drawing/2014/main" id="{FBEA2387-993E-0CF9-750E-E3DF6902C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noProof/>
        </w:rPr>
        <w:drawing>
          <wp:inline distT="0" distB="0" distL="0" distR="0" wp14:anchorId="0DE34905" wp14:editId="3C27246F">
            <wp:extent cx="3239770" cy="4924425"/>
            <wp:effectExtent l="0" t="0" r="0" b="0"/>
            <wp:docPr id="440747843" name="Chart 1">
              <a:extLst xmlns:a="http://schemas.openxmlformats.org/drawingml/2006/main">
                <a:ext uri="{FF2B5EF4-FFF2-40B4-BE49-F238E27FC236}">
                  <a16:creationId xmlns:a16="http://schemas.microsoft.com/office/drawing/2014/main" id="{F6EB3253-9C9E-D0EA-C840-D8841FAEB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2C10D0">
        <w:rPr>
          <w:noProof/>
          <w:sz w:val="20"/>
          <w:szCs w:val="20"/>
        </w:rPr>
        <w:t xml:space="preserve"> </w:t>
      </w:r>
      <w:r>
        <w:rPr>
          <w:noProof/>
        </w:rPr>
        <w:drawing>
          <wp:inline distT="0" distB="0" distL="0" distR="0" wp14:anchorId="1AB96329" wp14:editId="2612D94D">
            <wp:extent cx="3239770" cy="4786630"/>
            <wp:effectExtent l="0" t="0" r="0" b="0"/>
            <wp:docPr id="1830096140" name="Chart 1">
              <a:extLst xmlns:a="http://schemas.openxmlformats.org/drawingml/2006/main">
                <a:ext uri="{FF2B5EF4-FFF2-40B4-BE49-F238E27FC236}">
                  <a16:creationId xmlns:a16="http://schemas.microsoft.com/office/drawing/2014/main" id="{86B86712-A38D-054F-BC42-10CE2DBF2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082E9A" w14:textId="3A69916C" w:rsidR="009E5F7B" w:rsidRPr="002C10D0" w:rsidRDefault="009E5F7B" w:rsidP="009E5F7B">
      <w:pPr>
        <w:rPr>
          <w:noProof/>
          <w:sz w:val="20"/>
          <w:szCs w:val="20"/>
        </w:rPr>
      </w:pPr>
      <w:r>
        <w:rPr>
          <w:noProof/>
        </w:rPr>
        <w:lastRenderedPageBreak/>
        <w:drawing>
          <wp:anchor distT="0" distB="0" distL="114300" distR="114300" simplePos="0" relativeHeight="251658247" behindDoc="0" locked="0" layoutInCell="1" allowOverlap="1" wp14:anchorId="3BE4B870" wp14:editId="2EF4BBDD">
            <wp:simplePos x="0" y="0"/>
            <wp:positionH relativeFrom="margin">
              <wp:align>right</wp:align>
            </wp:positionH>
            <wp:positionV relativeFrom="paragraph">
              <wp:posOffset>-342900</wp:posOffset>
            </wp:positionV>
            <wp:extent cx="3239770" cy="4679950"/>
            <wp:effectExtent l="0" t="0" r="0" b="6350"/>
            <wp:wrapNone/>
            <wp:docPr id="1119866587" name="Chart 1">
              <a:extLst xmlns:a="http://schemas.openxmlformats.org/drawingml/2006/main">
                <a:ext uri="{FF2B5EF4-FFF2-40B4-BE49-F238E27FC236}">
                  <a16:creationId xmlns:a16="http://schemas.microsoft.com/office/drawing/2014/main" id="{E7163DEA-093C-4932-B08C-EC764B094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noProof/>
        </w:rPr>
        <w:drawing>
          <wp:anchor distT="0" distB="0" distL="114300" distR="114300" simplePos="0" relativeHeight="251658246" behindDoc="0" locked="0" layoutInCell="1" allowOverlap="1" wp14:anchorId="77A5B345" wp14:editId="2E49A9B0">
            <wp:simplePos x="0" y="0"/>
            <wp:positionH relativeFrom="margin">
              <wp:align>left</wp:align>
            </wp:positionH>
            <wp:positionV relativeFrom="paragraph">
              <wp:posOffset>-333375</wp:posOffset>
            </wp:positionV>
            <wp:extent cx="3240000" cy="4680000"/>
            <wp:effectExtent l="0" t="0" r="0" b="6350"/>
            <wp:wrapNone/>
            <wp:docPr id="1660654254" name="Chart 1">
              <a:extLst xmlns:a="http://schemas.openxmlformats.org/drawingml/2006/main">
                <a:ext uri="{FF2B5EF4-FFF2-40B4-BE49-F238E27FC236}">
                  <a16:creationId xmlns:a16="http://schemas.microsoft.com/office/drawing/2014/main" id="{6FE619CB-CBB6-49BC-9AE1-1378368C7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2C10D0">
        <w:rPr>
          <w:noProof/>
          <w:sz w:val="20"/>
          <w:szCs w:val="20"/>
        </w:rPr>
        <w:t xml:space="preserve"> </w:t>
      </w:r>
    </w:p>
    <w:p w14:paraId="3DF0B94A" w14:textId="5DE40EE7" w:rsidR="009E5F7B" w:rsidRDefault="009E5F7B" w:rsidP="009E5F7B">
      <w:pPr>
        <w:rPr>
          <w:noProof/>
          <w:sz w:val="20"/>
          <w:szCs w:val="20"/>
        </w:rPr>
      </w:pPr>
    </w:p>
    <w:p w14:paraId="47511D87" w14:textId="77777777" w:rsidR="009E5F7B" w:rsidRDefault="009E5F7B" w:rsidP="009E5F7B">
      <w:pPr>
        <w:rPr>
          <w:noProof/>
          <w:sz w:val="20"/>
          <w:szCs w:val="20"/>
        </w:rPr>
      </w:pPr>
    </w:p>
    <w:p w14:paraId="63189AB6" w14:textId="77777777" w:rsidR="009E5F7B" w:rsidRDefault="009E5F7B" w:rsidP="009E5F7B">
      <w:pPr>
        <w:rPr>
          <w:noProof/>
          <w:sz w:val="20"/>
          <w:szCs w:val="20"/>
        </w:rPr>
      </w:pPr>
    </w:p>
    <w:p w14:paraId="4FCCA0E5" w14:textId="77777777" w:rsidR="009E5F7B" w:rsidRDefault="009E5F7B" w:rsidP="009E5F7B">
      <w:pPr>
        <w:rPr>
          <w:noProof/>
          <w:sz w:val="20"/>
          <w:szCs w:val="20"/>
        </w:rPr>
      </w:pPr>
    </w:p>
    <w:p w14:paraId="6417155F" w14:textId="77777777" w:rsidR="009E5F7B" w:rsidRDefault="009E5F7B" w:rsidP="009E5F7B">
      <w:pPr>
        <w:rPr>
          <w:noProof/>
          <w:sz w:val="20"/>
          <w:szCs w:val="20"/>
        </w:rPr>
      </w:pPr>
    </w:p>
    <w:p w14:paraId="51D05D79" w14:textId="77777777" w:rsidR="009E5F7B" w:rsidRDefault="009E5F7B" w:rsidP="009E5F7B">
      <w:pPr>
        <w:rPr>
          <w:noProof/>
          <w:sz w:val="20"/>
          <w:szCs w:val="20"/>
        </w:rPr>
      </w:pPr>
    </w:p>
    <w:p w14:paraId="51C1B6C8" w14:textId="77777777" w:rsidR="009E5F7B" w:rsidRDefault="009E5F7B" w:rsidP="009E5F7B">
      <w:pPr>
        <w:rPr>
          <w:noProof/>
          <w:sz w:val="20"/>
          <w:szCs w:val="20"/>
        </w:rPr>
      </w:pPr>
    </w:p>
    <w:p w14:paraId="030A41EF" w14:textId="77777777" w:rsidR="009E5F7B" w:rsidRDefault="009E5F7B" w:rsidP="009E5F7B">
      <w:pPr>
        <w:rPr>
          <w:noProof/>
          <w:sz w:val="20"/>
          <w:szCs w:val="20"/>
        </w:rPr>
      </w:pPr>
    </w:p>
    <w:p w14:paraId="60F97DC8" w14:textId="77777777" w:rsidR="009E5F7B" w:rsidRDefault="009E5F7B" w:rsidP="009E5F7B">
      <w:pPr>
        <w:rPr>
          <w:noProof/>
          <w:sz w:val="20"/>
          <w:szCs w:val="20"/>
        </w:rPr>
      </w:pPr>
    </w:p>
    <w:p w14:paraId="6B3C7989" w14:textId="77777777" w:rsidR="009E5F7B" w:rsidRDefault="009E5F7B" w:rsidP="009E5F7B">
      <w:pPr>
        <w:rPr>
          <w:noProof/>
          <w:sz w:val="20"/>
          <w:szCs w:val="20"/>
        </w:rPr>
      </w:pPr>
    </w:p>
    <w:p w14:paraId="366DB094" w14:textId="77777777" w:rsidR="009E5F7B" w:rsidRDefault="009E5F7B" w:rsidP="009E5F7B">
      <w:pPr>
        <w:rPr>
          <w:noProof/>
          <w:sz w:val="20"/>
          <w:szCs w:val="20"/>
        </w:rPr>
      </w:pPr>
    </w:p>
    <w:p w14:paraId="721A8F36" w14:textId="77777777" w:rsidR="009E5F7B" w:rsidRDefault="009E5F7B" w:rsidP="009E5F7B">
      <w:pPr>
        <w:rPr>
          <w:noProof/>
          <w:sz w:val="20"/>
          <w:szCs w:val="20"/>
        </w:rPr>
      </w:pPr>
    </w:p>
    <w:p w14:paraId="32514CDE" w14:textId="258637FD" w:rsidR="009E5F7B" w:rsidRDefault="009E5F7B" w:rsidP="009E5F7B">
      <w:pPr>
        <w:rPr>
          <w:noProof/>
          <w:sz w:val="20"/>
          <w:szCs w:val="20"/>
        </w:rPr>
      </w:pPr>
      <w:r>
        <w:rPr>
          <w:noProof/>
        </w:rPr>
        <w:drawing>
          <wp:anchor distT="0" distB="0" distL="114300" distR="114300" simplePos="0" relativeHeight="251658249" behindDoc="1" locked="0" layoutInCell="1" allowOverlap="1" wp14:anchorId="059D4CE8" wp14:editId="1B2961FE">
            <wp:simplePos x="0" y="0"/>
            <wp:positionH relativeFrom="margin">
              <wp:align>right</wp:align>
            </wp:positionH>
            <wp:positionV relativeFrom="paragraph">
              <wp:posOffset>317500</wp:posOffset>
            </wp:positionV>
            <wp:extent cx="3239770" cy="4524375"/>
            <wp:effectExtent l="0" t="0" r="0" b="0"/>
            <wp:wrapNone/>
            <wp:docPr id="763954657" name="Chart 1">
              <a:extLst xmlns:a="http://schemas.openxmlformats.org/drawingml/2006/main">
                <a:ext uri="{FF2B5EF4-FFF2-40B4-BE49-F238E27FC236}">
                  <a16:creationId xmlns:a16="http://schemas.microsoft.com/office/drawing/2014/main" id="{9687E165-E92E-469D-81A4-B92ECF32B7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p>
    <w:p w14:paraId="57932739" w14:textId="2016CB69" w:rsidR="009E5F7B" w:rsidRDefault="009E5F7B" w:rsidP="009E5F7B">
      <w:pPr>
        <w:rPr>
          <w:noProof/>
          <w:sz w:val="20"/>
          <w:szCs w:val="20"/>
        </w:rPr>
      </w:pPr>
      <w:r>
        <w:rPr>
          <w:noProof/>
        </w:rPr>
        <w:drawing>
          <wp:anchor distT="0" distB="0" distL="114300" distR="114300" simplePos="0" relativeHeight="251658248" behindDoc="0" locked="0" layoutInCell="1" allowOverlap="1" wp14:anchorId="059F7BBF" wp14:editId="1A677327">
            <wp:simplePos x="0" y="0"/>
            <wp:positionH relativeFrom="margin">
              <wp:align>left</wp:align>
            </wp:positionH>
            <wp:positionV relativeFrom="paragraph">
              <wp:posOffset>6350</wp:posOffset>
            </wp:positionV>
            <wp:extent cx="3239770" cy="4476750"/>
            <wp:effectExtent l="0" t="0" r="0" b="0"/>
            <wp:wrapSquare wrapText="bothSides"/>
            <wp:docPr id="696119163" name="Chart 1">
              <a:extLst xmlns:a="http://schemas.openxmlformats.org/drawingml/2006/main">
                <a:ext uri="{FF2B5EF4-FFF2-40B4-BE49-F238E27FC236}">
                  <a16:creationId xmlns:a16="http://schemas.microsoft.com/office/drawing/2014/main" id="{F0FCCCA9-0AF8-42E1-9103-9D6D179FCB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V relativeFrom="margin">
              <wp14:pctHeight>0</wp14:pctHeight>
            </wp14:sizeRelV>
          </wp:anchor>
        </w:drawing>
      </w:r>
    </w:p>
    <w:p w14:paraId="57D55A26" w14:textId="49AFCA54" w:rsidR="009E5F7B" w:rsidRDefault="009E5F7B" w:rsidP="009E5F7B">
      <w:pPr>
        <w:rPr>
          <w:noProof/>
          <w:sz w:val="20"/>
          <w:szCs w:val="20"/>
        </w:rPr>
      </w:pPr>
    </w:p>
    <w:p w14:paraId="36BD84B4" w14:textId="77777777" w:rsidR="009E5F7B" w:rsidRDefault="009E5F7B" w:rsidP="009E5F7B">
      <w:pPr>
        <w:rPr>
          <w:noProof/>
          <w:sz w:val="20"/>
          <w:szCs w:val="20"/>
        </w:rPr>
      </w:pPr>
    </w:p>
    <w:p w14:paraId="58268E39" w14:textId="77777777" w:rsidR="009E5F7B" w:rsidRDefault="009E5F7B" w:rsidP="009E5F7B">
      <w:pPr>
        <w:rPr>
          <w:noProof/>
          <w:sz w:val="20"/>
          <w:szCs w:val="20"/>
        </w:rPr>
      </w:pPr>
    </w:p>
    <w:p w14:paraId="2EC27368" w14:textId="00B7D000" w:rsidR="009E5F7B" w:rsidRDefault="009E5F7B" w:rsidP="009E5F7B">
      <w:pPr>
        <w:rPr>
          <w:noProof/>
          <w:sz w:val="20"/>
          <w:szCs w:val="20"/>
        </w:rPr>
      </w:pPr>
    </w:p>
    <w:p w14:paraId="20373F9A" w14:textId="77777777" w:rsidR="009E5F7B" w:rsidRDefault="009E5F7B" w:rsidP="009E5F7B">
      <w:pPr>
        <w:rPr>
          <w:noProof/>
          <w:sz w:val="20"/>
          <w:szCs w:val="20"/>
        </w:rPr>
      </w:pPr>
    </w:p>
    <w:p w14:paraId="46731AB0" w14:textId="77777777" w:rsidR="009E5F7B" w:rsidRDefault="009E5F7B" w:rsidP="009E5F7B">
      <w:pPr>
        <w:rPr>
          <w:noProof/>
          <w:sz w:val="20"/>
          <w:szCs w:val="20"/>
        </w:rPr>
      </w:pPr>
    </w:p>
    <w:p w14:paraId="4027E952" w14:textId="7A136E88" w:rsidR="009E5F7B" w:rsidRDefault="009E5F7B" w:rsidP="009E5F7B">
      <w:pPr>
        <w:rPr>
          <w:noProof/>
          <w:sz w:val="20"/>
          <w:szCs w:val="20"/>
        </w:rPr>
      </w:pPr>
    </w:p>
    <w:p w14:paraId="434D9DAC" w14:textId="77777777" w:rsidR="009E5F7B" w:rsidRDefault="009E5F7B" w:rsidP="009E5F7B">
      <w:pPr>
        <w:rPr>
          <w:noProof/>
          <w:sz w:val="20"/>
          <w:szCs w:val="20"/>
        </w:rPr>
      </w:pPr>
    </w:p>
    <w:p w14:paraId="0296C011" w14:textId="77777777" w:rsidR="009E5F7B" w:rsidRDefault="009E5F7B" w:rsidP="009E5F7B">
      <w:pPr>
        <w:rPr>
          <w:noProof/>
          <w:sz w:val="20"/>
          <w:szCs w:val="20"/>
        </w:rPr>
      </w:pPr>
    </w:p>
    <w:p w14:paraId="6FE9BEA3" w14:textId="77777777" w:rsidR="009E5F7B" w:rsidRDefault="009E5F7B" w:rsidP="009E5F7B">
      <w:pPr>
        <w:rPr>
          <w:noProof/>
          <w:sz w:val="20"/>
          <w:szCs w:val="20"/>
        </w:rPr>
      </w:pPr>
    </w:p>
    <w:p w14:paraId="1561C5C7" w14:textId="77777777" w:rsidR="009E5F7B" w:rsidRDefault="009E5F7B" w:rsidP="009E5F7B">
      <w:pPr>
        <w:rPr>
          <w:noProof/>
          <w:sz w:val="20"/>
          <w:szCs w:val="20"/>
        </w:rPr>
      </w:pPr>
    </w:p>
    <w:p w14:paraId="1B0A3E8A" w14:textId="142D93BB" w:rsidR="009E5F7B" w:rsidRDefault="009E5F7B" w:rsidP="009E5F7B">
      <w:pPr>
        <w:rPr>
          <w:noProof/>
          <w:sz w:val="20"/>
          <w:szCs w:val="20"/>
        </w:rPr>
      </w:pPr>
    </w:p>
    <w:p w14:paraId="0D544548" w14:textId="77777777" w:rsidR="009E5F7B" w:rsidRDefault="009E5F7B" w:rsidP="009E5F7B">
      <w:pPr>
        <w:rPr>
          <w:noProof/>
          <w:sz w:val="20"/>
          <w:szCs w:val="20"/>
        </w:rPr>
      </w:pPr>
    </w:p>
    <w:p w14:paraId="570122B9" w14:textId="304C0165" w:rsidR="009E5F7B" w:rsidRPr="002C10D0" w:rsidRDefault="0092176F" w:rsidP="009E5F7B">
      <w:pPr>
        <w:ind w:firstLine="0"/>
        <w:rPr>
          <w:sz w:val="20"/>
          <w:szCs w:val="20"/>
        </w:rPr>
      </w:pPr>
      <w:r w:rsidRPr="0092176F">
        <w:rPr>
          <w:noProof/>
          <w:sz w:val="20"/>
          <w:szCs w:val="20"/>
        </w:rPr>
        <w:lastRenderedPageBreak/>
        <w:t xml:space="preserve">Supplementary Figure 2. Comparision of (A) energy intake, (B) protein intake, (C) fibre intake and (D) resistant starch intake </w:t>
      </w:r>
      <w:r w:rsidR="004B29E8">
        <w:rPr>
          <w:noProof/>
          <w:sz w:val="20"/>
          <w:szCs w:val="20"/>
        </w:rPr>
        <w:t>for</w:t>
      </w:r>
      <w:r w:rsidRPr="0092176F">
        <w:rPr>
          <w:noProof/>
          <w:sz w:val="20"/>
          <w:szCs w:val="20"/>
        </w:rPr>
        <w:t xml:space="preserve"> individual participant</w:t>
      </w:r>
      <w:r w:rsidR="004B29E8">
        <w:rPr>
          <w:noProof/>
          <w:sz w:val="20"/>
          <w:szCs w:val="20"/>
        </w:rPr>
        <w:t>s</w:t>
      </w:r>
      <w:r w:rsidRPr="0092176F">
        <w:rPr>
          <w:noProof/>
          <w:sz w:val="20"/>
          <w:szCs w:val="20"/>
        </w:rPr>
        <w:t xml:space="preserve"> in both groups between Timpoint 1 and Timepooint 2.</w:t>
      </w:r>
    </w:p>
    <w:p w14:paraId="10A58980" w14:textId="6F0BA721" w:rsidR="00722CCD" w:rsidRDefault="00722CCD" w:rsidP="007138FE">
      <w:pPr>
        <w:spacing w:line="259" w:lineRule="auto"/>
        <w:ind w:firstLine="0"/>
        <w:rPr>
          <w:rFonts w:cs="Arial"/>
        </w:rPr>
        <w:sectPr w:rsidR="00722CCD" w:rsidSect="007138FE">
          <w:headerReference w:type="default" r:id="rId29"/>
          <w:footerReference w:type="even" r:id="rId30"/>
          <w:footerReference w:type="default" r:id="rId31"/>
          <w:footerReference w:type="first" r:id="rId32"/>
          <w:pgSz w:w="11906" w:h="16838"/>
          <w:pgMar w:top="720" w:right="720" w:bottom="720" w:left="720" w:header="708" w:footer="283" w:gutter="0"/>
          <w:cols w:space="720"/>
          <w:docGrid w:linePitch="326"/>
        </w:sectPr>
      </w:pPr>
    </w:p>
    <w:p w14:paraId="2A2E114E" w14:textId="77777777" w:rsidR="0022396A" w:rsidRPr="003973D9" w:rsidRDefault="0022396A" w:rsidP="00A23A9D">
      <w:pPr>
        <w:jc w:val="both"/>
        <w:rPr>
          <w:rFonts w:cs="Arial"/>
        </w:rPr>
      </w:pPr>
    </w:p>
    <w:p w14:paraId="1AB426FF" w14:textId="536D1A14" w:rsidR="0022396A" w:rsidRPr="003973D9" w:rsidRDefault="0022396A" w:rsidP="00A23A9D">
      <w:pPr>
        <w:jc w:val="both"/>
        <w:rPr>
          <w:rFonts w:cs="Arial"/>
        </w:rPr>
        <w:sectPr w:rsidR="0022396A" w:rsidRPr="003973D9" w:rsidSect="00D66C96">
          <w:pgSz w:w="11906" w:h="16838"/>
          <w:pgMar w:top="1440" w:right="1440" w:bottom="1440" w:left="1440" w:header="708" w:footer="283" w:gutter="0"/>
          <w:cols w:space="720"/>
          <w:docGrid w:linePitch="326"/>
        </w:sectPr>
      </w:pPr>
      <w:r w:rsidRPr="003973D9">
        <w:rPr>
          <w:rFonts w:cs="Arial"/>
          <w:noProof/>
          <w:color w:val="2B579A"/>
          <w:shd w:val="clear" w:color="auto" w:fill="E6E6E6"/>
        </w:rPr>
        <w:drawing>
          <wp:anchor distT="0" distB="0" distL="114300" distR="114300" simplePos="0" relativeHeight="251658241" behindDoc="0" locked="0" layoutInCell="1" allowOverlap="1" wp14:anchorId="3F681719" wp14:editId="0A0060A7">
            <wp:simplePos x="0" y="0"/>
            <wp:positionH relativeFrom="page">
              <wp:posOffset>779780</wp:posOffset>
            </wp:positionH>
            <wp:positionV relativeFrom="paragraph">
              <wp:posOffset>0</wp:posOffset>
            </wp:positionV>
            <wp:extent cx="5991225" cy="8204200"/>
            <wp:effectExtent l="0" t="0" r="9525" b="6350"/>
            <wp:wrapTopAndBottom/>
            <wp:docPr id="351222251" name="Picture 2" descr="A close-up of several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22251" name="Picture 2" descr="A close-up of several graph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91225" cy="820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73D9">
        <w:rPr>
          <w:rFonts w:cs="Arial"/>
          <w:noProof/>
          <w:color w:val="2B579A"/>
          <w:shd w:val="clear" w:color="auto" w:fill="E6E6E6"/>
        </w:rPr>
        <mc:AlternateContent>
          <mc:Choice Requires="wps">
            <w:drawing>
              <wp:anchor distT="0" distB="0" distL="114300" distR="114300" simplePos="0" relativeHeight="251658240" behindDoc="0" locked="0" layoutInCell="1" allowOverlap="1" wp14:anchorId="30DB7DA6" wp14:editId="2870D662">
                <wp:simplePos x="0" y="0"/>
                <wp:positionH relativeFrom="column">
                  <wp:posOffset>-563880</wp:posOffset>
                </wp:positionH>
                <wp:positionV relativeFrom="paragraph">
                  <wp:posOffset>8221345</wp:posOffset>
                </wp:positionV>
                <wp:extent cx="6139180" cy="1123950"/>
                <wp:effectExtent l="0" t="0" r="0" b="0"/>
                <wp:wrapNone/>
                <wp:docPr id="1754021427" name="Text Box 3"/>
                <wp:cNvGraphicFramePr/>
                <a:graphic xmlns:a="http://schemas.openxmlformats.org/drawingml/2006/main">
                  <a:graphicData uri="http://schemas.microsoft.com/office/word/2010/wordprocessingShape">
                    <wps:wsp>
                      <wps:cNvSpPr txBox="1"/>
                      <wps:spPr>
                        <a:xfrm>
                          <a:off x="0" y="0"/>
                          <a:ext cx="6139180" cy="1123950"/>
                        </a:xfrm>
                        <a:prstGeom prst="rect">
                          <a:avLst/>
                        </a:prstGeom>
                        <a:solidFill>
                          <a:prstClr val="white"/>
                        </a:solidFill>
                        <a:ln>
                          <a:noFill/>
                        </a:ln>
                      </wps:spPr>
                      <wps:txbx>
                        <w:txbxContent>
                          <w:p w14:paraId="05DD9836" w14:textId="20DEAC37" w:rsidR="0022396A" w:rsidRPr="009743B6" w:rsidRDefault="0022396A" w:rsidP="0022396A">
                            <w:pPr>
                              <w:pStyle w:val="Caption"/>
                              <w:spacing w:after="0"/>
                              <w:rPr>
                                <w:rFonts w:cs="Arial"/>
                                <w:i w:val="0"/>
                                <w:iCs w:val="0"/>
                                <w:color w:val="auto"/>
                                <w:sz w:val="20"/>
                                <w:szCs w:val="20"/>
                              </w:rPr>
                            </w:pPr>
                            <w:r w:rsidRPr="009743B6">
                              <w:rPr>
                                <w:rFonts w:cs="Arial"/>
                                <w:i w:val="0"/>
                                <w:iCs w:val="0"/>
                                <w:color w:val="auto"/>
                                <w:sz w:val="20"/>
                                <w:szCs w:val="20"/>
                              </w:rPr>
                              <w:t xml:space="preserve">Supplementary Figure  </w:t>
                            </w:r>
                            <w:r w:rsidR="004A58BB">
                              <w:rPr>
                                <w:rFonts w:cs="Arial" w:hint="eastAsia"/>
                                <w:i w:val="0"/>
                                <w:iCs w:val="0"/>
                                <w:color w:val="auto"/>
                                <w:sz w:val="20"/>
                                <w:szCs w:val="20"/>
                              </w:rPr>
                              <w:t>3</w:t>
                            </w:r>
                            <w:r w:rsidRPr="009743B6">
                              <w:rPr>
                                <w:rFonts w:cs="Arial"/>
                                <w:i w:val="0"/>
                                <w:iCs w:val="0"/>
                                <w:color w:val="auto"/>
                                <w:sz w:val="20"/>
                                <w:szCs w:val="20"/>
                              </w:rPr>
                              <w:t xml:space="preserve">. Comparison of sleep measures by group and phase. </w:t>
                            </w:r>
                          </w:p>
                          <w:p w14:paraId="2124F77B" w14:textId="4E192FC9" w:rsidR="0022396A" w:rsidRPr="009743B6" w:rsidRDefault="0022396A" w:rsidP="0022396A">
                            <w:pPr>
                              <w:pStyle w:val="Caption"/>
                              <w:spacing w:after="0"/>
                              <w:rPr>
                                <w:rFonts w:eastAsia="Times New Roman" w:cs="Arial"/>
                                <w:i w:val="0"/>
                                <w:iCs w:val="0"/>
                                <w:noProof/>
                                <w:color w:val="auto"/>
                                <w:sz w:val="20"/>
                                <w:szCs w:val="28"/>
                              </w:rPr>
                            </w:pPr>
                            <w:r w:rsidRPr="009743B6">
                              <w:rPr>
                                <w:rFonts w:cs="Arial"/>
                                <w:i w:val="0"/>
                                <w:iCs w:val="0"/>
                                <w:color w:val="auto"/>
                                <w:sz w:val="20"/>
                                <w:szCs w:val="20"/>
                              </w:rPr>
                              <w:t xml:space="preserve">The horizontal lines </w:t>
                            </w:r>
                            <w:r>
                              <w:rPr>
                                <w:rFonts w:cs="Arial"/>
                                <w:i w:val="0"/>
                                <w:iCs w:val="0"/>
                                <w:color w:val="auto"/>
                                <w:sz w:val="20"/>
                                <w:szCs w:val="20"/>
                              </w:rPr>
                              <w:t>are</w:t>
                            </w:r>
                            <w:r w:rsidRPr="009743B6">
                              <w:rPr>
                                <w:rFonts w:cs="Arial"/>
                                <w:i w:val="0"/>
                                <w:iCs w:val="0"/>
                                <w:color w:val="auto"/>
                                <w:sz w:val="20"/>
                                <w:szCs w:val="20"/>
                              </w:rPr>
                              <w:t xml:space="preserve"> </w:t>
                            </w:r>
                            <w:r>
                              <w:rPr>
                                <w:rFonts w:cs="Arial"/>
                                <w:i w:val="0"/>
                                <w:iCs w:val="0"/>
                                <w:color w:val="auto"/>
                                <w:sz w:val="20"/>
                                <w:szCs w:val="20"/>
                              </w:rPr>
                              <w:t xml:space="preserve">sourced from </w:t>
                            </w:r>
                            <w:r w:rsidRPr="0022396A">
                              <w:rPr>
                                <w:rFonts w:cs="Arial"/>
                                <w:i w:val="0"/>
                                <w:iCs w:val="0"/>
                                <w:color w:val="auto"/>
                                <w:sz w:val="20"/>
                                <w:szCs w:val="20"/>
                              </w:rPr>
                              <w:t>National Sleep Foundation's sleep quality recommendations</w:t>
                            </w:r>
                            <w:r>
                              <w:rPr>
                                <w:rFonts w:cs="Arial"/>
                                <w:i w:val="0"/>
                                <w:iCs w:val="0"/>
                                <w:color w:val="auto"/>
                                <w:sz w:val="20"/>
                                <w:szCs w:val="20"/>
                              </w:rPr>
                              <w:t xml:space="preserve"> </w:t>
                            </w:r>
                            <w:r>
                              <w:rPr>
                                <w:rFonts w:cs="Arial"/>
                                <w:i w:val="0"/>
                                <w:iCs w:val="0"/>
                                <w:color w:val="auto"/>
                                <w:sz w:val="20"/>
                                <w:szCs w:val="20"/>
                              </w:rPr>
                              <w:fldChar w:fldCharType="begin">
                                <w:fldData xml:space="preserve">PEVuZE5vdGU+PENpdGU+PEF1dGhvcj5PaGF5b248L0F1dGhvcj48WWVhcj4yMDE3PC9ZZWFyPjxS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</w:fldData>
                              </w:fldChar>
                            </w:r>
                            <w:r w:rsidR="00A308A8">
                              <w:rPr>
                                <w:rFonts w:cs="Arial"/>
                                <w:i w:val="0"/>
                                <w:iCs w:val="0"/>
                                <w:color w:val="auto"/>
                                <w:sz w:val="20"/>
                                <w:szCs w:val="20"/>
                              </w:rPr>
                              <w:instrText xml:space="preserve"> ADDIN EN.CITE </w:instrText>
                            </w:r>
                            <w:r w:rsidR="00A308A8">
                              <w:rPr>
                                <w:rFonts w:cs="Arial"/>
                                <w:i w:val="0"/>
                                <w:iCs w:val="0"/>
                                <w:color w:val="auto"/>
                                <w:sz w:val="20"/>
                                <w:szCs w:val="20"/>
                              </w:rPr>
                              <w:fldChar w:fldCharType="begin">
                                <w:fldData xml:space="preserve">PEVuZE5vdGU+PENpdGU+PEF1dGhvcj5PaGF5b248L0F1dGhvcj48WWVhcj4yMDE3PC9ZZWFyPjxS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</w:fldData>
                              </w:fldChar>
                            </w:r>
                            <w:r w:rsidR="00A308A8">
                              <w:rPr>
                                <w:rFonts w:cs="Arial"/>
                                <w:i w:val="0"/>
                                <w:iCs w:val="0"/>
                                <w:color w:val="auto"/>
                                <w:sz w:val="20"/>
                                <w:szCs w:val="20"/>
                              </w:rPr>
                              <w:instrText xml:space="preserve"> ADDIN EN.CITE.DATA </w:instrText>
                            </w:r>
                            <w:r w:rsidR="00A308A8">
                              <w:rPr>
                                <w:rFonts w:cs="Arial"/>
                                <w:i w:val="0"/>
                                <w:iCs w:val="0"/>
                                <w:color w:val="auto"/>
                                <w:sz w:val="20"/>
                                <w:szCs w:val="20"/>
                              </w:rPr>
                            </w:r>
                            <w:r w:rsidR="00A308A8">
                              <w:rPr>
                                <w:rFonts w:cs="Arial"/>
                                <w:i w:val="0"/>
                                <w:iCs w:val="0"/>
                                <w:color w:val="auto"/>
                                <w:sz w:val="20"/>
                                <w:szCs w:val="20"/>
                              </w:rPr>
                              <w:fldChar w:fldCharType="end"/>
                            </w:r>
                            <w:r>
                              <w:rPr>
                                <w:rFonts w:cs="Arial"/>
                                <w:i w:val="0"/>
                                <w:iCs w:val="0"/>
                                <w:color w:val="auto"/>
                                <w:sz w:val="20"/>
                                <w:szCs w:val="20"/>
                              </w:rPr>
                            </w:r>
                            <w:r>
                              <w:rPr>
                                <w:rFonts w:cs="Arial"/>
                                <w:i w:val="0"/>
                                <w:iCs w:val="0"/>
                                <w:color w:val="auto"/>
                                <w:sz w:val="20"/>
                                <w:szCs w:val="20"/>
                              </w:rPr>
                              <w:fldChar w:fldCharType="separate"/>
                            </w:r>
                            <w:r w:rsidR="00A308A8" w:rsidRPr="00A308A8">
                              <w:rPr>
                                <w:rFonts w:cs="Arial"/>
                                <w:i w:val="0"/>
                                <w:iCs w:val="0"/>
                                <w:noProof/>
                                <w:color w:val="auto"/>
                                <w:sz w:val="20"/>
                                <w:szCs w:val="20"/>
                                <w:vertAlign w:val="superscript"/>
                              </w:rPr>
                              <w:t>1</w:t>
                            </w:r>
                            <w:r>
                              <w:rPr>
                                <w:rFonts w:cs="Arial"/>
                                <w:i w:val="0"/>
                                <w:iCs w:val="0"/>
                                <w:color w:val="auto"/>
                                <w:sz w:val="20"/>
                                <w:szCs w:val="20"/>
                              </w:rPr>
                              <w:fldChar w:fldCharType="end"/>
                            </w:r>
                            <w:r>
                              <w:rPr>
                                <w:rFonts w:cs="Arial"/>
                                <w:i w:val="0"/>
                                <w:iCs w:val="0"/>
                                <w:color w:val="auto"/>
                                <w:sz w:val="20"/>
                                <w:szCs w:val="20"/>
                              </w:rPr>
                              <w:t xml:space="preserve"> </w:t>
                            </w:r>
                            <w:r w:rsidRPr="009743B6">
                              <w:rPr>
                                <w:rFonts w:cs="Arial"/>
                                <w:b/>
                                <w:bCs/>
                                <w:i w:val="0"/>
                                <w:iCs w:val="0"/>
                                <w:color w:val="auto"/>
                                <w:sz w:val="20"/>
                                <w:szCs w:val="20"/>
                              </w:rPr>
                              <w:t>A.</w:t>
                            </w:r>
                            <w:r w:rsidRPr="009743B6">
                              <w:rPr>
                                <w:rFonts w:cs="Arial"/>
                                <w:i w:val="0"/>
                                <w:iCs w:val="0"/>
                                <w:color w:val="auto"/>
                                <w:sz w:val="20"/>
                                <w:szCs w:val="20"/>
                              </w:rPr>
                              <w:t xml:space="preserve"> Sleep Latency. if &lt; 30 mins is indicative of good sleep quality. </w:t>
                            </w:r>
                            <w:r w:rsidRPr="009743B6">
                              <w:rPr>
                                <w:rFonts w:cs="Arial"/>
                                <w:b/>
                                <w:bCs/>
                                <w:i w:val="0"/>
                                <w:iCs w:val="0"/>
                                <w:color w:val="auto"/>
                                <w:sz w:val="20"/>
                                <w:szCs w:val="20"/>
                              </w:rPr>
                              <w:t>B.</w:t>
                            </w:r>
                            <w:r w:rsidRPr="009743B6">
                              <w:rPr>
                                <w:rFonts w:cs="Arial"/>
                                <w:i w:val="0"/>
                                <w:iCs w:val="0"/>
                                <w:color w:val="auto"/>
                                <w:sz w:val="20"/>
                                <w:szCs w:val="20"/>
                              </w:rPr>
                              <w:t xml:space="preserve"> Time At Sleep Onset. </w:t>
                            </w:r>
                            <w:r w:rsidRPr="009743B6">
                              <w:rPr>
                                <w:rFonts w:cs="Arial"/>
                                <w:b/>
                                <w:bCs/>
                                <w:i w:val="0"/>
                                <w:iCs w:val="0"/>
                                <w:color w:val="auto"/>
                                <w:sz w:val="20"/>
                                <w:szCs w:val="20"/>
                              </w:rPr>
                              <w:t>C.</w:t>
                            </w:r>
                            <w:r w:rsidRPr="009743B6">
                              <w:rPr>
                                <w:rFonts w:cs="Arial"/>
                                <w:i w:val="0"/>
                                <w:iCs w:val="0"/>
                                <w:color w:val="auto"/>
                                <w:sz w:val="20"/>
                                <w:szCs w:val="20"/>
                              </w:rPr>
                              <w:t xml:space="preserve"> Fragmentation Index; ≤ 1 is an indicator good sleep quality. </w:t>
                            </w:r>
                            <w:r w:rsidRPr="009743B6">
                              <w:rPr>
                                <w:rFonts w:cs="Arial"/>
                                <w:b/>
                                <w:bCs/>
                                <w:i w:val="0"/>
                                <w:iCs w:val="0"/>
                                <w:color w:val="auto"/>
                                <w:sz w:val="20"/>
                                <w:szCs w:val="20"/>
                              </w:rPr>
                              <w:t>D.</w:t>
                            </w:r>
                            <w:r w:rsidRPr="009743B6">
                              <w:rPr>
                                <w:rFonts w:cs="Arial"/>
                                <w:i w:val="0"/>
                                <w:iCs w:val="0"/>
                                <w:color w:val="auto"/>
                                <w:sz w:val="20"/>
                                <w:szCs w:val="20"/>
                              </w:rPr>
                              <w:t xml:space="preserve"> Wake After Sleep Onset; &lt; 20 mins is an indicator of good sleep quality; &gt; 40 mins is indicative of poor sleep quality. </w:t>
                            </w:r>
                            <w:r w:rsidRPr="009743B6">
                              <w:rPr>
                                <w:rFonts w:cs="Arial"/>
                                <w:b/>
                                <w:bCs/>
                                <w:i w:val="0"/>
                                <w:iCs w:val="0"/>
                                <w:color w:val="auto"/>
                                <w:sz w:val="20"/>
                                <w:szCs w:val="20"/>
                              </w:rPr>
                              <w:t>E.</w:t>
                            </w:r>
                            <w:r w:rsidRPr="009743B6">
                              <w:rPr>
                                <w:rFonts w:cs="Arial"/>
                                <w:i w:val="0"/>
                                <w:iCs w:val="0"/>
                                <w:color w:val="auto"/>
                                <w:sz w:val="20"/>
                                <w:szCs w:val="20"/>
                              </w:rPr>
                              <w:t xml:space="preserve"> Sleep Duration, 7 ~ 9 hours is recommended. </w:t>
                            </w:r>
                            <w:r w:rsidRPr="009743B6">
                              <w:rPr>
                                <w:rFonts w:cs="Arial"/>
                                <w:b/>
                                <w:bCs/>
                                <w:i w:val="0"/>
                                <w:iCs w:val="0"/>
                                <w:color w:val="auto"/>
                                <w:sz w:val="20"/>
                                <w:szCs w:val="20"/>
                              </w:rPr>
                              <w:t>F.</w:t>
                            </w:r>
                            <w:r w:rsidRPr="009743B6">
                              <w:rPr>
                                <w:rFonts w:cs="Arial"/>
                                <w:i w:val="0"/>
                                <w:iCs w:val="0"/>
                                <w:color w:val="auto"/>
                                <w:sz w:val="20"/>
                                <w:szCs w:val="20"/>
                              </w:rPr>
                              <w:t xml:space="preserve"> Time At Wake; </w:t>
                            </w:r>
                            <w:r w:rsidRPr="009743B6">
                              <w:rPr>
                                <w:rFonts w:cs="Arial"/>
                                <w:b/>
                                <w:bCs/>
                                <w:i w:val="0"/>
                                <w:iCs w:val="0"/>
                                <w:color w:val="auto"/>
                                <w:sz w:val="20"/>
                                <w:szCs w:val="20"/>
                              </w:rPr>
                              <w:t>G.</w:t>
                            </w:r>
                            <w:r w:rsidRPr="009743B6">
                              <w:rPr>
                                <w:rFonts w:cs="Arial"/>
                                <w:i w:val="0"/>
                                <w:iCs w:val="0"/>
                                <w:color w:val="auto"/>
                                <w:sz w:val="20"/>
                                <w:szCs w:val="20"/>
                              </w:rPr>
                              <w:t xml:space="preserve"> Time in Bed; </w:t>
                            </w:r>
                            <w:r w:rsidRPr="009743B6">
                              <w:rPr>
                                <w:rFonts w:cs="Arial"/>
                                <w:b/>
                                <w:bCs/>
                                <w:i w:val="0"/>
                                <w:iCs w:val="0"/>
                                <w:color w:val="auto"/>
                                <w:sz w:val="20"/>
                                <w:szCs w:val="20"/>
                              </w:rPr>
                              <w:t>H</w:t>
                            </w:r>
                            <w:r w:rsidRPr="009743B6">
                              <w:rPr>
                                <w:rFonts w:cs="Arial"/>
                                <w:i w:val="0"/>
                                <w:iCs w:val="0"/>
                                <w:color w:val="auto"/>
                                <w:sz w:val="20"/>
                                <w:szCs w:val="20"/>
                              </w:rPr>
                              <w:t>. Sleep Efficiency; ≥ 85% was an indicator of good sleep quality.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B7DA6" id="_x0000_t202" coordsize="21600,21600" o:spt="202" path="m,l,21600r21600,l21600,xe">
                <v:stroke joinstyle="miter"/>
                <v:path gradientshapeok="t" o:connecttype="rect"/>
              </v:shapetype>
              <v:shape id="Text Box 3" o:spid="_x0000_s1026" type="#_x0000_t202" style="position:absolute;left:0;text-align:left;margin-left:-44.4pt;margin-top:647.35pt;width:483.4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" stroked="f">
                <v:textbox inset="0,0,0,0">
                  <w:txbxContent>
                    <w:p w14:paraId="05DD9836" w14:textId="20DEAC37" w:rsidR="0022396A" w:rsidRPr="009743B6" w:rsidRDefault="0022396A" w:rsidP="0022396A">
                      <w:pPr>
                        <w:pStyle w:val="Caption"/>
                        <w:spacing w:after="0"/>
                        <w:rPr>
                          <w:rFonts w:cs="Arial"/>
                          <w:i w:val="0"/>
                          <w:iCs w:val="0"/>
                          <w:color w:val="auto"/>
                          <w:sz w:val="20"/>
                          <w:szCs w:val="20"/>
                        </w:rPr>
                      </w:pPr>
                      <w:r w:rsidRPr="009743B6">
                        <w:rPr>
                          <w:rFonts w:cs="Arial"/>
                          <w:i w:val="0"/>
                          <w:iCs w:val="0"/>
                          <w:color w:val="auto"/>
                          <w:sz w:val="20"/>
                          <w:szCs w:val="20"/>
                        </w:rPr>
                        <w:t xml:space="preserve">Supplementary Figure  </w:t>
                      </w:r>
                      <w:r w:rsidR="004A58BB">
                        <w:rPr>
                          <w:rFonts w:cs="Arial" w:hint="eastAsia"/>
                          <w:i w:val="0"/>
                          <w:iCs w:val="0"/>
                          <w:color w:val="auto"/>
                          <w:sz w:val="20"/>
                          <w:szCs w:val="20"/>
                        </w:rPr>
                        <w:t>3</w:t>
                      </w:r>
                      <w:r w:rsidRPr="009743B6">
                        <w:rPr>
                          <w:rFonts w:cs="Arial"/>
                          <w:i w:val="0"/>
                          <w:iCs w:val="0"/>
                          <w:color w:val="auto"/>
                          <w:sz w:val="20"/>
                          <w:szCs w:val="20"/>
                        </w:rPr>
                        <w:t xml:space="preserve">. Comparison of sleep measures by group and phase. </w:t>
                      </w:r>
                    </w:p>
                    <w:p w14:paraId="2124F77B" w14:textId="4E192FC9" w:rsidR="0022396A" w:rsidRPr="009743B6" w:rsidRDefault="0022396A" w:rsidP="0022396A">
                      <w:pPr>
                        <w:pStyle w:val="Caption"/>
                        <w:spacing w:after="0"/>
                        <w:rPr>
                          <w:rFonts w:eastAsia="Times New Roman" w:cs="Arial"/>
                          <w:i w:val="0"/>
                          <w:iCs w:val="0"/>
                          <w:noProof/>
                          <w:color w:val="auto"/>
                          <w:sz w:val="20"/>
                          <w:szCs w:val="28"/>
                        </w:rPr>
                      </w:pPr>
                      <w:r w:rsidRPr="009743B6">
                        <w:rPr>
                          <w:rFonts w:cs="Arial"/>
                          <w:i w:val="0"/>
                          <w:iCs w:val="0"/>
                          <w:color w:val="auto"/>
                          <w:sz w:val="20"/>
                          <w:szCs w:val="20"/>
                        </w:rPr>
                        <w:t xml:space="preserve">The horizontal lines </w:t>
                      </w:r>
                      <w:r>
                        <w:rPr>
                          <w:rFonts w:cs="Arial"/>
                          <w:i w:val="0"/>
                          <w:iCs w:val="0"/>
                          <w:color w:val="auto"/>
                          <w:sz w:val="20"/>
                          <w:szCs w:val="20"/>
                        </w:rPr>
                        <w:t>are</w:t>
                      </w:r>
                      <w:r w:rsidRPr="009743B6">
                        <w:rPr>
                          <w:rFonts w:cs="Arial"/>
                          <w:i w:val="0"/>
                          <w:iCs w:val="0"/>
                          <w:color w:val="auto"/>
                          <w:sz w:val="20"/>
                          <w:szCs w:val="20"/>
                        </w:rPr>
                        <w:t xml:space="preserve"> </w:t>
                      </w:r>
                      <w:r>
                        <w:rPr>
                          <w:rFonts w:cs="Arial"/>
                          <w:i w:val="0"/>
                          <w:iCs w:val="0"/>
                          <w:color w:val="auto"/>
                          <w:sz w:val="20"/>
                          <w:szCs w:val="20"/>
                        </w:rPr>
                        <w:t xml:space="preserve">sourced from </w:t>
                      </w:r>
                      <w:r w:rsidRPr="0022396A">
                        <w:rPr>
                          <w:rFonts w:cs="Arial"/>
                          <w:i w:val="0"/>
                          <w:iCs w:val="0"/>
                          <w:color w:val="auto"/>
                          <w:sz w:val="20"/>
                          <w:szCs w:val="20"/>
                        </w:rPr>
                        <w:t>National Sleep Foundation's sleep quality recommendations</w:t>
                      </w:r>
                      <w:r>
                        <w:rPr>
                          <w:rFonts w:cs="Arial"/>
                          <w:i w:val="0"/>
                          <w:iCs w:val="0"/>
                          <w:color w:val="auto"/>
                          <w:sz w:val="20"/>
                          <w:szCs w:val="20"/>
                        </w:rPr>
                        <w:t xml:space="preserve"> </w:t>
                      </w:r>
                      <w:r>
                        <w:rPr>
                          <w:rFonts w:cs="Arial"/>
                          <w:i w:val="0"/>
                          <w:iCs w:val="0"/>
                          <w:color w:val="auto"/>
                          <w:sz w:val="20"/>
                          <w:szCs w:val="20"/>
                        </w:rPr>
                        <w:fldChar w:fldCharType="begin">
                          <w:fldData xml:space="preserve">PEVuZE5vdGU+PENpdGU+PEF1dGhvcj5PaGF5b248L0F1dGhvcj48WWVhcj4yMDE3PC9ZZWFyPjxS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</w:fldData>
                        </w:fldChar>
                      </w:r>
                      <w:r w:rsidR="00A308A8">
                        <w:rPr>
                          <w:rFonts w:cs="Arial"/>
                          <w:i w:val="0"/>
                          <w:iCs w:val="0"/>
                          <w:color w:val="auto"/>
                          <w:sz w:val="20"/>
                          <w:szCs w:val="20"/>
                        </w:rPr>
                        <w:instrText xml:space="preserve"> ADDIN EN.CITE </w:instrText>
                      </w:r>
                      <w:r w:rsidR="00A308A8">
                        <w:rPr>
                          <w:rFonts w:cs="Arial"/>
                          <w:i w:val="0"/>
                          <w:iCs w:val="0"/>
                          <w:color w:val="auto"/>
                          <w:sz w:val="20"/>
                          <w:szCs w:val="20"/>
                        </w:rPr>
                        <w:fldChar w:fldCharType="begin">
                          <w:fldData xml:space="preserve">PEVuZE5vdGU+PENpdGU+PEF1dGhvcj5PaGF5b248L0F1dGhvcj48WWVhcj4yMDE3PC9ZZWFyPjxS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</w:fldData>
                        </w:fldChar>
                      </w:r>
                      <w:r w:rsidR="00A308A8">
                        <w:rPr>
                          <w:rFonts w:cs="Arial"/>
                          <w:i w:val="0"/>
                          <w:iCs w:val="0"/>
                          <w:color w:val="auto"/>
                          <w:sz w:val="20"/>
                          <w:szCs w:val="20"/>
                        </w:rPr>
                        <w:instrText xml:space="preserve"> ADDIN EN.CITE.DATA </w:instrText>
                      </w:r>
                      <w:r w:rsidR="00A308A8">
                        <w:rPr>
                          <w:rFonts w:cs="Arial"/>
                          <w:i w:val="0"/>
                          <w:iCs w:val="0"/>
                          <w:color w:val="auto"/>
                          <w:sz w:val="20"/>
                          <w:szCs w:val="20"/>
                        </w:rPr>
                      </w:r>
                      <w:r w:rsidR="00A308A8">
                        <w:rPr>
                          <w:rFonts w:cs="Arial"/>
                          <w:i w:val="0"/>
                          <w:iCs w:val="0"/>
                          <w:color w:val="auto"/>
                          <w:sz w:val="20"/>
                          <w:szCs w:val="20"/>
                        </w:rPr>
                        <w:fldChar w:fldCharType="end"/>
                      </w:r>
                      <w:r>
                        <w:rPr>
                          <w:rFonts w:cs="Arial"/>
                          <w:i w:val="0"/>
                          <w:iCs w:val="0"/>
                          <w:color w:val="auto"/>
                          <w:sz w:val="20"/>
                          <w:szCs w:val="20"/>
                        </w:rPr>
                      </w:r>
                      <w:r>
                        <w:rPr>
                          <w:rFonts w:cs="Arial"/>
                          <w:i w:val="0"/>
                          <w:iCs w:val="0"/>
                          <w:color w:val="auto"/>
                          <w:sz w:val="20"/>
                          <w:szCs w:val="20"/>
                        </w:rPr>
                        <w:fldChar w:fldCharType="separate"/>
                      </w:r>
                      <w:r w:rsidR="00A308A8" w:rsidRPr="00A308A8">
                        <w:rPr>
                          <w:rFonts w:cs="Arial"/>
                          <w:i w:val="0"/>
                          <w:iCs w:val="0"/>
                          <w:noProof/>
                          <w:color w:val="auto"/>
                          <w:sz w:val="20"/>
                          <w:szCs w:val="20"/>
                          <w:vertAlign w:val="superscript"/>
                        </w:rPr>
                        <w:t>1</w:t>
                      </w:r>
                      <w:r>
                        <w:rPr>
                          <w:rFonts w:cs="Arial"/>
                          <w:i w:val="0"/>
                          <w:iCs w:val="0"/>
                          <w:color w:val="auto"/>
                          <w:sz w:val="20"/>
                          <w:szCs w:val="20"/>
                        </w:rPr>
                        <w:fldChar w:fldCharType="end"/>
                      </w:r>
                      <w:r>
                        <w:rPr>
                          <w:rFonts w:cs="Arial"/>
                          <w:i w:val="0"/>
                          <w:iCs w:val="0"/>
                          <w:color w:val="auto"/>
                          <w:sz w:val="20"/>
                          <w:szCs w:val="20"/>
                        </w:rPr>
                        <w:t xml:space="preserve"> </w:t>
                      </w:r>
                      <w:r w:rsidRPr="009743B6">
                        <w:rPr>
                          <w:rFonts w:cs="Arial"/>
                          <w:b/>
                          <w:bCs/>
                          <w:i w:val="0"/>
                          <w:iCs w:val="0"/>
                          <w:color w:val="auto"/>
                          <w:sz w:val="20"/>
                          <w:szCs w:val="20"/>
                        </w:rPr>
                        <w:t>A.</w:t>
                      </w:r>
                      <w:r w:rsidRPr="009743B6">
                        <w:rPr>
                          <w:rFonts w:cs="Arial"/>
                          <w:i w:val="0"/>
                          <w:iCs w:val="0"/>
                          <w:color w:val="auto"/>
                          <w:sz w:val="20"/>
                          <w:szCs w:val="20"/>
                        </w:rPr>
                        <w:t xml:space="preserve"> Sleep Latency. if &lt; 30 mins is indicative of good sleep quality. </w:t>
                      </w:r>
                      <w:r w:rsidRPr="009743B6">
                        <w:rPr>
                          <w:rFonts w:cs="Arial"/>
                          <w:b/>
                          <w:bCs/>
                          <w:i w:val="0"/>
                          <w:iCs w:val="0"/>
                          <w:color w:val="auto"/>
                          <w:sz w:val="20"/>
                          <w:szCs w:val="20"/>
                        </w:rPr>
                        <w:t>B.</w:t>
                      </w:r>
                      <w:r w:rsidRPr="009743B6">
                        <w:rPr>
                          <w:rFonts w:cs="Arial"/>
                          <w:i w:val="0"/>
                          <w:iCs w:val="0"/>
                          <w:color w:val="auto"/>
                          <w:sz w:val="20"/>
                          <w:szCs w:val="20"/>
                        </w:rPr>
                        <w:t xml:space="preserve"> Time At Sleep Onset. </w:t>
                      </w:r>
                      <w:r w:rsidRPr="009743B6">
                        <w:rPr>
                          <w:rFonts w:cs="Arial"/>
                          <w:b/>
                          <w:bCs/>
                          <w:i w:val="0"/>
                          <w:iCs w:val="0"/>
                          <w:color w:val="auto"/>
                          <w:sz w:val="20"/>
                          <w:szCs w:val="20"/>
                        </w:rPr>
                        <w:t>C.</w:t>
                      </w:r>
                      <w:r w:rsidRPr="009743B6">
                        <w:rPr>
                          <w:rFonts w:cs="Arial"/>
                          <w:i w:val="0"/>
                          <w:iCs w:val="0"/>
                          <w:color w:val="auto"/>
                          <w:sz w:val="20"/>
                          <w:szCs w:val="20"/>
                        </w:rPr>
                        <w:t xml:space="preserve"> Fragmentation Index; ≤ 1 is an indicator good sleep quality. </w:t>
                      </w:r>
                      <w:r w:rsidRPr="009743B6">
                        <w:rPr>
                          <w:rFonts w:cs="Arial"/>
                          <w:b/>
                          <w:bCs/>
                          <w:i w:val="0"/>
                          <w:iCs w:val="0"/>
                          <w:color w:val="auto"/>
                          <w:sz w:val="20"/>
                          <w:szCs w:val="20"/>
                        </w:rPr>
                        <w:t>D.</w:t>
                      </w:r>
                      <w:r w:rsidRPr="009743B6">
                        <w:rPr>
                          <w:rFonts w:cs="Arial"/>
                          <w:i w:val="0"/>
                          <w:iCs w:val="0"/>
                          <w:color w:val="auto"/>
                          <w:sz w:val="20"/>
                          <w:szCs w:val="20"/>
                        </w:rPr>
                        <w:t xml:space="preserve"> Wake After Sleep Onset; &lt; 20 mins is an indicator of good sleep quality; &gt; 40 mins is indicative of poor sleep quality. </w:t>
                      </w:r>
                      <w:r w:rsidRPr="009743B6">
                        <w:rPr>
                          <w:rFonts w:cs="Arial"/>
                          <w:b/>
                          <w:bCs/>
                          <w:i w:val="0"/>
                          <w:iCs w:val="0"/>
                          <w:color w:val="auto"/>
                          <w:sz w:val="20"/>
                          <w:szCs w:val="20"/>
                        </w:rPr>
                        <w:t>E.</w:t>
                      </w:r>
                      <w:r w:rsidRPr="009743B6">
                        <w:rPr>
                          <w:rFonts w:cs="Arial"/>
                          <w:i w:val="0"/>
                          <w:iCs w:val="0"/>
                          <w:color w:val="auto"/>
                          <w:sz w:val="20"/>
                          <w:szCs w:val="20"/>
                        </w:rPr>
                        <w:t xml:space="preserve"> Sleep Duration, 7 ~ 9 hours is recommended. </w:t>
                      </w:r>
                      <w:r w:rsidRPr="009743B6">
                        <w:rPr>
                          <w:rFonts w:cs="Arial"/>
                          <w:b/>
                          <w:bCs/>
                          <w:i w:val="0"/>
                          <w:iCs w:val="0"/>
                          <w:color w:val="auto"/>
                          <w:sz w:val="20"/>
                          <w:szCs w:val="20"/>
                        </w:rPr>
                        <w:t>F.</w:t>
                      </w:r>
                      <w:r w:rsidRPr="009743B6">
                        <w:rPr>
                          <w:rFonts w:cs="Arial"/>
                          <w:i w:val="0"/>
                          <w:iCs w:val="0"/>
                          <w:color w:val="auto"/>
                          <w:sz w:val="20"/>
                          <w:szCs w:val="20"/>
                        </w:rPr>
                        <w:t xml:space="preserve"> Time At Wake; </w:t>
                      </w:r>
                      <w:r w:rsidRPr="009743B6">
                        <w:rPr>
                          <w:rFonts w:cs="Arial"/>
                          <w:b/>
                          <w:bCs/>
                          <w:i w:val="0"/>
                          <w:iCs w:val="0"/>
                          <w:color w:val="auto"/>
                          <w:sz w:val="20"/>
                          <w:szCs w:val="20"/>
                        </w:rPr>
                        <w:t>G.</w:t>
                      </w:r>
                      <w:r w:rsidRPr="009743B6">
                        <w:rPr>
                          <w:rFonts w:cs="Arial"/>
                          <w:i w:val="0"/>
                          <w:iCs w:val="0"/>
                          <w:color w:val="auto"/>
                          <w:sz w:val="20"/>
                          <w:szCs w:val="20"/>
                        </w:rPr>
                        <w:t xml:space="preserve"> Time in Bed; </w:t>
                      </w:r>
                      <w:r w:rsidRPr="009743B6">
                        <w:rPr>
                          <w:rFonts w:cs="Arial"/>
                          <w:b/>
                          <w:bCs/>
                          <w:i w:val="0"/>
                          <w:iCs w:val="0"/>
                          <w:color w:val="auto"/>
                          <w:sz w:val="20"/>
                          <w:szCs w:val="20"/>
                        </w:rPr>
                        <w:t>H</w:t>
                      </w:r>
                      <w:r w:rsidRPr="009743B6">
                        <w:rPr>
                          <w:rFonts w:cs="Arial"/>
                          <w:i w:val="0"/>
                          <w:iCs w:val="0"/>
                          <w:color w:val="auto"/>
                          <w:sz w:val="20"/>
                          <w:szCs w:val="20"/>
                        </w:rPr>
                        <w:t>. Sleep Efficiency; ≥ 85% was an indicator of good sleep quality.</w:t>
                      </w:r>
                    </w:p>
                  </w:txbxContent>
                </v:textbox>
              </v:shape>
            </w:pict>
          </mc:Fallback>
        </mc:AlternateContent>
      </w:r>
    </w:p>
    <w:p w14:paraId="0C48C66D" w14:textId="63C2E28F" w:rsidR="00FD5430" w:rsidRPr="003973D9" w:rsidRDefault="00FD5430" w:rsidP="00A23A9D">
      <w:pPr>
        <w:jc w:val="both"/>
        <w:rPr>
          <w:rFonts w:cs="Arial"/>
        </w:rPr>
      </w:pPr>
    </w:p>
    <w:p w14:paraId="24004055" w14:textId="19BA945F" w:rsidR="008910C2" w:rsidRPr="003973D9" w:rsidRDefault="008910C2" w:rsidP="00A23A9D">
      <w:pPr>
        <w:jc w:val="both"/>
        <w:rPr>
          <w:rFonts w:cs="Arial"/>
        </w:rPr>
      </w:pPr>
    </w:p>
    <w:p w14:paraId="5EF10981" w14:textId="25DACD51" w:rsidR="00FD5430" w:rsidRPr="003973D9" w:rsidRDefault="00A03BD0" w:rsidP="00A23A9D">
      <w:pPr>
        <w:jc w:val="both"/>
        <w:rPr>
          <w:rFonts w:cs="Arial"/>
        </w:rPr>
      </w:pPr>
      <w:r>
        <w:rPr>
          <w:rFonts w:cs="Arial"/>
          <w:noProof/>
        </w:rPr>
        <w:drawing>
          <wp:anchor distT="0" distB="0" distL="114300" distR="114300" simplePos="0" relativeHeight="251659273" behindDoc="0" locked="0" layoutInCell="1" allowOverlap="1" wp14:anchorId="463FD67D" wp14:editId="560356DE">
            <wp:simplePos x="0" y="0"/>
            <wp:positionH relativeFrom="margin">
              <wp:align>center</wp:align>
            </wp:positionH>
            <wp:positionV relativeFrom="paragraph">
              <wp:posOffset>324485</wp:posOffset>
            </wp:positionV>
            <wp:extent cx="7124700" cy="3598545"/>
            <wp:effectExtent l="0" t="0" r="0" b="1905"/>
            <wp:wrapTopAndBottom/>
            <wp:docPr id="1542537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12603" t="28624" r="22159" b="12684"/>
                    <a:stretch>
                      <a:fillRect/>
                    </a:stretch>
                  </pic:blipFill>
                  <pic:spPr bwMode="auto">
                    <a:xfrm>
                      <a:off x="0" y="0"/>
                      <a:ext cx="7124700" cy="3598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0685C2" w14:textId="3EEE005C" w:rsidR="00FD5430" w:rsidRPr="003973D9" w:rsidRDefault="00FD5430" w:rsidP="00A23A9D">
      <w:pPr>
        <w:jc w:val="both"/>
        <w:rPr>
          <w:rFonts w:cs="Arial"/>
        </w:rPr>
      </w:pPr>
    </w:p>
    <w:p w14:paraId="754652E4" w14:textId="69C497F9" w:rsidR="00FD5430" w:rsidRPr="003973D9" w:rsidRDefault="00FD5430" w:rsidP="00A23A9D">
      <w:pPr>
        <w:jc w:val="both"/>
        <w:rPr>
          <w:rFonts w:cs="Arial"/>
        </w:rPr>
      </w:pPr>
      <w:r w:rsidRPr="003973D9">
        <w:rPr>
          <w:rFonts w:cs="Arial"/>
        </w:rPr>
        <w:t xml:space="preserve">Supplementary Figure </w:t>
      </w:r>
      <w:r w:rsidR="00755D6C">
        <w:rPr>
          <w:rFonts w:cs="Arial" w:hint="eastAsia"/>
        </w:rPr>
        <w:t>4</w:t>
      </w:r>
      <w:r w:rsidRPr="003973D9">
        <w:rPr>
          <w:rFonts w:cs="Arial"/>
        </w:rPr>
        <w:t xml:space="preserve">. </w:t>
      </w:r>
      <w:bookmarkStart w:id="1" w:name="_Toc129002725"/>
      <w:r w:rsidRPr="003973D9">
        <w:rPr>
          <w:rFonts w:cs="Arial"/>
        </w:rPr>
        <w:t>PCoA plots showing the ASV level of gut microbiota by group and timepoint.</w:t>
      </w:r>
      <w:bookmarkEnd w:id="1"/>
      <w:r w:rsidRPr="003973D9">
        <w:rPr>
          <w:rFonts w:cs="Arial"/>
        </w:rPr>
        <w:t xml:space="preserve"> </w:t>
      </w:r>
      <w:r w:rsidRPr="003973D9">
        <w:rPr>
          <w:rFonts w:cs="Arial"/>
          <w:b/>
          <w:bCs/>
        </w:rPr>
        <w:t>A.</w:t>
      </w:r>
      <w:r w:rsidRPr="003973D9">
        <w:rPr>
          <w:rFonts w:cs="Arial"/>
        </w:rPr>
        <w:t xml:space="preserve"> The PCoA plot showing ASV-level gut microbiota of the two groups at T1. </w:t>
      </w:r>
      <w:r w:rsidR="00DA463A" w:rsidRPr="003973D9">
        <w:rPr>
          <w:rFonts w:cs="Arial"/>
          <w:b/>
          <w:bCs/>
        </w:rPr>
        <w:t>B.</w:t>
      </w:r>
      <w:r w:rsidR="00DA463A" w:rsidRPr="003973D9">
        <w:rPr>
          <w:rFonts w:cs="Arial"/>
        </w:rPr>
        <w:t xml:space="preserve"> The PCoA plot showing ASV-level gut microbiota of the two groups at T2. </w:t>
      </w:r>
      <w:r w:rsidRPr="003973D9">
        <w:rPr>
          <w:rFonts w:cs="Arial"/>
        </w:rPr>
        <w:t xml:space="preserve">The green triangle represents the </w:t>
      </w:r>
      <w:r w:rsidR="009F38BD" w:rsidRPr="003973D9">
        <w:rPr>
          <w:rFonts w:cs="Arial"/>
        </w:rPr>
        <w:t>ur gut®</w:t>
      </w:r>
      <w:r w:rsidRPr="003973D9">
        <w:rPr>
          <w:rFonts w:cs="Arial"/>
        </w:rPr>
        <w:t xml:space="preserve"> group, and the red circle represents the placebo group.  ASV, Amplicon sequence variant.</w:t>
      </w:r>
    </w:p>
    <w:p w14:paraId="7BF45E25" w14:textId="77777777" w:rsidR="00F70D5E" w:rsidRPr="003973D9" w:rsidRDefault="00F70D5E" w:rsidP="00A23A9D">
      <w:pPr>
        <w:jc w:val="both"/>
        <w:rPr>
          <w:rFonts w:cs="Arial"/>
        </w:rPr>
      </w:pPr>
    </w:p>
    <w:p w14:paraId="113D87E1" w14:textId="77777777" w:rsidR="00F70D5E" w:rsidRPr="003973D9" w:rsidRDefault="00F70D5E" w:rsidP="00A23A9D">
      <w:pPr>
        <w:jc w:val="both"/>
        <w:rPr>
          <w:rFonts w:cs="Arial"/>
        </w:rPr>
      </w:pPr>
    </w:p>
    <w:p w14:paraId="25E6F8DB" w14:textId="77777777" w:rsidR="00FD5430" w:rsidRPr="003973D9" w:rsidRDefault="00FD5430" w:rsidP="00A23A9D">
      <w:pPr>
        <w:jc w:val="both"/>
        <w:rPr>
          <w:rFonts w:cs="Arial"/>
        </w:rPr>
      </w:pPr>
    </w:p>
    <w:p w14:paraId="28E59F22" w14:textId="77777777" w:rsidR="00FD5430" w:rsidRPr="003973D9" w:rsidRDefault="00FD5430" w:rsidP="00A23A9D">
      <w:pPr>
        <w:jc w:val="both"/>
        <w:rPr>
          <w:rFonts w:cs="Arial"/>
        </w:rPr>
      </w:pPr>
      <w:r w:rsidRPr="003973D9">
        <w:rPr>
          <w:rFonts w:cs="Arial"/>
        </w:rPr>
        <w:br w:type="page"/>
      </w:r>
      <w:bookmarkStart w:id="2" w:name="_Toc129002726"/>
    </w:p>
    <w:bookmarkEnd w:id="2"/>
    <w:p w14:paraId="589A807E" w14:textId="3FC7A765" w:rsidR="00F247BA" w:rsidRPr="003973D9" w:rsidRDefault="00F247BA" w:rsidP="00A23A9D">
      <w:pPr>
        <w:jc w:val="both"/>
        <w:sectPr w:rsidR="00F247BA" w:rsidRPr="003973D9">
          <w:pgSz w:w="11906" w:h="16838"/>
          <w:pgMar w:top="1440" w:right="1440" w:bottom="1440" w:left="1440" w:header="708" w:footer="708" w:gutter="0"/>
          <w:cols w:space="708"/>
          <w:docGrid w:linePitch="360"/>
        </w:sectPr>
      </w:pPr>
    </w:p>
    <w:p w14:paraId="1762A66A" w14:textId="665DC765" w:rsidR="00DE7A0B" w:rsidRPr="003973D9" w:rsidRDefault="00F247BA" w:rsidP="00A23A9D">
      <w:pPr>
        <w:pStyle w:val="Heading1"/>
        <w:jc w:val="both"/>
      </w:pPr>
      <w:r w:rsidRPr="003973D9">
        <w:lastRenderedPageBreak/>
        <w:t>S</w:t>
      </w:r>
      <w:r w:rsidR="00DE7A0B" w:rsidRPr="003973D9">
        <w:t xml:space="preserve">upplementary Methods </w:t>
      </w:r>
    </w:p>
    <w:p w14:paraId="61E7E07B" w14:textId="77777777" w:rsidR="00D53829" w:rsidRPr="003973D9" w:rsidRDefault="00D53829" w:rsidP="00D53829">
      <w:pPr>
        <w:pStyle w:val="Heading2"/>
        <w:spacing w:line="480" w:lineRule="auto"/>
        <w:jc w:val="both"/>
        <w:rPr>
          <w:b w:val="0"/>
        </w:rPr>
      </w:pPr>
      <w:r w:rsidRPr="003973D9">
        <w:rPr>
          <w:b w:val="0"/>
        </w:rPr>
        <w:t>Patient and Public Involvement</w:t>
      </w:r>
    </w:p>
    <w:p w14:paraId="703FFD5E" w14:textId="718792DA" w:rsidR="00D53829" w:rsidRPr="003973D9" w:rsidRDefault="00476A67" w:rsidP="00D53829">
      <w:r w:rsidRPr="003973D9">
        <w:t xml:space="preserve">Patients with </w:t>
      </w:r>
      <w:r w:rsidR="00D53829" w:rsidRPr="003973D9">
        <w:t xml:space="preserve">IBS were involved in the recruitment to the </w:t>
      </w:r>
      <w:r w:rsidRPr="003973D9">
        <w:t>study, where a</w:t>
      </w:r>
      <w:r w:rsidR="00D53829" w:rsidRPr="003973D9">
        <w:t xml:space="preserve"> rolling recruitment occurred from July 2020– July 2021 in Perth, Western Australia. </w:t>
      </w:r>
    </w:p>
    <w:p w14:paraId="3E96EE66" w14:textId="77777777" w:rsidR="00DE7A0B" w:rsidRPr="003973D9" w:rsidRDefault="00DE7A0B" w:rsidP="00A23A9D">
      <w:pPr>
        <w:pStyle w:val="Heading2"/>
        <w:spacing w:line="480" w:lineRule="auto"/>
        <w:jc w:val="both"/>
        <w:rPr>
          <w:b w:val="0"/>
          <w:caps/>
        </w:rPr>
      </w:pPr>
      <w:r w:rsidRPr="003973D9">
        <w:rPr>
          <w:b w:val="0"/>
        </w:rPr>
        <w:t xml:space="preserve">Inclusion and exclusion criteria </w:t>
      </w:r>
    </w:p>
    <w:p w14:paraId="3F449A3E" w14:textId="7F951806" w:rsidR="00DE7A0B" w:rsidRPr="003973D9" w:rsidRDefault="00DE7A0B" w:rsidP="00A23A9D">
      <w:pPr>
        <w:jc w:val="both"/>
      </w:pPr>
      <w:r w:rsidRPr="003973D9">
        <w:t xml:space="preserve">Those who met the inclusion criteria were recruited into the study. These included: men and women between 18 – 65 years old with a clinical diagnosis of IBS, using the Rome IV edition diagnostic criteria </w:t>
      </w:r>
      <w:r w:rsidRPr="003973D9">
        <w:fldChar w:fldCharType="begin"/>
      </w:r>
      <w:r w:rsidR="00A308A8" w:rsidRPr="003973D9">
        <w:instrText xml:space="preserve"> ADDIN EN.CITE &lt;EndNote&gt;&lt;Cite&gt;&lt;Author&gt;Drossman&lt;/Author&gt;&lt;Year&gt;2016&lt;/Year&gt;&lt;RecNum&gt;255&lt;/RecNum&gt;&lt;DisplayText&gt;&lt;style face="superscript"&gt;2&lt;/style&gt;&lt;/DisplayText&gt;&lt;record&gt;&lt;rec-number&gt;255&lt;/rec-number&gt;&lt;foreign-keys&gt;&lt;key app="EN" db-id="vx2rdaewwe99esedvzjp9e5jx2fpdvs0z9xs" timestamp="1555767926"&gt;255&lt;/key&gt;&lt;/foreign-keys&gt;&lt;ref-type name="Journal Article"&gt;17&lt;/ref-type&gt;&lt;contributors&gt;&lt;authors&gt;&lt;author&gt;Drossman, D. A.&lt;/author&gt;&lt;author&gt;Hasler, W. L.&lt;/author&gt;&lt;/authors&gt;&lt;/contributors&gt;&lt;titles&gt;&lt;title&gt;Rome IV-Functional GI Disorders: Disorders of Gut-Brain Interaction&lt;/title&gt;&lt;secondary-title&gt;Gastroenterology&lt;/secondary-title&gt;&lt;alt-title&gt;Gastroenterology&lt;/alt-title&gt;&lt;/titles&gt;&lt;periodical&gt;&lt;full-title&gt;Gastroenterology&lt;/full-title&gt;&lt;abbr-1&gt;Gastroenterology&lt;/abbr-1&gt;&lt;abbr-2&gt;Gastroenterology&lt;/abbr-2&gt;&lt;/periodical&gt;&lt;alt-periodical&gt;&lt;full-title&gt;Gastroenterology&lt;/full-title&gt;&lt;abbr-1&gt;Gastroenterology&lt;/abbr-1&gt;&lt;abbr-2&gt;Gastroenterology&lt;/abbr-2&gt;&lt;/alt-periodical&gt;&lt;pages&gt;1257-61&lt;/pages&gt;&lt;volume&gt;150&lt;/volume&gt;&lt;number&gt;6&lt;/number&gt;&lt;edition&gt;2016/05/06&lt;/edition&gt;&lt;keywords&gt;&lt;keyword&gt;Brain/*physiopathology&lt;/keyword&gt;&lt;keyword&gt;Dysbiosis/immunology/microbiology/physiopathology&lt;/keyword&gt;&lt;keyword&gt;Gastrointestinal Diseases/immunology/microbiology/*physiopathology&lt;/keyword&gt;&lt;keyword&gt;Gastrointestinal Microbiome/immunology/physiology&lt;/keyword&gt;&lt;keyword&gt;Gastrointestinal Tract/immunology/microbiology/*physiopathology&lt;/keyword&gt;&lt;keyword&gt;Humans&lt;/keyword&gt;&lt;keyword&gt;Immunity, Mucosal/immunology&lt;/keyword&gt;&lt;/keywords&gt;&lt;dates&gt;&lt;year&gt;2016&lt;/year&gt;&lt;pub-dates&gt;&lt;date&gt;May&lt;/date&gt;&lt;/pub-dates&gt;&lt;/dates&gt;&lt;isbn&gt;0016-5085&lt;/isbn&gt;&lt;accession-num&gt;27147121&lt;/accession-num&gt;&lt;urls&gt;&lt;/urls&gt;&lt;electronic-resource-num&gt;10.1053/j.gastro.2016.03.035&lt;/electronic-resource-num&gt;&lt;remote-database-provider&gt;NLM&lt;/remote-database-provider&gt;&lt;language&gt;eng&lt;/language&gt;&lt;/record&gt;&lt;/Cite&gt;&lt;/EndNote&gt;</w:instrText>
      </w:r>
      <w:r w:rsidRPr="003973D9">
        <w:fldChar w:fldCharType="separate"/>
      </w:r>
      <w:r w:rsidR="00A308A8" w:rsidRPr="003973D9">
        <w:rPr>
          <w:noProof/>
          <w:vertAlign w:val="superscript"/>
        </w:rPr>
        <w:t>2</w:t>
      </w:r>
      <w:r w:rsidRPr="003973D9">
        <w:fldChar w:fldCharType="end"/>
      </w:r>
      <w:r w:rsidRPr="003973D9">
        <w:t xml:space="preserve">, diagnosed by a gastroenterologist or other medical professional; those who had been on a low FODMAP diet for at least one month prior to the intervention and had stable symptoms (self-reported); those who were available to attend local clinic visits and were willing to consume the </w:t>
      </w:r>
      <w:r w:rsidR="009F38BD" w:rsidRPr="003973D9">
        <w:t>ur gut®</w:t>
      </w:r>
      <w:r w:rsidRPr="003973D9">
        <w:t xml:space="preserve"> supplement or matched placebo; and those who had a BMI between 18.5 – 40 kg/m</w:t>
      </w:r>
      <w:r w:rsidRPr="003973D9">
        <w:rPr>
          <w:vertAlign w:val="superscript"/>
        </w:rPr>
        <w:t>2</w:t>
      </w:r>
      <w:r w:rsidRPr="003973D9">
        <w:t xml:space="preserve">. </w:t>
      </w:r>
    </w:p>
    <w:bookmarkEnd w:id="0"/>
    <w:p w14:paraId="45DE1889" w14:textId="77777777" w:rsidR="00DE7A0B" w:rsidRPr="003973D9" w:rsidRDefault="00DE7A0B" w:rsidP="00A23A9D">
      <w:pPr>
        <w:jc w:val="both"/>
      </w:pPr>
      <w:r w:rsidRPr="003973D9">
        <w:t>Participants were excluded if they: were current smokers; were pregnant or planning to become pregnant; had a known diagnosis of other gastrointestinal illness (e.g., Inflammatory Bowel Disease, malabsorption of any macronutrients, bowel resection, coeliac disease); had undergone previous abdominal or gastrointestinal surgeries, had severe mental health and sleep-related conditions (e.g., insomnia); had renal or hepatic diseases, and major medical illness; currently used pharmaceutical agents that could modify or treat IBS (e.g., probiotics, antibiotics, eluxadoline, lubiprostone and linaclotide) or sleep conditions; followed other restrictive dietary patterns or therapies (e.g., low-carbohydrate, or high-protein diets, keto/Paleo-diet); took any prebiotics; had any other diseases, conditions or habits that may interfere with completion of the study.</w:t>
      </w:r>
    </w:p>
    <w:p w14:paraId="04159750" w14:textId="34356660" w:rsidR="00280137" w:rsidRPr="003973D9" w:rsidRDefault="00D53F43" w:rsidP="00A23A9D">
      <w:pPr>
        <w:jc w:val="both"/>
      </w:pPr>
      <w:r w:rsidRPr="003973D9">
        <w:t xml:space="preserve">The reason of inclusion of </w:t>
      </w:r>
      <w:r w:rsidR="003B591C" w:rsidRPr="003973D9">
        <w:t xml:space="preserve">all IBS subtypes </w:t>
      </w:r>
      <w:r w:rsidRPr="003973D9">
        <w:t xml:space="preserve">was </w:t>
      </w:r>
      <w:r w:rsidR="008C2EC4" w:rsidRPr="003973D9">
        <w:t xml:space="preserve">the ur gut® fibre, where psyllium was the one of the ingredients. Psyllium has been identified </w:t>
      </w:r>
      <w:r w:rsidR="005054BD" w:rsidRPr="003973D9">
        <w:t>with its bidirectional effects – normalising the stool consistency and frequency</w:t>
      </w:r>
      <w:r w:rsidR="005C61C6" w:rsidRPr="003973D9">
        <w:t xml:space="preserve">: </w:t>
      </w:r>
      <w:r w:rsidR="00B07DFF" w:rsidRPr="003973D9">
        <w:t xml:space="preserve">softening hard stool </w:t>
      </w:r>
      <w:r w:rsidR="005C61C6" w:rsidRPr="003973D9">
        <w:t>or</w:t>
      </w:r>
      <w:r w:rsidR="00B07DFF" w:rsidRPr="003973D9">
        <w:t xml:space="preserve"> </w:t>
      </w:r>
      <w:r w:rsidR="005C61C6" w:rsidRPr="003973D9">
        <w:t>firming</w:t>
      </w:r>
      <w:r w:rsidR="00B07DFF" w:rsidRPr="003973D9">
        <w:t xml:space="preserve"> loose</w:t>
      </w:r>
      <w:r w:rsidR="005C61C6" w:rsidRPr="003973D9">
        <w:t>/</w:t>
      </w:r>
      <w:r w:rsidR="00B07DFF" w:rsidRPr="003973D9">
        <w:t xml:space="preserve">liquid stool </w:t>
      </w:r>
      <w:r w:rsidR="005C61C6" w:rsidRPr="003973D9">
        <w:t xml:space="preserve">regardless of IBS subtypes </w:t>
      </w:r>
      <w:r w:rsidR="00B07DFF" w:rsidRPr="003973D9">
        <w:fldChar w:fldCharType="begin"/>
      </w:r>
      <w:r w:rsidR="00A308A8" w:rsidRPr="003973D9">
        <w:instrText xml:space="preserve"> ADDIN EN.CITE &lt;EndNote&gt;&lt;Cite&gt;&lt;Author&gt;McRorie&lt;/Author&gt;&lt;Year&gt;2021&lt;/Year&gt;&lt;RecNum&gt;1127&lt;/RecNum&gt;&lt;DisplayText&gt;&lt;style face="superscript"&gt;3&lt;/style&gt;&lt;/DisplayText&gt;&lt;record&gt;&lt;rec-number&gt;1127&lt;/rec-number&gt;&lt;foreign-keys&gt;&lt;key app="EN" db-id="vx2rdaewwe99esedvzjp9e5jx2fpdvs0z9xs" timestamp="1631146107"&gt;1127&lt;/key&gt;&lt;/foreign-keys&gt;&lt;ref-type name="Journal Article"&gt;17&lt;/ref-type&gt;&lt;contributors&gt;&lt;authors&gt;&lt;author&gt;McRorie, Johnson W.&lt;/author&gt;&lt;author&gt;Gibb, Roger D.&lt;/author&gt;&lt;author&gt;Sloan, Kyle J.&lt;/author&gt;&lt;author&gt;McKeown, Nicola M.&lt;/author&gt;&lt;/authors&gt;&lt;/contributors&gt;&lt;titles&gt;&lt;title&gt;Psyllium&lt;/title&gt;&lt;secondary-title&gt;Nutrition Today&lt;/secondary-title&gt;&lt;/titles&gt;&lt;periodical&gt;&lt;full-title&gt;Nutrition Today&lt;/full-title&gt;&lt;abbr-1&gt;Nutr. Today&lt;/abbr-1&gt;&lt;abbr-2&gt;Nutr Today&lt;/abbr-2&gt;&lt;/periodical&gt;&lt;pages&gt;169-182&lt;/pages&gt;&lt;volume&gt;56&lt;/volume&gt;&lt;number&gt;4&lt;/number&gt;&lt;section&gt;169&lt;/section&gt;&lt;dates&gt;&lt;year&gt;2021&lt;/year&gt;&lt;/dates&gt;&lt;isbn&gt;1538-9839&amp;#xD;0029-666X&lt;/isbn&gt;&lt;urls&gt;&lt;/urls&gt;&lt;electronic-resource-num&gt;10.1097/nt.0000000000000489&lt;/electronic-resource-num&gt;&lt;research-notes&gt;&lt;style face="normal" font="default" size="100%"&gt;update&lt;/style&gt;&lt;style face="normal" font="default" charset="134" size="100%"&gt; &lt;/style&gt;&lt;style face="normal" font="default" size="100%"&gt;my literature review &lt;/style&gt;&lt;/research-notes&gt;&lt;/record&gt;&lt;/Cite&gt;&lt;/EndNote&gt;</w:instrText>
      </w:r>
      <w:r w:rsidR="00B07DFF" w:rsidRPr="003973D9">
        <w:fldChar w:fldCharType="separate"/>
      </w:r>
      <w:r w:rsidR="00A308A8" w:rsidRPr="003973D9">
        <w:rPr>
          <w:noProof/>
          <w:vertAlign w:val="superscript"/>
        </w:rPr>
        <w:t>3</w:t>
      </w:r>
      <w:r w:rsidR="00B07DFF" w:rsidRPr="003973D9">
        <w:fldChar w:fldCharType="end"/>
      </w:r>
      <w:r w:rsidR="000A6139" w:rsidRPr="003973D9">
        <w:t xml:space="preserve">. </w:t>
      </w:r>
      <w:r w:rsidR="007B095E" w:rsidRPr="003973D9">
        <w:t>As t</w:t>
      </w:r>
      <w:r w:rsidR="000A6139" w:rsidRPr="003973D9">
        <w:t xml:space="preserve">his is the first study </w:t>
      </w:r>
      <w:r w:rsidR="00330E77" w:rsidRPr="003973D9">
        <w:t xml:space="preserve">of ur gut® fibre, and it would be ideal to identify </w:t>
      </w:r>
      <w:r w:rsidR="007B095E" w:rsidRPr="003973D9">
        <w:t>any</w:t>
      </w:r>
      <w:r w:rsidR="00330E77" w:rsidRPr="003973D9">
        <w:t xml:space="preserve"> potential IBS population </w:t>
      </w:r>
      <w:r w:rsidR="006C7729" w:rsidRPr="003973D9">
        <w:t xml:space="preserve">that could benefits from the fibre. </w:t>
      </w:r>
      <w:r w:rsidR="00330E77" w:rsidRPr="003973D9">
        <w:t xml:space="preserve"> </w:t>
      </w:r>
    </w:p>
    <w:p w14:paraId="70B90450" w14:textId="77777777" w:rsidR="00B47DD7" w:rsidRPr="003973D9" w:rsidRDefault="00B47DD7" w:rsidP="00B47DD7">
      <w:pPr>
        <w:jc w:val="both"/>
      </w:pPr>
      <w:r w:rsidRPr="003973D9">
        <w:lastRenderedPageBreak/>
        <w:t>In response to the COVID 19 pandemic, which caused difficulty in recruitment, the eligibility criteria relevant to probiotic and antibiotic use was relaxed to include those who were willing to stop taking current probiotics/antibiotics for at least 3 weeks prior to study commencement and cease using them during the study. Accordingly, these eligible participants completed a 3-week wash-out prior to the starting date.</w:t>
      </w:r>
    </w:p>
    <w:p w14:paraId="5F486972" w14:textId="77777777" w:rsidR="00DE7A0B" w:rsidRPr="003973D9" w:rsidRDefault="00DE7A0B" w:rsidP="00A23A9D">
      <w:pPr>
        <w:pStyle w:val="Heading2"/>
        <w:spacing w:line="480" w:lineRule="auto"/>
        <w:jc w:val="both"/>
        <w:rPr>
          <w:b w:val="0"/>
          <w:caps/>
        </w:rPr>
      </w:pPr>
      <w:r w:rsidRPr="003973D9">
        <w:rPr>
          <w:b w:val="0"/>
        </w:rPr>
        <w:t xml:space="preserve">Diet Quality Index </w:t>
      </w:r>
    </w:p>
    <w:p w14:paraId="78022110" w14:textId="3D6C30D3" w:rsidR="00DE7A0B" w:rsidRPr="003973D9" w:rsidRDefault="00DE7A0B" w:rsidP="00A23A9D">
      <w:pPr>
        <w:jc w:val="both"/>
      </w:pPr>
      <w:r w:rsidRPr="003973D9">
        <w:t xml:space="preserve">Aussie-DQI (a diet quality index for Australian population) </w:t>
      </w:r>
      <w:r w:rsidRPr="003973D9">
        <w:fldChar w:fldCharType="begin"/>
      </w:r>
      <w:r w:rsidR="00BA1962" w:rsidRPr="003973D9">
        <w:instrText xml:space="preserve"> ADDIN EN.CITE &lt;EndNote&gt;&lt;Cite&gt;&lt;Author&gt;Zarrin&lt;/Author&gt;&lt;Year&gt;2013&lt;/Year&gt;&lt;RecNum&gt;952&lt;/RecNum&gt;&lt;DisplayText&gt;&lt;style face="superscript"&gt;4&lt;/style&gt;&lt;/DisplayText&gt;&lt;record&gt;&lt;rec-number&gt;952&lt;/rec-number&gt;&lt;foreign-keys&gt;&lt;key app="EN" db-id="vx2rdaewwe99esedvzjp9e5jx2fpdvs0z9xs" timestamp="1610932263"&gt;952&lt;/key&gt;&lt;/foreign-keys&gt;&lt;ref-type name="Journal Article"&gt;17&lt;/ref-type&gt;&lt;contributors&gt;&lt;authors&gt;&lt;author&gt;Zarrin, R.&lt;/author&gt;&lt;author&gt;Ibiebele, T. I.&lt;/author&gt;&lt;author&gt;Marks, G. C.&lt;/author&gt;&lt;/authors&gt;&lt;/contributors&gt;&lt;auth-address&gt;The University of Queensland, School of Population Health, Australia.&lt;/auth-address&gt;&lt;titles&gt;&lt;title&gt;Development and validity assessment of a diet quality index for Australians&lt;/title&gt;&lt;secondary-title&gt;Asia Pac J Clin Nutr&lt;/secondary-title&gt;&lt;/titles&gt;&lt;periodical&gt;&lt;full-title&gt;Asia Pacific Journal of Clinical Nutrition&lt;/full-title&gt;&lt;abbr-1&gt;Asia Pac. J. Clin. Nutr.&lt;/abbr-1&gt;&lt;abbr-2&gt;Asia Pac J Clin Nutr&lt;/abbr-2&gt;&lt;/periodical&gt;&lt;pages&gt;177-87&lt;/pages&gt;&lt;volume&gt;22&lt;/volume&gt;&lt;number&gt;2&lt;/number&gt;&lt;edition&gt;2013/05/03&lt;/edition&gt;&lt;keywords&gt;&lt;keyword&gt;Adult&lt;/keyword&gt;&lt;keyword&gt;Age Distribution&lt;/keyword&gt;&lt;keyword&gt;Aged&lt;/keyword&gt;&lt;keyword&gt;Australia&lt;/keyword&gt;&lt;keyword&gt;Diet/*standards&lt;/keyword&gt;&lt;keyword&gt;Diet Surveys/*methods/*statistics &amp;amp; numerical data&lt;/keyword&gt;&lt;keyword&gt;Female&lt;/keyword&gt;&lt;keyword&gt;Follow-Up Studies&lt;/keyword&gt;&lt;keyword&gt;Health Behavior&lt;/keyword&gt;&lt;keyword&gt;Health Status&lt;/keyword&gt;&lt;keyword&gt;Humans&lt;/keyword&gt;&lt;keyword&gt;Longitudinal Studies&lt;/keyword&gt;&lt;keyword&gt;Male&lt;/keyword&gt;&lt;keyword&gt;Middle Aged&lt;/keyword&gt;&lt;keyword&gt;Proportional Hazards Models&lt;/keyword&gt;&lt;keyword&gt;Reproducibility of Results&lt;/keyword&gt;&lt;keyword&gt;Sex Distribution&lt;/keyword&gt;&lt;keyword&gt;*Surveys and Questionnaires&lt;/keyword&gt;&lt;keyword&gt;Young Adult&lt;/keyword&gt;&lt;/keywords&gt;&lt;dates&gt;&lt;year&gt;2013&lt;/year&gt;&lt;/dates&gt;&lt;isbn&gt;0964-7058 (Print)&amp;#xD;0964-7058 (Linking)&lt;/isbn&gt;&lt;accession-num&gt;23635360&lt;/accession-num&gt;&lt;urls&gt;&lt;related-urls&gt;&lt;url&gt;https://www.ncbi.nlm.nih.gov/pubmed/23635360&lt;/url&gt;&lt;/related-urls&gt;&lt;/urls&gt;&lt;electronic-resource-num&gt;10.6133/apjcn.2013.22.2.15&lt;/electronic-resource-num&gt;&lt;/record&gt;&lt;/Cite&gt;&lt;/EndNote&gt;</w:instrText>
      </w:r>
      <w:r w:rsidRPr="003973D9">
        <w:fldChar w:fldCharType="separate"/>
      </w:r>
      <w:r w:rsidR="00BA1962" w:rsidRPr="003973D9">
        <w:rPr>
          <w:noProof/>
          <w:vertAlign w:val="superscript"/>
        </w:rPr>
        <w:t>4</w:t>
      </w:r>
      <w:r w:rsidRPr="003973D9">
        <w:fldChar w:fldCharType="end"/>
      </w:r>
      <w:r w:rsidRPr="003973D9">
        <w:t xml:space="preserve"> was used for assessing general diet quality, where it has been listed as one of the preferred DQI used in Australian adults according to a systematic review in 2020 </w:t>
      </w:r>
      <w:r w:rsidRPr="003973D9">
        <w:fldChar w:fldCharType="begin"/>
      </w:r>
      <w:r w:rsidR="00BA1962" w:rsidRPr="003973D9">
        <w:instrText xml:space="preserve"> ADDIN EN.CITE &lt;EndNote&gt;&lt;Cite&gt;&lt;Author&gt;Hlaing-Hlaing&lt;/Author&gt;&lt;Year&gt;2020&lt;/Year&gt;&lt;RecNum&gt;951&lt;/RecNum&gt;&lt;DisplayText&gt;&lt;style face="superscript"&gt;5&lt;/style&gt;&lt;/DisplayText&gt;&lt;record&gt;&lt;rec-number&gt;951&lt;/rec-number&gt;&lt;foreign-keys&gt;&lt;key app="EN" db-id="vx2rdaewwe99esedvzjp9e5jx2fpdvs0z9xs" timestamp="1610678106"&gt;951&lt;/key&gt;&lt;/foreign-keys&gt;&lt;ref-type name="Journal Article"&gt;17&lt;/ref-type&gt;&lt;contributors&gt;&lt;authors&gt;&lt;author&gt;Hlaing-Hlaing, H.&lt;/author&gt;&lt;author&gt;Pezdirc, K.&lt;/author&gt;&lt;author&gt;Tavener, M.&lt;/author&gt;&lt;author&gt;James, E. L.&lt;/author&gt;&lt;author&gt;Hure, A.&lt;/author&gt;&lt;/authors&gt;&lt;/contributors&gt;&lt;auth-address&gt;School of Medicine and Public Health, University of Newcastle, Callaghan, Newcastle NSW 2308, Australia.&amp;#xD;Hunter Medical Research Institute, New Lambton Heights, Newcastle NSW 2305, Australia.&lt;/auth-address&gt;&lt;titles&gt;&lt;title&gt;Diet quality indices used in Australian and New Zealand adults: A systematic review and critical appraisal&lt;/title&gt;&lt;secondary-title&gt;Nutrients&lt;/secondary-title&gt;&lt;/titles&gt;&lt;periodical&gt;&lt;full-title&gt;Nutrients&lt;/full-title&gt;&lt;abbr-1&gt;Nutrients&lt;/abbr-1&gt;&lt;/periodical&gt;&lt;volume&gt;12&lt;/volume&gt;&lt;number&gt;12&lt;/number&gt;&lt;edition&gt;2020/12/16&lt;/edition&gt;&lt;keywords&gt;&lt;keyword&gt;adults&lt;/keyword&gt;&lt;keyword&gt;diet quality&lt;/keyword&gt;&lt;keyword&gt;dietary assessment&lt;/keyword&gt;&lt;keyword&gt;evaluation&lt;/keyword&gt;&lt;keyword&gt;index&lt;/keyword&gt;&lt;keyword&gt;systematic review&lt;/keyword&gt;&lt;keyword&gt;validity&lt;/keyword&gt;&lt;/keywords&gt;&lt;dates&gt;&lt;year&gt;2020&lt;/year&gt;&lt;pub-dates&gt;&lt;date&gt;Dec 9&lt;/date&gt;&lt;/pub-dates&gt;&lt;/dates&gt;&lt;isbn&gt;2072-6643 (Electronic)&amp;#xD;2072-6643 (Linking)&lt;/isbn&gt;&lt;accession-num&gt;33317123&lt;/accession-num&gt;&lt;urls&gt;&lt;related-urls&gt;&lt;url&gt;https://www.ncbi.nlm.nih.gov/pubmed/33317123&lt;/url&gt;&lt;/related-urls&gt;&lt;/urls&gt;&lt;custom2&gt;PMC7763901&lt;/custom2&gt;&lt;electronic-resource-num&gt;10.3390/nu12123777&lt;/electronic-resource-num&gt;&lt;/record&gt;&lt;/Cite&gt;&lt;/EndNote&gt;</w:instrText>
      </w:r>
      <w:r w:rsidRPr="003973D9">
        <w:fldChar w:fldCharType="separate"/>
      </w:r>
      <w:r w:rsidR="00BA1962" w:rsidRPr="003973D9">
        <w:rPr>
          <w:noProof/>
          <w:vertAlign w:val="superscript"/>
        </w:rPr>
        <w:t>5</w:t>
      </w:r>
      <w:r w:rsidRPr="003973D9">
        <w:fldChar w:fldCharType="end"/>
      </w:r>
      <w:r w:rsidRPr="003973D9">
        <w:t xml:space="preserve">. Aussie-DQI is comprised of 11 components, each scored out of ten points (ten indicating the guideline was sufficiently met), with one component having four sub-components and each was scored out of five points. The detailed components and scoring instruction were adapted from </w:t>
      </w:r>
      <w:r w:rsidRPr="003973D9">
        <w:rPr>
          <w:i/>
        </w:rPr>
        <w:t>Table 1</w:t>
      </w:r>
      <w:r w:rsidRPr="003973D9">
        <w:t xml:space="preserve"> of the original Aussie DQI validation paper </w:t>
      </w:r>
      <w:r w:rsidRPr="003973D9">
        <w:fldChar w:fldCharType="begin"/>
      </w:r>
      <w:r w:rsidR="00BA1962" w:rsidRPr="003973D9">
        <w:instrText xml:space="preserve"> ADDIN EN.CITE &lt;EndNote&gt;&lt;Cite&gt;&lt;Author&gt;Zarrin&lt;/Author&gt;&lt;Year&gt;2013&lt;/Year&gt;&lt;RecNum&gt;952&lt;/RecNum&gt;&lt;DisplayText&gt;&lt;style face="superscript"&gt;4&lt;/style&gt;&lt;/DisplayText&gt;&lt;record&gt;&lt;rec-number&gt;952&lt;/rec-number&gt;&lt;foreign-keys&gt;&lt;key app="EN" db-id="vx2rdaewwe99esedvzjp9e5jx2fpdvs0z9xs" timestamp="1610932263"&gt;952&lt;/key&gt;&lt;/foreign-keys&gt;&lt;ref-type name="Journal Article"&gt;17&lt;/ref-type&gt;&lt;contributors&gt;&lt;authors&gt;&lt;author&gt;Zarrin, R.&lt;/author&gt;&lt;author&gt;Ibiebele, T. I.&lt;/author&gt;&lt;author&gt;Marks, G. C.&lt;/author&gt;&lt;/authors&gt;&lt;/contributors&gt;&lt;auth-address&gt;The University of Queensland, School of Population Health, Australia.&lt;/auth-address&gt;&lt;titles&gt;&lt;title&gt;Development and validity assessment of a diet quality index for Australians&lt;/title&gt;&lt;secondary-title&gt;Asia Pac J Clin Nutr&lt;/secondary-title&gt;&lt;/titles&gt;&lt;periodical&gt;&lt;full-title&gt;Asia Pacific Journal of Clinical Nutrition&lt;/full-title&gt;&lt;abbr-1&gt;Asia Pac. J. Clin. Nutr.&lt;/abbr-1&gt;&lt;abbr-2&gt;Asia Pac J Clin Nutr&lt;/abbr-2&gt;&lt;/periodical&gt;&lt;pages&gt;177-87&lt;/pages&gt;&lt;volume&gt;22&lt;/volume&gt;&lt;number&gt;2&lt;/number&gt;&lt;edition&gt;2013/05/03&lt;/edition&gt;&lt;keywords&gt;&lt;keyword&gt;Adult&lt;/keyword&gt;&lt;keyword&gt;Age Distribution&lt;/keyword&gt;&lt;keyword&gt;Aged&lt;/keyword&gt;&lt;keyword&gt;Australia&lt;/keyword&gt;&lt;keyword&gt;Diet/*standards&lt;/keyword&gt;&lt;keyword&gt;Diet Surveys/*methods/*statistics &amp;amp; numerical data&lt;/keyword&gt;&lt;keyword&gt;Female&lt;/keyword&gt;&lt;keyword&gt;Follow-Up Studies&lt;/keyword&gt;&lt;keyword&gt;Health Behavior&lt;/keyword&gt;&lt;keyword&gt;Health Status&lt;/keyword&gt;&lt;keyword&gt;Humans&lt;/keyword&gt;&lt;keyword&gt;Longitudinal Studies&lt;/keyword&gt;&lt;keyword&gt;Male&lt;/keyword&gt;&lt;keyword&gt;Middle Aged&lt;/keyword&gt;&lt;keyword&gt;Proportional Hazards Models&lt;/keyword&gt;&lt;keyword&gt;Reproducibility of Results&lt;/keyword&gt;&lt;keyword&gt;Sex Distribution&lt;/keyword&gt;&lt;keyword&gt;*Surveys and Questionnaires&lt;/keyword&gt;&lt;keyword&gt;Young Adult&lt;/keyword&gt;&lt;/keywords&gt;&lt;dates&gt;&lt;year&gt;2013&lt;/year&gt;&lt;/dates&gt;&lt;isbn&gt;0964-7058 (Print)&amp;#xD;0964-7058 (Linking)&lt;/isbn&gt;&lt;accession-num&gt;23635360&lt;/accession-num&gt;&lt;urls&gt;&lt;related-urls&gt;&lt;url&gt;https://www.ncbi.nlm.nih.gov/pubmed/23635360&lt;/url&gt;&lt;/related-urls&gt;&lt;/urls&gt;&lt;electronic-resource-num&gt;10.6133/apjcn.2013.22.2.15&lt;/electronic-resource-num&gt;&lt;/record&gt;&lt;/Cite&gt;&lt;/EndNote&gt;</w:instrText>
      </w:r>
      <w:r w:rsidRPr="003973D9">
        <w:fldChar w:fldCharType="separate"/>
      </w:r>
      <w:r w:rsidR="00BA1962" w:rsidRPr="003973D9">
        <w:rPr>
          <w:noProof/>
          <w:vertAlign w:val="superscript"/>
        </w:rPr>
        <w:t>4</w:t>
      </w:r>
      <w:r w:rsidRPr="003973D9">
        <w:fldChar w:fldCharType="end"/>
      </w:r>
      <w:r w:rsidRPr="003973D9">
        <w:t xml:space="preserve">, thereby making the total Aussie-DQI score within a range of 0 to 120. Higher Aussie-DQI scores indicate a better diet quality with desirable intake of nutrients, a greater adherence to the Australian Dietary Guidelines (ADG) </w:t>
      </w:r>
      <w:r w:rsidRPr="003973D9">
        <w:fldChar w:fldCharType="begin"/>
      </w:r>
      <w:r w:rsidR="00BA1962" w:rsidRPr="003973D9">
        <w:instrText xml:space="preserve"> ADDIN EN.CITE &lt;EndNote&gt;&lt;Cite&gt;&lt;Author&gt;National Health and Medical Research Council&lt;/Author&gt;&lt;Year&gt;2013&lt;/Year&gt;&lt;RecNum&gt;924&lt;/RecNum&gt;&lt;DisplayText&gt;&lt;style face="superscript"&gt;6&lt;/style&gt;&lt;/DisplayText&gt;&lt;record&gt;&lt;rec-number&gt;924&lt;/rec-number&gt;&lt;foreign-keys&gt;&lt;key app="EN" db-id="vx2rdaewwe99esedvzjp9e5jx2fpdvs0z9xs" timestamp="1607316814"&gt;924&lt;/key&gt;&lt;/foreign-keys&gt;&lt;ref-type name="Government Document"&gt;46&lt;/ref-type&gt;&lt;contributors&gt;&lt;authors&gt;&lt;author&gt;National Health and Medical Research Council,&lt;/author&gt;&lt;/authors&gt;&lt;secondary-authors&gt;&lt;author&gt;National Health and Medical Research Council&lt;/author&gt;&lt;/secondary-authors&gt;&lt;/contributors&gt;&lt;titles&gt;&lt;title&gt;Eat for Health: Australian Dietary Guidelines&lt;/title&gt;&lt;/titles&gt;&lt;dates&gt;&lt;year&gt;2013&lt;/year&gt;&lt;/dates&gt;&lt;pub-location&gt;Canberra, Australia&lt;/pub-location&gt;&lt;urls&gt;&lt;/urls&gt;&lt;/record&gt;&lt;/Cite&gt;&lt;/EndNote&gt;</w:instrText>
      </w:r>
      <w:r w:rsidRPr="003973D9">
        <w:fldChar w:fldCharType="separate"/>
      </w:r>
      <w:r w:rsidR="00BA1962" w:rsidRPr="003973D9">
        <w:rPr>
          <w:noProof/>
          <w:vertAlign w:val="superscript"/>
        </w:rPr>
        <w:t>6</w:t>
      </w:r>
      <w:r w:rsidRPr="003973D9">
        <w:fldChar w:fldCharType="end"/>
      </w:r>
      <w:r w:rsidRPr="003973D9">
        <w:t xml:space="preserve">, and inversely, is associated with risk of cancer mortality </w:t>
      </w:r>
      <w:r w:rsidRPr="003973D9">
        <w:fldChar w:fldCharType="begin"/>
      </w:r>
      <w:r w:rsidR="00BA1962" w:rsidRPr="003973D9">
        <w:instrText xml:space="preserve"> ADDIN EN.CITE &lt;EndNote&gt;&lt;Cite&gt;&lt;Author&gt;Zarrin&lt;/Author&gt;&lt;Year&gt;2013&lt;/Year&gt;&lt;RecNum&gt;952&lt;/RecNum&gt;&lt;DisplayText&gt;&lt;style face="superscript"&gt;4&lt;/style&gt;&lt;/DisplayText&gt;&lt;record&gt;&lt;rec-number&gt;952&lt;/rec-number&gt;&lt;foreign-keys&gt;&lt;key app="EN" db-id="vx2rdaewwe99esedvzjp9e5jx2fpdvs0z9xs" timestamp="1610932263"&gt;952&lt;/key&gt;&lt;/foreign-keys&gt;&lt;ref-type name="Journal Article"&gt;17&lt;/ref-type&gt;&lt;contributors&gt;&lt;authors&gt;&lt;author&gt;Zarrin, R.&lt;/author&gt;&lt;author&gt;Ibiebele, T. I.&lt;/author&gt;&lt;author&gt;Marks, G. C.&lt;/author&gt;&lt;/authors&gt;&lt;/contributors&gt;&lt;auth-address&gt;The University of Queensland, School of Population Health, Australia.&lt;/auth-address&gt;&lt;titles&gt;&lt;title&gt;Development and validity assessment of a diet quality index for Australians&lt;/title&gt;&lt;secondary-title&gt;Asia Pac J Clin Nutr&lt;/secondary-title&gt;&lt;/titles&gt;&lt;periodical&gt;&lt;full-title&gt;Asia Pacific Journal of Clinical Nutrition&lt;/full-title&gt;&lt;abbr-1&gt;Asia Pac. J. Clin. Nutr.&lt;/abbr-1&gt;&lt;abbr-2&gt;Asia Pac J Clin Nutr&lt;/abbr-2&gt;&lt;/periodical&gt;&lt;pages&gt;177-87&lt;/pages&gt;&lt;volume&gt;22&lt;/volume&gt;&lt;number&gt;2&lt;/number&gt;&lt;edition&gt;2013/05/03&lt;/edition&gt;&lt;keywords&gt;&lt;keyword&gt;Adult&lt;/keyword&gt;&lt;keyword&gt;Age Distribution&lt;/keyword&gt;&lt;keyword&gt;Aged&lt;/keyword&gt;&lt;keyword&gt;Australia&lt;/keyword&gt;&lt;keyword&gt;Diet/*standards&lt;/keyword&gt;&lt;keyword&gt;Diet Surveys/*methods/*statistics &amp;amp; numerical data&lt;/keyword&gt;&lt;keyword&gt;Female&lt;/keyword&gt;&lt;keyword&gt;Follow-Up Studies&lt;/keyword&gt;&lt;keyword&gt;Health Behavior&lt;/keyword&gt;&lt;keyword&gt;Health Status&lt;/keyword&gt;&lt;keyword&gt;Humans&lt;/keyword&gt;&lt;keyword&gt;Longitudinal Studies&lt;/keyword&gt;&lt;keyword&gt;Male&lt;/keyword&gt;&lt;keyword&gt;Middle Aged&lt;/keyword&gt;&lt;keyword&gt;Proportional Hazards Models&lt;/keyword&gt;&lt;keyword&gt;Reproducibility of Results&lt;/keyword&gt;&lt;keyword&gt;Sex Distribution&lt;/keyword&gt;&lt;keyword&gt;*Surveys and Questionnaires&lt;/keyword&gt;&lt;keyword&gt;Young Adult&lt;/keyword&gt;&lt;/keywords&gt;&lt;dates&gt;&lt;year&gt;2013&lt;/year&gt;&lt;/dates&gt;&lt;isbn&gt;0964-7058 (Print)&amp;#xD;0964-7058 (Linking)&lt;/isbn&gt;&lt;accession-num&gt;23635360&lt;/accession-num&gt;&lt;urls&gt;&lt;related-urls&gt;&lt;url&gt;https://www.ncbi.nlm.nih.gov/pubmed/23635360&lt;/url&gt;&lt;/related-urls&gt;&lt;/urls&gt;&lt;electronic-resource-num&gt;10.6133/apjcn.2013.22.2.15&lt;/electronic-resource-num&gt;&lt;/record&gt;&lt;/Cite&gt;&lt;/EndNote&gt;</w:instrText>
      </w:r>
      <w:r w:rsidRPr="003973D9">
        <w:fldChar w:fldCharType="separate"/>
      </w:r>
      <w:r w:rsidR="00BA1962" w:rsidRPr="003973D9">
        <w:rPr>
          <w:noProof/>
          <w:vertAlign w:val="superscript"/>
        </w:rPr>
        <w:t>4</w:t>
      </w:r>
      <w:r w:rsidRPr="003973D9">
        <w:fldChar w:fldCharType="end"/>
      </w:r>
      <w:r w:rsidRPr="003973D9">
        <w:t xml:space="preserve">. </w:t>
      </w:r>
    </w:p>
    <w:p w14:paraId="04BB5D2D" w14:textId="1173FED3" w:rsidR="00DE7A0B" w:rsidRPr="003973D9" w:rsidRDefault="00DE7A0B" w:rsidP="00A23A9D">
      <w:pPr>
        <w:jc w:val="both"/>
      </w:pPr>
      <w:r w:rsidRPr="003973D9">
        <w:t xml:space="preserve">In 2017, ADG revised the Suggested Dietary Target to 2,000 mg/d for adults and ‘not determined’ for sodium </w:t>
      </w:r>
      <w:r w:rsidRPr="003973D9">
        <w:fldChar w:fldCharType="begin"/>
      </w:r>
      <w:r w:rsidR="00BA1962" w:rsidRPr="003973D9">
        <w:instrText xml:space="preserve"> ADDIN EN.CITE &lt;EndNote&gt;&lt;Cite&gt;&lt;Author&gt;Australian National Health and Medical Research Council (NHMRC)&lt;/Author&gt;&lt;Year&gt;2017&lt;/Year&gt;&lt;RecNum&gt;1272&lt;/RecNum&gt;&lt;DisplayText&gt;&lt;style face="superscript"&gt;7&lt;/style&gt;&lt;/DisplayText&gt;&lt;record&gt;&lt;rec-number&gt;1272&lt;/rec-number&gt;&lt;foreign-keys&gt;&lt;key app="EN" db-id="vx2rdaewwe99esedvzjp9e5jx2fpdvs0z9xs" timestamp="1642999121"&gt;1272&lt;/key&gt;&lt;/foreign-keys&gt;&lt;ref-type name="Online Database"&gt;45&lt;/ref-type&gt;&lt;contributors&gt;&lt;authors&gt;&lt;author&gt;Australian National Health and Medical Research Council (NHMRC),&lt;/author&gt;&lt;/authors&gt;&lt;/contributors&gt;&lt;titles&gt;&lt;title&gt;Nutrient Reference Values for Australia and New Zealand (nrv.gov.au)&lt;/title&gt;&lt;/titles&gt;&lt;edition&gt;22/09/2017&lt;/edition&gt;&lt;dates&gt;&lt;year&gt;2017&lt;/year&gt;&lt;pub-dates&gt;&lt;date&gt;24/01/2022&lt;/date&gt;&lt;/pub-dates&gt;&lt;/dates&gt;&lt;urls&gt;&lt;related-urls&gt;&lt;url&gt;https://www.nrv.gov.au/chronic-disease/summary&lt;/url&gt;&lt;/related-urls&gt;&lt;/urls&gt;&lt;/record&gt;&lt;/Cite&gt;&lt;/EndNote&gt;</w:instrText>
      </w:r>
      <w:r w:rsidRPr="003973D9">
        <w:fldChar w:fldCharType="separate"/>
      </w:r>
      <w:r w:rsidR="00BA1962" w:rsidRPr="003973D9">
        <w:rPr>
          <w:noProof/>
          <w:vertAlign w:val="superscript"/>
        </w:rPr>
        <w:t>7</w:t>
      </w:r>
      <w:r w:rsidRPr="003973D9">
        <w:fldChar w:fldCharType="end"/>
      </w:r>
      <w:r w:rsidRPr="003973D9">
        <w:t xml:space="preserve">. After consultation with authors of the Aussie-DQI, we agreed to adjust the cut-off of sodium to align with the latest recommendation of 2,000 mg/d. This also suggests the results by Zarrin et al </w:t>
      </w:r>
      <w:r w:rsidRPr="003973D9">
        <w:fldChar w:fldCharType="begin"/>
      </w:r>
      <w:r w:rsidR="00BA1962" w:rsidRPr="003973D9">
        <w:instrText xml:space="preserve"> ADDIN EN.CITE &lt;EndNote&gt;&lt;Cite&gt;&lt;Author&gt;Australian National Health and Medical Research Council (NHMRC)&lt;/Author&gt;&lt;Year&gt;2017&lt;/Year&gt;&lt;RecNum&gt;1272&lt;/RecNum&gt;&lt;DisplayText&gt;&lt;style face="superscript"&gt;7&lt;/style&gt;&lt;/DisplayText&gt;&lt;record&gt;&lt;rec-number&gt;1272&lt;/rec-number&gt;&lt;foreign-keys&gt;&lt;key app="EN" db-id="vx2rdaewwe99esedvzjp9e5jx2fpdvs0z9xs" timestamp="1642999121"&gt;1272&lt;/key&gt;&lt;/foreign-keys&gt;&lt;ref-type name="Online Database"&gt;45&lt;/ref-type&gt;&lt;contributors&gt;&lt;authors&gt;&lt;author&gt;Australian National Health and Medical Research Council (NHMRC),&lt;/author&gt;&lt;/authors&gt;&lt;/contributors&gt;&lt;titles&gt;&lt;title&gt;Nutrient Reference Values for Australia and New Zealand (nrv.gov.au)&lt;/title&gt;&lt;/titles&gt;&lt;edition&gt;22/09/2017&lt;/edition&gt;&lt;dates&gt;&lt;year&gt;2017&lt;/year&gt;&lt;pub-dates&gt;&lt;date&gt;24/01/2022&lt;/date&gt;&lt;/pub-dates&gt;&lt;/dates&gt;&lt;urls&gt;&lt;related-urls&gt;&lt;url&gt;https://www.nrv.gov.au/chronic-disease/summary&lt;/url&gt;&lt;/related-urls&gt;&lt;/urls&gt;&lt;/record&gt;&lt;/Cite&gt;&lt;/EndNote&gt;</w:instrText>
      </w:r>
      <w:r w:rsidRPr="003973D9">
        <w:fldChar w:fldCharType="separate"/>
      </w:r>
      <w:r w:rsidR="00BA1962" w:rsidRPr="003973D9">
        <w:rPr>
          <w:noProof/>
          <w:vertAlign w:val="superscript"/>
        </w:rPr>
        <w:t>7</w:t>
      </w:r>
      <w:r w:rsidRPr="003973D9">
        <w:fldChar w:fldCharType="end"/>
      </w:r>
      <w:r w:rsidRPr="003973D9">
        <w:t xml:space="preserve"> are slightly outdated. Despite this, it is mostly correct and provides a valuable baseline reference for the current study.  </w:t>
      </w:r>
    </w:p>
    <w:p w14:paraId="22F22C4A" w14:textId="77777777" w:rsidR="00DE7A0B" w:rsidRPr="003973D9" w:rsidRDefault="00DE7A0B" w:rsidP="00A23A9D">
      <w:pPr>
        <w:pStyle w:val="Heading2"/>
        <w:spacing w:line="480" w:lineRule="auto"/>
        <w:jc w:val="both"/>
        <w:rPr>
          <w:b w:val="0"/>
          <w:caps/>
        </w:rPr>
      </w:pPr>
      <w:bookmarkStart w:id="3" w:name="_Toc120181725"/>
      <w:r w:rsidRPr="003973D9">
        <w:rPr>
          <w:b w:val="0"/>
        </w:rPr>
        <w:t>Education of consumption</w:t>
      </w:r>
      <w:bookmarkEnd w:id="3"/>
      <w:r w:rsidRPr="003973D9">
        <w:rPr>
          <w:b w:val="0"/>
        </w:rPr>
        <w:t xml:space="preserve"> and calculation of compliance </w:t>
      </w:r>
    </w:p>
    <w:p w14:paraId="36667845" w14:textId="26858491" w:rsidR="008C1275" w:rsidRPr="003973D9" w:rsidRDefault="00DE7A0B" w:rsidP="00A23A9D">
      <w:pPr>
        <w:jc w:val="both"/>
      </w:pPr>
      <w:r w:rsidRPr="003973D9">
        <w:t xml:space="preserve">Participants were educated about the best procedure for consuming the supplement. </w:t>
      </w:r>
      <w:r w:rsidR="001464A7" w:rsidRPr="003973D9">
        <w:t xml:space="preserve">The intervention period </w:t>
      </w:r>
      <w:r w:rsidR="00FA2B2A" w:rsidRPr="003973D9">
        <w:t xml:space="preserve">- </w:t>
      </w:r>
      <w:r w:rsidR="001464A7" w:rsidRPr="003973D9">
        <w:t xml:space="preserve">a total of three weeks, consisted of </w:t>
      </w:r>
      <w:r w:rsidR="00490101" w:rsidRPr="003973D9">
        <w:t xml:space="preserve">two phases: </w:t>
      </w:r>
      <w:r w:rsidR="001464A7" w:rsidRPr="003973D9">
        <w:t xml:space="preserve">a ramping-up </w:t>
      </w:r>
      <w:r w:rsidR="00534D4C" w:rsidRPr="003973D9">
        <w:t xml:space="preserve">phase of </w:t>
      </w:r>
      <w:r w:rsidR="001464A7" w:rsidRPr="003973D9">
        <w:t>1</w:t>
      </w:r>
      <w:r w:rsidR="00534D4C" w:rsidRPr="003973D9">
        <w:t>1</w:t>
      </w:r>
      <w:r w:rsidR="001464A7" w:rsidRPr="003973D9">
        <w:t xml:space="preserve"> days</w:t>
      </w:r>
      <w:r w:rsidR="00490101" w:rsidRPr="003973D9">
        <w:t xml:space="preserve"> where fibre dose increased from 5 g</w:t>
      </w:r>
      <w:r w:rsidR="00534D4C" w:rsidRPr="003973D9">
        <w:t xml:space="preserve">/d to 40 g/d, </w:t>
      </w:r>
      <w:r w:rsidR="00FA2B2A" w:rsidRPr="003973D9">
        <w:t xml:space="preserve">followed by </w:t>
      </w:r>
      <w:r w:rsidR="00534D4C" w:rsidRPr="003973D9">
        <w:t xml:space="preserve">a full-dose phase of 10 days </w:t>
      </w:r>
      <w:r w:rsidR="008C1275" w:rsidRPr="003973D9">
        <w:t xml:space="preserve">at 40 g/d. The </w:t>
      </w:r>
      <w:r w:rsidR="00215942" w:rsidRPr="003973D9">
        <w:t xml:space="preserve">introductory </w:t>
      </w:r>
      <w:r w:rsidR="00416C1D" w:rsidRPr="003973D9">
        <w:t xml:space="preserve">design aimed to accustom </w:t>
      </w:r>
      <w:r w:rsidR="001D173C" w:rsidRPr="003973D9">
        <w:t xml:space="preserve">participants’ GI tract to the extra fibre intake </w:t>
      </w:r>
      <w:r w:rsidR="00DB485B" w:rsidRPr="003973D9">
        <w:t xml:space="preserve">where </w:t>
      </w:r>
      <w:r w:rsidR="00D914FF" w:rsidRPr="003973D9">
        <w:t>the</w:t>
      </w:r>
      <w:r w:rsidR="004F38AC" w:rsidRPr="003973D9">
        <w:t>ir habitual diet provided</w:t>
      </w:r>
      <w:r w:rsidR="00157E65" w:rsidRPr="003973D9">
        <w:t xml:space="preserve"> </w:t>
      </w:r>
      <w:r w:rsidR="00573FBF" w:rsidRPr="003973D9">
        <w:t xml:space="preserve">a certain amount of </w:t>
      </w:r>
      <w:r w:rsidR="00D914FF" w:rsidRPr="003973D9">
        <w:t xml:space="preserve">background </w:t>
      </w:r>
      <w:r w:rsidR="004F38AC" w:rsidRPr="003973D9">
        <w:t xml:space="preserve">fibre </w:t>
      </w:r>
      <w:r w:rsidR="00D914FF" w:rsidRPr="003973D9">
        <w:t>intake</w:t>
      </w:r>
      <w:r w:rsidR="00573FBF" w:rsidRPr="003973D9">
        <w:t>, and participants were</w:t>
      </w:r>
      <w:r w:rsidR="001B34A0" w:rsidRPr="003973D9">
        <w:t xml:space="preserve"> </w:t>
      </w:r>
      <w:r w:rsidR="00573FBF" w:rsidRPr="003973D9">
        <w:t xml:space="preserve">required to </w:t>
      </w:r>
      <w:r w:rsidR="001B34A0" w:rsidRPr="003973D9">
        <w:t xml:space="preserve">maintain their diet throughout the </w:t>
      </w:r>
      <w:r w:rsidR="0031047D" w:rsidRPr="003973D9">
        <w:t xml:space="preserve">4-week </w:t>
      </w:r>
      <w:r w:rsidR="001B34A0" w:rsidRPr="003973D9">
        <w:t>study period</w:t>
      </w:r>
      <w:r w:rsidR="0031047D" w:rsidRPr="003973D9">
        <w:t>.</w:t>
      </w:r>
    </w:p>
    <w:p w14:paraId="3F99DB6A" w14:textId="63AB1C38" w:rsidR="00DE7A0B" w:rsidRPr="003973D9" w:rsidRDefault="008C1275" w:rsidP="00A23A9D">
      <w:pPr>
        <w:jc w:val="both"/>
      </w:pPr>
      <w:r w:rsidRPr="003973D9">
        <w:lastRenderedPageBreak/>
        <w:t xml:space="preserve"> </w:t>
      </w:r>
      <w:r w:rsidR="00DE7A0B" w:rsidRPr="003973D9">
        <w:t xml:space="preserve">Participants were recommended to take the supplement immediately after mixing it thoroughly with at least 320 ml water or a beverage at room temperature after stirring thoroughly for 20 seconds (before the fibre settles to the bottom). Moreover, participants were instructed to not heat/cook/bake the supplement, or add the mixture to hot drinks above 60 °C (140 °F) to avoid altering fibre content. Participants were also instructed to record the time of consumption via the online daily checklist. If a sachet was missed, participants were instructed to keep consuming sachets as scheduled, and bring back empty packages and missed sachets. </w:t>
      </w:r>
    </w:p>
    <w:p w14:paraId="0C8344C2" w14:textId="77777777" w:rsidR="00DE7A0B" w:rsidRPr="003973D9" w:rsidRDefault="00DE7A0B" w:rsidP="00A23A9D">
      <w:pPr>
        <w:jc w:val="both"/>
      </w:pPr>
      <w:r w:rsidRPr="003973D9">
        <w:t xml:space="preserve">Both sachet packages and checklist records were used to calculate the compliance. Consumption of greater than 80% of the whole amount of the fibre supplement over the 3-week intervention was considered compliant with the study protocols. Therefore, participants who did not meet the criterion were regarded as non-complaint and were excluded from the per-protocol analysis.  </w:t>
      </w:r>
    </w:p>
    <w:p w14:paraId="35232D07" w14:textId="56629710" w:rsidR="00F947FB" w:rsidRPr="003973D9" w:rsidRDefault="00F947FB" w:rsidP="00F947FB">
      <w:pPr>
        <w:pStyle w:val="Heading2"/>
        <w:spacing w:line="480" w:lineRule="auto"/>
        <w:jc w:val="both"/>
        <w:rPr>
          <w:b w:val="0"/>
        </w:rPr>
      </w:pPr>
      <w:r w:rsidRPr="003973D9">
        <w:rPr>
          <w:b w:val="0"/>
        </w:rPr>
        <w:t>IBS symptoms collection</w:t>
      </w:r>
    </w:p>
    <w:p w14:paraId="3AD9827B" w14:textId="0B502CE8" w:rsidR="00715C8D" w:rsidRPr="003973D9" w:rsidRDefault="00F947FB" w:rsidP="00873CC3">
      <w:pPr>
        <w:rPr>
          <w:rFonts w:cs="Times New Roman"/>
          <w:lang w:val="en-US"/>
        </w:rPr>
      </w:pPr>
      <w:r w:rsidRPr="003973D9">
        <w:t xml:space="preserve">The record of IBS symptoms was conducted daily via the online daily checklist and </w:t>
      </w:r>
      <w:r w:rsidRPr="003973D9">
        <w:rPr>
          <w:rFonts w:cs="Times New Roman"/>
          <w:lang w:val="en-US"/>
        </w:rPr>
        <w:t>at the two timepoints via validated questionnaires.</w:t>
      </w:r>
      <w:r w:rsidR="00007E90" w:rsidRPr="003973D9">
        <w:rPr>
          <w:rFonts w:cs="Times New Roman"/>
          <w:lang w:val="en-US"/>
        </w:rPr>
        <w:t xml:space="preserve"> Although </w:t>
      </w:r>
      <w:r w:rsidR="007C5212" w:rsidRPr="003973D9">
        <w:rPr>
          <w:rFonts w:cs="Times New Roman"/>
          <w:lang w:val="en-US"/>
        </w:rPr>
        <w:t xml:space="preserve">participants’ symptoms were detailed monitored, </w:t>
      </w:r>
      <w:r w:rsidR="00502F4E" w:rsidRPr="003973D9">
        <w:rPr>
          <w:rFonts w:cs="Times New Roman"/>
          <w:lang w:val="en-US"/>
        </w:rPr>
        <w:t xml:space="preserve">they were listed as secondary outcomes </w:t>
      </w:r>
      <w:r w:rsidR="007C5212" w:rsidRPr="003973D9">
        <w:rPr>
          <w:rFonts w:cs="Times New Roman"/>
          <w:lang w:val="en-US"/>
        </w:rPr>
        <w:t xml:space="preserve">of the study. </w:t>
      </w:r>
      <w:r w:rsidR="00715C8D" w:rsidRPr="003973D9">
        <w:rPr>
          <w:rFonts w:cs="Times New Roman"/>
          <w:lang w:val="en-US"/>
        </w:rPr>
        <w:t>This is because of the stud</w:t>
      </w:r>
      <w:r w:rsidR="00DB2B19" w:rsidRPr="003973D9">
        <w:rPr>
          <w:rFonts w:cs="Times New Roman"/>
          <w:lang w:val="en-US"/>
        </w:rPr>
        <w:t xml:space="preserve">ied </w:t>
      </w:r>
      <w:r w:rsidR="00694A66" w:rsidRPr="003973D9">
        <w:rPr>
          <w:rFonts w:cs="Times New Roman"/>
          <w:lang w:val="en-US"/>
        </w:rPr>
        <w:t>participants who were IBS patients and</w:t>
      </w:r>
      <w:r w:rsidR="00403292" w:rsidRPr="003973D9">
        <w:rPr>
          <w:rFonts w:cs="Times New Roman"/>
          <w:lang w:val="en-US"/>
        </w:rPr>
        <w:t xml:space="preserve"> </w:t>
      </w:r>
      <w:r w:rsidR="00F5662E" w:rsidRPr="003973D9">
        <w:rPr>
          <w:rFonts w:cs="Times New Roman"/>
          <w:lang w:val="en-US"/>
        </w:rPr>
        <w:t>already</w:t>
      </w:r>
      <w:r w:rsidR="00694A66" w:rsidRPr="003973D9">
        <w:rPr>
          <w:rFonts w:cs="Times New Roman"/>
          <w:lang w:val="en-US"/>
        </w:rPr>
        <w:t xml:space="preserve"> on a low FODMAP diet</w:t>
      </w:r>
      <w:r w:rsidR="00160F93" w:rsidRPr="003973D9">
        <w:rPr>
          <w:rFonts w:cs="Times New Roman"/>
          <w:lang w:val="en-US"/>
        </w:rPr>
        <w:t xml:space="preserve">. Enrolled participants were required to have had globally stable symptoms, as </w:t>
      </w:r>
      <w:r w:rsidR="00403292" w:rsidRPr="003973D9">
        <w:rPr>
          <w:rFonts w:cs="Times New Roman"/>
          <w:lang w:val="en-US"/>
        </w:rPr>
        <w:t>inclusion criteria outlined</w:t>
      </w:r>
      <w:r w:rsidR="00160F93" w:rsidRPr="003973D9">
        <w:rPr>
          <w:rFonts w:cs="Times New Roman"/>
          <w:lang w:val="en-US"/>
        </w:rPr>
        <w:t>.</w:t>
      </w:r>
      <w:r w:rsidR="00F5662E" w:rsidRPr="003973D9">
        <w:rPr>
          <w:rFonts w:cs="Times New Roman"/>
          <w:lang w:val="en-US"/>
        </w:rPr>
        <w:t xml:space="preserve"> </w:t>
      </w:r>
      <w:r w:rsidR="00873CC3" w:rsidRPr="003973D9">
        <w:rPr>
          <w:rFonts w:cs="Times New Roman"/>
          <w:lang w:val="en-US"/>
        </w:rPr>
        <w:t>T</w:t>
      </w:r>
      <w:r w:rsidR="00681B14" w:rsidRPr="003973D9">
        <w:rPr>
          <w:rFonts w:cs="Times New Roman"/>
          <w:lang w:val="en-US"/>
        </w:rPr>
        <w:t xml:space="preserve">he symptomatic improvement </w:t>
      </w:r>
      <w:r w:rsidR="00827181" w:rsidRPr="003973D9">
        <w:rPr>
          <w:rFonts w:cs="Times New Roman"/>
          <w:lang w:val="en-US"/>
        </w:rPr>
        <w:t xml:space="preserve">of a low FODMAP diet </w:t>
      </w:r>
      <w:r w:rsidR="00681B14" w:rsidRPr="003973D9">
        <w:rPr>
          <w:rFonts w:cs="Times New Roman"/>
          <w:lang w:val="en-US"/>
        </w:rPr>
        <w:t xml:space="preserve">has been </w:t>
      </w:r>
      <w:r w:rsidR="00873CC3" w:rsidRPr="003973D9">
        <w:rPr>
          <w:rFonts w:cs="Times New Roman"/>
          <w:lang w:val="en-US"/>
        </w:rPr>
        <w:t xml:space="preserve">evidenced </w:t>
      </w:r>
      <w:r w:rsidR="00681B14" w:rsidRPr="003973D9">
        <w:rPr>
          <w:rFonts w:cs="Times New Roman"/>
          <w:lang w:val="en-US"/>
        </w:rPr>
        <w:t>by existing research</w:t>
      </w:r>
      <w:r w:rsidR="00873CC3" w:rsidRPr="003973D9">
        <w:rPr>
          <w:rFonts w:cs="Times New Roman"/>
          <w:lang w:val="en-US"/>
        </w:rPr>
        <w:t>, where</w:t>
      </w:r>
      <w:r w:rsidR="00827181" w:rsidRPr="003973D9">
        <w:rPr>
          <w:rFonts w:cs="Times New Roman"/>
          <w:lang w:val="en-US"/>
        </w:rPr>
        <w:t>as</w:t>
      </w:r>
      <w:r w:rsidR="00873CC3" w:rsidRPr="003973D9">
        <w:rPr>
          <w:rFonts w:cs="Times New Roman"/>
          <w:lang w:val="en-US"/>
        </w:rPr>
        <w:t xml:space="preserve"> this study aims to identify </w:t>
      </w:r>
      <w:r w:rsidR="00715C8D" w:rsidRPr="003973D9">
        <w:rPr>
          <w:rFonts w:cs="Times New Roman"/>
          <w:lang w:val="en-US"/>
        </w:rPr>
        <w:t>effect</w:t>
      </w:r>
      <w:r w:rsidR="00873CC3" w:rsidRPr="003973D9">
        <w:rPr>
          <w:rFonts w:cs="Times New Roman"/>
          <w:lang w:val="en-US"/>
        </w:rPr>
        <w:t xml:space="preserve">s of the fibre supplement </w:t>
      </w:r>
      <w:r w:rsidR="00715C8D" w:rsidRPr="003973D9">
        <w:rPr>
          <w:rFonts w:cs="Times New Roman"/>
          <w:lang w:val="en-US"/>
        </w:rPr>
        <w:t>on the gut microbiota</w:t>
      </w:r>
      <w:r w:rsidR="00DB2B19" w:rsidRPr="003973D9">
        <w:rPr>
          <w:rFonts w:cs="Times New Roman"/>
          <w:lang w:val="en-US"/>
        </w:rPr>
        <w:t xml:space="preserve"> </w:t>
      </w:r>
      <w:r w:rsidR="00873CC3" w:rsidRPr="003973D9">
        <w:rPr>
          <w:rFonts w:cs="Times New Roman"/>
          <w:lang w:val="en-US"/>
        </w:rPr>
        <w:t>and other aspects</w:t>
      </w:r>
      <w:r w:rsidR="00827181" w:rsidRPr="003973D9">
        <w:rPr>
          <w:rFonts w:cs="Times New Roman"/>
          <w:lang w:val="en-US"/>
        </w:rPr>
        <w:t xml:space="preserve">. </w:t>
      </w:r>
      <w:r w:rsidR="00715C8D" w:rsidRPr="003973D9">
        <w:rPr>
          <w:rFonts w:cs="Times New Roman"/>
          <w:lang w:val="en-US"/>
        </w:rPr>
        <w:t>Additionally,</w:t>
      </w:r>
      <w:r w:rsidR="00827181" w:rsidRPr="003973D9">
        <w:rPr>
          <w:rFonts w:cs="Times New Roman"/>
          <w:lang w:val="en-US"/>
        </w:rPr>
        <w:t xml:space="preserve"> the </w:t>
      </w:r>
      <w:r w:rsidR="00C06366" w:rsidRPr="003973D9">
        <w:rPr>
          <w:rFonts w:cs="Times New Roman"/>
          <w:lang w:val="en-US"/>
        </w:rPr>
        <w:t>prerequisite</w:t>
      </w:r>
      <w:r w:rsidR="0048296D" w:rsidRPr="003973D9">
        <w:rPr>
          <w:rFonts w:cs="Times New Roman"/>
          <w:lang w:val="en-US"/>
        </w:rPr>
        <w:t xml:space="preserve"> of relatively stable symptoms</w:t>
      </w:r>
      <w:r w:rsidR="00C06366" w:rsidRPr="003973D9">
        <w:rPr>
          <w:rFonts w:cs="Times New Roman"/>
          <w:lang w:val="en-US"/>
        </w:rPr>
        <w:t xml:space="preserve"> </w:t>
      </w:r>
      <w:r w:rsidR="0048296D" w:rsidRPr="003973D9">
        <w:rPr>
          <w:rFonts w:cs="Times New Roman"/>
          <w:lang w:val="en-US"/>
        </w:rPr>
        <w:t>allowed the</w:t>
      </w:r>
      <w:r w:rsidR="00D32280" w:rsidRPr="003973D9">
        <w:rPr>
          <w:rFonts w:cs="Times New Roman"/>
          <w:lang w:val="en-US"/>
        </w:rPr>
        <w:t xml:space="preserve"> causal</w:t>
      </w:r>
      <w:r w:rsidR="0048296D" w:rsidRPr="003973D9">
        <w:rPr>
          <w:rFonts w:cs="Times New Roman"/>
          <w:lang w:val="en-US"/>
        </w:rPr>
        <w:t xml:space="preserve"> identification of </w:t>
      </w:r>
      <w:r w:rsidR="00D32280" w:rsidRPr="003973D9">
        <w:rPr>
          <w:rFonts w:cs="Times New Roman"/>
          <w:lang w:val="en-US"/>
        </w:rPr>
        <w:t>potential</w:t>
      </w:r>
      <w:r w:rsidR="00715C8D" w:rsidRPr="003973D9">
        <w:rPr>
          <w:rFonts w:cs="Times New Roman"/>
          <w:lang w:val="en-US"/>
        </w:rPr>
        <w:t xml:space="preserve"> flare-up occurrence during the </w:t>
      </w:r>
      <w:r w:rsidR="00D32280" w:rsidRPr="003973D9">
        <w:rPr>
          <w:rFonts w:cs="Times New Roman"/>
          <w:lang w:val="en-US"/>
        </w:rPr>
        <w:t xml:space="preserve">fibre </w:t>
      </w:r>
      <w:r w:rsidR="00715C8D" w:rsidRPr="003973D9">
        <w:rPr>
          <w:rFonts w:cs="Times New Roman"/>
          <w:lang w:val="en-US"/>
        </w:rPr>
        <w:t>intervention</w:t>
      </w:r>
      <w:r w:rsidR="00811BD5" w:rsidRPr="003973D9">
        <w:rPr>
          <w:rFonts w:cs="Times New Roman"/>
          <w:lang w:val="en-US"/>
        </w:rPr>
        <w:t xml:space="preserve">. This design could </w:t>
      </w:r>
      <w:r w:rsidR="006644C8" w:rsidRPr="003973D9">
        <w:rPr>
          <w:rFonts w:cs="Times New Roman"/>
          <w:lang w:val="en-US"/>
        </w:rPr>
        <w:t>avoid</w:t>
      </w:r>
      <w:r w:rsidR="005F4CD3" w:rsidRPr="003973D9">
        <w:rPr>
          <w:rFonts w:cs="Times New Roman"/>
          <w:lang w:val="en-US"/>
        </w:rPr>
        <w:t xml:space="preserve"> that</w:t>
      </w:r>
      <w:r w:rsidR="006644C8" w:rsidRPr="003973D9">
        <w:rPr>
          <w:rFonts w:cs="Times New Roman"/>
          <w:lang w:val="en-US"/>
        </w:rPr>
        <w:t xml:space="preserve">, at a certain extent, </w:t>
      </w:r>
      <w:r w:rsidR="005F4CD3" w:rsidRPr="003973D9">
        <w:rPr>
          <w:rFonts w:cs="Times New Roman"/>
          <w:lang w:val="en-US"/>
        </w:rPr>
        <w:t xml:space="preserve">symptom </w:t>
      </w:r>
      <w:r w:rsidR="007527F5" w:rsidRPr="003973D9">
        <w:rPr>
          <w:rFonts w:cs="Times New Roman"/>
          <w:lang w:val="en-US"/>
        </w:rPr>
        <w:t xml:space="preserve">occurrence </w:t>
      </w:r>
      <w:r w:rsidR="005F4CD3" w:rsidRPr="003973D9">
        <w:rPr>
          <w:rFonts w:cs="Times New Roman"/>
          <w:lang w:val="en-US"/>
        </w:rPr>
        <w:t>being attributed t</w:t>
      </w:r>
      <w:r w:rsidR="007527F5" w:rsidRPr="003973D9">
        <w:rPr>
          <w:rFonts w:cs="Times New Roman"/>
          <w:lang w:val="en-US"/>
        </w:rPr>
        <w:t xml:space="preserve">o the fibre </w:t>
      </w:r>
      <w:r w:rsidR="00A2571D" w:rsidRPr="003973D9">
        <w:rPr>
          <w:rFonts w:cs="Times New Roman"/>
          <w:lang w:val="en-US"/>
        </w:rPr>
        <w:t xml:space="preserve">intervention, </w:t>
      </w:r>
      <w:r w:rsidR="007527F5" w:rsidRPr="003973D9">
        <w:rPr>
          <w:rFonts w:cs="Times New Roman"/>
          <w:lang w:val="en-US"/>
        </w:rPr>
        <w:t xml:space="preserve">whereas </w:t>
      </w:r>
      <w:r w:rsidR="00C94B4C" w:rsidRPr="003973D9">
        <w:rPr>
          <w:rFonts w:cs="Times New Roman"/>
          <w:lang w:val="en-US"/>
        </w:rPr>
        <w:t xml:space="preserve">participants’ </w:t>
      </w:r>
      <w:r w:rsidR="005B608B" w:rsidRPr="003973D9">
        <w:rPr>
          <w:rFonts w:cs="Times New Roman"/>
          <w:lang w:val="en-US"/>
        </w:rPr>
        <w:t xml:space="preserve">background </w:t>
      </w:r>
      <w:r w:rsidR="00715C8D" w:rsidRPr="003973D9">
        <w:rPr>
          <w:rFonts w:cs="Times New Roman"/>
          <w:lang w:val="en-US"/>
        </w:rPr>
        <w:t>diet</w:t>
      </w:r>
      <w:r w:rsidR="00C94B4C" w:rsidRPr="003973D9">
        <w:rPr>
          <w:rFonts w:cs="Times New Roman"/>
          <w:lang w:val="en-US"/>
        </w:rPr>
        <w:t xml:space="preserve"> and </w:t>
      </w:r>
      <w:r w:rsidR="00715C8D" w:rsidRPr="003973D9">
        <w:rPr>
          <w:rFonts w:cs="Times New Roman"/>
          <w:lang w:val="en-US"/>
        </w:rPr>
        <w:t>lifestyle</w:t>
      </w:r>
      <w:r w:rsidR="004956CB" w:rsidRPr="003973D9">
        <w:rPr>
          <w:rFonts w:cs="Times New Roman"/>
          <w:lang w:val="en-US"/>
        </w:rPr>
        <w:t xml:space="preserve"> were the actual cause</w:t>
      </w:r>
      <w:r w:rsidR="002C5869" w:rsidRPr="003973D9">
        <w:rPr>
          <w:rFonts w:cs="Times New Roman"/>
          <w:lang w:val="en-US"/>
        </w:rPr>
        <w:t>s</w:t>
      </w:r>
      <w:r w:rsidR="004956CB" w:rsidRPr="003973D9">
        <w:rPr>
          <w:rFonts w:cs="Times New Roman"/>
          <w:lang w:val="en-US"/>
        </w:rPr>
        <w:t xml:space="preserve">. </w:t>
      </w:r>
      <w:r w:rsidR="0030017D" w:rsidRPr="003973D9">
        <w:rPr>
          <w:rFonts w:cs="Times New Roman"/>
          <w:lang w:val="en-US"/>
        </w:rPr>
        <w:t xml:space="preserve"> </w:t>
      </w:r>
    </w:p>
    <w:p w14:paraId="22F17263" w14:textId="17C75C6B" w:rsidR="00DE7A0B" w:rsidRPr="003973D9" w:rsidRDefault="00DE7A0B" w:rsidP="00A23A9D">
      <w:pPr>
        <w:pStyle w:val="Heading2"/>
        <w:spacing w:line="480" w:lineRule="auto"/>
        <w:jc w:val="both"/>
        <w:rPr>
          <w:b w:val="0"/>
          <w:caps/>
        </w:rPr>
      </w:pPr>
      <w:r w:rsidRPr="003973D9">
        <w:rPr>
          <w:b w:val="0"/>
        </w:rPr>
        <w:t xml:space="preserve">Blood sample collection </w:t>
      </w:r>
    </w:p>
    <w:p w14:paraId="23BE0460" w14:textId="77777777" w:rsidR="00DE7A0B" w:rsidRPr="003973D9" w:rsidRDefault="00DE7A0B" w:rsidP="00A23A9D">
      <w:pPr>
        <w:jc w:val="both"/>
      </w:pPr>
      <w:r w:rsidRPr="003973D9">
        <w:t xml:space="preserve">Venous blood samples were collected at both first and final clinic visits taken by a trained phlebotomist at Edith Cowan University (ECU). Participants were required to fast overnight from 10 pm the night before their morning appointment. </w:t>
      </w:r>
      <w:r w:rsidRPr="003973D9">
        <w:lastRenderedPageBreak/>
        <w:t>Approximately 15 ml of blood was collected in three kinds of vacuum blood collection tubes, 5 ml premium VACUETTE</w:t>
      </w:r>
      <w:r w:rsidRPr="003973D9">
        <w:rPr>
          <w:rFonts w:cs="Times New Roman"/>
        </w:rPr>
        <w:t>®</w:t>
      </w:r>
      <w:r w:rsidRPr="003973D9">
        <w:t xml:space="preserve"> tube serum gel gold cap, 4 ml premium VACUETTE</w:t>
      </w:r>
      <w:r w:rsidRPr="003973D9">
        <w:rPr>
          <w:rFonts w:cs="Times New Roman"/>
        </w:rPr>
        <w:t xml:space="preserve">® </w:t>
      </w:r>
      <w:r w:rsidRPr="003973D9">
        <w:t>tube lithium heparin, and 4 ml premium VACUETTE</w:t>
      </w:r>
      <w:r w:rsidRPr="003973D9">
        <w:rPr>
          <w:rFonts w:cs="Times New Roman"/>
        </w:rPr>
        <w:t xml:space="preserve">® </w:t>
      </w:r>
      <w:r w:rsidRPr="003973D9">
        <w:t xml:space="preserve">tube K3 EDTA, using ECU Standard Operating Procedures for Human Phlebotomy. Following Standard Operating Procedures for Human Blood Centrifuging and Aliquoting, the collected samples were stood to clot for 30 minutes and centrifuged before separating plasma and serum, and then frozen at −80 °C after being aliquoted into 2 ml vials. </w:t>
      </w:r>
    </w:p>
    <w:p w14:paraId="4BBAAA7F" w14:textId="77777777" w:rsidR="00DE7A0B" w:rsidRPr="003973D9" w:rsidRDefault="00DE7A0B" w:rsidP="00A23A9D">
      <w:pPr>
        <w:jc w:val="both"/>
      </w:pPr>
      <w:r w:rsidRPr="003973D9">
        <w:rPr>
          <w:rFonts w:eastAsiaTheme="majorEastAsia" w:cstheme="majorBidi"/>
          <w:sz w:val="28"/>
          <w:szCs w:val="26"/>
        </w:rPr>
        <w:t xml:space="preserve">Blood sample analysis </w:t>
      </w:r>
    </w:p>
    <w:p w14:paraId="532B98E3" w14:textId="77777777" w:rsidR="00DE7A0B" w:rsidRPr="003973D9" w:rsidRDefault="00DE7A0B" w:rsidP="00A23A9D">
      <w:pPr>
        <w:jc w:val="both"/>
      </w:pPr>
      <w:r w:rsidRPr="003973D9">
        <w:t>Analysis of cytokines (High-sensitive Interleukin-6 (IL-6), IL-1</w:t>
      </w:r>
      <w:r w:rsidRPr="003973D9">
        <w:rPr>
          <w:rFonts w:cstheme="minorHAnsi"/>
        </w:rPr>
        <w:t>β</w:t>
      </w:r>
      <w:r w:rsidRPr="003973D9">
        <w:t>, tumour necrosis factor-α (TNF-α), and high-sensitive C reaction protein (hs-CRP) was assessed in accordance with the protocols from the National Association of Testing Laboratories by SA pathology laboratory in Adelaide, South Australia. Their assay cytokine test has received National Association of Testing Authorities, Australia (NATA) accreditation. Cytokines, high-sensitive IL-6, IL-1β, TNF-</w:t>
      </w:r>
      <w:r w:rsidRPr="003973D9">
        <w:rPr>
          <w:rFonts w:cs="Calibri"/>
        </w:rPr>
        <w:t xml:space="preserve"> α,</w:t>
      </w:r>
      <w:r w:rsidRPr="003973D9">
        <w:t xml:space="preserve"> were measured in serum using BD™ Cytometric Bead Array (CBA) Kits (BD Biosciences,</w:t>
      </w:r>
      <w:r w:rsidRPr="003973D9">
        <w:rPr>
          <w:color w:val="000000"/>
          <w:shd w:val="clear" w:color="auto" w:fill="FFFFFF"/>
        </w:rPr>
        <w:t xml:space="preserve"> Sans Jose, </w:t>
      </w:r>
      <w:r w:rsidRPr="003973D9">
        <w:t>CA, USA) with the addition of the BD™ CBA Enhanced Sensitivity Flex Set, a bead-based immunoassay, being capable to quantitate soluble analytes present in very low concentrations. Following the manufactures’ assay instructions, the BD™ CBA kit was used in conjunction with a BD CBA Human Enhanced Sensitivity Master Buffer Kit, a flow cytometer on BD FACSCanto, and FCAP Array™ Software f</w:t>
      </w:r>
      <w:r w:rsidRPr="003973D9">
        <w:rPr>
          <w:color w:val="000000"/>
          <w:shd w:val="clear" w:color="auto" w:fill="FFFFFF"/>
        </w:rPr>
        <w:t>or data analysis</w:t>
      </w:r>
      <w:r w:rsidRPr="003973D9">
        <w:t xml:space="preserve"> (BD Biosciences,</w:t>
      </w:r>
      <w:r w:rsidRPr="003973D9">
        <w:rPr>
          <w:color w:val="000000"/>
          <w:shd w:val="clear" w:color="auto" w:fill="FFFFFF"/>
        </w:rPr>
        <w:t xml:space="preserve"> Sans Jose, </w:t>
      </w:r>
      <w:r w:rsidRPr="003973D9">
        <w:t>CA, USA). For the measurement of hs-CRP in serum, particle enhanced immunoturbidimetric assay (Roche Diagnostics, Indianapolis, IN, USA) was used following manufacturers instruction. The lower detection limits of the all tests summarised as followed:  IL-1β: 0.048 pg/mL; IL-6: 0.068 pg/mL; TNF- α: 0.067 pg/mL; hs-CRP: 0.15 mg/L.</w:t>
      </w:r>
    </w:p>
    <w:p w14:paraId="4A9512A2" w14:textId="77777777" w:rsidR="00DE7A0B" w:rsidRDefault="00DE7A0B" w:rsidP="00A23A9D">
      <w:pPr>
        <w:pStyle w:val="Heading2"/>
        <w:spacing w:line="480" w:lineRule="auto"/>
        <w:jc w:val="both"/>
        <w:rPr>
          <w:b w:val="0"/>
        </w:rPr>
      </w:pPr>
      <w:r w:rsidRPr="003973D9">
        <w:rPr>
          <w:b w:val="0"/>
        </w:rPr>
        <w:t xml:space="preserve">24-hour stool collection </w:t>
      </w:r>
    </w:p>
    <w:p w14:paraId="53F8A658" w14:textId="49BAF64C" w:rsidR="00DE7A0B" w:rsidRPr="003973D9" w:rsidRDefault="00900148" w:rsidP="00A23A9D">
      <w:pPr>
        <w:jc w:val="both"/>
      </w:pPr>
      <w:r w:rsidRPr="00F60127">
        <w:rPr>
          <w:color w:val="000000" w:themeColor="text1"/>
        </w:rPr>
        <w:t>Given the real</w:t>
      </w:r>
      <w:r w:rsidRPr="00F60127">
        <w:noBreakHyphen/>
      </w:r>
      <w:r w:rsidRPr="00F60127">
        <w:rPr>
          <w:color w:val="000000" w:themeColor="text1"/>
        </w:rPr>
        <w:t>life, home</w:t>
      </w:r>
      <w:r w:rsidRPr="00F60127">
        <w:noBreakHyphen/>
      </w:r>
      <w:r w:rsidRPr="00F60127">
        <w:rPr>
          <w:color w:val="000000" w:themeColor="text1"/>
        </w:rPr>
        <w:t xml:space="preserve">based study design, </w:t>
      </w:r>
      <w:r w:rsidR="00080EB2">
        <w:rPr>
          <w:color w:val="000000" w:themeColor="text1"/>
        </w:rPr>
        <w:t>p</w:t>
      </w:r>
      <w:r w:rsidR="00DE7A0B" w:rsidRPr="003973D9">
        <w:t>articipants were provided with a stool collection kit, including a portable cooler bag, frozen icepacks and an instruction sheet. Participants were instructed to collect the whole stool sample of each bowel movement within the 24-h period</w:t>
      </w:r>
      <w:r w:rsidR="00CD584E">
        <w:t>, and stored f</w:t>
      </w:r>
      <w:r w:rsidR="00080EB2" w:rsidRPr="00F60127">
        <w:rPr>
          <w:color w:val="000000" w:themeColor="text1"/>
        </w:rPr>
        <w:t xml:space="preserve">aecal samples </w:t>
      </w:r>
      <w:r w:rsidR="00CD584E" w:rsidRPr="00F60127">
        <w:rPr>
          <w:color w:val="000000" w:themeColor="text1"/>
        </w:rPr>
        <w:t xml:space="preserve">in </w:t>
      </w:r>
      <w:r w:rsidR="00CD584E">
        <w:rPr>
          <w:color w:val="000000" w:themeColor="text1"/>
        </w:rPr>
        <w:t>the</w:t>
      </w:r>
      <w:r w:rsidR="00CD584E" w:rsidRPr="00F60127">
        <w:rPr>
          <w:color w:val="000000" w:themeColor="text1"/>
        </w:rPr>
        <w:t xml:space="preserve"> provided esky with ice packs</w:t>
      </w:r>
      <w:r w:rsidR="00080EB2">
        <w:rPr>
          <w:color w:val="000000" w:themeColor="text1"/>
        </w:rPr>
        <w:t xml:space="preserve">. </w:t>
      </w:r>
      <w:r w:rsidR="00DE7A0B" w:rsidRPr="003973D9">
        <w:t xml:space="preserve">Upon receipt, stool samples were immediately weighed and </w:t>
      </w:r>
      <w:r w:rsidR="00DE7A0B" w:rsidRPr="003973D9">
        <w:lastRenderedPageBreak/>
        <w:t xml:space="preserve">stored at −80 °C, according to ECU Standard Operation Procedure for stool collection. To generate 24-hour faecal output, all weights of stool samples were summed and the total weight </w:t>
      </w:r>
      <w:r w:rsidR="00DE7A0B" w:rsidRPr="003973D9" w:rsidDel="00881FEC">
        <w:t xml:space="preserve">of </w:t>
      </w:r>
      <w:r w:rsidR="00DE7A0B" w:rsidRPr="003973D9">
        <w:t>collecting bags and cable ties was subtracted.</w:t>
      </w:r>
    </w:p>
    <w:p w14:paraId="0512617A" w14:textId="77777777" w:rsidR="00DE7A0B" w:rsidRPr="003973D9" w:rsidRDefault="00DE7A0B" w:rsidP="00A23A9D">
      <w:pPr>
        <w:pStyle w:val="Heading2"/>
        <w:spacing w:line="480" w:lineRule="auto"/>
        <w:jc w:val="both"/>
        <w:rPr>
          <w:b w:val="0"/>
          <w:caps/>
        </w:rPr>
      </w:pPr>
      <w:r w:rsidRPr="003973D9">
        <w:rPr>
          <w:b w:val="0"/>
        </w:rPr>
        <w:t xml:space="preserve">Faecal SCFA analysis </w:t>
      </w:r>
    </w:p>
    <w:p w14:paraId="2D324131" w14:textId="49BCD128" w:rsidR="00DE7A0B" w:rsidRPr="003973D9" w:rsidRDefault="00DE7A0B" w:rsidP="00A23A9D">
      <w:pPr>
        <w:jc w:val="both"/>
      </w:pPr>
      <w:r w:rsidRPr="003973D9">
        <w:t xml:space="preserve">Faecal SCFA analysis was undertaken at ECU. The concentration of SCFA was determined by gas chromatography </w:t>
      </w:r>
      <w:r w:rsidRPr="003973D9">
        <w:fldChar w:fldCharType="begin">
          <w:fldData xml:space="preserve">PEVuZE5vdGU+PENpdGU+PEF1dGhvcj5TdGluc29uPC9BdXRob3I+PFllYXI+MjAxOTwvWWVhcj48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</w:fldData>
        </w:fldChar>
      </w:r>
      <w:r w:rsidR="00BA1962" w:rsidRPr="003973D9">
        <w:instrText xml:space="preserve"> ADDIN EN.CITE </w:instrText>
      </w:r>
      <w:r w:rsidR="00BA1962" w:rsidRPr="003973D9">
        <w:fldChar w:fldCharType="begin">
          <w:fldData xml:space="preserve">PEVuZE5vdGU+PENpdGU+PEF1dGhvcj5TdGluc29uPC9BdXRob3I+PFllYXI+MjAxOTwvWWVhcj48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</w:fldData>
        </w:fldChar>
      </w:r>
      <w:r w:rsidR="00BA1962" w:rsidRPr="003973D9">
        <w:instrText xml:space="preserve"> ADDIN EN.CITE.DATA </w:instrText>
      </w:r>
      <w:r w:rsidR="00BA1962" w:rsidRPr="003973D9">
        <w:fldChar w:fldCharType="end"/>
      </w:r>
      <w:r w:rsidRPr="003973D9">
        <w:fldChar w:fldCharType="separate"/>
      </w:r>
      <w:r w:rsidR="00BA1962" w:rsidRPr="003973D9">
        <w:rPr>
          <w:noProof/>
          <w:vertAlign w:val="superscript"/>
        </w:rPr>
        <w:t>8</w:t>
      </w:r>
      <w:r w:rsidRPr="003973D9">
        <w:fldChar w:fldCharType="end"/>
      </w:r>
      <w:r w:rsidRPr="003973D9">
        <w:t xml:space="preserve">. In brief, an acidified aqueous methanol solution was used to extract SCFA from faecal samples, followed by separating of SCFA by gas chromatography with a fatty acid column (Zebron ZB-FFAP 30m x 0.53mm x 1m </w:t>
      </w:r>
      <w:r w:rsidRPr="003973D9">
        <w:rPr>
          <w:rFonts w:cs="Calibri"/>
        </w:rPr>
        <w:t>μ</w:t>
      </w:r>
      <w:r w:rsidRPr="003973D9">
        <w:t>m supplied by PhenomeneX). The SCFA concentrations were determined via internal standards. The SCFA outcome measures included six acids: acetic acid, propionic acid, isobutyric acid, butyric acid, isovaleric acid and valeric acid. These six acids added together to calculate the total SCFA concentration. The acid concentration was measured in μmol/g of wet faeces. The excretion amount of each SCFA type and all SCFA was calculated by multiplying the respective concentration by the participant’s total 24-hour stool weight (gram), and the unit was mmol per 24 hours.</w:t>
      </w:r>
    </w:p>
    <w:p w14:paraId="7BFBAD4B" w14:textId="77777777" w:rsidR="00DE7A0B" w:rsidRPr="003973D9" w:rsidRDefault="00DE7A0B" w:rsidP="00A23A9D">
      <w:pPr>
        <w:pStyle w:val="Heading2"/>
        <w:spacing w:line="480" w:lineRule="auto"/>
        <w:jc w:val="both"/>
        <w:rPr>
          <w:b w:val="0"/>
          <w:caps/>
        </w:rPr>
      </w:pPr>
      <w:r w:rsidRPr="003973D9">
        <w:rPr>
          <w:b w:val="0"/>
        </w:rPr>
        <w:t xml:space="preserve">Gut microbiota analysis </w:t>
      </w:r>
    </w:p>
    <w:p w14:paraId="013414CE" w14:textId="750AD663" w:rsidR="00DE7A0B" w:rsidRPr="003973D9" w:rsidRDefault="00DE7A0B" w:rsidP="00A23A9D">
      <w:pPr>
        <w:jc w:val="both"/>
      </w:pPr>
      <w:r w:rsidRPr="003973D9">
        <w:t xml:space="preserve">Microbial analyses were performed at the WA Human Microbiome Collaboration Centre, Curtin University, Western Australia. The analysis of the gut microbiota was similar to the approach in the study of Jones et al  </w:t>
      </w:r>
      <w:r w:rsidRPr="003973D9">
        <w:fldChar w:fldCharType="begin">
          <w:fldData xml:space="preserve">PEVuZE5vdGU+PENpdGUgRXhjbHVkZUF1dGg9IjEiPjxBdXRob3I+Sm9uZXM8L0F1dGhvcj48WWVh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</w:fldData>
        </w:fldChar>
      </w:r>
      <w:r w:rsidR="00BA1962" w:rsidRPr="003973D9">
        <w:instrText xml:space="preserve"> ADDIN EN.CITE </w:instrText>
      </w:r>
      <w:r w:rsidR="00BA1962" w:rsidRPr="003973D9">
        <w:fldChar w:fldCharType="begin">
          <w:fldData xml:space="preserve">PEVuZE5vdGU+PENpdGUgRXhjbHVkZUF1dGg9IjEiPjxBdXRob3I+Sm9uZXM8L0F1dGhvcj48WWVh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</w:fldData>
        </w:fldChar>
      </w:r>
      <w:r w:rsidR="00BA1962" w:rsidRPr="003973D9">
        <w:instrText xml:space="preserve"> ADDIN EN.CITE.DATA </w:instrText>
      </w:r>
      <w:r w:rsidR="00BA1962" w:rsidRPr="003973D9">
        <w:fldChar w:fldCharType="end"/>
      </w:r>
      <w:r w:rsidRPr="003973D9">
        <w:fldChar w:fldCharType="separate"/>
      </w:r>
      <w:r w:rsidR="00BA1962" w:rsidRPr="003973D9">
        <w:rPr>
          <w:noProof/>
          <w:vertAlign w:val="superscript"/>
        </w:rPr>
        <w:t>9</w:t>
      </w:r>
      <w:r w:rsidRPr="003973D9">
        <w:fldChar w:fldCharType="end"/>
      </w:r>
      <w:r w:rsidRPr="003973D9">
        <w:t xml:space="preserve">. In summary, DNA was extracted using the QIAamp PowerFecal Pro DNA kit (Qiagen) using Qiacube extraction platform following PCR inhibition assessment of each DNA extract. PCR-free ligation protocol was thereafter deployed for the process of library building. Microbiome signatures were generated using the Illumina MiSeq platform using uniquely barcoded 16S rRNA gene primers (515-806 (V4)) for quality control, mock communities, extraction controls and non-template control samples were included in the sequence analysis. Sequence read quality was initially assessed with FastQC before demultiplexing and pre-processing by GHAPv2, an in-house tool. Cutadapt </w:t>
      </w:r>
      <w:r w:rsidRPr="003973D9">
        <w:fldChar w:fldCharType="begin"/>
      </w:r>
      <w:r w:rsidR="00BA1962" w:rsidRPr="003973D9">
        <w:instrText xml:space="preserve"> ADDIN EN.CITE &lt;EndNote&gt;&lt;Cite&gt;&lt;Author&gt;Martin&lt;/Author&gt;&lt;Year&gt;2011&lt;/Year&gt;&lt;RecNum&gt;531&lt;/RecNum&gt;&lt;DisplayText&gt;&lt;style face="superscript"&gt;10&lt;/style&gt;&lt;/DisplayText&gt;&lt;record&gt;&lt;rec-number&gt;531&lt;/rec-number&gt;&lt;foreign-keys&gt;&lt;key app="EN" db-id="vx2rdaewwe99esedvzjp9e5jx2fpdvs0z9xs" timestamp="1567244865"&gt;531&lt;/key&gt;&lt;/foreign-keys&gt;&lt;ref-type name="Journal Article"&gt;17&lt;/ref-type&gt;&lt;contributors&gt;&lt;authors&gt;&lt;author&gt;Martin, Marcel&lt;/author&gt;&lt;/authors&gt;&lt;/contributors&gt;&lt;titles&gt;&lt;title&gt;Cutadapt removes adapter sequences from high-throughput sequencing reads&lt;/title&gt;&lt;secondary-title&gt;EMBnet.journal&lt;/secondary-title&gt;&lt;/titles&gt;&lt;periodical&gt;&lt;full-title&gt;EMBnet.journal&lt;/full-title&gt;&lt;/periodical&gt;&lt;pages&gt;10-12&lt;/pages&gt;&lt;volume&gt;17&lt;/volume&gt;&lt;number&gt;1&lt;/number&gt;&lt;section&gt;10&lt;/section&gt;&lt;dates&gt;&lt;year&gt;2011&lt;/year&gt;&lt;/dates&gt;&lt;isbn&gt;2226-6089&lt;/isbn&gt;&lt;urls&gt;&lt;/urls&gt;&lt;electronic-resource-num&gt;10.14806/ej.17.1.200&lt;/electronic-resource-num&gt;&lt;/record&gt;&lt;/Cite&gt;&lt;/EndNote&gt;</w:instrText>
      </w:r>
      <w:r w:rsidRPr="003973D9">
        <w:fldChar w:fldCharType="separate"/>
      </w:r>
      <w:r w:rsidR="00BA1962" w:rsidRPr="003973D9">
        <w:rPr>
          <w:noProof/>
          <w:vertAlign w:val="superscript"/>
        </w:rPr>
        <w:t>10</w:t>
      </w:r>
      <w:r w:rsidRPr="003973D9">
        <w:fldChar w:fldCharType="end"/>
      </w:r>
      <w:r w:rsidRPr="003973D9">
        <w:t xml:space="preserve"> was used for removal of all non-biological sequences. DADA2 </w:t>
      </w:r>
      <w:r w:rsidRPr="003973D9">
        <w:fldChar w:fldCharType="begin">
          <w:fldData xml:space="preserve">PEVuZE5vdGU+PENpdGU+PEF1dGhvcj5DYWxsYWhhbjwvQXV0aG9yPjxZZWFyPjIwMTY8L1llYXI+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</w:fldData>
        </w:fldChar>
      </w:r>
      <w:r w:rsidR="00BA1962" w:rsidRPr="003973D9">
        <w:instrText xml:space="preserve"> ADDIN EN.CITE </w:instrText>
      </w:r>
      <w:r w:rsidR="00BA1962" w:rsidRPr="003973D9">
        <w:fldChar w:fldCharType="begin">
          <w:fldData xml:space="preserve">PEVuZE5vdGU+PENpdGU+PEF1dGhvcj5DYWxsYWhhbjwvQXV0aG9yPjxZZWFyPjIwMTY8L1llYXI+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</w:fldData>
        </w:fldChar>
      </w:r>
      <w:r w:rsidR="00BA1962" w:rsidRPr="003973D9">
        <w:instrText xml:space="preserve"> ADDIN EN.CITE.DATA </w:instrText>
      </w:r>
      <w:r w:rsidR="00BA1962" w:rsidRPr="003973D9">
        <w:fldChar w:fldCharType="end"/>
      </w:r>
      <w:r w:rsidRPr="003973D9">
        <w:fldChar w:fldCharType="separate"/>
      </w:r>
      <w:r w:rsidR="00BA1962" w:rsidRPr="003973D9">
        <w:rPr>
          <w:noProof/>
          <w:vertAlign w:val="superscript"/>
        </w:rPr>
        <w:t>11</w:t>
      </w:r>
      <w:r w:rsidRPr="003973D9">
        <w:fldChar w:fldCharType="end"/>
      </w:r>
      <w:r w:rsidRPr="003973D9">
        <w:t xml:space="preserve"> was then used for quality filtering, error correction, amplicon sequence variants (ASVs) picking. A trained naïve bayes classifier then assigns ASVs to genus/species against a curated database </w:t>
      </w:r>
      <w:r w:rsidRPr="003973D9">
        <w:lastRenderedPageBreak/>
        <w:t xml:space="preserve">of microbial reference sequences, Genome Taxonomy Database </w:t>
      </w:r>
      <w:r w:rsidRPr="003973D9">
        <w:fldChar w:fldCharType="begin"/>
      </w:r>
      <w:r w:rsidR="00BA1962" w:rsidRPr="003973D9">
        <w:instrText xml:space="preserve"> ADDIN EN.CITE &lt;EndNote&gt;&lt;Cite&gt;&lt;Author&gt;Parks&lt;/Author&gt;&lt;Year&gt;2018&lt;/Year&gt;&lt;RecNum&gt;535&lt;/RecNum&gt;&lt;DisplayText&gt;&lt;style face="superscript"&gt;12&lt;/style&gt;&lt;/DisplayText&gt;&lt;record&gt;&lt;rec-number&gt;535&lt;/rec-number&gt;&lt;foreign-keys&gt;&lt;key app="EN" db-id="vx2rdaewwe99esedvzjp9e5jx2fpdvs0z9xs" timestamp="1567244991"&gt;535&lt;/key&gt;&lt;/foreign-keys&gt;&lt;ref-type name="Journal Article"&gt;17&lt;/ref-type&gt;&lt;contributors&gt;&lt;authors&gt;&lt;author&gt;Parks, Donovan H.&lt;/author&gt;&lt;author&gt;Chuvochina, Maria&lt;/author&gt;&lt;author&gt;Waite, David W.&lt;/author&gt;&lt;author&gt;Rinke, Christian&lt;/author&gt;&lt;author&gt;Skarshewski, Adam&lt;/author&gt;&lt;author&gt;Chaumeil, Pierre-Alain&lt;/author&gt;&lt;author&gt;Hugenholtz, Philip&lt;/author&gt;&lt;/authors&gt;&lt;/contributors&gt;&lt;auth-address&gt;Australian Centre for Ecogenomics, School of Chemistry and Molecular Biosciences, University of Queensland, Queensland, Australia.&lt;/auth-address&gt;&lt;titles&gt;&lt;title&gt;A standardized bacterial taxonomy based on genome phylogeny substantially revises the tree of life&lt;/title&gt;&lt;secondary-title&gt;Nature biotechnology&lt;/secondary-title&gt;&lt;alt-title&gt;Nat Biotechnol&lt;/alt-title&gt;&lt;/titles&gt;&lt;periodical&gt;&lt;full-title&gt;Nature Biotechnology&lt;/full-title&gt;&lt;abbr-1&gt;Nat. Biotechnol.&lt;/abbr-1&gt;&lt;abbr-2&gt;Nat Biotechnol&lt;/abbr-2&gt;&lt;/periodical&gt;&lt;alt-periodical&gt;&lt;full-title&gt;Nature Biotechnology&lt;/full-title&gt;&lt;abbr-1&gt;Nat. Biotechnol.&lt;/abbr-1&gt;&lt;abbr-2&gt;Nat Biotechnol&lt;/abbr-2&gt;&lt;/alt-periodical&gt;&lt;pages&gt;996-1004&lt;/pages&gt;&lt;volume&gt;36&lt;/volume&gt;&lt;number&gt;10&lt;/number&gt;&lt;keywords&gt;&lt;keyword&gt;Bacteria&lt;/keyword&gt;&lt;keyword&gt;Databases, Genetic&lt;/keyword&gt;&lt;keyword&gt;Genome, Bacterial&lt;/keyword&gt;&lt;keyword&gt;Genomics&lt;/keyword&gt;&lt;keyword&gt;Phylogeny&lt;/keyword&gt;&lt;keyword&gt;Software&lt;/keyword&gt;&lt;keyword&gt;classification&lt;/keyword&gt;&lt;/keywords&gt;&lt;dates&gt;&lt;year&gt;2018&lt;/year&gt;&lt;/dates&gt;&lt;accession-num&gt;Medline:30148503&lt;/accession-num&gt;&lt;urls&gt;&lt;related-urls&gt;&lt;url&gt;&lt;style face="underline" font="default" size="100%"&gt;&amp;lt;Go to ISI&amp;gt;://MEDLINE:30148503&lt;/style&gt;&lt;/url&gt;&lt;/related-urls&gt;&lt;/urls&gt;&lt;electronic-resource-num&gt;10.1038/nbt.4229&lt;/electronic-resource-num&gt;&lt;language&gt;English&lt;/language&gt;&lt;/record&gt;&lt;/Cite&gt;&lt;/EndNote&gt;</w:instrText>
      </w:r>
      <w:r w:rsidRPr="003973D9">
        <w:fldChar w:fldCharType="separate"/>
      </w:r>
      <w:r w:rsidR="00BA1962" w:rsidRPr="003973D9">
        <w:rPr>
          <w:noProof/>
          <w:vertAlign w:val="superscript"/>
        </w:rPr>
        <w:t>12</w:t>
      </w:r>
      <w:r w:rsidRPr="003973D9">
        <w:fldChar w:fldCharType="end"/>
      </w:r>
      <w:r w:rsidRPr="003973D9">
        <w:t>. If the microbes were not able to be identified at genus or species level, the Basic Local Alignment Search Tool (BLAST) of National Center for Biotechnology Information (NCBI) will be used to identify via the comparison the nucleotide sequences of the specific ASV to the sequence databases. The sequence data yielded a total of 3031 ASVs which were further quality filtered according to the five principles below and in the order:</w:t>
      </w:r>
    </w:p>
    <w:p w14:paraId="460ECE5F" w14:textId="77777777" w:rsidR="00DE7A0B" w:rsidRPr="003973D9" w:rsidRDefault="00DE7A0B" w:rsidP="00A23A9D">
      <w:pPr>
        <w:pStyle w:val="ListParagraph"/>
        <w:numPr>
          <w:ilvl w:val="0"/>
          <w:numId w:val="17"/>
        </w:numPr>
        <w:jc w:val="both"/>
      </w:pPr>
      <w:r w:rsidRPr="003973D9">
        <w:t>Each ASV had greater than or equal to 100 reads in total (1304 ASVs included).</w:t>
      </w:r>
    </w:p>
    <w:p w14:paraId="410FDA72" w14:textId="77777777" w:rsidR="00DE7A0B" w:rsidRPr="003973D9" w:rsidRDefault="00DE7A0B" w:rsidP="00A23A9D">
      <w:pPr>
        <w:pStyle w:val="ListParagraph"/>
        <w:numPr>
          <w:ilvl w:val="0"/>
          <w:numId w:val="17"/>
        </w:numPr>
        <w:jc w:val="both"/>
      </w:pPr>
      <w:r w:rsidRPr="003973D9">
        <w:t xml:space="preserve">Each ASV was represented in more than 5% (n=3) of the total numbers of samples (1095 included) </w:t>
      </w:r>
    </w:p>
    <w:p w14:paraId="183C14BE" w14:textId="77777777" w:rsidR="00DE7A0B" w:rsidRPr="003973D9" w:rsidRDefault="00DE7A0B" w:rsidP="00A23A9D">
      <w:pPr>
        <w:pStyle w:val="ListParagraph"/>
        <w:numPr>
          <w:ilvl w:val="0"/>
          <w:numId w:val="17"/>
        </w:numPr>
        <w:jc w:val="both"/>
      </w:pPr>
      <w:r w:rsidRPr="003973D9">
        <w:t>The reads in the Non-Template Control counting for the ASV reads were below 1% (1058 included)</w:t>
      </w:r>
    </w:p>
    <w:p w14:paraId="53F481E2" w14:textId="77777777" w:rsidR="00DE7A0B" w:rsidRPr="003973D9" w:rsidRDefault="00DE7A0B" w:rsidP="00A23A9D">
      <w:pPr>
        <w:pStyle w:val="ListParagraph"/>
        <w:numPr>
          <w:ilvl w:val="0"/>
          <w:numId w:val="17"/>
        </w:numPr>
        <w:jc w:val="both"/>
      </w:pPr>
      <w:r w:rsidRPr="003973D9">
        <w:t>The reads in the Extraction Control counting for the ASV total read were below 1% (1054 included)</w:t>
      </w:r>
    </w:p>
    <w:p w14:paraId="6627922B" w14:textId="77777777" w:rsidR="00DE7A0B" w:rsidRPr="003973D9" w:rsidRDefault="00DE7A0B" w:rsidP="00A23A9D">
      <w:pPr>
        <w:pStyle w:val="ListParagraph"/>
        <w:numPr>
          <w:ilvl w:val="0"/>
          <w:numId w:val="17"/>
        </w:numPr>
        <w:jc w:val="both"/>
      </w:pPr>
      <w:r w:rsidRPr="003973D9">
        <w:t>Any ASV not classified beyond Kingdom (with assigned phylum) was deleted.</w:t>
      </w:r>
    </w:p>
    <w:p w14:paraId="171F5803" w14:textId="77777777" w:rsidR="00DE7A0B" w:rsidRPr="003973D9" w:rsidRDefault="00DE7A0B" w:rsidP="00A23A9D">
      <w:pPr>
        <w:ind w:left="360"/>
        <w:jc w:val="both"/>
      </w:pPr>
      <w:r w:rsidRPr="003973D9">
        <w:t>This resulted in a total of 988 reads.</w:t>
      </w:r>
    </w:p>
    <w:p w14:paraId="55EAD4CE" w14:textId="77777777" w:rsidR="00DE7A0B" w:rsidRPr="003973D9" w:rsidRDefault="00DE7A0B" w:rsidP="00A23A9D">
      <w:pPr>
        <w:pStyle w:val="Heading2"/>
        <w:spacing w:line="480" w:lineRule="auto"/>
        <w:jc w:val="both"/>
        <w:rPr>
          <w:b w:val="0"/>
          <w:caps/>
        </w:rPr>
      </w:pPr>
      <w:r w:rsidRPr="003973D9">
        <w:rPr>
          <w:b w:val="0"/>
        </w:rPr>
        <w:t xml:space="preserve">Statistical analysis </w:t>
      </w:r>
    </w:p>
    <w:p w14:paraId="2CF2BDCD" w14:textId="59A3F2E0" w:rsidR="00DE7A0B" w:rsidRPr="003973D9" w:rsidRDefault="00DE7A0B" w:rsidP="00A23A9D">
      <w:pPr>
        <w:jc w:val="both"/>
      </w:pPr>
      <w:r w:rsidRPr="003973D9">
        <w:t>For daily sleep measurements, those who had &gt;50% complete data for each phase of the entire study, including a baseline week (7 days), dose ramping-up period (11 days), and full dose period (10 days) were included in the analysis. The total 24-h stool weight (wet weight</w:t>
      </w:r>
      <w:r w:rsidRPr="003973D9">
        <w:rPr>
          <w:rFonts w:hint="eastAsia"/>
        </w:rPr>
        <w:t xml:space="preserve">) </w:t>
      </w:r>
      <w:r w:rsidRPr="003973D9">
        <w:t xml:space="preserve">was calculated and assessed to be above or below 150 g/d, a faecal index relevant to colon cancer risk </w:t>
      </w:r>
      <w:r w:rsidRPr="003973D9">
        <w:fldChar w:fldCharType="begin">
          <w:fldData xml:space="preserve">PEVuZE5vdGU+PENpdGU+PEF1dGhvcj5CaXJrZXR0PC9BdXRob3I+PFllYXI+MTk5NzwvWWVhcj48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</w:fldData>
        </w:fldChar>
      </w:r>
      <w:r w:rsidR="00BA1962" w:rsidRPr="003973D9">
        <w:instrText xml:space="preserve"> ADDIN EN.CITE </w:instrText>
      </w:r>
      <w:r w:rsidR="00BA1962" w:rsidRPr="003973D9">
        <w:fldChar w:fldCharType="begin">
          <w:fldData xml:space="preserve">PEVuZE5vdGU+PENpdGU+PEF1dGhvcj5CaXJrZXR0PC9BdXRob3I+PFllYXI+MTk5NzwvWWVhcj48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</w:fldData>
        </w:fldChar>
      </w:r>
      <w:r w:rsidR="00BA1962" w:rsidRPr="003973D9">
        <w:instrText xml:space="preserve"> ADDIN EN.CITE.DATA </w:instrText>
      </w:r>
      <w:r w:rsidR="00BA1962" w:rsidRPr="003973D9">
        <w:fldChar w:fldCharType="end"/>
      </w:r>
      <w:r w:rsidRPr="003973D9">
        <w:fldChar w:fldCharType="separate"/>
      </w:r>
      <w:r w:rsidR="00BA1962" w:rsidRPr="003973D9">
        <w:rPr>
          <w:noProof/>
          <w:vertAlign w:val="superscript"/>
        </w:rPr>
        <w:t>13</w:t>
      </w:r>
      <w:r w:rsidRPr="003973D9">
        <w:fldChar w:fldCharType="end"/>
      </w:r>
      <w:r w:rsidRPr="003973D9">
        <w:t xml:space="preserve">. Anthropometric data, results of stool SCFA and blood biomarkers, dietary assessment data (FODMAP, nutrients and food groups), scores of all questionnaires, daily objective sleep data collected via Readiband, as well as scores of symptom severity collected from daily checklist were all exported to MS Excel </w:t>
      </w:r>
      <w:r w:rsidRPr="003973D9">
        <w:fldChar w:fldCharType="begin"/>
      </w:r>
      <w:r w:rsidR="00BA1962" w:rsidRPr="003973D9">
        <w:instrText xml:space="preserve"> ADDIN EN.CITE &lt;EndNote&gt;&lt;Cite&gt;&lt;Author&gt;Microsoft Corporation&lt;/Author&gt;&lt;Year&gt;2018&lt;/Year&gt;&lt;RecNum&gt;1223&lt;/RecNum&gt;&lt;DisplayText&gt;&lt;style face="superscript"&gt;14&lt;/style&gt;&lt;/DisplayText&gt;&lt;record&gt;&lt;rec-number&gt;1223&lt;/rec-number&gt;&lt;foreign-keys&gt;&lt;key app="EN" db-id="vx2rdaewwe99esedvzjp9e5jx2fpdvs0z9xs" timestamp="1641560310"&gt;1223&lt;/key&gt;&lt;/foreign-keys&gt;&lt;ref-type name="Computer Program"&gt;9&lt;/ref-type&gt;&lt;contributors&gt;&lt;authors&gt;&lt;author&gt;Microsoft Corporation,&lt;/author&gt;&lt;/authors&gt;&lt;/contributors&gt;&lt;titles&gt;&lt;title&gt;Microsoft Excel&lt;/title&gt;&lt;/titles&gt;&lt;edition&gt;2102&lt;/edition&gt;&lt;dates&gt;&lt;year&gt;2018&lt;/year&gt;&lt;/dates&gt;&lt;pub-location&gt;Redmond, WA&lt;/pub-location&gt;&lt;urls&gt;&lt;related-urls&gt;&lt;url&gt;https://office.microsoft.com/excel&lt;/url&gt;&lt;/related-urls&gt;&lt;/urls&gt;&lt;/record&gt;&lt;/Cite&gt;&lt;/EndNote&gt;</w:instrText>
      </w:r>
      <w:r w:rsidRPr="003973D9">
        <w:fldChar w:fldCharType="separate"/>
      </w:r>
      <w:r w:rsidR="00BA1962" w:rsidRPr="003973D9">
        <w:rPr>
          <w:noProof/>
          <w:vertAlign w:val="superscript"/>
        </w:rPr>
        <w:t>14</w:t>
      </w:r>
      <w:r w:rsidRPr="003973D9">
        <w:fldChar w:fldCharType="end"/>
      </w:r>
      <w:r w:rsidRPr="003973D9">
        <w:t xml:space="preserve"> for storage and cleaning. Missing data and outliers were checked for scientific accuracy. The resulting spreadsheets were imported into SPSS v27.0 </w:t>
      </w:r>
      <w:r w:rsidRPr="003973D9">
        <w:fldChar w:fldCharType="begin"/>
      </w:r>
      <w:r w:rsidR="00BA1962" w:rsidRPr="003973D9">
        <w:instrText xml:space="preserve"> ADDIN EN.CITE &lt;EndNote&gt;&lt;Cite&gt;&lt;Author&gt;IBM&lt;/Author&gt;&lt;Year&gt;2017&lt;/Year&gt;&lt;RecNum&gt;492&lt;/RecNum&gt;&lt;DisplayText&gt;&lt;style face="superscript"&gt;15&lt;/style&gt;&lt;/DisplayText&gt;&lt;record&gt;&lt;rec-number&gt;492&lt;/rec-number&gt;&lt;foreign-keys&gt;&lt;key app="EN" db-id="vx2rdaewwe99esedvzjp9e5jx2fpdvs0z9xs" timestamp="1565232316"&gt;492&lt;/key&gt;&lt;/foreign-keys&gt;&lt;ref-type name="Computer Program"&gt;9&lt;/ref-type&gt;&lt;contributors&gt;&lt;authors&gt;&lt;author&gt;IBM,&lt;/author&gt;&lt;/authors&gt;&lt;/contributors&gt;&lt;titles&gt;&lt;title&gt;IBM SPSS Statistics for Windows.&lt;/title&gt;&lt;/titles&gt;&lt;edition&gt;25.0&lt;/edition&gt;&lt;dates&gt;&lt;year&gt;2017&lt;/year&gt;&lt;/dates&gt;&lt;pub-location&gt; Armonk, NY&lt;/pub-location&gt;&lt;publisher&gt; IBM Corp.&lt;/publisher&gt;&lt;urls&gt;&lt;/urls&gt;&lt;/record&gt;&lt;/Cite&gt;&lt;/EndNote&gt;</w:instrText>
      </w:r>
      <w:r w:rsidRPr="003973D9">
        <w:fldChar w:fldCharType="separate"/>
      </w:r>
      <w:r w:rsidR="00BA1962" w:rsidRPr="003973D9">
        <w:rPr>
          <w:noProof/>
          <w:vertAlign w:val="superscript"/>
        </w:rPr>
        <w:t>15</w:t>
      </w:r>
      <w:r w:rsidRPr="003973D9">
        <w:fldChar w:fldCharType="end"/>
      </w:r>
      <w:r w:rsidRPr="003973D9">
        <w:t xml:space="preserve"> for analysis. </w:t>
      </w:r>
    </w:p>
    <w:p w14:paraId="77682894" w14:textId="2E311C4B" w:rsidR="00DE7A0B" w:rsidRPr="003973D9" w:rsidRDefault="00DE7A0B" w:rsidP="00A23A9D">
      <w:pPr>
        <w:jc w:val="both"/>
        <w:rPr>
          <w:rFonts w:cs="Times New Roman"/>
        </w:rPr>
      </w:pPr>
      <w:r w:rsidRPr="003973D9">
        <w:t xml:space="preserve">All continuous outcome variables were examined for normality using the Shapiro-Wilk test. Descriptive statistics in the form of mean and standard deviation (Std. D) were used to describe numerical variables that were normally distributed, and an independent t-test was conducted to identify the difference between the placebo </w:t>
      </w:r>
      <w:r w:rsidRPr="003973D9">
        <w:lastRenderedPageBreak/>
        <w:t xml:space="preserve">and intervention </w:t>
      </w:r>
      <w:r w:rsidRPr="003973D9">
        <w:rPr>
          <w:rFonts w:cs="Times New Roman"/>
        </w:rPr>
        <w:t xml:space="preserve">group at baseline. Median and interquartile range (IQR) were reported for non-normally distributed data, whereby a Mann-Whitney U test was used instead. For nominal variables, frequencies and proportions were reported; the distribution of categorical variables across each group was tested using the Pearson Chi-square test. </w:t>
      </w:r>
      <w:r w:rsidRPr="003973D9">
        <w:t>False discovery rate (FDR) correction was performed on all raw P-values to minimise false positive results. When unadjusted (raw) P was</w:t>
      </w:r>
      <w:r w:rsidRPr="003973D9">
        <w:rPr>
          <w:rFonts w:hint="eastAsia"/>
        </w:rPr>
        <w:t xml:space="preserve"> </w:t>
      </w:r>
      <w:r w:rsidRPr="003973D9">
        <w:rPr>
          <w:rFonts w:cs="Arial"/>
        </w:rPr>
        <w:t>≤</w:t>
      </w:r>
      <w:r w:rsidRPr="003973D9">
        <w:t xml:space="preserve"> </w:t>
      </w:r>
      <w:r w:rsidRPr="003973D9">
        <w:rPr>
          <w:rFonts w:hint="eastAsia"/>
        </w:rPr>
        <w:t>0.05</w:t>
      </w:r>
      <w:r w:rsidRPr="003973D9">
        <w:t xml:space="preserve"> and FDR-adjusted P </w:t>
      </w:r>
      <w:r w:rsidRPr="003973D9">
        <w:rPr>
          <w:rFonts w:cs="Arial"/>
        </w:rPr>
        <w:t>≥</w:t>
      </w:r>
      <w:r w:rsidRPr="003973D9">
        <w:t xml:space="preserve"> 0.05</w:t>
      </w:r>
      <w:r w:rsidRPr="003973D9">
        <w:rPr>
          <w:rFonts w:hint="eastAsia"/>
        </w:rPr>
        <w:t>, it would be noted as marginal significance/</w:t>
      </w:r>
      <w:r w:rsidRPr="003973D9">
        <w:t xml:space="preserve"> </w:t>
      </w:r>
      <w:r w:rsidRPr="003973D9">
        <w:rPr>
          <w:rFonts w:hint="eastAsia"/>
        </w:rPr>
        <w:t xml:space="preserve">evidence suggesting a trend, whereas </w:t>
      </w:r>
      <w:r w:rsidRPr="003973D9">
        <w:t>FDR-adjusted P ≤ 0.05 would be deemed significant, and with a symbol (or a superscript) marking the P value.</w:t>
      </w:r>
    </w:p>
    <w:p w14:paraId="71E99E10" w14:textId="17984568" w:rsidR="00DE7A0B" w:rsidRPr="003973D9" w:rsidRDefault="00DE7A0B" w:rsidP="00A23A9D">
      <w:pPr>
        <w:jc w:val="both"/>
      </w:pPr>
      <w:r w:rsidRPr="003973D9">
        <w:rPr>
          <w:rFonts w:cs="Arial"/>
        </w:rPr>
        <w:t>With regard to gut microbiota, a</w:t>
      </w:r>
      <w:r w:rsidRPr="003973D9">
        <w:t xml:space="preserve">t the levels of phylum, genus and ASV, the relative abundance data were square root transformed and a Bray-Curtis dissimilarity matrix was calculated, followed by the deployment of Principal Coordinates Analysis (PCoA) to visualise findings of the three taxonomic levels at T1 and T2. For the determination of significant associations at baseline and longitudinal dissimilarities between the two groups, PERMANOVA and dissimilarity percentage (SIMPER) were conducted. Distance-based linear models (DistLM) and distance-based redundancy analysis (dbRDA) were used to integrate gut microbial findings with all other relevant aspects, such as: dietary intake, sleep, mental health and quality of life, blood and faecal biomarkers at each of the three levels contributing to 80% of participants' gut microbial composition variations, in order to account for the variability of the gut microbial composition at each level. For the DistLM analysis of the T2 result, one participant was removed due to their incomplete questionnaire. </w:t>
      </w:r>
      <w:r w:rsidR="00C63A3D" w:rsidRPr="00EA44DA">
        <w:t>A stepwise selection procedure was applied in the DistLM analysis, with R² used as the variable selection criterion.</w:t>
      </w:r>
      <w:r w:rsidR="00C63A3D">
        <w:t xml:space="preserve"> </w:t>
      </w:r>
      <w:r w:rsidRPr="003973D9">
        <w:t>The dbRDA ordination was utilised to visualise variables, which contributed to 80% of the variations of gut microbial composition of participants.</w:t>
      </w:r>
    </w:p>
    <w:p w14:paraId="2A61C606" w14:textId="222C37AA" w:rsidR="00DE7A0B" w:rsidRPr="003973D9" w:rsidRDefault="00DE7A0B" w:rsidP="00A23A9D">
      <w:pPr>
        <w:jc w:val="both"/>
      </w:pPr>
      <w:r w:rsidRPr="003973D9">
        <w:t xml:space="preserve">The Shannon index, Chao1 index and Fisher index were three indices used to indicate alpha microbial diversity using rarefied data at both timepoints. These indices, and the observed species, were exported to SPSS v27.0 </w:t>
      </w:r>
      <w:r w:rsidRPr="003973D9">
        <w:fldChar w:fldCharType="begin"/>
      </w:r>
      <w:r w:rsidR="00BA1962" w:rsidRPr="003973D9">
        <w:instrText xml:space="preserve"> ADDIN EN.CITE &lt;EndNote&gt;&lt;Cite&gt;&lt;Author&gt;IBM&lt;/Author&gt;&lt;Year&gt;2017&lt;/Year&gt;&lt;RecNum&gt;492&lt;/RecNum&gt;&lt;DisplayText&gt;&lt;style face="superscript"&gt;15&lt;/style&gt;&lt;/DisplayText&gt;&lt;record&gt;&lt;rec-number&gt;492&lt;/rec-number&gt;&lt;foreign-keys&gt;&lt;key app="EN" db-id="vx2rdaewwe99esedvzjp9e5jx2fpdvs0z9xs" timestamp="1565232316"&gt;492&lt;/key&gt;&lt;/foreign-keys&gt;&lt;ref-type name="Computer Program"&gt;9&lt;/ref-type&gt;&lt;contributors&gt;&lt;authors&gt;&lt;author&gt;IBM,&lt;/author&gt;&lt;/authors&gt;&lt;/contributors&gt;&lt;titles&gt;&lt;title&gt;IBM SPSS Statistics for Windows.&lt;/title&gt;&lt;/titles&gt;&lt;edition&gt;25.0&lt;/edition&gt;&lt;dates&gt;&lt;year&gt;2017&lt;/year&gt;&lt;/dates&gt;&lt;pub-location&gt; Armonk, NY&lt;/pub-location&gt;&lt;publisher&gt; IBM Corp.&lt;/publisher&gt;&lt;urls&gt;&lt;/urls&gt;&lt;/record&gt;&lt;/Cite&gt;&lt;/EndNote&gt;</w:instrText>
      </w:r>
      <w:r w:rsidRPr="003973D9">
        <w:fldChar w:fldCharType="separate"/>
      </w:r>
      <w:r w:rsidR="00BA1962" w:rsidRPr="003973D9">
        <w:rPr>
          <w:noProof/>
          <w:vertAlign w:val="superscript"/>
        </w:rPr>
        <w:t>15</w:t>
      </w:r>
      <w:r w:rsidRPr="003973D9">
        <w:fldChar w:fldCharType="end"/>
      </w:r>
      <w:r w:rsidRPr="003973D9">
        <w:t xml:space="preserve"> for LMM analysis to identify any between-group and within-group changes with BMI, and were age adjusted in the model. The significance level was set at P ≤ 0.05.</w:t>
      </w:r>
    </w:p>
    <w:p w14:paraId="253A78A2" w14:textId="77777777" w:rsidR="00DE7A0B" w:rsidRPr="003973D9" w:rsidRDefault="00DE7A0B" w:rsidP="00A23A9D">
      <w:pPr>
        <w:pStyle w:val="Heading1"/>
        <w:jc w:val="both"/>
        <w:rPr>
          <w:b w:val="0"/>
        </w:rPr>
      </w:pPr>
      <w:r w:rsidRPr="003973D9">
        <w:lastRenderedPageBreak/>
        <w:t xml:space="preserve">Supplementary Results </w:t>
      </w:r>
    </w:p>
    <w:p w14:paraId="4F32B159" w14:textId="77777777" w:rsidR="00DE7A0B" w:rsidRPr="003973D9" w:rsidRDefault="00DE7A0B" w:rsidP="00A23A9D">
      <w:pPr>
        <w:pStyle w:val="Heading2"/>
        <w:spacing w:line="480" w:lineRule="auto"/>
        <w:jc w:val="both"/>
        <w:rPr>
          <w:b w:val="0"/>
        </w:rPr>
      </w:pPr>
      <w:r w:rsidRPr="003973D9">
        <w:rPr>
          <w:b w:val="0"/>
        </w:rPr>
        <w:t xml:space="preserve">Participants </w:t>
      </w:r>
    </w:p>
    <w:p w14:paraId="04197A34" w14:textId="77777777" w:rsidR="00D53829" w:rsidRPr="003973D9" w:rsidRDefault="00D53829" w:rsidP="00D53829">
      <w:r w:rsidRPr="003973D9">
        <w:t>Patient and Public Involvement</w:t>
      </w:r>
    </w:p>
    <w:p w14:paraId="47B84AC6" w14:textId="77777777" w:rsidR="00D53829" w:rsidRPr="003973D9" w:rsidRDefault="00D53829" w:rsidP="00D53829"/>
    <w:p w14:paraId="66CA7CA5" w14:textId="1C22A386" w:rsidR="00DE7A0B" w:rsidRPr="003973D9" w:rsidRDefault="00DE7A0B" w:rsidP="00A23A9D">
      <w:pPr>
        <w:jc w:val="both"/>
      </w:pPr>
      <w:r w:rsidRPr="003973D9">
        <w:t xml:space="preserve">A rolling recruitment occurred for this research from July 2020 July – July 2021 in Perth, Western Australia. Overall, 30 participants enrolled after signing the online consent form; however, one female participant withdrew during the baseline observation due to pregnancy, and three participants did not complete the study (Supplementary Figure 1). In the placebo group, one participant was lost to follow-up and another </w:t>
      </w:r>
      <w:r w:rsidRPr="003973D9">
        <w:rPr>
          <w:rFonts w:cs="Times New Roman"/>
        </w:rPr>
        <w:t xml:space="preserve">self-reported feeling unwell and withdrew. One female in the </w:t>
      </w:r>
      <w:r w:rsidR="009F38BD" w:rsidRPr="003973D9">
        <w:rPr>
          <w:rFonts w:cs="Times New Roman"/>
        </w:rPr>
        <w:t>ur gut®</w:t>
      </w:r>
      <w:r w:rsidRPr="003973D9">
        <w:rPr>
          <w:rFonts w:cs="Times New Roman"/>
        </w:rPr>
        <w:t xml:space="preserve"> group reported nausea and withdrew. </w:t>
      </w:r>
      <w:r w:rsidRPr="003973D9">
        <w:t xml:space="preserve">Therefore, 26 participants completed the study and were included in the analysis (Supplementary Figure 1), which fulfilled the minimum required sample size of 24 participants. Out of all participants, 73% had a diagnosis of IBS beyond one year, whereas 35% had been on a low FODMAP diet for more than one year, and 77% were at the phase of a personalised low FODMAP diet (Table 1). On average, participants had a healthy weight, level of adiposity and blood pressure, and engaged in physical activity, whereby no significant change was noted in anthropometrics and physical activity (Supplementary Table 1). </w:t>
      </w:r>
    </w:p>
    <w:p w14:paraId="011CB391" w14:textId="77777777" w:rsidR="00DE7A0B" w:rsidRPr="003973D9" w:rsidRDefault="00DE7A0B" w:rsidP="00A23A9D">
      <w:pPr>
        <w:pStyle w:val="Heading2"/>
        <w:spacing w:line="480" w:lineRule="auto"/>
        <w:jc w:val="both"/>
        <w:rPr>
          <w:b w:val="0"/>
          <w:bCs/>
          <w:caps/>
        </w:rPr>
      </w:pPr>
      <w:r w:rsidRPr="003973D9">
        <w:rPr>
          <w:b w:val="0"/>
          <w:bCs/>
        </w:rPr>
        <w:t xml:space="preserve">Faecal SCFA </w:t>
      </w:r>
    </w:p>
    <w:p w14:paraId="5E638B23" w14:textId="2E5CB2FC" w:rsidR="004B4EF4" w:rsidRDefault="00DE7A0B" w:rsidP="001C2DC1">
      <w:pPr>
        <w:jc w:val="both"/>
      </w:pPr>
      <w:r w:rsidRPr="003973D9">
        <w:t xml:space="preserve">Suggestive evidence was noted for a Group × Time interaction (P = </w:t>
      </w:r>
      <w:r w:rsidRPr="003973D9">
        <w:rPr>
          <w:rFonts w:eastAsia="Times New Roman" w:cs="Times New Roman"/>
        </w:rPr>
        <w:t>0.042</w:t>
      </w:r>
      <w:r w:rsidRPr="003973D9">
        <w:t xml:space="preserve">, FDR-adjusted P &gt; 0.05) between the two sub-groups in the </w:t>
      </w:r>
      <w:r w:rsidR="009F38BD" w:rsidRPr="003973D9">
        <w:t>ur gut®</w:t>
      </w:r>
      <w:r w:rsidRPr="003973D9">
        <w:t xml:space="preserve"> group, the </w:t>
      </w:r>
      <w:r w:rsidR="009F38BD" w:rsidRPr="003973D9">
        <w:rPr>
          <w:rFonts w:eastAsia="Times New Roman" w:cs="Times New Roman"/>
        </w:rPr>
        <w:t>ur gut®</w:t>
      </w:r>
      <w:r w:rsidRPr="003973D9">
        <w:rPr>
          <w:rFonts w:eastAsia="Times New Roman" w:cs="Times New Roman"/>
        </w:rPr>
        <w:t xml:space="preserve"> </w:t>
      </w:r>
      <w:r w:rsidRPr="003973D9">
        <w:rPr>
          <w:rFonts w:eastAsia="Times New Roman" w:cs="Times New Roman"/>
          <w:vertAlign w:val="subscript"/>
        </w:rPr>
        <w:t xml:space="preserve">HIGH </w:t>
      </w:r>
      <w:r w:rsidRPr="003973D9">
        <w:t xml:space="preserve"> (n = 8, </w:t>
      </w:r>
      <w:r w:rsidRPr="003973D9">
        <w:rPr>
          <w:rFonts w:eastAsia="Times New Roman" w:cs="Times New Roman"/>
        </w:rPr>
        <w:t>T1 faecal output &gt; 150 g/d</w:t>
      </w:r>
      <w:r w:rsidRPr="003973D9">
        <w:t xml:space="preserve">) and the </w:t>
      </w:r>
      <w:r w:rsidR="009F38BD" w:rsidRPr="003973D9">
        <w:rPr>
          <w:rFonts w:eastAsia="Times New Roman" w:cs="Times New Roman"/>
        </w:rPr>
        <w:t>ur gut®</w:t>
      </w:r>
      <w:r w:rsidRPr="003973D9">
        <w:rPr>
          <w:rFonts w:eastAsia="Times New Roman" w:cs="Times New Roman"/>
        </w:rPr>
        <w:t xml:space="preserve"> </w:t>
      </w:r>
      <w:r w:rsidRPr="003973D9">
        <w:rPr>
          <w:rFonts w:eastAsia="Times New Roman" w:cs="Times New Roman"/>
          <w:vertAlign w:val="subscript"/>
        </w:rPr>
        <w:t>LOW</w:t>
      </w:r>
      <w:r w:rsidRPr="003973D9">
        <w:t xml:space="preserve"> (n = 5</w:t>
      </w:r>
      <w:r w:rsidR="00C0262E" w:rsidRPr="003973D9">
        <w:rPr>
          <w:rFonts w:hint="eastAsia"/>
        </w:rPr>
        <w:t>，</w:t>
      </w:r>
      <w:r w:rsidR="00C0262E" w:rsidRPr="003973D9">
        <w:rPr>
          <w:rFonts w:eastAsia="Times New Roman" w:cs="Times New Roman"/>
        </w:rPr>
        <w:t>T1 faecal output</w:t>
      </w:r>
      <w:r w:rsidR="00824D0A" w:rsidRPr="003973D9">
        <w:rPr>
          <w:rFonts w:eastAsia="Times New Roman" w:cs="Times New Roman"/>
        </w:rPr>
        <w:t xml:space="preserve"> &lt; </w:t>
      </w:r>
      <w:r w:rsidR="00C0262E" w:rsidRPr="003973D9">
        <w:rPr>
          <w:rFonts w:eastAsia="Times New Roman" w:cs="Times New Roman"/>
        </w:rPr>
        <w:t>150 g/d</w:t>
      </w:r>
      <w:r w:rsidRPr="003973D9">
        <w:t xml:space="preserve">), where the latter had an increase in the mean faecal output to 161.9 g/d at T2 (no change in the daily number of bowel movements, Supplementary Table </w:t>
      </w:r>
      <w:r w:rsidR="00B03F18" w:rsidRPr="003973D9">
        <w:t>9</w:t>
      </w:r>
      <w:r w:rsidRPr="003973D9">
        <w:t xml:space="preserve">). Individually, four of the five participants in the </w:t>
      </w:r>
      <w:r w:rsidR="009F38BD" w:rsidRPr="003973D9">
        <w:t>ur gut®</w:t>
      </w:r>
      <w:r w:rsidRPr="003973D9">
        <w:t xml:space="preserve"> </w:t>
      </w:r>
      <w:r w:rsidRPr="003973D9">
        <w:rPr>
          <w:vertAlign w:val="subscript"/>
        </w:rPr>
        <w:t>LOW</w:t>
      </w:r>
      <w:r w:rsidRPr="003973D9">
        <w:t xml:space="preserve"> subgroup had the faecal output above 150 g/d at T2, whilst only one third of participants had this response in the p</w:t>
      </w:r>
      <w:r w:rsidRPr="003973D9">
        <w:rPr>
          <w:rFonts w:eastAsia="Times New Roman" w:cs="Times New Roman"/>
        </w:rPr>
        <w:t xml:space="preserve">lacebo </w:t>
      </w:r>
      <w:r w:rsidRPr="003973D9">
        <w:rPr>
          <w:rFonts w:eastAsia="Times New Roman" w:cs="Times New Roman"/>
          <w:vertAlign w:val="subscript"/>
        </w:rPr>
        <w:t xml:space="preserve">LOW </w:t>
      </w:r>
      <w:r w:rsidRPr="003973D9">
        <w:t xml:space="preserve">subgroup. For SCFA, marginal evidence of interaction effects was noted in the excretion amount of total SCFA, acetate and butyrate, as well as butyrate concentration, where the </w:t>
      </w:r>
      <w:r w:rsidR="009F38BD" w:rsidRPr="003973D9">
        <w:t>ur gut®</w:t>
      </w:r>
      <w:r w:rsidRPr="003973D9">
        <w:t xml:space="preserve"> </w:t>
      </w:r>
      <w:r w:rsidRPr="003973D9">
        <w:rPr>
          <w:vertAlign w:val="subscript"/>
        </w:rPr>
        <w:t>LOW</w:t>
      </w:r>
      <w:r w:rsidRPr="003973D9">
        <w:t xml:space="preserve"> subgroup had significant increases (except for total SCFA) in comparison to its T1 level and the </w:t>
      </w:r>
      <w:r w:rsidR="009F38BD" w:rsidRPr="003973D9">
        <w:t>ur gut®</w:t>
      </w:r>
      <w:r w:rsidRPr="003973D9">
        <w:t xml:space="preserve"> </w:t>
      </w:r>
      <w:r w:rsidRPr="003973D9">
        <w:rPr>
          <w:vertAlign w:val="subscript"/>
        </w:rPr>
        <w:t>HIGH</w:t>
      </w:r>
      <w:r w:rsidRPr="003973D9">
        <w:t xml:space="preserve"> group did not significantly change (Supplementary Table </w:t>
      </w:r>
      <w:r w:rsidR="00B03F18" w:rsidRPr="003973D9">
        <w:t>9</w:t>
      </w:r>
      <w:r w:rsidRPr="003973D9">
        <w:t xml:space="preserve">). Within the placebo group, marginal evidence of </w:t>
      </w:r>
      <w:r w:rsidRPr="003973D9">
        <w:lastRenderedPageBreak/>
        <w:t xml:space="preserve">interaction effects was observed for faecal output (P = 0.036, FDR-adjusted P &gt; 0.05), where the </w:t>
      </w:r>
      <w:r w:rsidRPr="003973D9">
        <w:rPr>
          <w:rFonts w:eastAsia="Times New Roman" w:cs="Times New Roman"/>
        </w:rPr>
        <w:t xml:space="preserve">Placebo </w:t>
      </w:r>
      <w:r w:rsidRPr="003973D9">
        <w:rPr>
          <w:rFonts w:eastAsia="Times New Roman" w:cs="Times New Roman"/>
          <w:vertAlign w:val="subscript"/>
        </w:rPr>
        <w:t xml:space="preserve">HIGH </w:t>
      </w:r>
      <w:r w:rsidRPr="003973D9">
        <w:t>(n = 8, T1 faecal output &gt; 150 g/d) had a significant reduction by -44.1% (P = 0.026) (Supplementary Table 1</w:t>
      </w:r>
      <w:r w:rsidR="00B03F18" w:rsidRPr="003973D9">
        <w:t>0</w:t>
      </w:r>
      <w:r w:rsidRPr="003973D9">
        <w:t xml:space="preserve">). </w:t>
      </w:r>
    </w:p>
    <w:p w14:paraId="723C4F87" w14:textId="77777777" w:rsidR="004B4EF4" w:rsidRDefault="004B4EF4" w:rsidP="001C2DC1">
      <w:pPr>
        <w:jc w:val="both"/>
      </w:pPr>
    </w:p>
    <w:p w14:paraId="0A9B1B0A" w14:textId="77777777" w:rsidR="004B4EF4" w:rsidRDefault="004B4EF4" w:rsidP="001C2DC1">
      <w:pPr>
        <w:jc w:val="both"/>
      </w:pPr>
    </w:p>
    <w:p w14:paraId="48977040" w14:textId="77777777" w:rsidR="004B4EF4" w:rsidRDefault="004B4EF4" w:rsidP="001C2DC1">
      <w:pPr>
        <w:jc w:val="both"/>
      </w:pPr>
    </w:p>
    <w:p w14:paraId="24FE70BC" w14:textId="77777777" w:rsidR="004B4EF4" w:rsidRDefault="004B4EF4" w:rsidP="001C2DC1">
      <w:pPr>
        <w:jc w:val="both"/>
      </w:pPr>
    </w:p>
    <w:p w14:paraId="012E529A" w14:textId="77777777" w:rsidR="004B4EF4" w:rsidRDefault="004B4EF4" w:rsidP="001C2DC1">
      <w:pPr>
        <w:jc w:val="both"/>
      </w:pPr>
    </w:p>
    <w:p w14:paraId="14F06983" w14:textId="77777777" w:rsidR="004B4EF4" w:rsidRDefault="004B4EF4" w:rsidP="001C2DC1">
      <w:pPr>
        <w:jc w:val="both"/>
      </w:pPr>
    </w:p>
    <w:p w14:paraId="0B59E5D2" w14:textId="77777777" w:rsidR="004B4EF4" w:rsidRDefault="004B4EF4" w:rsidP="001C2DC1">
      <w:pPr>
        <w:jc w:val="both"/>
      </w:pPr>
    </w:p>
    <w:p w14:paraId="632DE7B2" w14:textId="77777777" w:rsidR="004B4EF4" w:rsidRDefault="004B4EF4" w:rsidP="004B4EF4"/>
    <w:p w14:paraId="72CCC9D5" w14:textId="77777777" w:rsidR="004B4EF4" w:rsidRDefault="004B4EF4" w:rsidP="004B4EF4"/>
    <w:p w14:paraId="28763734" w14:textId="77777777" w:rsidR="004B4EF4" w:rsidRDefault="004B4EF4" w:rsidP="004B4EF4"/>
    <w:p w14:paraId="6F239A45" w14:textId="77777777" w:rsidR="004B4EF4" w:rsidRDefault="004B4EF4" w:rsidP="004B4EF4"/>
    <w:p w14:paraId="1745EEB2" w14:textId="77777777" w:rsidR="004B4EF4" w:rsidRPr="004B4EF4" w:rsidRDefault="004B4EF4" w:rsidP="004B4EF4"/>
    <w:p w14:paraId="2E19DC0B" w14:textId="3567EE09" w:rsidR="00DE7A0B" w:rsidRPr="003973D9" w:rsidRDefault="00DE7A0B" w:rsidP="004B4EF4">
      <w:pPr>
        <w:pStyle w:val="Heading1"/>
        <w:jc w:val="center"/>
      </w:pPr>
      <w:r w:rsidRPr="003973D9">
        <w:t>Supplementary Tables</w:t>
      </w:r>
    </w:p>
    <w:p w14:paraId="5724BA7C" w14:textId="1BE1BB62" w:rsidR="00CC5296" w:rsidRPr="003973D9" w:rsidRDefault="00CC5296" w:rsidP="00CC5296"/>
    <w:tbl>
      <w:tblPr>
        <w:tblpPr w:leftFromText="180" w:rightFromText="180" w:vertAnchor="text" w:horzAnchor="page" w:tblpX="1002" w:tblpY="-34"/>
        <w:tblW w:w="10065" w:type="dxa"/>
        <w:tblLayout w:type="fixed"/>
        <w:tblLook w:val="04A0" w:firstRow="1" w:lastRow="0" w:firstColumn="1" w:lastColumn="0" w:noHBand="0" w:noVBand="1"/>
      </w:tblPr>
      <w:tblGrid>
        <w:gridCol w:w="4253"/>
        <w:gridCol w:w="1417"/>
        <w:gridCol w:w="1843"/>
        <w:gridCol w:w="1701"/>
        <w:gridCol w:w="851"/>
      </w:tblGrid>
      <w:tr w:rsidR="00A65BCA" w:rsidRPr="003973D9" w14:paraId="7BDD0BE8" w14:textId="77777777" w:rsidTr="00B81596">
        <w:trPr>
          <w:trHeight w:val="239"/>
        </w:trPr>
        <w:tc>
          <w:tcPr>
            <w:tcW w:w="4253" w:type="dxa"/>
            <w:tcBorders>
              <w:left w:val="nil"/>
              <w:bottom w:val="single" w:sz="4" w:space="0" w:color="auto"/>
              <w:right w:val="nil"/>
            </w:tcBorders>
            <w:vAlign w:val="center"/>
          </w:tcPr>
          <w:p w14:paraId="741BD7D3"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rPr>
              <w:lastRenderedPageBreak/>
              <w:t xml:space="preserve">Table </w:t>
            </w:r>
            <w:r w:rsidRPr="003973D9">
              <w:rPr>
                <w:rFonts w:ascii="Arial" w:hAnsi="Arial" w:cs="Arial"/>
                <w:sz w:val="20"/>
                <w:szCs w:val="20"/>
              </w:rPr>
              <w:fldChar w:fldCharType="begin"/>
            </w:r>
            <w:r w:rsidRPr="003973D9">
              <w:rPr>
                <w:rFonts w:ascii="Arial" w:hAnsi="Arial" w:cs="Arial"/>
                <w:sz w:val="20"/>
                <w:szCs w:val="20"/>
              </w:rPr>
              <w:instrText xml:space="preserve"> SEQ Table \* ARABIC </w:instrText>
            </w:r>
            <w:r w:rsidRPr="003973D9">
              <w:rPr>
                <w:rFonts w:ascii="Arial" w:hAnsi="Arial" w:cs="Arial"/>
                <w:sz w:val="20"/>
                <w:szCs w:val="20"/>
              </w:rPr>
              <w:fldChar w:fldCharType="separate"/>
            </w:r>
            <w:r w:rsidRPr="003973D9">
              <w:rPr>
                <w:rFonts w:ascii="Arial" w:hAnsi="Arial" w:cs="Arial"/>
                <w:noProof/>
                <w:sz w:val="20"/>
                <w:szCs w:val="20"/>
              </w:rPr>
              <w:t>1</w:t>
            </w:r>
            <w:r w:rsidRPr="003973D9">
              <w:rPr>
                <w:rFonts w:ascii="Arial" w:hAnsi="Arial" w:cs="Arial"/>
                <w:noProof/>
                <w:sz w:val="20"/>
                <w:szCs w:val="20"/>
              </w:rPr>
              <w:fldChar w:fldCharType="end"/>
            </w:r>
            <w:r w:rsidRPr="003973D9">
              <w:rPr>
                <w:rFonts w:ascii="Arial" w:hAnsi="Arial" w:cs="Arial"/>
                <w:sz w:val="20"/>
                <w:szCs w:val="20"/>
              </w:rPr>
              <w:t xml:space="preserve"> Demographic information by group</w:t>
            </w:r>
          </w:p>
        </w:tc>
        <w:tc>
          <w:tcPr>
            <w:tcW w:w="1417" w:type="dxa"/>
            <w:tcBorders>
              <w:left w:val="nil"/>
              <w:bottom w:val="single" w:sz="4" w:space="0" w:color="auto"/>
              <w:right w:val="nil"/>
            </w:tcBorders>
            <w:vAlign w:val="center"/>
          </w:tcPr>
          <w:p w14:paraId="6B33A0E7" w14:textId="77777777" w:rsidR="00A65BCA" w:rsidRPr="003973D9" w:rsidRDefault="00A65BCA" w:rsidP="00B81596">
            <w:pPr>
              <w:pStyle w:val="BodyText"/>
              <w:ind w:left="113" w:firstLine="0"/>
              <w:jc w:val="both"/>
              <w:rPr>
                <w:rFonts w:ascii="Arial" w:hAnsi="Arial" w:cs="Arial"/>
                <w:sz w:val="20"/>
                <w:szCs w:val="20"/>
                <w:lang w:eastAsia="en-AU"/>
              </w:rPr>
            </w:pPr>
          </w:p>
        </w:tc>
        <w:tc>
          <w:tcPr>
            <w:tcW w:w="1843" w:type="dxa"/>
            <w:tcBorders>
              <w:left w:val="nil"/>
              <w:bottom w:val="single" w:sz="4" w:space="0" w:color="auto"/>
              <w:right w:val="nil"/>
            </w:tcBorders>
            <w:vAlign w:val="center"/>
          </w:tcPr>
          <w:p w14:paraId="36B0A372" w14:textId="77777777" w:rsidR="00A65BCA" w:rsidRPr="003973D9" w:rsidRDefault="00A65BCA" w:rsidP="00B81596">
            <w:pPr>
              <w:pStyle w:val="BodyText"/>
              <w:ind w:left="113" w:firstLine="0"/>
              <w:jc w:val="both"/>
              <w:rPr>
                <w:rFonts w:ascii="Arial" w:hAnsi="Arial" w:cs="Arial"/>
                <w:sz w:val="20"/>
                <w:szCs w:val="20"/>
                <w:lang w:eastAsia="en-AU"/>
              </w:rPr>
            </w:pPr>
          </w:p>
        </w:tc>
        <w:tc>
          <w:tcPr>
            <w:tcW w:w="1701" w:type="dxa"/>
            <w:tcBorders>
              <w:left w:val="nil"/>
              <w:bottom w:val="single" w:sz="4" w:space="0" w:color="auto"/>
              <w:right w:val="nil"/>
            </w:tcBorders>
            <w:vAlign w:val="center"/>
          </w:tcPr>
          <w:p w14:paraId="317B2B0D" w14:textId="77777777" w:rsidR="00A65BCA" w:rsidRPr="003973D9" w:rsidRDefault="00A65BCA" w:rsidP="00B81596">
            <w:pPr>
              <w:pStyle w:val="BodyText"/>
              <w:ind w:left="113" w:firstLine="0"/>
              <w:jc w:val="both"/>
              <w:rPr>
                <w:rFonts w:ascii="Arial" w:hAnsi="Arial" w:cs="Arial"/>
                <w:sz w:val="20"/>
                <w:szCs w:val="20"/>
                <w:lang w:eastAsia="en-AU"/>
              </w:rPr>
            </w:pPr>
          </w:p>
        </w:tc>
        <w:tc>
          <w:tcPr>
            <w:tcW w:w="851" w:type="dxa"/>
            <w:tcBorders>
              <w:left w:val="nil"/>
              <w:bottom w:val="single" w:sz="4" w:space="0" w:color="auto"/>
              <w:right w:val="nil"/>
            </w:tcBorders>
            <w:vAlign w:val="center"/>
          </w:tcPr>
          <w:p w14:paraId="5D2F5502" w14:textId="77777777" w:rsidR="00A65BCA" w:rsidRPr="003973D9" w:rsidRDefault="00A65BCA" w:rsidP="00B81596">
            <w:pPr>
              <w:pStyle w:val="BodyText"/>
              <w:ind w:left="113" w:firstLine="0"/>
              <w:jc w:val="both"/>
              <w:rPr>
                <w:rFonts w:ascii="Arial" w:hAnsi="Arial" w:cs="Arial"/>
                <w:sz w:val="20"/>
                <w:szCs w:val="20"/>
                <w:lang w:eastAsia="en-AU"/>
              </w:rPr>
            </w:pPr>
          </w:p>
        </w:tc>
      </w:tr>
      <w:tr w:rsidR="00A65BCA" w:rsidRPr="003973D9" w14:paraId="3B74C44E" w14:textId="77777777" w:rsidTr="00B81596">
        <w:trPr>
          <w:trHeight w:val="239"/>
        </w:trPr>
        <w:tc>
          <w:tcPr>
            <w:tcW w:w="4253" w:type="dxa"/>
            <w:tcBorders>
              <w:top w:val="single" w:sz="4" w:space="0" w:color="auto"/>
              <w:left w:val="nil"/>
              <w:bottom w:val="single" w:sz="4" w:space="0" w:color="auto"/>
              <w:right w:val="nil"/>
            </w:tcBorders>
            <w:shd w:val="clear" w:color="auto" w:fill="D0CECE" w:themeFill="background2" w:themeFillShade="E6"/>
            <w:vAlign w:val="center"/>
            <w:hideMark/>
          </w:tcPr>
          <w:p w14:paraId="6A1ECFD8"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Demographic information</w:t>
            </w:r>
          </w:p>
        </w:tc>
        <w:tc>
          <w:tcPr>
            <w:tcW w:w="1417" w:type="dxa"/>
            <w:tcBorders>
              <w:top w:val="single" w:sz="4" w:space="0" w:color="auto"/>
              <w:left w:val="nil"/>
              <w:bottom w:val="single" w:sz="4" w:space="0" w:color="auto"/>
              <w:right w:val="nil"/>
            </w:tcBorders>
            <w:shd w:val="clear" w:color="auto" w:fill="D0CECE" w:themeFill="background2" w:themeFillShade="E6"/>
            <w:vAlign w:val="center"/>
            <w:hideMark/>
          </w:tcPr>
          <w:p w14:paraId="3B188861"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Total, N=26, n (%)</w:t>
            </w:r>
          </w:p>
        </w:tc>
        <w:tc>
          <w:tcPr>
            <w:tcW w:w="1843" w:type="dxa"/>
            <w:tcBorders>
              <w:top w:val="single" w:sz="4" w:space="0" w:color="auto"/>
              <w:left w:val="nil"/>
              <w:bottom w:val="single" w:sz="4" w:space="0" w:color="auto"/>
              <w:right w:val="nil"/>
            </w:tcBorders>
            <w:shd w:val="clear" w:color="auto" w:fill="D0CECE" w:themeFill="background2" w:themeFillShade="E6"/>
            <w:vAlign w:val="center"/>
            <w:hideMark/>
          </w:tcPr>
          <w:p w14:paraId="3734D532"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ur gut® Group n=13, n (%)</w:t>
            </w:r>
          </w:p>
        </w:tc>
        <w:tc>
          <w:tcPr>
            <w:tcW w:w="1701" w:type="dxa"/>
            <w:tcBorders>
              <w:top w:val="single" w:sz="4" w:space="0" w:color="auto"/>
              <w:left w:val="nil"/>
              <w:bottom w:val="single" w:sz="4" w:space="0" w:color="auto"/>
              <w:right w:val="nil"/>
            </w:tcBorders>
            <w:shd w:val="clear" w:color="auto" w:fill="D0CECE" w:themeFill="background2" w:themeFillShade="E6"/>
            <w:vAlign w:val="center"/>
            <w:hideMark/>
          </w:tcPr>
          <w:p w14:paraId="00E39E7C" w14:textId="77777777" w:rsidR="00A65BCA" w:rsidRPr="003973D9" w:rsidRDefault="00A65BCA" w:rsidP="00B81596">
            <w:pPr>
              <w:pStyle w:val="BodyText"/>
              <w:ind w:firstLine="0"/>
              <w:jc w:val="center"/>
              <w:rPr>
                <w:rFonts w:ascii="Arial" w:hAnsi="Arial" w:cs="Arial"/>
                <w:sz w:val="20"/>
                <w:szCs w:val="20"/>
                <w:lang w:eastAsia="en-AU"/>
              </w:rPr>
            </w:pPr>
            <w:r w:rsidRPr="003973D9">
              <w:rPr>
                <w:rFonts w:ascii="Arial" w:hAnsi="Arial" w:cs="Arial"/>
                <w:sz w:val="20"/>
                <w:szCs w:val="20"/>
                <w:lang w:eastAsia="en-AU"/>
              </w:rPr>
              <w:t>Placebo Group</w:t>
            </w:r>
          </w:p>
          <w:p w14:paraId="37439AD1" w14:textId="77777777" w:rsidR="00A65BCA" w:rsidRPr="003973D9" w:rsidRDefault="00A65BCA" w:rsidP="00B81596">
            <w:pPr>
              <w:pStyle w:val="BodyText"/>
              <w:ind w:firstLine="0"/>
              <w:jc w:val="center"/>
              <w:rPr>
                <w:rFonts w:ascii="Arial" w:hAnsi="Arial" w:cs="Arial"/>
                <w:sz w:val="20"/>
                <w:szCs w:val="20"/>
                <w:lang w:eastAsia="en-AU"/>
              </w:rPr>
            </w:pPr>
            <w:r w:rsidRPr="003973D9">
              <w:rPr>
                <w:rFonts w:ascii="Arial" w:hAnsi="Arial" w:cs="Arial"/>
                <w:sz w:val="20"/>
                <w:szCs w:val="20"/>
                <w:lang w:eastAsia="en-AU"/>
              </w:rPr>
              <w:t>n=13, n (%)</w:t>
            </w:r>
          </w:p>
        </w:tc>
        <w:tc>
          <w:tcPr>
            <w:tcW w:w="851" w:type="dxa"/>
            <w:tcBorders>
              <w:top w:val="single" w:sz="4" w:space="0" w:color="auto"/>
              <w:left w:val="nil"/>
              <w:bottom w:val="single" w:sz="4" w:space="0" w:color="auto"/>
              <w:right w:val="nil"/>
            </w:tcBorders>
            <w:shd w:val="clear" w:color="auto" w:fill="D0CECE" w:themeFill="background2" w:themeFillShade="E6"/>
            <w:vAlign w:val="center"/>
            <w:hideMark/>
          </w:tcPr>
          <w:p w14:paraId="37971E5E"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P</w:t>
            </w:r>
          </w:p>
        </w:tc>
      </w:tr>
      <w:tr w:rsidR="00A65BCA" w:rsidRPr="003973D9" w14:paraId="396C395F" w14:textId="77777777" w:rsidTr="00B81596">
        <w:trPr>
          <w:trHeight w:val="258"/>
        </w:trPr>
        <w:tc>
          <w:tcPr>
            <w:tcW w:w="4253" w:type="dxa"/>
            <w:tcBorders>
              <w:top w:val="single" w:sz="4" w:space="0" w:color="auto"/>
              <w:left w:val="nil"/>
              <w:bottom w:val="nil"/>
              <w:right w:val="nil"/>
            </w:tcBorders>
            <w:vAlign w:val="center"/>
            <w:hideMark/>
          </w:tcPr>
          <w:p w14:paraId="099BBB1B"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Mean ag</w:t>
            </w:r>
            <w:r w:rsidRPr="003973D9">
              <w:rPr>
                <w:rFonts w:ascii="Arial" w:eastAsia="DengXian" w:hAnsi="Arial" w:cs="Arial"/>
                <w:sz w:val="20"/>
                <w:szCs w:val="20"/>
                <w:lang w:eastAsia="en-AU"/>
              </w:rPr>
              <w:t>e</w:t>
            </w:r>
            <w:r w:rsidRPr="003973D9">
              <w:rPr>
                <w:rFonts w:ascii="Arial" w:hAnsi="Arial" w:cs="Arial"/>
                <w:sz w:val="20"/>
                <w:szCs w:val="20"/>
                <w:lang w:eastAsia="en-AU"/>
              </w:rPr>
              <w:t>, years, mean (Std. D)</w:t>
            </w:r>
          </w:p>
        </w:tc>
        <w:tc>
          <w:tcPr>
            <w:tcW w:w="1417" w:type="dxa"/>
            <w:tcBorders>
              <w:top w:val="single" w:sz="4" w:space="0" w:color="auto"/>
              <w:left w:val="nil"/>
              <w:bottom w:val="nil"/>
              <w:right w:val="nil"/>
            </w:tcBorders>
            <w:vAlign w:val="center"/>
            <w:hideMark/>
          </w:tcPr>
          <w:p w14:paraId="3665BB53"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37 (13)</w:t>
            </w:r>
          </w:p>
        </w:tc>
        <w:tc>
          <w:tcPr>
            <w:tcW w:w="1843" w:type="dxa"/>
            <w:tcBorders>
              <w:top w:val="single" w:sz="4" w:space="0" w:color="auto"/>
              <w:left w:val="nil"/>
              <w:bottom w:val="nil"/>
              <w:right w:val="nil"/>
            </w:tcBorders>
            <w:vAlign w:val="center"/>
            <w:hideMark/>
          </w:tcPr>
          <w:p w14:paraId="77D021B0"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38 (10)</w:t>
            </w:r>
          </w:p>
        </w:tc>
        <w:tc>
          <w:tcPr>
            <w:tcW w:w="1701" w:type="dxa"/>
            <w:tcBorders>
              <w:top w:val="single" w:sz="4" w:space="0" w:color="auto"/>
              <w:left w:val="nil"/>
              <w:bottom w:val="nil"/>
              <w:right w:val="nil"/>
            </w:tcBorders>
            <w:vAlign w:val="center"/>
            <w:hideMark/>
          </w:tcPr>
          <w:p w14:paraId="06A9422B"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37 (15)</w:t>
            </w:r>
          </w:p>
        </w:tc>
        <w:tc>
          <w:tcPr>
            <w:tcW w:w="851" w:type="dxa"/>
            <w:tcBorders>
              <w:top w:val="single" w:sz="4" w:space="0" w:color="auto"/>
              <w:left w:val="nil"/>
              <w:bottom w:val="nil"/>
              <w:right w:val="nil"/>
            </w:tcBorders>
            <w:noWrap/>
            <w:vAlign w:val="center"/>
            <w:hideMark/>
          </w:tcPr>
          <w:p w14:paraId="265C2E62"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0.194</w:t>
            </w:r>
          </w:p>
        </w:tc>
      </w:tr>
      <w:tr w:rsidR="00A65BCA" w:rsidRPr="003973D9" w14:paraId="395BA7A9" w14:textId="77777777" w:rsidTr="00B81596">
        <w:trPr>
          <w:trHeight w:val="258"/>
        </w:trPr>
        <w:tc>
          <w:tcPr>
            <w:tcW w:w="4253" w:type="dxa"/>
            <w:tcBorders>
              <w:top w:val="nil"/>
              <w:left w:val="nil"/>
              <w:bottom w:val="nil"/>
              <w:right w:val="nil"/>
            </w:tcBorders>
            <w:vAlign w:val="center"/>
          </w:tcPr>
          <w:p w14:paraId="07E1CE34"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Gender </w:t>
            </w:r>
          </w:p>
        </w:tc>
        <w:tc>
          <w:tcPr>
            <w:tcW w:w="1417" w:type="dxa"/>
            <w:tcBorders>
              <w:top w:val="nil"/>
              <w:left w:val="nil"/>
              <w:bottom w:val="nil"/>
              <w:right w:val="nil"/>
            </w:tcBorders>
            <w:vAlign w:val="center"/>
          </w:tcPr>
          <w:p w14:paraId="7CB04873" w14:textId="77777777" w:rsidR="00A65BCA" w:rsidRPr="003973D9" w:rsidRDefault="00A65BCA" w:rsidP="00B81596">
            <w:pPr>
              <w:pStyle w:val="BodyText"/>
              <w:ind w:left="113" w:firstLine="0"/>
              <w:jc w:val="center"/>
              <w:rPr>
                <w:rFonts w:ascii="Arial" w:hAnsi="Arial" w:cs="Arial"/>
                <w:sz w:val="20"/>
                <w:szCs w:val="20"/>
              </w:rPr>
            </w:pPr>
          </w:p>
        </w:tc>
        <w:tc>
          <w:tcPr>
            <w:tcW w:w="1843" w:type="dxa"/>
            <w:tcBorders>
              <w:top w:val="nil"/>
              <w:left w:val="nil"/>
              <w:bottom w:val="nil"/>
              <w:right w:val="nil"/>
            </w:tcBorders>
            <w:vAlign w:val="center"/>
          </w:tcPr>
          <w:p w14:paraId="11D86063" w14:textId="77777777" w:rsidR="00A65BCA" w:rsidRPr="003973D9" w:rsidRDefault="00A65BCA" w:rsidP="00B81596">
            <w:pPr>
              <w:pStyle w:val="BodyText"/>
              <w:ind w:left="113" w:firstLine="0"/>
              <w:jc w:val="center"/>
              <w:rPr>
                <w:rFonts w:ascii="Arial" w:hAnsi="Arial" w:cs="Arial"/>
                <w:sz w:val="20"/>
                <w:szCs w:val="20"/>
              </w:rPr>
            </w:pPr>
          </w:p>
        </w:tc>
        <w:tc>
          <w:tcPr>
            <w:tcW w:w="1701" w:type="dxa"/>
            <w:tcBorders>
              <w:top w:val="nil"/>
              <w:left w:val="nil"/>
              <w:bottom w:val="nil"/>
              <w:right w:val="nil"/>
            </w:tcBorders>
            <w:vAlign w:val="center"/>
          </w:tcPr>
          <w:p w14:paraId="34F66C24" w14:textId="77777777" w:rsidR="00A65BCA" w:rsidRPr="003973D9" w:rsidRDefault="00A65BCA" w:rsidP="00B81596">
            <w:pPr>
              <w:pStyle w:val="BodyText"/>
              <w:ind w:left="113" w:firstLine="0"/>
              <w:jc w:val="center"/>
              <w:rPr>
                <w:rFonts w:ascii="Arial" w:hAnsi="Arial" w:cs="Arial"/>
                <w:sz w:val="20"/>
                <w:szCs w:val="20"/>
              </w:rPr>
            </w:pPr>
          </w:p>
        </w:tc>
        <w:tc>
          <w:tcPr>
            <w:tcW w:w="851" w:type="dxa"/>
            <w:tcBorders>
              <w:top w:val="nil"/>
              <w:left w:val="nil"/>
              <w:bottom w:val="nil"/>
              <w:right w:val="nil"/>
            </w:tcBorders>
            <w:noWrap/>
            <w:vAlign w:val="center"/>
          </w:tcPr>
          <w:p w14:paraId="6C9F6111"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1.000</w:t>
            </w:r>
          </w:p>
        </w:tc>
      </w:tr>
      <w:tr w:rsidR="00A65BCA" w:rsidRPr="003973D9" w14:paraId="21006A03" w14:textId="77777777" w:rsidTr="00B81596">
        <w:trPr>
          <w:trHeight w:val="258"/>
        </w:trPr>
        <w:tc>
          <w:tcPr>
            <w:tcW w:w="4253" w:type="dxa"/>
            <w:tcBorders>
              <w:top w:val="nil"/>
              <w:left w:val="nil"/>
              <w:bottom w:val="nil"/>
              <w:right w:val="nil"/>
            </w:tcBorders>
            <w:vAlign w:val="center"/>
            <w:hideMark/>
          </w:tcPr>
          <w:p w14:paraId="0C3BDA2F"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Male </w:t>
            </w:r>
          </w:p>
        </w:tc>
        <w:tc>
          <w:tcPr>
            <w:tcW w:w="1417" w:type="dxa"/>
            <w:tcBorders>
              <w:top w:val="nil"/>
              <w:left w:val="nil"/>
              <w:bottom w:val="nil"/>
              <w:right w:val="nil"/>
            </w:tcBorders>
            <w:vAlign w:val="center"/>
            <w:hideMark/>
          </w:tcPr>
          <w:p w14:paraId="6F2E041B"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3 (12)</w:t>
            </w:r>
          </w:p>
        </w:tc>
        <w:tc>
          <w:tcPr>
            <w:tcW w:w="1843" w:type="dxa"/>
            <w:tcBorders>
              <w:top w:val="nil"/>
              <w:left w:val="nil"/>
              <w:bottom w:val="nil"/>
              <w:right w:val="nil"/>
            </w:tcBorders>
            <w:vAlign w:val="center"/>
            <w:hideMark/>
          </w:tcPr>
          <w:p w14:paraId="53606124"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2 (15)</w:t>
            </w:r>
          </w:p>
        </w:tc>
        <w:tc>
          <w:tcPr>
            <w:tcW w:w="1701" w:type="dxa"/>
            <w:tcBorders>
              <w:top w:val="nil"/>
              <w:left w:val="nil"/>
              <w:bottom w:val="nil"/>
              <w:right w:val="nil"/>
            </w:tcBorders>
            <w:vAlign w:val="center"/>
            <w:hideMark/>
          </w:tcPr>
          <w:p w14:paraId="337B7A1F"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1 (8)</w:t>
            </w:r>
          </w:p>
        </w:tc>
        <w:tc>
          <w:tcPr>
            <w:tcW w:w="851" w:type="dxa"/>
            <w:tcBorders>
              <w:top w:val="nil"/>
              <w:left w:val="nil"/>
              <w:bottom w:val="nil"/>
              <w:right w:val="nil"/>
            </w:tcBorders>
            <w:noWrap/>
            <w:vAlign w:val="center"/>
            <w:hideMark/>
          </w:tcPr>
          <w:p w14:paraId="2308BB26" w14:textId="77777777" w:rsidR="00A65BCA" w:rsidRPr="003973D9" w:rsidRDefault="00A65BCA" w:rsidP="00B81596">
            <w:pPr>
              <w:pStyle w:val="BodyText"/>
              <w:ind w:left="113" w:firstLine="0"/>
              <w:jc w:val="center"/>
              <w:rPr>
                <w:rFonts w:ascii="Arial" w:hAnsi="Arial" w:cs="Arial"/>
                <w:sz w:val="20"/>
                <w:szCs w:val="20"/>
              </w:rPr>
            </w:pPr>
          </w:p>
        </w:tc>
      </w:tr>
      <w:tr w:rsidR="00A65BCA" w:rsidRPr="003973D9" w14:paraId="403F7012" w14:textId="77777777" w:rsidTr="00B81596">
        <w:trPr>
          <w:trHeight w:val="258"/>
        </w:trPr>
        <w:tc>
          <w:tcPr>
            <w:tcW w:w="4253" w:type="dxa"/>
            <w:tcBorders>
              <w:top w:val="nil"/>
              <w:left w:val="nil"/>
              <w:bottom w:val="nil"/>
              <w:right w:val="nil"/>
            </w:tcBorders>
            <w:vAlign w:val="center"/>
          </w:tcPr>
          <w:p w14:paraId="27EFBA53"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Female </w:t>
            </w:r>
          </w:p>
        </w:tc>
        <w:tc>
          <w:tcPr>
            <w:tcW w:w="1417" w:type="dxa"/>
            <w:tcBorders>
              <w:top w:val="nil"/>
              <w:left w:val="nil"/>
              <w:bottom w:val="nil"/>
              <w:right w:val="nil"/>
            </w:tcBorders>
            <w:vAlign w:val="center"/>
          </w:tcPr>
          <w:p w14:paraId="32CBD5B3"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23 (88)</w:t>
            </w:r>
          </w:p>
        </w:tc>
        <w:tc>
          <w:tcPr>
            <w:tcW w:w="1843" w:type="dxa"/>
            <w:tcBorders>
              <w:top w:val="nil"/>
              <w:left w:val="nil"/>
              <w:bottom w:val="nil"/>
              <w:right w:val="nil"/>
            </w:tcBorders>
            <w:vAlign w:val="center"/>
          </w:tcPr>
          <w:p w14:paraId="50D1FBCF"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11 (85)</w:t>
            </w:r>
          </w:p>
        </w:tc>
        <w:tc>
          <w:tcPr>
            <w:tcW w:w="1701" w:type="dxa"/>
            <w:tcBorders>
              <w:top w:val="nil"/>
              <w:left w:val="nil"/>
              <w:bottom w:val="nil"/>
              <w:right w:val="nil"/>
            </w:tcBorders>
            <w:vAlign w:val="center"/>
          </w:tcPr>
          <w:p w14:paraId="22B60E7D"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12 (8)</w:t>
            </w:r>
          </w:p>
        </w:tc>
        <w:tc>
          <w:tcPr>
            <w:tcW w:w="851" w:type="dxa"/>
            <w:tcBorders>
              <w:top w:val="nil"/>
              <w:left w:val="nil"/>
              <w:bottom w:val="nil"/>
              <w:right w:val="nil"/>
            </w:tcBorders>
            <w:noWrap/>
            <w:vAlign w:val="center"/>
          </w:tcPr>
          <w:p w14:paraId="3D56A687" w14:textId="77777777" w:rsidR="00A65BCA" w:rsidRPr="003973D9" w:rsidRDefault="00A65BCA" w:rsidP="00B81596">
            <w:pPr>
              <w:pStyle w:val="BodyText"/>
              <w:ind w:left="113" w:firstLine="0"/>
              <w:jc w:val="center"/>
              <w:rPr>
                <w:rFonts w:ascii="Arial" w:hAnsi="Arial" w:cs="Arial"/>
                <w:sz w:val="20"/>
                <w:szCs w:val="20"/>
              </w:rPr>
            </w:pPr>
          </w:p>
        </w:tc>
      </w:tr>
      <w:tr w:rsidR="00A65BCA" w:rsidRPr="003973D9" w14:paraId="080C4B60" w14:textId="77777777" w:rsidTr="00B81596">
        <w:trPr>
          <w:trHeight w:val="258"/>
        </w:trPr>
        <w:tc>
          <w:tcPr>
            <w:tcW w:w="4253" w:type="dxa"/>
            <w:tcBorders>
              <w:top w:val="nil"/>
              <w:left w:val="nil"/>
              <w:bottom w:val="nil"/>
              <w:right w:val="nil"/>
            </w:tcBorders>
            <w:vAlign w:val="center"/>
            <w:hideMark/>
          </w:tcPr>
          <w:p w14:paraId="5CBB3303"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Ethnic Background</w:t>
            </w:r>
          </w:p>
        </w:tc>
        <w:tc>
          <w:tcPr>
            <w:tcW w:w="1417" w:type="dxa"/>
            <w:tcBorders>
              <w:top w:val="nil"/>
              <w:left w:val="nil"/>
              <w:bottom w:val="nil"/>
              <w:right w:val="nil"/>
            </w:tcBorders>
            <w:vAlign w:val="center"/>
            <w:hideMark/>
          </w:tcPr>
          <w:p w14:paraId="14A0D714" w14:textId="77777777" w:rsidR="00A65BCA" w:rsidRPr="003973D9" w:rsidRDefault="00A65BCA" w:rsidP="00B81596">
            <w:pPr>
              <w:pStyle w:val="BodyText"/>
              <w:ind w:left="113" w:firstLine="0"/>
              <w:jc w:val="center"/>
              <w:rPr>
                <w:rFonts w:ascii="Arial" w:hAnsi="Arial" w:cs="Arial"/>
                <w:sz w:val="20"/>
                <w:szCs w:val="20"/>
              </w:rPr>
            </w:pPr>
          </w:p>
        </w:tc>
        <w:tc>
          <w:tcPr>
            <w:tcW w:w="1843" w:type="dxa"/>
            <w:tcBorders>
              <w:top w:val="nil"/>
              <w:left w:val="nil"/>
              <w:bottom w:val="nil"/>
              <w:right w:val="nil"/>
            </w:tcBorders>
            <w:vAlign w:val="center"/>
            <w:hideMark/>
          </w:tcPr>
          <w:p w14:paraId="7967DDB3" w14:textId="77777777" w:rsidR="00A65BCA" w:rsidRPr="003973D9" w:rsidRDefault="00A65BCA" w:rsidP="00B81596">
            <w:pPr>
              <w:pStyle w:val="BodyText"/>
              <w:ind w:left="113" w:firstLine="0"/>
              <w:jc w:val="center"/>
              <w:rPr>
                <w:rFonts w:ascii="Arial" w:hAnsi="Arial" w:cs="Arial"/>
                <w:sz w:val="20"/>
                <w:szCs w:val="20"/>
              </w:rPr>
            </w:pPr>
          </w:p>
        </w:tc>
        <w:tc>
          <w:tcPr>
            <w:tcW w:w="1701" w:type="dxa"/>
            <w:tcBorders>
              <w:top w:val="nil"/>
              <w:left w:val="nil"/>
              <w:bottom w:val="nil"/>
              <w:right w:val="nil"/>
            </w:tcBorders>
            <w:vAlign w:val="center"/>
            <w:hideMark/>
          </w:tcPr>
          <w:p w14:paraId="20B10827" w14:textId="77777777" w:rsidR="00A65BCA" w:rsidRPr="003973D9" w:rsidRDefault="00A65BCA" w:rsidP="00B81596">
            <w:pPr>
              <w:pStyle w:val="BodyText"/>
              <w:ind w:left="113" w:firstLine="0"/>
              <w:jc w:val="center"/>
              <w:rPr>
                <w:rFonts w:ascii="Arial" w:hAnsi="Arial" w:cs="Arial"/>
                <w:sz w:val="20"/>
                <w:szCs w:val="20"/>
              </w:rPr>
            </w:pPr>
          </w:p>
        </w:tc>
        <w:tc>
          <w:tcPr>
            <w:tcW w:w="851" w:type="dxa"/>
            <w:tcBorders>
              <w:top w:val="nil"/>
              <w:left w:val="nil"/>
              <w:bottom w:val="nil"/>
              <w:right w:val="nil"/>
            </w:tcBorders>
            <w:noWrap/>
            <w:vAlign w:val="center"/>
            <w:hideMark/>
          </w:tcPr>
          <w:p w14:paraId="429277D7"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1.000</w:t>
            </w:r>
          </w:p>
        </w:tc>
      </w:tr>
      <w:tr w:rsidR="00A65BCA" w:rsidRPr="003973D9" w14:paraId="2C9168A3" w14:textId="77777777" w:rsidTr="00B81596">
        <w:trPr>
          <w:trHeight w:val="258"/>
        </w:trPr>
        <w:tc>
          <w:tcPr>
            <w:tcW w:w="4253" w:type="dxa"/>
            <w:tcBorders>
              <w:top w:val="nil"/>
              <w:left w:val="nil"/>
              <w:bottom w:val="nil"/>
              <w:right w:val="nil"/>
            </w:tcBorders>
            <w:vAlign w:val="center"/>
            <w:hideMark/>
          </w:tcPr>
          <w:p w14:paraId="5AB4544D"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Caucasian (White) </w:t>
            </w:r>
          </w:p>
        </w:tc>
        <w:tc>
          <w:tcPr>
            <w:tcW w:w="1417" w:type="dxa"/>
            <w:tcBorders>
              <w:top w:val="nil"/>
              <w:left w:val="nil"/>
              <w:bottom w:val="nil"/>
              <w:right w:val="nil"/>
            </w:tcBorders>
            <w:vAlign w:val="center"/>
            <w:hideMark/>
          </w:tcPr>
          <w:p w14:paraId="5312F12D"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17 (65)</w:t>
            </w:r>
          </w:p>
        </w:tc>
        <w:tc>
          <w:tcPr>
            <w:tcW w:w="1843" w:type="dxa"/>
            <w:tcBorders>
              <w:top w:val="nil"/>
              <w:left w:val="nil"/>
              <w:bottom w:val="nil"/>
              <w:right w:val="nil"/>
            </w:tcBorders>
            <w:vAlign w:val="center"/>
            <w:hideMark/>
          </w:tcPr>
          <w:p w14:paraId="18BB3812"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8 (62)</w:t>
            </w:r>
          </w:p>
        </w:tc>
        <w:tc>
          <w:tcPr>
            <w:tcW w:w="1701" w:type="dxa"/>
            <w:tcBorders>
              <w:top w:val="nil"/>
              <w:left w:val="nil"/>
              <w:bottom w:val="nil"/>
              <w:right w:val="nil"/>
            </w:tcBorders>
            <w:vAlign w:val="center"/>
            <w:hideMark/>
          </w:tcPr>
          <w:p w14:paraId="6162D384"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9 (69)</w:t>
            </w:r>
          </w:p>
        </w:tc>
        <w:tc>
          <w:tcPr>
            <w:tcW w:w="851" w:type="dxa"/>
            <w:tcBorders>
              <w:top w:val="nil"/>
              <w:left w:val="nil"/>
              <w:bottom w:val="nil"/>
              <w:right w:val="nil"/>
            </w:tcBorders>
            <w:noWrap/>
            <w:vAlign w:val="center"/>
            <w:hideMark/>
          </w:tcPr>
          <w:p w14:paraId="27596C03" w14:textId="77777777" w:rsidR="00A65BCA" w:rsidRPr="003973D9" w:rsidRDefault="00A65BCA" w:rsidP="00B81596">
            <w:pPr>
              <w:pStyle w:val="BodyText"/>
              <w:ind w:left="113" w:firstLine="0"/>
              <w:jc w:val="center"/>
              <w:rPr>
                <w:rFonts w:ascii="Arial" w:hAnsi="Arial" w:cs="Arial"/>
                <w:sz w:val="20"/>
                <w:szCs w:val="20"/>
              </w:rPr>
            </w:pPr>
          </w:p>
        </w:tc>
      </w:tr>
      <w:tr w:rsidR="00A65BCA" w:rsidRPr="003973D9" w14:paraId="4747AECF" w14:textId="77777777" w:rsidTr="00B81596">
        <w:trPr>
          <w:trHeight w:val="258"/>
        </w:trPr>
        <w:tc>
          <w:tcPr>
            <w:tcW w:w="4253" w:type="dxa"/>
            <w:tcBorders>
              <w:top w:val="nil"/>
              <w:left w:val="nil"/>
              <w:bottom w:val="nil"/>
              <w:right w:val="nil"/>
            </w:tcBorders>
            <w:vAlign w:val="center"/>
            <w:hideMark/>
          </w:tcPr>
          <w:p w14:paraId="6167FBDF"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Other </w:t>
            </w:r>
          </w:p>
        </w:tc>
        <w:tc>
          <w:tcPr>
            <w:tcW w:w="1417" w:type="dxa"/>
            <w:tcBorders>
              <w:top w:val="nil"/>
              <w:left w:val="nil"/>
              <w:bottom w:val="nil"/>
              <w:right w:val="nil"/>
            </w:tcBorders>
            <w:vAlign w:val="center"/>
            <w:hideMark/>
          </w:tcPr>
          <w:p w14:paraId="6D367EDD"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9 (35)</w:t>
            </w:r>
          </w:p>
        </w:tc>
        <w:tc>
          <w:tcPr>
            <w:tcW w:w="1843" w:type="dxa"/>
            <w:tcBorders>
              <w:top w:val="nil"/>
              <w:left w:val="nil"/>
              <w:bottom w:val="nil"/>
              <w:right w:val="nil"/>
            </w:tcBorders>
            <w:vAlign w:val="center"/>
            <w:hideMark/>
          </w:tcPr>
          <w:p w14:paraId="5EADD0DB"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5 (38)</w:t>
            </w:r>
          </w:p>
        </w:tc>
        <w:tc>
          <w:tcPr>
            <w:tcW w:w="1701" w:type="dxa"/>
            <w:tcBorders>
              <w:top w:val="nil"/>
              <w:left w:val="nil"/>
              <w:bottom w:val="nil"/>
              <w:right w:val="nil"/>
            </w:tcBorders>
            <w:vAlign w:val="center"/>
            <w:hideMark/>
          </w:tcPr>
          <w:p w14:paraId="4D32430A"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4 (31)</w:t>
            </w:r>
          </w:p>
        </w:tc>
        <w:tc>
          <w:tcPr>
            <w:tcW w:w="851" w:type="dxa"/>
            <w:tcBorders>
              <w:top w:val="nil"/>
              <w:left w:val="nil"/>
              <w:bottom w:val="nil"/>
              <w:right w:val="nil"/>
            </w:tcBorders>
            <w:noWrap/>
            <w:vAlign w:val="center"/>
            <w:hideMark/>
          </w:tcPr>
          <w:p w14:paraId="1C42BC8A" w14:textId="77777777" w:rsidR="00A65BCA" w:rsidRPr="003973D9" w:rsidRDefault="00A65BCA" w:rsidP="00B81596">
            <w:pPr>
              <w:pStyle w:val="BodyText"/>
              <w:ind w:left="113" w:firstLine="0"/>
              <w:jc w:val="center"/>
              <w:rPr>
                <w:rFonts w:ascii="Arial" w:hAnsi="Arial" w:cs="Arial"/>
                <w:sz w:val="20"/>
                <w:szCs w:val="20"/>
              </w:rPr>
            </w:pPr>
          </w:p>
        </w:tc>
      </w:tr>
      <w:tr w:rsidR="00A65BCA" w:rsidRPr="003973D9" w14:paraId="1239BEF4" w14:textId="77777777" w:rsidTr="00B81596">
        <w:trPr>
          <w:trHeight w:val="258"/>
        </w:trPr>
        <w:tc>
          <w:tcPr>
            <w:tcW w:w="4253" w:type="dxa"/>
            <w:tcBorders>
              <w:top w:val="nil"/>
              <w:left w:val="nil"/>
              <w:bottom w:val="nil"/>
              <w:right w:val="nil"/>
            </w:tcBorders>
            <w:vAlign w:val="center"/>
            <w:hideMark/>
          </w:tcPr>
          <w:p w14:paraId="240A0947"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Highest Education Achieved </w:t>
            </w:r>
          </w:p>
        </w:tc>
        <w:tc>
          <w:tcPr>
            <w:tcW w:w="1417" w:type="dxa"/>
            <w:tcBorders>
              <w:top w:val="nil"/>
              <w:left w:val="nil"/>
              <w:bottom w:val="nil"/>
              <w:right w:val="nil"/>
            </w:tcBorders>
            <w:vAlign w:val="center"/>
            <w:hideMark/>
          </w:tcPr>
          <w:p w14:paraId="3012A69C" w14:textId="77777777" w:rsidR="00A65BCA" w:rsidRPr="003973D9" w:rsidRDefault="00A65BCA" w:rsidP="00B81596">
            <w:pPr>
              <w:pStyle w:val="BodyText"/>
              <w:ind w:left="113" w:firstLine="0"/>
              <w:jc w:val="center"/>
              <w:rPr>
                <w:rFonts w:ascii="Arial" w:hAnsi="Arial" w:cs="Arial"/>
                <w:sz w:val="20"/>
                <w:szCs w:val="20"/>
              </w:rPr>
            </w:pPr>
          </w:p>
        </w:tc>
        <w:tc>
          <w:tcPr>
            <w:tcW w:w="1843" w:type="dxa"/>
            <w:tcBorders>
              <w:top w:val="nil"/>
              <w:left w:val="nil"/>
              <w:bottom w:val="nil"/>
              <w:right w:val="nil"/>
            </w:tcBorders>
            <w:vAlign w:val="center"/>
            <w:hideMark/>
          </w:tcPr>
          <w:p w14:paraId="568E82E4" w14:textId="77777777" w:rsidR="00A65BCA" w:rsidRPr="003973D9" w:rsidRDefault="00A65BCA" w:rsidP="00B81596">
            <w:pPr>
              <w:pStyle w:val="BodyText"/>
              <w:ind w:left="113" w:firstLine="0"/>
              <w:jc w:val="center"/>
              <w:rPr>
                <w:rFonts w:ascii="Arial" w:hAnsi="Arial" w:cs="Arial"/>
                <w:sz w:val="20"/>
                <w:szCs w:val="20"/>
              </w:rPr>
            </w:pPr>
          </w:p>
        </w:tc>
        <w:tc>
          <w:tcPr>
            <w:tcW w:w="1701" w:type="dxa"/>
            <w:tcBorders>
              <w:top w:val="nil"/>
              <w:left w:val="nil"/>
              <w:bottom w:val="nil"/>
              <w:right w:val="nil"/>
            </w:tcBorders>
            <w:vAlign w:val="center"/>
            <w:hideMark/>
          </w:tcPr>
          <w:p w14:paraId="344044F6" w14:textId="77777777" w:rsidR="00A65BCA" w:rsidRPr="003973D9" w:rsidRDefault="00A65BCA" w:rsidP="00B81596">
            <w:pPr>
              <w:pStyle w:val="BodyText"/>
              <w:ind w:left="113" w:firstLine="0"/>
              <w:jc w:val="center"/>
              <w:rPr>
                <w:rFonts w:ascii="Arial" w:hAnsi="Arial" w:cs="Arial"/>
                <w:sz w:val="20"/>
                <w:szCs w:val="20"/>
              </w:rPr>
            </w:pPr>
          </w:p>
        </w:tc>
        <w:tc>
          <w:tcPr>
            <w:tcW w:w="851" w:type="dxa"/>
            <w:tcBorders>
              <w:top w:val="nil"/>
              <w:left w:val="nil"/>
              <w:bottom w:val="nil"/>
              <w:right w:val="nil"/>
            </w:tcBorders>
            <w:noWrap/>
            <w:vAlign w:val="center"/>
            <w:hideMark/>
          </w:tcPr>
          <w:p w14:paraId="20A26CEF"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0.522</w:t>
            </w:r>
          </w:p>
        </w:tc>
      </w:tr>
      <w:tr w:rsidR="00A65BCA" w:rsidRPr="003973D9" w14:paraId="7DFA1921" w14:textId="77777777" w:rsidTr="00B81596">
        <w:trPr>
          <w:trHeight w:val="162"/>
        </w:trPr>
        <w:tc>
          <w:tcPr>
            <w:tcW w:w="4253" w:type="dxa"/>
            <w:tcBorders>
              <w:top w:val="nil"/>
              <w:left w:val="nil"/>
              <w:bottom w:val="nil"/>
              <w:right w:val="nil"/>
            </w:tcBorders>
            <w:vAlign w:val="center"/>
            <w:hideMark/>
          </w:tcPr>
          <w:p w14:paraId="4C5F5DF9"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Secondary school, TAFE /Technical/Business college </w:t>
            </w:r>
          </w:p>
        </w:tc>
        <w:tc>
          <w:tcPr>
            <w:tcW w:w="1417" w:type="dxa"/>
            <w:tcBorders>
              <w:top w:val="nil"/>
              <w:left w:val="nil"/>
              <w:bottom w:val="nil"/>
              <w:right w:val="nil"/>
            </w:tcBorders>
            <w:vAlign w:val="center"/>
            <w:hideMark/>
          </w:tcPr>
          <w:p w14:paraId="01A4F04E"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17 (65)</w:t>
            </w:r>
          </w:p>
        </w:tc>
        <w:tc>
          <w:tcPr>
            <w:tcW w:w="1843" w:type="dxa"/>
            <w:tcBorders>
              <w:top w:val="nil"/>
              <w:left w:val="nil"/>
              <w:bottom w:val="nil"/>
              <w:right w:val="nil"/>
            </w:tcBorders>
            <w:vAlign w:val="center"/>
            <w:hideMark/>
          </w:tcPr>
          <w:p w14:paraId="2FA38175"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10 (77)</w:t>
            </w:r>
          </w:p>
        </w:tc>
        <w:tc>
          <w:tcPr>
            <w:tcW w:w="1701" w:type="dxa"/>
            <w:tcBorders>
              <w:top w:val="nil"/>
              <w:left w:val="nil"/>
              <w:bottom w:val="nil"/>
              <w:right w:val="nil"/>
            </w:tcBorders>
            <w:vAlign w:val="center"/>
            <w:hideMark/>
          </w:tcPr>
          <w:p w14:paraId="2EAA23EC"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7 (54)</w:t>
            </w:r>
          </w:p>
        </w:tc>
        <w:tc>
          <w:tcPr>
            <w:tcW w:w="851" w:type="dxa"/>
            <w:tcBorders>
              <w:top w:val="nil"/>
              <w:left w:val="nil"/>
              <w:bottom w:val="nil"/>
              <w:right w:val="nil"/>
            </w:tcBorders>
            <w:noWrap/>
            <w:vAlign w:val="center"/>
            <w:hideMark/>
          </w:tcPr>
          <w:p w14:paraId="5030DF7A" w14:textId="77777777" w:rsidR="00A65BCA" w:rsidRPr="003973D9" w:rsidRDefault="00A65BCA" w:rsidP="00B81596">
            <w:pPr>
              <w:pStyle w:val="BodyText"/>
              <w:ind w:left="113" w:firstLine="0"/>
              <w:jc w:val="center"/>
              <w:rPr>
                <w:rFonts w:ascii="Arial" w:hAnsi="Arial" w:cs="Arial"/>
                <w:sz w:val="20"/>
                <w:szCs w:val="20"/>
              </w:rPr>
            </w:pPr>
          </w:p>
        </w:tc>
      </w:tr>
      <w:tr w:rsidR="00A65BCA" w:rsidRPr="003973D9" w14:paraId="2EBBF21E" w14:textId="77777777" w:rsidTr="00B81596">
        <w:trPr>
          <w:trHeight w:val="258"/>
        </w:trPr>
        <w:tc>
          <w:tcPr>
            <w:tcW w:w="4253" w:type="dxa"/>
            <w:tcBorders>
              <w:top w:val="nil"/>
              <w:left w:val="nil"/>
              <w:bottom w:val="nil"/>
              <w:right w:val="nil"/>
            </w:tcBorders>
            <w:vAlign w:val="center"/>
            <w:hideMark/>
          </w:tcPr>
          <w:p w14:paraId="7EA30C5B"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University, Tertiary education and higher </w:t>
            </w:r>
          </w:p>
        </w:tc>
        <w:tc>
          <w:tcPr>
            <w:tcW w:w="1417" w:type="dxa"/>
            <w:tcBorders>
              <w:top w:val="nil"/>
              <w:left w:val="nil"/>
              <w:bottom w:val="nil"/>
              <w:right w:val="nil"/>
            </w:tcBorders>
            <w:vAlign w:val="center"/>
            <w:hideMark/>
          </w:tcPr>
          <w:p w14:paraId="501E0B8C"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9 (35)</w:t>
            </w:r>
          </w:p>
        </w:tc>
        <w:tc>
          <w:tcPr>
            <w:tcW w:w="1843" w:type="dxa"/>
            <w:tcBorders>
              <w:top w:val="nil"/>
              <w:left w:val="nil"/>
              <w:bottom w:val="nil"/>
              <w:right w:val="nil"/>
            </w:tcBorders>
            <w:vAlign w:val="center"/>
            <w:hideMark/>
          </w:tcPr>
          <w:p w14:paraId="2BADE9E1"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49F2256B" w14:textId="77777777" w:rsidR="00A65BCA" w:rsidRPr="003973D9" w:rsidRDefault="00A65BCA" w:rsidP="00B81596">
            <w:pPr>
              <w:pStyle w:val="BodyText"/>
              <w:ind w:left="113" w:firstLine="0"/>
              <w:jc w:val="center"/>
              <w:rPr>
                <w:rFonts w:ascii="Arial" w:hAnsi="Arial" w:cs="Arial"/>
                <w:i/>
                <w:iCs/>
                <w:sz w:val="20"/>
                <w:szCs w:val="20"/>
              </w:rPr>
            </w:pPr>
            <w:r w:rsidRPr="003973D9">
              <w:rPr>
                <w:rFonts w:ascii="Arial" w:hAnsi="Arial" w:cs="Arial"/>
                <w:sz w:val="20"/>
                <w:szCs w:val="20"/>
              </w:rPr>
              <w:t>6 (46)</w:t>
            </w:r>
          </w:p>
        </w:tc>
        <w:tc>
          <w:tcPr>
            <w:tcW w:w="851" w:type="dxa"/>
            <w:tcBorders>
              <w:top w:val="nil"/>
              <w:left w:val="nil"/>
              <w:bottom w:val="nil"/>
              <w:right w:val="nil"/>
            </w:tcBorders>
            <w:noWrap/>
            <w:vAlign w:val="center"/>
            <w:hideMark/>
          </w:tcPr>
          <w:p w14:paraId="69925B0D" w14:textId="77777777" w:rsidR="00A65BCA" w:rsidRPr="003973D9" w:rsidRDefault="00A65BCA" w:rsidP="00B81596">
            <w:pPr>
              <w:pStyle w:val="BodyText"/>
              <w:ind w:left="113" w:firstLine="0"/>
              <w:jc w:val="center"/>
              <w:rPr>
                <w:rFonts w:ascii="Arial" w:hAnsi="Arial" w:cs="Arial"/>
                <w:sz w:val="20"/>
                <w:szCs w:val="20"/>
              </w:rPr>
            </w:pPr>
          </w:p>
        </w:tc>
      </w:tr>
      <w:tr w:rsidR="00A65BCA" w:rsidRPr="003973D9" w14:paraId="70184463" w14:textId="77777777" w:rsidTr="00B81596">
        <w:trPr>
          <w:trHeight w:val="258"/>
        </w:trPr>
        <w:tc>
          <w:tcPr>
            <w:tcW w:w="4253" w:type="dxa"/>
            <w:tcBorders>
              <w:top w:val="nil"/>
              <w:left w:val="nil"/>
              <w:bottom w:val="nil"/>
              <w:right w:val="nil"/>
            </w:tcBorders>
            <w:vAlign w:val="center"/>
            <w:hideMark/>
          </w:tcPr>
          <w:p w14:paraId="7B442E0E"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Marital Status:</w:t>
            </w:r>
          </w:p>
        </w:tc>
        <w:tc>
          <w:tcPr>
            <w:tcW w:w="1417" w:type="dxa"/>
            <w:tcBorders>
              <w:top w:val="nil"/>
              <w:left w:val="nil"/>
              <w:bottom w:val="nil"/>
              <w:right w:val="nil"/>
            </w:tcBorders>
            <w:vAlign w:val="center"/>
            <w:hideMark/>
          </w:tcPr>
          <w:p w14:paraId="01A7C208" w14:textId="77777777" w:rsidR="00A65BCA" w:rsidRPr="003973D9" w:rsidRDefault="00A65BCA" w:rsidP="00B81596">
            <w:pPr>
              <w:pStyle w:val="BodyText"/>
              <w:ind w:left="113" w:firstLine="0"/>
              <w:jc w:val="center"/>
              <w:rPr>
                <w:rFonts w:ascii="Arial" w:hAnsi="Arial" w:cs="Arial"/>
                <w:sz w:val="20"/>
                <w:szCs w:val="20"/>
              </w:rPr>
            </w:pPr>
          </w:p>
        </w:tc>
        <w:tc>
          <w:tcPr>
            <w:tcW w:w="1843" w:type="dxa"/>
            <w:tcBorders>
              <w:top w:val="nil"/>
              <w:left w:val="nil"/>
              <w:bottom w:val="nil"/>
              <w:right w:val="nil"/>
            </w:tcBorders>
            <w:vAlign w:val="center"/>
            <w:hideMark/>
          </w:tcPr>
          <w:p w14:paraId="1BCB5299" w14:textId="77777777" w:rsidR="00A65BCA" w:rsidRPr="003973D9" w:rsidRDefault="00A65BCA" w:rsidP="00B81596">
            <w:pPr>
              <w:pStyle w:val="BodyText"/>
              <w:ind w:left="113" w:firstLine="0"/>
              <w:jc w:val="center"/>
              <w:rPr>
                <w:rFonts w:ascii="Arial" w:hAnsi="Arial" w:cs="Arial"/>
                <w:sz w:val="20"/>
                <w:szCs w:val="20"/>
              </w:rPr>
            </w:pPr>
          </w:p>
        </w:tc>
        <w:tc>
          <w:tcPr>
            <w:tcW w:w="1701" w:type="dxa"/>
            <w:tcBorders>
              <w:top w:val="nil"/>
              <w:left w:val="nil"/>
              <w:bottom w:val="nil"/>
              <w:right w:val="nil"/>
            </w:tcBorders>
            <w:vAlign w:val="center"/>
            <w:hideMark/>
          </w:tcPr>
          <w:p w14:paraId="622C7912" w14:textId="77777777" w:rsidR="00A65BCA" w:rsidRPr="003973D9" w:rsidRDefault="00A65BCA" w:rsidP="00B81596">
            <w:pPr>
              <w:pStyle w:val="BodyText"/>
              <w:ind w:left="113" w:firstLine="0"/>
              <w:jc w:val="center"/>
              <w:rPr>
                <w:rFonts w:ascii="Arial" w:hAnsi="Arial" w:cs="Arial"/>
                <w:sz w:val="20"/>
                <w:szCs w:val="20"/>
              </w:rPr>
            </w:pPr>
          </w:p>
        </w:tc>
        <w:tc>
          <w:tcPr>
            <w:tcW w:w="851" w:type="dxa"/>
            <w:tcBorders>
              <w:top w:val="nil"/>
              <w:left w:val="nil"/>
              <w:bottom w:val="nil"/>
              <w:right w:val="nil"/>
            </w:tcBorders>
            <w:noWrap/>
            <w:vAlign w:val="center"/>
            <w:hideMark/>
          </w:tcPr>
          <w:p w14:paraId="5F2D8370" w14:textId="77777777" w:rsidR="00A65BCA" w:rsidRPr="003973D9" w:rsidRDefault="00A65BCA" w:rsidP="00B81596">
            <w:pPr>
              <w:pStyle w:val="BodyText"/>
              <w:ind w:left="113" w:firstLine="0"/>
              <w:jc w:val="center"/>
              <w:rPr>
                <w:rFonts w:ascii="Arial" w:hAnsi="Arial" w:cs="Arial"/>
                <w:sz w:val="20"/>
                <w:szCs w:val="20"/>
              </w:rPr>
            </w:pPr>
            <w:r w:rsidRPr="003973D9">
              <w:rPr>
                <w:rFonts w:ascii="Arial" w:hAnsi="Arial" w:cs="Arial"/>
                <w:sz w:val="20"/>
                <w:szCs w:val="20"/>
              </w:rPr>
              <w:t>0.709</w:t>
            </w:r>
          </w:p>
        </w:tc>
      </w:tr>
      <w:tr w:rsidR="00A65BCA" w:rsidRPr="003973D9" w14:paraId="04BF5467" w14:textId="77777777" w:rsidTr="00B81596">
        <w:trPr>
          <w:trHeight w:val="258"/>
        </w:trPr>
        <w:tc>
          <w:tcPr>
            <w:tcW w:w="4253" w:type="dxa"/>
            <w:tcBorders>
              <w:top w:val="nil"/>
              <w:left w:val="nil"/>
              <w:bottom w:val="nil"/>
              <w:right w:val="nil"/>
            </w:tcBorders>
            <w:vAlign w:val="center"/>
            <w:hideMark/>
          </w:tcPr>
          <w:p w14:paraId="6E048EF6"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Never married /Single/Not married </w:t>
            </w:r>
          </w:p>
        </w:tc>
        <w:tc>
          <w:tcPr>
            <w:tcW w:w="1417" w:type="dxa"/>
            <w:tcBorders>
              <w:top w:val="nil"/>
              <w:left w:val="nil"/>
              <w:bottom w:val="nil"/>
              <w:right w:val="nil"/>
            </w:tcBorders>
            <w:vAlign w:val="center"/>
            <w:hideMark/>
          </w:tcPr>
          <w:p w14:paraId="3FED5D17"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7 (27)</w:t>
            </w:r>
          </w:p>
        </w:tc>
        <w:tc>
          <w:tcPr>
            <w:tcW w:w="1843" w:type="dxa"/>
            <w:tcBorders>
              <w:top w:val="nil"/>
              <w:left w:val="nil"/>
              <w:bottom w:val="nil"/>
              <w:right w:val="nil"/>
            </w:tcBorders>
            <w:vAlign w:val="center"/>
            <w:hideMark/>
          </w:tcPr>
          <w:p w14:paraId="10192096"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2F03DD2E"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4 (31)</w:t>
            </w:r>
          </w:p>
        </w:tc>
        <w:tc>
          <w:tcPr>
            <w:tcW w:w="851" w:type="dxa"/>
            <w:tcBorders>
              <w:top w:val="nil"/>
              <w:left w:val="nil"/>
              <w:bottom w:val="nil"/>
              <w:right w:val="nil"/>
            </w:tcBorders>
            <w:noWrap/>
            <w:vAlign w:val="center"/>
            <w:hideMark/>
          </w:tcPr>
          <w:p w14:paraId="4248FA83"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60384B47" w14:textId="77777777" w:rsidTr="00B81596">
        <w:trPr>
          <w:trHeight w:val="417"/>
        </w:trPr>
        <w:tc>
          <w:tcPr>
            <w:tcW w:w="4253" w:type="dxa"/>
            <w:tcBorders>
              <w:top w:val="nil"/>
              <w:left w:val="nil"/>
              <w:bottom w:val="nil"/>
              <w:right w:val="nil"/>
            </w:tcBorders>
            <w:vAlign w:val="center"/>
            <w:hideMark/>
          </w:tcPr>
          <w:p w14:paraId="3B159A9B"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Married/De facto/Divorced /Widowed/</w:t>
            </w:r>
          </w:p>
          <w:p w14:paraId="46D90613"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Separated married(in a registered marriage) </w:t>
            </w:r>
          </w:p>
        </w:tc>
        <w:tc>
          <w:tcPr>
            <w:tcW w:w="1417" w:type="dxa"/>
            <w:tcBorders>
              <w:top w:val="nil"/>
              <w:left w:val="nil"/>
              <w:bottom w:val="nil"/>
              <w:right w:val="nil"/>
            </w:tcBorders>
            <w:vAlign w:val="center"/>
            <w:hideMark/>
          </w:tcPr>
          <w:p w14:paraId="0ECAD19C"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19 (73)</w:t>
            </w:r>
          </w:p>
        </w:tc>
        <w:tc>
          <w:tcPr>
            <w:tcW w:w="1843" w:type="dxa"/>
            <w:tcBorders>
              <w:top w:val="nil"/>
              <w:left w:val="nil"/>
              <w:bottom w:val="nil"/>
              <w:right w:val="nil"/>
            </w:tcBorders>
            <w:vAlign w:val="center"/>
            <w:hideMark/>
          </w:tcPr>
          <w:p w14:paraId="15D804D2"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10 (77)</w:t>
            </w:r>
          </w:p>
        </w:tc>
        <w:tc>
          <w:tcPr>
            <w:tcW w:w="1701" w:type="dxa"/>
            <w:tcBorders>
              <w:top w:val="nil"/>
              <w:left w:val="nil"/>
              <w:bottom w:val="nil"/>
              <w:right w:val="nil"/>
            </w:tcBorders>
            <w:vAlign w:val="center"/>
            <w:hideMark/>
          </w:tcPr>
          <w:p w14:paraId="1B3DBA2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9 (69)</w:t>
            </w:r>
          </w:p>
        </w:tc>
        <w:tc>
          <w:tcPr>
            <w:tcW w:w="851" w:type="dxa"/>
            <w:tcBorders>
              <w:top w:val="nil"/>
              <w:left w:val="nil"/>
              <w:bottom w:val="nil"/>
              <w:right w:val="nil"/>
            </w:tcBorders>
            <w:noWrap/>
            <w:vAlign w:val="center"/>
            <w:hideMark/>
          </w:tcPr>
          <w:p w14:paraId="2A1AC65B"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573163BD" w14:textId="77777777" w:rsidTr="00B81596">
        <w:trPr>
          <w:trHeight w:val="258"/>
        </w:trPr>
        <w:tc>
          <w:tcPr>
            <w:tcW w:w="4253" w:type="dxa"/>
            <w:tcBorders>
              <w:top w:val="nil"/>
              <w:left w:val="nil"/>
              <w:bottom w:val="nil"/>
              <w:right w:val="nil"/>
            </w:tcBorders>
            <w:vAlign w:val="center"/>
            <w:hideMark/>
          </w:tcPr>
          <w:p w14:paraId="6AACC1CD"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Delivered Mode </w:t>
            </w:r>
          </w:p>
        </w:tc>
        <w:tc>
          <w:tcPr>
            <w:tcW w:w="1417" w:type="dxa"/>
            <w:tcBorders>
              <w:top w:val="nil"/>
              <w:left w:val="nil"/>
              <w:bottom w:val="nil"/>
              <w:right w:val="nil"/>
            </w:tcBorders>
            <w:vAlign w:val="center"/>
            <w:hideMark/>
          </w:tcPr>
          <w:p w14:paraId="0093BB9B"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3E90CC86"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540318C1"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15D994E2"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0.330</w:t>
            </w:r>
          </w:p>
        </w:tc>
      </w:tr>
      <w:tr w:rsidR="00A65BCA" w:rsidRPr="003973D9" w14:paraId="096280E5" w14:textId="77777777" w:rsidTr="00B81596">
        <w:trPr>
          <w:trHeight w:val="258"/>
        </w:trPr>
        <w:tc>
          <w:tcPr>
            <w:tcW w:w="4253" w:type="dxa"/>
            <w:tcBorders>
              <w:top w:val="nil"/>
              <w:left w:val="nil"/>
              <w:bottom w:val="nil"/>
              <w:right w:val="nil"/>
            </w:tcBorders>
            <w:vAlign w:val="center"/>
            <w:hideMark/>
          </w:tcPr>
          <w:p w14:paraId="1CCC27FF"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Vaginal </w:t>
            </w:r>
          </w:p>
        </w:tc>
        <w:tc>
          <w:tcPr>
            <w:tcW w:w="1417" w:type="dxa"/>
            <w:tcBorders>
              <w:top w:val="nil"/>
              <w:left w:val="nil"/>
              <w:bottom w:val="nil"/>
              <w:right w:val="nil"/>
            </w:tcBorders>
            <w:vAlign w:val="center"/>
            <w:hideMark/>
          </w:tcPr>
          <w:p w14:paraId="5F272F69"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15 (58)</w:t>
            </w:r>
          </w:p>
        </w:tc>
        <w:tc>
          <w:tcPr>
            <w:tcW w:w="1843" w:type="dxa"/>
            <w:tcBorders>
              <w:top w:val="nil"/>
              <w:left w:val="nil"/>
              <w:bottom w:val="nil"/>
              <w:right w:val="nil"/>
            </w:tcBorders>
            <w:vAlign w:val="center"/>
            <w:hideMark/>
          </w:tcPr>
          <w:p w14:paraId="7D52BDCF"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9 (69)</w:t>
            </w:r>
          </w:p>
        </w:tc>
        <w:tc>
          <w:tcPr>
            <w:tcW w:w="1701" w:type="dxa"/>
            <w:tcBorders>
              <w:top w:val="nil"/>
              <w:left w:val="nil"/>
              <w:bottom w:val="nil"/>
              <w:right w:val="nil"/>
            </w:tcBorders>
            <w:vAlign w:val="center"/>
            <w:hideMark/>
          </w:tcPr>
          <w:p w14:paraId="6A48B94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6 (55)</w:t>
            </w:r>
          </w:p>
        </w:tc>
        <w:tc>
          <w:tcPr>
            <w:tcW w:w="851" w:type="dxa"/>
            <w:tcBorders>
              <w:top w:val="nil"/>
              <w:left w:val="nil"/>
              <w:bottom w:val="nil"/>
              <w:right w:val="nil"/>
            </w:tcBorders>
            <w:noWrap/>
            <w:vAlign w:val="center"/>
            <w:hideMark/>
          </w:tcPr>
          <w:p w14:paraId="02F84457"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62CAC956" w14:textId="77777777" w:rsidTr="00B81596">
        <w:trPr>
          <w:trHeight w:val="258"/>
        </w:trPr>
        <w:tc>
          <w:tcPr>
            <w:tcW w:w="4253" w:type="dxa"/>
            <w:tcBorders>
              <w:top w:val="nil"/>
              <w:left w:val="nil"/>
              <w:bottom w:val="nil"/>
              <w:right w:val="nil"/>
            </w:tcBorders>
            <w:vAlign w:val="center"/>
            <w:hideMark/>
          </w:tcPr>
          <w:p w14:paraId="22F78904"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Caesarean section </w:t>
            </w:r>
          </w:p>
        </w:tc>
        <w:tc>
          <w:tcPr>
            <w:tcW w:w="1417" w:type="dxa"/>
            <w:tcBorders>
              <w:top w:val="nil"/>
              <w:left w:val="nil"/>
              <w:bottom w:val="nil"/>
              <w:right w:val="nil"/>
            </w:tcBorders>
            <w:vAlign w:val="center"/>
            <w:hideMark/>
          </w:tcPr>
          <w:p w14:paraId="0D50354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4 (15)</w:t>
            </w:r>
          </w:p>
        </w:tc>
        <w:tc>
          <w:tcPr>
            <w:tcW w:w="1843" w:type="dxa"/>
            <w:tcBorders>
              <w:top w:val="nil"/>
              <w:left w:val="nil"/>
              <w:bottom w:val="nil"/>
              <w:right w:val="nil"/>
            </w:tcBorders>
            <w:vAlign w:val="center"/>
            <w:hideMark/>
          </w:tcPr>
          <w:p w14:paraId="5919101E"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(8)</w:t>
            </w:r>
          </w:p>
        </w:tc>
        <w:tc>
          <w:tcPr>
            <w:tcW w:w="1701" w:type="dxa"/>
            <w:tcBorders>
              <w:top w:val="nil"/>
              <w:left w:val="nil"/>
              <w:bottom w:val="nil"/>
              <w:right w:val="nil"/>
            </w:tcBorders>
            <w:vAlign w:val="center"/>
            <w:hideMark/>
          </w:tcPr>
          <w:p w14:paraId="318C21E2"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(27)</w:t>
            </w:r>
          </w:p>
        </w:tc>
        <w:tc>
          <w:tcPr>
            <w:tcW w:w="851" w:type="dxa"/>
            <w:tcBorders>
              <w:top w:val="nil"/>
              <w:left w:val="nil"/>
              <w:bottom w:val="nil"/>
              <w:right w:val="nil"/>
            </w:tcBorders>
            <w:noWrap/>
            <w:vAlign w:val="center"/>
            <w:hideMark/>
          </w:tcPr>
          <w:p w14:paraId="67FCA820"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4B8BC232" w14:textId="77777777" w:rsidTr="00B81596">
        <w:trPr>
          <w:trHeight w:val="258"/>
        </w:trPr>
        <w:tc>
          <w:tcPr>
            <w:tcW w:w="4253" w:type="dxa"/>
            <w:tcBorders>
              <w:top w:val="nil"/>
              <w:left w:val="nil"/>
              <w:bottom w:val="nil"/>
              <w:right w:val="nil"/>
            </w:tcBorders>
            <w:vAlign w:val="center"/>
            <w:hideMark/>
          </w:tcPr>
          <w:p w14:paraId="189ACFCC"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Unknown </w:t>
            </w:r>
          </w:p>
        </w:tc>
        <w:tc>
          <w:tcPr>
            <w:tcW w:w="1417" w:type="dxa"/>
            <w:tcBorders>
              <w:top w:val="nil"/>
              <w:left w:val="nil"/>
              <w:bottom w:val="nil"/>
              <w:right w:val="nil"/>
            </w:tcBorders>
            <w:vAlign w:val="center"/>
            <w:hideMark/>
          </w:tcPr>
          <w:p w14:paraId="062279A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7 (27)</w:t>
            </w:r>
          </w:p>
        </w:tc>
        <w:tc>
          <w:tcPr>
            <w:tcW w:w="1843" w:type="dxa"/>
            <w:tcBorders>
              <w:top w:val="nil"/>
              <w:left w:val="nil"/>
              <w:bottom w:val="nil"/>
              <w:right w:val="nil"/>
            </w:tcBorders>
            <w:vAlign w:val="center"/>
            <w:hideMark/>
          </w:tcPr>
          <w:p w14:paraId="73A1225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07AFC31F"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4 (36)</w:t>
            </w:r>
          </w:p>
        </w:tc>
        <w:tc>
          <w:tcPr>
            <w:tcW w:w="851" w:type="dxa"/>
            <w:tcBorders>
              <w:top w:val="nil"/>
              <w:left w:val="nil"/>
              <w:bottom w:val="nil"/>
              <w:right w:val="nil"/>
            </w:tcBorders>
            <w:noWrap/>
            <w:vAlign w:val="center"/>
            <w:hideMark/>
          </w:tcPr>
          <w:p w14:paraId="7CDD2971"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6CF8332E" w14:textId="77777777" w:rsidTr="00B81596">
        <w:trPr>
          <w:trHeight w:val="258"/>
        </w:trPr>
        <w:tc>
          <w:tcPr>
            <w:tcW w:w="4253" w:type="dxa"/>
            <w:tcBorders>
              <w:top w:val="nil"/>
              <w:left w:val="nil"/>
              <w:bottom w:val="nil"/>
              <w:right w:val="nil"/>
            </w:tcBorders>
            <w:vAlign w:val="center"/>
            <w:hideMark/>
          </w:tcPr>
          <w:p w14:paraId="4BA5D29A"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Smoking Status</w:t>
            </w:r>
          </w:p>
        </w:tc>
        <w:tc>
          <w:tcPr>
            <w:tcW w:w="1417" w:type="dxa"/>
            <w:tcBorders>
              <w:top w:val="nil"/>
              <w:left w:val="nil"/>
              <w:bottom w:val="nil"/>
              <w:right w:val="nil"/>
            </w:tcBorders>
            <w:vAlign w:val="center"/>
            <w:hideMark/>
          </w:tcPr>
          <w:p w14:paraId="338D4100"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4D037BC9"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19B09F3F"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27D9E378"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1.000</w:t>
            </w:r>
          </w:p>
        </w:tc>
      </w:tr>
      <w:tr w:rsidR="00A65BCA" w:rsidRPr="003973D9" w14:paraId="38279267" w14:textId="77777777" w:rsidTr="00B81596">
        <w:trPr>
          <w:trHeight w:val="258"/>
        </w:trPr>
        <w:tc>
          <w:tcPr>
            <w:tcW w:w="4253" w:type="dxa"/>
            <w:tcBorders>
              <w:top w:val="nil"/>
              <w:left w:val="nil"/>
              <w:bottom w:val="nil"/>
              <w:right w:val="nil"/>
            </w:tcBorders>
            <w:vAlign w:val="center"/>
            <w:hideMark/>
          </w:tcPr>
          <w:p w14:paraId="08D05B95"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Never </w:t>
            </w:r>
          </w:p>
        </w:tc>
        <w:tc>
          <w:tcPr>
            <w:tcW w:w="1417" w:type="dxa"/>
            <w:tcBorders>
              <w:top w:val="nil"/>
              <w:left w:val="nil"/>
              <w:bottom w:val="nil"/>
              <w:right w:val="nil"/>
            </w:tcBorders>
            <w:vAlign w:val="center"/>
            <w:hideMark/>
          </w:tcPr>
          <w:p w14:paraId="3C561DF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19 (73)</w:t>
            </w:r>
          </w:p>
        </w:tc>
        <w:tc>
          <w:tcPr>
            <w:tcW w:w="1843" w:type="dxa"/>
            <w:tcBorders>
              <w:top w:val="nil"/>
              <w:left w:val="nil"/>
              <w:bottom w:val="nil"/>
              <w:right w:val="nil"/>
            </w:tcBorders>
            <w:vAlign w:val="center"/>
            <w:hideMark/>
          </w:tcPr>
          <w:p w14:paraId="4EC7BD4E"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9 (69)</w:t>
            </w:r>
          </w:p>
        </w:tc>
        <w:tc>
          <w:tcPr>
            <w:tcW w:w="1701" w:type="dxa"/>
            <w:tcBorders>
              <w:top w:val="nil"/>
              <w:left w:val="nil"/>
              <w:bottom w:val="nil"/>
              <w:right w:val="nil"/>
            </w:tcBorders>
            <w:vAlign w:val="center"/>
            <w:hideMark/>
          </w:tcPr>
          <w:p w14:paraId="5FB644DB"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10 (77)</w:t>
            </w:r>
          </w:p>
        </w:tc>
        <w:tc>
          <w:tcPr>
            <w:tcW w:w="851" w:type="dxa"/>
            <w:tcBorders>
              <w:top w:val="nil"/>
              <w:left w:val="nil"/>
              <w:bottom w:val="nil"/>
              <w:right w:val="nil"/>
            </w:tcBorders>
            <w:noWrap/>
            <w:vAlign w:val="center"/>
            <w:hideMark/>
          </w:tcPr>
          <w:p w14:paraId="6E7C787F"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567E06FE" w14:textId="77777777" w:rsidTr="00B81596">
        <w:trPr>
          <w:trHeight w:val="258"/>
        </w:trPr>
        <w:tc>
          <w:tcPr>
            <w:tcW w:w="4253" w:type="dxa"/>
            <w:tcBorders>
              <w:top w:val="nil"/>
              <w:left w:val="nil"/>
              <w:bottom w:val="nil"/>
              <w:right w:val="nil"/>
            </w:tcBorders>
            <w:vAlign w:val="center"/>
            <w:hideMark/>
          </w:tcPr>
          <w:p w14:paraId="61285368"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Used to </w:t>
            </w:r>
          </w:p>
        </w:tc>
        <w:tc>
          <w:tcPr>
            <w:tcW w:w="1417" w:type="dxa"/>
            <w:tcBorders>
              <w:top w:val="nil"/>
              <w:left w:val="nil"/>
              <w:bottom w:val="nil"/>
              <w:right w:val="nil"/>
            </w:tcBorders>
            <w:vAlign w:val="center"/>
            <w:hideMark/>
          </w:tcPr>
          <w:p w14:paraId="63149C6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7 (27)</w:t>
            </w:r>
          </w:p>
        </w:tc>
        <w:tc>
          <w:tcPr>
            <w:tcW w:w="1843" w:type="dxa"/>
            <w:tcBorders>
              <w:top w:val="nil"/>
              <w:left w:val="nil"/>
              <w:bottom w:val="nil"/>
              <w:right w:val="nil"/>
            </w:tcBorders>
            <w:vAlign w:val="center"/>
            <w:hideMark/>
          </w:tcPr>
          <w:p w14:paraId="28C0797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4 (31)</w:t>
            </w:r>
          </w:p>
        </w:tc>
        <w:tc>
          <w:tcPr>
            <w:tcW w:w="1701" w:type="dxa"/>
            <w:tcBorders>
              <w:top w:val="nil"/>
              <w:left w:val="nil"/>
              <w:bottom w:val="nil"/>
              <w:right w:val="nil"/>
            </w:tcBorders>
            <w:vAlign w:val="center"/>
            <w:hideMark/>
          </w:tcPr>
          <w:p w14:paraId="7B010C4B"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851" w:type="dxa"/>
            <w:tcBorders>
              <w:top w:val="nil"/>
              <w:left w:val="nil"/>
              <w:bottom w:val="nil"/>
              <w:right w:val="nil"/>
            </w:tcBorders>
            <w:noWrap/>
            <w:vAlign w:val="center"/>
            <w:hideMark/>
          </w:tcPr>
          <w:p w14:paraId="72418451"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1EA9317A" w14:textId="77777777" w:rsidTr="00B81596">
        <w:trPr>
          <w:trHeight w:val="258"/>
        </w:trPr>
        <w:tc>
          <w:tcPr>
            <w:tcW w:w="4253" w:type="dxa"/>
            <w:tcBorders>
              <w:top w:val="nil"/>
              <w:left w:val="nil"/>
              <w:bottom w:val="nil"/>
              <w:right w:val="nil"/>
            </w:tcBorders>
            <w:vAlign w:val="center"/>
            <w:hideMark/>
          </w:tcPr>
          <w:p w14:paraId="3BDF29F2"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Alcohol consumption</w:t>
            </w:r>
          </w:p>
        </w:tc>
        <w:tc>
          <w:tcPr>
            <w:tcW w:w="1417" w:type="dxa"/>
            <w:tcBorders>
              <w:top w:val="nil"/>
              <w:left w:val="nil"/>
              <w:bottom w:val="nil"/>
              <w:right w:val="nil"/>
            </w:tcBorders>
            <w:vAlign w:val="center"/>
            <w:hideMark/>
          </w:tcPr>
          <w:p w14:paraId="7B59036D"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20E556A0"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1938EC81"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37D5C311"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1.000</w:t>
            </w:r>
          </w:p>
        </w:tc>
      </w:tr>
      <w:tr w:rsidR="00A65BCA" w:rsidRPr="003973D9" w14:paraId="0485A5DB" w14:textId="77777777" w:rsidTr="00B81596">
        <w:trPr>
          <w:trHeight w:val="258"/>
        </w:trPr>
        <w:tc>
          <w:tcPr>
            <w:tcW w:w="4253" w:type="dxa"/>
            <w:tcBorders>
              <w:top w:val="nil"/>
              <w:left w:val="nil"/>
              <w:bottom w:val="nil"/>
              <w:right w:val="nil"/>
            </w:tcBorders>
            <w:vAlign w:val="center"/>
            <w:hideMark/>
          </w:tcPr>
          <w:p w14:paraId="5BDBE80A"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Never </w:t>
            </w:r>
          </w:p>
        </w:tc>
        <w:tc>
          <w:tcPr>
            <w:tcW w:w="1417" w:type="dxa"/>
            <w:tcBorders>
              <w:top w:val="nil"/>
              <w:left w:val="nil"/>
              <w:bottom w:val="nil"/>
              <w:right w:val="nil"/>
            </w:tcBorders>
            <w:vAlign w:val="center"/>
            <w:hideMark/>
          </w:tcPr>
          <w:p w14:paraId="1E61B5DB"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3 (12)</w:t>
            </w:r>
          </w:p>
        </w:tc>
        <w:tc>
          <w:tcPr>
            <w:tcW w:w="1843" w:type="dxa"/>
            <w:tcBorders>
              <w:top w:val="nil"/>
              <w:left w:val="nil"/>
              <w:bottom w:val="nil"/>
              <w:right w:val="nil"/>
            </w:tcBorders>
            <w:vAlign w:val="center"/>
            <w:hideMark/>
          </w:tcPr>
          <w:p w14:paraId="258A4D74"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1 (8)</w:t>
            </w:r>
          </w:p>
        </w:tc>
        <w:tc>
          <w:tcPr>
            <w:tcW w:w="1701" w:type="dxa"/>
            <w:tcBorders>
              <w:top w:val="nil"/>
              <w:left w:val="nil"/>
              <w:bottom w:val="nil"/>
              <w:right w:val="nil"/>
            </w:tcBorders>
            <w:vAlign w:val="center"/>
            <w:hideMark/>
          </w:tcPr>
          <w:p w14:paraId="45CA2C23"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780C221D"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4CC1350B" w14:textId="77777777" w:rsidTr="00B81596">
        <w:trPr>
          <w:trHeight w:val="258"/>
        </w:trPr>
        <w:tc>
          <w:tcPr>
            <w:tcW w:w="4253" w:type="dxa"/>
            <w:tcBorders>
              <w:top w:val="nil"/>
              <w:left w:val="nil"/>
              <w:bottom w:val="nil"/>
              <w:right w:val="nil"/>
            </w:tcBorders>
            <w:vAlign w:val="center"/>
            <w:hideMark/>
          </w:tcPr>
          <w:p w14:paraId="163864A7"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Yes </w:t>
            </w:r>
          </w:p>
        </w:tc>
        <w:tc>
          <w:tcPr>
            <w:tcW w:w="1417" w:type="dxa"/>
            <w:tcBorders>
              <w:top w:val="nil"/>
              <w:left w:val="nil"/>
              <w:bottom w:val="nil"/>
              <w:right w:val="nil"/>
            </w:tcBorders>
            <w:vAlign w:val="center"/>
            <w:hideMark/>
          </w:tcPr>
          <w:p w14:paraId="0C7A26F3"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23 (88)</w:t>
            </w:r>
          </w:p>
        </w:tc>
        <w:tc>
          <w:tcPr>
            <w:tcW w:w="1843" w:type="dxa"/>
            <w:tcBorders>
              <w:top w:val="nil"/>
              <w:left w:val="nil"/>
              <w:bottom w:val="nil"/>
              <w:right w:val="nil"/>
            </w:tcBorders>
            <w:vAlign w:val="center"/>
            <w:hideMark/>
          </w:tcPr>
          <w:p w14:paraId="4534E84E"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12 (92)</w:t>
            </w:r>
          </w:p>
        </w:tc>
        <w:tc>
          <w:tcPr>
            <w:tcW w:w="1701" w:type="dxa"/>
            <w:tcBorders>
              <w:top w:val="nil"/>
              <w:left w:val="nil"/>
              <w:bottom w:val="nil"/>
              <w:right w:val="nil"/>
            </w:tcBorders>
            <w:vAlign w:val="center"/>
            <w:hideMark/>
          </w:tcPr>
          <w:p w14:paraId="19C0E2BD"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11 (85)</w:t>
            </w:r>
          </w:p>
        </w:tc>
        <w:tc>
          <w:tcPr>
            <w:tcW w:w="851" w:type="dxa"/>
            <w:tcBorders>
              <w:top w:val="nil"/>
              <w:left w:val="nil"/>
              <w:bottom w:val="nil"/>
              <w:right w:val="nil"/>
            </w:tcBorders>
            <w:noWrap/>
            <w:vAlign w:val="center"/>
            <w:hideMark/>
          </w:tcPr>
          <w:p w14:paraId="17C71D71"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5E7C4C0B" w14:textId="77777777" w:rsidTr="00B81596">
        <w:trPr>
          <w:trHeight w:val="258"/>
        </w:trPr>
        <w:tc>
          <w:tcPr>
            <w:tcW w:w="4253" w:type="dxa"/>
            <w:tcBorders>
              <w:top w:val="nil"/>
              <w:left w:val="nil"/>
              <w:bottom w:val="nil"/>
              <w:right w:val="nil"/>
            </w:tcBorders>
            <w:vAlign w:val="center"/>
            <w:hideMark/>
          </w:tcPr>
          <w:p w14:paraId="2B1CBB4B"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IBS subtype </w:t>
            </w:r>
          </w:p>
        </w:tc>
        <w:tc>
          <w:tcPr>
            <w:tcW w:w="1417" w:type="dxa"/>
            <w:tcBorders>
              <w:top w:val="nil"/>
              <w:left w:val="nil"/>
              <w:bottom w:val="nil"/>
              <w:right w:val="nil"/>
            </w:tcBorders>
            <w:vAlign w:val="center"/>
            <w:hideMark/>
          </w:tcPr>
          <w:p w14:paraId="0849ECFD"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171556FE"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28B700C7"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0FA5961B"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0.475</w:t>
            </w:r>
          </w:p>
        </w:tc>
      </w:tr>
      <w:tr w:rsidR="00A65BCA" w:rsidRPr="003973D9" w14:paraId="11A532E1" w14:textId="77777777" w:rsidTr="00B81596">
        <w:trPr>
          <w:trHeight w:val="258"/>
        </w:trPr>
        <w:tc>
          <w:tcPr>
            <w:tcW w:w="4253" w:type="dxa"/>
            <w:tcBorders>
              <w:top w:val="nil"/>
              <w:left w:val="nil"/>
              <w:bottom w:val="nil"/>
              <w:right w:val="nil"/>
            </w:tcBorders>
            <w:noWrap/>
            <w:vAlign w:val="center"/>
            <w:hideMark/>
          </w:tcPr>
          <w:p w14:paraId="617E31B6"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Constipation </w:t>
            </w:r>
          </w:p>
        </w:tc>
        <w:tc>
          <w:tcPr>
            <w:tcW w:w="1417" w:type="dxa"/>
            <w:tcBorders>
              <w:top w:val="nil"/>
              <w:left w:val="nil"/>
              <w:bottom w:val="nil"/>
              <w:right w:val="nil"/>
            </w:tcBorders>
            <w:vAlign w:val="center"/>
            <w:hideMark/>
          </w:tcPr>
          <w:p w14:paraId="41460CA7"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5 (19)</w:t>
            </w:r>
          </w:p>
        </w:tc>
        <w:tc>
          <w:tcPr>
            <w:tcW w:w="1843" w:type="dxa"/>
            <w:tcBorders>
              <w:top w:val="nil"/>
              <w:left w:val="nil"/>
              <w:bottom w:val="nil"/>
              <w:right w:val="nil"/>
            </w:tcBorders>
            <w:vAlign w:val="center"/>
            <w:hideMark/>
          </w:tcPr>
          <w:p w14:paraId="37602DF9"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7FD071FC"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7AB1CA27"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61C3CB11" w14:textId="77777777" w:rsidTr="00B81596">
        <w:trPr>
          <w:trHeight w:val="258"/>
        </w:trPr>
        <w:tc>
          <w:tcPr>
            <w:tcW w:w="4253" w:type="dxa"/>
            <w:tcBorders>
              <w:top w:val="nil"/>
              <w:left w:val="nil"/>
              <w:bottom w:val="nil"/>
              <w:right w:val="nil"/>
            </w:tcBorders>
            <w:noWrap/>
            <w:vAlign w:val="center"/>
            <w:hideMark/>
          </w:tcPr>
          <w:p w14:paraId="099DAD32"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Diarrhoea </w:t>
            </w:r>
          </w:p>
        </w:tc>
        <w:tc>
          <w:tcPr>
            <w:tcW w:w="1417" w:type="dxa"/>
            <w:tcBorders>
              <w:top w:val="nil"/>
              <w:left w:val="nil"/>
              <w:bottom w:val="nil"/>
              <w:right w:val="nil"/>
            </w:tcBorders>
            <w:vAlign w:val="center"/>
            <w:hideMark/>
          </w:tcPr>
          <w:p w14:paraId="010A0746"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6 (23)</w:t>
            </w:r>
          </w:p>
        </w:tc>
        <w:tc>
          <w:tcPr>
            <w:tcW w:w="1843" w:type="dxa"/>
            <w:tcBorders>
              <w:top w:val="nil"/>
              <w:left w:val="nil"/>
              <w:bottom w:val="nil"/>
              <w:right w:val="nil"/>
            </w:tcBorders>
            <w:vAlign w:val="center"/>
            <w:hideMark/>
          </w:tcPr>
          <w:p w14:paraId="78C5AD11"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4 (31)</w:t>
            </w:r>
          </w:p>
        </w:tc>
        <w:tc>
          <w:tcPr>
            <w:tcW w:w="1701" w:type="dxa"/>
            <w:tcBorders>
              <w:top w:val="nil"/>
              <w:left w:val="nil"/>
              <w:bottom w:val="nil"/>
              <w:right w:val="nil"/>
            </w:tcBorders>
            <w:vAlign w:val="center"/>
            <w:hideMark/>
          </w:tcPr>
          <w:p w14:paraId="528D5E8F"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14718339"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10E91EE1" w14:textId="77777777" w:rsidTr="00B81596">
        <w:trPr>
          <w:trHeight w:val="258"/>
        </w:trPr>
        <w:tc>
          <w:tcPr>
            <w:tcW w:w="4253" w:type="dxa"/>
            <w:tcBorders>
              <w:top w:val="nil"/>
              <w:left w:val="nil"/>
              <w:bottom w:val="nil"/>
              <w:right w:val="nil"/>
            </w:tcBorders>
            <w:noWrap/>
            <w:vAlign w:val="center"/>
            <w:hideMark/>
          </w:tcPr>
          <w:p w14:paraId="2F522F35"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Mixed </w:t>
            </w:r>
          </w:p>
        </w:tc>
        <w:tc>
          <w:tcPr>
            <w:tcW w:w="1417" w:type="dxa"/>
            <w:tcBorders>
              <w:top w:val="nil"/>
              <w:left w:val="nil"/>
              <w:bottom w:val="nil"/>
              <w:right w:val="nil"/>
            </w:tcBorders>
            <w:vAlign w:val="center"/>
            <w:hideMark/>
          </w:tcPr>
          <w:p w14:paraId="7EE9CA88"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10 (38)</w:t>
            </w:r>
          </w:p>
        </w:tc>
        <w:tc>
          <w:tcPr>
            <w:tcW w:w="1843" w:type="dxa"/>
            <w:tcBorders>
              <w:top w:val="nil"/>
              <w:left w:val="nil"/>
              <w:bottom w:val="nil"/>
              <w:right w:val="nil"/>
            </w:tcBorders>
            <w:vAlign w:val="center"/>
            <w:hideMark/>
          </w:tcPr>
          <w:p w14:paraId="6A0BD22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6289B05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7 (54)</w:t>
            </w:r>
          </w:p>
        </w:tc>
        <w:tc>
          <w:tcPr>
            <w:tcW w:w="851" w:type="dxa"/>
            <w:tcBorders>
              <w:top w:val="nil"/>
              <w:left w:val="nil"/>
              <w:bottom w:val="nil"/>
              <w:right w:val="nil"/>
            </w:tcBorders>
            <w:noWrap/>
            <w:vAlign w:val="center"/>
            <w:hideMark/>
          </w:tcPr>
          <w:p w14:paraId="573E6D04"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0FA351E1" w14:textId="77777777" w:rsidTr="00B81596">
        <w:trPr>
          <w:trHeight w:val="258"/>
        </w:trPr>
        <w:tc>
          <w:tcPr>
            <w:tcW w:w="4253" w:type="dxa"/>
            <w:tcBorders>
              <w:top w:val="nil"/>
              <w:left w:val="nil"/>
              <w:bottom w:val="nil"/>
              <w:right w:val="nil"/>
            </w:tcBorders>
            <w:noWrap/>
            <w:vAlign w:val="center"/>
            <w:hideMark/>
          </w:tcPr>
          <w:p w14:paraId="5A524AD8"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Undefined </w:t>
            </w:r>
          </w:p>
        </w:tc>
        <w:tc>
          <w:tcPr>
            <w:tcW w:w="1417" w:type="dxa"/>
            <w:tcBorders>
              <w:top w:val="nil"/>
              <w:left w:val="nil"/>
              <w:bottom w:val="nil"/>
              <w:right w:val="nil"/>
            </w:tcBorders>
            <w:vAlign w:val="center"/>
            <w:hideMark/>
          </w:tcPr>
          <w:p w14:paraId="220E27A6"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5 (19)</w:t>
            </w:r>
          </w:p>
        </w:tc>
        <w:tc>
          <w:tcPr>
            <w:tcW w:w="1843" w:type="dxa"/>
            <w:tcBorders>
              <w:top w:val="nil"/>
              <w:left w:val="nil"/>
              <w:bottom w:val="nil"/>
              <w:right w:val="nil"/>
            </w:tcBorders>
            <w:vAlign w:val="center"/>
            <w:hideMark/>
          </w:tcPr>
          <w:p w14:paraId="1413C35B"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553A2870"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332E3B3D"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1103D535" w14:textId="77777777" w:rsidTr="00B81596">
        <w:trPr>
          <w:trHeight w:val="258"/>
        </w:trPr>
        <w:tc>
          <w:tcPr>
            <w:tcW w:w="4253" w:type="dxa"/>
            <w:tcBorders>
              <w:top w:val="nil"/>
              <w:left w:val="nil"/>
              <w:bottom w:val="nil"/>
              <w:right w:val="nil"/>
            </w:tcBorders>
            <w:vAlign w:val="center"/>
            <w:hideMark/>
          </w:tcPr>
          <w:p w14:paraId="0788D97E"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Low FODMAP diet phase</w:t>
            </w:r>
          </w:p>
        </w:tc>
        <w:tc>
          <w:tcPr>
            <w:tcW w:w="1417" w:type="dxa"/>
            <w:tcBorders>
              <w:top w:val="nil"/>
              <w:left w:val="nil"/>
              <w:bottom w:val="nil"/>
              <w:right w:val="nil"/>
            </w:tcBorders>
            <w:vAlign w:val="center"/>
            <w:hideMark/>
          </w:tcPr>
          <w:p w14:paraId="280C6575"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7E9CF332"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662AC01F"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111941F4"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1.000</w:t>
            </w:r>
          </w:p>
        </w:tc>
      </w:tr>
      <w:tr w:rsidR="00A65BCA" w:rsidRPr="003973D9" w14:paraId="66CF0BB1" w14:textId="77777777" w:rsidTr="00B81596">
        <w:trPr>
          <w:trHeight w:val="258"/>
        </w:trPr>
        <w:tc>
          <w:tcPr>
            <w:tcW w:w="4253" w:type="dxa"/>
            <w:tcBorders>
              <w:top w:val="nil"/>
              <w:left w:val="nil"/>
              <w:bottom w:val="nil"/>
              <w:right w:val="nil"/>
            </w:tcBorders>
            <w:vAlign w:val="center"/>
            <w:hideMark/>
          </w:tcPr>
          <w:p w14:paraId="5B170222"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Restriction </w:t>
            </w:r>
          </w:p>
        </w:tc>
        <w:tc>
          <w:tcPr>
            <w:tcW w:w="1417" w:type="dxa"/>
            <w:tcBorders>
              <w:top w:val="nil"/>
              <w:left w:val="nil"/>
              <w:bottom w:val="nil"/>
              <w:right w:val="nil"/>
            </w:tcBorders>
            <w:vAlign w:val="center"/>
            <w:hideMark/>
          </w:tcPr>
          <w:p w14:paraId="1CB9AED1"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(12)</w:t>
            </w:r>
          </w:p>
        </w:tc>
        <w:tc>
          <w:tcPr>
            <w:tcW w:w="1843" w:type="dxa"/>
            <w:tcBorders>
              <w:top w:val="nil"/>
              <w:left w:val="nil"/>
              <w:bottom w:val="nil"/>
              <w:right w:val="nil"/>
            </w:tcBorders>
            <w:vAlign w:val="center"/>
            <w:hideMark/>
          </w:tcPr>
          <w:p w14:paraId="1A7440F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(8)</w:t>
            </w:r>
          </w:p>
        </w:tc>
        <w:tc>
          <w:tcPr>
            <w:tcW w:w="1701" w:type="dxa"/>
            <w:tcBorders>
              <w:top w:val="nil"/>
              <w:left w:val="nil"/>
              <w:bottom w:val="nil"/>
              <w:right w:val="nil"/>
            </w:tcBorders>
            <w:vAlign w:val="center"/>
            <w:hideMark/>
          </w:tcPr>
          <w:p w14:paraId="78EC668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2025D7A8"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7E6F594D" w14:textId="77777777" w:rsidTr="00B81596">
        <w:trPr>
          <w:trHeight w:val="258"/>
        </w:trPr>
        <w:tc>
          <w:tcPr>
            <w:tcW w:w="4253" w:type="dxa"/>
            <w:tcBorders>
              <w:top w:val="nil"/>
              <w:left w:val="nil"/>
              <w:bottom w:val="nil"/>
              <w:right w:val="nil"/>
            </w:tcBorders>
            <w:vAlign w:val="center"/>
            <w:hideMark/>
          </w:tcPr>
          <w:p w14:paraId="30005FF7"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Reintroduction </w:t>
            </w:r>
          </w:p>
        </w:tc>
        <w:tc>
          <w:tcPr>
            <w:tcW w:w="1417" w:type="dxa"/>
            <w:tcBorders>
              <w:top w:val="nil"/>
              <w:left w:val="nil"/>
              <w:bottom w:val="nil"/>
              <w:right w:val="nil"/>
            </w:tcBorders>
            <w:vAlign w:val="center"/>
            <w:hideMark/>
          </w:tcPr>
          <w:p w14:paraId="196E585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(12)</w:t>
            </w:r>
          </w:p>
        </w:tc>
        <w:tc>
          <w:tcPr>
            <w:tcW w:w="1843" w:type="dxa"/>
            <w:tcBorders>
              <w:top w:val="nil"/>
              <w:left w:val="nil"/>
              <w:bottom w:val="nil"/>
              <w:right w:val="nil"/>
            </w:tcBorders>
            <w:vAlign w:val="center"/>
            <w:hideMark/>
          </w:tcPr>
          <w:p w14:paraId="393F60F0"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1701" w:type="dxa"/>
            <w:tcBorders>
              <w:top w:val="nil"/>
              <w:left w:val="nil"/>
              <w:bottom w:val="nil"/>
              <w:right w:val="nil"/>
            </w:tcBorders>
            <w:vAlign w:val="center"/>
            <w:hideMark/>
          </w:tcPr>
          <w:p w14:paraId="4F76A988"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(8)</w:t>
            </w:r>
          </w:p>
        </w:tc>
        <w:tc>
          <w:tcPr>
            <w:tcW w:w="851" w:type="dxa"/>
            <w:tcBorders>
              <w:top w:val="nil"/>
              <w:left w:val="nil"/>
              <w:bottom w:val="nil"/>
              <w:right w:val="nil"/>
            </w:tcBorders>
            <w:noWrap/>
            <w:vAlign w:val="center"/>
            <w:hideMark/>
          </w:tcPr>
          <w:p w14:paraId="1652B826"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49C011D3" w14:textId="77777777" w:rsidTr="00B81596">
        <w:trPr>
          <w:trHeight w:val="258"/>
        </w:trPr>
        <w:tc>
          <w:tcPr>
            <w:tcW w:w="4253" w:type="dxa"/>
            <w:tcBorders>
              <w:top w:val="nil"/>
              <w:left w:val="nil"/>
              <w:bottom w:val="nil"/>
              <w:right w:val="nil"/>
            </w:tcBorders>
            <w:vAlign w:val="center"/>
            <w:hideMark/>
          </w:tcPr>
          <w:p w14:paraId="10C1D477"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Personalisation </w:t>
            </w:r>
          </w:p>
        </w:tc>
        <w:tc>
          <w:tcPr>
            <w:tcW w:w="1417" w:type="dxa"/>
            <w:tcBorders>
              <w:top w:val="nil"/>
              <w:left w:val="nil"/>
              <w:bottom w:val="nil"/>
              <w:right w:val="nil"/>
            </w:tcBorders>
            <w:vAlign w:val="center"/>
            <w:hideMark/>
          </w:tcPr>
          <w:p w14:paraId="7700858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20 (77)</w:t>
            </w:r>
          </w:p>
        </w:tc>
        <w:tc>
          <w:tcPr>
            <w:tcW w:w="1843" w:type="dxa"/>
            <w:tcBorders>
              <w:top w:val="nil"/>
              <w:left w:val="nil"/>
              <w:bottom w:val="nil"/>
              <w:right w:val="nil"/>
            </w:tcBorders>
            <w:vAlign w:val="center"/>
            <w:hideMark/>
          </w:tcPr>
          <w:p w14:paraId="6A0ED9D7"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10 (77)</w:t>
            </w:r>
          </w:p>
        </w:tc>
        <w:tc>
          <w:tcPr>
            <w:tcW w:w="1701" w:type="dxa"/>
            <w:tcBorders>
              <w:top w:val="nil"/>
              <w:left w:val="nil"/>
              <w:bottom w:val="nil"/>
              <w:right w:val="nil"/>
            </w:tcBorders>
            <w:vAlign w:val="center"/>
            <w:hideMark/>
          </w:tcPr>
          <w:p w14:paraId="56C7F2A2"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10 (77)</w:t>
            </w:r>
          </w:p>
        </w:tc>
        <w:tc>
          <w:tcPr>
            <w:tcW w:w="851" w:type="dxa"/>
            <w:tcBorders>
              <w:top w:val="nil"/>
              <w:left w:val="nil"/>
              <w:bottom w:val="nil"/>
              <w:right w:val="nil"/>
            </w:tcBorders>
            <w:noWrap/>
            <w:vAlign w:val="center"/>
            <w:hideMark/>
          </w:tcPr>
          <w:p w14:paraId="4FB40F69"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79EA0EDC" w14:textId="77777777" w:rsidTr="00B81596">
        <w:trPr>
          <w:trHeight w:val="258"/>
        </w:trPr>
        <w:tc>
          <w:tcPr>
            <w:tcW w:w="4253" w:type="dxa"/>
            <w:tcBorders>
              <w:top w:val="nil"/>
              <w:left w:val="nil"/>
              <w:bottom w:val="nil"/>
              <w:right w:val="nil"/>
            </w:tcBorders>
            <w:vAlign w:val="center"/>
            <w:hideMark/>
          </w:tcPr>
          <w:p w14:paraId="6878ADF5"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Low FODMAP diet + other diary patterns </w:t>
            </w:r>
          </w:p>
        </w:tc>
        <w:tc>
          <w:tcPr>
            <w:tcW w:w="1417" w:type="dxa"/>
            <w:tcBorders>
              <w:top w:val="nil"/>
              <w:left w:val="nil"/>
              <w:bottom w:val="nil"/>
              <w:right w:val="nil"/>
            </w:tcBorders>
            <w:vAlign w:val="center"/>
            <w:hideMark/>
          </w:tcPr>
          <w:p w14:paraId="78B675D4"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0AD34074"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655C4E1F"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212DED01"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0.520</w:t>
            </w:r>
          </w:p>
        </w:tc>
      </w:tr>
      <w:tr w:rsidR="00A65BCA" w:rsidRPr="003973D9" w14:paraId="76FE2901" w14:textId="77777777" w:rsidTr="00B81596">
        <w:trPr>
          <w:trHeight w:val="258"/>
        </w:trPr>
        <w:tc>
          <w:tcPr>
            <w:tcW w:w="4253" w:type="dxa"/>
            <w:tcBorders>
              <w:top w:val="nil"/>
              <w:left w:val="nil"/>
              <w:bottom w:val="nil"/>
              <w:right w:val="nil"/>
            </w:tcBorders>
            <w:vAlign w:val="center"/>
            <w:hideMark/>
          </w:tcPr>
          <w:p w14:paraId="23490369"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No other dietary patterns </w:t>
            </w:r>
          </w:p>
        </w:tc>
        <w:tc>
          <w:tcPr>
            <w:tcW w:w="1417" w:type="dxa"/>
            <w:tcBorders>
              <w:top w:val="nil"/>
              <w:left w:val="nil"/>
              <w:bottom w:val="nil"/>
              <w:right w:val="nil"/>
            </w:tcBorders>
            <w:vAlign w:val="center"/>
            <w:hideMark/>
          </w:tcPr>
          <w:p w14:paraId="4314A5C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19 (73)</w:t>
            </w:r>
          </w:p>
        </w:tc>
        <w:tc>
          <w:tcPr>
            <w:tcW w:w="1843" w:type="dxa"/>
            <w:tcBorders>
              <w:top w:val="nil"/>
              <w:left w:val="nil"/>
              <w:bottom w:val="nil"/>
              <w:right w:val="nil"/>
            </w:tcBorders>
            <w:vAlign w:val="center"/>
            <w:hideMark/>
          </w:tcPr>
          <w:p w14:paraId="0A291DA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11 (85)</w:t>
            </w:r>
          </w:p>
        </w:tc>
        <w:tc>
          <w:tcPr>
            <w:tcW w:w="1701" w:type="dxa"/>
            <w:tcBorders>
              <w:top w:val="nil"/>
              <w:left w:val="nil"/>
              <w:bottom w:val="nil"/>
              <w:right w:val="nil"/>
            </w:tcBorders>
            <w:vAlign w:val="center"/>
            <w:hideMark/>
          </w:tcPr>
          <w:p w14:paraId="6662B53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8 (62)</w:t>
            </w:r>
          </w:p>
        </w:tc>
        <w:tc>
          <w:tcPr>
            <w:tcW w:w="851" w:type="dxa"/>
            <w:tcBorders>
              <w:top w:val="nil"/>
              <w:left w:val="nil"/>
              <w:bottom w:val="nil"/>
              <w:right w:val="nil"/>
            </w:tcBorders>
            <w:noWrap/>
            <w:vAlign w:val="center"/>
            <w:hideMark/>
          </w:tcPr>
          <w:p w14:paraId="73CF690E"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75B72BE1" w14:textId="77777777" w:rsidTr="00B81596">
        <w:trPr>
          <w:trHeight w:val="258"/>
        </w:trPr>
        <w:tc>
          <w:tcPr>
            <w:tcW w:w="4253" w:type="dxa"/>
            <w:tcBorders>
              <w:top w:val="nil"/>
              <w:left w:val="nil"/>
              <w:bottom w:val="nil"/>
              <w:right w:val="nil"/>
            </w:tcBorders>
            <w:vAlign w:val="center"/>
            <w:hideMark/>
          </w:tcPr>
          <w:p w14:paraId="0F78135D"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Gluten-free/Diary-free/ Both </w:t>
            </w:r>
          </w:p>
        </w:tc>
        <w:tc>
          <w:tcPr>
            <w:tcW w:w="1417" w:type="dxa"/>
            <w:tcBorders>
              <w:top w:val="nil"/>
              <w:left w:val="nil"/>
              <w:bottom w:val="nil"/>
              <w:right w:val="nil"/>
            </w:tcBorders>
            <w:vAlign w:val="center"/>
            <w:hideMark/>
          </w:tcPr>
          <w:p w14:paraId="0C8B7DF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(12)</w:t>
            </w:r>
          </w:p>
        </w:tc>
        <w:tc>
          <w:tcPr>
            <w:tcW w:w="1843" w:type="dxa"/>
            <w:tcBorders>
              <w:top w:val="nil"/>
              <w:left w:val="nil"/>
              <w:bottom w:val="nil"/>
              <w:right w:val="nil"/>
            </w:tcBorders>
            <w:vAlign w:val="center"/>
            <w:hideMark/>
          </w:tcPr>
          <w:p w14:paraId="5E6C9338"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(8)</w:t>
            </w:r>
          </w:p>
        </w:tc>
        <w:tc>
          <w:tcPr>
            <w:tcW w:w="1701" w:type="dxa"/>
            <w:tcBorders>
              <w:top w:val="nil"/>
              <w:left w:val="nil"/>
              <w:bottom w:val="nil"/>
              <w:right w:val="nil"/>
            </w:tcBorders>
            <w:vAlign w:val="center"/>
            <w:hideMark/>
          </w:tcPr>
          <w:p w14:paraId="0658BC6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1540E5A8"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6341430C" w14:textId="77777777" w:rsidTr="00B81596">
        <w:trPr>
          <w:trHeight w:val="258"/>
        </w:trPr>
        <w:tc>
          <w:tcPr>
            <w:tcW w:w="4253" w:type="dxa"/>
            <w:tcBorders>
              <w:top w:val="nil"/>
              <w:left w:val="nil"/>
              <w:bottom w:val="nil"/>
              <w:right w:val="nil"/>
            </w:tcBorders>
            <w:vAlign w:val="center"/>
            <w:hideMark/>
          </w:tcPr>
          <w:p w14:paraId="0F1B4C61"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Vegetarian/ Vegan/ Flexitarian </w:t>
            </w:r>
          </w:p>
        </w:tc>
        <w:tc>
          <w:tcPr>
            <w:tcW w:w="1417" w:type="dxa"/>
            <w:tcBorders>
              <w:top w:val="nil"/>
              <w:left w:val="nil"/>
              <w:bottom w:val="nil"/>
              <w:right w:val="nil"/>
            </w:tcBorders>
            <w:vAlign w:val="center"/>
            <w:hideMark/>
          </w:tcPr>
          <w:p w14:paraId="254DDF9C"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(12)</w:t>
            </w:r>
          </w:p>
        </w:tc>
        <w:tc>
          <w:tcPr>
            <w:tcW w:w="1843" w:type="dxa"/>
            <w:tcBorders>
              <w:top w:val="nil"/>
              <w:left w:val="nil"/>
              <w:bottom w:val="nil"/>
              <w:right w:val="nil"/>
            </w:tcBorders>
            <w:vAlign w:val="center"/>
            <w:hideMark/>
          </w:tcPr>
          <w:p w14:paraId="37882A41"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(8)</w:t>
            </w:r>
          </w:p>
        </w:tc>
        <w:tc>
          <w:tcPr>
            <w:tcW w:w="1701" w:type="dxa"/>
            <w:tcBorders>
              <w:top w:val="nil"/>
              <w:left w:val="nil"/>
              <w:bottom w:val="nil"/>
              <w:right w:val="nil"/>
            </w:tcBorders>
            <w:vAlign w:val="center"/>
            <w:hideMark/>
          </w:tcPr>
          <w:p w14:paraId="7DC9DD7F"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2 (15)</w:t>
            </w:r>
          </w:p>
        </w:tc>
        <w:tc>
          <w:tcPr>
            <w:tcW w:w="851" w:type="dxa"/>
            <w:tcBorders>
              <w:top w:val="nil"/>
              <w:left w:val="nil"/>
              <w:bottom w:val="nil"/>
              <w:right w:val="nil"/>
            </w:tcBorders>
            <w:noWrap/>
            <w:vAlign w:val="center"/>
            <w:hideMark/>
          </w:tcPr>
          <w:p w14:paraId="444341D4"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2262DF76" w14:textId="77777777" w:rsidTr="00B81596">
        <w:trPr>
          <w:trHeight w:val="550"/>
        </w:trPr>
        <w:tc>
          <w:tcPr>
            <w:tcW w:w="4253" w:type="dxa"/>
            <w:tcBorders>
              <w:top w:val="nil"/>
              <w:left w:val="nil"/>
              <w:bottom w:val="nil"/>
              <w:right w:val="nil"/>
            </w:tcBorders>
            <w:vAlign w:val="center"/>
            <w:hideMark/>
          </w:tcPr>
          <w:p w14:paraId="59B605D0"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Both Gluten-free/Diary-free and Vegetarian /Vegan/Flexitarian </w:t>
            </w:r>
          </w:p>
        </w:tc>
        <w:tc>
          <w:tcPr>
            <w:tcW w:w="1417" w:type="dxa"/>
            <w:tcBorders>
              <w:top w:val="nil"/>
              <w:left w:val="nil"/>
              <w:bottom w:val="nil"/>
              <w:right w:val="nil"/>
            </w:tcBorders>
            <w:vAlign w:val="center"/>
            <w:hideMark/>
          </w:tcPr>
          <w:p w14:paraId="3709F054"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(4)</w:t>
            </w:r>
          </w:p>
        </w:tc>
        <w:tc>
          <w:tcPr>
            <w:tcW w:w="1843" w:type="dxa"/>
            <w:tcBorders>
              <w:top w:val="nil"/>
              <w:left w:val="nil"/>
              <w:bottom w:val="nil"/>
              <w:right w:val="nil"/>
            </w:tcBorders>
            <w:vAlign w:val="center"/>
            <w:hideMark/>
          </w:tcPr>
          <w:p w14:paraId="13559259"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0 (0)</w:t>
            </w:r>
          </w:p>
        </w:tc>
        <w:tc>
          <w:tcPr>
            <w:tcW w:w="1701" w:type="dxa"/>
            <w:tcBorders>
              <w:top w:val="nil"/>
              <w:left w:val="nil"/>
              <w:bottom w:val="nil"/>
              <w:right w:val="nil"/>
            </w:tcBorders>
            <w:vAlign w:val="center"/>
            <w:hideMark/>
          </w:tcPr>
          <w:p w14:paraId="54DC0CE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 (8)</w:t>
            </w:r>
          </w:p>
        </w:tc>
        <w:tc>
          <w:tcPr>
            <w:tcW w:w="851" w:type="dxa"/>
            <w:tcBorders>
              <w:top w:val="nil"/>
              <w:left w:val="nil"/>
              <w:bottom w:val="nil"/>
              <w:right w:val="nil"/>
            </w:tcBorders>
            <w:noWrap/>
            <w:vAlign w:val="center"/>
            <w:hideMark/>
          </w:tcPr>
          <w:p w14:paraId="18E849C6"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2FBE4C35" w14:textId="77777777" w:rsidTr="00B81596">
        <w:trPr>
          <w:trHeight w:val="258"/>
        </w:trPr>
        <w:tc>
          <w:tcPr>
            <w:tcW w:w="4253" w:type="dxa"/>
            <w:tcBorders>
              <w:top w:val="nil"/>
              <w:left w:val="nil"/>
              <w:bottom w:val="nil"/>
              <w:right w:val="nil"/>
            </w:tcBorders>
            <w:vAlign w:val="center"/>
            <w:hideMark/>
          </w:tcPr>
          <w:p w14:paraId="462383FD"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Diagnosis of IBS</w:t>
            </w:r>
          </w:p>
        </w:tc>
        <w:tc>
          <w:tcPr>
            <w:tcW w:w="1417" w:type="dxa"/>
            <w:tcBorders>
              <w:top w:val="nil"/>
              <w:left w:val="nil"/>
              <w:bottom w:val="nil"/>
              <w:right w:val="nil"/>
            </w:tcBorders>
            <w:vAlign w:val="center"/>
            <w:hideMark/>
          </w:tcPr>
          <w:p w14:paraId="5B8B5DBF"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0C984441"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487F1940"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4EF88976"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0.349</w:t>
            </w:r>
          </w:p>
        </w:tc>
      </w:tr>
      <w:tr w:rsidR="00A65BCA" w:rsidRPr="003973D9" w14:paraId="71F5ABD4" w14:textId="77777777" w:rsidTr="00B81596">
        <w:trPr>
          <w:trHeight w:val="258"/>
        </w:trPr>
        <w:tc>
          <w:tcPr>
            <w:tcW w:w="4253" w:type="dxa"/>
            <w:tcBorders>
              <w:top w:val="nil"/>
              <w:left w:val="nil"/>
              <w:bottom w:val="nil"/>
              <w:right w:val="nil"/>
            </w:tcBorders>
            <w:vAlign w:val="center"/>
            <w:hideMark/>
          </w:tcPr>
          <w:p w14:paraId="327E6D03"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 1 year </w:t>
            </w:r>
          </w:p>
        </w:tc>
        <w:tc>
          <w:tcPr>
            <w:tcW w:w="1417" w:type="dxa"/>
            <w:tcBorders>
              <w:top w:val="nil"/>
              <w:left w:val="nil"/>
              <w:bottom w:val="nil"/>
              <w:right w:val="nil"/>
            </w:tcBorders>
            <w:vAlign w:val="center"/>
            <w:hideMark/>
          </w:tcPr>
          <w:p w14:paraId="3728EB2D"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7 (27)</w:t>
            </w:r>
          </w:p>
        </w:tc>
        <w:tc>
          <w:tcPr>
            <w:tcW w:w="1843" w:type="dxa"/>
            <w:tcBorders>
              <w:top w:val="nil"/>
              <w:left w:val="nil"/>
              <w:bottom w:val="nil"/>
              <w:right w:val="nil"/>
            </w:tcBorders>
            <w:vAlign w:val="center"/>
            <w:hideMark/>
          </w:tcPr>
          <w:p w14:paraId="37D2E415"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3 (23)</w:t>
            </w:r>
          </w:p>
        </w:tc>
        <w:tc>
          <w:tcPr>
            <w:tcW w:w="1701" w:type="dxa"/>
            <w:tcBorders>
              <w:top w:val="nil"/>
              <w:left w:val="nil"/>
              <w:bottom w:val="nil"/>
              <w:right w:val="nil"/>
            </w:tcBorders>
            <w:vAlign w:val="center"/>
            <w:hideMark/>
          </w:tcPr>
          <w:p w14:paraId="3084BF17"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4 (31)</w:t>
            </w:r>
          </w:p>
        </w:tc>
        <w:tc>
          <w:tcPr>
            <w:tcW w:w="851" w:type="dxa"/>
            <w:tcBorders>
              <w:top w:val="nil"/>
              <w:left w:val="nil"/>
              <w:bottom w:val="nil"/>
              <w:right w:val="nil"/>
            </w:tcBorders>
            <w:noWrap/>
            <w:vAlign w:val="center"/>
            <w:hideMark/>
          </w:tcPr>
          <w:p w14:paraId="6FA39771"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00584471" w14:textId="77777777" w:rsidTr="00B81596">
        <w:trPr>
          <w:trHeight w:val="258"/>
        </w:trPr>
        <w:tc>
          <w:tcPr>
            <w:tcW w:w="4253" w:type="dxa"/>
            <w:tcBorders>
              <w:top w:val="nil"/>
              <w:left w:val="nil"/>
              <w:bottom w:val="nil"/>
              <w:right w:val="nil"/>
            </w:tcBorders>
            <w:vAlign w:val="center"/>
            <w:hideMark/>
          </w:tcPr>
          <w:p w14:paraId="78CDE5DD"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&gt; 1 year  </w:t>
            </w:r>
          </w:p>
        </w:tc>
        <w:tc>
          <w:tcPr>
            <w:tcW w:w="1417" w:type="dxa"/>
            <w:tcBorders>
              <w:top w:val="nil"/>
              <w:left w:val="nil"/>
              <w:bottom w:val="nil"/>
              <w:right w:val="nil"/>
            </w:tcBorders>
            <w:vAlign w:val="center"/>
            <w:hideMark/>
          </w:tcPr>
          <w:p w14:paraId="0DF84740"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19 (73)</w:t>
            </w:r>
          </w:p>
        </w:tc>
        <w:tc>
          <w:tcPr>
            <w:tcW w:w="1843" w:type="dxa"/>
            <w:tcBorders>
              <w:top w:val="nil"/>
              <w:left w:val="nil"/>
              <w:bottom w:val="nil"/>
              <w:right w:val="nil"/>
            </w:tcBorders>
            <w:vAlign w:val="center"/>
            <w:hideMark/>
          </w:tcPr>
          <w:p w14:paraId="08D20E6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10 (77)</w:t>
            </w:r>
          </w:p>
        </w:tc>
        <w:tc>
          <w:tcPr>
            <w:tcW w:w="1701" w:type="dxa"/>
            <w:tcBorders>
              <w:top w:val="nil"/>
              <w:left w:val="nil"/>
              <w:bottom w:val="nil"/>
              <w:right w:val="nil"/>
            </w:tcBorders>
            <w:vAlign w:val="center"/>
            <w:hideMark/>
          </w:tcPr>
          <w:p w14:paraId="7D7E9EEA"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9 (69)</w:t>
            </w:r>
          </w:p>
        </w:tc>
        <w:tc>
          <w:tcPr>
            <w:tcW w:w="851" w:type="dxa"/>
            <w:tcBorders>
              <w:top w:val="nil"/>
              <w:left w:val="nil"/>
              <w:bottom w:val="nil"/>
              <w:right w:val="nil"/>
            </w:tcBorders>
            <w:noWrap/>
            <w:vAlign w:val="center"/>
            <w:hideMark/>
          </w:tcPr>
          <w:p w14:paraId="7DA364A0"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60AA43E5" w14:textId="77777777" w:rsidTr="00B81596">
        <w:trPr>
          <w:trHeight w:val="258"/>
        </w:trPr>
        <w:tc>
          <w:tcPr>
            <w:tcW w:w="4253" w:type="dxa"/>
            <w:tcBorders>
              <w:top w:val="nil"/>
              <w:left w:val="nil"/>
              <w:bottom w:val="nil"/>
              <w:right w:val="nil"/>
            </w:tcBorders>
            <w:noWrap/>
            <w:vAlign w:val="center"/>
            <w:hideMark/>
          </w:tcPr>
          <w:p w14:paraId="55464F55"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diagnosed with IBS, years, median (IQR)</w:t>
            </w:r>
          </w:p>
        </w:tc>
        <w:tc>
          <w:tcPr>
            <w:tcW w:w="1417" w:type="dxa"/>
            <w:tcBorders>
              <w:top w:val="nil"/>
              <w:left w:val="nil"/>
              <w:bottom w:val="nil"/>
              <w:right w:val="nil"/>
            </w:tcBorders>
            <w:vAlign w:val="center"/>
            <w:hideMark/>
          </w:tcPr>
          <w:p w14:paraId="055E5723"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5 (14)</w:t>
            </w:r>
          </w:p>
        </w:tc>
        <w:tc>
          <w:tcPr>
            <w:tcW w:w="1843" w:type="dxa"/>
            <w:tcBorders>
              <w:top w:val="nil"/>
              <w:left w:val="nil"/>
              <w:bottom w:val="nil"/>
              <w:right w:val="nil"/>
            </w:tcBorders>
            <w:vAlign w:val="center"/>
            <w:hideMark/>
          </w:tcPr>
          <w:p w14:paraId="0F4180C1"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5 (11.5)</w:t>
            </w:r>
          </w:p>
        </w:tc>
        <w:tc>
          <w:tcPr>
            <w:tcW w:w="1701" w:type="dxa"/>
            <w:tcBorders>
              <w:top w:val="nil"/>
              <w:left w:val="nil"/>
              <w:bottom w:val="nil"/>
              <w:right w:val="nil"/>
            </w:tcBorders>
            <w:vAlign w:val="center"/>
            <w:hideMark/>
          </w:tcPr>
          <w:p w14:paraId="5EF537F0"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7 (21.9)</w:t>
            </w:r>
          </w:p>
        </w:tc>
        <w:tc>
          <w:tcPr>
            <w:tcW w:w="851" w:type="dxa"/>
            <w:tcBorders>
              <w:top w:val="nil"/>
              <w:left w:val="nil"/>
              <w:bottom w:val="nil"/>
              <w:right w:val="nil"/>
            </w:tcBorders>
            <w:noWrap/>
            <w:vAlign w:val="center"/>
            <w:hideMark/>
          </w:tcPr>
          <w:p w14:paraId="006FEB80"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0.762</w:t>
            </w:r>
          </w:p>
        </w:tc>
      </w:tr>
      <w:tr w:rsidR="00A65BCA" w:rsidRPr="003973D9" w14:paraId="24B6CE59" w14:textId="77777777" w:rsidTr="00B81596">
        <w:trPr>
          <w:trHeight w:val="258"/>
        </w:trPr>
        <w:tc>
          <w:tcPr>
            <w:tcW w:w="4253" w:type="dxa"/>
            <w:tcBorders>
              <w:top w:val="nil"/>
              <w:left w:val="nil"/>
              <w:bottom w:val="nil"/>
              <w:right w:val="nil"/>
            </w:tcBorders>
            <w:vAlign w:val="center"/>
            <w:hideMark/>
          </w:tcPr>
          <w:p w14:paraId="7EFBA372"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Low </w:t>
            </w:r>
            <w:r w:rsidRPr="003973D9">
              <w:rPr>
                <w:rStyle w:val="tableformatChar"/>
                <w:rFonts w:ascii="Arial" w:eastAsiaTheme="minorHAnsi" w:hAnsi="Arial" w:cs="Arial"/>
              </w:rPr>
              <w:t>FODMAP diet</w:t>
            </w:r>
          </w:p>
        </w:tc>
        <w:tc>
          <w:tcPr>
            <w:tcW w:w="1417" w:type="dxa"/>
            <w:tcBorders>
              <w:top w:val="nil"/>
              <w:left w:val="nil"/>
              <w:bottom w:val="nil"/>
              <w:right w:val="nil"/>
            </w:tcBorders>
            <w:vAlign w:val="center"/>
            <w:hideMark/>
          </w:tcPr>
          <w:p w14:paraId="16BA505E"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843" w:type="dxa"/>
            <w:tcBorders>
              <w:top w:val="nil"/>
              <w:left w:val="nil"/>
              <w:bottom w:val="nil"/>
              <w:right w:val="nil"/>
            </w:tcBorders>
            <w:vAlign w:val="center"/>
            <w:hideMark/>
          </w:tcPr>
          <w:p w14:paraId="04A9D4AF" w14:textId="77777777" w:rsidR="00A65BCA" w:rsidRPr="003973D9" w:rsidRDefault="00A65BCA" w:rsidP="00B81596">
            <w:pPr>
              <w:pStyle w:val="BodyText"/>
              <w:ind w:left="113" w:firstLine="0"/>
              <w:jc w:val="center"/>
              <w:rPr>
                <w:rFonts w:ascii="Arial" w:hAnsi="Arial" w:cs="Arial"/>
                <w:sz w:val="20"/>
                <w:szCs w:val="20"/>
                <w:lang w:eastAsia="en-AU"/>
              </w:rPr>
            </w:pPr>
          </w:p>
        </w:tc>
        <w:tc>
          <w:tcPr>
            <w:tcW w:w="1701" w:type="dxa"/>
            <w:tcBorders>
              <w:top w:val="nil"/>
              <w:left w:val="nil"/>
              <w:bottom w:val="nil"/>
              <w:right w:val="nil"/>
            </w:tcBorders>
            <w:vAlign w:val="center"/>
            <w:hideMark/>
          </w:tcPr>
          <w:p w14:paraId="0250E956" w14:textId="77777777" w:rsidR="00A65BCA" w:rsidRPr="003973D9" w:rsidRDefault="00A65BCA" w:rsidP="00B81596">
            <w:pPr>
              <w:pStyle w:val="BodyText"/>
              <w:ind w:left="113" w:firstLine="0"/>
              <w:jc w:val="center"/>
              <w:rPr>
                <w:rFonts w:ascii="Arial" w:hAnsi="Arial" w:cs="Arial"/>
                <w:sz w:val="20"/>
                <w:szCs w:val="20"/>
                <w:lang w:eastAsia="en-AU"/>
              </w:rPr>
            </w:pPr>
          </w:p>
        </w:tc>
        <w:tc>
          <w:tcPr>
            <w:tcW w:w="851" w:type="dxa"/>
            <w:tcBorders>
              <w:top w:val="nil"/>
              <w:left w:val="nil"/>
              <w:bottom w:val="nil"/>
              <w:right w:val="nil"/>
            </w:tcBorders>
            <w:noWrap/>
            <w:vAlign w:val="center"/>
            <w:hideMark/>
          </w:tcPr>
          <w:p w14:paraId="75143EB6"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0.505</w:t>
            </w:r>
          </w:p>
        </w:tc>
      </w:tr>
      <w:tr w:rsidR="00A65BCA" w:rsidRPr="003973D9" w14:paraId="5C825F9B" w14:textId="77777777" w:rsidTr="00B81596">
        <w:trPr>
          <w:trHeight w:val="258"/>
        </w:trPr>
        <w:tc>
          <w:tcPr>
            <w:tcW w:w="4253" w:type="dxa"/>
            <w:tcBorders>
              <w:top w:val="nil"/>
              <w:left w:val="nil"/>
              <w:bottom w:val="nil"/>
              <w:right w:val="nil"/>
            </w:tcBorders>
            <w:vAlign w:val="center"/>
            <w:hideMark/>
          </w:tcPr>
          <w:p w14:paraId="1416EB0D"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 1 year </w:t>
            </w:r>
          </w:p>
        </w:tc>
        <w:tc>
          <w:tcPr>
            <w:tcW w:w="1417" w:type="dxa"/>
            <w:tcBorders>
              <w:top w:val="nil"/>
              <w:left w:val="nil"/>
              <w:bottom w:val="nil"/>
              <w:right w:val="nil"/>
            </w:tcBorders>
            <w:vAlign w:val="center"/>
            <w:hideMark/>
          </w:tcPr>
          <w:p w14:paraId="4E440679"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17 (65)</w:t>
            </w:r>
          </w:p>
        </w:tc>
        <w:tc>
          <w:tcPr>
            <w:tcW w:w="1843" w:type="dxa"/>
            <w:tcBorders>
              <w:top w:val="nil"/>
              <w:left w:val="nil"/>
              <w:bottom w:val="nil"/>
              <w:right w:val="nil"/>
            </w:tcBorders>
            <w:vAlign w:val="center"/>
            <w:hideMark/>
          </w:tcPr>
          <w:p w14:paraId="22B92501"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9 (69)</w:t>
            </w:r>
          </w:p>
        </w:tc>
        <w:tc>
          <w:tcPr>
            <w:tcW w:w="1701" w:type="dxa"/>
            <w:tcBorders>
              <w:top w:val="nil"/>
              <w:left w:val="nil"/>
              <w:bottom w:val="nil"/>
              <w:right w:val="nil"/>
            </w:tcBorders>
            <w:vAlign w:val="center"/>
            <w:hideMark/>
          </w:tcPr>
          <w:p w14:paraId="33CD510F"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8 (62)</w:t>
            </w:r>
          </w:p>
        </w:tc>
        <w:tc>
          <w:tcPr>
            <w:tcW w:w="851" w:type="dxa"/>
            <w:tcBorders>
              <w:top w:val="nil"/>
              <w:left w:val="nil"/>
              <w:bottom w:val="nil"/>
              <w:right w:val="nil"/>
            </w:tcBorders>
            <w:noWrap/>
            <w:vAlign w:val="center"/>
            <w:hideMark/>
          </w:tcPr>
          <w:p w14:paraId="66AB810B"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2D29BEDC" w14:textId="77777777" w:rsidTr="00B81596">
        <w:trPr>
          <w:trHeight w:val="258"/>
        </w:trPr>
        <w:tc>
          <w:tcPr>
            <w:tcW w:w="4253" w:type="dxa"/>
            <w:tcBorders>
              <w:top w:val="nil"/>
              <w:left w:val="nil"/>
              <w:right w:val="nil"/>
            </w:tcBorders>
            <w:vAlign w:val="center"/>
            <w:hideMark/>
          </w:tcPr>
          <w:p w14:paraId="109AAAA2" w14:textId="77777777" w:rsidR="00A65BCA" w:rsidRPr="003973D9" w:rsidRDefault="00A65BCA" w:rsidP="00B81596">
            <w:pPr>
              <w:pStyle w:val="BodyText"/>
              <w:ind w:left="113" w:firstLine="0"/>
              <w:jc w:val="both"/>
              <w:rPr>
                <w:rFonts w:ascii="Arial" w:hAnsi="Arial" w:cs="Arial"/>
                <w:sz w:val="20"/>
                <w:szCs w:val="20"/>
                <w:lang w:eastAsia="en-AU"/>
              </w:rPr>
            </w:pPr>
            <w:r w:rsidRPr="003973D9">
              <w:rPr>
                <w:rFonts w:ascii="Arial" w:hAnsi="Arial" w:cs="Arial"/>
                <w:sz w:val="20"/>
                <w:szCs w:val="20"/>
                <w:lang w:eastAsia="en-AU"/>
              </w:rPr>
              <w:t xml:space="preserve">    &gt; 1 year </w:t>
            </w:r>
          </w:p>
        </w:tc>
        <w:tc>
          <w:tcPr>
            <w:tcW w:w="1417" w:type="dxa"/>
            <w:tcBorders>
              <w:top w:val="nil"/>
              <w:left w:val="nil"/>
              <w:right w:val="nil"/>
            </w:tcBorders>
            <w:vAlign w:val="center"/>
            <w:hideMark/>
          </w:tcPr>
          <w:p w14:paraId="1890BCDB"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9 (35)</w:t>
            </w:r>
          </w:p>
        </w:tc>
        <w:tc>
          <w:tcPr>
            <w:tcW w:w="1843" w:type="dxa"/>
            <w:tcBorders>
              <w:top w:val="nil"/>
              <w:left w:val="nil"/>
              <w:right w:val="nil"/>
            </w:tcBorders>
            <w:vAlign w:val="center"/>
            <w:hideMark/>
          </w:tcPr>
          <w:p w14:paraId="03A9D349"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4 (31)</w:t>
            </w:r>
          </w:p>
        </w:tc>
        <w:tc>
          <w:tcPr>
            <w:tcW w:w="1701" w:type="dxa"/>
            <w:tcBorders>
              <w:top w:val="nil"/>
              <w:left w:val="nil"/>
              <w:right w:val="nil"/>
            </w:tcBorders>
            <w:vAlign w:val="center"/>
            <w:hideMark/>
          </w:tcPr>
          <w:p w14:paraId="251B5410" w14:textId="77777777" w:rsidR="00A65BCA" w:rsidRPr="003973D9" w:rsidRDefault="00A65BCA" w:rsidP="00B81596">
            <w:pPr>
              <w:pStyle w:val="BodyText"/>
              <w:ind w:left="113" w:firstLine="0"/>
              <w:jc w:val="center"/>
              <w:rPr>
                <w:rFonts w:ascii="Arial" w:hAnsi="Arial" w:cs="Arial"/>
                <w:i/>
                <w:iCs/>
                <w:color w:val="000000"/>
                <w:sz w:val="20"/>
                <w:szCs w:val="20"/>
                <w:lang w:eastAsia="en-AU"/>
              </w:rPr>
            </w:pPr>
            <w:r w:rsidRPr="003973D9">
              <w:rPr>
                <w:rFonts w:ascii="Arial" w:hAnsi="Arial" w:cs="Arial"/>
                <w:sz w:val="20"/>
                <w:szCs w:val="20"/>
              </w:rPr>
              <w:t>5 (38)</w:t>
            </w:r>
          </w:p>
        </w:tc>
        <w:tc>
          <w:tcPr>
            <w:tcW w:w="851" w:type="dxa"/>
            <w:tcBorders>
              <w:top w:val="nil"/>
              <w:left w:val="nil"/>
              <w:right w:val="nil"/>
            </w:tcBorders>
            <w:noWrap/>
            <w:vAlign w:val="center"/>
            <w:hideMark/>
          </w:tcPr>
          <w:p w14:paraId="2474BAAA" w14:textId="77777777" w:rsidR="00A65BCA" w:rsidRPr="003973D9" w:rsidRDefault="00A65BCA" w:rsidP="00B81596">
            <w:pPr>
              <w:pStyle w:val="BodyText"/>
              <w:ind w:left="113" w:firstLine="0"/>
              <w:jc w:val="center"/>
              <w:rPr>
                <w:rFonts w:ascii="Arial" w:hAnsi="Arial" w:cs="Arial"/>
                <w:sz w:val="20"/>
                <w:szCs w:val="20"/>
                <w:lang w:eastAsia="en-AU"/>
              </w:rPr>
            </w:pPr>
          </w:p>
        </w:tc>
      </w:tr>
      <w:tr w:rsidR="00A65BCA" w:rsidRPr="003973D9" w14:paraId="430BB455" w14:textId="77777777" w:rsidTr="00B81596">
        <w:trPr>
          <w:trHeight w:val="272"/>
        </w:trPr>
        <w:tc>
          <w:tcPr>
            <w:tcW w:w="4253" w:type="dxa"/>
            <w:tcBorders>
              <w:top w:val="nil"/>
              <w:left w:val="nil"/>
              <w:bottom w:val="single" w:sz="4" w:space="0" w:color="auto"/>
              <w:right w:val="nil"/>
            </w:tcBorders>
            <w:noWrap/>
            <w:vAlign w:val="center"/>
            <w:hideMark/>
          </w:tcPr>
          <w:p w14:paraId="358BD31E" w14:textId="77777777" w:rsidR="00A65BCA" w:rsidRPr="003973D9" w:rsidRDefault="00A65BCA" w:rsidP="00B81596">
            <w:pPr>
              <w:pStyle w:val="BodyText"/>
              <w:ind w:firstLine="0"/>
              <w:jc w:val="both"/>
              <w:rPr>
                <w:rFonts w:ascii="Arial" w:hAnsi="Arial" w:cs="Arial"/>
                <w:sz w:val="20"/>
                <w:szCs w:val="20"/>
                <w:lang w:eastAsia="en-AU"/>
              </w:rPr>
            </w:pPr>
            <w:r w:rsidRPr="003973D9">
              <w:rPr>
                <w:rFonts w:ascii="Arial" w:hAnsi="Arial" w:cs="Arial"/>
                <w:sz w:val="20"/>
                <w:szCs w:val="20"/>
                <w:lang w:eastAsia="en-AU"/>
              </w:rPr>
              <w:t>Following a low FODMAP diet, months, median (IQR)</w:t>
            </w:r>
          </w:p>
        </w:tc>
        <w:tc>
          <w:tcPr>
            <w:tcW w:w="1417" w:type="dxa"/>
            <w:tcBorders>
              <w:top w:val="nil"/>
              <w:left w:val="nil"/>
              <w:bottom w:val="single" w:sz="4" w:space="0" w:color="auto"/>
              <w:right w:val="nil"/>
            </w:tcBorders>
            <w:vAlign w:val="center"/>
            <w:hideMark/>
          </w:tcPr>
          <w:p w14:paraId="502EED87"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12 (21.8)</w:t>
            </w:r>
          </w:p>
        </w:tc>
        <w:tc>
          <w:tcPr>
            <w:tcW w:w="1843" w:type="dxa"/>
            <w:tcBorders>
              <w:top w:val="nil"/>
              <w:left w:val="nil"/>
              <w:bottom w:val="single" w:sz="4" w:space="0" w:color="auto"/>
              <w:right w:val="nil"/>
            </w:tcBorders>
            <w:vAlign w:val="center"/>
            <w:hideMark/>
          </w:tcPr>
          <w:p w14:paraId="335B46C2"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12 (20)</w:t>
            </w:r>
          </w:p>
        </w:tc>
        <w:tc>
          <w:tcPr>
            <w:tcW w:w="1701" w:type="dxa"/>
            <w:tcBorders>
              <w:top w:val="nil"/>
              <w:left w:val="nil"/>
              <w:bottom w:val="single" w:sz="4" w:space="0" w:color="auto"/>
              <w:right w:val="nil"/>
            </w:tcBorders>
            <w:vAlign w:val="center"/>
            <w:hideMark/>
          </w:tcPr>
          <w:p w14:paraId="4FB65DD6" w14:textId="77777777" w:rsidR="00A65BCA" w:rsidRPr="003973D9" w:rsidRDefault="00A65BCA" w:rsidP="00B81596">
            <w:pPr>
              <w:pStyle w:val="BodyText"/>
              <w:ind w:left="113" w:firstLine="0"/>
              <w:jc w:val="center"/>
              <w:rPr>
                <w:rFonts w:ascii="Arial" w:hAnsi="Arial" w:cs="Arial"/>
                <w:i/>
                <w:iCs/>
                <w:sz w:val="20"/>
                <w:szCs w:val="20"/>
                <w:lang w:eastAsia="en-AU"/>
              </w:rPr>
            </w:pPr>
            <w:r w:rsidRPr="003973D9">
              <w:rPr>
                <w:rFonts w:ascii="Arial" w:hAnsi="Arial" w:cs="Arial"/>
                <w:sz w:val="20"/>
                <w:szCs w:val="20"/>
              </w:rPr>
              <w:t>8 (55.5)</w:t>
            </w:r>
          </w:p>
        </w:tc>
        <w:tc>
          <w:tcPr>
            <w:tcW w:w="851" w:type="dxa"/>
            <w:tcBorders>
              <w:top w:val="nil"/>
              <w:left w:val="nil"/>
              <w:bottom w:val="single" w:sz="4" w:space="0" w:color="auto"/>
              <w:right w:val="nil"/>
            </w:tcBorders>
            <w:noWrap/>
            <w:vAlign w:val="center"/>
            <w:hideMark/>
          </w:tcPr>
          <w:p w14:paraId="223AC105" w14:textId="77777777" w:rsidR="00A65BCA" w:rsidRPr="003973D9" w:rsidRDefault="00A65BCA" w:rsidP="00B81596">
            <w:pPr>
              <w:pStyle w:val="BodyText"/>
              <w:ind w:left="113" w:firstLine="0"/>
              <w:jc w:val="center"/>
              <w:rPr>
                <w:rFonts w:ascii="Arial" w:hAnsi="Arial" w:cs="Arial"/>
                <w:sz w:val="20"/>
                <w:szCs w:val="20"/>
                <w:lang w:eastAsia="en-AU"/>
              </w:rPr>
            </w:pPr>
            <w:r w:rsidRPr="003973D9">
              <w:rPr>
                <w:rFonts w:ascii="Arial" w:hAnsi="Arial" w:cs="Arial"/>
                <w:sz w:val="20"/>
                <w:szCs w:val="20"/>
                <w:lang w:eastAsia="en-AU"/>
              </w:rPr>
              <w:t>0.840</w:t>
            </w:r>
          </w:p>
        </w:tc>
      </w:tr>
      <w:tr w:rsidR="00A65BCA" w:rsidRPr="003973D9" w14:paraId="54B22C2B" w14:textId="77777777" w:rsidTr="00B81596">
        <w:trPr>
          <w:trHeight w:val="258"/>
        </w:trPr>
        <w:tc>
          <w:tcPr>
            <w:tcW w:w="10065" w:type="dxa"/>
            <w:gridSpan w:val="5"/>
            <w:tcBorders>
              <w:top w:val="single" w:sz="4" w:space="0" w:color="auto"/>
              <w:left w:val="nil"/>
              <w:bottom w:val="nil"/>
              <w:right w:val="nil"/>
            </w:tcBorders>
            <w:hideMark/>
          </w:tcPr>
          <w:p w14:paraId="331200B7" w14:textId="77777777" w:rsidR="00A65BCA" w:rsidRPr="003973D9" w:rsidRDefault="00A65BCA" w:rsidP="00B81596">
            <w:pPr>
              <w:pStyle w:val="BodyText"/>
              <w:ind w:left="113" w:firstLine="0"/>
              <w:jc w:val="both"/>
              <w:rPr>
                <w:rFonts w:ascii="Arial" w:hAnsi="Arial" w:cs="Arial"/>
                <w:sz w:val="20"/>
                <w:szCs w:val="20"/>
              </w:rPr>
            </w:pPr>
            <w:r w:rsidRPr="003973D9">
              <w:rPr>
                <w:rFonts w:ascii="Arial" w:hAnsi="Arial" w:cs="Arial"/>
                <w:sz w:val="20"/>
                <w:szCs w:val="20"/>
                <w:lang w:eastAsia="en-AU"/>
              </w:rPr>
              <w:t xml:space="preserve">Note:  Std. D: standard deviation; IQR: interquartile range; IBS: Irritable Bowel Syndrome; FODMAP: fermentable oligosaccharides, disaccharides, monosaccharides and polyols. </w:t>
            </w:r>
            <w:r w:rsidRPr="003973D9">
              <w:rPr>
                <w:rFonts w:ascii="Arial" w:hAnsi="Arial" w:cs="Arial"/>
                <w:sz w:val="20"/>
                <w:szCs w:val="20"/>
              </w:rPr>
              <w:t xml:space="preserve">Independent t-tests (for age) and </w:t>
            </w:r>
            <w:r w:rsidRPr="003973D9">
              <w:rPr>
                <w:rFonts w:ascii="Arial" w:hAnsi="Arial" w:cs="Arial"/>
                <w:sz w:val="20"/>
                <w:szCs w:val="20"/>
              </w:rPr>
              <w:lastRenderedPageBreak/>
              <w:t>Mann-Whitney U tests were conducted to identify the between-group difference at T1. P-values are unadjusted.</w:t>
            </w:r>
          </w:p>
        </w:tc>
      </w:tr>
    </w:tbl>
    <w:p w14:paraId="42943F0A" w14:textId="77777777" w:rsidR="001D521F" w:rsidRPr="003973D9" w:rsidRDefault="001D521F" w:rsidP="00A65BCA">
      <w:pPr>
        <w:sectPr w:rsidR="001D521F" w:rsidRPr="003973D9">
          <w:pgSz w:w="11906" w:h="16838"/>
          <w:pgMar w:top="1440" w:right="1440" w:bottom="1440" w:left="1440" w:header="708" w:footer="708" w:gutter="0"/>
          <w:cols w:space="708"/>
          <w:docGrid w:linePitch="360"/>
        </w:sectPr>
      </w:pPr>
    </w:p>
    <w:p w14:paraId="757C608D" w14:textId="77777777" w:rsidR="00DE7A0B" w:rsidRPr="003973D9" w:rsidRDefault="00DE7A0B" w:rsidP="00A23A9D">
      <w:pPr>
        <w:keepNext/>
        <w:spacing w:after="200" w:line="240" w:lineRule="auto"/>
        <w:ind w:firstLine="0"/>
        <w:jc w:val="both"/>
        <w:rPr>
          <w:rFonts w:eastAsia="SimSun" w:cs="Arial"/>
          <w:iCs/>
          <w:sz w:val="22"/>
          <w:lang w:eastAsia="en-US"/>
        </w:rPr>
      </w:pPr>
      <w:r w:rsidRPr="003973D9">
        <w:rPr>
          <w:rFonts w:eastAsia="SimSun" w:cs="Arial"/>
          <w:iCs/>
          <w:sz w:val="22"/>
          <w:lang w:eastAsia="en-US"/>
        </w:rPr>
        <w:lastRenderedPageBreak/>
        <w:t xml:space="preserve">Supplementary Table </w:t>
      </w:r>
      <w:r w:rsidRPr="003973D9">
        <w:rPr>
          <w:rFonts w:eastAsia="SimSun" w:cs="Arial"/>
          <w:iCs/>
          <w:sz w:val="22"/>
          <w:lang w:eastAsia="en-US"/>
        </w:rPr>
        <w:fldChar w:fldCharType="begin"/>
      </w:r>
      <w:r w:rsidRPr="003973D9">
        <w:rPr>
          <w:rFonts w:eastAsia="SimSun" w:cs="Arial"/>
          <w:iCs/>
          <w:sz w:val="22"/>
          <w:lang w:eastAsia="en-US"/>
        </w:rPr>
        <w:instrText xml:space="preserve"> SEQ Table \* ARABIC \s 1 </w:instrText>
      </w:r>
      <w:r w:rsidRPr="003973D9">
        <w:rPr>
          <w:rFonts w:eastAsia="SimSun" w:cs="Arial"/>
          <w:iCs/>
          <w:sz w:val="22"/>
          <w:lang w:eastAsia="en-US"/>
        </w:rPr>
        <w:fldChar w:fldCharType="separate"/>
      </w:r>
      <w:r w:rsidRPr="003973D9">
        <w:rPr>
          <w:rFonts w:eastAsia="SimSun" w:cs="Arial"/>
          <w:iCs/>
          <w:noProof/>
          <w:sz w:val="22"/>
          <w:lang w:eastAsia="en-US"/>
        </w:rPr>
        <w:t>2</w:t>
      </w:r>
      <w:r w:rsidRPr="003973D9">
        <w:rPr>
          <w:rFonts w:eastAsia="SimSun" w:cs="Arial"/>
          <w:iCs/>
          <w:sz w:val="22"/>
          <w:lang w:eastAsia="en-US"/>
        </w:rPr>
        <w:fldChar w:fldCharType="end"/>
      </w:r>
      <w:r w:rsidRPr="003973D9">
        <w:rPr>
          <w:rFonts w:eastAsia="SimSun" w:cs="Arial"/>
          <w:iCs/>
          <w:sz w:val="22"/>
          <w:lang w:eastAsia="en-US"/>
        </w:rPr>
        <w:t>. Daily GI symptoms by group and phase</w:t>
      </w:r>
    </w:p>
    <w:tbl>
      <w:tblPr>
        <w:tblStyle w:val="PlainTable42"/>
        <w:tblW w:w="14158" w:type="dxa"/>
        <w:jc w:val="center"/>
        <w:tblLook w:val="04A0" w:firstRow="1" w:lastRow="0" w:firstColumn="1" w:lastColumn="0" w:noHBand="0" w:noVBand="1"/>
      </w:tblPr>
      <w:tblGrid>
        <w:gridCol w:w="2942"/>
        <w:gridCol w:w="1642"/>
        <w:gridCol w:w="1298"/>
        <w:gridCol w:w="1396"/>
        <w:gridCol w:w="1300"/>
        <w:gridCol w:w="1305"/>
        <w:gridCol w:w="1305"/>
        <w:gridCol w:w="1315"/>
        <w:gridCol w:w="1655"/>
      </w:tblGrid>
      <w:tr w:rsidR="00DE7A0B" w:rsidRPr="003973D9" w14:paraId="2E335859" w14:textId="77777777" w:rsidTr="00B254FB">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2942" w:type="dxa"/>
            <w:vMerge w:val="restart"/>
            <w:tcBorders>
              <w:top w:val="single" w:sz="4" w:space="0" w:color="000000" w:themeColor="text1"/>
              <w:bottom w:val="single" w:sz="4" w:space="0" w:color="000000" w:themeColor="text1"/>
            </w:tcBorders>
            <w:shd w:val="clear" w:color="auto" w:fill="F2F2F2" w:themeFill="background1" w:themeFillShade="F2"/>
            <w:noWrap/>
            <w:vAlign w:val="center"/>
            <w:hideMark/>
          </w:tcPr>
          <w:p w14:paraId="3F90FBBB"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Daily Measures</w:t>
            </w:r>
          </w:p>
        </w:tc>
        <w:tc>
          <w:tcPr>
            <w:tcW w:w="1642" w:type="dxa"/>
            <w:vMerge w:val="restart"/>
            <w:tcBorders>
              <w:top w:val="single" w:sz="4" w:space="0" w:color="000000" w:themeColor="text1"/>
              <w:bottom w:val="single" w:sz="4" w:space="0" w:color="000000" w:themeColor="text1"/>
            </w:tcBorders>
            <w:shd w:val="clear" w:color="auto" w:fill="F2F2F2" w:themeFill="background1" w:themeFillShade="F2"/>
            <w:vAlign w:val="center"/>
          </w:tcPr>
          <w:p w14:paraId="38160E2D"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 Interaction P</w:t>
            </w:r>
          </w:p>
        </w:tc>
        <w:tc>
          <w:tcPr>
            <w:tcW w:w="3994" w:type="dxa"/>
            <w:gridSpan w:val="3"/>
            <w:tcBorders>
              <w:top w:val="single" w:sz="4" w:space="0" w:color="000000" w:themeColor="text1"/>
              <w:bottom w:val="single" w:sz="4" w:space="0" w:color="000000" w:themeColor="text1"/>
            </w:tcBorders>
            <w:shd w:val="clear" w:color="auto" w:fill="F2F2F2" w:themeFill="background1" w:themeFillShade="F2"/>
            <w:noWrap/>
            <w:vAlign w:val="center"/>
            <w:hideMark/>
          </w:tcPr>
          <w:p w14:paraId="412A94A3" w14:textId="67DC403B" w:rsidR="00DE7A0B" w:rsidRPr="003973D9" w:rsidRDefault="009F38BD"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ur gut®</w:t>
            </w:r>
            <w:r w:rsidR="00DE7A0B" w:rsidRPr="003973D9">
              <w:rPr>
                <w:rFonts w:cs="Arial"/>
                <w:b w:val="0"/>
                <w:bCs w:val="0"/>
                <w:sz w:val="20"/>
                <w:szCs w:val="20"/>
              </w:rPr>
              <w:t xml:space="preserve"> Group, n = 13</w:t>
            </w:r>
          </w:p>
          <w:p w14:paraId="19950536"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3925" w:type="dxa"/>
            <w:gridSpan w:val="3"/>
            <w:tcBorders>
              <w:top w:val="single" w:sz="4" w:space="0" w:color="000000" w:themeColor="text1"/>
              <w:bottom w:val="single" w:sz="4" w:space="0" w:color="000000" w:themeColor="text1"/>
            </w:tcBorders>
            <w:shd w:val="clear" w:color="auto" w:fill="F2F2F2" w:themeFill="background1" w:themeFillShade="F2"/>
            <w:noWrap/>
            <w:vAlign w:val="center"/>
            <w:hideMark/>
          </w:tcPr>
          <w:p w14:paraId="04F5B3D9"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Placebo Group, n = 13</w:t>
            </w:r>
          </w:p>
          <w:p w14:paraId="61014D65"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653" w:type="dxa"/>
            <w:vMerge w:val="restart"/>
            <w:tcBorders>
              <w:top w:val="single" w:sz="4" w:space="0" w:color="000000" w:themeColor="text1"/>
              <w:bottom w:val="single" w:sz="4" w:space="0" w:color="000000" w:themeColor="text1"/>
            </w:tcBorders>
            <w:shd w:val="clear" w:color="auto" w:fill="F2F2F2" w:themeFill="background1" w:themeFillShade="F2"/>
            <w:noWrap/>
            <w:vAlign w:val="center"/>
            <w:hideMark/>
          </w:tcPr>
          <w:p w14:paraId="0A02F310"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Between-group P</w:t>
            </w:r>
          </w:p>
        </w:tc>
      </w:tr>
      <w:tr w:rsidR="00DE7A0B" w:rsidRPr="003973D9" w14:paraId="04AB9BF6" w14:textId="77777777" w:rsidTr="00B254FB">
        <w:trPr>
          <w:cnfStyle w:val="000000100000" w:firstRow="0" w:lastRow="0" w:firstColumn="0" w:lastColumn="0" w:oddVBand="0" w:evenVBand="0" w:oddHBand="1"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942" w:type="dxa"/>
            <w:vMerge/>
            <w:noWrap/>
            <w:vAlign w:val="center"/>
            <w:hideMark/>
          </w:tcPr>
          <w:p w14:paraId="02D11644" w14:textId="77777777" w:rsidR="00DE7A0B" w:rsidRPr="003973D9" w:rsidRDefault="00DE7A0B" w:rsidP="00A23A9D">
            <w:pPr>
              <w:spacing w:line="240" w:lineRule="auto"/>
              <w:ind w:firstLine="0"/>
              <w:jc w:val="both"/>
              <w:rPr>
                <w:rFonts w:cs="Arial"/>
                <w:b w:val="0"/>
                <w:bCs w:val="0"/>
                <w:sz w:val="20"/>
                <w:szCs w:val="20"/>
              </w:rPr>
            </w:pPr>
          </w:p>
        </w:tc>
        <w:tc>
          <w:tcPr>
            <w:tcW w:w="1642" w:type="dxa"/>
            <w:vMerge/>
            <w:vAlign w:val="center"/>
          </w:tcPr>
          <w:p w14:paraId="2A4FF09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298" w:type="dxa"/>
            <w:tcBorders>
              <w:top w:val="single" w:sz="4" w:space="0" w:color="000000" w:themeColor="text1"/>
              <w:bottom w:val="single" w:sz="4" w:space="0" w:color="000000" w:themeColor="text1"/>
            </w:tcBorders>
            <w:noWrap/>
            <w:vAlign w:val="center"/>
            <w:hideMark/>
          </w:tcPr>
          <w:p w14:paraId="57CCB78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Phase 1</w:t>
            </w:r>
          </w:p>
        </w:tc>
        <w:tc>
          <w:tcPr>
            <w:tcW w:w="1396" w:type="dxa"/>
            <w:tcBorders>
              <w:top w:val="single" w:sz="4" w:space="0" w:color="000000" w:themeColor="text1"/>
              <w:bottom w:val="single" w:sz="4" w:space="0" w:color="000000" w:themeColor="text1"/>
            </w:tcBorders>
            <w:noWrap/>
            <w:vAlign w:val="center"/>
            <w:hideMark/>
          </w:tcPr>
          <w:p w14:paraId="63AA9B0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Phase 2</w:t>
            </w:r>
          </w:p>
        </w:tc>
        <w:tc>
          <w:tcPr>
            <w:tcW w:w="1299" w:type="dxa"/>
            <w:tcBorders>
              <w:top w:val="single" w:sz="4" w:space="0" w:color="000000" w:themeColor="text1"/>
              <w:bottom w:val="single" w:sz="4" w:space="0" w:color="000000" w:themeColor="text1"/>
            </w:tcBorders>
            <w:noWrap/>
            <w:vAlign w:val="center"/>
            <w:hideMark/>
          </w:tcPr>
          <w:p w14:paraId="230935B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Phase 3</w:t>
            </w:r>
          </w:p>
        </w:tc>
        <w:tc>
          <w:tcPr>
            <w:tcW w:w="1305" w:type="dxa"/>
            <w:tcBorders>
              <w:top w:val="single" w:sz="4" w:space="0" w:color="000000" w:themeColor="text1"/>
              <w:bottom w:val="single" w:sz="4" w:space="0" w:color="000000" w:themeColor="text1"/>
            </w:tcBorders>
            <w:noWrap/>
            <w:vAlign w:val="center"/>
            <w:hideMark/>
          </w:tcPr>
          <w:p w14:paraId="335EFB8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Phase 1</w:t>
            </w:r>
          </w:p>
        </w:tc>
        <w:tc>
          <w:tcPr>
            <w:tcW w:w="1305" w:type="dxa"/>
            <w:tcBorders>
              <w:top w:val="single" w:sz="4" w:space="0" w:color="000000" w:themeColor="text1"/>
              <w:bottom w:val="single" w:sz="4" w:space="0" w:color="000000" w:themeColor="text1"/>
            </w:tcBorders>
            <w:noWrap/>
            <w:vAlign w:val="center"/>
            <w:hideMark/>
          </w:tcPr>
          <w:p w14:paraId="5DE47DE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Phase 2</w:t>
            </w:r>
          </w:p>
        </w:tc>
        <w:tc>
          <w:tcPr>
            <w:tcW w:w="1314" w:type="dxa"/>
            <w:tcBorders>
              <w:top w:val="single" w:sz="4" w:space="0" w:color="000000" w:themeColor="text1"/>
              <w:bottom w:val="single" w:sz="4" w:space="0" w:color="000000" w:themeColor="text1"/>
            </w:tcBorders>
            <w:noWrap/>
            <w:vAlign w:val="center"/>
            <w:hideMark/>
          </w:tcPr>
          <w:p w14:paraId="21BDE2A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Phase 3</w:t>
            </w:r>
          </w:p>
        </w:tc>
        <w:tc>
          <w:tcPr>
            <w:tcW w:w="1653" w:type="dxa"/>
            <w:vMerge/>
            <w:vAlign w:val="center"/>
            <w:hideMark/>
          </w:tcPr>
          <w:p w14:paraId="0CADDAB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E7A0B" w:rsidRPr="003973D9" w14:paraId="3366B326" w14:textId="77777777" w:rsidTr="00B254FB">
        <w:trPr>
          <w:trHeight w:val="397"/>
          <w:jc w:val="center"/>
        </w:trPr>
        <w:tc>
          <w:tcPr>
            <w:cnfStyle w:val="001000000000" w:firstRow="0" w:lastRow="0" w:firstColumn="1" w:lastColumn="0" w:oddVBand="0" w:evenVBand="0" w:oddHBand="0" w:evenHBand="0" w:firstRowFirstColumn="0" w:firstRowLastColumn="0" w:lastRowFirstColumn="0" w:lastRowLastColumn="0"/>
            <w:tcW w:w="2942" w:type="dxa"/>
            <w:tcBorders>
              <w:top w:val="single" w:sz="4" w:space="0" w:color="000000" w:themeColor="text1"/>
            </w:tcBorders>
            <w:noWrap/>
            <w:vAlign w:val="center"/>
            <w:hideMark/>
          </w:tcPr>
          <w:p w14:paraId="468ACFCF"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IBS-SSS</w:t>
            </w:r>
            <w:r w:rsidRPr="003973D9">
              <w:rPr>
                <w:rFonts w:cs="Arial"/>
                <w:b w:val="0"/>
                <w:bCs w:val="0"/>
                <w:sz w:val="20"/>
                <w:szCs w:val="20"/>
                <w:vertAlign w:val="superscript"/>
              </w:rPr>
              <w:t>d</w:t>
            </w:r>
          </w:p>
        </w:tc>
        <w:tc>
          <w:tcPr>
            <w:tcW w:w="1642" w:type="dxa"/>
            <w:tcBorders>
              <w:top w:val="single" w:sz="4" w:space="0" w:color="000000" w:themeColor="text1"/>
            </w:tcBorders>
            <w:vAlign w:val="center"/>
          </w:tcPr>
          <w:p w14:paraId="56530ED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0.304</w:t>
            </w:r>
          </w:p>
        </w:tc>
        <w:tc>
          <w:tcPr>
            <w:tcW w:w="1298" w:type="dxa"/>
            <w:tcBorders>
              <w:top w:val="single" w:sz="4" w:space="0" w:color="000000" w:themeColor="text1"/>
            </w:tcBorders>
            <w:noWrap/>
            <w:vAlign w:val="center"/>
            <w:hideMark/>
          </w:tcPr>
          <w:p w14:paraId="4B6C40D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139.0 (20.1)</w:t>
            </w:r>
          </w:p>
        </w:tc>
        <w:tc>
          <w:tcPr>
            <w:tcW w:w="1396" w:type="dxa"/>
            <w:tcBorders>
              <w:top w:val="single" w:sz="4" w:space="0" w:color="000000" w:themeColor="text1"/>
            </w:tcBorders>
            <w:noWrap/>
            <w:vAlign w:val="center"/>
            <w:hideMark/>
          </w:tcPr>
          <w:p w14:paraId="13014F6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161.8 (19.4)</w:t>
            </w:r>
          </w:p>
        </w:tc>
        <w:tc>
          <w:tcPr>
            <w:tcW w:w="1299" w:type="dxa"/>
            <w:tcBorders>
              <w:top w:val="single" w:sz="4" w:space="0" w:color="000000" w:themeColor="text1"/>
            </w:tcBorders>
            <w:noWrap/>
            <w:vAlign w:val="center"/>
            <w:hideMark/>
          </w:tcPr>
          <w:p w14:paraId="3450ED1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173 (19.5)</w:t>
            </w:r>
          </w:p>
        </w:tc>
        <w:tc>
          <w:tcPr>
            <w:tcW w:w="1305" w:type="dxa"/>
            <w:tcBorders>
              <w:top w:val="single" w:sz="4" w:space="0" w:color="000000" w:themeColor="text1"/>
            </w:tcBorders>
            <w:noWrap/>
            <w:vAlign w:val="center"/>
            <w:hideMark/>
          </w:tcPr>
          <w:p w14:paraId="1FA3E1F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186.0 (20.0)</w:t>
            </w:r>
          </w:p>
        </w:tc>
        <w:tc>
          <w:tcPr>
            <w:tcW w:w="1305" w:type="dxa"/>
            <w:tcBorders>
              <w:top w:val="single" w:sz="4" w:space="0" w:color="000000" w:themeColor="text1"/>
            </w:tcBorders>
            <w:noWrap/>
            <w:vAlign w:val="center"/>
            <w:hideMark/>
          </w:tcPr>
          <w:p w14:paraId="6D21C34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186.3 (19.3)</w:t>
            </w:r>
          </w:p>
        </w:tc>
        <w:tc>
          <w:tcPr>
            <w:tcW w:w="1314" w:type="dxa"/>
            <w:tcBorders>
              <w:top w:val="single" w:sz="4" w:space="0" w:color="000000" w:themeColor="text1"/>
            </w:tcBorders>
            <w:noWrap/>
            <w:vAlign w:val="center"/>
            <w:hideMark/>
          </w:tcPr>
          <w:p w14:paraId="434DA49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181 (19.6)</w:t>
            </w:r>
          </w:p>
        </w:tc>
        <w:tc>
          <w:tcPr>
            <w:tcW w:w="1653" w:type="dxa"/>
            <w:tcBorders>
              <w:top w:val="single" w:sz="4" w:space="0" w:color="000000" w:themeColor="text1"/>
            </w:tcBorders>
            <w:noWrap/>
            <w:vAlign w:val="center"/>
            <w:hideMark/>
          </w:tcPr>
          <w:p w14:paraId="14AFB2A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0.373</w:t>
            </w:r>
          </w:p>
        </w:tc>
      </w:tr>
      <w:tr w:rsidR="00DE7A0B" w:rsidRPr="003973D9" w14:paraId="6BBDDC14" w14:textId="77777777" w:rsidTr="00B254F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4158" w:type="dxa"/>
            <w:gridSpan w:val="9"/>
            <w:noWrap/>
            <w:vAlign w:val="center"/>
          </w:tcPr>
          <w:p w14:paraId="05F38EE7" w14:textId="77777777"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Items on the daily checklist (individual symptoms)</w:t>
            </w:r>
          </w:p>
        </w:tc>
      </w:tr>
      <w:tr w:rsidR="00DE7A0B" w:rsidRPr="003973D9" w14:paraId="2B472522" w14:textId="77777777" w:rsidTr="00B254FB">
        <w:trPr>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tcPr>
          <w:p w14:paraId="6DB0D2E4"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Sleep quality (10 best)</w:t>
            </w:r>
          </w:p>
        </w:tc>
        <w:tc>
          <w:tcPr>
            <w:tcW w:w="1642" w:type="dxa"/>
            <w:vAlign w:val="center"/>
          </w:tcPr>
          <w:p w14:paraId="339756C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0.931</w:t>
            </w:r>
          </w:p>
        </w:tc>
        <w:tc>
          <w:tcPr>
            <w:tcW w:w="1298" w:type="dxa"/>
            <w:noWrap/>
            <w:vAlign w:val="center"/>
          </w:tcPr>
          <w:p w14:paraId="4FE839E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5.6 (0.4)</w:t>
            </w:r>
          </w:p>
        </w:tc>
        <w:tc>
          <w:tcPr>
            <w:tcW w:w="1396" w:type="dxa"/>
            <w:noWrap/>
            <w:vAlign w:val="center"/>
          </w:tcPr>
          <w:p w14:paraId="1B021C3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5.8 (0.4)</w:t>
            </w:r>
          </w:p>
        </w:tc>
        <w:tc>
          <w:tcPr>
            <w:tcW w:w="1299" w:type="dxa"/>
            <w:noWrap/>
            <w:vAlign w:val="center"/>
          </w:tcPr>
          <w:p w14:paraId="3B009CB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6.2 (0.4)</w:t>
            </w:r>
          </w:p>
        </w:tc>
        <w:tc>
          <w:tcPr>
            <w:tcW w:w="1305" w:type="dxa"/>
            <w:noWrap/>
            <w:vAlign w:val="center"/>
          </w:tcPr>
          <w:p w14:paraId="2189815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5.7 (0.4)</w:t>
            </w:r>
          </w:p>
        </w:tc>
        <w:tc>
          <w:tcPr>
            <w:tcW w:w="1305" w:type="dxa"/>
            <w:noWrap/>
            <w:vAlign w:val="center"/>
          </w:tcPr>
          <w:p w14:paraId="33346E9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6.4 (0.4)</w:t>
            </w:r>
          </w:p>
        </w:tc>
        <w:tc>
          <w:tcPr>
            <w:tcW w:w="1314" w:type="dxa"/>
            <w:noWrap/>
            <w:vAlign w:val="center"/>
          </w:tcPr>
          <w:p w14:paraId="7D82FA8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6.3 (0.4)</w:t>
            </w:r>
          </w:p>
        </w:tc>
        <w:tc>
          <w:tcPr>
            <w:tcW w:w="1653" w:type="dxa"/>
            <w:noWrap/>
            <w:vAlign w:val="center"/>
          </w:tcPr>
          <w:p w14:paraId="24D21A4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0.471</w:t>
            </w:r>
          </w:p>
        </w:tc>
      </w:tr>
      <w:tr w:rsidR="00DE7A0B" w:rsidRPr="003973D9" w14:paraId="60E4E8DE" w14:textId="77777777" w:rsidTr="00B254F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tcPr>
          <w:p w14:paraId="63684F2F"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Stress (10 worst)</w:t>
            </w:r>
          </w:p>
        </w:tc>
        <w:tc>
          <w:tcPr>
            <w:tcW w:w="1642" w:type="dxa"/>
            <w:vAlign w:val="center"/>
          </w:tcPr>
          <w:p w14:paraId="33B2A30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0.188</w:t>
            </w:r>
          </w:p>
        </w:tc>
        <w:tc>
          <w:tcPr>
            <w:tcW w:w="1298" w:type="dxa"/>
            <w:noWrap/>
            <w:vAlign w:val="center"/>
          </w:tcPr>
          <w:p w14:paraId="67242A8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 (0.7)</w:t>
            </w:r>
          </w:p>
        </w:tc>
        <w:tc>
          <w:tcPr>
            <w:tcW w:w="1396" w:type="dxa"/>
            <w:noWrap/>
            <w:vAlign w:val="center"/>
          </w:tcPr>
          <w:p w14:paraId="7180CD6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3.6 (0.7)</w:t>
            </w:r>
          </w:p>
        </w:tc>
        <w:tc>
          <w:tcPr>
            <w:tcW w:w="1299" w:type="dxa"/>
            <w:noWrap/>
            <w:vAlign w:val="center"/>
          </w:tcPr>
          <w:p w14:paraId="7555612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3.6 (0.7)</w:t>
            </w:r>
          </w:p>
        </w:tc>
        <w:tc>
          <w:tcPr>
            <w:tcW w:w="1305" w:type="dxa"/>
            <w:noWrap/>
            <w:vAlign w:val="center"/>
          </w:tcPr>
          <w:p w14:paraId="677DFD5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3.9 (0.7)</w:t>
            </w:r>
          </w:p>
        </w:tc>
        <w:tc>
          <w:tcPr>
            <w:tcW w:w="1305" w:type="dxa"/>
            <w:noWrap/>
            <w:vAlign w:val="center"/>
          </w:tcPr>
          <w:p w14:paraId="676D1ED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3.5 (0.7)</w:t>
            </w:r>
          </w:p>
        </w:tc>
        <w:tc>
          <w:tcPr>
            <w:tcW w:w="1314" w:type="dxa"/>
            <w:noWrap/>
            <w:vAlign w:val="center"/>
          </w:tcPr>
          <w:p w14:paraId="6045F4D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3.1 (0.7)</w:t>
            </w:r>
          </w:p>
        </w:tc>
        <w:tc>
          <w:tcPr>
            <w:tcW w:w="1653" w:type="dxa"/>
            <w:noWrap/>
            <w:vAlign w:val="center"/>
          </w:tcPr>
          <w:p w14:paraId="76CE3C1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0.842</w:t>
            </w:r>
          </w:p>
        </w:tc>
      </w:tr>
      <w:tr w:rsidR="00DE7A0B" w:rsidRPr="003973D9" w14:paraId="0E57E278" w14:textId="77777777" w:rsidTr="00B254FB">
        <w:trPr>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tcPr>
          <w:p w14:paraId="48C67FAA"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Bloating</w:t>
            </w:r>
          </w:p>
        </w:tc>
        <w:tc>
          <w:tcPr>
            <w:tcW w:w="1642" w:type="dxa"/>
            <w:vAlign w:val="center"/>
          </w:tcPr>
          <w:p w14:paraId="021C6FA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0.482</w:t>
            </w:r>
          </w:p>
        </w:tc>
        <w:tc>
          <w:tcPr>
            <w:tcW w:w="1298" w:type="dxa"/>
            <w:noWrap/>
            <w:vAlign w:val="center"/>
          </w:tcPr>
          <w:p w14:paraId="17F3494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3.8 (0.6)</w:t>
            </w:r>
          </w:p>
        </w:tc>
        <w:tc>
          <w:tcPr>
            <w:tcW w:w="1396" w:type="dxa"/>
            <w:noWrap/>
            <w:vAlign w:val="center"/>
          </w:tcPr>
          <w:p w14:paraId="6B4F282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 (0.6)</w:t>
            </w:r>
          </w:p>
        </w:tc>
        <w:tc>
          <w:tcPr>
            <w:tcW w:w="1299" w:type="dxa"/>
            <w:noWrap/>
            <w:vAlign w:val="center"/>
          </w:tcPr>
          <w:p w14:paraId="56C508B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 (0.6)</w:t>
            </w:r>
          </w:p>
        </w:tc>
        <w:tc>
          <w:tcPr>
            <w:tcW w:w="1305" w:type="dxa"/>
            <w:noWrap/>
            <w:vAlign w:val="center"/>
          </w:tcPr>
          <w:p w14:paraId="5FECEBB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4.5 (0.6)</w:t>
            </w:r>
          </w:p>
        </w:tc>
        <w:tc>
          <w:tcPr>
            <w:tcW w:w="1305" w:type="dxa"/>
            <w:noWrap/>
            <w:vAlign w:val="center"/>
          </w:tcPr>
          <w:p w14:paraId="1F1C8A8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4.0 (0.6)</w:t>
            </w:r>
          </w:p>
        </w:tc>
        <w:tc>
          <w:tcPr>
            <w:tcW w:w="1314" w:type="dxa"/>
            <w:noWrap/>
            <w:vAlign w:val="center"/>
          </w:tcPr>
          <w:p w14:paraId="24FB20D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4.0 (0.6)</w:t>
            </w:r>
          </w:p>
        </w:tc>
        <w:tc>
          <w:tcPr>
            <w:tcW w:w="1653" w:type="dxa"/>
            <w:noWrap/>
            <w:vAlign w:val="center"/>
          </w:tcPr>
          <w:p w14:paraId="512833C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0.786</w:t>
            </w:r>
          </w:p>
        </w:tc>
      </w:tr>
      <w:tr w:rsidR="00DE7A0B" w:rsidRPr="003973D9" w14:paraId="7F7A1C26" w14:textId="77777777" w:rsidTr="00B254F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tcPr>
          <w:p w14:paraId="5C97C26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Gas</w:t>
            </w:r>
          </w:p>
        </w:tc>
        <w:tc>
          <w:tcPr>
            <w:tcW w:w="1642" w:type="dxa"/>
            <w:vAlign w:val="center"/>
          </w:tcPr>
          <w:p w14:paraId="4509B4B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0.245</w:t>
            </w:r>
          </w:p>
        </w:tc>
        <w:tc>
          <w:tcPr>
            <w:tcW w:w="1298" w:type="dxa"/>
            <w:noWrap/>
            <w:vAlign w:val="center"/>
          </w:tcPr>
          <w:p w14:paraId="2066E5B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 (0.6)</w:t>
            </w:r>
          </w:p>
        </w:tc>
        <w:tc>
          <w:tcPr>
            <w:tcW w:w="1396" w:type="dxa"/>
            <w:noWrap/>
            <w:vAlign w:val="center"/>
          </w:tcPr>
          <w:p w14:paraId="268856E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4.3 (0.5)</w:t>
            </w:r>
          </w:p>
        </w:tc>
        <w:tc>
          <w:tcPr>
            <w:tcW w:w="1299" w:type="dxa"/>
            <w:noWrap/>
            <w:vAlign w:val="center"/>
          </w:tcPr>
          <w:p w14:paraId="577AD48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3.9 (0.5)</w:t>
            </w:r>
          </w:p>
        </w:tc>
        <w:tc>
          <w:tcPr>
            <w:tcW w:w="1305" w:type="dxa"/>
            <w:noWrap/>
            <w:vAlign w:val="center"/>
          </w:tcPr>
          <w:p w14:paraId="1E390FF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3.6 (0.6)</w:t>
            </w:r>
          </w:p>
        </w:tc>
        <w:tc>
          <w:tcPr>
            <w:tcW w:w="1305" w:type="dxa"/>
            <w:noWrap/>
            <w:vAlign w:val="center"/>
          </w:tcPr>
          <w:p w14:paraId="0E277D4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3.4 (0.5)</w:t>
            </w:r>
          </w:p>
        </w:tc>
        <w:tc>
          <w:tcPr>
            <w:tcW w:w="1314" w:type="dxa"/>
            <w:noWrap/>
            <w:vAlign w:val="center"/>
          </w:tcPr>
          <w:p w14:paraId="1BFD1BB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 (0.5)</w:t>
            </w:r>
          </w:p>
        </w:tc>
        <w:tc>
          <w:tcPr>
            <w:tcW w:w="1653" w:type="dxa"/>
            <w:noWrap/>
            <w:vAlign w:val="center"/>
          </w:tcPr>
          <w:p w14:paraId="581D84B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0.566</w:t>
            </w:r>
          </w:p>
        </w:tc>
      </w:tr>
      <w:tr w:rsidR="00DE7A0B" w:rsidRPr="003973D9" w14:paraId="7CF1F4FA" w14:textId="77777777" w:rsidTr="00B254FB">
        <w:trPr>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tcPr>
          <w:p w14:paraId="0A96E7AD"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Stomach pain </w:t>
            </w:r>
          </w:p>
        </w:tc>
        <w:tc>
          <w:tcPr>
            <w:tcW w:w="1642" w:type="dxa"/>
            <w:vAlign w:val="center"/>
          </w:tcPr>
          <w:p w14:paraId="5A4293B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0.877</w:t>
            </w:r>
          </w:p>
        </w:tc>
        <w:tc>
          <w:tcPr>
            <w:tcW w:w="1298" w:type="dxa"/>
            <w:noWrap/>
            <w:vAlign w:val="center"/>
          </w:tcPr>
          <w:p w14:paraId="4729B25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2.6 (0.5)</w:t>
            </w:r>
          </w:p>
        </w:tc>
        <w:tc>
          <w:tcPr>
            <w:tcW w:w="1396" w:type="dxa"/>
            <w:noWrap/>
            <w:vAlign w:val="center"/>
          </w:tcPr>
          <w:p w14:paraId="25AB8BC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 (0.5)</w:t>
            </w:r>
          </w:p>
        </w:tc>
        <w:tc>
          <w:tcPr>
            <w:tcW w:w="1299" w:type="dxa"/>
            <w:noWrap/>
            <w:vAlign w:val="center"/>
          </w:tcPr>
          <w:p w14:paraId="411EE2E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 (0.5)</w:t>
            </w:r>
          </w:p>
        </w:tc>
        <w:tc>
          <w:tcPr>
            <w:tcW w:w="1305" w:type="dxa"/>
            <w:noWrap/>
            <w:vAlign w:val="center"/>
          </w:tcPr>
          <w:p w14:paraId="58F4ABC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3.3 (0.5)</w:t>
            </w:r>
          </w:p>
        </w:tc>
        <w:tc>
          <w:tcPr>
            <w:tcW w:w="1305" w:type="dxa"/>
            <w:noWrap/>
            <w:vAlign w:val="center"/>
          </w:tcPr>
          <w:p w14:paraId="3D6F2A5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2.9 (0.5)</w:t>
            </w:r>
          </w:p>
        </w:tc>
        <w:tc>
          <w:tcPr>
            <w:tcW w:w="1314" w:type="dxa"/>
            <w:noWrap/>
            <w:vAlign w:val="center"/>
          </w:tcPr>
          <w:p w14:paraId="6CB924A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3.1 (0.5)</w:t>
            </w:r>
          </w:p>
        </w:tc>
        <w:tc>
          <w:tcPr>
            <w:tcW w:w="1653" w:type="dxa"/>
            <w:noWrap/>
            <w:vAlign w:val="center"/>
          </w:tcPr>
          <w:p w14:paraId="15BFDF9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0.457</w:t>
            </w:r>
          </w:p>
        </w:tc>
      </w:tr>
      <w:tr w:rsidR="00DE7A0B" w:rsidRPr="003973D9" w14:paraId="2DBB1C38" w14:textId="77777777" w:rsidTr="00B254F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hideMark/>
          </w:tcPr>
          <w:p w14:paraId="69501972"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Diarrhea</w:t>
            </w:r>
          </w:p>
        </w:tc>
        <w:tc>
          <w:tcPr>
            <w:tcW w:w="1642" w:type="dxa"/>
            <w:vAlign w:val="center"/>
          </w:tcPr>
          <w:p w14:paraId="40ED29B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0.329</w:t>
            </w:r>
          </w:p>
        </w:tc>
        <w:tc>
          <w:tcPr>
            <w:tcW w:w="1298" w:type="dxa"/>
            <w:noWrap/>
            <w:vAlign w:val="center"/>
            <w:hideMark/>
          </w:tcPr>
          <w:p w14:paraId="6566429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 (0.4)</w:t>
            </w:r>
          </w:p>
        </w:tc>
        <w:tc>
          <w:tcPr>
            <w:tcW w:w="1396" w:type="dxa"/>
            <w:noWrap/>
            <w:vAlign w:val="center"/>
            <w:hideMark/>
          </w:tcPr>
          <w:p w14:paraId="1F16B23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 (0.4)</w:t>
            </w:r>
          </w:p>
        </w:tc>
        <w:tc>
          <w:tcPr>
            <w:tcW w:w="1299" w:type="dxa"/>
            <w:noWrap/>
            <w:vAlign w:val="center"/>
            <w:hideMark/>
          </w:tcPr>
          <w:p w14:paraId="44C0BE4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1.5 (0.4)</w:t>
            </w:r>
          </w:p>
        </w:tc>
        <w:tc>
          <w:tcPr>
            <w:tcW w:w="1305" w:type="dxa"/>
            <w:noWrap/>
            <w:vAlign w:val="center"/>
            <w:hideMark/>
          </w:tcPr>
          <w:p w14:paraId="314F934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1.3 (0.4)</w:t>
            </w:r>
          </w:p>
        </w:tc>
        <w:tc>
          <w:tcPr>
            <w:tcW w:w="1305" w:type="dxa"/>
            <w:noWrap/>
            <w:vAlign w:val="center"/>
            <w:hideMark/>
          </w:tcPr>
          <w:p w14:paraId="54D14E6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1.1 (0.4)</w:t>
            </w:r>
          </w:p>
        </w:tc>
        <w:tc>
          <w:tcPr>
            <w:tcW w:w="1314" w:type="dxa"/>
            <w:noWrap/>
            <w:vAlign w:val="center"/>
            <w:hideMark/>
          </w:tcPr>
          <w:p w14:paraId="7CB98FD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 (0.4)</w:t>
            </w:r>
          </w:p>
        </w:tc>
        <w:tc>
          <w:tcPr>
            <w:tcW w:w="1653" w:type="dxa"/>
            <w:noWrap/>
            <w:vAlign w:val="center"/>
          </w:tcPr>
          <w:p w14:paraId="75CF534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0.478</w:t>
            </w:r>
          </w:p>
        </w:tc>
      </w:tr>
      <w:tr w:rsidR="00DE7A0B" w:rsidRPr="003973D9" w14:paraId="7B645AA4" w14:textId="77777777" w:rsidTr="00B254FB">
        <w:trPr>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tcPr>
          <w:p w14:paraId="7E365E31"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Burping</w:t>
            </w:r>
          </w:p>
        </w:tc>
        <w:tc>
          <w:tcPr>
            <w:tcW w:w="1642" w:type="dxa"/>
            <w:vAlign w:val="center"/>
          </w:tcPr>
          <w:p w14:paraId="06C8737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0.357</w:t>
            </w:r>
          </w:p>
        </w:tc>
        <w:tc>
          <w:tcPr>
            <w:tcW w:w="1298" w:type="dxa"/>
            <w:noWrap/>
            <w:vAlign w:val="center"/>
          </w:tcPr>
          <w:p w14:paraId="5301706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1.7 (0.6)</w:t>
            </w:r>
          </w:p>
        </w:tc>
        <w:tc>
          <w:tcPr>
            <w:tcW w:w="1396" w:type="dxa"/>
            <w:noWrap/>
            <w:vAlign w:val="center"/>
          </w:tcPr>
          <w:p w14:paraId="7942A5D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 (0.6)</w:t>
            </w:r>
          </w:p>
        </w:tc>
        <w:tc>
          <w:tcPr>
            <w:tcW w:w="1299" w:type="dxa"/>
            <w:noWrap/>
            <w:vAlign w:val="center"/>
          </w:tcPr>
          <w:p w14:paraId="0CE020D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 (0.6)</w:t>
            </w:r>
          </w:p>
        </w:tc>
        <w:tc>
          <w:tcPr>
            <w:tcW w:w="1305" w:type="dxa"/>
            <w:noWrap/>
            <w:vAlign w:val="center"/>
          </w:tcPr>
          <w:p w14:paraId="0D5795F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 (0.6)</w:t>
            </w:r>
          </w:p>
        </w:tc>
        <w:tc>
          <w:tcPr>
            <w:tcW w:w="1305" w:type="dxa"/>
            <w:noWrap/>
            <w:vAlign w:val="center"/>
          </w:tcPr>
          <w:p w14:paraId="74210CB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2.0 (0.6)</w:t>
            </w:r>
          </w:p>
        </w:tc>
        <w:tc>
          <w:tcPr>
            <w:tcW w:w="1314" w:type="dxa"/>
            <w:noWrap/>
            <w:vAlign w:val="center"/>
          </w:tcPr>
          <w:p w14:paraId="32F2404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 (0.6)</w:t>
            </w:r>
          </w:p>
        </w:tc>
        <w:tc>
          <w:tcPr>
            <w:tcW w:w="1653" w:type="dxa"/>
            <w:noWrap/>
            <w:vAlign w:val="center"/>
          </w:tcPr>
          <w:p w14:paraId="129864E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0.618</w:t>
            </w:r>
          </w:p>
        </w:tc>
      </w:tr>
      <w:tr w:rsidR="00DE7A0B" w:rsidRPr="003973D9" w14:paraId="7B54401E" w14:textId="77777777" w:rsidTr="00B254F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2" w:type="dxa"/>
            <w:noWrap/>
            <w:vAlign w:val="center"/>
            <w:hideMark/>
          </w:tcPr>
          <w:p w14:paraId="53F64C8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Constipation</w:t>
            </w:r>
          </w:p>
        </w:tc>
        <w:tc>
          <w:tcPr>
            <w:tcW w:w="1642" w:type="dxa"/>
            <w:vAlign w:val="center"/>
          </w:tcPr>
          <w:p w14:paraId="2AE28FC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0.772</w:t>
            </w:r>
          </w:p>
        </w:tc>
        <w:tc>
          <w:tcPr>
            <w:tcW w:w="1298" w:type="dxa"/>
            <w:noWrap/>
            <w:vAlign w:val="center"/>
            <w:hideMark/>
          </w:tcPr>
          <w:p w14:paraId="50B218E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1.6 (0.6)</w:t>
            </w:r>
          </w:p>
        </w:tc>
        <w:tc>
          <w:tcPr>
            <w:tcW w:w="1396" w:type="dxa"/>
            <w:noWrap/>
            <w:vAlign w:val="center"/>
            <w:hideMark/>
          </w:tcPr>
          <w:p w14:paraId="5B7374A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1.9 (0.6)</w:t>
            </w:r>
          </w:p>
        </w:tc>
        <w:tc>
          <w:tcPr>
            <w:tcW w:w="1299" w:type="dxa"/>
            <w:noWrap/>
            <w:vAlign w:val="center"/>
            <w:hideMark/>
          </w:tcPr>
          <w:p w14:paraId="774EC66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 (0.6)</w:t>
            </w:r>
          </w:p>
        </w:tc>
        <w:tc>
          <w:tcPr>
            <w:tcW w:w="1305" w:type="dxa"/>
            <w:noWrap/>
            <w:vAlign w:val="center"/>
            <w:hideMark/>
          </w:tcPr>
          <w:p w14:paraId="241DCC1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2.6 (0.6)</w:t>
            </w:r>
          </w:p>
        </w:tc>
        <w:tc>
          <w:tcPr>
            <w:tcW w:w="1305" w:type="dxa"/>
            <w:noWrap/>
            <w:vAlign w:val="center"/>
            <w:hideMark/>
          </w:tcPr>
          <w:p w14:paraId="262C29A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2.7 (0.6)</w:t>
            </w:r>
          </w:p>
        </w:tc>
        <w:tc>
          <w:tcPr>
            <w:tcW w:w="1314" w:type="dxa"/>
            <w:noWrap/>
            <w:vAlign w:val="center"/>
            <w:hideMark/>
          </w:tcPr>
          <w:p w14:paraId="074709E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3.0 (0.6)</w:t>
            </w:r>
          </w:p>
        </w:tc>
        <w:tc>
          <w:tcPr>
            <w:tcW w:w="1653" w:type="dxa"/>
            <w:noWrap/>
            <w:vAlign w:val="center"/>
          </w:tcPr>
          <w:p w14:paraId="4B5447D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0.261</w:t>
            </w:r>
          </w:p>
        </w:tc>
      </w:tr>
      <w:tr w:rsidR="00DE7A0B" w:rsidRPr="003973D9" w14:paraId="54AE62A5" w14:textId="77777777" w:rsidTr="00B254FB">
        <w:trPr>
          <w:trHeight w:val="397"/>
          <w:jc w:val="center"/>
        </w:trPr>
        <w:tc>
          <w:tcPr>
            <w:cnfStyle w:val="001000000000" w:firstRow="0" w:lastRow="0" w:firstColumn="1" w:lastColumn="0" w:oddVBand="0" w:evenVBand="0" w:oddHBand="0" w:evenHBand="0" w:firstRowFirstColumn="0" w:firstRowLastColumn="0" w:lastRowFirstColumn="0" w:lastRowLastColumn="0"/>
            <w:tcW w:w="2942" w:type="dxa"/>
            <w:tcBorders>
              <w:bottom w:val="single" w:sz="4" w:space="0" w:color="000000" w:themeColor="text1"/>
            </w:tcBorders>
            <w:noWrap/>
            <w:vAlign w:val="center"/>
            <w:hideMark/>
          </w:tcPr>
          <w:p w14:paraId="6A2CB043"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 of bowel movements, count </w:t>
            </w:r>
          </w:p>
        </w:tc>
        <w:tc>
          <w:tcPr>
            <w:tcW w:w="1642" w:type="dxa"/>
            <w:tcBorders>
              <w:bottom w:val="single" w:sz="4" w:space="0" w:color="000000" w:themeColor="text1"/>
            </w:tcBorders>
            <w:vAlign w:val="center"/>
          </w:tcPr>
          <w:p w14:paraId="4F72F3C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0.519</w:t>
            </w:r>
          </w:p>
        </w:tc>
        <w:tc>
          <w:tcPr>
            <w:tcW w:w="1298" w:type="dxa"/>
            <w:tcBorders>
              <w:bottom w:val="single" w:sz="4" w:space="0" w:color="000000" w:themeColor="text1"/>
            </w:tcBorders>
            <w:noWrap/>
            <w:vAlign w:val="center"/>
            <w:hideMark/>
          </w:tcPr>
          <w:p w14:paraId="07FFC3D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 (0.2)</w:t>
            </w:r>
          </w:p>
        </w:tc>
        <w:tc>
          <w:tcPr>
            <w:tcW w:w="1396" w:type="dxa"/>
            <w:tcBorders>
              <w:bottom w:val="single" w:sz="4" w:space="0" w:color="000000" w:themeColor="text1"/>
            </w:tcBorders>
            <w:noWrap/>
            <w:vAlign w:val="center"/>
            <w:hideMark/>
          </w:tcPr>
          <w:p w14:paraId="7A07A8D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(0.2)</w:t>
            </w:r>
          </w:p>
        </w:tc>
        <w:tc>
          <w:tcPr>
            <w:tcW w:w="1299" w:type="dxa"/>
            <w:tcBorders>
              <w:bottom w:val="single" w:sz="4" w:space="0" w:color="000000" w:themeColor="text1"/>
            </w:tcBorders>
            <w:noWrap/>
            <w:vAlign w:val="center"/>
            <w:hideMark/>
          </w:tcPr>
          <w:p w14:paraId="12E5861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(0.2)</w:t>
            </w:r>
          </w:p>
        </w:tc>
        <w:tc>
          <w:tcPr>
            <w:tcW w:w="1305" w:type="dxa"/>
            <w:tcBorders>
              <w:bottom w:val="single" w:sz="4" w:space="0" w:color="000000" w:themeColor="text1"/>
            </w:tcBorders>
            <w:noWrap/>
            <w:vAlign w:val="center"/>
            <w:hideMark/>
          </w:tcPr>
          <w:p w14:paraId="0A55101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1.3 (0.2)</w:t>
            </w:r>
          </w:p>
        </w:tc>
        <w:tc>
          <w:tcPr>
            <w:tcW w:w="1305" w:type="dxa"/>
            <w:tcBorders>
              <w:bottom w:val="single" w:sz="4" w:space="0" w:color="000000" w:themeColor="text1"/>
            </w:tcBorders>
            <w:noWrap/>
            <w:vAlign w:val="center"/>
            <w:hideMark/>
          </w:tcPr>
          <w:p w14:paraId="7C5835D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(0.2)</w:t>
            </w:r>
          </w:p>
        </w:tc>
        <w:tc>
          <w:tcPr>
            <w:tcW w:w="1314" w:type="dxa"/>
            <w:tcBorders>
              <w:bottom w:val="single" w:sz="4" w:space="0" w:color="000000" w:themeColor="text1"/>
            </w:tcBorders>
            <w:noWrap/>
            <w:vAlign w:val="center"/>
            <w:hideMark/>
          </w:tcPr>
          <w:p w14:paraId="5F16B5B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(0.2)</w:t>
            </w:r>
          </w:p>
        </w:tc>
        <w:tc>
          <w:tcPr>
            <w:tcW w:w="1653" w:type="dxa"/>
            <w:tcBorders>
              <w:bottom w:val="single" w:sz="4" w:space="0" w:color="000000" w:themeColor="text1"/>
            </w:tcBorders>
            <w:noWrap/>
            <w:vAlign w:val="center"/>
          </w:tcPr>
          <w:p w14:paraId="0545753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0.572</w:t>
            </w:r>
          </w:p>
        </w:tc>
      </w:tr>
      <w:tr w:rsidR="00DE7A0B" w:rsidRPr="003973D9" w14:paraId="678E84CE" w14:textId="77777777" w:rsidTr="00282DC7">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4158" w:type="dxa"/>
            <w:gridSpan w:val="9"/>
            <w:tcBorders>
              <w:top w:val="single" w:sz="4" w:space="0" w:color="000000" w:themeColor="text1"/>
            </w:tcBorders>
            <w:noWrap/>
          </w:tcPr>
          <w:p w14:paraId="410B3F77"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Notes:  SE: Standard error. #: number. Phase 1: Baseline week; Phase 2: The period of dosages ramping up (11 days); Phase 3: full-dose phase (10 days). IBS-SSS</w:t>
            </w:r>
            <w:r w:rsidRPr="003973D9">
              <w:rPr>
                <w:rFonts w:cs="Arial"/>
                <w:b w:val="0"/>
                <w:bCs w:val="0"/>
                <w:sz w:val="20"/>
                <w:szCs w:val="20"/>
                <w:vertAlign w:val="superscript"/>
              </w:rPr>
              <w:t>d</w:t>
            </w:r>
            <w:r w:rsidRPr="003973D9">
              <w:rPr>
                <w:rFonts w:cs="Arial"/>
                <w:b w:val="0"/>
                <w:bCs w:val="0"/>
                <w:sz w:val="20"/>
                <w:szCs w:val="20"/>
              </w:rPr>
              <w:t>: refers to all five rating questionnaires adopted from original ‘Irritable Bowel Syndrome -Severity Score System’, and can also generate a global score ranging from 0–500. GI symptoms were self-rated from 0 to 10, 10 indicated the worst severity of the symptoms. Linear Mixed Modelling was used to assess differences between- and within-groups with BMI = 22.8639 kg/m</w:t>
            </w:r>
            <w:r w:rsidRPr="003973D9">
              <w:rPr>
                <w:rFonts w:cs="Arial"/>
                <w:b w:val="0"/>
                <w:bCs w:val="0"/>
                <w:sz w:val="20"/>
                <w:szCs w:val="20"/>
                <w:vertAlign w:val="superscript"/>
              </w:rPr>
              <w:t>2</w:t>
            </w:r>
            <w:r w:rsidRPr="003973D9">
              <w:rPr>
                <w:rFonts w:cs="Arial"/>
                <w:b w:val="0"/>
                <w:bCs w:val="0"/>
                <w:sz w:val="20"/>
                <w:szCs w:val="20"/>
              </w:rPr>
              <w:t xml:space="preserve">, age = 37.20 y included as covariates in the model. No overall interaction significance was noted.  </w:t>
            </w:r>
          </w:p>
        </w:tc>
      </w:tr>
    </w:tbl>
    <w:p w14:paraId="6189C51A" w14:textId="48847B2F" w:rsidR="00DE7A0B" w:rsidRPr="003973D9" w:rsidRDefault="00DE7A0B" w:rsidP="00A23A9D">
      <w:pPr>
        <w:spacing w:before="240" w:line="276" w:lineRule="auto"/>
        <w:ind w:firstLine="0"/>
        <w:jc w:val="both"/>
        <w:rPr>
          <w:rFonts w:eastAsia="SimSun"/>
          <w:sz w:val="22"/>
          <w:szCs w:val="20"/>
          <w:lang w:eastAsia="en-US"/>
        </w:rPr>
      </w:pPr>
      <w:r w:rsidRPr="003973D9">
        <w:rPr>
          <w:rFonts w:eastAsia="SimSun"/>
          <w:sz w:val="22"/>
          <w:szCs w:val="20"/>
          <w:lang w:eastAsia="en-US"/>
        </w:rPr>
        <w:t xml:space="preserve">In the </w:t>
      </w:r>
      <w:r w:rsidR="009F38BD" w:rsidRPr="003973D9">
        <w:rPr>
          <w:rFonts w:eastAsia="SimSun"/>
          <w:sz w:val="22"/>
          <w:szCs w:val="20"/>
          <w:lang w:eastAsia="en-US"/>
        </w:rPr>
        <w:t>ur gut®</w:t>
      </w:r>
      <w:r w:rsidRPr="003973D9">
        <w:rPr>
          <w:rFonts w:eastAsia="SimSun"/>
          <w:sz w:val="22"/>
          <w:szCs w:val="20"/>
          <w:lang w:eastAsia="en-US"/>
        </w:rPr>
        <w:t xml:space="preserve"> group, the mean score of gas increased from 3.7 at Phase 1 and 4.3 at Phase 2, and then declined to 3.9 at Phase 3, without statistical significance noted (Supplementary Table 2). This aligned with anecdotal self-report of participants taking </w:t>
      </w:r>
      <w:r w:rsidR="009F38BD" w:rsidRPr="003973D9">
        <w:rPr>
          <w:rFonts w:eastAsia="SimSun"/>
          <w:sz w:val="22"/>
          <w:szCs w:val="20"/>
          <w:lang w:eastAsia="en-US"/>
        </w:rPr>
        <w:t>ur gut®</w:t>
      </w:r>
      <w:r w:rsidRPr="003973D9">
        <w:rPr>
          <w:rFonts w:eastAsia="SimSun"/>
          <w:sz w:val="22"/>
          <w:szCs w:val="20"/>
          <w:lang w:eastAsia="en-US"/>
        </w:rPr>
        <w:t xml:space="preserve"> that they experienced bloating/more gas during the first few days (up to one week at most), which then was shown to revert to usual patterns. The score of gas was stable, 3.6, 3.4 and 3.7, respectively throughout the study in the placebo group (Supplementary Table 2).</w:t>
      </w:r>
    </w:p>
    <w:p w14:paraId="29E089F4" w14:textId="77777777" w:rsidR="00DE7A0B" w:rsidRPr="003973D9" w:rsidRDefault="00DE7A0B" w:rsidP="00A23A9D">
      <w:pPr>
        <w:spacing w:before="240" w:line="276" w:lineRule="auto"/>
        <w:ind w:firstLine="0"/>
        <w:jc w:val="both"/>
        <w:rPr>
          <w:rFonts w:eastAsia="SimSun"/>
          <w:sz w:val="22"/>
          <w:szCs w:val="20"/>
          <w:lang w:eastAsia="en-US"/>
        </w:rPr>
      </w:pPr>
    </w:p>
    <w:p w14:paraId="051FEB9D" w14:textId="77777777" w:rsidR="00DE7A0B" w:rsidRPr="003973D9" w:rsidRDefault="00DE7A0B" w:rsidP="00A23A9D">
      <w:pPr>
        <w:spacing w:before="240" w:line="276" w:lineRule="auto"/>
        <w:ind w:firstLine="0"/>
        <w:jc w:val="both"/>
        <w:rPr>
          <w:rFonts w:eastAsia="SimSun" w:cs="Arial"/>
          <w:sz w:val="22"/>
          <w:lang w:eastAsia="en-US"/>
        </w:rPr>
      </w:pPr>
      <w:r w:rsidRPr="003973D9">
        <w:rPr>
          <w:rFonts w:eastAsia="SimSun" w:cs="Arial"/>
          <w:sz w:val="22"/>
          <w:lang w:eastAsia="en-US"/>
        </w:rPr>
        <w:lastRenderedPageBreak/>
        <w:t>Supplementary Table 3. Bowel habits and faeces samples by group and timepoint</w:t>
      </w:r>
    </w:p>
    <w:tbl>
      <w:tblPr>
        <w:tblStyle w:val="PlainTable43"/>
        <w:tblW w:w="14313" w:type="dxa"/>
        <w:tblInd w:w="-142" w:type="dxa"/>
        <w:tblLook w:val="04A0" w:firstRow="1" w:lastRow="0" w:firstColumn="1" w:lastColumn="0" w:noHBand="0" w:noVBand="1"/>
      </w:tblPr>
      <w:tblGrid>
        <w:gridCol w:w="2629"/>
        <w:gridCol w:w="1460"/>
        <w:gridCol w:w="1459"/>
        <w:gridCol w:w="1460"/>
        <w:gridCol w:w="1315"/>
        <w:gridCol w:w="1460"/>
        <w:gridCol w:w="1459"/>
        <w:gridCol w:w="1349"/>
        <w:gridCol w:w="1722"/>
      </w:tblGrid>
      <w:tr w:rsidR="00DE7A0B" w:rsidRPr="003973D9" w14:paraId="2B1AE361" w14:textId="77777777" w:rsidTr="00B254FB">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629" w:type="dxa"/>
            <w:vMerge w:val="restart"/>
            <w:tcBorders>
              <w:top w:val="single" w:sz="4" w:space="0" w:color="000000" w:themeColor="text1"/>
            </w:tcBorders>
            <w:shd w:val="clear" w:color="auto" w:fill="F2F2F2" w:themeFill="background1" w:themeFillShade="F2"/>
            <w:noWrap/>
            <w:vAlign w:val="center"/>
            <w:hideMark/>
          </w:tcPr>
          <w:p w14:paraId="349E88BA" w14:textId="77777777" w:rsidR="00DE7A0B" w:rsidRPr="003973D9" w:rsidRDefault="00DE7A0B" w:rsidP="00A23A9D">
            <w:pPr>
              <w:spacing w:line="240" w:lineRule="auto"/>
              <w:ind w:firstLine="0"/>
              <w:jc w:val="both"/>
              <w:rPr>
                <w:rFonts w:eastAsia="Times New Roman" w:cs="Arial"/>
                <w:b w:val="0"/>
                <w:bCs w:val="0"/>
                <w:sz w:val="20"/>
                <w:szCs w:val="20"/>
                <w:lang w:eastAsia="en-AU"/>
              </w:rPr>
            </w:pPr>
            <w:r w:rsidRPr="003973D9">
              <w:rPr>
                <w:rFonts w:eastAsia="Times New Roman" w:cs="Arial"/>
                <w:b w:val="0"/>
                <w:bCs w:val="0"/>
                <w:sz w:val="20"/>
                <w:szCs w:val="20"/>
                <w:lang w:eastAsia="en-AU"/>
              </w:rPr>
              <w:t>Faeces samples and bowel movements</w:t>
            </w:r>
          </w:p>
        </w:tc>
        <w:tc>
          <w:tcPr>
            <w:tcW w:w="1460" w:type="dxa"/>
            <w:vMerge w:val="restart"/>
            <w:tcBorders>
              <w:top w:val="single" w:sz="4" w:space="0" w:color="000000" w:themeColor="text1"/>
            </w:tcBorders>
            <w:shd w:val="clear" w:color="auto" w:fill="F2F2F2" w:themeFill="background1" w:themeFillShade="F2"/>
            <w:vAlign w:val="center"/>
          </w:tcPr>
          <w:p w14:paraId="40F0253B"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3973D9">
              <w:rPr>
                <w:rFonts w:eastAsia="Times New Roman" w:cs="Arial"/>
                <w:b w:val="0"/>
                <w:bCs w:val="0"/>
                <w:sz w:val="20"/>
                <w:szCs w:val="20"/>
                <w:lang w:eastAsia="en-AU"/>
              </w:rPr>
              <w:t>Group × Time Interaction P</w:t>
            </w:r>
          </w:p>
        </w:tc>
        <w:tc>
          <w:tcPr>
            <w:tcW w:w="4234" w:type="dxa"/>
            <w:gridSpan w:val="3"/>
            <w:tcBorders>
              <w:top w:val="single" w:sz="4" w:space="0" w:color="000000" w:themeColor="text1"/>
              <w:bottom w:val="single" w:sz="4" w:space="0" w:color="000000" w:themeColor="text1"/>
            </w:tcBorders>
            <w:shd w:val="clear" w:color="auto" w:fill="F2F2F2" w:themeFill="background1" w:themeFillShade="F2"/>
            <w:noWrap/>
            <w:vAlign w:val="center"/>
            <w:hideMark/>
          </w:tcPr>
          <w:p w14:paraId="57D12438" w14:textId="6A79B9A4" w:rsidR="00DE7A0B" w:rsidRPr="003973D9" w:rsidRDefault="009F38BD"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ur gut®</w:t>
            </w:r>
            <w:r w:rsidR="00DE7A0B" w:rsidRPr="003973D9">
              <w:rPr>
                <w:rFonts w:cs="Arial"/>
                <w:b w:val="0"/>
                <w:bCs w:val="0"/>
                <w:sz w:val="20"/>
                <w:szCs w:val="20"/>
              </w:rPr>
              <w:t xml:space="preserve"> Group, n=13</w:t>
            </w:r>
          </w:p>
          <w:p w14:paraId="0D6765BE"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3973D9">
              <w:rPr>
                <w:rFonts w:eastAsia="Times New Roman" w:cs="Arial"/>
                <w:b w:val="0"/>
                <w:bCs w:val="0"/>
                <w:sz w:val="20"/>
                <w:szCs w:val="20"/>
                <w:lang w:eastAsia="en-AU"/>
              </w:rPr>
              <w:t>Mean (SE)</w:t>
            </w:r>
          </w:p>
        </w:tc>
        <w:tc>
          <w:tcPr>
            <w:tcW w:w="4268" w:type="dxa"/>
            <w:gridSpan w:val="3"/>
            <w:tcBorders>
              <w:top w:val="single" w:sz="4" w:space="0" w:color="000000" w:themeColor="text1"/>
              <w:bottom w:val="single" w:sz="4" w:space="0" w:color="000000" w:themeColor="text1"/>
            </w:tcBorders>
            <w:shd w:val="clear" w:color="auto" w:fill="F2F2F2" w:themeFill="background1" w:themeFillShade="F2"/>
            <w:noWrap/>
            <w:vAlign w:val="center"/>
            <w:hideMark/>
          </w:tcPr>
          <w:p w14:paraId="52B6E4FE"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Placebo Group, n=13</w:t>
            </w:r>
          </w:p>
          <w:p w14:paraId="4D7BBC3D"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3973D9">
              <w:rPr>
                <w:rFonts w:eastAsia="Times New Roman" w:cs="Arial"/>
                <w:b w:val="0"/>
                <w:bCs w:val="0"/>
                <w:sz w:val="20"/>
                <w:szCs w:val="20"/>
                <w:lang w:eastAsia="en-AU"/>
              </w:rPr>
              <w:t>Mean (SE)</w:t>
            </w:r>
          </w:p>
        </w:tc>
        <w:tc>
          <w:tcPr>
            <w:tcW w:w="1721" w:type="dxa"/>
            <w:vMerge w:val="restart"/>
            <w:tcBorders>
              <w:top w:val="single" w:sz="4" w:space="0" w:color="000000" w:themeColor="text1"/>
            </w:tcBorders>
            <w:shd w:val="clear" w:color="auto" w:fill="F2F2F2" w:themeFill="background1" w:themeFillShade="F2"/>
            <w:noWrap/>
            <w:vAlign w:val="center"/>
            <w:hideMark/>
          </w:tcPr>
          <w:p w14:paraId="1EF15371"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3973D9">
              <w:rPr>
                <w:rFonts w:eastAsia="Times New Roman" w:cs="Arial"/>
                <w:b w:val="0"/>
                <w:bCs w:val="0"/>
                <w:sz w:val="20"/>
                <w:szCs w:val="20"/>
                <w:lang w:eastAsia="en-AU"/>
              </w:rPr>
              <w:t>Between-group P</w:t>
            </w:r>
          </w:p>
        </w:tc>
      </w:tr>
      <w:tr w:rsidR="00125EA9" w:rsidRPr="003973D9" w14:paraId="75460B53" w14:textId="77777777" w:rsidTr="00B254FB">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629" w:type="dxa"/>
            <w:vMerge/>
            <w:tcBorders>
              <w:bottom w:val="single" w:sz="4" w:space="0" w:color="000000" w:themeColor="text1"/>
            </w:tcBorders>
            <w:noWrap/>
            <w:vAlign w:val="center"/>
            <w:hideMark/>
          </w:tcPr>
          <w:p w14:paraId="4191C519" w14:textId="77777777" w:rsidR="00DE7A0B" w:rsidRPr="003973D9" w:rsidRDefault="00DE7A0B" w:rsidP="00A23A9D">
            <w:pPr>
              <w:spacing w:line="240" w:lineRule="auto"/>
              <w:ind w:firstLine="0"/>
              <w:jc w:val="both"/>
              <w:rPr>
                <w:rFonts w:eastAsia="Times New Roman" w:cs="Arial"/>
                <w:b w:val="0"/>
                <w:bCs w:val="0"/>
                <w:sz w:val="20"/>
                <w:szCs w:val="20"/>
                <w:lang w:eastAsia="en-AU"/>
              </w:rPr>
            </w:pPr>
          </w:p>
        </w:tc>
        <w:tc>
          <w:tcPr>
            <w:tcW w:w="1460" w:type="dxa"/>
            <w:vMerge/>
            <w:tcBorders>
              <w:bottom w:val="single" w:sz="4" w:space="0" w:color="000000" w:themeColor="text1"/>
            </w:tcBorders>
            <w:vAlign w:val="center"/>
          </w:tcPr>
          <w:p w14:paraId="1043272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1459" w:type="dxa"/>
            <w:tcBorders>
              <w:top w:val="single" w:sz="4" w:space="0" w:color="000000" w:themeColor="text1"/>
              <w:bottom w:val="single" w:sz="4" w:space="0" w:color="000000" w:themeColor="text1"/>
            </w:tcBorders>
            <w:noWrap/>
            <w:vAlign w:val="center"/>
            <w:hideMark/>
          </w:tcPr>
          <w:p w14:paraId="7B41B93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T1</w:t>
            </w:r>
          </w:p>
        </w:tc>
        <w:tc>
          <w:tcPr>
            <w:tcW w:w="1460" w:type="dxa"/>
            <w:tcBorders>
              <w:top w:val="single" w:sz="4" w:space="0" w:color="000000" w:themeColor="text1"/>
              <w:bottom w:val="single" w:sz="4" w:space="0" w:color="000000" w:themeColor="text1"/>
            </w:tcBorders>
            <w:noWrap/>
            <w:vAlign w:val="center"/>
            <w:hideMark/>
          </w:tcPr>
          <w:p w14:paraId="236A653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T2</w:t>
            </w:r>
          </w:p>
        </w:tc>
        <w:tc>
          <w:tcPr>
            <w:tcW w:w="1313" w:type="dxa"/>
            <w:tcBorders>
              <w:top w:val="single" w:sz="4" w:space="0" w:color="000000" w:themeColor="text1"/>
              <w:bottom w:val="single" w:sz="4" w:space="0" w:color="000000" w:themeColor="text1"/>
            </w:tcBorders>
            <w:noWrap/>
            <w:vAlign w:val="center"/>
            <w:hideMark/>
          </w:tcPr>
          <w:p w14:paraId="43B9D5B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T2-T1</w:t>
            </w:r>
          </w:p>
        </w:tc>
        <w:tc>
          <w:tcPr>
            <w:tcW w:w="1460" w:type="dxa"/>
            <w:tcBorders>
              <w:top w:val="single" w:sz="4" w:space="0" w:color="000000" w:themeColor="text1"/>
              <w:bottom w:val="single" w:sz="4" w:space="0" w:color="000000" w:themeColor="text1"/>
            </w:tcBorders>
            <w:noWrap/>
            <w:vAlign w:val="center"/>
            <w:hideMark/>
          </w:tcPr>
          <w:p w14:paraId="4B485BB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T1</w:t>
            </w:r>
          </w:p>
        </w:tc>
        <w:tc>
          <w:tcPr>
            <w:tcW w:w="1459" w:type="dxa"/>
            <w:tcBorders>
              <w:top w:val="single" w:sz="4" w:space="0" w:color="000000" w:themeColor="text1"/>
              <w:bottom w:val="single" w:sz="4" w:space="0" w:color="000000" w:themeColor="text1"/>
            </w:tcBorders>
            <w:noWrap/>
            <w:vAlign w:val="center"/>
            <w:hideMark/>
          </w:tcPr>
          <w:p w14:paraId="31F368F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T2</w:t>
            </w:r>
          </w:p>
        </w:tc>
        <w:tc>
          <w:tcPr>
            <w:tcW w:w="1347" w:type="dxa"/>
            <w:tcBorders>
              <w:top w:val="single" w:sz="4" w:space="0" w:color="000000" w:themeColor="text1"/>
              <w:bottom w:val="single" w:sz="4" w:space="0" w:color="000000" w:themeColor="text1"/>
            </w:tcBorders>
            <w:noWrap/>
            <w:vAlign w:val="center"/>
            <w:hideMark/>
          </w:tcPr>
          <w:p w14:paraId="620E1A9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T2-T1</w:t>
            </w:r>
          </w:p>
        </w:tc>
        <w:tc>
          <w:tcPr>
            <w:tcW w:w="1721" w:type="dxa"/>
            <w:vMerge/>
            <w:tcBorders>
              <w:bottom w:val="single" w:sz="4" w:space="0" w:color="000000" w:themeColor="text1"/>
            </w:tcBorders>
            <w:vAlign w:val="center"/>
            <w:hideMark/>
          </w:tcPr>
          <w:p w14:paraId="521E739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r w:rsidR="00DE7A0B" w:rsidRPr="003973D9" w14:paraId="1C34BFAC" w14:textId="77777777" w:rsidTr="00B254FB">
        <w:trPr>
          <w:trHeight w:val="454"/>
        </w:trPr>
        <w:tc>
          <w:tcPr>
            <w:cnfStyle w:val="001000000000" w:firstRow="0" w:lastRow="0" w:firstColumn="1" w:lastColumn="0" w:oddVBand="0" w:evenVBand="0" w:oddHBand="0" w:evenHBand="0" w:firstRowFirstColumn="0" w:firstRowLastColumn="0" w:lastRowFirstColumn="0" w:lastRowLastColumn="0"/>
            <w:tcW w:w="2629" w:type="dxa"/>
            <w:tcBorders>
              <w:top w:val="single" w:sz="4" w:space="0" w:color="000000" w:themeColor="text1"/>
            </w:tcBorders>
            <w:noWrap/>
            <w:vAlign w:val="center"/>
            <w:hideMark/>
          </w:tcPr>
          <w:p w14:paraId="1B2D5F53" w14:textId="77777777" w:rsidR="00DE7A0B" w:rsidRPr="003973D9" w:rsidRDefault="00DE7A0B" w:rsidP="00A23A9D">
            <w:pPr>
              <w:spacing w:line="240" w:lineRule="auto"/>
              <w:ind w:firstLine="0"/>
              <w:jc w:val="both"/>
              <w:rPr>
                <w:rFonts w:eastAsia="Times New Roman" w:cs="Arial"/>
                <w:b w:val="0"/>
                <w:bCs w:val="0"/>
                <w:sz w:val="20"/>
                <w:szCs w:val="20"/>
                <w:lang w:eastAsia="en-AU"/>
              </w:rPr>
            </w:pPr>
            <w:r w:rsidRPr="003973D9">
              <w:rPr>
                <w:rFonts w:eastAsia="Times New Roman" w:cs="Arial"/>
                <w:b w:val="0"/>
                <w:bCs w:val="0"/>
                <w:sz w:val="20"/>
                <w:szCs w:val="20"/>
                <w:lang w:eastAsia="en-AU"/>
              </w:rPr>
              <w:t>Stool weight, g</w:t>
            </w:r>
          </w:p>
        </w:tc>
        <w:tc>
          <w:tcPr>
            <w:tcW w:w="1460" w:type="dxa"/>
            <w:tcBorders>
              <w:top w:val="single" w:sz="4" w:space="0" w:color="000000" w:themeColor="text1"/>
            </w:tcBorders>
            <w:vAlign w:val="center"/>
          </w:tcPr>
          <w:p w14:paraId="36AEA37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0.461</w:t>
            </w:r>
          </w:p>
        </w:tc>
        <w:tc>
          <w:tcPr>
            <w:tcW w:w="1459" w:type="dxa"/>
            <w:tcBorders>
              <w:top w:val="single" w:sz="4" w:space="0" w:color="000000" w:themeColor="text1"/>
            </w:tcBorders>
            <w:noWrap/>
            <w:vAlign w:val="center"/>
            <w:hideMark/>
          </w:tcPr>
          <w:p w14:paraId="64C2859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155.0 (33.5)</w:t>
            </w:r>
          </w:p>
        </w:tc>
        <w:tc>
          <w:tcPr>
            <w:tcW w:w="1460" w:type="dxa"/>
            <w:tcBorders>
              <w:top w:val="single" w:sz="4" w:space="0" w:color="000000" w:themeColor="text1"/>
            </w:tcBorders>
            <w:noWrap/>
            <w:vAlign w:val="center"/>
            <w:hideMark/>
          </w:tcPr>
          <w:p w14:paraId="158BDEE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149.1 (33.5)</w:t>
            </w:r>
          </w:p>
        </w:tc>
        <w:tc>
          <w:tcPr>
            <w:tcW w:w="1313" w:type="dxa"/>
            <w:tcBorders>
              <w:top w:val="single" w:sz="4" w:space="0" w:color="000000" w:themeColor="text1"/>
            </w:tcBorders>
            <w:noWrap/>
            <w:vAlign w:val="center"/>
            <w:hideMark/>
          </w:tcPr>
          <w:p w14:paraId="31F21C3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-5.8 (40.8)</w:t>
            </w:r>
          </w:p>
        </w:tc>
        <w:tc>
          <w:tcPr>
            <w:tcW w:w="1460" w:type="dxa"/>
            <w:tcBorders>
              <w:top w:val="single" w:sz="4" w:space="0" w:color="000000" w:themeColor="text1"/>
            </w:tcBorders>
            <w:noWrap/>
            <w:vAlign w:val="center"/>
            <w:hideMark/>
          </w:tcPr>
          <w:p w14:paraId="3031C9A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219.4 (33.5)</w:t>
            </w:r>
          </w:p>
        </w:tc>
        <w:tc>
          <w:tcPr>
            <w:tcW w:w="1459" w:type="dxa"/>
            <w:tcBorders>
              <w:top w:val="single" w:sz="4" w:space="0" w:color="000000" w:themeColor="text1"/>
            </w:tcBorders>
            <w:noWrap/>
            <w:vAlign w:val="center"/>
            <w:hideMark/>
          </w:tcPr>
          <w:p w14:paraId="011179F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170.3 (33.5)</w:t>
            </w:r>
          </w:p>
        </w:tc>
        <w:tc>
          <w:tcPr>
            <w:tcW w:w="1347" w:type="dxa"/>
            <w:tcBorders>
              <w:top w:val="single" w:sz="4" w:space="0" w:color="000000" w:themeColor="text1"/>
            </w:tcBorders>
            <w:noWrap/>
            <w:vAlign w:val="center"/>
            <w:hideMark/>
          </w:tcPr>
          <w:p w14:paraId="1681977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-49.2 (40.8)</w:t>
            </w:r>
          </w:p>
        </w:tc>
        <w:tc>
          <w:tcPr>
            <w:tcW w:w="1721" w:type="dxa"/>
            <w:tcBorders>
              <w:top w:val="single" w:sz="4" w:space="0" w:color="000000" w:themeColor="text1"/>
            </w:tcBorders>
            <w:noWrap/>
            <w:vAlign w:val="center"/>
            <w:hideMark/>
          </w:tcPr>
          <w:p w14:paraId="049D28D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0.266</w:t>
            </w:r>
          </w:p>
        </w:tc>
      </w:tr>
      <w:tr w:rsidR="00DE7A0B" w:rsidRPr="003973D9" w14:paraId="2EC6D96C" w14:textId="77777777" w:rsidTr="00B254F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29" w:type="dxa"/>
            <w:noWrap/>
            <w:vAlign w:val="center"/>
          </w:tcPr>
          <w:p w14:paraId="2EA9F979" w14:textId="77777777" w:rsidR="00DE7A0B" w:rsidRPr="003973D9" w:rsidRDefault="00DE7A0B" w:rsidP="00A23A9D">
            <w:pPr>
              <w:spacing w:line="240" w:lineRule="auto"/>
              <w:ind w:firstLine="0"/>
              <w:jc w:val="both"/>
              <w:rPr>
                <w:rFonts w:eastAsia="Times New Roman" w:cs="Arial"/>
                <w:b w:val="0"/>
                <w:bCs w:val="0"/>
                <w:sz w:val="20"/>
                <w:szCs w:val="20"/>
                <w:lang w:eastAsia="en-AU"/>
              </w:rPr>
            </w:pPr>
            <w:r w:rsidRPr="003973D9">
              <w:rPr>
                <w:rFonts w:eastAsia="Times New Roman" w:cs="Arial"/>
                <w:b w:val="0"/>
                <w:bCs w:val="0"/>
                <w:sz w:val="20"/>
                <w:szCs w:val="20"/>
                <w:lang w:eastAsia="en-AU"/>
              </w:rPr>
              <w:t>Bristol Stool Chart</w:t>
            </w:r>
          </w:p>
        </w:tc>
        <w:tc>
          <w:tcPr>
            <w:tcW w:w="1460" w:type="dxa"/>
            <w:vAlign w:val="center"/>
          </w:tcPr>
          <w:p w14:paraId="49D459D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0.844</w:t>
            </w:r>
          </w:p>
        </w:tc>
        <w:tc>
          <w:tcPr>
            <w:tcW w:w="1459" w:type="dxa"/>
            <w:noWrap/>
            <w:vAlign w:val="center"/>
          </w:tcPr>
          <w:p w14:paraId="72870B6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4.4 (0.4)</w:t>
            </w:r>
          </w:p>
        </w:tc>
        <w:tc>
          <w:tcPr>
            <w:tcW w:w="1460" w:type="dxa"/>
            <w:noWrap/>
            <w:vAlign w:val="center"/>
          </w:tcPr>
          <w:p w14:paraId="41CDF18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4.2 (0.4)</w:t>
            </w:r>
          </w:p>
        </w:tc>
        <w:tc>
          <w:tcPr>
            <w:tcW w:w="1313" w:type="dxa"/>
            <w:noWrap/>
            <w:vAlign w:val="center"/>
          </w:tcPr>
          <w:p w14:paraId="14B759A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-0.2 (0.5)</w:t>
            </w:r>
          </w:p>
        </w:tc>
        <w:tc>
          <w:tcPr>
            <w:tcW w:w="1460" w:type="dxa"/>
            <w:noWrap/>
            <w:vAlign w:val="center"/>
          </w:tcPr>
          <w:p w14:paraId="58F7297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4.4 (0.4)</w:t>
            </w:r>
          </w:p>
        </w:tc>
        <w:tc>
          <w:tcPr>
            <w:tcW w:w="1459" w:type="dxa"/>
            <w:noWrap/>
            <w:vAlign w:val="center"/>
          </w:tcPr>
          <w:p w14:paraId="1CFDC2B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4.1 (0.4)</w:t>
            </w:r>
          </w:p>
        </w:tc>
        <w:tc>
          <w:tcPr>
            <w:tcW w:w="1347" w:type="dxa"/>
            <w:noWrap/>
            <w:vAlign w:val="center"/>
          </w:tcPr>
          <w:p w14:paraId="4E23F18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-0.3 (0.5)</w:t>
            </w:r>
          </w:p>
        </w:tc>
        <w:tc>
          <w:tcPr>
            <w:tcW w:w="1721" w:type="dxa"/>
            <w:noWrap/>
            <w:vAlign w:val="center"/>
          </w:tcPr>
          <w:p w14:paraId="53F6667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0.905</w:t>
            </w:r>
          </w:p>
        </w:tc>
      </w:tr>
      <w:tr w:rsidR="00DE7A0B" w:rsidRPr="003973D9" w14:paraId="03B736E6" w14:textId="77777777" w:rsidTr="00B254FB">
        <w:trPr>
          <w:trHeight w:val="454"/>
        </w:trPr>
        <w:tc>
          <w:tcPr>
            <w:cnfStyle w:val="001000000000" w:firstRow="0" w:lastRow="0" w:firstColumn="1" w:lastColumn="0" w:oddVBand="0" w:evenVBand="0" w:oddHBand="0" w:evenHBand="0" w:firstRowFirstColumn="0" w:firstRowLastColumn="0" w:lastRowFirstColumn="0" w:lastRowLastColumn="0"/>
            <w:tcW w:w="2629" w:type="dxa"/>
            <w:tcBorders>
              <w:bottom w:val="single" w:sz="4" w:space="0" w:color="000000" w:themeColor="text1"/>
            </w:tcBorders>
            <w:noWrap/>
            <w:vAlign w:val="center"/>
          </w:tcPr>
          <w:p w14:paraId="1D8FE26C" w14:textId="77777777" w:rsidR="00DE7A0B" w:rsidRPr="003973D9" w:rsidRDefault="00DE7A0B" w:rsidP="00A23A9D">
            <w:pPr>
              <w:spacing w:line="240" w:lineRule="auto"/>
              <w:ind w:firstLine="0"/>
              <w:jc w:val="both"/>
              <w:rPr>
                <w:rFonts w:eastAsia="Times New Roman" w:cs="Arial"/>
                <w:b w:val="0"/>
                <w:bCs w:val="0"/>
                <w:sz w:val="20"/>
                <w:szCs w:val="20"/>
                <w:lang w:eastAsia="en-AU"/>
              </w:rPr>
            </w:pPr>
            <w:r w:rsidRPr="003973D9">
              <w:rPr>
                <w:rFonts w:eastAsia="Times New Roman" w:cs="Arial"/>
                <w:b w:val="0"/>
                <w:bCs w:val="0"/>
                <w:sz w:val="20"/>
                <w:szCs w:val="20"/>
                <w:lang w:eastAsia="en-AU"/>
              </w:rPr>
              <w:t xml:space="preserve"># of bowel movements </w:t>
            </w:r>
            <w:r w:rsidRPr="003973D9">
              <w:rPr>
                <w:rFonts w:eastAsia="Times New Roman" w:cs="Arial"/>
                <w:b w:val="0"/>
                <w:bCs w:val="0"/>
                <w:sz w:val="20"/>
                <w:szCs w:val="20"/>
                <w:vertAlign w:val="superscript"/>
                <w:lang w:eastAsia="en-AU"/>
              </w:rPr>
              <w:t>1</w:t>
            </w:r>
          </w:p>
        </w:tc>
        <w:tc>
          <w:tcPr>
            <w:tcW w:w="1460" w:type="dxa"/>
            <w:tcBorders>
              <w:bottom w:val="single" w:sz="4" w:space="0" w:color="000000" w:themeColor="text1"/>
            </w:tcBorders>
            <w:vAlign w:val="center"/>
          </w:tcPr>
          <w:p w14:paraId="33EE091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0.281</w:t>
            </w:r>
          </w:p>
        </w:tc>
        <w:tc>
          <w:tcPr>
            <w:tcW w:w="1459" w:type="dxa"/>
            <w:tcBorders>
              <w:bottom w:val="single" w:sz="4" w:space="0" w:color="000000" w:themeColor="text1"/>
            </w:tcBorders>
            <w:noWrap/>
            <w:vAlign w:val="center"/>
          </w:tcPr>
          <w:p w14:paraId="4DDEEE7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1.8 (0.2)</w:t>
            </w:r>
          </w:p>
        </w:tc>
        <w:tc>
          <w:tcPr>
            <w:tcW w:w="1460" w:type="dxa"/>
            <w:tcBorders>
              <w:bottom w:val="single" w:sz="4" w:space="0" w:color="000000" w:themeColor="text1"/>
            </w:tcBorders>
            <w:noWrap/>
            <w:vAlign w:val="center"/>
          </w:tcPr>
          <w:p w14:paraId="7C6E95B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1.5 (0.2)</w:t>
            </w:r>
          </w:p>
        </w:tc>
        <w:tc>
          <w:tcPr>
            <w:tcW w:w="1313" w:type="dxa"/>
            <w:tcBorders>
              <w:bottom w:val="single" w:sz="4" w:space="0" w:color="000000" w:themeColor="text1"/>
            </w:tcBorders>
            <w:noWrap/>
            <w:vAlign w:val="center"/>
          </w:tcPr>
          <w:p w14:paraId="39730C9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-0.3 (0.2)</w:t>
            </w:r>
          </w:p>
        </w:tc>
        <w:tc>
          <w:tcPr>
            <w:tcW w:w="1460" w:type="dxa"/>
            <w:tcBorders>
              <w:bottom w:val="single" w:sz="4" w:space="0" w:color="000000" w:themeColor="text1"/>
            </w:tcBorders>
            <w:noWrap/>
            <w:vAlign w:val="center"/>
          </w:tcPr>
          <w:p w14:paraId="0DB7A93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1.4 (0.2)</w:t>
            </w:r>
          </w:p>
        </w:tc>
        <w:tc>
          <w:tcPr>
            <w:tcW w:w="1459" w:type="dxa"/>
            <w:tcBorders>
              <w:bottom w:val="single" w:sz="4" w:space="0" w:color="000000" w:themeColor="text1"/>
            </w:tcBorders>
            <w:noWrap/>
            <w:vAlign w:val="center"/>
          </w:tcPr>
          <w:p w14:paraId="59E490E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1.4 (0.2)</w:t>
            </w:r>
          </w:p>
        </w:tc>
        <w:tc>
          <w:tcPr>
            <w:tcW w:w="1347" w:type="dxa"/>
            <w:tcBorders>
              <w:bottom w:val="single" w:sz="4" w:space="0" w:color="000000" w:themeColor="text1"/>
            </w:tcBorders>
            <w:noWrap/>
            <w:vAlign w:val="center"/>
          </w:tcPr>
          <w:p w14:paraId="3098D96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 (0.2)</w:t>
            </w:r>
          </w:p>
        </w:tc>
        <w:tc>
          <w:tcPr>
            <w:tcW w:w="1721" w:type="dxa"/>
            <w:tcBorders>
              <w:bottom w:val="single" w:sz="4" w:space="0" w:color="000000" w:themeColor="text1"/>
            </w:tcBorders>
            <w:noWrap/>
            <w:vAlign w:val="center"/>
          </w:tcPr>
          <w:p w14:paraId="72D8D6D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0.418</w:t>
            </w:r>
          </w:p>
        </w:tc>
      </w:tr>
      <w:tr w:rsidR="00DE7A0B" w:rsidRPr="003973D9" w14:paraId="7560B185" w14:textId="77777777" w:rsidTr="00282DC7">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4313" w:type="dxa"/>
            <w:gridSpan w:val="9"/>
            <w:tcBorders>
              <w:top w:val="single" w:sz="4" w:space="0" w:color="000000" w:themeColor="text1"/>
            </w:tcBorders>
          </w:tcPr>
          <w:p w14:paraId="26C1D6F8" w14:textId="77777777" w:rsidR="00DE7A0B" w:rsidRPr="003973D9" w:rsidRDefault="00DE7A0B" w:rsidP="00A23A9D">
            <w:pPr>
              <w:spacing w:line="240" w:lineRule="auto"/>
              <w:ind w:firstLine="0"/>
              <w:jc w:val="both"/>
              <w:rPr>
                <w:rFonts w:eastAsia="Times New Roman" w:cs="Arial"/>
                <w:b w:val="0"/>
                <w:bCs w:val="0"/>
                <w:sz w:val="20"/>
                <w:szCs w:val="20"/>
                <w:lang w:eastAsia="en-AU"/>
              </w:rPr>
            </w:pPr>
            <w:r w:rsidRPr="003973D9">
              <w:rPr>
                <w:rFonts w:eastAsia="Times New Roman" w:cs="Arial"/>
                <w:b w:val="0"/>
                <w:bCs w:val="0"/>
                <w:sz w:val="20"/>
                <w:szCs w:val="20"/>
                <w:lang w:eastAsia="en-AU"/>
              </w:rPr>
              <w:t xml:space="preserve">Note: T: Timepoint. SE: standard error. Linear Mixed Modelling was used to assess differences between- and within-groups with BMI= 22.90 and age = 37.15 included as covariates in the model. </w:t>
            </w:r>
            <w:r w:rsidRPr="003973D9">
              <w:rPr>
                <w:rFonts w:eastAsia="Times New Roman" w:cs="Arial"/>
                <w:b w:val="0"/>
                <w:bCs w:val="0"/>
                <w:sz w:val="20"/>
                <w:szCs w:val="20"/>
                <w:vertAlign w:val="superscript"/>
                <w:lang w:eastAsia="en-AU"/>
              </w:rPr>
              <w:t xml:space="preserve">1 </w:t>
            </w:r>
            <w:r w:rsidRPr="003973D9">
              <w:rPr>
                <w:rFonts w:eastAsia="Times New Roman" w:cs="Arial"/>
                <w:b w:val="0"/>
                <w:bCs w:val="0"/>
                <w:sz w:val="20"/>
                <w:szCs w:val="20"/>
                <w:lang w:eastAsia="en-AU"/>
              </w:rPr>
              <w:t>The variable was the average of number of bowel movements during the last 3 days of each timepoint. No significance was noted.</w:t>
            </w:r>
          </w:p>
        </w:tc>
      </w:tr>
    </w:tbl>
    <w:p w14:paraId="5E9CA5EA" w14:textId="77777777" w:rsidR="00DE7A0B" w:rsidRPr="003973D9" w:rsidRDefault="00DE7A0B" w:rsidP="00A23A9D">
      <w:pPr>
        <w:pStyle w:val="Caption"/>
        <w:keepNext/>
        <w:ind w:firstLine="0"/>
        <w:jc w:val="both"/>
        <w:rPr>
          <w:rFonts w:cs="Arial"/>
          <w:sz w:val="20"/>
          <w:szCs w:val="20"/>
        </w:rPr>
      </w:pPr>
    </w:p>
    <w:p w14:paraId="6EAD65D2" w14:textId="1557A1C2" w:rsidR="00DE7A0B" w:rsidRPr="003973D9" w:rsidRDefault="00DE7A0B" w:rsidP="00A23A9D">
      <w:pPr>
        <w:ind w:firstLine="0"/>
        <w:jc w:val="both"/>
      </w:pPr>
    </w:p>
    <w:p w14:paraId="5DE5395C" w14:textId="3DD66CDE" w:rsidR="00DE7A0B" w:rsidRPr="003973D9" w:rsidRDefault="00DE7A0B" w:rsidP="00A23A9D">
      <w:pPr>
        <w:ind w:firstLine="0"/>
        <w:jc w:val="both"/>
      </w:pPr>
    </w:p>
    <w:p w14:paraId="661B5072" w14:textId="40EA1069" w:rsidR="00DE7A0B" w:rsidRPr="003973D9" w:rsidRDefault="00DE7A0B" w:rsidP="00A23A9D">
      <w:pPr>
        <w:ind w:firstLine="0"/>
        <w:jc w:val="both"/>
      </w:pPr>
    </w:p>
    <w:p w14:paraId="6E8474AB" w14:textId="6A7CACDE" w:rsidR="00DE7A0B" w:rsidRPr="003973D9" w:rsidRDefault="00DE7A0B" w:rsidP="00A23A9D">
      <w:pPr>
        <w:ind w:firstLine="0"/>
        <w:jc w:val="both"/>
      </w:pPr>
    </w:p>
    <w:p w14:paraId="4C00BE74" w14:textId="53974101" w:rsidR="00DE7A0B" w:rsidRPr="003973D9" w:rsidRDefault="00DE7A0B" w:rsidP="00A23A9D">
      <w:pPr>
        <w:ind w:firstLine="0"/>
        <w:jc w:val="both"/>
      </w:pPr>
    </w:p>
    <w:p w14:paraId="6CA5AD89" w14:textId="2AFF495F" w:rsidR="00DE7A0B" w:rsidRPr="003973D9" w:rsidRDefault="00DE7A0B" w:rsidP="00A23A9D">
      <w:pPr>
        <w:ind w:firstLine="0"/>
        <w:jc w:val="both"/>
      </w:pPr>
    </w:p>
    <w:p w14:paraId="1EAE8ADE" w14:textId="291239D2" w:rsidR="00DE7A0B" w:rsidRPr="003973D9" w:rsidRDefault="00DE7A0B" w:rsidP="00A23A9D">
      <w:pPr>
        <w:ind w:firstLine="0"/>
        <w:jc w:val="both"/>
      </w:pPr>
    </w:p>
    <w:p w14:paraId="3B40F898" w14:textId="468DA7C0" w:rsidR="00DE7A0B" w:rsidRPr="003973D9" w:rsidRDefault="00DE7A0B" w:rsidP="00A23A9D">
      <w:pPr>
        <w:ind w:firstLine="0"/>
        <w:jc w:val="both"/>
      </w:pPr>
    </w:p>
    <w:p w14:paraId="436943FF" w14:textId="38625FE9" w:rsidR="00DE7A0B" w:rsidRPr="003973D9" w:rsidRDefault="00DE7A0B" w:rsidP="00A23A9D">
      <w:pPr>
        <w:ind w:firstLine="0"/>
        <w:jc w:val="both"/>
      </w:pPr>
    </w:p>
    <w:p w14:paraId="303699D3" w14:textId="77777777" w:rsidR="00DE7A0B" w:rsidRPr="003973D9" w:rsidRDefault="00DE7A0B" w:rsidP="00A23A9D">
      <w:pPr>
        <w:keepNext/>
        <w:spacing w:after="0" w:line="240" w:lineRule="auto"/>
        <w:ind w:firstLine="0"/>
        <w:jc w:val="both"/>
        <w:rPr>
          <w:rFonts w:eastAsia="SimSun" w:cs="Arial"/>
          <w:iCs/>
          <w:sz w:val="22"/>
          <w:lang w:eastAsia="en-US"/>
        </w:rPr>
      </w:pPr>
      <w:bookmarkStart w:id="4" w:name="_Ref112157598"/>
      <w:bookmarkStart w:id="5" w:name="_Toc120358693"/>
      <w:r w:rsidRPr="003973D9">
        <w:rPr>
          <w:rFonts w:eastAsia="SimSun" w:cs="Arial"/>
          <w:iCs/>
          <w:sz w:val="22"/>
          <w:lang w:eastAsia="en-US"/>
        </w:rPr>
        <w:t>Supplementary Table</w:t>
      </w:r>
      <w:bookmarkEnd w:id="4"/>
      <w:r w:rsidRPr="003973D9">
        <w:rPr>
          <w:rFonts w:eastAsia="SimSun" w:cs="Arial"/>
          <w:iCs/>
          <w:sz w:val="22"/>
          <w:lang w:eastAsia="en-US"/>
        </w:rPr>
        <w:t xml:space="preserve"> 4. Daily intake of dietary micronutrients, FODMAP, and five food groups by group and timepoint</w:t>
      </w:r>
      <w:bookmarkEnd w:id="5"/>
    </w:p>
    <w:p w14:paraId="39B7F1FE" w14:textId="066CDCB6" w:rsidR="00DE7A0B" w:rsidRPr="003973D9" w:rsidRDefault="00DE7A0B" w:rsidP="00A23A9D">
      <w:pPr>
        <w:spacing w:line="240" w:lineRule="auto"/>
        <w:ind w:firstLine="0"/>
        <w:jc w:val="both"/>
        <w:rPr>
          <w:rFonts w:eastAsia="SimSun" w:cs="Arial"/>
          <w:b/>
          <w:bCs/>
          <w:sz w:val="20"/>
          <w:szCs w:val="20"/>
          <w:lang w:eastAsia="en-US"/>
        </w:rPr>
      </w:pPr>
      <w:r w:rsidRPr="003973D9">
        <w:rPr>
          <w:rFonts w:eastAsia="SimSun" w:cs="Arial"/>
          <w:sz w:val="20"/>
          <w:szCs w:val="20"/>
          <w:lang w:eastAsia="en-US"/>
        </w:rPr>
        <w:t>(Column title with *indicates values from both diet + supplement; values in bold indicate significance</w:t>
      </w:r>
      <w:r w:rsidR="00B0629D">
        <w:rPr>
          <w:rFonts w:eastAsia="SimSun" w:cs="Arial"/>
          <w:sz w:val="20"/>
          <w:szCs w:val="20"/>
          <w:lang w:eastAsia="en-US"/>
        </w:rPr>
        <w:t>,</w:t>
      </w:r>
      <w:r w:rsidR="00B0629D" w:rsidRPr="00B0629D">
        <w:rPr>
          <w:rFonts w:eastAsia="SimSun" w:cs="Arial"/>
          <w:sz w:val="20"/>
          <w:szCs w:val="20"/>
          <w:lang w:eastAsia="en-US"/>
        </w:rPr>
        <w:t xml:space="preserve"> </w:t>
      </w:r>
      <w:r w:rsidR="0053420D">
        <w:rPr>
          <w:rFonts w:eastAsia="SimSun" w:cs="Arial"/>
          <w:sz w:val="20"/>
          <w:szCs w:val="20"/>
          <w:lang w:eastAsia="en-US"/>
        </w:rPr>
        <w:t xml:space="preserve">^ indicates </w:t>
      </w:r>
      <w:r w:rsidR="00B0629D" w:rsidRPr="003973D9">
        <w:rPr>
          <w:rFonts w:eastAsia="SimSun" w:cs="Arial"/>
          <w:sz w:val="20"/>
          <w:szCs w:val="20"/>
          <w:lang w:eastAsia="en-US"/>
        </w:rPr>
        <w:t>FDR significance founded</w:t>
      </w:r>
      <w:r w:rsidRPr="003973D9">
        <w:rPr>
          <w:rFonts w:eastAsia="SimSun" w:cs="Arial"/>
          <w:sz w:val="20"/>
          <w:szCs w:val="20"/>
          <w:lang w:eastAsia="en-US"/>
        </w:rPr>
        <w:t>)</w:t>
      </w:r>
    </w:p>
    <w:tbl>
      <w:tblPr>
        <w:tblStyle w:val="PlainTable44"/>
        <w:tblW w:w="13945" w:type="dxa"/>
        <w:jc w:val="center"/>
        <w:tblLayout w:type="fixed"/>
        <w:tblLook w:val="04A0" w:firstRow="1" w:lastRow="0" w:firstColumn="1" w:lastColumn="0" w:noHBand="0" w:noVBand="1"/>
      </w:tblPr>
      <w:tblGrid>
        <w:gridCol w:w="2117"/>
        <w:gridCol w:w="718"/>
        <w:gridCol w:w="126"/>
        <w:gridCol w:w="864"/>
        <w:gridCol w:w="827"/>
        <w:gridCol w:w="838"/>
        <w:gridCol w:w="837"/>
        <w:gridCol w:w="838"/>
        <w:gridCol w:w="840"/>
        <w:gridCol w:w="976"/>
        <w:gridCol w:w="837"/>
        <w:gridCol w:w="838"/>
        <w:gridCol w:w="837"/>
        <w:gridCol w:w="845"/>
        <w:gridCol w:w="768"/>
        <w:gridCol w:w="839"/>
      </w:tblGrid>
      <w:tr w:rsidR="00DE7A0B" w:rsidRPr="003973D9" w14:paraId="126EF83C" w14:textId="77777777" w:rsidTr="00B254F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auto"/>
              <w:right w:val="single" w:sz="4" w:space="0" w:color="auto"/>
            </w:tcBorders>
            <w:shd w:val="clear" w:color="auto" w:fill="F2F2F2" w:themeFill="background1" w:themeFillShade="F2"/>
            <w:noWrap/>
            <w:vAlign w:val="center"/>
            <w:hideMark/>
          </w:tcPr>
          <w:p w14:paraId="60CB7BE8" w14:textId="77777777" w:rsidR="00DE7A0B" w:rsidRPr="003973D9" w:rsidRDefault="00DE7A0B" w:rsidP="00A23A9D">
            <w:pPr>
              <w:spacing w:line="240" w:lineRule="auto"/>
              <w:ind w:firstLine="0"/>
              <w:jc w:val="both"/>
              <w:rPr>
                <w:rFonts w:cs="Arial"/>
                <w:b w:val="0"/>
                <w:bCs w:val="0"/>
                <w:sz w:val="20"/>
                <w:szCs w:val="20"/>
              </w:rPr>
            </w:pPr>
            <w:bookmarkStart w:id="6" w:name="_Hlk117233753"/>
            <w:r w:rsidRPr="003973D9">
              <w:rPr>
                <w:rFonts w:cs="Arial"/>
                <w:b w:val="0"/>
                <w:bCs w:val="0"/>
                <w:sz w:val="20"/>
                <w:szCs w:val="20"/>
              </w:rPr>
              <w:t>Nutrients, unit</w:t>
            </w:r>
          </w:p>
        </w:tc>
        <w:tc>
          <w:tcPr>
            <w:tcW w:w="17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5D5CED"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 Interaction</w:t>
            </w:r>
          </w:p>
        </w:tc>
        <w:tc>
          <w:tcPr>
            <w:tcW w:w="418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C2F4A6" w14:textId="07E1C851" w:rsidR="00DE7A0B" w:rsidRPr="003973D9" w:rsidRDefault="009F38BD"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ur gut®</w:t>
            </w:r>
            <w:r w:rsidR="00205362" w:rsidRPr="003973D9">
              <w:rPr>
                <w:rFonts w:cs="Arial"/>
                <w:b w:val="0"/>
                <w:bCs w:val="0"/>
                <w:sz w:val="20"/>
                <w:szCs w:val="20"/>
              </w:rPr>
              <w:t xml:space="preserve"> </w:t>
            </w:r>
            <w:r w:rsidR="00DE7A0B" w:rsidRPr="003973D9">
              <w:rPr>
                <w:rFonts w:cs="Arial"/>
                <w:b w:val="0"/>
                <w:bCs w:val="0"/>
                <w:sz w:val="20"/>
                <w:szCs w:val="20"/>
              </w:rPr>
              <w:t>Group, n=13</w:t>
            </w:r>
          </w:p>
          <w:p w14:paraId="0B304439" w14:textId="77777777" w:rsidR="00DE7A0B" w:rsidRPr="003973D9" w:rsidRDefault="00DE7A0B"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433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B5EFDC" w14:textId="34937B5E" w:rsidR="00DE7A0B" w:rsidRPr="003973D9" w:rsidRDefault="00205362"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 xml:space="preserve">Placebo </w:t>
            </w:r>
            <w:r w:rsidR="00DE7A0B" w:rsidRPr="003973D9">
              <w:rPr>
                <w:rFonts w:cs="Arial"/>
                <w:b w:val="0"/>
                <w:bCs w:val="0"/>
                <w:sz w:val="20"/>
                <w:szCs w:val="20"/>
              </w:rPr>
              <w:t>Group, n=13</w:t>
            </w:r>
          </w:p>
          <w:p w14:paraId="3FBFAAC1" w14:textId="77777777" w:rsidR="00DE7A0B" w:rsidRPr="003973D9" w:rsidRDefault="00DE7A0B"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607" w:type="dxa"/>
            <w:gridSpan w:val="2"/>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706942B"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Between-group</w:t>
            </w:r>
          </w:p>
        </w:tc>
      </w:tr>
      <w:tr w:rsidR="00224006" w:rsidRPr="003973D9" w14:paraId="3CC06291" w14:textId="77777777" w:rsidTr="00B254FB">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117" w:type="dxa"/>
            <w:vMerge/>
            <w:hideMark/>
          </w:tcPr>
          <w:p w14:paraId="4635DBA1" w14:textId="77777777" w:rsidR="00DE7A0B" w:rsidRPr="003973D9" w:rsidRDefault="00DE7A0B" w:rsidP="00A23A9D">
            <w:pPr>
              <w:spacing w:line="240" w:lineRule="auto"/>
              <w:ind w:firstLine="0"/>
              <w:jc w:val="both"/>
              <w:rPr>
                <w:rFonts w:cs="Arial"/>
                <w:b w:val="0"/>
                <w:bCs w:val="0"/>
                <w:sz w:val="20"/>
                <w:szCs w:val="20"/>
              </w:rPr>
            </w:pPr>
          </w:p>
        </w:tc>
        <w:tc>
          <w:tcPr>
            <w:tcW w:w="844" w:type="dxa"/>
            <w:gridSpan w:val="2"/>
            <w:tcBorders>
              <w:top w:val="single" w:sz="4" w:space="0" w:color="auto"/>
              <w:left w:val="single" w:sz="4" w:space="0" w:color="auto"/>
            </w:tcBorders>
            <w:vAlign w:val="center"/>
          </w:tcPr>
          <w:p w14:paraId="1B37946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c>
          <w:tcPr>
            <w:tcW w:w="864" w:type="dxa"/>
            <w:tcBorders>
              <w:top w:val="single" w:sz="4" w:space="0" w:color="auto"/>
              <w:right w:val="single" w:sz="4" w:space="0" w:color="auto"/>
            </w:tcBorders>
            <w:vAlign w:val="center"/>
          </w:tcPr>
          <w:p w14:paraId="3E459A0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c>
          <w:tcPr>
            <w:tcW w:w="827" w:type="dxa"/>
            <w:tcBorders>
              <w:top w:val="single" w:sz="4" w:space="0" w:color="auto"/>
              <w:left w:val="single" w:sz="4" w:space="0" w:color="auto"/>
              <w:bottom w:val="single" w:sz="4" w:space="0" w:color="auto"/>
            </w:tcBorders>
            <w:vAlign w:val="center"/>
            <w:hideMark/>
          </w:tcPr>
          <w:p w14:paraId="0F339BA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838" w:type="dxa"/>
            <w:tcBorders>
              <w:top w:val="single" w:sz="4" w:space="0" w:color="auto"/>
              <w:bottom w:val="single" w:sz="4" w:space="0" w:color="auto"/>
            </w:tcBorders>
            <w:vAlign w:val="center"/>
            <w:hideMark/>
          </w:tcPr>
          <w:p w14:paraId="49E6E84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37" w:type="dxa"/>
            <w:tcBorders>
              <w:top w:val="single" w:sz="4" w:space="0" w:color="auto"/>
              <w:bottom w:val="single" w:sz="4" w:space="0" w:color="auto"/>
            </w:tcBorders>
            <w:vAlign w:val="center"/>
          </w:tcPr>
          <w:p w14:paraId="3A68BAE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838" w:type="dxa"/>
            <w:tcBorders>
              <w:top w:val="single" w:sz="4" w:space="0" w:color="auto"/>
              <w:bottom w:val="single" w:sz="4" w:space="0" w:color="auto"/>
            </w:tcBorders>
            <w:vAlign w:val="center"/>
            <w:hideMark/>
          </w:tcPr>
          <w:p w14:paraId="5ED675E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40" w:type="dxa"/>
            <w:tcBorders>
              <w:top w:val="single" w:sz="4" w:space="0" w:color="auto"/>
              <w:bottom w:val="single" w:sz="4" w:space="0" w:color="auto"/>
              <w:right w:val="single" w:sz="4" w:space="0" w:color="auto"/>
            </w:tcBorders>
            <w:vAlign w:val="center"/>
          </w:tcPr>
          <w:p w14:paraId="6476C84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976" w:type="dxa"/>
            <w:tcBorders>
              <w:top w:val="single" w:sz="4" w:space="0" w:color="auto"/>
              <w:left w:val="single" w:sz="4" w:space="0" w:color="auto"/>
              <w:bottom w:val="single" w:sz="4" w:space="0" w:color="auto"/>
            </w:tcBorders>
            <w:vAlign w:val="center"/>
            <w:hideMark/>
          </w:tcPr>
          <w:p w14:paraId="3BEF55E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837" w:type="dxa"/>
            <w:tcBorders>
              <w:top w:val="single" w:sz="4" w:space="0" w:color="auto"/>
              <w:bottom w:val="single" w:sz="4" w:space="0" w:color="auto"/>
            </w:tcBorders>
            <w:vAlign w:val="center"/>
            <w:hideMark/>
          </w:tcPr>
          <w:p w14:paraId="67BFDC5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38" w:type="dxa"/>
            <w:tcBorders>
              <w:top w:val="single" w:sz="4" w:space="0" w:color="auto"/>
              <w:bottom w:val="single" w:sz="4" w:space="0" w:color="auto"/>
            </w:tcBorders>
            <w:vAlign w:val="center"/>
          </w:tcPr>
          <w:p w14:paraId="4674790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837" w:type="dxa"/>
            <w:tcBorders>
              <w:top w:val="single" w:sz="4" w:space="0" w:color="auto"/>
              <w:bottom w:val="single" w:sz="4" w:space="0" w:color="auto"/>
            </w:tcBorders>
            <w:vAlign w:val="center"/>
            <w:hideMark/>
          </w:tcPr>
          <w:p w14:paraId="7D54CF3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45" w:type="dxa"/>
            <w:tcBorders>
              <w:top w:val="single" w:sz="4" w:space="0" w:color="auto"/>
              <w:bottom w:val="single" w:sz="4" w:space="0" w:color="auto"/>
              <w:right w:val="single" w:sz="4" w:space="0" w:color="auto"/>
            </w:tcBorders>
            <w:vAlign w:val="center"/>
          </w:tcPr>
          <w:p w14:paraId="399DAB7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768" w:type="dxa"/>
            <w:tcBorders>
              <w:top w:val="single" w:sz="4" w:space="0" w:color="auto"/>
              <w:left w:val="single" w:sz="4" w:space="0" w:color="auto"/>
            </w:tcBorders>
            <w:vAlign w:val="center"/>
            <w:hideMark/>
          </w:tcPr>
          <w:p w14:paraId="70C71F0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c>
          <w:tcPr>
            <w:tcW w:w="839" w:type="dxa"/>
            <w:tcBorders>
              <w:top w:val="single" w:sz="4" w:space="0" w:color="auto"/>
              <w:left w:val="nil"/>
            </w:tcBorders>
            <w:vAlign w:val="center"/>
          </w:tcPr>
          <w:p w14:paraId="21FE885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r>
      <w:bookmarkEnd w:id="6"/>
      <w:tr w:rsidR="00DE7A0B" w:rsidRPr="003973D9" w14:paraId="69D398F9"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auto"/>
              <w:right w:val="single" w:sz="4" w:space="0" w:color="auto"/>
            </w:tcBorders>
            <w:noWrap/>
            <w:vAlign w:val="center"/>
            <w:hideMark/>
          </w:tcPr>
          <w:p w14:paraId="3B923808"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Diet Quality Index</w:t>
            </w:r>
          </w:p>
        </w:tc>
        <w:tc>
          <w:tcPr>
            <w:tcW w:w="1708" w:type="dxa"/>
            <w:gridSpan w:val="3"/>
            <w:tcBorders>
              <w:top w:val="single" w:sz="4" w:space="0" w:color="auto"/>
              <w:left w:val="single" w:sz="4" w:space="0" w:color="auto"/>
              <w:right w:val="single" w:sz="4" w:space="0" w:color="auto"/>
            </w:tcBorders>
            <w:vAlign w:val="center"/>
          </w:tcPr>
          <w:p w14:paraId="737C5F3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0.579</w:t>
            </w:r>
          </w:p>
        </w:tc>
        <w:tc>
          <w:tcPr>
            <w:tcW w:w="827" w:type="dxa"/>
            <w:tcBorders>
              <w:top w:val="single" w:sz="4" w:space="0" w:color="auto"/>
              <w:left w:val="single" w:sz="4" w:space="0" w:color="auto"/>
            </w:tcBorders>
            <w:vAlign w:val="center"/>
            <w:hideMark/>
          </w:tcPr>
          <w:p w14:paraId="055D0EA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70.3 (3.9)</w:t>
            </w:r>
          </w:p>
        </w:tc>
        <w:tc>
          <w:tcPr>
            <w:tcW w:w="838" w:type="dxa"/>
            <w:tcBorders>
              <w:top w:val="single" w:sz="4" w:space="0" w:color="auto"/>
            </w:tcBorders>
            <w:vAlign w:val="center"/>
            <w:hideMark/>
          </w:tcPr>
          <w:p w14:paraId="5E070DE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70.8</w:t>
            </w:r>
          </w:p>
          <w:p w14:paraId="4FAE3C5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w:t>
            </w:r>
          </w:p>
        </w:tc>
        <w:tc>
          <w:tcPr>
            <w:tcW w:w="837" w:type="dxa"/>
            <w:tcBorders>
              <w:top w:val="single" w:sz="4" w:space="0" w:color="auto"/>
            </w:tcBorders>
            <w:vAlign w:val="center"/>
          </w:tcPr>
          <w:p w14:paraId="6A4D265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w:t>
            </w:r>
          </w:p>
          <w:p w14:paraId="2CC426C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(4.1)</w:t>
            </w:r>
          </w:p>
        </w:tc>
        <w:tc>
          <w:tcPr>
            <w:tcW w:w="838" w:type="dxa"/>
            <w:tcBorders>
              <w:top w:val="single" w:sz="4" w:space="0" w:color="auto"/>
            </w:tcBorders>
            <w:shd w:val="clear" w:color="auto" w:fill="D0CECE" w:themeFill="background2" w:themeFillShade="E6"/>
            <w:noWrap/>
            <w:vAlign w:val="center"/>
            <w:hideMark/>
          </w:tcPr>
          <w:p w14:paraId="7C0F837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top w:val="single" w:sz="4" w:space="0" w:color="auto"/>
              <w:right w:val="single" w:sz="4" w:space="0" w:color="auto"/>
            </w:tcBorders>
            <w:shd w:val="clear" w:color="auto" w:fill="D0CECE" w:themeFill="background2" w:themeFillShade="E6"/>
            <w:vAlign w:val="center"/>
          </w:tcPr>
          <w:p w14:paraId="7A3365C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top w:val="single" w:sz="4" w:space="0" w:color="auto"/>
              <w:left w:val="single" w:sz="4" w:space="0" w:color="auto"/>
            </w:tcBorders>
            <w:vAlign w:val="center"/>
            <w:hideMark/>
          </w:tcPr>
          <w:p w14:paraId="20D3DBA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75.5 (3.9)</w:t>
            </w:r>
          </w:p>
        </w:tc>
        <w:tc>
          <w:tcPr>
            <w:tcW w:w="837" w:type="dxa"/>
            <w:tcBorders>
              <w:top w:val="single" w:sz="4" w:space="0" w:color="auto"/>
            </w:tcBorders>
            <w:vAlign w:val="center"/>
            <w:hideMark/>
          </w:tcPr>
          <w:p w14:paraId="7A9E929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72.8 (3.9)</w:t>
            </w:r>
          </w:p>
        </w:tc>
        <w:tc>
          <w:tcPr>
            <w:tcW w:w="838" w:type="dxa"/>
            <w:tcBorders>
              <w:top w:val="single" w:sz="4" w:space="0" w:color="auto"/>
            </w:tcBorders>
            <w:vAlign w:val="center"/>
          </w:tcPr>
          <w:p w14:paraId="3069E36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-2.7 (4.1)</w:t>
            </w:r>
          </w:p>
        </w:tc>
        <w:tc>
          <w:tcPr>
            <w:tcW w:w="837" w:type="dxa"/>
            <w:tcBorders>
              <w:top w:val="single" w:sz="4" w:space="0" w:color="auto"/>
            </w:tcBorders>
            <w:shd w:val="clear" w:color="auto" w:fill="D0CECE" w:themeFill="background2" w:themeFillShade="E6"/>
            <w:noWrap/>
            <w:vAlign w:val="center"/>
            <w:hideMark/>
          </w:tcPr>
          <w:p w14:paraId="6944A8E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top w:val="single" w:sz="4" w:space="0" w:color="auto"/>
              <w:right w:val="single" w:sz="4" w:space="0" w:color="auto"/>
            </w:tcBorders>
            <w:shd w:val="clear" w:color="auto" w:fill="D0CECE" w:themeFill="background2" w:themeFillShade="E6"/>
            <w:vAlign w:val="center"/>
          </w:tcPr>
          <w:p w14:paraId="0A1157C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top w:val="single" w:sz="4" w:space="0" w:color="auto"/>
              <w:left w:val="single" w:sz="4" w:space="0" w:color="auto"/>
            </w:tcBorders>
            <w:noWrap/>
            <w:vAlign w:val="center"/>
            <w:hideMark/>
          </w:tcPr>
          <w:p w14:paraId="5661324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0.442</w:t>
            </w:r>
          </w:p>
        </w:tc>
      </w:tr>
      <w:tr w:rsidR="009B6E0B" w:rsidRPr="003973D9" w14:paraId="0E66F685"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75A082F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Macronutrients</w:t>
            </w:r>
          </w:p>
        </w:tc>
        <w:tc>
          <w:tcPr>
            <w:tcW w:w="844" w:type="dxa"/>
            <w:gridSpan w:val="2"/>
            <w:tcBorders>
              <w:left w:val="single" w:sz="4" w:space="0" w:color="auto"/>
            </w:tcBorders>
            <w:vAlign w:val="center"/>
          </w:tcPr>
          <w:p w14:paraId="29CD16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64" w:type="dxa"/>
            <w:tcBorders>
              <w:right w:val="single" w:sz="4" w:space="0" w:color="auto"/>
            </w:tcBorders>
            <w:vAlign w:val="center"/>
          </w:tcPr>
          <w:p w14:paraId="3BF42F0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27" w:type="dxa"/>
            <w:tcBorders>
              <w:left w:val="single" w:sz="4" w:space="0" w:color="auto"/>
            </w:tcBorders>
            <w:vAlign w:val="center"/>
            <w:hideMark/>
          </w:tcPr>
          <w:p w14:paraId="21BCDF3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8" w:type="dxa"/>
            <w:vAlign w:val="center"/>
            <w:hideMark/>
          </w:tcPr>
          <w:p w14:paraId="65CCC36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7" w:type="dxa"/>
            <w:vAlign w:val="center"/>
          </w:tcPr>
          <w:p w14:paraId="7B7158F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8" w:type="dxa"/>
            <w:noWrap/>
            <w:vAlign w:val="center"/>
            <w:hideMark/>
          </w:tcPr>
          <w:p w14:paraId="466F53C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40" w:type="dxa"/>
            <w:tcBorders>
              <w:right w:val="single" w:sz="4" w:space="0" w:color="auto"/>
            </w:tcBorders>
            <w:vAlign w:val="center"/>
          </w:tcPr>
          <w:p w14:paraId="37ECBA0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976" w:type="dxa"/>
            <w:tcBorders>
              <w:left w:val="single" w:sz="4" w:space="0" w:color="auto"/>
            </w:tcBorders>
            <w:vAlign w:val="center"/>
            <w:hideMark/>
          </w:tcPr>
          <w:p w14:paraId="0FA8764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7" w:type="dxa"/>
            <w:vAlign w:val="center"/>
            <w:hideMark/>
          </w:tcPr>
          <w:p w14:paraId="4CCD76C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8" w:type="dxa"/>
            <w:vAlign w:val="center"/>
          </w:tcPr>
          <w:p w14:paraId="0153727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7" w:type="dxa"/>
            <w:noWrap/>
            <w:vAlign w:val="center"/>
            <w:hideMark/>
          </w:tcPr>
          <w:p w14:paraId="795BDAF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45" w:type="dxa"/>
            <w:tcBorders>
              <w:right w:val="single" w:sz="4" w:space="0" w:color="auto"/>
            </w:tcBorders>
            <w:vAlign w:val="center"/>
          </w:tcPr>
          <w:p w14:paraId="53ECCA8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768" w:type="dxa"/>
            <w:tcBorders>
              <w:left w:val="single" w:sz="4" w:space="0" w:color="auto"/>
            </w:tcBorders>
            <w:noWrap/>
            <w:vAlign w:val="center"/>
            <w:hideMark/>
          </w:tcPr>
          <w:p w14:paraId="3E220E9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839" w:type="dxa"/>
            <w:tcBorders>
              <w:left w:val="nil"/>
            </w:tcBorders>
            <w:vAlign w:val="center"/>
          </w:tcPr>
          <w:p w14:paraId="3B9641C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DE7A0B" w:rsidRPr="003973D9" w14:paraId="79703B63"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1F0C03C4"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Food Weight, g</w:t>
            </w:r>
          </w:p>
        </w:tc>
        <w:tc>
          <w:tcPr>
            <w:tcW w:w="844" w:type="dxa"/>
            <w:gridSpan w:val="2"/>
            <w:tcBorders>
              <w:left w:val="single" w:sz="4" w:space="0" w:color="auto"/>
            </w:tcBorders>
            <w:vAlign w:val="center"/>
          </w:tcPr>
          <w:p w14:paraId="2AF9399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0.287</w:t>
            </w:r>
          </w:p>
        </w:tc>
        <w:tc>
          <w:tcPr>
            <w:tcW w:w="864" w:type="dxa"/>
            <w:tcBorders>
              <w:right w:val="single" w:sz="4" w:space="0" w:color="auto"/>
            </w:tcBorders>
            <w:vAlign w:val="center"/>
          </w:tcPr>
          <w:p w14:paraId="36222E7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0.285</w:t>
            </w:r>
          </w:p>
        </w:tc>
        <w:tc>
          <w:tcPr>
            <w:tcW w:w="827" w:type="dxa"/>
            <w:tcBorders>
              <w:left w:val="single" w:sz="4" w:space="0" w:color="auto"/>
            </w:tcBorders>
            <w:noWrap/>
            <w:vAlign w:val="center"/>
            <w:hideMark/>
          </w:tcPr>
          <w:p w14:paraId="585D6D4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2547</w:t>
            </w:r>
          </w:p>
          <w:p w14:paraId="133766F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(307)</w:t>
            </w:r>
          </w:p>
        </w:tc>
        <w:tc>
          <w:tcPr>
            <w:tcW w:w="838" w:type="dxa"/>
            <w:noWrap/>
            <w:vAlign w:val="center"/>
            <w:hideMark/>
          </w:tcPr>
          <w:p w14:paraId="4F76B1F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2141 (307)</w:t>
            </w:r>
          </w:p>
        </w:tc>
        <w:tc>
          <w:tcPr>
            <w:tcW w:w="837" w:type="dxa"/>
            <w:vAlign w:val="center"/>
          </w:tcPr>
          <w:p w14:paraId="1796BB4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973D9">
              <w:rPr>
                <w:rFonts w:cs="Arial"/>
                <w:b/>
                <w:bCs/>
                <w:color w:val="000000" w:themeColor="text1"/>
                <w:sz w:val="20"/>
                <w:szCs w:val="20"/>
              </w:rPr>
              <w:t>-407 (193)</w:t>
            </w:r>
          </w:p>
        </w:tc>
        <w:tc>
          <w:tcPr>
            <w:tcW w:w="838" w:type="dxa"/>
            <w:noWrap/>
            <w:vAlign w:val="center"/>
            <w:hideMark/>
          </w:tcPr>
          <w:p w14:paraId="0C9A9AF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2167 (307)</w:t>
            </w:r>
          </w:p>
        </w:tc>
        <w:tc>
          <w:tcPr>
            <w:tcW w:w="840" w:type="dxa"/>
            <w:tcBorders>
              <w:right w:val="single" w:sz="4" w:space="0" w:color="auto"/>
            </w:tcBorders>
            <w:vAlign w:val="center"/>
          </w:tcPr>
          <w:p w14:paraId="22387E6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-380 (193)</w:t>
            </w:r>
          </w:p>
        </w:tc>
        <w:tc>
          <w:tcPr>
            <w:tcW w:w="976" w:type="dxa"/>
            <w:tcBorders>
              <w:left w:val="single" w:sz="4" w:space="0" w:color="auto"/>
            </w:tcBorders>
            <w:noWrap/>
            <w:vAlign w:val="center"/>
            <w:hideMark/>
          </w:tcPr>
          <w:p w14:paraId="6C5517F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2526 (307)</w:t>
            </w:r>
          </w:p>
        </w:tc>
        <w:tc>
          <w:tcPr>
            <w:tcW w:w="837" w:type="dxa"/>
            <w:noWrap/>
            <w:vAlign w:val="center"/>
            <w:hideMark/>
          </w:tcPr>
          <w:p w14:paraId="1786536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2416 (307)</w:t>
            </w:r>
          </w:p>
        </w:tc>
        <w:tc>
          <w:tcPr>
            <w:tcW w:w="838" w:type="dxa"/>
            <w:vAlign w:val="center"/>
          </w:tcPr>
          <w:p w14:paraId="173B42A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-110 (193)</w:t>
            </w:r>
          </w:p>
        </w:tc>
        <w:tc>
          <w:tcPr>
            <w:tcW w:w="837" w:type="dxa"/>
            <w:noWrap/>
            <w:vAlign w:val="center"/>
            <w:hideMark/>
          </w:tcPr>
          <w:p w14:paraId="5778FA8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2444 (307)</w:t>
            </w:r>
          </w:p>
        </w:tc>
        <w:tc>
          <w:tcPr>
            <w:tcW w:w="845" w:type="dxa"/>
            <w:tcBorders>
              <w:right w:val="single" w:sz="4" w:space="0" w:color="auto"/>
            </w:tcBorders>
            <w:vAlign w:val="center"/>
          </w:tcPr>
          <w:p w14:paraId="572EE7A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-82 (193)</w:t>
            </w:r>
          </w:p>
        </w:tc>
        <w:tc>
          <w:tcPr>
            <w:tcW w:w="768" w:type="dxa"/>
            <w:tcBorders>
              <w:left w:val="single" w:sz="4" w:space="0" w:color="auto"/>
            </w:tcBorders>
            <w:noWrap/>
            <w:vAlign w:val="center"/>
          </w:tcPr>
          <w:p w14:paraId="3D7AB64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0.761</w:t>
            </w:r>
          </w:p>
        </w:tc>
        <w:tc>
          <w:tcPr>
            <w:tcW w:w="839" w:type="dxa"/>
            <w:tcBorders>
              <w:left w:val="nil"/>
            </w:tcBorders>
            <w:vAlign w:val="center"/>
          </w:tcPr>
          <w:p w14:paraId="27AED6B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0.759</w:t>
            </w:r>
          </w:p>
        </w:tc>
      </w:tr>
      <w:tr w:rsidR="00224006" w:rsidRPr="003973D9" w14:paraId="15979309"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61A35068"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Energy, kJ</w:t>
            </w:r>
          </w:p>
        </w:tc>
        <w:tc>
          <w:tcPr>
            <w:tcW w:w="844" w:type="dxa"/>
            <w:gridSpan w:val="2"/>
            <w:tcBorders>
              <w:left w:val="single" w:sz="4" w:space="0" w:color="auto"/>
            </w:tcBorders>
            <w:vAlign w:val="center"/>
          </w:tcPr>
          <w:p w14:paraId="515080F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3973D9">
              <w:rPr>
                <w:rFonts w:cs="Arial"/>
                <w:b/>
                <w:bCs/>
                <w:color w:val="000000" w:themeColor="text1"/>
                <w:sz w:val="20"/>
                <w:szCs w:val="20"/>
              </w:rPr>
              <w:t>0.049</w:t>
            </w:r>
          </w:p>
        </w:tc>
        <w:tc>
          <w:tcPr>
            <w:tcW w:w="864" w:type="dxa"/>
            <w:tcBorders>
              <w:right w:val="single" w:sz="4" w:space="0" w:color="auto"/>
            </w:tcBorders>
            <w:vAlign w:val="center"/>
          </w:tcPr>
          <w:p w14:paraId="1870861C" w14:textId="7B029DD2" w:rsidR="00615210" w:rsidRPr="003973D9" w:rsidRDefault="00615210" w:rsidP="0061521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Pr>
                <w:rFonts w:cs="Arial"/>
                <w:b/>
                <w:bCs/>
                <w:color w:val="000000" w:themeColor="text1"/>
                <w:sz w:val="20"/>
                <w:szCs w:val="20"/>
              </w:rPr>
              <w:t>0.032</w:t>
            </w:r>
            <w:r w:rsidR="00B0629D">
              <w:rPr>
                <w:rFonts w:cs="Arial"/>
                <w:b/>
                <w:bCs/>
                <w:color w:val="000000" w:themeColor="text1"/>
                <w:sz w:val="20"/>
                <w:szCs w:val="20"/>
              </w:rPr>
              <w:t>^</w:t>
            </w:r>
          </w:p>
        </w:tc>
        <w:tc>
          <w:tcPr>
            <w:tcW w:w="827" w:type="dxa"/>
            <w:tcBorders>
              <w:left w:val="single" w:sz="4" w:space="0" w:color="auto"/>
            </w:tcBorders>
            <w:noWrap/>
            <w:vAlign w:val="center"/>
            <w:hideMark/>
          </w:tcPr>
          <w:p w14:paraId="2FD595BF" w14:textId="42BFD205"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8271 (75</w:t>
            </w:r>
            <w:r w:rsidR="00202F93">
              <w:rPr>
                <w:rFonts w:cs="Arial"/>
                <w:sz w:val="20"/>
                <w:szCs w:val="20"/>
              </w:rPr>
              <w:t>2</w:t>
            </w:r>
            <w:r w:rsidRPr="003973D9">
              <w:rPr>
                <w:rFonts w:cs="Arial"/>
                <w:sz w:val="20"/>
                <w:szCs w:val="20"/>
              </w:rPr>
              <w:t>)</w:t>
            </w:r>
          </w:p>
        </w:tc>
        <w:tc>
          <w:tcPr>
            <w:tcW w:w="838" w:type="dxa"/>
            <w:noWrap/>
            <w:vAlign w:val="center"/>
            <w:hideMark/>
          </w:tcPr>
          <w:p w14:paraId="2FDE955B" w14:textId="2A949D22"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7045 (75</w:t>
            </w:r>
            <w:r w:rsidR="00202F93">
              <w:rPr>
                <w:rFonts w:cs="Arial"/>
                <w:sz w:val="20"/>
                <w:szCs w:val="20"/>
              </w:rPr>
              <w:t>2</w:t>
            </w:r>
            <w:r w:rsidRPr="003973D9">
              <w:rPr>
                <w:rFonts w:cs="Arial"/>
                <w:sz w:val="20"/>
                <w:szCs w:val="20"/>
              </w:rPr>
              <w:t>)</w:t>
            </w:r>
          </w:p>
        </w:tc>
        <w:tc>
          <w:tcPr>
            <w:tcW w:w="837" w:type="dxa"/>
            <w:vAlign w:val="center"/>
          </w:tcPr>
          <w:p w14:paraId="09149D2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-1226 (777)</w:t>
            </w:r>
          </w:p>
        </w:tc>
        <w:tc>
          <w:tcPr>
            <w:tcW w:w="838" w:type="dxa"/>
            <w:noWrap/>
            <w:vAlign w:val="center"/>
            <w:hideMark/>
          </w:tcPr>
          <w:p w14:paraId="76DD938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7205 (752)</w:t>
            </w:r>
          </w:p>
        </w:tc>
        <w:tc>
          <w:tcPr>
            <w:tcW w:w="840" w:type="dxa"/>
            <w:tcBorders>
              <w:right w:val="single" w:sz="4" w:space="0" w:color="auto"/>
            </w:tcBorders>
            <w:vAlign w:val="center"/>
          </w:tcPr>
          <w:p w14:paraId="2D71318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-1066 (777)</w:t>
            </w:r>
          </w:p>
        </w:tc>
        <w:tc>
          <w:tcPr>
            <w:tcW w:w="976" w:type="dxa"/>
            <w:tcBorders>
              <w:left w:val="single" w:sz="4" w:space="0" w:color="auto"/>
            </w:tcBorders>
            <w:noWrap/>
            <w:vAlign w:val="center"/>
            <w:hideMark/>
          </w:tcPr>
          <w:p w14:paraId="6A86DF23" w14:textId="5E7720CE"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7662 (75</w:t>
            </w:r>
            <w:r w:rsidR="00E54D9B">
              <w:rPr>
                <w:rFonts w:cs="Arial"/>
                <w:sz w:val="20"/>
                <w:szCs w:val="20"/>
              </w:rPr>
              <w:t>2</w:t>
            </w:r>
            <w:r w:rsidRPr="003973D9">
              <w:rPr>
                <w:rFonts w:cs="Arial"/>
                <w:sz w:val="20"/>
                <w:szCs w:val="20"/>
              </w:rPr>
              <w:t>)</w:t>
            </w:r>
          </w:p>
        </w:tc>
        <w:tc>
          <w:tcPr>
            <w:tcW w:w="837" w:type="dxa"/>
            <w:noWrap/>
            <w:vAlign w:val="center"/>
            <w:hideMark/>
          </w:tcPr>
          <w:p w14:paraId="532B37A7" w14:textId="752A7A65"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8712 (75</w:t>
            </w:r>
            <w:r w:rsidR="00E54D9B">
              <w:rPr>
                <w:rFonts w:cs="Arial"/>
                <w:sz w:val="20"/>
                <w:szCs w:val="20"/>
              </w:rPr>
              <w:t>2</w:t>
            </w:r>
            <w:r w:rsidRPr="003973D9">
              <w:rPr>
                <w:rFonts w:cs="Arial"/>
                <w:sz w:val="20"/>
                <w:szCs w:val="20"/>
              </w:rPr>
              <w:t>)</w:t>
            </w:r>
          </w:p>
        </w:tc>
        <w:tc>
          <w:tcPr>
            <w:tcW w:w="838" w:type="dxa"/>
            <w:vAlign w:val="center"/>
          </w:tcPr>
          <w:p w14:paraId="3C02D7C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1051 (777)</w:t>
            </w:r>
          </w:p>
        </w:tc>
        <w:tc>
          <w:tcPr>
            <w:tcW w:w="837" w:type="dxa"/>
            <w:noWrap/>
            <w:vAlign w:val="center"/>
            <w:hideMark/>
          </w:tcPr>
          <w:p w14:paraId="541C225D" w14:textId="257B54D4"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90</w:t>
            </w:r>
            <w:r w:rsidR="006C5C3D">
              <w:rPr>
                <w:rFonts w:cs="Arial"/>
                <w:sz w:val="20"/>
                <w:szCs w:val="20"/>
              </w:rPr>
              <w:t>91</w:t>
            </w:r>
            <w:r w:rsidRPr="003973D9">
              <w:rPr>
                <w:rFonts w:cs="Arial"/>
                <w:sz w:val="20"/>
                <w:szCs w:val="20"/>
              </w:rPr>
              <w:t xml:space="preserve"> (752)</w:t>
            </w:r>
          </w:p>
        </w:tc>
        <w:tc>
          <w:tcPr>
            <w:tcW w:w="845" w:type="dxa"/>
            <w:tcBorders>
              <w:right w:val="single" w:sz="4" w:space="0" w:color="auto"/>
            </w:tcBorders>
            <w:vAlign w:val="center"/>
          </w:tcPr>
          <w:p w14:paraId="565F3169" w14:textId="461633AD"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FF0000"/>
                <w:sz w:val="20"/>
                <w:szCs w:val="20"/>
              </w:rPr>
            </w:pPr>
            <w:r w:rsidRPr="003973D9">
              <w:rPr>
                <w:rFonts w:cs="Arial"/>
                <w:sz w:val="20"/>
                <w:szCs w:val="20"/>
              </w:rPr>
              <w:t>14</w:t>
            </w:r>
            <w:r w:rsidR="00AC1361">
              <w:rPr>
                <w:rFonts w:cs="Arial"/>
                <w:sz w:val="20"/>
                <w:szCs w:val="20"/>
              </w:rPr>
              <w:t>30</w:t>
            </w:r>
            <w:r w:rsidRPr="003973D9">
              <w:rPr>
                <w:rFonts w:cs="Arial"/>
                <w:sz w:val="20"/>
                <w:szCs w:val="20"/>
              </w:rPr>
              <w:t xml:space="preserve"> (777)</w:t>
            </w:r>
          </w:p>
        </w:tc>
        <w:tc>
          <w:tcPr>
            <w:tcW w:w="768" w:type="dxa"/>
            <w:tcBorders>
              <w:left w:val="single" w:sz="4" w:space="0" w:color="auto"/>
            </w:tcBorders>
            <w:noWrap/>
            <w:vAlign w:val="center"/>
          </w:tcPr>
          <w:p w14:paraId="1CF76B0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0.567</w:t>
            </w:r>
          </w:p>
        </w:tc>
        <w:tc>
          <w:tcPr>
            <w:tcW w:w="839" w:type="dxa"/>
            <w:tcBorders>
              <w:left w:val="nil"/>
            </w:tcBorders>
            <w:vAlign w:val="center"/>
          </w:tcPr>
          <w:p w14:paraId="5AD0C161" w14:textId="4F5C885A"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0.49</w:t>
            </w:r>
            <w:r w:rsidR="006828CD">
              <w:rPr>
                <w:rFonts w:cs="Arial"/>
                <w:sz w:val="20"/>
                <w:szCs w:val="20"/>
              </w:rPr>
              <w:t>1</w:t>
            </w:r>
          </w:p>
        </w:tc>
      </w:tr>
      <w:tr w:rsidR="00DE7A0B" w:rsidRPr="003973D9" w14:paraId="00939C33"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72F09037"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Protein, g</w:t>
            </w:r>
          </w:p>
        </w:tc>
        <w:tc>
          <w:tcPr>
            <w:tcW w:w="844" w:type="dxa"/>
            <w:gridSpan w:val="2"/>
            <w:tcBorders>
              <w:left w:val="single" w:sz="4" w:space="0" w:color="auto"/>
            </w:tcBorders>
            <w:vAlign w:val="center"/>
          </w:tcPr>
          <w:p w14:paraId="11D986E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r w:rsidRPr="003973D9">
              <w:rPr>
                <w:rFonts w:cs="Arial"/>
                <w:b/>
                <w:bCs/>
                <w:color w:val="000000" w:themeColor="text1"/>
                <w:sz w:val="20"/>
                <w:szCs w:val="20"/>
              </w:rPr>
              <w:t>0.004</w:t>
            </w:r>
          </w:p>
        </w:tc>
        <w:tc>
          <w:tcPr>
            <w:tcW w:w="864" w:type="dxa"/>
            <w:tcBorders>
              <w:right w:val="single" w:sz="4" w:space="0" w:color="auto"/>
            </w:tcBorders>
            <w:vAlign w:val="center"/>
          </w:tcPr>
          <w:p w14:paraId="61199F70" w14:textId="2E6D7761"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r w:rsidRPr="003973D9">
              <w:rPr>
                <w:rFonts w:cs="Arial"/>
                <w:b/>
                <w:bCs/>
                <w:color w:val="000000" w:themeColor="text1"/>
                <w:sz w:val="20"/>
                <w:szCs w:val="20"/>
              </w:rPr>
              <w:t>0.004</w:t>
            </w:r>
            <w:r w:rsidR="00B0629D">
              <w:rPr>
                <w:rFonts w:cs="Arial"/>
                <w:b/>
                <w:bCs/>
                <w:color w:val="000000" w:themeColor="text1"/>
                <w:sz w:val="20"/>
                <w:szCs w:val="20"/>
              </w:rPr>
              <w:t>^</w:t>
            </w:r>
          </w:p>
        </w:tc>
        <w:tc>
          <w:tcPr>
            <w:tcW w:w="827" w:type="dxa"/>
            <w:tcBorders>
              <w:left w:val="single" w:sz="4" w:space="0" w:color="auto"/>
            </w:tcBorders>
            <w:noWrap/>
            <w:vAlign w:val="center"/>
            <w:hideMark/>
          </w:tcPr>
          <w:p w14:paraId="2F06832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98.1 (10.3)</w:t>
            </w:r>
          </w:p>
        </w:tc>
        <w:tc>
          <w:tcPr>
            <w:tcW w:w="838" w:type="dxa"/>
            <w:noWrap/>
            <w:vAlign w:val="center"/>
            <w:hideMark/>
          </w:tcPr>
          <w:p w14:paraId="27E12AA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79.9 (10.3)</w:t>
            </w:r>
          </w:p>
        </w:tc>
        <w:tc>
          <w:tcPr>
            <w:tcW w:w="837" w:type="dxa"/>
            <w:vAlign w:val="center"/>
          </w:tcPr>
          <w:p w14:paraId="042D51B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3973D9">
              <w:rPr>
                <w:rFonts w:cs="Arial"/>
                <w:b/>
                <w:bCs/>
                <w:color w:val="000000" w:themeColor="text1"/>
                <w:sz w:val="20"/>
                <w:szCs w:val="20"/>
              </w:rPr>
              <w:t>-18.2 (6.5)</w:t>
            </w:r>
          </w:p>
        </w:tc>
        <w:tc>
          <w:tcPr>
            <w:tcW w:w="838" w:type="dxa"/>
            <w:noWrap/>
            <w:vAlign w:val="center"/>
            <w:hideMark/>
          </w:tcPr>
          <w:p w14:paraId="59A36F5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973D9">
              <w:rPr>
                <w:rFonts w:cs="Arial"/>
                <w:sz w:val="20"/>
                <w:szCs w:val="20"/>
              </w:rPr>
              <w:t>80.4 (10.3)</w:t>
            </w:r>
          </w:p>
        </w:tc>
        <w:tc>
          <w:tcPr>
            <w:tcW w:w="840" w:type="dxa"/>
            <w:tcBorders>
              <w:right w:val="single" w:sz="4" w:space="0" w:color="auto"/>
            </w:tcBorders>
            <w:vAlign w:val="center"/>
          </w:tcPr>
          <w:p w14:paraId="6DF2D1A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3973D9">
              <w:rPr>
                <w:rFonts w:cs="Arial"/>
                <w:b/>
                <w:bCs/>
                <w:color w:val="000000" w:themeColor="text1"/>
                <w:sz w:val="20"/>
                <w:szCs w:val="20"/>
              </w:rPr>
              <w:t>-17.7 (6.5)</w:t>
            </w:r>
          </w:p>
        </w:tc>
        <w:tc>
          <w:tcPr>
            <w:tcW w:w="976" w:type="dxa"/>
            <w:tcBorders>
              <w:left w:val="single" w:sz="4" w:space="0" w:color="auto"/>
            </w:tcBorders>
            <w:noWrap/>
            <w:vAlign w:val="center"/>
            <w:hideMark/>
          </w:tcPr>
          <w:p w14:paraId="1762530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80.3 (10.3)</w:t>
            </w:r>
          </w:p>
        </w:tc>
        <w:tc>
          <w:tcPr>
            <w:tcW w:w="837" w:type="dxa"/>
            <w:noWrap/>
            <w:vAlign w:val="center"/>
            <w:hideMark/>
          </w:tcPr>
          <w:p w14:paraId="32181F8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91.5 (10.3)</w:t>
            </w:r>
          </w:p>
        </w:tc>
        <w:tc>
          <w:tcPr>
            <w:tcW w:w="838" w:type="dxa"/>
            <w:vAlign w:val="center"/>
          </w:tcPr>
          <w:p w14:paraId="627DDAF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11.3 (6.5)</w:t>
            </w:r>
          </w:p>
        </w:tc>
        <w:tc>
          <w:tcPr>
            <w:tcW w:w="837" w:type="dxa"/>
            <w:noWrap/>
            <w:vAlign w:val="center"/>
            <w:hideMark/>
          </w:tcPr>
          <w:p w14:paraId="1146825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92.1 (10.3)</w:t>
            </w:r>
          </w:p>
        </w:tc>
        <w:tc>
          <w:tcPr>
            <w:tcW w:w="845" w:type="dxa"/>
            <w:tcBorders>
              <w:right w:val="single" w:sz="4" w:space="0" w:color="auto"/>
            </w:tcBorders>
            <w:vAlign w:val="center"/>
          </w:tcPr>
          <w:p w14:paraId="5903DF9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3973D9">
              <w:rPr>
                <w:rFonts w:cs="Arial"/>
                <w:sz w:val="20"/>
                <w:szCs w:val="20"/>
              </w:rPr>
              <w:t>11.8 (6.5)</w:t>
            </w:r>
          </w:p>
        </w:tc>
        <w:tc>
          <w:tcPr>
            <w:tcW w:w="768" w:type="dxa"/>
            <w:tcBorders>
              <w:left w:val="single" w:sz="4" w:space="0" w:color="auto"/>
            </w:tcBorders>
            <w:noWrap/>
            <w:vAlign w:val="center"/>
          </w:tcPr>
          <w:p w14:paraId="04A5410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0.825</w:t>
            </w:r>
          </w:p>
        </w:tc>
        <w:tc>
          <w:tcPr>
            <w:tcW w:w="839" w:type="dxa"/>
            <w:tcBorders>
              <w:left w:val="nil"/>
            </w:tcBorders>
            <w:vAlign w:val="center"/>
          </w:tcPr>
          <w:p w14:paraId="52BB901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0.824</w:t>
            </w:r>
          </w:p>
        </w:tc>
      </w:tr>
      <w:tr w:rsidR="00224006" w:rsidRPr="003973D9" w14:paraId="4590D16E"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39DBFBD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Total fat, g</w:t>
            </w:r>
          </w:p>
        </w:tc>
        <w:tc>
          <w:tcPr>
            <w:tcW w:w="844" w:type="dxa"/>
            <w:gridSpan w:val="2"/>
            <w:tcBorders>
              <w:left w:val="single" w:sz="4" w:space="0" w:color="auto"/>
            </w:tcBorders>
            <w:vAlign w:val="center"/>
          </w:tcPr>
          <w:p w14:paraId="47591A2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0.105</w:t>
            </w:r>
          </w:p>
        </w:tc>
        <w:tc>
          <w:tcPr>
            <w:tcW w:w="864" w:type="dxa"/>
            <w:tcBorders>
              <w:right w:val="single" w:sz="4" w:space="0" w:color="auto"/>
            </w:tcBorders>
            <w:vAlign w:val="center"/>
          </w:tcPr>
          <w:p w14:paraId="404C640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0.107</w:t>
            </w:r>
          </w:p>
        </w:tc>
        <w:tc>
          <w:tcPr>
            <w:tcW w:w="827" w:type="dxa"/>
            <w:tcBorders>
              <w:left w:val="single" w:sz="4" w:space="0" w:color="auto"/>
            </w:tcBorders>
            <w:noWrap/>
            <w:vAlign w:val="center"/>
            <w:hideMark/>
          </w:tcPr>
          <w:p w14:paraId="4DA6BDB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83.4 (9.9)</w:t>
            </w:r>
          </w:p>
        </w:tc>
        <w:tc>
          <w:tcPr>
            <w:tcW w:w="838" w:type="dxa"/>
            <w:noWrap/>
            <w:vAlign w:val="center"/>
            <w:hideMark/>
          </w:tcPr>
          <w:p w14:paraId="10C9909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70.8</w:t>
            </w:r>
          </w:p>
          <w:p w14:paraId="1FBBD82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(9.9)</w:t>
            </w:r>
          </w:p>
        </w:tc>
        <w:tc>
          <w:tcPr>
            <w:tcW w:w="837" w:type="dxa"/>
            <w:vAlign w:val="center"/>
          </w:tcPr>
          <w:p w14:paraId="046022F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-12.5 (11.6)</w:t>
            </w:r>
          </w:p>
        </w:tc>
        <w:tc>
          <w:tcPr>
            <w:tcW w:w="838" w:type="dxa"/>
            <w:noWrap/>
            <w:vAlign w:val="center"/>
            <w:hideMark/>
          </w:tcPr>
          <w:p w14:paraId="772A2C8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71.1 (9.9)</w:t>
            </w:r>
          </w:p>
        </w:tc>
        <w:tc>
          <w:tcPr>
            <w:tcW w:w="840" w:type="dxa"/>
            <w:tcBorders>
              <w:right w:val="single" w:sz="4" w:space="0" w:color="auto"/>
            </w:tcBorders>
            <w:vAlign w:val="center"/>
          </w:tcPr>
          <w:p w14:paraId="27FC20B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-12.2 (11.6)</w:t>
            </w:r>
          </w:p>
        </w:tc>
        <w:tc>
          <w:tcPr>
            <w:tcW w:w="976" w:type="dxa"/>
            <w:tcBorders>
              <w:left w:val="single" w:sz="4" w:space="0" w:color="auto"/>
            </w:tcBorders>
            <w:noWrap/>
            <w:vAlign w:val="center"/>
            <w:hideMark/>
          </w:tcPr>
          <w:p w14:paraId="0E802AA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79.7</w:t>
            </w:r>
          </w:p>
          <w:p w14:paraId="65F1338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(9.9)</w:t>
            </w:r>
          </w:p>
        </w:tc>
        <w:tc>
          <w:tcPr>
            <w:tcW w:w="837" w:type="dxa"/>
            <w:noWrap/>
            <w:vAlign w:val="center"/>
            <w:hideMark/>
          </w:tcPr>
          <w:p w14:paraId="7152298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94.9 (9.9)</w:t>
            </w:r>
          </w:p>
        </w:tc>
        <w:tc>
          <w:tcPr>
            <w:tcW w:w="838" w:type="dxa"/>
            <w:vAlign w:val="center"/>
          </w:tcPr>
          <w:p w14:paraId="7810841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15.2 (11.6)</w:t>
            </w:r>
          </w:p>
        </w:tc>
        <w:tc>
          <w:tcPr>
            <w:tcW w:w="837" w:type="dxa"/>
            <w:noWrap/>
            <w:vAlign w:val="center"/>
            <w:hideMark/>
          </w:tcPr>
          <w:p w14:paraId="2CA9962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95.1 (9.9)</w:t>
            </w:r>
          </w:p>
        </w:tc>
        <w:tc>
          <w:tcPr>
            <w:tcW w:w="845" w:type="dxa"/>
            <w:tcBorders>
              <w:right w:val="single" w:sz="4" w:space="0" w:color="auto"/>
            </w:tcBorders>
            <w:vAlign w:val="center"/>
          </w:tcPr>
          <w:p w14:paraId="00F2C1A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15.4 (11.6)</w:t>
            </w:r>
          </w:p>
        </w:tc>
        <w:tc>
          <w:tcPr>
            <w:tcW w:w="768" w:type="dxa"/>
            <w:tcBorders>
              <w:left w:val="single" w:sz="4" w:space="0" w:color="auto"/>
            </w:tcBorders>
            <w:noWrap/>
            <w:vAlign w:val="center"/>
          </w:tcPr>
          <w:p w14:paraId="7BFC92F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0.380</w:t>
            </w:r>
          </w:p>
        </w:tc>
        <w:tc>
          <w:tcPr>
            <w:tcW w:w="839" w:type="dxa"/>
            <w:tcBorders>
              <w:left w:val="nil"/>
            </w:tcBorders>
            <w:vAlign w:val="center"/>
          </w:tcPr>
          <w:p w14:paraId="239FD3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0.384</w:t>
            </w:r>
          </w:p>
        </w:tc>
      </w:tr>
      <w:tr w:rsidR="00DE7A0B" w:rsidRPr="003973D9" w14:paraId="3930E9BE"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5FBF4F9C"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Saturated fat, g</w:t>
            </w:r>
          </w:p>
        </w:tc>
        <w:tc>
          <w:tcPr>
            <w:tcW w:w="844" w:type="dxa"/>
            <w:gridSpan w:val="2"/>
            <w:tcBorders>
              <w:left w:val="single" w:sz="4" w:space="0" w:color="auto"/>
            </w:tcBorders>
            <w:vAlign w:val="center"/>
          </w:tcPr>
          <w:p w14:paraId="495E0E0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0.125</w:t>
            </w:r>
          </w:p>
        </w:tc>
        <w:tc>
          <w:tcPr>
            <w:tcW w:w="864" w:type="dxa"/>
            <w:tcBorders>
              <w:right w:val="single" w:sz="4" w:space="0" w:color="auto"/>
            </w:tcBorders>
            <w:vAlign w:val="center"/>
          </w:tcPr>
          <w:p w14:paraId="384D142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0.127</w:t>
            </w:r>
          </w:p>
        </w:tc>
        <w:tc>
          <w:tcPr>
            <w:tcW w:w="827" w:type="dxa"/>
            <w:tcBorders>
              <w:left w:val="single" w:sz="4" w:space="0" w:color="auto"/>
            </w:tcBorders>
            <w:noWrap/>
            <w:vAlign w:val="center"/>
            <w:hideMark/>
          </w:tcPr>
          <w:p w14:paraId="000A444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28.0 (4.8)</w:t>
            </w:r>
          </w:p>
        </w:tc>
        <w:tc>
          <w:tcPr>
            <w:tcW w:w="838" w:type="dxa"/>
            <w:noWrap/>
            <w:vAlign w:val="center"/>
            <w:hideMark/>
          </w:tcPr>
          <w:p w14:paraId="24EA2F2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25.0</w:t>
            </w:r>
          </w:p>
          <w:p w14:paraId="472009C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(4.8)</w:t>
            </w:r>
          </w:p>
        </w:tc>
        <w:tc>
          <w:tcPr>
            <w:tcW w:w="837" w:type="dxa"/>
            <w:vAlign w:val="center"/>
          </w:tcPr>
          <w:p w14:paraId="3324865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-2.9 (6.2)</w:t>
            </w:r>
          </w:p>
        </w:tc>
        <w:tc>
          <w:tcPr>
            <w:tcW w:w="838" w:type="dxa"/>
            <w:noWrap/>
            <w:vAlign w:val="center"/>
            <w:hideMark/>
          </w:tcPr>
          <w:p w14:paraId="1B41958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25.1 (4.8)</w:t>
            </w:r>
          </w:p>
        </w:tc>
        <w:tc>
          <w:tcPr>
            <w:tcW w:w="840" w:type="dxa"/>
            <w:tcBorders>
              <w:right w:val="single" w:sz="4" w:space="0" w:color="auto"/>
            </w:tcBorders>
            <w:vAlign w:val="center"/>
          </w:tcPr>
          <w:p w14:paraId="3E1286E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-2.8</w:t>
            </w:r>
          </w:p>
          <w:p w14:paraId="67CD44F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(6.2)</w:t>
            </w:r>
          </w:p>
        </w:tc>
        <w:tc>
          <w:tcPr>
            <w:tcW w:w="976" w:type="dxa"/>
            <w:tcBorders>
              <w:left w:val="single" w:sz="4" w:space="0" w:color="auto"/>
            </w:tcBorders>
            <w:noWrap/>
            <w:vAlign w:val="center"/>
            <w:hideMark/>
          </w:tcPr>
          <w:p w14:paraId="48DBD92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25.8</w:t>
            </w:r>
          </w:p>
          <w:p w14:paraId="3525843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(4.8)</w:t>
            </w:r>
          </w:p>
        </w:tc>
        <w:tc>
          <w:tcPr>
            <w:tcW w:w="837" w:type="dxa"/>
            <w:noWrap/>
            <w:vAlign w:val="center"/>
            <w:hideMark/>
          </w:tcPr>
          <w:p w14:paraId="7B4DA81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36.7 (4.8)</w:t>
            </w:r>
          </w:p>
        </w:tc>
        <w:tc>
          <w:tcPr>
            <w:tcW w:w="838" w:type="dxa"/>
            <w:vAlign w:val="center"/>
          </w:tcPr>
          <w:p w14:paraId="6D36551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10.9 (6.2)</w:t>
            </w:r>
          </w:p>
        </w:tc>
        <w:tc>
          <w:tcPr>
            <w:tcW w:w="837" w:type="dxa"/>
            <w:noWrap/>
            <w:vAlign w:val="center"/>
            <w:hideMark/>
          </w:tcPr>
          <w:p w14:paraId="586B525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36.8 (4.8)</w:t>
            </w:r>
          </w:p>
        </w:tc>
        <w:tc>
          <w:tcPr>
            <w:tcW w:w="845" w:type="dxa"/>
            <w:tcBorders>
              <w:right w:val="single" w:sz="4" w:space="0" w:color="auto"/>
            </w:tcBorders>
            <w:vAlign w:val="center"/>
          </w:tcPr>
          <w:p w14:paraId="284368C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10.9 (6.2)</w:t>
            </w:r>
          </w:p>
        </w:tc>
        <w:tc>
          <w:tcPr>
            <w:tcW w:w="768" w:type="dxa"/>
            <w:tcBorders>
              <w:left w:val="single" w:sz="4" w:space="0" w:color="auto"/>
            </w:tcBorders>
            <w:noWrap/>
            <w:vAlign w:val="center"/>
            <w:hideMark/>
          </w:tcPr>
          <w:p w14:paraId="3D16FCC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0.365</w:t>
            </w:r>
          </w:p>
        </w:tc>
        <w:tc>
          <w:tcPr>
            <w:tcW w:w="839" w:type="dxa"/>
            <w:tcBorders>
              <w:left w:val="nil"/>
            </w:tcBorders>
            <w:vAlign w:val="center"/>
          </w:tcPr>
          <w:p w14:paraId="35EBFC0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0.368</w:t>
            </w:r>
          </w:p>
        </w:tc>
      </w:tr>
      <w:tr w:rsidR="00224006" w:rsidRPr="003973D9" w14:paraId="65655ACC"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2483FD42"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Carbohydrate, g</w:t>
            </w:r>
          </w:p>
        </w:tc>
        <w:tc>
          <w:tcPr>
            <w:tcW w:w="844" w:type="dxa"/>
            <w:gridSpan w:val="2"/>
            <w:tcBorders>
              <w:left w:val="single" w:sz="4" w:space="0" w:color="auto"/>
            </w:tcBorders>
            <w:vAlign w:val="center"/>
          </w:tcPr>
          <w:p w14:paraId="7697A1A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0.179</w:t>
            </w:r>
          </w:p>
        </w:tc>
        <w:tc>
          <w:tcPr>
            <w:tcW w:w="864" w:type="dxa"/>
            <w:tcBorders>
              <w:right w:val="single" w:sz="4" w:space="0" w:color="auto"/>
            </w:tcBorders>
            <w:vAlign w:val="center"/>
          </w:tcPr>
          <w:p w14:paraId="32211A8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0.172</w:t>
            </w:r>
          </w:p>
        </w:tc>
        <w:tc>
          <w:tcPr>
            <w:tcW w:w="827" w:type="dxa"/>
            <w:tcBorders>
              <w:left w:val="single" w:sz="4" w:space="0" w:color="auto"/>
            </w:tcBorders>
            <w:noWrap/>
            <w:vAlign w:val="center"/>
            <w:hideMark/>
          </w:tcPr>
          <w:p w14:paraId="3B03499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161.9 (18.9)</w:t>
            </w:r>
          </w:p>
        </w:tc>
        <w:tc>
          <w:tcPr>
            <w:tcW w:w="838" w:type="dxa"/>
            <w:noWrap/>
            <w:vAlign w:val="center"/>
            <w:hideMark/>
          </w:tcPr>
          <w:p w14:paraId="082B079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140.6 (18.9)</w:t>
            </w:r>
          </w:p>
        </w:tc>
        <w:tc>
          <w:tcPr>
            <w:tcW w:w="837" w:type="dxa"/>
            <w:vAlign w:val="center"/>
          </w:tcPr>
          <w:p w14:paraId="75CDF3C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-21.3 (21.2)</w:t>
            </w:r>
          </w:p>
        </w:tc>
        <w:tc>
          <w:tcPr>
            <w:tcW w:w="838" w:type="dxa"/>
            <w:noWrap/>
            <w:vAlign w:val="center"/>
            <w:hideMark/>
          </w:tcPr>
          <w:p w14:paraId="790D282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158.7 (18.9)</w:t>
            </w:r>
          </w:p>
        </w:tc>
        <w:tc>
          <w:tcPr>
            <w:tcW w:w="840" w:type="dxa"/>
            <w:tcBorders>
              <w:right w:val="single" w:sz="4" w:space="0" w:color="auto"/>
            </w:tcBorders>
            <w:vAlign w:val="center"/>
          </w:tcPr>
          <w:p w14:paraId="08CA2F8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-3.2 (21.2)</w:t>
            </w:r>
          </w:p>
        </w:tc>
        <w:tc>
          <w:tcPr>
            <w:tcW w:w="976" w:type="dxa"/>
            <w:tcBorders>
              <w:left w:val="single" w:sz="4" w:space="0" w:color="auto"/>
            </w:tcBorders>
            <w:noWrap/>
            <w:vAlign w:val="center"/>
            <w:hideMark/>
          </w:tcPr>
          <w:p w14:paraId="4F8DC29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184.5 (18.9)</w:t>
            </w:r>
          </w:p>
        </w:tc>
        <w:tc>
          <w:tcPr>
            <w:tcW w:w="837" w:type="dxa"/>
            <w:noWrap/>
            <w:vAlign w:val="center"/>
            <w:hideMark/>
          </w:tcPr>
          <w:p w14:paraId="0C6E89A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204.7 (18.9)</w:t>
            </w:r>
          </w:p>
        </w:tc>
        <w:tc>
          <w:tcPr>
            <w:tcW w:w="838" w:type="dxa"/>
            <w:vAlign w:val="center"/>
          </w:tcPr>
          <w:p w14:paraId="07A27B2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20.2 (21.2)</w:t>
            </w:r>
          </w:p>
        </w:tc>
        <w:tc>
          <w:tcPr>
            <w:tcW w:w="837" w:type="dxa"/>
            <w:noWrap/>
            <w:vAlign w:val="center"/>
            <w:hideMark/>
          </w:tcPr>
          <w:p w14:paraId="7F5B00D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223.6 (18.9)</w:t>
            </w:r>
          </w:p>
        </w:tc>
        <w:tc>
          <w:tcPr>
            <w:tcW w:w="845" w:type="dxa"/>
            <w:tcBorders>
              <w:right w:val="single" w:sz="4" w:space="0" w:color="auto"/>
            </w:tcBorders>
            <w:vAlign w:val="center"/>
          </w:tcPr>
          <w:p w14:paraId="613D615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39.1 (21.2)</w:t>
            </w:r>
          </w:p>
        </w:tc>
        <w:tc>
          <w:tcPr>
            <w:tcW w:w="768" w:type="dxa"/>
            <w:tcBorders>
              <w:left w:val="single" w:sz="4" w:space="0" w:color="auto"/>
            </w:tcBorders>
            <w:noWrap/>
            <w:vAlign w:val="center"/>
          </w:tcPr>
          <w:p w14:paraId="0ACB7FC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0.063</w:t>
            </w:r>
          </w:p>
        </w:tc>
        <w:tc>
          <w:tcPr>
            <w:tcW w:w="839" w:type="dxa"/>
            <w:tcBorders>
              <w:left w:val="nil"/>
            </w:tcBorders>
            <w:vAlign w:val="center"/>
          </w:tcPr>
          <w:p w14:paraId="3BF29C5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0.061</w:t>
            </w:r>
          </w:p>
        </w:tc>
      </w:tr>
      <w:tr w:rsidR="00DE7A0B" w:rsidRPr="003973D9" w14:paraId="41365B72"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7C593B18"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Sugars, g</w:t>
            </w:r>
          </w:p>
        </w:tc>
        <w:tc>
          <w:tcPr>
            <w:tcW w:w="1708" w:type="dxa"/>
            <w:gridSpan w:val="3"/>
            <w:tcBorders>
              <w:left w:val="single" w:sz="4" w:space="0" w:color="auto"/>
              <w:right w:val="single" w:sz="4" w:space="0" w:color="auto"/>
            </w:tcBorders>
            <w:vAlign w:val="center"/>
          </w:tcPr>
          <w:p w14:paraId="063CF2A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0.364</w:t>
            </w:r>
          </w:p>
        </w:tc>
        <w:tc>
          <w:tcPr>
            <w:tcW w:w="827" w:type="dxa"/>
            <w:tcBorders>
              <w:left w:val="single" w:sz="4" w:space="0" w:color="auto"/>
            </w:tcBorders>
            <w:noWrap/>
            <w:vAlign w:val="center"/>
            <w:hideMark/>
          </w:tcPr>
          <w:p w14:paraId="6B355F3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61.4 (13.9)</w:t>
            </w:r>
          </w:p>
        </w:tc>
        <w:tc>
          <w:tcPr>
            <w:tcW w:w="838" w:type="dxa"/>
            <w:noWrap/>
            <w:vAlign w:val="center"/>
            <w:hideMark/>
          </w:tcPr>
          <w:p w14:paraId="7992681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55.0 (13.9)</w:t>
            </w:r>
          </w:p>
        </w:tc>
        <w:tc>
          <w:tcPr>
            <w:tcW w:w="837" w:type="dxa"/>
            <w:vAlign w:val="center"/>
          </w:tcPr>
          <w:p w14:paraId="00B033A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-6.4 (15.9)</w:t>
            </w:r>
          </w:p>
        </w:tc>
        <w:tc>
          <w:tcPr>
            <w:tcW w:w="838" w:type="dxa"/>
            <w:shd w:val="clear" w:color="auto" w:fill="D0CECE" w:themeFill="background2" w:themeFillShade="E6"/>
            <w:noWrap/>
            <w:vAlign w:val="center"/>
            <w:hideMark/>
          </w:tcPr>
          <w:p w14:paraId="02BADD9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55D3EC1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hideMark/>
          </w:tcPr>
          <w:p w14:paraId="3E14BB2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66.7 (13.9)</w:t>
            </w:r>
          </w:p>
        </w:tc>
        <w:tc>
          <w:tcPr>
            <w:tcW w:w="837" w:type="dxa"/>
            <w:noWrap/>
            <w:vAlign w:val="center"/>
            <w:hideMark/>
          </w:tcPr>
          <w:p w14:paraId="3C5BB5E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81.2 (13.9)</w:t>
            </w:r>
          </w:p>
        </w:tc>
        <w:tc>
          <w:tcPr>
            <w:tcW w:w="838" w:type="dxa"/>
            <w:vAlign w:val="center"/>
          </w:tcPr>
          <w:p w14:paraId="255D713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14.4 (15.9)</w:t>
            </w:r>
          </w:p>
        </w:tc>
        <w:tc>
          <w:tcPr>
            <w:tcW w:w="837" w:type="dxa"/>
            <w:shd w:val="clear" w:color="auto" w:fill="D0CECE" w:themeFill="background2" w:themeFillShade="E6"/>
            <w:noWrap/>
            <w:vAlign w:val="center"/>
            <w:hideMark/>
          </w:tcPr>
          <w:p w14:paraId="0CCD748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40FCD45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3E6B9B6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3973D9">
              <w:rPr>
                <w:rFonts w:cs="Arial"/>
                <w:color w:val="000000" w:themeColor="text1"/>
                <w:sz w:val="20"/>
                <w:szCs w:val="20"/>
              </w:rPr>
              <w:t>0.340</w:t>
            </w:r>
          </w:p>
        </w:tc>
      </w:tr>
      <w:tr w:rsidR="00224006" w:rsidRPr="003973D9" w14:paraId="7272AC6E"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5D5EFCC1"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Starch, g</w:t>
            </w:r>
          </w:p>
        </w:tc>
        <w:tc>
          <w:tcPr>
            <w:tcW w:w="844" w:type="dxa"/>
            <w:gridSpan w:val="2"/>
            <w:tcBorders>
              <w:left w:val="single" w:sz="4" w:space="0" w:color="auto"/>
            </w:tcBorders>
            <w:vAlign w:val="center"/>
          </w:tcPr>
          <w:p w14:paraId="201357E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0.225</w:t>
            </w:r>
          </w:p>
        </w:tc>
        <w:tc>
          <w:tcPr>
            <w:tcW w:w="864" w:type="dxa"/>
            <w:tcBorders>
              <w:right w:val="single" w:sz="4" w:space="0" w:color="auto"/>
            </w:tcBorders>
            <w:vAlign w:val="center"/>
          </w:tcPr>
          <w:p w14:paraId="211EE51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0.052</w:t>
            </w:r>
          </w:p>
        </w:tc>
        <w:tc>
          <w:tcPr>
            <w:tcW w:w="827" w:type="dxa"/>
            <w:tcBorders>
              <w:left w:val="single" w:sz="4" w:space="0" w:color="auto"/>
            </w:tcBorders>
            <w:noWrap/>
            <w:vAlign w:val="center"/>
            <w:hideMark/>
          </w:tcPr>
          <w:p w14:paraId="3947B6D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98.1 (11.7)</w:t>
            </w:r>
          </w:p>
        </w:tc>
        <w:tc>
          <w:tcPr>
            <w:tcW w:w="838" w:type="dxa"/>
            <w:noWrap/>
            <w:vAlign w:val="center"/>
            <w:hideMark/>
          </w:tcPr>
          <w:p w14:paraId="0F3D356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84.1 (11.7)</w:t>
            </w:r>
          </w:p>
        </w:tc>
        <w:tc>
          <w:tcPr>
            <w:tcW w:w="837" w:type="dxa"/>
            <w:vAlign w:val="center"/>
          </w:tcPr>
          <w:p w14:paraId="3A35D90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 (11)</w:t>
            </w:r>
          </w:p>
        </w:tc>
        <w:tc>
          <w:tcPr>
            <w:tcW w:w="838" w:type="dxa"/>
            <w:noWrap/>
            <w:vAlign w:val="center"/>
            <w:hideMark/>
          </w:tcPr>
          <w:p w14:paraId="3ED4A98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90.2 (11.6)</w:t>
            </w:r>
          </w:p>
        </w:tc>
        <w:tc>
          <w:tcPr>
            <w:tcW w:w="840" w:type="dxa"/>
            <w:tcBorders>
              <w:right w:val="single" w:sz="4" w:space="0" w:color="auto"/>
            </w:tcBorders>
            <w:vAlign w:val="center"/>
          </w:tcPr>
          <w:p w14:paraId="7F77954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-8.0 (10.9)</w:t>
            </w:r>
          </w:p>
        </w:tc>
        <w:tc>
          <w:tcPr>
            <w:tcW w:w="976" w:type="dxa"/>
            <w:tcBorders>
              <w:left w:val="single" w:sz="4" w:space="0" w:color="auto"/>
            </w:tcBorders>
            <w:noWrap/>
            <w:vAlign w:val="center"/>
            <w:hideMark/>
          </w:tcPr>
          <w:p w14:paraId="29A68F5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117.4 (11.7)</w:t>
            </w:r>
          </w:p>
        </w:tc>
        <w:tc>
          <w:tcPr>
            <w:tcW w:w="837" w:type="dxa"/>
            <w:noWrap/>
            <w:vAlign w:val="center"/>
            <w:hideMark/>
          </w:tcPr>
          <w:p w14:paraId="75D618F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122.8 (11.7)</w:t>
            </w:r>
          </w:p>
        </w:tc>
        <w:tc>
          <w:tcPr>
            <w:tcW w:w="838" w:type="dxa"/>
            <w:vAlign w:val="center"/>
          </w:tcPr>
          <w:p w14:paraId="3189323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5.5</w:t>
            </w:r>
          </w:p>
          <w:p w14:paraId="7759657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(11.0)</w:t>
            </w:r>
          </w:p>
        </w:tc>
        <w:tc>
          <w:tcPr>
            <w:tcW w:w="837" w:type="dxa"/>
            <w:noWrap/>
            <w:vAlign w:val="center"/>
            <w:hideMark/>
          </w:tcPr>
          <w:p w14:paraId="3B956FA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140.9 (11.6)</w:t>
            </w:r>
          </w:p>
        </w:tc>
        <w:tc>
          <w:tcPr>
            <w:tcW w:w="845" w:type="dxa"/>
            <w:tcBorders>
              <w:right w:val="single" w:sz="4" w:space="0" w:color="auto"/>
            </w:tcBorders>
            <w:vAlign w:val="center"/>
          </w:tcPr>
          <w:p w14:paraId="6EE8235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3973D9">
              <w:rPr>
                <w:rFonts w:cs="Arial"/>
                <w:b/>
                <w:bCs/>
                <w:sz w:val="20"/>
                <w:szCs w:val="20"/>
              </w:rPr>
              <w:t>23.5 (10.9)</w:t>
            </w:r>
          </w:p>
        </w:tc>
        <w:tc>
          <w:tcPr>
            <w:tcW w:w="768" w:type="dxa"/>
            <w:tcBorders>
              <w:left w:val="single" w:sz="4" w:space="0" w:color="auto"/>
            </w:tcBorders>
            <w:noWrap/>
            <w:vAlign w:val="center"/>
            <w:hideMark/>
          </w:tcPr>
          <w:p w14:paraId="5AA1A99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0.059</w:t>
            </w:r>
          </w:p>
        </w:tc>
        <w:tc>
          <w:tcPr>
            <w:tcW w:w="839" w:type="dxa"/>
            <w:tcBorders>
              <w:left w:val="nil"/>
            </w:tcBorders>
            <w:vAlign w:val="center"/>
          </w:tcPr>
          <w:p w14:paraId="06F4A53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b/>
                <w:bCs/>
                <w:sz w:val="20"/>
                <w:szCs w:val="20"/>
              </w:rPr>
              <w:t>0.024</w:t>
            </w:r>
          </w:p>
        </w:tc>
      </w:tr>
      <w:tr w:rsidR="00DE7A0B" w:rsidRPr="003973D9" w14:paraId="4A10C469"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344DF16C" w14:textId="77777777" w:rsidR="00DE7A0B" w:rsidRPr="003973D9" w:rsidRDefault="00DE7A0B" w:rsidP="00A23A9D">
            <w:pPr>
              <w:spacing w:line="240" w:lineRule="auto"/>
              <w:ind w:firstLine="0"/>
              <w:jc w:val="both"/>
              <w:rPr>
                <w:rFonts w:cs="Arial"/>
                <w:b w:val="0"/>
                <w:bCs w:val="0"/>
                <w:sz w:val="20"/>
                <w:szCs w:val="20"/>
              </w:rPr>
            </w:pPr>
            <w:bookmarkStart w:id="7" w:name="_Hlk121316192"/>
            <w:r w:rsidRPr="003973D9">
              <w:rPr>
                <w:rFonts w:cs="Arial"/>
                <w:b w:val="0"/>
                <w:bCs w:val="0"/>
                <w:sz w:val="20"/>
                <w:szCs w:val="20"/>
              </w:rPr>
              <w:t>Dietary fibre, g</w:t>
            </w:r>
          </w:p>
        </w:tc>
        <w:tc>
          <w:tcPr>
            <w:tcW w:w="844" w:type="dxa"/>
            <w:gridSpan w:val="2"/>
            <w:tcBorders>
              <w:left w:val="single" w:sz="4" w:space="0" w:color="auto"/>
            </w:tcBorders>
            <w:vAlign w:val="center"/>
          </w:tcPr>
          <w:p w14:paraId="2D3380A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b/>
                <w:bCs/>
                <w:color w:val="000000" w:themeColor="text1"/>
                <w:sz w:val="20"/>
                <w:szCs w:val="20"/>
              </w:rPr>
              <w:t>0.016</w:t>
            </w:r>
          </w:p>
        </w:tc>
        <w:tc>
          <w:tcPr>
            <w:tcW w:w="864" w:type="dxa"/>
            <w:tcBorders>
              <w:right w:val="single" w:sz="4" w:space="0" w:color="auto"/>
            </w:tcBorders>
            <w:vAlign w:val="center"/>
          </w:tcPr>
          <w:p w14:paraId="2BDB0D90" w14:textId="22FEEE3B" w:rsidR="00DE7A0B" w:rsidRPr="009B6E0B" w:rsidRDefault="001F1A88"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E0B">
              <w:rPr>
                <w:rFonts w:cs="Arial"/>
                <w:sz w:val="20"/>
                <w:szCs w:val="20"/>
              </w:rPr>
              <w:t>0.059</w:t>
            </w:r>
          </w:p>
        </w:tc>
        <w:tc>
          <w:tcPr>
            <w:tcW w:w="827" w:type="dxa"/>
            <w:tcBorders>
              <w:left w:val="single" w:sz="4" w:space="0" w:color="auto"/>
            </w:tcBorders>
            <w:noWrap/>
            <w:vAlign w:val="center"/>
          </w:tcPr>
          <w:p w14:paraId="0DA41C1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bookmarkStart w:id="8" w:name="_Hlk111099430"/>
            <w:r w:rsidRPr="003973D9">
              <w:rPr>
                <w:rFonts w:cs="Arial"/>
                <w:sz w:val="20"/>
                <w:szCs w:val="20"/>
              </w:rPr>
              <w:t>20.2 (2.5)</w:t>
            </w:r>
            <w:bookmarkEnd w:id="8"/>
          </w:p>
        </w:tc>
        <w:tc>
          <w:tcPr>
            <w:tcW w:w="838" w:type="dxa"/>
            <w:noWrap/>
            <w:vAlign w:val="center"/>
          </w:tcPr>
          <w:p w14:paraId="6BD567F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16.4 (2.5)</w:t>
            </w:r>
          </w:p>
        </w:tc>
        <w:tc>
          <w:tcPr>
            <w:tcW w:w="837" w:type="dxa"/>
            <w:vAlign w:val="center"/>
          </w:tcPr>
          <w:p w14:paraId="7502DDA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b/>
                <w:bCs/>
                <w:color w:val="000000" w:themeColor="text1"/>
                <w:sz w:val="20"/>
                <w:szCs w:val="20"/>
              </w:rPr>
              <w:t>-3.8 (1.8)</w:t>
            </w:r>
          </w:p>
        </w:tc>
        <w:tc>
          <w:tcPr>
            <w:tcW w:w="838" w:type="dxa"/>
            <w:noWrap/>
            <w:vAlign w:val="center"/>
          </w:tcPr>
          <w:p w14:paraId="09FF196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33.1 (2.4)</w:t>
            </w:r>
          </w:p>
        </w:tc>
        <w:tc>
          <w:tcPr>
            <w:tcW w:w="840" w:type="dxa"/>
            <w:tcBorders>
              <w:right w:val="single" w:sz="4" w:space="0" w:color="auto"/>
            </w:tcBorders>
            <w:vAlign w:val="center"/>
          </w:tcPr>
          <w:p w14:paraId="1A7F53E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b/>
                <w:bCs/>
                <w:sz w:val="20"/>
                <w:szCs w:val="20"/>
              </w:rPr>
              <w:t>12.9</w:t>
            </w:r>
          </w:p>
          <w:p w14:paraId="21C173B8" w14:textId="6D6904C5"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b/>
                <w:bCs/>
                <w:sz w:val="20"/>
                <w:szCs w:val="20"/>
              </w:rPr>
              <w:t>(1.</w:t>
            </w:r>
            <w:r w:rsidR="00B80C06">
              <w:rPr>
                <w:rFonts w:cs="Arial"/>
                <w:b/>
                <w:bCs/>
                <w:sz w:val="20"/>
                <w:szCs w:val="20"/>
              </w:rPr>
              <w:t>8</w:t>
            </w:r>
            <w:r w:rsidRPr="003973D9">
              <w:rPr>
                <w:rFonts w:cs="Arial"/>
                <w:b/>
                <w:bCs/>
                <w:sz w:val="20"/>
                <w:szCs w:val="20"/>
              </w:rPr>
              <w:t>)</w:t>
            </w:r>
          </w:p>
        </w:tc>
        <w:tc>
          <w:tcPr>
            <w:tcW w:w="976" w:type="dxa"/>
            <w:tcBorders>
              <w:left w:val="single" w:sz="4" w:space="0" w:color="auto"/>
            </w:tcBorders>
            <w:noWrap/>
            <w:vAlign w:val="center"/>
          </w:tcPr>
          <w:p w14:paraId="15812E4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21.2</w:t>
            </w:r>
          </w:p>
          <w:p w14:paraId="17D99B8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(2.5)</w:t>
            </w:r>
          </w:p>
        </w:tc>
        <w:tc>
          <w:tcPr>
            <w:tcW w:w="837" w:type="dxa"/>
            <w:noWrap/>
            <w:vAlign w:val="center"/>
          </w:tcPr>
          <w:p w14:paraId="12318C2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24.1 (2.5)</w:t>
            </w:r>
          </w:p>
        </w:tc>
        <w:tc>
          <w:tcPr>
            <w:tcW w:w="838" w:type="dxa"/>
            <w:vAlign w:val="center"/>
          </w:tcPr>
          <w:p w14:paraId="11DA676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2.9 (1.8)</w:t>
            </w:r>
          </w:p>
        </w:tc>
        <w:tc>
          <w:tcPr>
            <w:tcW w:w="837" w:type="dxa"/>
            <w:noWrap/>
            <w:vAlign w:val="center"/>
          </w:tcPr>
          <w:p w14:paraId="05DD6ED5" w14:textId="77777777" w:rsidR="00202F93"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29.</w:t>
            </w:r>
            <w:r w:rsidR="00202F93">
              <w:rPr>
                <w:rFonts w:cs="Arial"/>
                <w:sz w:val="20"/>
                <w:szCs w:val="20"/>
              </w:rPr>
              <w:t>0</w:t>
            </w:r>
          </w:p>
          <w:p w14:paraId="02BE5701" w14:textId="7D000C1B"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w:t>
            </w:r>
          </w:p>
        </w:tc>
        <w:tc>
          <w:tcPr>
            <w:tcW w:w="845" w:type="dxa"/>
            <w:tcBorders>
              <w:right w:val="single" w:sz="4" w:space="0" w:color="auto"/>
            </w:tcBorders>
            <w:vAlign w:val="center"/>
          </w:tcPr>
          <w:p w14:paraId="5B1C80C0" w14:textId="5298947F" w:rsidR="00DE7A0B" w:rsidRPr="003973D9" w:rsidRDefault="00D65BC8"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7.8</w:t>
            </w:r>
            <w:r w:rsidR="00DE7A0B" w:rsidRPr="003973D9">
              <w:rPr>
                <w:rFonts w:cs="Arial"/>
                <w:b/>
                <w:bCs/>
                <w:sz w:val="20"/>
                <w:szCs w:val="20"/>
              </w:rPr>
              <w:t xml:space="preserve"> (1.</w:t>
            </w:r>
            <w:r>
              <w:rPr>
                <w:rFonts w:cs="Arial"/>
                <w:b/>
                <w:bCs/>
                <w:sz w:val="20"/>
                <w:szCs w:val="20"/>
              </w:rPr>
              <w:t>8</w:t>
            </w:r>
            <w:r w:rsidR="00DE7A0B" w:rsidRPr="003973D9">
              <w:rPr>
                <w:rFonts w:cs="Arial"/>
                <w:b/>
                <w:bCs/>
                <w:sz w:val="20"/>
                <w:szCs w:val="20"/>
              </w:rPr>
              <w:t>)</w:t>
            </w:r>
          </w:p>
        </w:tc>
        <w:tc>
          <w:tcPr>
            <w:tcW w:w="768" w:type="dxa"/>
            <w:tcBorders>
              <w:left w:val="single" w:sz="4" w:space="0" w:color="auto"/>
            </w:tcBorders>
            <w:noWrap/>
            <w:vAlign w:val="center"/>
          </w:tcPr>
          <w:p w14:paraId="6F84393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0.197</w:t>
            </w:r>
          </w:p>
        </w:tc>
        <w:tc>
          <w:tcPr>
            <w:tcW w:w="839" w:type="dxa"/>
            <w:tcBorders>
              <w:left w:val="nil"/>
            </w:tcBorders>
            <w:vAlign w:val="center"/>
          </w:tcPr>
          <w:p w14:paraId="3E93E04D" w14:textId="72A0E918" w:rsidR="003A3D84" w:rsidRPr="003A3D84" w:rsidRDefault="003A3D84" w:rsidP="003A3D8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0.625</w:t>
            </w:r>
          </w:p>
        </w:tc>
      </w:tr>
      <w:tr w:rsidR="009B6E0B" w:rsidRPr="003973D9" w14:paraId="0BA3DB4D" w14:textId="77777777" w:rsidTr="00B0629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004BD334"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Resistant Starch, g</w:t>
            </w:r>
          </w:p>
        </w:tc>
        <w:tc>
          <w:tcPr>
            <w:tcW w:w="718" w:type="dxa"/>
            <w:tcBorders>
              <w:left w:val="single" w:sz="4" w:space="0" w:color="auto"/>
            </w:tcBorders>
            <w:vAlign w:val="center"/>
          </w:tcPr>
          <w:p w14:paraId="77F22A4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0.106</w:t>
            </w:r>
          </w:p>
        </w:tc>
        <w:tc>
          <w:tcPr>
            <w:tcW w:w="990" w:type="dxa"/>
            <w:gridSpan w:val="2"/>
            <w:tcBorders>
              <w:right w:val="single" w:sz="4" w:space="0" w:color="auto"/>
            </w:tcBorders>
            <w:vAlign w:val="center"/>
          </w:tcPr>
          <w:p w14:paraId="204E104A" w14:textId="388981E8"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0629D">
              <w:rPr>
                <w:rFonts w:cs="Arial"/>
                <w:b/>
                <w:bCs/>
                <w:color w:val="000000" w:themeColor="text1"/>
                <w:sz w:val="20"/>
                <w:szCs w:val="20"/>
              </w:rPr>
              <w:t>&lt;0.001</w:t>
            </w:r>
            <w:r w:rsidR="00B0629D" w:rsidRPr="00B0629D">
              <w:rPr>
                <w:rFonts w:cs="Arial"/>
                <w:b/>
                <w:bCs/>
                <w:color w:val="000000" w:themeColor="text1"/>
                <w:sz w:val="20"/>
                <w:szCs w:val="20"/>
              </w:rPr>
              <w:t>^</w:t>
            </w:r>
          </w:p>
        </w:tc>
        <w:tc>
          <w:tcPr>
            <w:tcW w:w="827" w:type="dxa"/>
            <w:tcBorders>
              <w:left w:val="single" w:sz="4" w:space="0" w:color="auto"/>
            </w:tcBorders>
            <w:noWrap/>
            <w:vAlign w:val="center"/>
          </w:tcPr>
          <w:p w14:paraId="6DD3A4D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 (0.3)</w:t>
            </w:r>
          </w:p>
        </w:tc>
        <w:tc>
          <w:tcPr>
            <w:tcW w:w="838" w:type="dxa"/>
            <w:noWrap/>
            <w:vAlign w:val="center"/>
          </w:tcPr>
          <w:p w14:paraId="6B67FAF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1.6 (0.3)</w:t>
            </w:r>
          </w:p>
        </w:tc>
        <w:tc>
          <w:tcPr>
            <w:tcW w:w="837" w:type="dxa"/>
            <w:vAlign w:val="center"/>
          </w:tcPr>
          <w:p w14:paraId="0F1493F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(0.2)</w:t>
            </w:r>
          </w:p>
        </w:tc>
        <w:tc>
          <w:tcPr>
            <w:tcW w:w="838" w:type="dxa"/>
            <w:noWrap/>
            <w:vAlign w:val="center"/>
          </w:tcPr>
          <w:p w14:paraId="237CBB9A" w14:textId="5FD281A4"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9.5 (0.</w:t>
            </w:r>
            <w:r w:rsidR="00FF3D21">
              <w:rPr>
                <w:rFonts w:cs="Arial"/>
                <w:sz w:val="20"/>
                <w:szCs w:val="20"/>
              </w:rPr>
              <w:t>3</w:t>
            </w:r>
            <w:r w:rsidRPr="003973D9">
              <w:rPr>
                <w:rFonts w:cs="Arial"/>
                <w:sz w:val="20"/>
                <w:szCs w:val="20"/>
              </w:rPr>
              <w:t>)</w:t>
            </w:r>
          </w:p>
        </w:tc>
        <w:tc>
          <w:tcPr>
            <w:tcW w:w="840" w:type="dxa"/>
            <w:tcBorders>
              <w:right w:val="single" w:sz="4" w:space="0" w:color="auto"/>
            </w:tcBorders>
            <w:vAlign w:val="center"/>
          </w:tcPr>
          <w:p w14:paraId="0335D31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b/>
                <w:bCs/>
                <w:sz w:val="20"/>
                <w:szCs w:val="20"/>
              </w:rPr>
              <w:t>7.6</w:t>
            </w:r>
          </w:p>
          <w:p w14:paraId="42F10D60" w14:textId="6E2AB13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b/>
                <w:bCs/>
                <w:sz w:val="20"/>
                <w:szCs w:val="20"/>
              </w:rPr>
              <w:t>(0.</w:t>
            </w:r>
            <w:r w:rsidR="00FF3D21">
              <w:rPr>
                <w:rFonts w:cs="Arial"/>
                <w:b/>
                <w:bCs/>
                <w:sz w:val="20"/>
                <w:szCs w:val="20"/>
              </w:rPr>
              <w:t>2</w:t>
            </w:r>
            <w:r w:rsidRPr="003973D9">
              <w:rPr>
                <w:rFonts w:cs="Arial"/>
                <w:b/>
                <w:bCs/>
                <w:sz w:val="20"/>
                <w:szCs w:val="20"/>
              </w:rPr>
              <w:t>)</w:t>
            </w:r>
          </w:p>
        </w:tc>
        <w:tc>
          <w:tcPr>
            <w:tcW w:w="976" w:type="dxa"/>
            <w:tcBorders>
              <w:left w:val="single" w:sz="4" w:space="0" w:color="auto"/>
            </w:tcBorders>
            <w:noWrap/>
            <w:vAlign w:val="center"/>
          </w:tcPr>
          <w:p w14:paraId="349AEFC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2.3</w:t>
            </w:r>
          </w:p>
          <w:p w14:paraId="36EE405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w:t>
            </w:r>
          </w:p>
        </w:tc>
        <w:tc>
          <w:tcPr>
            <w:tcW w:w="837" w:type="dxa"/>
            <w:noWrap/>
            <w:vAlign w:val="center"/>
          </w:tcPr>
          <w:p w14:paraId="6D285F7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2.4 (0.3)</w:t>
            </w:r>
          </w:p>
        </w:tc>
        <w:tc>
          <w:tcPr>
            <w:tcW w:w="838" w:type="dxa"/>
            <w:vAlign w:val="center"/>
          </w:tcPr>
          <w:p w14:paraId="40E43C9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2.3 (0.3)</w:t>
            </w:r>
          </w:p>
        </w:tc>
        <w:tc>
          <w:tcPr>
            <w:tcW w:w="837" w:type="dxa"/>
            <w:noWrap/>
            <w:vAlign w:val="center"/>
          </w:tcPr>
          <w:p w14:paraId="0EF54234" w14:textId="6FF049E9"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rPr>
              <w:t>2.</w:t>
            </w:r>
            <w:r w:rsidR="009B6E0B">
              <w:rPr>
                <w:rFonts w:eastAsiaTheme="minorHAnsi" w:cs="Arial"/>
                <w:sz w:val="20"/>
                <w:szCs w:val="20"/>
              </w:rPr>
              <w:t>4</w:t>
            </w:r>
            <w:r w:rsidRPr="003973D9">
              <w:rPr>
                <w:rFonts w:eastAsiaTheme="minorHAnsi" w:cs="Arial"/>
                <w:sz w:val="20"/>
                <w:szCs w:val="20"/>
              </w:rPr>
              <w:t xml:space="preserve"> (0.</w:t>
            </w:r>
            <w:r w:rsidR="009B6E0B">
              <w:rPr>
                <w:rFonts w:eastAsiaTheme="minorHAnsi" w:cs="Arial"/>
                <w:sz w:val="20"/>
                <w:szCs w:val="20"/>
              </w:rPr>
              <w:t>3</w:t>
            </w:r>
            <w:r w:rsidRPr="003973D9">
              <w:rPr>
                <w:rFonts w:eastAsiaTheme="minorHAnsi" w:cs="Arial"/>
                <w:sz w:val="20"/>
                <w:szCs w:val="20"/>
              </w:rPr>
              <w:t>)</w:t>
            </w:r>
          </w:p>
        </w:tc>
        <w:tc>
          <w:tcPr>
            <w:tcW w:w="845" w:type="dxa"/>
            <w:tcBorders>
              <w:right w:val="single" w:sz="4" w:space="0" w:color="auto"/>
            </w:tcBorders>
            <w:vAlign w:val="center"/>
          </w:tcPr>
          <w:p w14:paraId="71F97418" w14:textId="581672A1"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w:t>
            </w:r>
            <w:r w:rsidR="009B6E0B">
              <w:rPr>
                <w:rFonts w:cs="Arial"/>
                <w:sz w:val="20"/>
                <w:szCs w:val="20"/>
              </w:rPr>
              <w:t>1</w:t>
            </w:r>
          </w:p>
          <w:p w14:paraId="09E7A732" w14:textId="42674E68"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sz w:val="20"/>
                <w:szCs w:val="20"/>
              </w:rPr>
              <w:t>(0.</w:t>
            </w:r>
            <w:r w:rsidR="009B6E0B">
              <w:rPr>
                <w:rFonts w:cs="Arial"/>
                <w:sz w:val="20"/>
                <w:szCs w:val="20"/>
              </w:rPr>
              <w:t>2</w:t>
            </w:r>
            <w:r w:rsidRPr="003973D9">
              <w:rPr>
                <w:rFonts w:cs="Arial"/>
                <w:sz w:val="20"/>
                <w:szCs w:val="20"/>
              </w:rPr>
              <w:t>)</w:t>
            </w:r>
          </w:p>
        </w:tc>
        <w:tc>
          <w:tcPr>
            <w:tcW w:w="768" w:type="dxa"/>
            <w:tcBorders>
              <w:left w:val="single" w:sz="4" w:space="0" w:color="auto"/>
            </w:tcBorders>
            <w:noWrap/>
            <w:vAlign w:val="center"/>
          </w:tcPr>
          <w:p w14:paraId="1705E0F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0.232</w:t>
            </w:r>
          </w:p>
        </w:tc>
        <w:tc>
          <w:tcPr>
            <w:tcW w:w="839" w:type="dxa"/>
            <w:tcBorders>
              <w:left w:val="nil"/>
            </w:tcBorders>
            <w:vAlign w:val="center"/>
          </w:tcPr>
          <w:p w14:paraId="579509B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b/>
                <w:bCs/>
                <w:sz w:val="20"/>
                <w:szCs w:val="20"/>
              </w:rPr>
              <w:t>&lt;0.001</w:t>
            </w:r>
          </w:p>
        </w:tc>
      </w:tr>
      <w:bookmarkEnd w:id="7"/>
      <w:tr w:rsidR="00DE7A0B" w:rsidRPr="003973D9" w14:paraId="00B0DB3B"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2820D691"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Alcohol, g</w:t>
            </w:r>
          </w:p>
        </w:tc>
        <w:tc>
          <w:tcPr>
            <w:tcW w:w="1708" w:type="dxa"/>
            <w:gridSpan w:val="3"/>
            <w:tcBorders>
              <w:left w:val="single" w:sz="4" w:space="0" w:color="auto"/>
              <w:right w:val="single" w:sz="4" w:space="0" w:color="auto"/>
            </w:tcBorders>
            <w:vAlign w:val="center"/>
          </w:tcPr>
          <w:p w14:paraId="0ED437F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0.714</w:t>
            </w:r>
          </w:p>
        </w:tc>
        <w:tc>
          <w:tcPr>
            <w:tcW w:w="827" w:type="dxa"/>
            <w:tcBorders>
              <w:left w:val="single" w:sz="4" w:space="0" w:color="auto"/>
            </w:tcBorders>
            <w:noWrap/>
            <w:vAlign w:val="center"/>
            <w:hideMark/>
          </w:tcPr>
          <w:p w14:paraId="7E74D16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19.8 (7.4)</w:t>
            </w:r>
          </w:p>
        </w:tc>
        <w:tc>
          <w:tcPr>
            <w:tcW w:w="838" w:type="dxa"/>
            <w:noWrap/>
            <w:vAlign w:val="center"/>
            <w:hideMark/>
          </w:tcPr>
          <w:p w14:paraId="62925D3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17.8 (7.4)</w:t>
            </w:r>
          </w:p>
        </w:tc>
        <w:tc>
          <w:tcPr>
            <w:tcW w:w="837" w:type="dxa"/>
            <w:vAlign w:val="center"/>
          </w:tcPr>
          <w:p w14:paraId="240F107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-2.0 (1.6)</w:t>
            </w:r>
          </w:p>
        </w:tc>
        <w:tc>
          <w:tcPr>
            <w:tcW w:w="838" w:type="dxa"/>
            <w:shd w:val="clear" w:color="auto" w:fill="D0CECE" w:themeFill="background2" w:themeFillShade="E6"/>
            <w:noWrap/>
            <w:vAlign w:val="center"/>
            <w:hideMark/>
          </w:tcPr>
          <w:p w14:paraId="70F7D7B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6F1B2E3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hideMark/>
          </w:tcPr>
          <w:p w14:paraId="00C8F0B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3.4</w:t>
            </w:r>
          </w:p>
          <w:p w14:paraId="37C846C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(7.4)</w:t>
            </w:r>
          </w:p>
        </w:tc>
        <w:tc>
          <w:tcPr>
            <w:tcW w:w="837" w:type="dxa"/>
            <w:noWrap/>
            <w:vAlign w:val="center"/>
            <w:hideMark/>
          </w:tcPr>
          <w:p w14:paraId="194FD1A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2.3 (7.4)</w:t>
            </w:r>
          </w:p>
        </w:tc>
        <w:tc>
          <w:tcPr>
            <w:tcW w:w="838" w:type="dxa"/>
            <w:vAlign w:val="center"/>
          </w:tcPr>
          <w:p w14:paraId="262BC48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(1.6)</w:t>
            </w:r>
          </w:p>
        </w:tc>
        <w:tc>
          <w:tcPr>
            <w:tcW w:w="837" w:type="dxa"/>
            <w:shd w:val="clear" w:color="auto" w:fill="D0CECE" w:themeFill="background2" w:themeFillShade="E6"/>
            <w:noWrap/>
            <w:vAlign w:val="center"/>
            <w:hideMark/>
          </w:tcPr>
          <w:p w14:paraId="781FFB8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7E00A37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hideMark/>
          </w:tcPr>
          <w:p w14:paraId="798BBBC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0.139</w:t>
            </w:r>
          </w:p>
        </w:tc>
      </w:tr>
      <w:tr w:rsidR="009B6E0B" w:rsidRPr="003973D9" w14:paraId="0F61DB33"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490" w:type="dxa"/>
            <w:gridSpan w:val="6"/>
            <w:tcBorders>
              <w:top w:val="single" w:sz="4" w:space="0" w:color="auto"/>
            </w:tcBorders>
            <w:noWrap/>
            <w:vAlign w:val="center"/>
          </w:tcPr>
          <w:p w14:paraId="1BD7109F" w14:textId="77777777"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A percentage energy from the macronutrients</w:t>
            </w:r>
          </w:p>
        </w:tc>
        <w:tc>
          <w:tcPr>
            <w:tcW w:w="837" w:type="dxa"/>
            <w:tcBorders>
              <w:top w:val="single" w:sz="4" w:space="0" w:color="auto"/>
            </w:tcBorders>
            <w:vAlign w:val="center"/>
          </w:tcPr>
          <w:p w14:paraId="24A5615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8" w:type="dxa"/>
            <w:tcBorders>
              <w:top w:val="single" w:sz="4" w:space="0" w:color="auto"/>
            </w:tcBorders>
            <w:noWrap/>
            <w:vAlign w:val="center"/>
          </w:tcPr>
          <w:p w14:paraId="7794AAD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top w:val="single" w:sz="4" w:space="0" w:color="auto"/>
              <w:right w:val="single" w:sz="4" w:space="0" w:color="auto"/>
            </w:tcBorders>
            <w:vAlign w:val="center"/>
          </w:tcPr>
          <w:p w14:paraId="1D6C282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top w:val="single" w:sz="4" w:space="0" w:color="auto"/>
              <w:left w:val="single" w:sz="4" w:space="0" w:color="auto"/>
            </w:tcBorders>
            <w:noWrap/>
            <w:vAlign w:val="center"/>
          </w:tcPr>
          <w:p w14:paraId="594D616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7" w:type="dxa"/>
            <w:tcBorders>
              <w:top w:val="single" w:sz="4" w:space="0" w:color="auto"/>
            </w:tcBorders>
            <w:noWrap/>
            <w:vAlign w:val="center"/>
          </w:tcPr>
          <w:p w14:paraId="089F2C6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8" w:type="dxa"/>
            <w:tcBorders>
              <w:top w:val="single" w:sz="4" w:space="0" w:color="auto"/>
            </w:tcBorders>
            <w:vAlign w:val="center"/>
          </w:tcPr>
          <w:p w14:paraId="5D7624E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7" w:type="dxa"/>
            <w:tcBorders>
              <w:top w:val="single" w:sz="4" w:space="0" w:color="auto"/>
            </w:tcBorders>
            <w:noWrap/>
            <w:vAlign w:val="center"/>
          </w:tcPr>
          <w:p w14:paraId="1873B84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top w:val="single" w:sz="4" w:space="0" w:color="auto"/>
              <w:right w:val="single" w:sz="4" w:space="0" w:color="auto"/>
            </w:tcBorders>
            <w:vAlign w:val="center"/>
          </w:tcPr>
          <w:p w14:paraId="2A71FC6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768" w:type="dxa"/>
            <w:tcBorders>
              <w:top w:val="single" w:sz="4" w:space="0" w:color="auto"/>
              <w:left w:val="single" w:sz="4" w:space="0" w:color="auto"/>
            </w:tcBorders>
            <w:noWrap/>
            <w:vAlign w:val="center"/>
          </w:tcPr>
          <w:p w14:paraId="71ED99A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FF0000"/>
                <w:sz w:val="20"/>
                <w:szCs w:val="20"/>
              </w:rPr>
            </w:pPr>
          </w:p>
        </w:tc>
        <w:tc>
          <w:tcPr>
            <w:tcW w:w="839" w:type="dxa"/>
            <w:tcBorders>
              <w:top w:val="single" w:sz="4" w:space="0" w:color="auto"/>
              <w:left w:val="nil"/>
            </w:tcBorders>
            <w:vAlign w:val="center"/>
          </w:tcPr>
          <w:p w14:paraId="432C23A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FF0000"/>
                <w:sz w:val="20"/>
                <w:szCs w:val="20"/>
              </w:rPr>
            </w:pPr>
          </w:p>
        </w:tc>
      </w:tr>
      <w:tr w:rsidR="00DE7A0B" w:rsidRPr="003973D9" w14:paraId="65FC60AD"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3822F93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kJ from protein, %</w:t>
            </w:r>
          </w:p>
        </w:tc>
        <w:tc>
          <w:tcPr>
            <w:tcW w:w="844" w:type="dxa"/>
            <w:gridSpan w:val="2"/>
            <w:tcBorders>
              <w:left w:val="single" w:sz="4" w:space="0" w:color="auto"/>
            </w:tcBorders>
            <w:vAlign w:val="center"/>
          </w:tcPr>
          <w:p w14:paraId="30BF639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0.372</w:t>
            </w:r>
          </w:p>
        </w:tc>
        <w:tc>
          <w:tcPr>
            <w:tcW w:w="864" w:type="dxa"/>
            <w:tcBorders>
              <w:right w:val="single" w:sz="4" w:space="0" w:color="auto"/>
            </w:tcBorders>
            <w:vAlign w:val="center"/>
          </w:tcPr>
          <w:p w14:paraId="395D2D1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0.486</w:t>
            </w:r>
          </w:p>
        </w:tc>
        <w:tc>
          <w:tcPr>
            <w:tcW w:w="827" w:type="dxa"/>
            <w:tcBorders>
              <w:left w:val="single" w:sz="4" w:space="0" w:color="auto"/>
            </w:tcBorders>
            <w:noWrap/>
            <w:vAlign w:val="center"/>
          </w:tcPr>
          <w:p w14:paraId="4697A7E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20.4 (1.5)</w:t>
            </w:r>
          </w:p>
        </w:tc>
        <w:tc>
          <w:tcPr>
            <w:tcW w:w="838" w:type="dxa"/>
            <w:noWrap/>
            <w:vAlign w:val="center"/>
          </w:tcPr>
          <w:p w14:paraId="4310BC2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19.6</w:t>
            </w:r>
          </w:p>
          <w:p w14:paraId="74100F3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w:t>
            </w:r>
          </w:p>
        </w:tc>
        <w:tc>
          <w:tcPr>
            <w:tcW w:w="837" w:type="dxa"/>
            <w:vAlign w:val="center"/>
          </w:tcPr>
          <w:p w14:paraId="2723CCE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 (1.3)</w:t>
            </w:r>
          </w:p>
        </w:tc>
        <w:tc>
          <w:tcPr>
            <w:tcW w:w="838" w:type="dxa"/>
            <w:noWrap/>
            <w:vAlign w:val="center"/>
          </w:tcPr>
          <w:p w14:paraId="237793C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19.3 (1.5)</w:t>
            </w:r>
          </w:p>
        </w:tc>
        <w:tc>
          <w:tcPr>
            <w:tcW w:w="840" w:type="dxa"/>
            <w:tcBorders>
              <w:right w:val="single" w:sz="4" w:space="0" w:color="auto"/>
            </w:tcBorders>
            <w:vAlign w:val="center"/>
          </w:tcPr>
          <w:p w14:paraId="3D6E04E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(1.3)</w:t>
            </w:r>
          </w:p>
        </w:tc>
        <w:tc>
          <w:tcPr>
            <w:tcW w:w="976" w:type="dxa"/>
            <w:tcBorders>
              <w:left w:val="single" w:sz="4" w:space="0" w:color="auto"/>
            </w:tcBorders>
            <w:noWrap/>
            <w:vAlign w:val="center"/>
          </w:tcPr>
          <w:p w14:paraId="40BFCFB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17.6</w:t>
            </w:r>
          </w:p>
          <w:p w14:paraId="198F79B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w:t>
            </w:r>
          </w:p>
        </w:tc>
        <w:tc>
          <w:tcPr>
            <w:tcW w:w="837" w:type="dxa"/>
            <w:noWrap/>
            <w:vAlign w:val="center"/>
          </w:tcPr>
          <w:p w14:paraId="303E299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18.6 (1.5)</w:t>
            </w:r>
          </w:p>
        </w:tc>
        <w:tc>
          <w:tcPr>
            <w:tcW w:w="838" w:type="dxa"/>
            <w:vAlign w:val="center"/>
          </w:tcPr>
          <w:p w14:paraId="5BCE6F3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 (1.3)</w:t>
            </w:r>
          </w:p>
        </w:tc>
        <w:tc>
          <w:tcPr>
            <w:tcW w:w="837" w:type="dxa"/>
            <w:noWrap/>
            <w:vAlign w:val="center"/>
          </w:tcPr>
          <w:p w14:paraId="198D069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17.9 (1.5)</w:t>
            </w:r>
          </w:p>
        </w:tc>
        <w:tc>
          <w:tcPr>
            <w:tcW w:w="845" w:type="dxa"/>
            <w:tcBorders>
              <w:right w:val="single" w:sz="4" w:space="0" w:color="auto"/>
            </w:tcBorders>
            <w:vAlign w:val="center"/>
          </w:tcPr>
          <w:p w14:paraId="5241B90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w:t>
            </w:r>
          </w:p>
          <w:p w14:paraId="3E63040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sz w:val="20"/>
                <w:szCs w:val="20"/>
              </w:rPr>
              <w:t>(1.3)</w:t>
            </w:r>
          </w:p>
        </w:tc>
        <w:tc>
          <w:tcPr>
            <w:tcW w:w="768" w:type="dxa"/>
            <w:tcBorders>
              <w:left w:val="single" w:sz="4" w:space="0" w:color="auto"/>
            </w:tcBorders>
            <w:noWrap/>
            <w:vAlign w:val="center"/>
          </w:tcPr>
          <w:p w14:paraId="779F326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0.341</w:t>
            </w:r>
          </w:p>
        </w:tc>
        <w:tc>
          <w:tcPr>
            <w:tcW w:w="839" w:type="dxa"/>
            <w:tcBorders>
              <w:left w:val="nil"/>
            </w:tcBorders>
            <w:vAlign w:val="center"/>
          </w:tcPr>
          <w:p w14:paraId="315D5E6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color w:val="000000"/>
                <w:sz w:val="20"/>
                <w:szCs w:val="20"/>
              </w:rPr>
              <w:t>0.282</w:t>
            </w:r>
          </w:p>
        </w:tc>
      </w:tr>
      <w:tr w:rsidR="009B6E0B" w:rsidRPr="003973D9" w14:paraId="6B175D73"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1E15A7F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lastRenderedPageBreak/>
              <w:t>kJ from fat, %</w:t>
            </w:r>
          </w:p>
        </w:tc>
        <w:tc>
          <w:tcPr>
            <w:tcW w:w="844" w:type="dxa"/>
            <w:gridSpan w:val="2"/>
            <w:tcBorders>
              <w:left w:val="single" w:sz="4" w:space="0" w:color="auto"/>
            </w:tcBorders>
            <w:vAlign w:val="center"/>
          </w:tcPr>
          <w:p w14:paraId="3FD95D6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0.711</w:t>
            </w:r>
          </w:p>
        </w:tc>
        <w:tc>
          <w:tcPr>
            <w:tcW w:w="864" w:type="dxa"/>
            <w:tcBorders>
              <w:right w:val="single" w:sz="4" w:space="0" w:color="auto"/>
            </w:tcBorders>
            <w:vAlign w:val="center"/>
          </w:tcPr>
          <w:p w14:paraId="10E1653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0.956</w:t>
            </w:r>
          </w:p>
        </w:tc>
        <w:tc>
          <w:tcPr>
            <w:tcW w:w="827" w:type="dxa"/>
            <w:tcBorders>
              <w:left w:val="single" w:sz="4" w:space="0" w:color="auto"/>
            </w:tcBorders>
            <w:noWrap/>
            <w:vAlign w:val="center"/>
          </w:tcPr>
          <w:p w14:paraId="31F4507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38.2 (2.4)</w:t>
            </w:r>
          </w:p>
        </w:tc>
        <w:tc>
          <w:tcPr>
            <w:tcW w:w="838" w:type="dxa"/>
            <w:noWrap/>
            <w:vAlign w:val="center"/>
          </w:tcPr>
          <w:p w14:paraId="04C081A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37.7</w:t>
            </w:r>
          </w:p>
          <w:p w14:paraId="683AF75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(2.4)</w:t>
            </w:r>
          </w:p>
        </w:tc>
        <w:tc>
          <w:tcPr>
            <w:tcW w:w="837" w:type="dxa"/>
            <w:vAlign w:val="center"/>
          </w:tcPr>
          <w:p w14:paraId="3930120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 (2.0)</w:t>
            </w:r>
          </w:p>
        </w:tc>
        <w:tc>
          <w:tcPr>
            <w:tcW w:w="838" w:type="dxa"/>
            <w:noWrap/>
            <w:vAlign w:val="center"/>
          </w:tcPr>
          <w:p w14:paraId="0431A58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37.0 (2.4)</w:t>
            </w:r>
          </w:p>
        </w:tc>
        <w:tc>
          <w:tcPr>
            <w:tcW w:w="840" w:type="dxa"/>
            <w:tcBorders>
              <w:right w:val="single" w:sz="4" w:space="0" w:color="auto"/>
            </w:tcBorders>
            <w:vAlign w:val="center"/>
          </w:tcPr>
          <w:p w14:paraId="7FA85BA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 (2.0)</w:t>
            </w:r>
          </w:p>
        </w:tc>
        <w:tc>
          <w:tcPr>
            <w:tcW w:w="976" w:type="dxa"/>
            <w:tcBorders>
              <w:left w:val="single" w:sz="4" w:space="0" w:color="auto"/>
            </w:tcBorders>
            <w:noWrap/>
            <w:vAlign w:val="center"/>
          </w:tcPr>
          <w:p w14:paraId="78D1CCB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37.9</w:t>
            </w:r>
          </w:p>
          <w:p w14:paraId="23A6A23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(2.4)</w:t>
            </w:r>
          </w:p>
        </w:tc>
        <w:tc>
          <w:tcPr>
            <w:tcW w:w="837" w:type="dxa"/>
            <w:noWrap/>
            <w:vAlign w:val="center"/>
          </w:tcPr>
          <w:p w14:paraId="4AA9812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38.4 (2.4)</w:t>
            </w:r>
          </w:p>
        </w:tc>
        <w:tc>
          <w:tcPr>
            <w:tcW w:w="838" w:type="dxa"/>
            <w:vAlign w:val="center"/>
          </w:tcPr>
          <w:p w14:paraId="63CB997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 (2.0)</w:t>
            </w:r>
          </w:p>
        </w:tc>
        <w:tc>
          <w:tcPr>
            <w:tcW w:w="837" w:type="dxa"/>
            <w:noWrap/>
            <w:vAlign w:val="center"/>
          </w:tcPr>
          <w:p w14:paraId="14CB593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36.8 (2.4)</w:t>
            </w:r>
          </w:p>
        </w:tc>
        <w:tc>
          <w:tcPr>
            <w:tcW w:w="845" w:type="dxa"/>
            <w:tcBorders>
              <w:right w:val="single" w:sz="4" w:space="0" w:color="auto"/>
            </w:tcBorders>
            <w:vAlign w:val="center"/>
          </w:tcPr>
          <w:p w14:paraId="5829D3B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sz w:val="20"/>
                <w:szCs w:val="20"/>
              </w:rPr>
              <w:t>-1.1 (2.0)</w:t>
            </w:r>
          </w:p>
        </w:tc>
        <w:tc>
          <w:tcPr>
            <w:tcW w:w="768" w:type="dxa"/>
            <w:tcBorders>
              <w:left w:val="single" w:sz="4" w:space="0" w:color="auto"/>
            </w:tcBorders>
            <w:noWrap/>
            <w:vAlign w:val="center"/>
          </w:tcPr>
          <w:p w14:paraId="57ACEE2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0.951</w:t>
            </w:r>
          </w:p>
        </w:tc>
        <w:tc>
          <w:tcPr>
            <w:tcW w:w="839" w:type="dxa"/>
            <w:tcBorders>
              <w:left w:val="nil"/>
            </w:tcBorders>
            <w:vAlign w:val="center"/>
          </w:tcPr>
          <w:p w14:paraId="2039F92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color w:val="000000"/>
                <w:sz w:val="20"/>
                <w:szCs w:val="20"/>
              </w:rPr>
              <w:t>0.936</w:t>
            </w:r>
          </w:p>
        </w:tc>
      </w:tr>
      <w:tr w:rsidR="00DE7A0B" w:rsidRPr="003973D9" w14:paraId="07183ACC"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7A68E548"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kJ from saturated fat, %</w:t>
            </w:r>
          </w:p>
        </w:tc>
        <w:tc>
          <w:tcPr>
            <w:tcW w:w="844" w:type="dxa"/>
            <w:gridSpan w:val="2"/>
            <w:tcBorders>
              <w:left w:val="single" w:sz="4" w:space="0" w:color="auto"/>
            </w:tcBorders>
            <w:vAlign w:val="center"/>
          </w:tcPr>
          <w:p w14:paraId="2530F99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0.331</w:t>
            </w:r>
          </w:p>
        </w:tc>
        <w:tc>
          <w:tcPr>
            <w:tcW w:w="864" w:type="dxa"/>
            <w:tcBorders>
              <w:right w:val="single" w:sz="4" w:space="0" w:color="auto"/>
            </w:tcBorders>
            <w:vAlign w:val="center"/>
          </w:tcPr>
          <w:p w14:paraId="62E2CD4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r w:rsidRPr="003973D9">
              <w:rPr>
                <w:rFonts w:cs="Arial"/>
                <w:sz w:val="20"/>
                <w:szCs w:val="20"/>
              </w:rPr>
              <w:t>0.433</w:t>
            </w:r>
          </w:p>
        </w:tc>
        <w:tc>
          <w:tcPr>
            <w:tcW w:w="827" w:type="dxa"/>
            <w:tcBorders>
              <w:left w:val="single" w:sz="4" w:space="0" w:color="auto"/>
            </w:tcBorders>
            <w:noWrap/>
            <w:vAlign w:val="center"/>
          </w:tcPr>
          <w:p w14:paraId="31E9C69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12.8 (1.1)</w:t>
            </w:r>
          </w:p>
        </w:tc>
        <w:tc>
          <w:tcPr>
            <w:tcW w:w="838" w:type="dxa"/>
            <w:noWrap/>
            <w:vAlign w:val="center"/>
          </w:tcPr>
          <w:p w14:paraId="7074E96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13.3</w:t>
            </w:r>
          </w:p>
          <w:p w14:paraId="502BA82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w:t>
            </w:r>
          </w:p>
        </w:tc>
        <w:tc>
          <w:tcPr>
            <w:tcW w:w="837" w:type="dxa"/>
            <w:vAlign w:val="center"/>
          </w:tcPr>
          <w:p w14:paraId="35DECAC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 (1.1)</w:t>
            </w:r>
          </w:p>
        </w:tc>
        <w:tc>
          <w:tcPr>
            <w:tcW w:w="838" w:type="dxa"/>
            <w:noWrap/>
            <w:vAlign w:val="center"/>
          </w:tcPr>
          <w:p w14:paraId="3F16936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13.1 (1.1)</w:t>
            </w:r>
          </w:p>
        </w:tc>
        <w:tc>
          <w:tcPr>
            <w:tcW w:w="840" w:type="dxa"/>
            <w:tcBorders>
              <w:right w:val="single" w:sz="4" w:space="0" w:color="auto"/>
            </w:tcBorders>
            <w:vAlign w:val="center"/>
          </w:tcPr>
          <w:p w14:paraId="6022B9F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w:t>
            </w:r>
          </w:p>
          <w:p w14:paraId="2F449B0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sz w:val="20"/>
                <w:szCs w:val="20"/>
              </w:rPr>
              <w:t>(1.1)</w:t>
            </w:r>
          </w:p>
        </w:tc>
        <w:tc>
          <w:tcPr>
            <w:tcW w:w="976" w:type="dxa"/>
            <w:tcBorders>
              <w:left w:val="single" w:sz="4" w:space="0" w:color="auto"/>
            </w:tcBorders>
            <w:noWrap/>
            <w:vAlign w:val="center"/>
          </w:tcPr>
          <w:p w14:paraId="75FD6AF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12.0</w:t>
            </w:r>
          </w:p>
          <w:p w14:paraId="15FE2BE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w:t>
            </w:r>
          </w:p>
        </w:tc>
        <w:tc>
          <w:tcPr>
            <w:tcW w:w="837" w:type="dxa"/>
            <w:noWrap/>
            <w:vAlign w:val="center"/>
          </w:tcPr>
          <w:p w14:paraId="52E6F53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14.1 (1.1)</w:t>
            </w:r>
          </w:p>
        </w:tc>
        <w:tc>
          <w:tcPr>
            <w:tcW w:w="838" w:type="dxa"/>
            <w:vAlign w:val="center"/>
          </w:tcPr>
          <w:p w14:paraId="01591C1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 (1.1)</w:t>
            </w:r>
          </w:p>
        </w:tc>
        <w:tc>
          <w:tcPr>
            <w:tcW w:w="837" w:type="dxa"/>
            <w:noWrap/>
            <w:vAlign w:val="center"/>
          </w:tcPr>
          <w:p w14:paraId="5297562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rPr>
            </w:pPr>
            <w:r w:rsidRPr="003973D9">
              <w:rPr>
                <w:rFonts w:cs="Arial"/>
                <w:sz w:val="20"/>
                <w:szCs w:val="20"/>
              </w:rPr>
              <w:t>13.5 (1.1)</w:t>
            </w:r>
          </w:p>
        </w:tc>
        <w:tc>
          <w:tcPr>
            <w:tcW w:w="845" w:type="dxa"/>
            <w:tcBorders>
              <w:right w:val="single" w:sz="4" w:space="0" w:color="auto"/>
            </w:tcBorders>
            <w:vAlign w:val="center"/>
          </w:tcPr>
          <w:p w14:paraId="12D1E28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w:t>
            </w:r>
          </w:p>
          <w:p w14:paraId="18ED173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w:t>
            </w:r>
          </w:p>
        </w:tc>
        <w:tc>
          <w:tcPr>
            <w:tcW w:w="768" w:type="dxa"/>
            <w:tcBorders>
              <w:left w:val="single" w:sz="4" w:space="0" w:color="auto"/>
            </w:tcBorders>
            <w:noWrap/>
            <w:vAlign w:val="center"/>
          </w:tcPr>
          <w:p w14:paraId="5AA134B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0.992</w:t>
            </w:r>
          </w:p>
        </w:tc>
        <w:tc>
          <w:tcPr>
            <w:tcW w:w="839" w:type="dxa"/>
            <w:tcBorders>
              <w:left w:val="nil"/>
            </w:tcBorders>
            <w:vAlign w:val="center"/>
          </w:tcPr>
          <w:p w14:paraId="7570E54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sz w:val="20"/>
                <w:szCs w:val="20"/>
              </w:rPr>
              <w:t>0.893</w:t>
            </w:r>
          </w:p>
        </w:tc>
      </w:tr>
      <w:tr w:rsidR="00DE7A0B" w:rsidRPr="003973D9" w14:paraId="3A5F8A2F"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bottom w:val="single" w:sz="4" w:space="0" w:color="auto"/>
            </w:tcBorders>
            <w:shd w:val="clear" w:color="auto" w:fill="auto"/>
            <w:noWrap/>
            <w:vAlign w:val="center"/>
          </w:tcPr>
          <w:p w14:paraId="47945689"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Cont.</w:t>
            </w:r>
          </w:p>
        </w:tc>
        <w:tc>
          <w:tcPr>
            <w:tcW w:w="1708" w:type="dxa"/>
            <w:gridSpan w:val="3"/>
            <w:tcBorders>
              <w:bottom w:val="single" w:sz="4" w:space="0" w:color="auto"/>
            </w:tcBorders>
            <w:shd w:val="clear" w:color="auto" w:fill="auto"/>
            <w:vAlign w:val="center"/>
          </w:tcPr>
          <w:p w14:paraId="20C8A8F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4180" w:type="dxa"/>
            <w:gridSpan w:val="5"/>
            <w:tcBorders>
              <w:bottom w:val="single" w:sz="4" w:space="0" w:color="auto"/>
            </w:tcBorders>
            <w:shd w:val="clear" w:color="auto" w:fill="auto"/>
            <w:vAlign w:val="center"/>
          </w:tcPr>
          <w:p w14:paraId="4D07452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4333" w:type="dxa"/>
            <w:gridSpan w:val="5"/>
            <w:tcBorders>
              <w:bottom w:val="single" w:sz="4" w:space="0" w:color="auto"/>
            </w:tcBorders>
            <w:shd w:val="clear" w:color="auto" w:fill="auto"/>
            <w:vAlign w:val="center"/>
          </w:tcPr>
          <w:p w14:paraId="2AF5BEB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bottom w:val="single" w:sz="4" w:space="0" w:color="auto"/>
            </w:tcBorders>
            <w:shd w:val="clear" w:color="auto" w:fill="auto"/>
            <w:noWrap/>
            <w:vAlign w:val="center"/>
          </w:tcPr>
          <w:p w14:paraId="30A162F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E7A0B" w:rsidRPr="003973D9" w14:paraId="72DB8E19"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auto"/>
              <w:right w:val="single" w:sz="4" w:space="0" w:color="auto"/>
            </w:tcBorders>
            <w:noWrap/>
            <w:vAlign w:val="center"/>
            <w:hideMark/>
          </w:tcPr>
          <w:p w14:paraId="7E44F3BA"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Nutrients, unit</w:t>
            </w: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364731C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Group × Time Interaction</w:t>
            </w:r>
          </w:p>
        </w:tc>
        <w:tc>
          <w:tcPr>
            <w:tcW w:w="4180" w:type="dxa"/>
            <w:gridSpan w:val="5"/>
            <w:tcBorders>
              <w:top w:val="single" w:sz="4" w:space="0" w:color="auto"/>
              <w:left w:val="single" w:sz="4" w:space="0" w:color="auto"/>
              <w:bottom w:val="single" w:sz="4" w:space="0" w:color="auto"/>
              <w:right w:val="single" w:sz="4" w:space="0" w:color="auto"/>
            </w:tcBorders>
            <w:vAlign w:val="center"/>
          </w:tcPr>
          <w:p w14:paraId="644DD8BD" w14:textId="23BDDF51" w:rsidR="00DE7A0B" w:rsidRPr="003973D9" w:rsidRDefault="009F38BD"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sz w:val="20"/>
                <w:szCs w:val="20"/>
              </w:rPr>
              <w:t>ur gut®</w:t>
            </w:r>
            <w:r w:rsidR="00205362" w:rsidRPr="003973D9">
              <w:rPr>
                <w:rFonts w:cs="Arial" w:hint="eastAsia"/>
                <w:sz w:val="20"/>
                <w:szCs w:val="20"/>
                <w:lang w:eastAsia="zh-CN"/>
              </w:rPr>
              <w:t xml:space="preserve"> </w:t>
            </w:r>
            <w:r w:rsidR="00205362" w:rsidRPr="003973D9">
              <w:rPr>
                <w:rFonts w:cs="Arial"/>
                <w:sz w:val="20"/>
                <w:szCs w:val="20"/>
              </w:rPr>
              <w:t>Group</w:t>
            </w:r>
            <w:r w:rsidR="00DE7A0B" w:rsidRPr="003973D9">
              <w:rPr>
                <w:rFonts w:cs="Arial"/>
                <w:sz w:val="20"/>
                <w:szCs w:val="20"/>
              </w:rPr>
              <w:t>, n=13</w:t>
            </w:r>
          </w:p>
          <w:p w14:paraId="1980BA0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Mean (SE)</w:t>
            </w:r>
          </w:p>
        </w:tc>
        <w:tc>
          <w:tcPr>
            <w:tcW w:w="4333" w:type="dxa"/>
            <w:gridSpan w:val="5"/>
            <w:tcBorders>
              <w:top w:val="single" w:sz="4" w:space="0" w:color="auto"/>
              <w:left w:val="single" w:sz="4" w:space="0" w:color="auto"/>
              <w:bottom w:val="single" w:sz="4" w:space="0" w:color="auto"/>
              <w:right w:val="single" w:sz="4" w:space="0" w:color="auto"/>
            </w:tcBorders>
            <w:vAlign w:val="center"/>
          </w:tcPr>
          <w:p w14:paraId="7A6C8F0D" w14:textId="47E0CD82" w:rsidR="00DE7A0B" w:rsidRPr="003973D9" w:rsidRDefault="00205362"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sz w:val="20"/>
                <w:szCs w:val="20"/>
              </w:rPr>
              <w:t xml:space="preserve">Placebo </w:t>
            </w:r>
            <w:r w:rsidR="00DE7A0B" w:rsidRPr="003973D9">
              <w:rPr>
                <w:rFonts w:cs="Arial"/>
                <w:sz w:val="20"/>
                <w:szCs w:val="20"/>
              </w:rPr>
              <w:t>Group, n=13</w:t>
            </w:r>
          </w:p>
          <w:p w14:paraId="31B8EBF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Mean (SE)</w:t>
            </w:r>
          </w:p>
        </w:tc>
        <w:tc>
          <w:tcPr>
            <w:tcW w:w="1607" w:type="dxa"/>
            <w:gridSpan w:val="2"/>
            <w:tcBorders>
              <w:top w:val="single" w:sz="4" w:space="0" w:color="auto"/>
              <w:left w:val="single" w:sz="4" w:space="0" w:color="auto"/>
              <w:bottom w:val="single" w:sz="4" w:space="0" w:color="auto"/>
            </w:tcBorders>
            <w:noWrap/>
            <w:vAlign w:val="center"/>
            <w:hideMark/>
          </w:tcPr>
          <w:p w14:paraId="1E425C4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Between-group</w:t>
            </w:r>
          </w:p>
        </w:tc>
      </w:tr>
      <w:tr w:rsidR="00224006" w:rsidRPr="003973D9" w14:paraId="2F5ECE06" w14:textId="77777777" w:rsidTr="00B254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117" w:type="dxa"/>
            <w:vMerge/>
            <w:tcBorders>
              <w:bottom w:val="single" w:sz="4" w:space="0" w:color="auto"/>
            </w:tcBorders>
            <w:hideMark/>
          </w:tcPr>
          <w:p w14:paraId="6BE741A7" w14:textId="77777777" w:rsidR="00DE7A0B" w:rsidRPr="003973D9" w:rsidRDefault="00DE7A0B" w:rsidP="00A23A9D">
            <w:pPr>
              <w:spacing w:line="240" w:lineRule="auto"/>
              <w:ind w:firstLine="0"/>
              <w:jc w:val="both"/>
              <w:rPr>
                <w:rFonts w:cs="Arial"/>
                <w:b w:val="0"/>
                <w:bCs w:val="0"/>
                <w:sz w:val="20"/>
                <w:szCs w:val="20"/>
              </w:rPr>
            </w:pPr>
          </w:p>
        </w:tc>
        <w:tc>
          <w:tcPr>
            <w:tcW w:w="844" w:type="dxa"/>
            <w:gridSpan w:val="2"/>
            <w:tcBorders>
              <w:top w:val="single" w:sz="4" w:space="0" w:color="auto"/>
              <w:left w:val="single" w:sz="4" w:space="0" w:color="auto"/>
              <w:bottom w:val="single" w:sz="4" w:space="0" w:color="auto"/>
            </w:tcBorders>
            <w:vAlign w:val="center"/>
          </w:tcPr>
          <w:p w14:paraId="21CE852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c>
          <w:tcPr>
            <w:tcW w:w="864" w:type="dxa"/>
            <w:tcBorders>
              <w:top w:val="single" w:sz="4" w:space="0" w:color="auto"/>
              <w:bottom w:val="single" w:sz="4" w:space="0" w:color="auto"/>
              <w:right w:val="single" w:sz="4" w:space="0" w:color="auto"/>
            </w:tcBorders>
            <w:vAlign w:val="center"/>
          </w:tcPr>
          <w:p w14:paraId="0AD6E8C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c>
          <w:tcPr>
            <w:tcW w:w="827" w:type="dxa"/>
            <w:tcBorders>
              <w:top w:val="single" w:sz="4" w:space="0" w:color="auto"/>
              <w:left w:val="single" w:sz="4" w:space="0" w:color="auto"/>
              <w:bottom w:val="single" w:sz="4" w:space="0" w:color="auto"/>
            </w:tcBorders>
            <w:vAlign w:val="center"/>
            <w:hideMark/>
          </w:tcPr>
          <w:p w14:paraId="71AD22A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838" w:type="dxa"/>
            <w:tcBorders>
              <w:top w:val="single" w:sz="4" w:space="0" w:color="auto"/>
              <w:bottom w:val="single" w:sz="4" w:space="0" w:color="auto"/>
            </w:tcBorders>
            <w:vAlign w:val="center"/>
            <w:hideMark/>
          </w:tcPr>
          <w:p w14:paraId="1A179DB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37" w:type="dxa"/>
            <w:tcBorders>
              <w:top w:val="single" w:sz="4" w:space="0" w:color="auto"/>
              <w:bottom w:val="single" w:sz="4" w:space="0" w:color="auto"/>
            </w:tcBorders>
            <w:vAlign w:val="center"/>
          </w:tcPr>
          <w:p w14:paraId="170A33C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838" w:type="dxa"/>
            <w:tcBorders>
              <w:top w:val="single" w:sz="4" w:space="0" w:color="auto"/>
              <w:bottom w:val="single" w:sz="4" w:space="0" w:color="auto"/>
            </w:tcBorders>
            <w:vAlign w:val="center"/>
            <w:hideMark/>
          </w:tcPr>
          <w:p w14:paraId="7D6FFE0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40" w:type="dxa"/>
            <w:tcBorders>
              <w:top w:val="single" w:sz="4" w:space="0" w:color="auto"/>
              <w:bottom w:val="single" w:sz="4" w:space="0" w:color="auto"/>
              <w:right w:val="single" w:sz="4" w:space="0" w:color="auto"/>
            </w:tcBorders>
            <w:vAlign w:val="center"/>
          </w:tcPr>
          <w:p w14:paraId="4C72267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976" w:type="dxa"/>
            <w:tcBorders>
              <w:top w:val="single" w:sz="4" w:space="0" w:color="auto"/>
              <w:left w:val="single" w:sz="4" w:space="0" w:color="auto"/>
              <w:bottom w:val="single" w:sz="4" w:space="0" w:color="auto"/>
            </w:tcBorders>
            <w:vAlign w:val="center"/>
            <w:hideMark/>
          </w:tcPr>
          <w:p w14:paraId="523B8DA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837" w:type="dxa"/>
            <w:tcBorders>
              <w:top w:val="single" w:sz="4" w:space="0" w:color="auto"/>
              <w:bottom w:val="single" w:sz="4" w:space="0" w:color="auto"/>
            </w:tcBorders>
            <w:vAlign w:val="center"/>
            <w:hideMark/>
          </w:tcPr>
          <w:p w14:paraId="51B656B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38" w:type="dxa"/>
            <w:tcBorders>
              <w:top w:val="single" w:sz="4" w:space="0" w:color="auto"/>
              <w:bottom w:val="single" w:sz="4" w:space="0" w:color="auto"/>
            </w:tcBorders>
            <w:vAlign w:val="center"/>
          </w:tcPr>
          <w:p w14:paraId="5B29D83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837" w:type="dxa"/>
            <w:tcBorders>
              <w:top w:val="single" w:sz="4" w:space="0" w:color="auto"/>
              <w:bottom w:val="single" w:sz="4" w:space="0" w:color="auto"/>
            </w:tcBorders>
            <w:vAlign w:val="center"/>
            <w:hideMark/>
          </w:tcPr>
          <w:p w14:paraId="6F597E9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845" w:type="dxa"/>
            <w:tcBorders>
              <w:top w:val="single" w:sz="4" w:space="0" w:color="auto"/>
              <w:bottom w:val="single" w:sz="4" w:space="0" w:color="auto"/>
              <w:right w:val="single" w:sz="4" w:space="0" w:color="auto"/>
            </w:tcBorders>
            <w:vAlign w:val="center"/>
          </w:tcPr>
          <w:p w14:paraId="575B40C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768" w:type="dxa"/>
            <w:tcBorders>
              <w:top w:val="single" w:sz="4" w:space="0" w:color="auto"/>
              <w:left w:val="single" w:sz="4" w:space="0" w:color="auto"/>
              <w:bottom w:val="single" w:sz="4" w:space="0" w:color="auto"/>
            </w:tcBorders>
            <w:vAlign w:val="center"/>
            <w:hideMark/>
          </w:tcPr>
          <w:p w14:paraId="62D1C46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c>
          <w:tcPr>
            <w:tcW w:w="839" w:type="dxa"/>
            <w:tcBorders>
              <w:top w:val="single" w:sz="4" w:space="0" w:color="auto"/>
              <w:left w:val="nil"/>
              <w:bottom w:val="single" w:sz="4" w:space="0" w:color="auto"/>
            </w:tcBorders>
            <w:vAlign w:val="center"/>
          </w:tcPr>
          <w:p w14:paraId="246770C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w:t>
            </w:r>
          </w:p>
        </w:tc>
      </w:tr>
      <w:tr w:rsidR="00DE7A0B" w:rsidRPr="003973D9" w14:paraId="37081C75"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63129172"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kJ from carbohydrate, % </w:t>
            </w:r>
          </w:p>
        </w:tc>
        <w:tc>
          <w:tcPr>
            <w:tcW w:w="844" w:type="dxa"/>
            <w:gridSpan w:val="2"/>
            <w:tcBorders>
              <w:left w:val="single" w:sz="4" w:space="0" w:color="auto"/>
            </w:tcBorders>
            <w:vAlign w:val="center"/>
          </w:tcPr>
          <w:p w14:paraId="5A62B76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0.353</w:t>
            </w:r>
          </w:p>
        </w:tc>
        <w:tc>
          <w:tcPr>
            <w:tcW w:w="864" w:type="dxa"/>
            <w:tcBorders>
              <w:right w:val="single" w:sz="4" w:space="0" w:color="auto"/>
            </w:tcBorders>
            <w:vAlign w:val="center"/>
          </w:tcPr>
          <w:p w14:paraId="1821CC7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0.629</w:t>
            </w:r>
          </w:p>
        </w:tc>
        <w:tc>
          <w:tcPr>
            <w:tcW w:w="827" w:type="dxa"/>
            <w:tcBorders>
              <w:left w:val="single" w:sz="4" w:space="0" w:color="auto"/>
            </w:tcBorders>
            <w:noWrap/>
            <w:vAlign w:val="center"/>
            <w:hideMark/>
          </w:tcPr>
          <w:p w14:paraId="63ADF55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31.6 (2.1)</w:t>
            </w:r>
          </w:p>
        </w:tc>
        <w:tc>
          <w:tcPr>
            <w:tcW w:w="838" w:type="dxa"/>
            <w:noWrap/>
            <w:vAlign w:val="center"/>
            <w:hideMark/>
          </w:tcPr>
          <w:p w14:paraId="23A97A4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33.2</w:t>
            </w:r>
          </w:p>
          <w:p w14:paraId="37C4925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w:t>
            </w:r>
          </w:p>
        </w:tc>
        <w:tc>
          <w:tcPr>
            <w:tcW w:w="837" w:type="dxa"/>
            <w:vAlign w:val="center"/>
          </w:tcPr>
          <w:p w14:paraId="0B2EF55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(2.0)</w:t>
            </w:r>
          </w:p>
        </w:tc>
        <w:tc>
          <w:tcPr>
            <w:tcW w:w="838" w:type="dxa"/>
            <w:noWrap/>
            <w:vAlign w:val="center"/>
            <w:hideMark/>
          </w:tcPr>
          <w:p w14:paraId="2385D28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33.9 (2.1)</w:t>
            </w:r>
          </w:p>
        </w:tc>
        <w:tc>
          <w:tcPr>
            <w:tcW w:w="840" w:type="dxa"/>
            <w:tcBorders>
              <w:right w:val="single" w:sz="4" w:space="0" w:color="auto"/>
            </w:tcBorders>
            <w:vAlign w:val="center"/>
          </w:tcPr>
          <w:p w14:paraId="5FE993E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2.3</w:t>
            </w:r>
          </w:p>
          <w:p w14:paraId="1EDBD41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sz w:val="20"/>
                <w:szCs w:val="20"/>
              </w:rPr>
              <w:t>(2.0)</w:t>
            </w:r>
          </w:p>
        </w:tc>
        <w:tc>
          <w:tcPr>
            <w:tcW w:w="976" w:type="dxa"/>
            <w:tcBorders>
              <w:left w:val="single" w:sz="4" w:space="0" w:color="auto"/>
            </w:tcBorders>
            <w:noWrap/>
            <w:vAlign w:val="center"/>
            <w:hideMark/>
          </w:tcPr>
          <w:p w14:paraId="72655C8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40.5</w:t>
            </w:r>
          </w:p>
          <w:p w14:paraId="359AF0B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w:t>
            </w:r>
          </w:p>
        </w:tc>
        <w:tc>
          <w:tcPr>
            <w:tcW w:w="837" w:type="dxa"/>
            <w:noWrap/>
            <w:vAlign w:val="center"/>
            <w:hideMark/>
          </w:tcPr>
          <w:p w14:paraId="1411A8A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39.4 (2.1)</w:t>
            </w:r>
          </w:p>
        </w:tc>
        <w:tc>
          <w:tcPr>
            <w:tcW w:w="838" w:type="dxa"/>
            <w:vAlign w:val="center"/>
          </w:tcPr>
          <w:p w14:paraId="0480A28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(2.0)</w:t>
            </w:r>
          </w:p>
        </w:tc>
        <w:tc>
          <w:tcPr>
            <w:tcW w:w="837" w:type="dxa"/>
            <w:noWrap/>
            <w:vAlign w:val="center"/>
            <w:hideMark/>
          </w:tcPr>
          <w:p w14:paraId="55E8F3C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sz w:val="20"/>
                <w:szCs w:val="20"/>
              </w:rPr>
              <w:t>41.4 (2.1)</w:t>
            </w:r>
          </w:p>
        </w:tc>
        <w:tc>
          <w:tcPr>
            <w:tcW w:w="845" w:type="dxa"/>
            <w:tcBorders>
              <w:right w:val="single" w:sz="4" w:space="0" w:color="auto"/>
            </w:tcBorders>
            <w:vAlign w:val="center"/>
          </w:tcPr>
          <w:p w14:paraId="64DD237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0.9</w:t>
            </w:r>
          </w:p>
          <w:p w14:paraId="12A63D9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sz w:val="20"/>
                <w:szCs w:val="20"/>
              </w:rPr>
              <w:t>(2.0)</w:t>
            </w:r>
          </w:p>
        </w:tc>
        <w:tc>
          <w:tcPr>
            <w:tcW w:w="768" w:type="dxa"/>
            <w:tcBorders>
              <w:left w:val="single" w:sz="4" w:space="0" w:color="auto"/>
            </w:tcBorders>
            <w:noWrap/>
            <w:vAlign w:val="center"/>
          </w:tcPr>
          <w:p w14:paraId="0E96580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3973D9">
              <w:rPr>
                <w:rFonts w:cs="Arial"/>
                <w:b/>
                <w:bCs/>
                <w:color w:val="000000"/>
                <w:sz w:val="20"/>
                <w:szCs w:val="20"/>
              </w:rPr>
              <w:t>0.008</w:t>
            </w:r>
          </w:p>
        </w:tc>
        <w:tc>
          <w:tcPr>
            <w:tcW w:w="839" w:type="dxa"/>
            <w:tcBorders>
              <w:left w:val="nil"/>
            </w:tcBorders>
            <w:vAlign w:val="center"/>
          </w:tcPr>
          <w:p w14:paraId="38BC9E0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3973D9">
              <w:rPr>
                <w:rFonts w:cs="Arial"/>
                <w:b/>
                <w:bCs/>
                <w:sz w:val="20"/>
                <w:szCs w:val="20"/>
              </w:rPr>
              <w:t>0.004</w:t>
            </w:r>
          </w:p>
        </w:tc>
      </w:tr>
      <w:tr w:rsidR="00224006" w:rsidRPr="003973D9" w14:paraId="59FE6F36"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bottom w:val="single" w:sz="4" w:space="0" w:color="auto"/>
              <w:right w:val="single" w:sz="4" w:space="0" w:color="auto"/>
            </w:tcBorders>
            <w:noWrap/>
            <w:vAlign w:val="center"/>
            <w:hideMark/>
          </w:tcPr>
          <w:p w14:paraId="4D389623"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kJ from added sugar, %</w:t>
            </w:r>
          </w:p>
        </w:tc>
        <w:tc>
          <w:tcPr>
            <w:tcW w:w="1708" w:type="dxa"/>
            <w:gridSpan w:val="3"/>
            <w:tcBorders>
              <w:left w:val="single" w:sz="4" w:space="0" w:color="auto"/>
              <w:bottom w:val="single" w:sz="4" w:space="0" w:color="auto"/>
              <w:right w:val="single" w:sz="4" w:space="0" w:color="auto"/>
            </w:tcBorders>
            <w:vAlign w:val="center"/>
          </w:tcPr>
          <w:p w14:paraId="0EE48A3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0.765</w:t>
            </w:r>
          </w:p>
        </w:tc>
        <w:tc>
          <w:tcPr>
            <w:tcW w:w="827" w:type="dxa"/>
            <w:tcBorders>
              <w:left w:val="single" w:sz="4" w:space="0" w:color="auto"/>
              <w:bottom w:val="single" w:sz="4" w:space="0" w:color="auto"/>
            </w:tcBorders>
            <w:noWrap/>
            <w:vAlign w:val="center"/>
            <w:hideMark/>
          </w:tcPr>
          <w:p w14:paraId="70964C9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4.5 (1.4)</w:t>
            </w:r>
          </w:p>
        </w:tc>
        <w:tc>
          <w:tcPr>
            <w:tcW w:w="838" w:type="dxa"/>
            <w:tcBorders>
              <w:bottom w:val="single" w:sz="4" w:space="0" w:color="auto"/>
            </w:tcBorders>
            <w:noWrap/>
            <w:vAlign w:val="center"/>
            <w:hideMark/>
          </w:tcPr>
          <w:p w14:paraId="5105586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4.1</w:t>
            </w:r>
          </w:p>
          <w:p w14:paraId="551D6AE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w:t>
            </w:r>
          </w:p>
        </w:tc>
        <w:tc>
          <w:tcPr>
            <w:tcW w:w="837" w:type="dxa"/>
            <w:tcBorders>
              <w:bottom w:val="single" w:sz="4" w:space="0" w:color="auto"/>
            </w:tcBorders>
            <w:vAlign w:val="center"/>
          </w:tcPr>
          <w:p w14:paraId="649B8AB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 (1.3)</w:t>
            </w:r>
          </w:p>
        </w:tc>
        <w:tc>
          <w:tcPr>
            <w:tcW w:w="838" w:type="dxa"/>
            <w:tcBorders>
              <w:bottom w:val="single" w:sz="4" w:space="0" w:color="auto"/>
            </w:tcBorders>
            <w:shd w:val="clear" w:color="auto" w:fill="D0CECE" w:themeFill="background2" w:themeFillShade="E6"/>
            <w:noWrap/>
            <w:vAlign w:val="center"/>
            <w:hideMark/>
          </w:tcPr>
          <w:p w14:paraId="3E267EE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bottom w:val="single" w:sz="4" w:space="0" w:color="auto"/>
              <w:right w:val="single" w:sz="4" w:space="0" w:color="auto"/>
            </w:tcBorders>
            <w:shd w:val="clear" w:color="auto" w:fill="D0CECE" w:themeFill="background2" w:themeFillShade="E6"/>
            <w:vAlign w:val="center"/>
          </w:tcPr>
          <w:p w14:paraId="65DF42A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bottom w:val="single" w:sz="4" w:space="0" w:color="auto"/>
            </w:tcBorders>
            <w:noWrap/>
            <w:vAlign w:val="center"/>
            <w:hideMark/>
          </w:tcPr>
          <w:p w14:paraId="410BE4B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7.1</w:t>
            </w:r>
          </w:p>
          <w:p w14:paraId="0053271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w:t>
            </w:r>
          </w:p>
        </w:tc>
        <w:tc>
          <w:tcPr>
            <w:tcW w:w="837" w:type="dxa"/>
            <w:tcBorders>
              <w:bottom w:val="single" w:sz="4" w:space="0" w:color="auto"/>
            </w:tcBorders>
            <w:noWrap/>
            <w:vAlign w:val="center"/>
            <w:hideMark/>
          </w:tcPr>
          <w:p w14:paraId="110F5D9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7.2 (1.4)</w:t>
            </w:r>
          </w:p>
        </w:tc>
        <w:tc>
          <w:tcPr>
            <w:tcW w:w="838" w:type="dxa"/>
            <w:tcBorders>
              <w:bottom w:val="single" w:sz="4" w:space="0" w:color="auto"/>
            </w:tcBorders>
            <w:vAlign w:val="center"/>
          </w:tcPr>
          <w:p w14:paraId="1585771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 (1.3)</w:t>
            </w:r>
          </w:p>
        </w:tc>
        <w:tc>
          <w:tcPr>
            <w:tcW w:w="837" w:type="dxa"/>
            <w:tcBorders>
              <w:bottom w:val="single" w:sz="4" w:space="0" w:color="auto"/>
            </w:tcBorders>
            <w:shd w:val="clear" w:color="auto" w:fill="D0CECE" w:themeFill="background2" w:themeFillShade="E6"/>
            <w:noWrap/>
            <w:vAlign w:val="center"/>
            <w:hideMark/>
          </w:tcPr>
          <w:p w14:paraId="3C35A4E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bottom w:val="single" w:sz="4" w:space="0" w:color="auto"/>
              <w:right w:val="single" w:sz="4" w:space="0" w:color="auto"/>
            </w:tcBorders>
            <w:shd w:val="clear" w:color="auto" w:fill="D0CECE" w:themeFill="background2" w:themeFillShade="E6"/>
            <w:vAlign w:val="center"/>
          </w:tcPr>
          <w:p w14:paraId="7103A96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bottom w:val="single" w:sz="4" w:space="0" w:color="auto"/>
            </w:tcBorders>
            <w:noWrap/>
            <w:vAlign w:val="center"/>
          </w:tcPr>
          <w:p w14:paraId="3487D4E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0.122</w:t>
            </w:r>
          </w:p>
        </w:tc>
      </w:tr>
      <w:tr w:rsidR="00DE7A0B" w:rsidRPr="003973D9" w14:paraId="63BE7A0E"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13945" w:type="dxa"/>
            <w:gridSpan w:val="16"/>
            <w:noWrap/>
            <w:vAlign w:val="center"/>
          </w:tcPr>
          <w:p w14:paraId="10FD62A8" w14:textId="77777777" w:rsidR="00DE7A0B" w:rsidRPr="003973D9" w:rsidRDefault="00DE7A0B" w:rsidP="00B254FB">
            <w:pPr>
              <w:spacing w:line="240" w:lineRule="auto"/>
              <w:ind w:firstLine="0"/>
              <w:rPr>
                <w:rFonts w:cs="Arial"/>
                <w:b w:val="0"/>
                <w:bCs w:val="0"/>
                <w:color w:val="000000"/>
                <w:sz w:val="20"/>
                <w:szCs w:val="20"/>
              </w:rPr>
            </w:pPr>
            <w:r w:rsidRPr="003973D9">
              <w:rPr>
                <w:rFonts w:cs="Arial"/>
                <w:b w:val="0"/>
                <w:bCs w:val="0"/>
                <w:sz w:val="20"/>
                <w:szCs w:val="20"/>
              </w:rPr>
              <w:t>FODMAP</w:t>
            </w:r>
          </w:p>
        </w:tc>
      </w:tr>
      <w:tr w:rsidR="00224006" w:rsidRPr="003973D9" w14:paraId="0FF87395"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1D5D5FAD"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Total FODMAP, g</w:t>
            </w:r>
          </w:p>
        </w:tc>
        <w:tc>
          <w:tcPr>
            <w:tcW w:w="1708" w:type="dxa"/>
            <w:gridSpan w:val="3"/>
            <w:tcBorders>
              <w:left w:val="single" w:sz="4" w:space="0" w:color="auto"/>
              <w:right w:val="single" w:sz="4" w:space="0" w:color="auto"/>
            </w:tcBorders>
            <w:vAlign w:val="center"/>
          </w:tcPr>
          <w:p w14:paraId="222C3B9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0.452</w:t>
            </w:r>
          </w:p>
        </w:tc>
        <w:tc>
          <w:tcPr>
            <w:tcW w:w="827" w:type="dxa"/>
            <w:tcBorders>
              <w:left w:val="single" w:sz="4" w:space="0" w:color="auto"/>
            </w:tcBorders>
            <w:noWrap/>
            <w:vAlign w:val="center"/>
          </w:tcPr>
          <w:p w14:paraId="15F74EE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14.8 (3.3)</w:t>
            </w:r>
          </w:p>
        </w:tc>
        <w:tc>
          <w:tcPr>
            <w:tcW w:w="838" w:type="dxa"/>
            <w:noWrap/>
            <w:vAlign w:val="center"/>
          </w:tcPr>
          <w:p w14:paraId="4B9B949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8.8 (3.3)</w:t>
            </w:r>
          </w:p>
        </w:tc>
        <w:tc>
          <w:tcPr>
            <w:tcW w:w="837" w:type="dxa"/>
            <w:vAlign w:val="center"/>
          </w:tcPr>
          <w:p w14:paraId="2AA145E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-5.9 (3.1)</w:t>
            </w:r>
          </w:p>
        </w:tc>
        <w:tc>
          <w:tcPr>
            <w:tcW w:w="838" w:type="dxa"/>
            <w:shd w:val="clear" w:color="auto" w:fill="D0CECE" w:themeFill="background2" w:themeFillShade="E6"/>
            <w:noWrap/>
            <w:vAlign w:val="center"/>
          </w:tcPr>
          <w:p w14:paraId="08041E0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21004A8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23381D6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13.0 (3.3)</w:t>
            </w:r>
          </w:p>
        </w:tc>
        <w:tc>
          <w:tcPr>
            <w:tcW w:w="837" w:type="dxa"/>
            <w:noWrap/>
            <w:vAlign w:val="center"/>
          </w:tcPr>
          <w:p w14:paraId="3ACC8B4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10.5 (3.3)</w:t>
            </w:r>
          </w:p>
        </w:tc>
        <w:tc>
          <w:tcPr>
            <w:tcW w:w="838" w:type="dxa"/>
            <w:vAlign w:val="center"/>
          </w:tcPr>
          <w:p w14:paraId="5408DA1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-2.5 (3.1)</w:t>
            </w:r>
          </w:p>
        </w:tc>
        <w:tc>
          <w:tcPr>
            <w:tcW w:w="837" w:type="dxa"/>
            <w:shd w:val="clear" w:color="auto" w:fill="D0CECE" w:themeFill="background2" w:themeFillShade="E6"/>
            <w:noWrap/>
            <w:vAlign w:val="center"/>
          </w:tcPr>
          <w:p w14:paraId="72A4A63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318A36D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1E67D23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0.995</w:t>
            </w:r>
          </w:p>
        </w:tc>
      </w:tr>
      <w:tr w:rsidR="00DE7A0B" w:rsidRPr="003973D9" w14:paraId="5A0650AD"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4976C84F"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FODMAP without lactose, g</w:t>
            </w:r>
          </w:p>
        </w:tc>
        <w:tc>
          <w:tcPr>
            <w:tcW w:w="1708" w:type="dxa"/>
            <w:gridSpan w:val="3"/>
            <w:tcBorders>
              <w:left w:val="single" w:sz="4" w:space="0" w:color="auto"/>
              <w:right w:val="single" w:sz="4" w:space="0" w:color="auto"/>
            </w:tcBorders>
            <w:vAlign w:val="center"/>
          </w:tcPr>
          <w:p w14:paraId="6CEF6CD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0.579</w:t>
            </w:r>
          </w:p>
        </w:tc>
        <w:tc>
          <w:tcPr>
            <w:tcW w:w="827" w:type="dxa"/>
            <w:tcBorders>
              <w:left w:val="single" w:sz="4" w:space="0" w:color="auto"/>
            </w:tcBorders>
            <w:noWrap/>
            <w:vAlign w:val="center"/>
          </w:tcPr>
          <w:p w14:paraId="382F74C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7.1 (1.1)</w:t>
            </w:r>
          </w:p>
        </w:tc>
        <w:tc>
          <w:tcPr>
            <w:tcW w:w="838" w:type="dxa"/>
            <w:noWrap/>
            <w:vAlign w:val="center"/>
          </w:tcPr>
          <w:p w14:paraId="0F9F0BA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5.3 (1.1)</w:t>
            </w:r>
          </w:p>
        </w:tc>
        <w:tc>
          <w:tcPr>
            <w:tcW w:w="837" w:type="dxa"/>
            <w:vAlign w:val="center"/>
          </w:tcPr>
          <w:p w14:paraId="638F8D1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 (0.9)</w:t>
            </w:r>
          </w:p>
        </w:tc>
        <w:tc>
          <w:tcPr>
            <w:tcW w:w="838" w:type="dxa"/>
            <w:shd w:val="clear" w:color="auto" w:fill="D0CECE" w:themeFill="background2" w:themeFillShade="E6"/>
            <w:noWrap/>
            <w:vAlign w:val="center"/>
          </w:tcPr>
          <w:p w14:paraId="1525844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5B4F689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106D0EF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6.1 (1.1)</w:t>
            </w:r>
          </w:p>
        </w:tc>
        <w:tc>
          <w:tcPr>
            <w:tcW w:w="837" w:type="dxa"/>
            <w:noWrap/>
            <w:vAlign w:val="center"/>
          </w:tcPr>
          <w:p w14:paraId="42E357C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5.0 (1.1)</w:t>
            </w:r>
          </w:p>
        </w:tc>
        <w:tc>
          <w:tcPr>
            <w:tcW w:w="838" w:type="dxa"/>
            <w:vAlign w:val="center"/>
          </w:tcPr>
          <w:p w14:paraId="26ABE69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(0.9)</w:t>
            </w:r>
          </w:p>
        </w:tc>
        <w:tc>
          <w:tcPr>
            <w:tcW w:w="837" w:type="dxa"/>
            <w:shd w:val="clear" w:color="auto" w:fill="D0CECE" w:themeFill="background2" w:themeFillShade="E6"/>
            <w:noWrap/>
            <w:vAlign w:val="center"/>
          </w:tcPr>
          <w:p w14:paraId="2BB9A1D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0B81B7E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0A78DEC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0.670</w:t>
            </w:r>
          </w:p>
        </w:tc>
      </w:tr>
      <w:tr w:rsidR="00224006" w:rsidRPr="003973D9" w14:paraId="355213FD"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3F51F063"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Lactose, g</w:t>
            </w:r>
          </w:p>
        </w:tc>
        <w:tc>
          <w:tcPr>
            <w:tcW w:w="1708" w:type="dxa"/>
            <w:gridSpan w:val="3"/>
            <w:tcBorders>
              <w:left w:val="single" w:sz="4" w:space="0" w:color="auto"/>
              <w:right w:val="single" w:sz="4" w:space="0" w:color="auto"/>
            </w:tcBorders>
            <w:vAlign w:val="center"/>
          </w:tcPr>
          <w:p w14:paraId="457FE34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0.571</w:t>
            </w:r>
          </w:p>
        </w:tc>
        <w:tc>
          <w:tcPr>
            <w:tcW w:w="827" w:type="dxa"/>
            <w:tcBorders>
              <w:left w:val="single" w:sz="4" w:space="0" w:color="auto"/>
            </w:tcBorders>
            <w:noWrap/>
            <w:vAlign w:val="center"/>
          </w:tcPr>
          <w:p w14:paraId="563DED8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7.7 (3.1)</w:t>
            </w:r>
          </w:p>
        </w:tc>
        <w:tc>
          <w:tcPr>
            <w:tcW w:w="838" w:type="dxa"/>
            <w:noWrap/>
            <w:vAlign w:val="center"/>
          </w:tcPr>
          <w:p w14:paraId="20CF629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3.5 (3.1)</w:t>
            </w:r>
          </w:p>
        </w:tc>
        <w:tc>
          <w:tcPr>
            <w:tcW w:w="837" w:type="dxa"/>
            <w:vAlign w:val="center"/>
          </w:tcPr>
          <w:p w14:paraId="4F05F3F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-4.1 (3.3)</w:t>
            </w:r>
          </w:p>
        </w:tc>
        <w:tc>
          <w:tcPr>
            <w:tcW w:w="838" w:type="dxa"/>
            <w:shd w:val="clear" w:color="auto" w:fill="D0CECE" w:themeFill="background2" w:themeFillShade="E6"/>
            <w:noWrap/>
            <w:vAlign w:val="center"/>
          </w:tcPr>
          <w:p w14:paraId="326C9AD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0B7D746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66E7CA7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6.9 (3.1)</w:t>
            </w:r>
          </w:p>
        </w:tc>
        <w:tc>
          <w:tcPr>
            <w:tcW w:w="837" w:type="dxa"/>
            <w:noWrap/>
            <w:vAlign w:val="center"/>
          </w:tcPr>
          <w:p w14:paraId="654F2DC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5.5 (3.1)</w:t>
            </w:r>
          </w:p>
        </w:tc>
        <w:tc>
          <w:tcPr>
            <w:tcW w:w="838" w:type="dxa"/>
            <w:vAlign w:val="center"/>
          </w:tcPr>
          <w:p w14:paraId="299B9FA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 (3.3)</w:t>
            </w:r>
          </w:p>
        </w:tc>
        <w:tc>
          <w:tcPr>
            <w:tcW w:w="837" w:type="dxa"/>
            <w:shd w:val="clear" w:color="auto" w:fill="D0CECE" w:themeFill="background2" w:themeFillShade="E6"/>
            <w:noWrap/>
            <w:vAlign w:val="center"/>
          </w:tcPr>
          <w:p w14:paraId="5249AA2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6F109E9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6BA1B2B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0.874</w:t>
            </w:r>
          </w:p>
        </w:tc>
      </w:tr>
      <w:tr w:rsidR="00DE7A0B" w:rsidRPr="003973D9" w14:paraId="4B1063CE"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28D58DFA"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Oligosaccharides, g</w:t>
            </w:r>
          </w:p>
        </w:tc>
        <w:tc>
          <w:tcPr>
            <w:tcW w:w="1708" w:type="dxa"/>
            <w:gridSpan w:val="3"/>
            <w:tcBorders>
              <w:left w:val="single" w:sz="4" w:space="0" w:color="auto"/>
              <w:right w:val="single" w:sz="4" w:space="0" w:color="auto"/>
            </w:tcBorders>
            <w:vAlign w:val="center"/>
          </w:tcPr>
          <w:p w14:paraId="23B48B1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0.584</w:t>
            </w:r>
          </w:p>
        </w:tc>
        <w:tc>
          <w:tcPr>
            <w:tcW w:w="827" w:type="dxa"/>
            <w:tcBorders>
              <w:left w:val="single" w:sz="4" w:space="0" w:color="auto"/>
            </w:tcBorders>
            <w:noWrap/>
            <w:vAlign w:val="center"/>
          </w:tcPr>
          <w:p w14:paraId="6048879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3.6 (0.5)</w:t>
            </w:r>
          </w:p>
        </w:tc>
        <w:tc>
          <w:tcPr>
            <w:tcW w:w="838" w:type="dxa"/>
            <w:noWrap/>
            <w:vAlign w:val="center"/>
          </w:tcPr>
          <w:p w14:paraId="5987437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2.7 (0.5)</w:t>
            </w:r>
          </w:p>
        </w:tc>
        <w:tc>
          <w:tcPr>
            <w:tcW w:w="837" w:type="dxa"/>
            <w:vAlign w:val="center"/>
          </w:tcPr>
          <w:p w14:paraId="3534E7C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 (0.4)</w:t>
            </w:r>
          </w:p>
        </w:tc>
        <w:tc>
          <w:tcPr>
            <w:tcW w:w="838" w:type="dxa"/>
            <w:shd w:val="clear" w:color="auto" w:fill="D0CECE" w:themeFill="background2" w:themeFillShade="E6"/>
            <w:noWrap/>
            <w:vAlign w:val="center"/>
          </w:tcPr>
          <w:p w14:paraId="49ABACA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5A0C79A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2BA50CB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3.8 (0.5)</w:t>
            </w:r>
          </w:p>
        </w:tc>
        <w:tc>
          <w:tcPr>
            <w:tcW w:w="837" w:type="dxa"/>
            <w:noWrap/>
            <w:vAlign w:val="center"/>
          </w:tcPr>
          <w:p w14:paraId="75E474C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3.2 (0.5)</w:t>
            </w:r>
          </w:p>
        </w:tc>
        <w:tc>
          <w:tcPr>
            <w:tcW w:w="838" w:type="dxa"/>
            <w:vAlign w:val="center"/>
          </w:tcPr>
          <w:p w14:paraId="5861FDD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 (0.4)</w:t>
            </w:r>
          </w:p>
        </w:tc>
        <w:tc>
          <w:tcPr>
            <w:tcW w:w="837" w:type="dxa"/>
            <w:shd w:val="clear" w:color="auto" w:fill="D0CECE" w:themeFill="background2" w:themeFillShade="E6"/>
            <w:noWrap/>
            <w:vAlign w:val="center"/>
          </w:tcPr>
          <w:p w14:paraId="4255116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5488870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14B0509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0.642</w:t>
            </w:r>
          </w:p>
        </w:tc>
      </w:tr>
      <w:tr w:rsidR="00224006" w:rsidRPr="003973D9" w14:paraId="02CFFF8B"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4ED1C375"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Fructo-oligosaccharides, g</w:t>
            </w:r>
          </w:p>
        </w:tc>
        <w:tc>
          <w:tcPr>
            <w:tcW w:w="1708" w:type="dxa"/>
            <w:gridSpan w:val="3"/>
            <w:tcBorders>
              <w:left w:val="single" w:sz="4" w:space="0" w:color="auto"/>
              <w:right w:val="single" w:sz="4" w:space="0" w:color="auto"/>
            </w:tcBorders>
            <w:vAlign w:val="center"/>
          </w:tcPr>
          <w:p w14:paraId="60442F6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0.866</w:t>
            </w:r>
          </w:p>
        </w:tc>
        <w:tc>
          <w:tcPr>
            <w:tcW w:w="827" w:type="dxa"/>
            <w:tcBorders>
              <w:left w:val="single" w:sz="4" w:space="0" w:color="auto"/>
            </w:tcBorders>
            <w:noWrap/>
            <w:vAlign w:val="center"/>
          </w:tcPr>
          <w:p w14:paraId="32DA67D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2.5 (0.4)</w:t>
            </w:r>
          </w:p>
        </w:tc>
        <w:tc>
          <w:tcPr>
            <w:tcW w:w="838" w:type="dxa"/>
            <w:noWrap/>
            <w:vAlign w:val="center"/>
          </w:tcPr>
          <w:p w14:paraId="7FCE878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 (0.4)</w:t>
            </w:r>
          </w:p>
        </w:tc>
        <w:tc>
          <w:tcPr>
            <w:tcW w:w="837" w:type="dxa"/>
            <w:vAlign w:val="center"/>
          </w:tcPr>
          <w:p w14:paraId="31316F5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 (0.3)</w:t>
            </w:r>
          </w:p>
        </w:tc>
        <w:tc>
          <w:tcPr>
            <w:tcW w:w="838" w:type="dxa"/>
            <w:shd w:val="clear" w:color="auto" w:fill="D0CECE" w:themeFill="background2" w:themeFillShade="E6"/>
            <w:noWrap/>
            <w:vAlign w:val="center"/>
          </w:tcPr>
          <w:p w14:paraId="5089A38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4B53C8C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684AB72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2.9 (0.4)</w:t>
            </w:r>
          </w:p>
        </w:tc>
        <w:tc>
          <w:tcPr>
            <w:tcW w:w="837" w:type="dxa"/>
            <w:noWrap/>
            <w:vAlign w:val="center"/>
          </w:tcPr>
          <w:p w14:paraId="1562830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2.4 (0.4)</w:t>
            </w:r>
          </w:p>
        </w:tc>
        <w:tc>
          <w:tcPr>
            <w:tcW w:w="838" w:type="dxa"/>
            <w:vAlign w:val="center"/>
          </w:tcPr>
          <w:p w14:paraId="7F4A890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-0.6 (0.3)</w:t>
            </w:r>
          </w:p>
        </w:tc>
        <w:tc>
          <w:tcPr>
            <w:tcW w:w="837" w:type="dxa"/>
            <w:shd w:val="clear" w:color="auto" w:fill="D0CECE" w:themeFill="background2" w:themeFillShade="E6"/>
            <w:noWrap/>
            <w:vAlign w:val="center"/>
          </w:tcPr>
          <w:p w14:paraId="69779C5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2CB4DA6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312C128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0.446</w:t>
            </w:r>
          </w:p>
        </w:tc>
      </w:tr>
      <w:tr w:rsidR="00DE7A0B" w:rsidRPr="003973D9" w14:paraId="1EA9FBED"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008B2EF2"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Galacto-oligosaccharides, g</w:t>
            </w:r>
          </w:p>
        </w:tc>
        <w:tc>
          <w:tcPr>
            <w:tcW w:w="1708" w:type="dxa"/>
            <w:gridSpan w:val="3"/>
            <w:tcBorders>
              <w:left w:val="single" w:sz="4" w:space="0" w:color="auto"/>
              <w:right w:val="single" w:sz="4" w:space="0" w:color="auto"/>
            </w:tcBorders>
            <w:vAlign w:val="center"/>
          </w:tcPr>
          <w:p w14:paraId="7694BD4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0.244</w:t>
            </w:r>
          </w:p>
        </w:tc>
        <w:tc>
          <w:tcPr>
            <w:tcW w:w="827" w:type="dxa"/>
            <w:tcBorders>
              <w:left w:val="single" w:sz="4" w:space="0" w:color="auto"/>
            </w:tcBorders>
            <w:noWrap/>
            <w:vAlign w:val="center"/>
          </w:tcPr>
          <w:p w14:paraId="432E229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(0.2)</w:t>
            </w:r>
          </w:p>
        </w:tc>
        <w:tc>
          <w:tcPr>
            <w:tcW w:w="838" w:type="dxa"/>
            <w:noWrap/>
            <w:vAlign w:val="center"/>
          </w:tcPr>
          <w:p w14:paraId="5BF1740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 (0.2)</w:t>
            </w:r>
          </w:p>
        </w:tc>
        <w:tc>
          <w:tcPr>
            <w:tcW w:w="837" w:type="dxa"/>
            <w:vAlign w:val="center"/>
          </w:tcPr>
          <w:p w14:paraId="58FD692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 (0.2)</w:t>
            </w:r>
          </w:p>
        </w:tc>
        <w:tc>
          <w:tcPr>
            <w:tcW w:w="838" w:type="dxa"/>
            <w:shd w:val="clear" w:color="auto" w:fill="D0CECE" w:themeFill="background2" w:themeFillShade="E6"/>
            <w:noWrap/>
            <w:vAlign w:val="center"/>
          </w:tcPr>
          <w:p w14:paraId="0CB85FA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183B4D8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3619500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 (0.2)</w:t>
            </w:r>
          </w:p>
        </w:tc>
        <w:tc>
          <w:tcPr>
            <w:tcW w:w="837" w:type="dxa"/>
            <w:noWrap/>
            <w:vAlign w:val="center"/>
          </w:tcPr>
          <w:p w14:paraId="041F707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 (0.2)</w:t>
            </w:r>
          </w:p>
        </w:tc>
        <w:tc>
          <w:tcPr>
            <w:tcW w:w="838" w:type="dxa"/>
            <w:vAlign w:val="center"/>
          </w:tcPr>
          <w:p w14:paraId="452B266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 (0.2)</w:t>
            </w:r>
          </w:p>
        </w:tc>
        <w:tc>
          <w:tcPr>
            <w:tcW w:w="837" w:type="dxa"/>
            <w:shd w:val="clear" w:color="auto" w:fill="D0CECE" w:themeFill="background2" w:themeFillShade="E6"/>
            <w:noWrap/>
            <w:vAlign w:val="center"/>
          </w:tcPr>
          <w:p w14:paraId="236C2F3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085BC12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430E824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0.886</w:t>
            </w:r>
          </w:p>
        </w:tc>
      </w:tr>
      <w:tr w:rsidR="00224006" w:rsidRPr="003973D9" w14:paraId="36CECD4F"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7A3263CC"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Excess fructose, g</w:t>
            </w:r>
          </w:p>
        </w:tc>
        <w:tc>
          <w:tcPr>
            <w:tcW w:w="1708" w:type="dxa"/>
            <w:gridSpan w:val="3"/>
            <w:tcBorders>
              <w:left w:val="single" w:sz="4" w:space="0" w:color="auto"/>
              <w:right w:val="single" w:sz="4" w:space="0" w:color="auto"/>
            </w:tcBorders>
            <w:vAlign w:val="center"/>
          </w:tcPr>
          <w:p w14:paraId="7A2B8BD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0.076</w:t>
            </w:r>
          </w:p>
        </w:tc>
        <w:tc>
          <w:tcPr>
            <w:tcW w:w="827" w:type="dxa"/>
            <w:tcBorders>
              <w:left w:val="single" w:sz="4" w:space="0" w:color="auto"/>
            </w:tcBorders>
            <w:noWrap/>
            <w:vAlign w:val="center"/>
          </w:tcPr>
          <w:p w14:paraId="73A14F6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 (0.1)</w:t>
            </w:r>
          </w:p>
        </w:tc>
        <w:tc>
          <w:tcPr>
            <w:tcW w:w="838" w:type="dxa"/>
            <w:noWrap/>
            <w:vAlign w:val="center"/>
          </w:tcPr>
          <w:p w14:paraId="0E705CE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 (0.1)</w:t>
            </w:r>
          </w:p>
        </w:tc>
        <w:tc>
          <w:tcPr>
            <w:tcW w:w="837" w:type="dxa"/>
            <w:vAlign w:val="center"/>
          </w:tcPr>
          <w:p w14:paraId="07A95A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 (0.2)</w:t>
            </w:r>
          </w:p>
        </w:tc>
        <w:tc>
          <w:tcPr>
            <w:tcW w:w="838" w:type="dxa"/>
            <w:shd w:val="clear" w:color="auto" w:fill="D0CECE" w:themeFill="background2" w:themeFillShade="E6"/>
            <w:noWrap/>
            <w:vAlign w:val="center"/>
          </w:tcPr>
          <w:p w14:paraId="0710CD8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2AA9485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3B4960C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 (0.1)</w:t>
            </w:r>
          </w:p>
        </w:tc>
        <w:tc>
          <w:tcPr>
            <w:tcW w:w="837" w:type="dxa"/>
            <w:noWrap/>
            <w:vAlign w:val="center"/>
          </w:tcPr>
          <w:p w14:paraId="0912F2C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 (0.1)</w:t>
            </w:r>
          </w:p>
        </w:tc>
        <w:tc>
          <w:tcPr>
            <w:tcW w:w="838" w:type="dxa"/>
            <w:vAlign w:val="center"/>
          </w:tcPr>
          <w:p w14:paraId="36F8D4D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 (0.2)</w:t>
            </w:r>
          </w:p>
        </w:tc>
        <w:tc>
          <w:tcPr>
            <w:tcW w:w="837" w:type="dxa"/>
            <w:shd w:val="clear" w:color="auto" w:fill="D0CECE" w:themeFill="background2" w:themeFillShade="E6"/>
            <w:noWrap/>
            <w:vAlign w:val="center"/>
          </w:tcPr>
          <w:p w14:paraId="030A5BC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3F6FBE0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3CDAF3F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0.477</w:t>
            </w:r>
          </w:p>
        </w:tc>
      </w:tr>
      <w:tr w:rsidR="00DE7A0B" w:rsidRPr="003973D9" w14:paraId="29A32E3D"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36A72378"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Total polyols, g</w:t>
            </w:r>
          </w:p>
        </w:tc>
        <w:tc>
          <w:tcPr>
            <w:tcW w:w="1708" w:type="dxa"/>
            <w:gridSpan w:val="3"/>
            <w:tcBorders>
              <w:left w:val="single" w:sz="4" w:space="0" w:color="auto"/>
              <w:right w:val="single" w:sz="4" w:space="0" w:color="auto"/>
            </w:tcBorders>
            <w:vAlign w:val="center"/>
          </w:tcPr>
          <w:p w14:paraId="45088F4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0.373</w:t>
            </w:r>
          </w:p>
        </w:tc>
        <w:tc>
          <w:tcPr>
            <w:tcW w:w="827" w:type="dxa"/>
            <w:tcBorders>
              <w:left w:val="single" w:sz="4" w:space="0" w:color="auto"/>
            </w:tcBorders>
            <w:noWrap/>
            <w:vAlign w:val="center"/>
          </w:tcPr>
          <w:p w14:paraId="746D8B1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3.5 (0.8)</w:t>
            </w:r>
          </w:p>
        </w:tc>
        <w:tc>
          <w:tcPr>
            <w:tcW w:w="838" w:type="dxa"/>
            <w:noWrap/>
            <w:vAlign w:val="center"/>
          </w:tcPr>
          <w:p w14:paraId="297D7AE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2.3 (0.8)</w:t>
            </w:r>
          </w:p>
        </w:tc>
        <w:tc>
          <w:tcPr>
            <w:tcW w:w="837" w:type="dxa"/>
            <w:vAlign w:val="center"/>
          </w:tcPr>
          <w:p w14:paraId="4DDF998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-1.2 (0.7)</w:t>
            </w:r>
          </w:p>
        </w:tc>
        <w:tc>
          <w:tcPr>
            <w:tcW w:w="838" w:type="dxa"/>
            <w:shd w:val="clear" w:color="auto" w:fill="D0CECE" w:themeFill="background2" w:themeFillShade="E6"/>
            <w:noWrap/>
            <w:vAlign w:val="center"/>
          </w:tcPr>
          <w:p w14:paraId="1612763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5D4DD41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0DCEC52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2.2 (0.8)</w:t>
            </w:r>
          </w:p>
        </w:tc>
        <w:tc>
          <w:tcPr>
            <w:tcW w:w="837" w:type="dxa"/>
            <w:noWrap/>
            <w:vAlign w:val="center"/>
          </w:tcPr>
          <w:p w14:paraId="506E75F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 (0.8)</w:t>
            </w:r>
          </w:p>
        </w:tc>
        <w:tc>
          <w:tcPr>
            <w:tcW w:w="838" w:type="dxa"/>
            <w:vAlign w:val="center"/>
          </w:tcPr>
          <w:p w14:paraId="38B01D7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(0.7)</w:t>
            </w:r>
          </w:p>
        </w:tc>
        <w:tc>
          <w:tcPr>
            <w:tcW w:w="837" w:type="dxa"/>
            <w:shd w:val="clear" w:color="auto" w:fill="D0CECE" w:themeFill="background2" w:themeFillShade="E6"/>
            <w:noWrap/>
            <w:vAlign w:val="center"/>
          </w:tcPr>
          <w:p w14:paraId="5766E91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2209248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53CAE43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0.420</w:t>
            </w:r>
          </w:p>
        </w:tc>
      </w:tr>
      <w:tr w:rsidR="00DE7A0B" w:rsidRPr="003973D9" w14:paraId="2E4C9E48"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45" w:type="dxa"/>
            <w:gridSpan w:val="16"/>
            <w:tcBorders>
              <w:top w:val="single" w:sz="4" w:space="0" w:color="auto"/>
            </w:tcBorders>
            <w:noWrap/>
            <w:vAlign w:val="center"/>
          </w:tcPr>
          <w:p w14:paraId="74319C78" w14:textId="318ABF5D"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Food Groups</w:t>
            </w:r>
          </w:p>
        </w:tc>
      </w:tr>
      <w:tr w:rsidR="00DE7A0B" w:rsidRPr="003973D9" w14:paraId="1A0D776A" w14:textId="77777777" w:rsidTr="00B254FB">
        <w:trPr>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4C60FF35"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Grains, serve</w:t>
            </w:r>
          </w:p>
        </w:tc>
        <w:tc>
          <w:tcPr>
            <w:tcW w:w="844" w:type="dxa"/>
            <w:gridSpan w:val="2"/>
            <w:tcBorders>
              <w:left w:val="single" w:sz="4" w:space="0" w:color="auto"/>
            </w:tcBorders>
            <w:vAlign w:val="center"/>
          </w:tcPr>
          <w:p w14:paraId="402B5FE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0.052</w:t>
            </w:r>
          </w:p>
        </w:tc>
        <w:tc>
          <w:tcPr>
            <w:tcW w:w="864" w:type="dxa"/>
            <w:tcBorders>
              <w:right w:val="single" w:sz="4" w:space="0" w:color="auto"/>
            </w:tcBorders>
            <w:vAlign w:val="center"/>
          </w:tcPr>
          <w:p w14:paraId="5B0C18D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b/>
                <w:bCs/>
                <w:sz w:val="20"/>
                <w:szCs w:val="20"/>
              </w:rPr>
              <w:t>0.004</w:t>
            </w:r>
          </w:p>
        </w:tc>
        <w:tc>
          <w:tcPr>
            <w:tcW w:w="827" w:type="dxa"/>
            <w:tcBorders>
              <w:left w:val="single" w:sz="4" w:space="0" w:color="auto"/>
            </w:tcBorders>
            <w:noWrap/>
            <w:vAlign w:val="center"/>
            <w:hideMark/>
          </w:tcPr>
          <w:p w14:paraId="7A21886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4.9 (0.7)</w:t>
            </w:r>
          </w:p>
        </w:tc>
        <w:tc>
          <w:tcPr>
            <w:tcW w:w="838" w:type="dxa"/>
            <w:noWrap/>
            <w:vAlign w:val="center"/>
            <w:hideMark/>
          </w:tcPr>
          <w:p w14:paraId="7379EBB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 (0.7)</w:t>
            </w:r>
          </w:p>
        </w:tc>
        <w:tc>
          <w:tcPr>
            <w:tcW w:w="837" w:type="dxa"/>
            <w:vAlign w:val="center"/>
          </w:tcPr>
          <w:p w14:paraId="2755D7A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(0.7)</w:t>
            </w:r>
          </w:p>
        </w:tc>
        <w:tc>
          <w:tcPr>
            <w:tcW w:w="838" w:type="dxa"/>
            <w:noWrap/>
            <w:vAlign w:val="center"/>
            <w:hideMark/>
          </w:tcPr>
          <w:p w14:paraId="233DFBD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 (0.7)</w:t>
            </w:r>
          </w:p>
        </w:tc>
        <w:tc>
          <w:tcPr>
            <w:tcW w:w="840" w:type="dxa"/>
            <w:tcBorders>
              <w:right w:val="single" w:sz="4" w:space="0" w:color="auto"/>
            </w:tcBorders>
            <w:vAlign w:val="center"/>
          </w:tcPr>
          <w:p w14:paraId="1BF3B52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w:t>
            </w:r>
          </w:p>
          <w:p w14:paraId="6F79AD0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sz w:val="20"/>
                <w:szCs w:val="20"/>
              </w:rPr>
              <w:t>(0.7)</w:t>
            </w:r>
          </w:p>
        </w:tc>
        <w:tc>
          <w:tcPr>
            <w:tcW w:w="976" w:type="dxa"/>
            <w:tcBorders>
              <w:left w:val="single" w:sz="4" w:space="0" w:color="auto"/>
            </w:tcBorders>
            <w:noWrap/>
            <w:vAlign w:val="center"/>
            <w:hideMark/>
          </w:tcPr>
          <w:p w14:paraId="29EEC14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5.4</w:t>
            </w:r>
          </w:p>
          <w:p w14:paraId="477A7AD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w:t>
            </w:r>
          </w:p>
        </w:tc>
        <w:tc>
          <w:tcPr>
            <w:tcW w:w="837" w:type="dxa"/>
            <w:noWrap/>
            <w:vAlign w:val="center"/>
            <w:hideMark/>
          </w:tcPr>
          <w:p w14:paraId="40C6879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6.2 (0.7)</w:t>
            </w:r>
          </w:p>
        </w:tc>
        <w:tc>
          <w:tcPr>
            <w:tcW w:w="838" w:type="dxa"/>
            <w:vAlign w:val="center"/>
          </w:tcPr>
          <w:p w14:paraId="1B4C28F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0.9 (0.7)</w:t>
            </w:r>
          </w:p>
        </w:tc>
        <w:tc>
          <w:tcPr>
            <w:tcW w:w="837" w:type="dxa"/>
            <w:noWrap/>
            <w:vAlign w:val="center"/>
            <w:hideMark/>
          </w:tcPr>
          <w:p w14:paraId="53CB2F7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sz w:val="20"/>
                <w:szCs w:val="20"/>
              </w:rPr>
              <w:t>7.3 (0.7)</w:t>
            </w:r>
          </w:p>
        </w:tc>
        <w:tc>
          <w:tcPr>
            <w:tcW w:w="845" w:type="dxa"/>
            <w:tcBorders>
              <w:right w:val="single" w:sz="4" w:space="0" w:color="auto"/>
            </w:tcBorders>
            <w:vAlign w:val="center"/>
          </w:tcPr>
          <w:p w14:paraId="34E7DAF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973D9">
              <w:rPr>
                <w:rFonts w:cs="Arial"/>
                <w:b/>
                <w:bCs/>
                <w:sz w:val="20"/>
                <w:szCs w:val="20"/>
              </w:rPr>
              <w:t>1.9</w:t>
            </w:r>
          </w:p>
          <w:p w14:paraId="3DC90D0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b/>
                <w:bCs/>
                <w:sz w:val="20"/>
                <w:szCs w:val="20"/>
              </w:rPr>
              <w:t>(0.7)</w:t>
            </w:r>
          </w:p>
        </w:tc>
        <w:tc>
          <w:tcPr>
            <w:tcW w:w="768" w:type="dxa"/>
            <w:tcBorders>
              <w:left w:val="single" w:sz="4" w:space="0" w:color="auto"/>
            </w:tcBorders>
            <w:noWrap/>
            <w:vAlign w:val="center"/>
          </w:tcPr>
          <w:p w14:paraId="6506903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3973D9">
              <w:rPr>
                <w:rFonts w:cs="Arial"/>
                <w:sz w:val="20"/>
                <w:szCs w:val="20"/>
              </w:rPr>
              <w:t>0.101</w:t>
            </w:r>
          </w:p>
        </w:tc>
        <w:tc>
          <w:tcPr>
            <w:tcW w:w="839" w:type="dxa"/>
            <w:tcBorders>
              <w:left w:val="nil"/>
            </w:tcBorders>
            <w:vAlign w:val="center"/>
          </w:tcPr>
          <w:p w14:paraId="47D6E49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3973D9">
              <w:rPr>
                <w:rFonts w:cs="Arial"/>
                <w:b/>
                <w:bCs/>
                <w:sz w:val="20"/>
                <w:szCs w:val="20"/>
              </w:rPr>
              <w:t>0.027</w:t>
            </w:r>
          </w:p>
        </w:tc>
      </w:tr>
      <w:tr w:rsidR="00224006" w:rsidRPr="003973D9" w14:paraId="11E1C48A"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11AAD435"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Refined, serve</w:t>
            </w:r>
          </w:p>
        </w:tc>
        <w:tc>
          <w:tcPr>
            <w:tcW w:w="844" w:type="dxa"/>
            <w:gridSpan w:val="2"/>
            <w:tcBorders>
              <w:left w:val="single" w:sz="4" w:space="0" w:color="auto"/>
            </w:tcBorders>
            <w:vAlign w:val="center"/>
          </w:tcPr>
          <w:p w14:paraId="619BBFA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0.156</w:t>
            </w:r>
          </w:p>
        </w:tc>
        <w:tc>
          <w:tcPr>
            <w:tcW w:w="864" w:type="dxa"/>
            <w:tcBorders>
              <w:right w:val="single" w:sz="4" w:space="0" w:color="auto"/>
            </w:tcBorders>
            <w:vAlign w:val="center"/>
          </w:tcPr>
          <w:p w14:paraId="2F14780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b/>
                <w:bCs/>
                <w:sz w:val="20"/>
                <w:szCs w:val="20"/>
              </w:rPr>
              <w:t>0.018</w:t>
            </w:r>
          </w:p>
        </w:tc>
        <w:tc>
          <w:tcPr>
            <w:tcW w:w="827" w:type="dxa"/>
            <w:tcBorders>
              <w:left w:val="single" w:sz="4" w:space="0" w:color="auto"/>
            </w:tcBorders>
            <w:noWrap/>
            <w:vAlign w:val="center"/>
            <w:hideMark/>
          </w:tcPr>
          <w:p w14:paraId="3F4DA93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3.9 (0.7)</w:t>
            </w:r>
          </w:p>
        </w:tc>
        <w:tc>
          <w:tcPr>
            <w:tcW w:w="838" w:type="dxa"/>
            <w:noWrap/>
            <w:vAlign w:val="center"/>
            <w:hideMark/>
          </w:tcPr>
          <w:p w14:paraId="21627D4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3.2 (0.7)</w:t>
            </w:r>
          </w:p>
        </w:tc>
        <w:tc>
          <w:tcPr>
            <w:tcW w:w="837" w:type="dxa"/>
            <w:vAlign w:val="center"/>
          </w:tcPr>
          <w:p w14:paraId="5A6DBB4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 (0.7)</w:t>
            </w:r>
          </w:p>
        </w:tc>
        <w:tc>
          <w:tcPr>
            <w:tcW w:w="838" w:type="dxa"/>
            <w:noWrap/>
            <w:vAlign w:val="center"/>
            <w:hideMark/>
          </w:tcPr>
          <w:p w14:paraId="3EB6777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3.2 (0.7)</w:t>
            </w:r>
          </w:p>
        </w:tc>
        <w:tc>
          <w:tcPr>
            <w:tcW w:w="840" w:type="dxa"/>
            <w:tcBorders>
              <w:right w:val="single" w:sz="4" w:space="0" w:color="auto"/>
            </w:tcBorders>
            <w:vAlign w:val="center"/>
          </w:tcPr>
          <w:p w14:paraId="791321C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w:t>
            </w:r>
          </w:p>
          <w:p w14:paraId="6E036C3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(0.7)</w:t>
            </w:r>
          </w:p>
        </w:tc>
        <w:tc>
          <w:tcPr>
            <w:tcW w:w="976" w:type="dxa"/>
            <w:tcBorders>
              <w:left w:val="single" w:sz="4" w:space="0" w:color="auto"/>
            </w:tcBorders>
            <w:noWrap/>
            <w:vAlign w:val="center"/>
            <w:hideMark/>
          </w:tcPr>
          <w:p w14:paraId="145B585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3.9</w:t>
            </w:r>
          </w:p>
          <w:p w14:paraId="0F57E94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w:t>
            </w:r>
          </w:p>
        </w:tc>
        <w:tc>
          <w:tcPr>
            <w:tcW w:w="837" w:type="dxa"/>
            <w:noWrap/>
            <w:vAlign w:val="center"/>
            <w:hideMark/>
          </w:tcPr>
          <w:p w14:paraId="3A9D181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4.6 (0.7)</w:t>
            </w:r>
          </w:p>
        </w:tc>
        <w:tc>
          <w:tcPr>
            <w:tcW w:w="838" w:type="dxa"/>
            <w:vAlign w:val="center"/>
          </w:tcPr>
          <w:p w14:paraId="37B124C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 (0.7)</w:t>
            </w:r>
          </w:p>
        </w:tc>
        <w:tc>
          <w:tcPr>
            <w:tcW w:w="837" w:type="dxa"/>
            <w:noWrap/>
            <w:vAlign w:val="center"/>
            <w:hideMark/>
          </w:tcPr>
          <w:p w14:paraId="21DC057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5.7 (0.7)</w:t>
            </w:r>
          </w:p>
        </w:tc>
        <w:tc>
          <w:tcPr>
            <w:tcW w:w="845" w:type="dxa"/>
            <w:tcBorders>
              <w:right w:val="single" w:sz="4" w:space="0" w:color="auto"/>
            </w:tcBorders>
            <w:vAlign w:val="center"/>
          </w:tcPr>
          <w:p w14:paraId="10CB4C2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b/>
                <w:bCs/>
                <w:sz w:val="20"/>
                <w:szCs w:val="20"/>
              </w:rPr>
              <w:t>1.8</w:t>
            </w:r>
          </w:p>
          <w:p w14:paraId="623623E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b/>
                <w:bCs/>
                <w:sz w:val="20"/>
                <w:szCs w:val="20"/>
              </w:rPr>
              <w:t>(0.7)</w:t>
            </w:r>
          </w:p>
        </w:tc>
        <w:tc>
          <w:tcPr>
            <w:tcW w:w="768" w:type="dxa"/>
            <w:tcBorders>
              <w:left w:val="single" w:sz="4" w:space="0" w:color="auto"/>
            </w:tcBorders>
            <w:noWrap/>
            <w:vAlign w:val="center"/>
          </w:tcPr>
          <w:p w14:paraId="520D232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3973D9">
              <w:rPr>
                <w:rFonts w:cs="Arial"/>
                <w:sz w:val="20"/>
                <w:szCs w:val="20"/>
              </w:rPr>
              <w:t>0.383</w:t>
            </w:r>
          </w:p>
        </w:tc>
        <w:tc>
          <w:tcPr>
            <w:tcW w:w="839" w:type="dxa"/>
            <w:tcBorders>
              <w:left w:val="nil"/>
            </w:tcBorders>
            <w:vAlign w:val="center"/>
          </w:tcPr>
          <w:p w14:paraId="5D0B344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3973D9">
              <w:rPr>
                <w:rFonts w:cs="Arial"/>
                <w:sz w:val="20"/>
                <w:szCs w:val="20"/>
              </w:rPr>
              <w:t>0.131</w:t>
            </w:r>
          </w:p>
        </w:tc>
      </w:tr>
      <w:tr w:rsidR="00DE7A0B" w:rsidRPr="003973D9" w14:paraId="203946FB"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1D3DAAD1"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   Wholegrains, serve</w:t>
            </w:r>
          </w:p>
        </w:tc>
        <w:tc>
          <w:tcPr>
            <w:tcW w:w="1708" w:type="dxa"/>
            <w:gridSpan w:val="3"/>
            <w:tcBorders>
              <w:left w:val="single" w:sz="4" w:space="0" w:color="auto"/>
              <w:right w:val="single" w:sz="4" w:space="0" w:color="auto"/>
            </w:tcBorders>
            <w:vAlign w:val="center"/>
          </w:tcPr>
          <w:p w14:paraId="61CECEB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0.368</w:t>
            </w:r>
          </w:p>
        </w:tc>
        <w:tc>
          <w:tcPr>
            <w:tcW w:w="827" w:type="dxa"/>
            <w:tcBorders>
              <w:left w:val="single" w:sz="4" w:space="0" w:color="auto"/>
            </w:tcBorders>
            <w:noWrap/>
            <w:vAlign w:val="center"/>
          </w:tcPr>
          <w:p w14:paraId="55DE3F6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 (0.4)</w:t>
            </w:r>
          </w:p>
        </w:tc>
        <w:tc>
          <w:tcPr>
            <w:tcW w:w="838" w:type="dxa"/>
            <w:noWrap/>
            <w:vAlign w:val="center"/>
          </w:tcPr>
          <w:p w14:paraId="4A33B10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 (0.4)</w:t>
            </w:r>
          </w:p>
        </w:tc>
        <w:tc>
          <w:tcPr>
            <w:tcW w:w="837" w:type="dxa"/>
            <w:vAlign w:val="center"/>
          </w:tcPr>
          <w:p w14:paraId="3C1B4C7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(0.3)</w:t>
            </w:r>
          </w:p>
        </w:tc>
        <w:tc>
          <w:tcPr>
            <w:tcW w:w="838" w:type="dxa"/>
            <w:shd w:val="clear" w:color="auto" w:fill="D0CECE" w:themeFill="background2" w:themeFillShade="E6"/>
            <w:noWrap/>
            <w:vAlign w:val="center"/>
          </w:tcPr>
          <w:p w14:paraId="7E51FCF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2A61D03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057CC07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w:t>
            </w:r>
          </w:p>
          <w:p w14:paraId="1DEF845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w:t>
            </w:r>
          </w:p>
        </w:tc>
        <w:tc>
          <w:tcPr>
            <w:tcW w:w="837" w:type="dxa"/>
            <w:noWrap/>
            <w:vAlign w:val="center"/>
          </w:tcPr>
          <w:p w14:paraId="08B40C6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(0.4)</w:t>
            </w:r>
          </w:p>
        </w:tc>
        <w:tc>
          <w:tcPr>
            <w:tcW w:w="838" w:type="dxa"/>
            <w:vAlign w:val="center"/>
          </w:tcPr>
          <w:p w14:paraId="7E4C208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 (0.3)</w:t>
            </w:r>
          </w:p>
        </w:tc>
        <w:tc>
          <w:tcPr>
            <w:tcW w:w="837" w:type="dxa"/>
            <w:shd w:val="clear" w:color="auto" w:fill="D0CECE" w:themeFill="background2" w:themeFillShade="E6"/>
            <w:noWrap/>
            <w:vAlign w:val="center"/>
          </w:tcPr>
          <w:p w14:paraId="4989EBA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4B237B6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2B420EA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0.126</w:t>
            </w:r>
          </w:p>
        </w:tc>
      </w:tr>
      <w:tr w:rsidR="00224006" w:rsidRPr="003973D9" w14:paraId="70AE44D4"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5064E000"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lastRenderedPageBreak/>
              <w:t>Fruit, serve</w:t>
            </w:r>
          </w:p>
        </w:tc>
        <w:tc>
          <w:tcPr>
            <w:tcW w:w="1708" w:type="dxa"/>
            <w:gridSpan w:val="3"/>
            <w:tcBorders>
              <w:left w:val="single" w:sz="4" w:space="0" w:color="auto"/>
              <w:right w:val="single" w:sz="4" w:space="0" w:color="auto"/>
            </w:tcBorders>
            <w:vAlign w:val="center"/>
          </w:tcPr>
          <w:p w14:paraId="48F2518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0.991</w:t>
            </w:r>
          </w:p>
        </w:tc>
        <w:tc>
          <w:tcPr>
            <w:tcW w:w="827" w:type="dxa"/>
            <w:tcBorders>
              <w:left w:val="single" w:sz="4" w:space="0" w:color="auto"/>
            </w:tcBorders>
            <w:noWrap/>
            <w:vAlign w:val="center"/>
          </w:tcPr>
          <w:p w14:paraId="132E15E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 (0.3)</w:t>
            </w:r>
          </w:p>
        </w:tc>
        <w:tc>
          <w:tcPr>
            <w:tcW w:w="838" w:type="dxa"/>
            <w:noWrap/>
            <w:vAlign w:val="center"/>
          </w:tcPr>
          <w:p w14:paraId="6A0B672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 (0.3)</w:t>
            </w:r>
          </w:p>
        </w:tc>
        <w:tc>
          <w:tcPr>
            <w:tcW w:w="837" w:type="dxa"/>
            <w:vAlign w:val="center"/>
          </w:tcPr>
          <w:p w14:paraId="528054D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 (0.2)</w:t>
            </w:r>
          </w:p>
        </w:tc>
        <w:tc>
          <w:tcPr>
            <w:tcW w:w="838" w:type="dxa"/>
            <w:shd w:val="clear" w:color="auto" w:fill="D0CECE" w:themeFill="background2" w:themeFillShade="E6"/>
            <w:noWrap/>
            <w:vAlign w:val="center"/>
          </w:tcPr>
          <w:p w14:paraId="2044E0D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0D71FB7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68C98F0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 (0.3)</w:t>
            </w:r>
          </w:p>
        </w:tc>
        <w:tc>
          <w:tcPr>
            <w:tcW w:w="837" w:type="dxa"/>
            <w:noWrap/>
            <w:vAlign w:val="center"/>
          </w:tcPr>
          <w:p w14:paraId="1781B8B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 (0.3)</w:t>
            </w:r>
          </w:p>
        </w:tc>
        <w:tc>
          <w:tcPr>
            <w:tcW w:w="838" w:type="dxa"/>
            <w:vAlign w:val="center"/>
          </w:tcPr>
          <w:p w14:paraId="669934C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 (0.2)</w:t>
            </w:r>
          </w:p>
        </w:tc>
        <w:tc>
          <w:tcPr>
            <w:tcW w:w="837" w:type="dxa"/>
            <w:shd w:val="clear" w:color="auto" w:fill="D0CECE" w:themeFill="background2" w:themeFillShade="E6"/>
            <w:noWrap/>
            <w:vAlign w:val="center"/>
          </w:tcPr>
          <w:p w14:paraId="1E89A0E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20EDF6F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642814A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0.763</w:t>
            </w:r>
          </w:p>
        </w:tc>
      </w:tr>
      <w:tr w:rsidR="00DE7A0B" w:rsidRPr="003973D9" w14:paraId="1398FB9B"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tcPr>
          <w:p w14:paraId="68936F40"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Vegetables, serve</w:t>
            </w:r>
          </w:p>
        </w:tc>
        <w:tc>
          <w:tcPr>
            <w:tcW w:w="1708" w:type="dxa"/>
            <w:gridSpan w:val="3"/>
            <w:tcBorders>
              <w:left w:val="single" w:sz="4" w:space="0" w:color="auto"/>
              <w:right w:val="single" w:sz="4" w:space="0" w:color="auto"/>
            </w:tcBorders>
            <w:vAlign w:val="center"/>
          </w:tcPr>
          <w:p w14:paraId="7B1FDC5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0.846</w:t>
            </w:r>
          </w:p>
        </w:tc>
        <w:tc>
          <w:tcPr>
            <w:tcW w:w="827" w:type="dxa"/>
            <w:tcBorders>
              <w:left w:val="single" w:sz="4" w:space="0" w:color="auto"/>
            </w:tcBorders>
            <w:noWrap/>
            <w:vAlign w:val="center"/>
          </w:tcPr>
          <w:p w14:paraId="1055CE2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4.9 (0.7)</w:t>
            </w:r>
          </w:p>
        </w:tc>
        <w:tc>
          <w:tcPr>
            <w:tcW w:w="838" w:type="dxa"/>
            <w:noWrap/>
            <w:vAlign w:val="center"/>
          </w:tcPr>
          <w:p w14:paraId="46D182A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4.3 (0.7)</w:t>
            </w:r>
          </w:p>
        </w:tc>
        <w:tc>
          <w:tcPr>
            <w:tcW w:w="837" w:type="dxa"/>
            <w:vAlign w:val="center"/>
          </w:tcPr>
          <w:p w14:paraId="6E8E497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 (0.6)</w:t>
            </w:r>
          </w:p>
        </w:tc>
        <w:tc>
          <w:tcPr>
            <w:tcW w:w="838" w:type="dxa"/>
            <w:shd w:val="clear" w:color="auto" w:fill="D0CECE" w:themeFill="background2" w:themeFillShade="E6"/>
            <w:noWrap/>
            <w:vAlign w:val="center"/>
          </w:tcPr>
          <w:p w14:paraId="63A60DC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D0CECE" w:themeFill="background2" w:themeFillShade="E6"/>
            <w:vAlign w:val="center"/>
          </w:tcPr>
          <w:p w14:paraId="746CB07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tcBorders>
            <w:noWrap/>
            <w:vAlign w:val="center"/>
          </w:tcPr>
          <w:p w14:paraId="08BA9F2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4.0 (0.7)</w:t>
            </w:r>
          </w:p>
        </w:tc>
        <w:tc>
          <w:tcPr>
            <w:tcW w:w="837" w:type="dxa"/>
            <w:noWrap/>
            <w:vAlign w:val="center"/>
          </w:tcPr>
          <w:p w14:paraId="7A78271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3.5 (0.7)</w:t>
            </w:r>
          </w:p>
        </w:tc>
        <w:tc>
          <w:tcPr>
            <w:tcW w:w="838" w:type="dxa"/>
            <w:vAlign w:val="center"/>
          </w:tcPr>
          <w:p w14:paraId="6E8025E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 (0.6)</w:t>
            </w:r>
          </w:p>
        </w:tc>
        <w:tc>
          <w:tcPr>
            <w:tcW w:w="837" w:type="dxa"/>
            <w:shd w:val="clear" w:color="auto" w:fill="D0CECE" w:themeFill="background2" w:themeFillShade="E6"/>
            <w:noWrap/>
            <w:vAlign w:val="center"/>
          </w:tcPr>
          <w:p w14:paraId="453AB74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D0CECE" w:themeFill="background2" w:themeFillShade="E6"/>
            <w:vAlign w:val="center"/>
          </w:tcPr>
          <w:p w14:paraId="7897019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tcBorders>
            <w:noWrap/>
            <w:vAlign w:val="center"/>
          </w:tcPr>
          <w:p w14:paraId="5424673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0.396</w:t>
            </w:r>
          </w:p>
        </w:tc>
      </w:tr>
      <w:tr w:rsidR="00224006" w:rsidRPr="003973D9" w14:paraId="53EC3E11"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shd w:val="clear" w:color="auto" w:fill="FFFFFF" w:themeFill="background1"/>
            <w:noWrap/>
            <w:vAlign w:val="center"/>
          </w:tcPr>
          <w:p w14:paraId="6EF9337C" w14:textId="77777777" w:rsidR="00DE7A0B" w:rsidRPr="003973D9" w:rsidRDefault="00DE7A0B" w:rsidP="00A23A9D">
            <w:pPr>
              <w:spacing w:line="240" w:lineRule="auto"/>
              <w:ind w:firstLine="0"/>
              <w:jc w:val="both"/>
              <w:rPr>
                <w:rFonts w:cs="Arial"/>
                <w:b w:val="0"/>
                <w:bCs w:val="0"/>
                <w:sz w:val="20"/>
                <w:szCs w:val="20"/>
              </w:rPr>
            </w:pPr>
          </w:p>
        </w:tc>
        <w:tc>
          <w:tcPr>
            <w:tcW w:w="1708" w:type="dxa"/>
            <w:gridSpan w:val="3"/>
            <w:tcBorders>
              <w:left w:val="single" w:sz="4" w:space="0" w:color="auto"/>
              <w:right w:val="single" w:sz="4" w:space="0" w:color="auto"/>
            </w:tcBorders>
            <w:shd w:val="clear" w:color="auto" w:fill="FFFFFF" w:themeFill="background1"/>
            <w:vAlign w:val="center"/>
          </w:tcPr>
          <w:p w14:paraId="6939158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27" w:type="dxa"/>
            <w:tcBorders>
              <w:left w:val="single" w:sz="4" w:space="0" w:color="auto"/>
            </w:tcBorders>
            <w:shd w:val="clear" w:color="auto" w:fill="FFFFFF" w:themeFill="background1"/>
            <w:noWrap/>
            <w:vAlign w:val="center"/>
          </w:tcPr>
          <w:p w14:paraId="4DFAE0A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8" w:type="dxa"/>
            <w:shd w:val="clear" w:color="auto" w:fill="FFFFFF" w:themeFill="background1"/>
            <w:noWrap/>
            <w:vAlign w:val="center"/>
          </w:tcPr>
          <w:p w14:paraId="2C88A0D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7" w:type="dxa"/>
            <w:shd w:val="clear" w:color="auto" w:fill="FFFFFF" w:themeFill="background1"/>
            <w:vAlign w:val="center"/>
          </w:tcPr>
          <w:p w14:paraId="108F007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8" w:type="dxa"/>
            <w:shd w:val="clear" w:color="auto" w:fill="FFFFFF" w:themeFill="background1"/>
            <w:noWrap/>
            <w:vAlign w:val="center"/>
          </w:tcPr>
          <w:p w14:paraId="5912B7F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0" w:type="dxa"/>
            <w:tcBorders>
              <w:right w:val="single" w:sz="4" w:space="0" w:color="auto"/>
            </w:tcBorders>
            <w:shd w:val="clear" w:color="auto" w:fill="FFFFFF" w:themeFill="background1"/>
            <w:vAlign w:val="center"/>
          </w:tcPr>
          <w:p w14:paraId="3E276E0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976" w:type="dxa"/>
            <w:tcBorders>
              <w:left w:val="single" w:sz="4" w:space="0" w:color="auto"/>
            </w:tcBorders>
            <w:shd w:val="clear" w:color="auto" w:fill="FFFFFF" w:themeFill="background1"/>
            <w:noWrap/>
            <w:vAlign w:val="center"/>
          </w:tcPr>
          <w:p w14:paraId="09B57F8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7" w:type="dxa"/>
            <w:shd w:val="clear" w:color="auto" w:fill="FFFFFF" w:themeFill="background1"/>
            <w:noWrap/>
            <w:vAlign w:val="center"/>
          </w:tcPr>
          <w:p w14:paraId="12E933B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8" w:type="dxa"/>
            <w:shd w:val="clear" w:color="auto" w:fill="FFFFFF" w:themeFill="background1"/>
            <w:vAlign w:val="center"/>
          </w:tcPr>
          <w:p w14:paraId="17726BC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37" w:type="dxa"/>
            <w:shd w:val="clear" w:color="auto" w:fill="FFFFFF" w:themeFill="background1"/>
            <w:noWrap/>
            <w:vAlign w:val="center"/>
          </w:tcPr>
          <w:p w14:paraId="1B9E22F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5" w:type="dxa"/>
            <w:tcBorders>
              <w:right w:val="single" w:sz="4" w:space="0" w:color="auto"/>
            </w:tcBorders>
            <w:shd w:val="clear" w:color="auto" w:fill="FFFFFF" w:themeFill="background1"/>
            <w:vAlign w:val="center"/>
          </w:tcPr>
          <w:p w14:paraId="1CAF230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07" w:type="dxa"/>
            <w:gridSpan w:val="2"/>
            <w:tcBorders>
              <w:left w:val="single" w:sz="4" w:space="0" w:color="auto"/>
            </w:tcBorders>
            <w:shd w:val="clear" w:color="auto" w:fill="FFFFFF" w:themeFill="background1"/>
            <w:noWrap/>
            <w:vAlign w:val="center"/>
          </w:tcPr>
          <w:p w14:paraId="05DEEB0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E7A0B" w:rsidRPr="003973D9" w14:paraId="641DAF75"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bottom w:val="single" w:sz="4" w:space="0" w:color="auto"/>
            </w:tcBorders>
            <w:noWrap/>
            <w:vAlign w:val="center"/>
          </w:tcPr>
          <w:p w14:paraId="2916050B"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Cont.</w:t>
            </w:r>
          </w:p>
        </w:tc>
        <w:tc>
          <w:tcPr>
            <w:tcW w:w="1708" w:type="dxa"/>
            <w:gridSpan w:val="3"/>
            <w:tcBorders>
              <w:bottom w:val="single" w:sz="4" w:space="0" w:color="auto"/>
            </w:tcBorders>
            <w:vAlign w:val="center"/>
          </w:tcPr>
          <w:p w14:paraId="4CCC3BE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180" w:type="dxa"/>
            <w:gridSpan w:val="5"/>
            <w:tcBorders>
              <w:bottom w:val="single" w:sz="4" w:space="0" w:color="auto"/>
            </w:tcBorders>
            <w:vAlign w:val="center"/>
          </w:tcPr>
          <w:p w14:paraId="5223F77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333" w:type="dxa"/>
            <w:gridSpan w:val="5"/>
            <w:tcBorders>
              <w:bottom w:val="single" w:sz="4" w:space="0" w:color="auto"/>
            </w:tcBorders>
            <w:vAlign w:val="center"/>
          </w:tcPr>
          <w:p w14:paraId="48DA9B6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bottom w:val="single" w:sz="4" w:space="0" w:color="auto"/>
            </w:tcBorders>
            <w:noWrap/>
            <w:vAlign w:val="center"/>
          </w:tcPr>
          <w:p w14:paraId="0588973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DE7A0B" w:rsidRPr="003973D9" w14:paraId="7488AE3E"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auto"/>
              <w:right w:val="single" w:sz="4" w:space="0" w:color="auto"/>
            </w:tcBorders>
            <w:noWrap/>
            <w:vAlign w:val="center"/>
            <w:hideMark/>
          </w:tcPr>
          <w:p w14:paraId="61E10839"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Nutrients, unit</w:t>
            </w: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1105620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Group × Time Interaction</w:t>
            </w:r>
          </w:p>
        </w:tc>
        <w:tc>
          <w:tcPr>
            <w:tcW w:w="4180" w:type="dxa"/>
            <w:gridSpan w:val="5"/>
            <w:tcBorders>
              <w:top w:val="single" w:sz="4" w:space="0" w:color="auto"/>
              <w:left w:val="single" w:sz="4" w:space="0" w:color="auto"/>
              <w:bottom w:val="single" w:sz="4" w:space="0" w:color="auto"/>
              <w:right w:val="single" w:sz="4" w:space="0" w:color="auto"/>
            </w:tcBorders>
            <w:vAlign w:val="center"/>
          </w:tcPr>
          <w:p w14:paraId="168F636B" w14:textId="41E6E222" w:rsidR="00DE7A0B" w:rsidRPr="003973D9" w:rsidRDefault="009F38BD"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sz w:val="20"/>
                <w:szCs w:val="20"/>
              </w:rPr>
              <w:t>ur gut®</w:t>
            </w:r>
            <w:r w:rsidR="00205362" w:rsidRPr="003973D9">
              <w:rPr>
                <w:rFonts w:cs="Arial" w:hint="eastAsia"/>
                <w:sz w:val="20"/>
                <w:szCs w:val="20"/>
                <w:lang w:eastAsia="zh-CN"/>
              </w:rPr>
              <w:t xml:space="preserve"> </w:t>
            </w:r>
            <w:r w:rsidR="00205362" w:rsidRPr="003973D9">
              <w:rPr>
                <w:rFonts w:cs="Arial"/>
                <w:sz w:val="20"/>
                <w:szCs w:val="20"/>
              </w:rPr>
              <w:t>Group</w:t>
            </w:r>
            <w:r w:rsidR="00DE7A0B" w:rsidRPr="003973D9">
              <w:rPr>
                <w:rFonts w:cs="Arial"/>
                <w:sz w:val="20"/>
                <w:szCs w:val="20"/>
              </w:rPr>
              <w:t>, n=13</w:t>
            </w:r>
          </w:p>
          <w:p w14:paraId="15E5B96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Mean (SE)</w:t>
            </w:r>
          </w:p>
        </w:tc>
        <w:tc>
          <w:tcPr>
            <w:tcW w:w="4333" w:type="dxa"/>
            <w:gridSpan w:val="5"/>
            <w:tcBorders>
              <w:top w:val="single" w:sz="4" w:space="0" w:color="auto"/>
              <w:left w:val="single" w:sz="4" w:space="0" w:color="auto"/>
              <w:bottom w:val="single" w:sz="4" w:space="0" w:color="auto"/>
              <w:right w:val="single" w:sz="4" w:space="0" w:color="auto"/>
            </w:tcBorders>
            <w:vAlign w:val="center"/>
          </w:tcPr>
          <w:p w14:paraId="29070488" w14:textId="73416381"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sz w:val="20"/>
                <w:szCs w:val="20"/>
              </w:rPr>
              <w:t>Placebo</w:t>
            </w:r>
            <w:r w:rsidR="00205362" w:rsidRPr="003973D9">
              <w:rPr>
                <w:rFonts w:cs="Arial" w:hint="eastAsia"/>
                <w:sz w:val="20"/>
                <w:szCs w:val="20"/>
                <w:lang w:eastAsia="zh-CN"/>
              </w:rPr>
              <w:t xml:space="preserve"> </w:t>
            </w:r>
            <w:r w:rsidR="00205362" w:rsidRPr="003973D9">
              <w:rPr>
                <w:rFonts w:cs="Arial"/>
                <w:sz w:val="20"/>
                <w:szCs w:val="20"/>
              </w:rPr>
              <w:t>Group</w:t>
            </w:r>
            <w:r w:rsidRPr="003973D9">
              <w:rPr>
                <w:rFonts w:cs="Arial"/>
                <w:sz w:val="20"/>
                <w:szCs w:val="20"/>
              </w:rPr>
              <w:t>, n=13</w:t>
            </w:r>
          </w:p>
          <w:p w14:paraId="0D4593E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Mean (SE)</w:t>
            </w:r>
          </w:p>
        </w:tc>
        <w:tc>
          <w:tcPr>
            <w:tcW w:w="1607" w:type="dxa"/>
            <w:gridSpan w:val="2"/>
            <w:tcBorders>
              <w:top w:val="single" w:sz="4" w:space="0" w:color="auto"/>
              <w:left w:val="single" w:sz="4" w:space="0" w:color="auto"/>
              <w:bottom w:val="single" w:sz="4" w:space="0" w:color="auto"/>
            </w:tcBorders>
            <w:noWrap/>
            <w:vAlign w:val="center"/>
            <w:hideMark/>
          </w:tcPr>
          <w:p w14:paraId="4147A4C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Between-group</w:t>
            </w:r>
          </w:p>
        </w:tc>
      </w:tr>
      <w:tr w:rsidR="00DE7A0B" w:rsidRPr="003973D9" w14:paraId="30172319" w14:textId="77777777" w:rsidTr="00B254FB">
        <w:trPr>
          <w:trHeight w:val="144"/>
          <w:jc w:val="center"/>
        </w:trPr>
        <w:tc>
          <w:tcPr>
            <w:cnfStyle w:val="001000000000" w:firstRow="0" w:lastRow="0" w:firstColumn="1" w:lastColumn="0" w:oddVBand="0" w:evenVBand="0" w:oddHBand="0" w:evenHBand="0" w:firstRowFirstColumn="0" w:firstRowLastColumn="0" w:lastRowFirstColumn="0" w:lastRowLastColumn="0"/>
            <w:tcW w:w="2117" w:type="dxa"/>
            <w:vMerge/>
            <w:tcBorders>
              <w:bottom w:val="single" w:sz="4" w:space="0" w:color="auto"/>
            </w:tcBorders>
            <w:hideMark/>
          </w:tcPr>
          <w:p w14:paraId="3A9185D2" w14:textId="77777777" w:rsidR="00DE7A0B" w:rsidRPr="003973D9" w:rsidRDefault="00DE7A0B" w:rsidP="00A23A9D">
            <w:pPr>
              <w:spacing w:line="240" w:lineRule="auto"/>
              <w:ind w:firstLine="0"/>
              <w:jc w:val="both"/>
              <w:rPr>
                <w:rFonts w:cs="Arial"/>
                <w:b w:val="0"/>
                <w:bCs w:val="0"/>
                <w:sz w:val="20"/>
                <w:szCs w:val="20"/>
              </w:rPr>
            </w:pPr>
          </w:p>
        </w:tc>
        <w:tc>
          <w:tcPr>
            <w:tcW w:w="844" w:type="dxa"/>
            <w:gridSpan w:val="2"/>
            <w:tcBorders>
              <w:top w:val="single" w:sz="4" w:space="0" w:color="auto"/>
              <w:left w:val="single" w:sz="4" w:space="0" w:color="auto"/>
              <w:bottom w:val="single" w:sz="4" w:space="0" w:color="auto"/>
            </w:tcBorders>
            <w:vAlign w:val="center"/>
          </w:tcPr>
          <w:p w14:paraId="7BC7A88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P</w:t>
            </w:r>
          </w:p>
        </w:tc>
        <w:tc>
          <w:tcPr>
            <w:tcW w:w="864" w:type="dxa"/>
            <w:tcBorders>
              <w:top w:val="single" w:sz="4" w:space="0" w:color="auto"/>
              <w:bottom w:val="single" w:sz="4" w:space="0" w:color="auto"/>
              <w:right w:val="single" w:sz="4" w:space="0" w:color="auto"/>
            </w:tcBorders>
            <w:vAlign w:val="center"/>
          </w:tcPr>
          <w:p w14:paraId="3598F15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P*</w:t>
            </w:r>
          </w:p>
        </w:tc>
        <w:tc>
          <w:tcPr>
            <w:tcW w:w="827" w:type="dxa"/>
            <w:tcBorders>
              <w:top w:val="single" w:sz="4" w:space="0" w:color="auto"/>
              <w:left w:val="single" w:sz="4" w:space="0" w:color="auto"/>
              <w:bottom w:val="single" w:sz="4" w:space="0" w:color="auto"/>
            </w:tcBorders>
            <w:vAlign w:val="center"/>
            <w:hideMark/>
          </w:tcPr>
          <w:p w14:paraId="476FC71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T1</w:t>
            </w:r>
          </w:p>
        </w:tc>
        <w:tc>
          <w:tcPr>
            <w:tcW w:w="838" w:type="dxa"/>
            <w:tcBorders>
              <w:top w:val="single" w:sz="4" w:space="0" w:color="auto"/>
              <w:bottom w:val="single" w:sz="4" w:space="0" w:color="auto"/>
            </w:tcBorders>
            <w:vAlign w:val="center"/>
            <w:hideMark/>
          </w:tcPr>
          <w:p w14:paraId="2634819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w:t>
            </w:r>
          </w:p>
        </w:tc>
        <w:tc>
          <w:tcPr>
            <w:tcW w:w="837" w:type="dxa"/>
            <w:tcBorders>
              <w:top w:val="single" w:sz="4" w:space="0" w:color="auto"/>
              <w:bottom w:val="single" w:sz="4" w:space="0" w:color="auto"/>
            </w:tcBorders>
            <w:vAlign w:val="center"/>
          </w:tcPr>
          <w:p w14:paraId="475C29F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T2-T1</w:t>
            </w:r>
          </w:p>
        </w:tc>
        <w:tc>
          <w:tcPr>
            <w:tcW w:w="838" w:type="dxa"/>
            <w:tcBorders>
              <w:top w:val="single" w:sz="4" w:space="0" w:color="auto"/>
              <w:bottom w:val="single" w:sz="4" w:space="0" w:color="auto"/>
            </w:tcBorders>
            <w:vAlign w:val="center"/>
            <w:hideMark/>
          </w:tcPr>
          <w:p w14:paraId="35C3A83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w:t>
            </w:r>
          </w:p>
        </w:tc>
        <w:tc>
          <w:tcPr>
            <w:tcW w:w="840" w:type="dxa"/>
            <w:tcBorders>
              <w:top w:val="single" w:sz="4" w:space="0" w:color="auto"/>
              <w:bottom w:val="single" w:sz="4" w:space="0" w:color="auto"/>
              <w:right w:val="single" w:sz="4" w:space="0" w:color="auto"/>
            </w:tcBorders>
            <w:vAlign w:val="center"/>
          </w:tcPr>
          <w:p w14:paraId="2E19805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T2*-T1</w:t>
            </w:r>
          </w:p>
        </w:tc>
        <w:tc>
          <w:tcPr>
            <w:tcW w:w="976" w:type="dxa"/>
            <w:tcBorders>
              <w:top w:val="single" w:sz="4" w:space="0" w:color="auto"/>
              <w:left w:val="single" w:sz="4" w:space="0" w:color="auto"/>
              <w:bottom w:val="single" w:sz="4" w:space="0" w:color="auto"/>
            </w:tcBorders>
            <w:vAlign w:val="center"/>
            <w:hideMark/>
          </w:tcPr>
          <w:p w14:paraId="235CE66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T1</w:t>
            </w:r>
          </w:p>
        </w:tc>
        <w:tc>
          <w:tcPr>
            <w:tcW w:w="837" w:type="dxa"/>
            <w:tcBorders>
              <w:top w:val="single" w:sz="4" w:space="0" w:color="auto"/>
              <w:bottom w:val="single" w:sz="4" w:space="0" w:color="auto"/>
            </w:tcBorders>
            <w:vAlign w:val="center"/>
            <w:hideMark/>
          </w:tcPr>
          <w:p w14:paraId="3DFF55E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w:t>
            </w:r>
          </w:p>
        </w:tc>
        <w:tc>
          <w:tcPr>
            <w:tcW w:w="838" w:type="dxa"/>
            <w:tcBorders>
              <w:top w:val="single" w:sz="4" w:space="0" w:color="auto"/>
              <w:bottom w:val="single" w:sz="4" w:space="0" w:color="auto"/>
            </w:tcBorders>
            <w:vAlign w:val="center"/>
          </w:tcPr>
          <w:p w14:paraId="07906FD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T2-T1</w:t>
            </w:r>
          </w:p>
        </w:tc>
        <w:tc>
          <w:tcPr>
            <w:tcW w:w="837" w:type="dxa"/>
            <w:tcBorders>
              <w:top w:val="single" w:sz="4" w:space="0" w:color="auto"/>
              <w:bottom w:val="single" w:sz="4" w:space="0" w:color="auto"/>
            </w:tcBorders>
            <w:vAlign w:val="center"/>
            <w:hideMark/>
          </w:tcPr>
          <w:p w14:paraId="4B205A6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w:t>
            </w:r>
          </w:p>
        </w:tc>
        <w:tc>
          <w:tcPr>
            <w:tcW w:w="845" w:type="dxa"/>
            <w:tcBorders>
              <w:top w:val="single" w:sz="4" w:space="0" w:color="auto"/>
              <w:bottom w:val="single" w:sz="4" w:space="0" w:color="auto"/>
              <w:right w:val="single" w:sz="4" w:space="0" w:color="auto"/>
            </w:tcBorders>
            <w:vAlign w:val="center"/>
          </w:tcPr>
          <w:p w14:paraId="333941E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T2*-T1</w:t>
            </w:r>
          </w:p>
        </w:tc>
        <w:tc>
          <w:tcPr>
            <w:tcW w:w="768" w:type="dxa"/>
            <w:tcBorders>
              <w:top w:val="single" w:sz="4" w:space="0" w:color="auto"/>
              <w:left w:val="single" w:sz="4" w:space="0" w:color="auto"/>
              <w:bottom w:val="single" w:sz="4" w:space="0" w:color="auto"/>
            </w:tcBorders>
            <w:vAlign w:val="center"/>
            <w:hideMark/>
          </w:tcPr>
          <w:p w14:paraId="36A28AB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P</w:t>
            </w:r>
          </w:p>
        </w:tc>
        <w:tc>
          <w:tcPr>
            <w:tcW w:w="839" w:type="dxa"/>
            <w:tcBorders>
              <w:top w:val="single" w:sz="4" w:space="0" w:color="auto"/>
              <w:left w:val="nil"/>
              <w:bottom w:val="single" w:sz="4" w:space="0" w:color="auto"/>
            </w:tcBorders>
            <w:vAlign w:val="center"/>
          </w:tcPr>
          <w:p w14:paraId="14AF9C9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P*</w:t>
            </w:r>
          </w:p>
        </w:tc>
      </w:tr>
      <w:tr w:rsidR="00224006" w:rsidRPr="003973D9" w14:paraId="486E269F" w14:textId="77777777" w:rsidTr="00B254F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117" w:type="dxa"/>
            <w:tcBorders>
              <w:right w:val="single" w:sz="4" w:space="0" w:color="auto"/>
            </w:tcBorders>
            <w:noWrap/>
            <w:vAlign w:val="center"/>
            <w:hideMark/>
          </w:tcPr>
          <w:p w14:paraId="02AA528C" w14:textId="77777777"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Meat and meat alternatives, serve</w:t>
            </w:r>
          </w:p>
        </w:tc>
        <w:tc>
          <w:tcPr>
            <w:tcW w:w="844" w:type="dxa"/>
            <w:gridSpan w:val="2"/>
            <w:tcBorders>
              <w:left w:val="single" w:sz="4" w:space="0" w:color="auto"/>
            </w:tcBorders>
            <w:vAlign w:val="center"/>
          </w:tcPr>
          <w:p w14:paraId="5B2D7DE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b/>
                <w:bCs/>
                <w:sz w:val="20"/>
                <w:szCs w:val="20"/>
              </w:rPr>
              <w:t>0.038</w:t>
            </w:r>
          </w:p>
        </w:tc>
        <w:tc>
          <w:tcPr>
            <w:tcW w:w="864" w:type="dxa"/>
            <w:tcBorders>
              <w:right w:val="single" w:sz="4" w:space="0" w:color="auto"/>
            </w:tcBorders>
            <w:vAlign w:val="center"/>
          </w:tcPr>
          <w:p w14:paraId="7B43035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b/>
                <w:bCs/>
                <w:sz w:val="20"/>
                <w:szCs w:val="20"/>
              </w:rPr>
              <w:t>0.036</w:t>
            </w:r>
          </w:p>
        </w:tc>
        <w:tc>
          <w:tcPr>
            <w:tcW w:w="827" w:type="dxa"/>
            <w:tcBorders>
              <w:left w:val="single" w:sz="4" w:space="0" w:color="auto"/>
            </w:tcBorders>
            <w:noWrap/>
            <w:vAlign w:val="center"/>
            <w:hideMark/>
          </w:tcPr>
          <w:p w14:paraId="54E4394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3.2 (0.4)</w:t>
            </w:r>
          </w:p>
        </w:tc>
        <w:tc>
          <w:tcPr>
            <w:tcW w:w="838" w:type="dxa"/>
            <w:noWrap/>
            <w:vAlign w:val="center"/>
            <w:hideMark/>
          </w:tcPr>
          <w:p w14:paraId="52776CB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2.5 (0.4)</w:t>
            </w:r>
          </w:p>
        </w:tc>
        <w:tc>
          <w:tcPr>
            <w:tcW w:w="837" w:type="dxa"/>
            <w:vAlign w:val="center"/>
          </w:tcPr>
          <w:p w14:paraId="4A93246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b/>
                <w:bCs/>
                <w:sz w:val="20"/>
                <w:szCs w:val="20"/>
              </w:rPr>
              <w:t>-0.8</w:t>
            </w:r>
          </w:p>
          <w:p w14:paraId="09E7DDB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b/>
                <w:bCs/>
                <w:sz w:val="20"/>
                <w:szCs w:val="20"/>
              </w:rPr>
              <w:t>(0.3)</w:t>
            </w:r>
          </w:p>
        </w:tc>
        <w:tc>
          <w:tcPr>
            <w:tcW w:w="838" w:type="dxa"/>
            <w:noWrap/>
            <w:vAlign w:val="center"/>
            <w:hideMark/>
          </w:tcPr>
          <w:p w14:paraId="1F321AC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2.7 (0.4)</w:t>
            </w:r>
          </w:p>
        </w:tc>
        <w:tc>
          <w:tcPr>
            <w:tcW w:w="840" w:type="dxa"/>
            <w:tcBorders>
              <w:right w:val="single" w:sz="4" w:space="0" w:color="auto"/>
            </w:tcBorders>
            <w:vAlign w:val="center"/>
          </w:tcPr>
          <w:p w14:paraId="60397DC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973D9">
              <w:rPr>
                <w:rFonts w:cs="Arial"/>
                <w:b/>
                <w:bCs/>
                <w:sz w:val="20"/>
                <w:szCs w:val="20"/>
              </w:rPr>
              <w:t>-0.6</w:t>
            </w:r>
          </w:p>
          <w:p w14:paraId="189B64C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b/>
                <w:bCs/>
                <w:sz w:val="20"/>
                <w:szCs w:val="20"/>
              </w:rPr>
              <w:t>(0.3)</w:t>
            </w:r>
          </w:p>
        </w:tc>
        <w:tc>
          <w:tcPr>
            <w:tcW w:w="976" w:type="dxa"/>
            <w:tcBorders>
              <w:left w:val="single" w:sz="4" w:space="0" w:color="auto"/>
            </w:tcBorders>
            <w:noWrap/>
            <w:vAlign w:val="center"/>
            <w:hideMark/>
          </w:tcPr>
          <w:p w14:paraId="1C76218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2.6 (0.4)</w:t>
            </w:r>
          </w:p>
        </w:tc>
        <w:tc>
          <w:tcPr>
            <w:tcW w:w="837" w:type="dxa"/>
            <w:noWrap/>
            <w:vAlign w:val="center"/>
            <w:hideMark/>
          </w:tcPr>
          <w:p w14:paraId="7AF1F05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2.6 (0.4)</w:t>
            </w:r>
          </w:p>
        </w:tc>
        <w:tc>
          <w:tcPr>
            <w:tcW w:w="838" w:type="dxa"/>
            <w:vAlign w:val="center"/>
          </w:tcPr>
          <w:p w14:paraId="2E9E3CC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 (0.3)</w:t>
            </w:r>
          </w:p>
        </w:tc>
        <w:tc>
          <w:tcPr>
            <w:tcW w:w="837" w:type="dxa"/>
            <w:noWrap/>
            <w:vAlign w:val="center"/>
            <w:hideMark/>
          </w:tcPr>
          <w:p w14:paraId="078F86C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2.8 (0.4)</w:t>
            </w:r>
          </w:p>
        </w:tc>
        <w:tc>
          <w:tcPr>
            <w:tcW w:w="845" w:type="dxa"/>
            <w:tcBorders>
              <w:right w:val="single" w:sz="4" w:space="0" w:color="auto"/>
            </w:tcBorders>
            <w:vAlign w:val="center"/>
          </w:tcPr>
          <w:p w14:paraId="28322E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w:t>
            </w:r>
          </w:p>
          <w:p w14:paraId="283E06A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sz w:val="20"/>
                <w:szCs w:val="20"/>
              </w:rPr>
              <w:t>(0.3)</w:t>
            </w:r>
          </w:p>
        </w:tc>
        <w:tc>
          <w:tcPr>
            <w:tcW w:w="768" w:type="dxa"/>
            <w:tcBorders>
              <w:left w:val="single" w:sz="4" w:space="0" w:color="auto"/>
            </w:tcBorders>
            <w:noWrap/>
            <w:vAlign w:val="center"/>
          </w:tcPr>
          <w:p w14:paraId="6E91C0A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3973D9">
              <w:rPr>
                <w:rFonts w:cs="Arial"/>
                <w:sz w:val="20"/>
                <w:szCs w:val="20"/>
              </w:rPr>
              <w:t>0.575</w:t>
            </w:r>
          </w:p>
        </w:tc>
        <w:tc>
          <w:tcPr>
            <w:tcW w:w="839" w:type="dxa"/>
            <w:tcBorders>
              <w:left w:val="nil"/>
            </w:tcBorders>
            <w:vAlign w:val="center"/>
          </w:tcPr>
          <w:p w14:paraId="6898C94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3973D9">
              <w:rPr>
                <w:rFonts w:cs="Arial"/>
                <w:sz w:val="20"/>
                <w:szCs w:val="20"/>
              </w:rPr>
              <w:t>0.585</w:t>
            </w:r>
          </w:p>
        </w:tc>
      </w:tr>
      <w:tr w:rsidR="00DE7A0B" w:rsidRPr="003973D9" w14:paraId="3ADB15A1" w14:textId="77777777" w:rsidTr="00B254FB">
        <w:trPr>
          <w:trHeight w:val="300"/>
          <w:jc w:val="center"/>
        </w:trPr>
        <w:tc>
          <w:tcPr>
            <w:cnfStyle w:val="001000000000" w:firstRow="0" w:lastRow="0" w:firstColumn="1" w:lastColumn="0" w:oddVBand="0" w:evenVBand="0" w:oddHBand="0" w:evenHBand="0" w:firstRowFirstColumn="0" w:firstRowLastColumn="0" w:lastRowFirstColumn="0" w:lastRowLastColumn="0"/>
            <w:tcW w:w="2117" w:type="dxa"/>
            <w:tcBorders>
              <w:bottom w:val="single" w:sz="4" w:space="0" w:color="auto"/>
              <w:right w:val="single" w:sz="4" w:space="0" w:color="auto"/>
            </w:tcBorders>
            <w:noWrap/>
            <w:vAlign w:val="center"/>
          </w:tcPr>
          <w:p w14:paraId="44CC7156"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Dairy, serve</w:t>
            </w:r>
          </w:p>
        </w:tc>
        <w:tc>
          <w:tcPr>
            <w:tcW w:w="1708" w:type="dxa"/>
            <w:gridSpan w:val="3"/>
            <w:tcBorders>
              <w:left w:val="single" w:sz="4" w:space="0" w:color="auto"/>
              <w:bottom w:val="single" w:sz="4" w:space="0" w:color="auto"/>
              <w:right w:val="single" w:sz="4" w:space="0" w:color="auto"/>
            </w:tcBorders>
            <w:vAlign w:val="center"/>
          </w:tcPr>
          <w:p w14:paraId="7224C65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0.629</w:t>
            </w:r>
          </w:p>
        </w:tc>
        <w:tc>
          <w:tcPr>
            <w:tcW w:w="827" w:type="dxa"/>
            <w:tcBorders>
              <w:left w:val="single" w:sz="4" w:space="0" w:color="auto"/>
              <w:bottom w:val="single" w:sz="4" w:space="0" w:color="auto"/>
            </w:tcBorders>
            <w:noWrap/>
            <w:vAlign w:val="center"/>
          </w:tcPr>
          <w:p w14:paraId="07D99FC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 (0.3)</w:t>
            </w:r>
          </w:p>
        </w:tc>
        <w:tc>
          <w:tcPr>
            <w:tcW w:w="838" w:type="dxa"/>
            <w:tcBorders>
              <w:bottom w:val="single" w:sz="4" w:space="0" w:color="auto"/>
            </w:tcBorders>
            <w:noWrap/>
            <w:vAlign w:val="center"/>
          </w:tcPr>
          <w:p w14:paraId="42D309D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 (0.3)</w:t>
            </w:r>
          </w:p>
        </w:tc>
        <w:tc>
          <w:tcPr>
            <w:tcW w:w="837" w:type="dxa"/>
            <w:tcBorders>
              <w:bottom w:val="single" w:sz="4" w:space="0" w:color="auto"/>
            </w:tcBorders>
            <w:vAlign w:val="center"/>
          </w:tcPr>
          <w:p w14:paraId="352CEBD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 (0.4)</w:t>
            </w:r>
          </w:p>
        </w:tc>
        <w:tc>
          <w:tcPr>
            <w:tcW w:w="838" w:type="dxa"/>
            <w:tcBorders>
              <w:bottom w:val="single" w:sz="4" w:space="0" w:color="auto"/>
            </w:tcBorders>
            <w:shd w:val="clear" w:color="auto" w:fill="D0CECE" w:themeFill="background2" w:themeFillShade="E6"/>
            <w:noWrap/>
            <w:vAlign w:val="center"/>
          </w:tcPr>
          <w:p w14:paraId="1761AC6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0" w:type="dxa"/>
            <w:tcBorders>
              <w:bottom w:val="single" w:sz="4" w:space="0" w:color="auto"/>
              <w:right w:val="single" w:sz="4" w:space="0" w:color="auto"/>
            </w:tcBorders>
            <w:shd w:val="clear" w:color="auto" w:fill="D0CECE" w:themeFill="background2" w:themeFillShade="E6"/>
            <w:vAlign w:val="center"/>
          </w:tcPr>
          <w:p w14:paraId="191F652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976" w:type="dxa"/>
            <w:tcBorders>
              <w:left w:val="single" w:sz="4" w:space="0" w:color="auto"/>
              <w:bottom w:val="single" w:sz="4" w:space="0" w:color="auto"/>
            </w:tcBorders>
            <w:noWrap/>
            <w:vAlign w:val="center"/>
          </w:tcPr>
          <w:p w14:paraId="64774C9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1.2 (0.3)</w:t>
            </w:r>
          </w:p>
        </w:tc>
        <w:tc>
          <w:tcPr>
            <w:tcW w:w="837" w:type="dxa"/>
            <w:tcBorders>
              <w:bottom w:val="single" w:sz="4" w:space="0" w:color="auto"/>
            </w:tcBorders>
            <w:noWrap/>
            <w:vAlign w:val="center"/>
          </w:tcPr>
          <w:p w14:paraId="4FC175F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 (0.3)</w:t>
            </w:r>
          </w:p>
        </w:tc>
        <w:tc>
          <w:tcPr>
            <w:tcW w:w="838" w:type="dxa"/>
            <w:tcBorders>
              <w:bottom w:val="single" w:sz="4" w:space="0" w:color="auto"/>
            </w:tcBorders>
            <w:vAlign w:val="center"/>
          </w:tcPr>
          <w:p w14:paraId="4BD7B1B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(0.4)</w:t>
            </w:r>
          </w:p>
        </w:tc>
        <w:tc>
          <w:tcPr>
            <w:tcW w:w="837" w:type="dxa"/>
            <w:tcBorders>
              <w:bottom w:val="single" w:sz="4" w:space="0" w:color="auto"/>
            </w:tcBorders>
            <w:shd w:val="clear" w:color="auto" w:fill="D0CECE" w:themeFill="background2" w:themeFillShade="E6"/>
            <w:noWrap/>
            <w:vAlign w:val="center"/>
          </w:tcPr>
          <w:p w14:paraId="2CCA892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5" w:type="dxa"/>
            <w:tcBorders>
              <w:bottom w:val="single" w:sz="4" w:space="0" w:color="auto"/>
              <w:right w:val="single" w:sz="4" w:space="0" w:color="auto"/>
            </w:tcBorders>
            <w:shd w:val="clear" w:color="auto" w:fill="D0CECE" w:themeFill="background2" w:themeFillShade="E6"/>
            <w:vAlign w:val="center"/>
          </w:tcPr>
          <w:p w14:paraId="70FCBA2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07" w:type="dxa"/>
            <w:gridSpan w:val="2"/>
            <w:tcBorders>
              <w:left w:val="single" w:sz="4" w:space="0" w:color="auto"/>
              <w:bottom w:val="single" w:sz="4" w:space="0" w:color="auto"/>
            </w:tcBorders>
            <w:noWrap/>
            <w:vAlign w:val="center"/>
          </w:tcPr>
          <w:p w14:paraId="2A7DE58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0.906</w:t>
            </w:r>
          </w:p>
        </w:tc>
      </w:tr>
      <w:tr w:rsidR="00DE7A0B" w:rsidRPr="003973D9" w14:paraId="305A6670" w14:textId="77777777" w:rsidTr="00B254F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45" w:type="dxa"/>
            <w:gridSpan w:val="16"/>
            <w:tcBorders>
              <w:top w:val="single" w:sz="4" w:space="0" w:color="auto"/>
            </w:tcBorders>
            <w:noWrap/>
            <w:vAlign w:val="center"/>
          </w:tcPr>
          <w:p w14:paraId="01D99410" w14:textId="77777777" w:rsidR="00DE7A0B" w:rsidRPr="003973D9" w:rsidRDefault="00DE7A0B" w:rsidP="00B254FB">
            <w:pPr>
              <w:widowControl w:val="0"/>
              <w:spacing w:line="240" w:lineRule="auto"/>
              <w:ind w:firstLine="0"/>
              <w:rPr>
                <w:rFonts w:eastAsia="Times New Roman" w:cs="Arial"/>
                <w:b w:val="0"/>
                <w:bCs w:val="0"/>
                <w:sz w:val="20"/>
                <w:szCs w:val="20"/>
                <w:lang w:val="en-US"/>
              </w:rPr>
            </w:pPr>
            <w:r w:rsidRPr="003973D9">
              <w:rPr>
                <w:rFonts w:eastAsia="Times New Roman" w:cs="Arial"/>
                <w:b w:val="0"/>
                <w:bCs w:val="0"/>
                <w:sz w:val="20"/>
                <w:szCs w:val="20"/>
                <w:lang w:val="en-US"/>
              </w:rPr>
              <w:t>Notes: FDR: False Discovery Rate. SE: Standard Error. T: Timepoint; T1, Timepoint 1 (baseline), T2, Timepoint 2. FODMAP: Fermentable Oligo-, Di-, Mono-saccharides And Polyols. Linear Mixed Modelling was used to assess differences between- and within-groups with 22.9076, and age = 37.15. included as covariates in the model.</w:t>
            </w:r>
          </w:p>
          <w:p w14:paraId="1311E3BC" w14:textId="6C29C5DF" w:rsidR="00DE7A0B" w:rsidRPr="003973D9" w:rsidRDefault="00DE7A0B" w:rsidP="00B254FB">
            <w:pPr>
              <w:widowControl w:val="0"/>
              <w:spacing w:line="240" w:lineRule="auto"/>
              <w:ind w:firstLine="0"/>
              <w:rPr>
                <w:rFonts w:eastAsia="Times New Roman" w:cs="Arial"/>
                <w:b w:val="0"/>
                <w:bCs w:val="0"/>
                <w:sz w:val="20"/>
                <w:szCs w:val="20"/>
                <w:lang w:val="en-US"/>
              </w:rPr>
            </w:pPr>
            <w:r w:rsidRPr="003973D9">
              <w:rPr>
                <w:rFonts w:eastAsia="Times New Roman" w:cs="Arial"/>
                <w:b w:val="0"/>
                <w:bCs w:val="0"/>
                <w:sz w:val="20"/>
                <w:szCs w:val="20"/>
                <w:lang w:val="en-US"/>
              </w:rPr>
              <w:t xml:space="preserve">Between-group difference (Group Placebo - Group </w:t>
            </w:r>
            <w:r w:rsidR="009F38BD" w:rsidRPr="003973D9">
              <w:rPr>
                <w:rFonts w:eastAsia="Times New Roman" w:cs="Arial"/>
                <w:b w:val="0"/>
                <w:bCs w:val="0"/>
                <w:sz w:val="20"/>
                <w:szCs w:val="20"/>
                <w:lang w:val="en-US"/>
              </w:rPr>
              <w:t>ur gut®</w:t>
            </w:r>
            <w:r w:rsidRPr="003973D9">
              <w:rPr>
                <w:rFonts w:eastAsia="Times New Roman" w:cs="Arial"/>
                <w:b w:val="0"/>
                <w:bCs w:val="0"/>
                <w:sz w:val="20"/>
                <w:szCs w:val="20"/>
                <w:lang w:val="en-US"/>
              </w:rPr>
              <w:t>): RS</w:t>
            </w:r>
            <w:r w:rsidR="008E46BD">
              <w:rPr>
                <w:rFonts w:eastAsia="Times New Roman" w:cs="Arial"/>
                <w:b w:val="0"/>
                <w:bCs w:val="0"/>
                <w:sz w:val="20"/>
                <w:szCs w:val="20"/>
                <w:lang w:val="en-US"/>
              </w:rPr>
              <w:t xml:space="preserve"> </w:t>
            </w:r>
            <w:r w:rsidRPr="003973D9">
              <w:rPr>
                <w:rFonts w:eastAsia="Times New Roman" w:cs="Arial"/>
                <w:b w:val="0"/>
                <w:bCs w:val="0"/>
                <w:sz w:val="20"/>
                <w:szCs w:val="20"/>
                <w:lang w:val="en-US"/>
              </w:rPr>
              <w:t>-</w:t>
            </w:r>
            <w:r w:rsidR="00A10FCD">
              <w:rPr>
                <w:rFonts w:eastAsia="Times New Roman" w:cs="Arial"/>
                <w:b w:val="0"/>
                <w:bCs w:val="0"/>
                <w:sz w:val="20"/>
                <w:szCs w:val="20"/>
                <w:lang w:val="en-US"/>
              </w:rPr>
              <w:t>3.4</w:t>
            </w:r>
            <w:r w:rsidRPr="003973D9">
              <w:rPr>
                <w:rFonts w:eastAsia="Times New Roman" w:cs="Arial"/>
                <w:b w:val="0"/>
                <w:bCs w:val="0"/>
                <w:sz w:val="20"/>
                <w:szCs w:val="20"/>
                <w:lang w:val="en-US"/>
              </w:rPr>
              <w:t xml:space="preserve"> (0.</w:t>
            </w:r>
            <w:r w:rsidR="00F56BB3">
              <w:rPr>
                <w:rFonts w:eastAsia="Times New Roman" w:cs="Arial"/>
                <w:b w:val="0"/>
                <w:bCs w:val="0"/>
                <w:sz w:val="20"/>
                <w:szCs w:val="20"/>
                <w:lang w:val="en-US"/>
              </w:rPr>
              <w:t>4</w:t>
            </w:r>
            <w:r w:rsidRPr="003973D9">
              <w:rPr>
                <w:rFonts w:eastAsia="Times New Roman" w:cs="Arial"/>
                <w:b w:val="0"/>
                <w:bCs w:val="0"/>
                <w:sz w:val="20"/>
                <w:szCs w:val="20"/>
                <w:lang w:val="en-US"/>
              </w:rPr>
              <w:t>), P &lt; 0.001.</w:t>
            </w:r>
          </w:p>
        </w:tc>
      </w:tr>
    </w:tbl>
    <w:p w14:paraId="3106320E" w14:textId="77777777" w:rsidR="00DE7A0B" w:rsidRPr="003973D9" w:rsidRDefault="00DE7A0B" w:rsidP="00A23A9D">
      <w:pPr>
        <w:ind w:firstLine="0"/>
        <w:jc w:val="both"/>
      </w:pPr>
    </w:p>
    <w:p w14:paraId="59DC76C3" w14:textId="5412FFAD" w:rsidR="00DE7A0B" w:rsidRPr="003973D9" w:rsidRDefault="00DE7A0B" w:rsidP="00A23A9D">
      <w:pPr>
        <w:jc w:val="both"/>
      </w:pPr>
      <w:r w:rsidRPr="003973D9">
        <w:t xml:space="preserve">For the result of Food Groups intake, grain and refined grain showed marginal interaction effects (P = 0.004 and 0.018, respectively, both FDR-adjusted P &gt; 0.05) (Supplementary Table 4). The placebo group experienced significant increases in their grain intake, while it did not significantly change in the </w:t>
      </w:r>
      <w:r w:rsidR="009F38BD" w:rsidRPr="003973D9">
        <w:t>ur gut®</w:t>
      </w:r>
      <w:r w:rsidRPr="003973D9">
        <w:t xml:space="preserve"> group at T2 or T2*. In contrast, for the serve of protein foods, namely meat and meat alternatives (interaction P = 0.038, FDR adjusted P &gt; 0.05), this was reduced in the </w:t>
      </w:r>
      <w:r w:rsidR="009F38BD" w:rsidRPr="003973D9">
        <w:t>ur gut®</w:t>
      </w:r>
      <w:r w:rsidRPr="003973D9">
        <w:t xml:space="preserve"> group by 0.8 ± 0.3 serve/d from T1 to 2.5 serves/d at T2*, whereas it was maintained in the placebo group, which is aligned with changes in protein intake in grams (Supplementary Table 4).</w:t>
      </w:r>
    </w:p>
    <w:p w14:paraId="494D0EAC" w14:textId="0D447454" w:rsidR="00DE7A0B" w:rsidRPr="003973D9" w:rsidRDefault="00DE7A0B" w:rsidP="00A23A9D">
      <w:pPr>
        <w:ind w:firstLine="0"/>
        <w:jc w:val="both"/>
        <w:rPr>
          <w:rFonts w:cs="Arial"/>
          <w:sz w:val="20"/>
          <w:szCs w:val="20"/>
        </w:rPr>
      </w:pPr>
    </w:p>
    <w:p w14:paraId="162F732A" w14:textId="3561D206" w:rsidR="00DE7A0B" w:rsidRPr="003973D9" w:rsidRDefault="00DE7A0B" w:rsidP="00A23A9D">
      <w:pPr>
        <w:ind w:firstLine="0"/>
        <w:jc w:val="both"/>
        <w:rPr>
          <w:rFonts w:cs="Arial"/>
          <w:sz w:val="20"/>
          <w:szCs w:val="20"/>
        </w:rPr>
      </w:pPr>
    </w:p>
    <w:p w14:paraId="46F46F8D" w14:textId="77777777" w:rsidR="00DE7A0B" w:rsidRPr="003973D9" w:rsidRDefault="00DE7A0B" w:rsidP="00A23A9D">
      <w:pPr>
        <w:ind w:firstLine="0"/>
        <w:jc w:val="both"/>
        <w:rPr>
          <w:rFonts w:cs="Arial"/>
          <w:sz w:val="20"/>
          <w:szCs w:val="20"/>
        </w:rPr>
        <w:sectPr w:rsidR="00DE7A0B" w:rsidRPr="003973D9" w:rsidSect="00DE7A0B">
          <w:pgSz w:w="16838" w:h="11906" w:orient="landscape"/>
          <w:pgMar w:top="1440" w:right="1440" w:bottom="1440" w:left="1440" w:header="708" w:footer="708" w:gutter="0"/>
          <w:cols w:space="708"/>
          <w:docGrid w:linePitch="360"/>
        </w:sectPr>
      </w:pPr>
    </w:p>
    <w:p w14:paraId="438442F6" w14:textId="17CFBF1E" w:rsidR="002311D4" w:rsidRPr="003973D9" w:rsidRDefault="002311D4" w:rsidP="002311D4">
      <w:pPr>
        <w:spacing w:after="0"/>
        <w:ind w:firstLine="0"/>
        <w:jc w:val="both"/>
        <w:rPr>
          <w:rFonts w:eastAsia="SimSun" w:cs="Arial"/>
          <w:sz w:val="22"/>
          <w:lang w:eastAsia="en-US"/>
        </w:rPr>
      </w:pPr>
      <w:bookmarkStart w:id="9" w:name="_Toc120358673"/>
      <w:bookmarkStart w:id="10" w:name="_Ref102637347"/>
      <w:bookmarkStart w:id="11" w:name="_Toc120358703"/>
      <w:r w:rsidRPr="003973D9">
        <w:rPr>
          <w:rFonts w:eastAsia="SimSun" w:cs="Arial"/>
          <w:sz w:val="22"/>
          <w:lang w:eastAsia="en-US"/>
        </w:rPr>
        <w:lastRenderedPageBreak/>
        <w:t>Supplementary Table 5. S</w:t>
      </w:r>
      <w:bookmarkStart w:id="12" w:name="_Toc120358695"/>
      <w:r w:rsidRPr="003973D9">
        <w:rPr>
          <w:rFonts w:eastAsia="SimSun" w:cs="Arial"/>
          <w:sz w:val="22"/>
          <w:lang w:eastAsia="en-US"/>
        </w:rPr>
        <w:t>leep questionnaire results by group and timepoint</w:t>
      </w:r>
      <w:bookmarkEnd w:id="12"/>
    </w:p>
    <w:tbl>
      <w:tblPr>
        <w:tblStyle w:val="PlainTable45"/>
        <w:tblW w:w="14426" w:type="dxa"/>
        <w:tblBorders>
          <w:top w:val="single" w:sz="4" w:space="0" w:color="000000" w:themeColor="text1"/>
        </w:tblBorders>
        <w:tblLook w:val="04A0" w:firstRow="1" w:lastRow="0" w:firstColumn="1" w:lastColumn="0" w:noHBand="0" w:noVBand="1"/>
      </w:tblPr>
      <w:tblGrid>
        <w:gridCol w:w="2653"/>
        <w:gridCol w:w="1953"/>
        <w:gridCol w:w="1357"/>
        <w:gridCol w:w="1357"/>
        <w:gridCol w:w="1412"/>
        <w:gridCol w:w="1123"/>
        <w:gridCol w:w="1357"/>
        <w:gridCol w:w="1409"/>
        <w:gridCol w:w="1805"/>
      </w:tblGrid>
      <w:tr w:rsidR="002311D4" w:rsidRPr="003973D9" w14:paraId="6CF79778" w14:textId="77777777" w:rsidTr="00426913">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653" w:type="dxa"/>
            <w:vMerge w:val="restart"/>
            <w:shd w:val="clear" w:color="auto" w:fill="F2F2F2" w:themeFill="background1" w:themeFillShade="F2"/>
            <w:noWrap/>
            <w:vAlign w:val="center"/>
            <w:hideMark/>
          </w:tcPr>
          <w:p w14:paraId="4409B1F5" w14:textId="77777777" w:rsidR="002311D4" w:rsidRPr="003973D9" w:rsidRDefault="002311D4" w:rsidP="00200E5D">
            <w:pPr>
              <w:spacing w:line="240" w:lineRule="auto"/>
              <w:ind w:firstLine="0"/>
              <w:jc w:val="both"/>
              <w:rPr>
                <w:rFonts w:cs="Arial"/>
                <w:b w:val="0"/>
                <w:bCs w:val="0"/>
                <w:sz w:val="20"/>
                <w:szCs w:val="20"/>
              </w:rPr>
            </w:pPr>
            <w:r w:rsidRPr="003973D9">
              <w:rPr>
                <w:rFonts w:cs="Arial"/>
                <w:b w:val="0"/>
                <w:bCs w:val="0"/>
                <w:sz w:val="20"/>
                <w:szCs w:val="20"/>
              </w:rPr>
              <w:t>Questionnaires</w:t>
            </w:r>
          </w:p>
        </w:tc>
        <w:tc>
          <w:tcPr>
            <w:tcW w:w="1953" w:type="dxa"/>
            <w:vMerge w:val="restart"/>
            <w:shd w:val="clear" w:color="auto" w:fill="F2F2F2" w:themeFill="background1" w:themeFillShade="F2"/>
            <w:vAlign w:val="center"/>
          </w:tcPr>
          <w:p w14:paraId="42FCCEA2"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w:t>
            </w:r>
          </w:p>
          <w:p w14:paraId="778FF364"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Interaction P</w:t>
            </w:r>
          </w:p>
        </w:tc>
        <w:tc>
          <w:tcPr>
            <w:tcW w:w="4126" w:type="dxa"/>
            <w:gridSpan w:val="3"/>
            <w:tcBorders>
              <w:bottom w:val="single" w:sz="4" w:space="0" w:color="000000" w:themeColor="text1"/>
            </w:tcBorders>
            <w:shd w:val="clear" w:color="auto" w:fill="F2F2F2" w:themeFill="background1" w:themeFillShade="F2"/>
            <w:noWrap/>
            <w:vAlign w:val="center"/>
            <w:hideMark/>
          </w:tcPr>
          <w:p w14:paraId="68793BA9"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ur gut®, n=13</w:t>
            </w:r>
          </w:p>
          <w:p w14:paraId="0DF2B7CF"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3889" w:type="dxa"/>
            <w:gridSpan w:val="3"/>
            <w:tcBorders>
              <w:bottom w:val="single" w:sz="4" w:space="0" w:color="000000" w:themeColor="text1"/>
            </w:tcBorders>
            <w:shd w:val="clear" w:color="auto" w:fill="F2F2F2" w:themeFill="background1" w:themeFillShade="F2"/>
            <w:noWrap/>
            <w:vAlign w:val="center"/>
            <w:hideMark/>
          </w:tcPr>
          <w:p w14:paraId="33824BE1"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Placebo, n=13</w:t>
            </w:r>
          </w:p>
          <w:p w14:paraId="28A5BBC0"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802" w:type="dxa"/>
            <w:vMerge w:val="restart"/>
            <w:shd w:val="clear" w:color="auto" w:fill="F2F2F2" w:themeFill="background1" w:themeFillShade="F2"/>
            <w:noWrap/>
            <w:vAlign w:val="center"/>
            <w:hideMark/>
          </w:tcPr>
          <w:p w14:paraId="79207363" w14:textId="77777777" w:rsidR="002311D4" w:rsidRPr="003973D9" w:rsidRDefault="002311D4"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Between-group P</w:t>
            </w:r>
          </w:p>
        </w:tc>
      </w:tr>
      <w:tr w:rsidR="00426913" w:rsidRPr="003973D9" w14:paraId="2261E264" w14:textId="77777777" w:rsidTr="00426913">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653" w:type="dxa"/>
            <w:vMerge/>
            <w:tcBorders>
              <w:bottom w:val="single" w:sz="4" w:space="0" w:color="000000" w:themeColor="text1"/>
            </w:tcBorders>
            <w:noWrap/>
            <w:vAlign w:val="center"/>
            <w:hideMark/>
          </w:tcPr>
          <w:p w14:paraId="717AD632" w14:textId="77777777" w:rsidR="002311D4" w:rsidRPr="003973D9" w:rsidRDefault="002311D4" w:rsidP="00200E5D">
            <w:pPr>
              <w:spacing w:line="240" w:lineRule="auto"/>
              <w:ind w:firstLine="0"/>
              <w:jc w:val="both"/>
              <w:rPr>
                <w:rFonts w:cs="Arial"/>
                <w:b w:val="0"/>
                <w:bCs w:val="0"/>
                <w:sz w:val="20"/>
                <w:szCs w:val="20"/>
              </w:rPr>
            </w:pPr>
          </w:p>
        </w:tc>
        <w:tc>
          <w:tcPr>
            <w:tcW w:w="1953" w:type="dxa"/>
            <w:vMerge/>
            <w:tcBorders>
              <w:bottom w:val="single" w:sz="4" w:space="0" w:color="000000" w:themeColor="text1"/>
            </w:tcBorders>
            <w:vAlign w:val="center"/>
          </w:tcPr>
          <w:p w14:paraId="107822E5"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57" w:type="dxa"/>
            <w:tcBorders>
              <w:top w:val="single" w:sz="4" w:space="0" w:color="000000" w:themeColor="text1"/>
              <w:bottom w:val="single" w:sz="4" w:space="0" w:color="000000" w:themeColor="text1"/>
            </w:tcBorders>
            <w:noWrap/>
            <w:vAlign w:val="center"/>
            <w:hideMark/>
          </w:tcPr>
          <w:p w14:paraId="6BDF5FDD"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357" w:type="dxa"/>
            <w:tcBorders>
              <w:top w:val="single" w:sz="4" w:space="0" w:color="000000" w:themeColor="text1"/>
              <w:bottom w:val="single" w:sz="4" w:space="0" w:color="000000" w:themeColor="text1"/>
            </w:tcBorders>
            <w:noWrap/>
            <w:vAlign w:val="center"/>
            <w:hideMark/>
          </w:tcPr>
          <w:p w14:paraId="736D95B9"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411" w:type="dxa"/>
            <w:tcBorders>
              <w:top w:val="single" w:sz="4" w:space="0" w:color="000000" w:themeColor="text1"/>
              <w:bottom w:val="single" w:sz="4" w:space="0" w:color="000000" w:themeColor="text1"/>
            </w:tcBorders>
            <w:noWrap/>
            <w:vAlign w:val="center"/>
            <w:hideMark/>
          </w:tcPr>
          <w:p w14:paraId="4E15BE89"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123" w:type="dxa"/>
            <w:tcBorders>
              <w:top w:val="single" w:sz="4" w:space="0" w:color="000000" w:themeColor="text1"/>
              <w:bottom w:val="single" w:sz="4" w:space="0" w:color="000000" w:themeColor="text1"/>
            </w:tcBorders>
            <w:noWrap/>
            <w:vAlign w:val="center"/>
            <w:hideMark/>
          </w:tcPr>
          <w:p w14:paraId="333B7000"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357" w:type="dxa"/>
            <w:tcBorders>
              <w:top w:val="single" w:sz="4" w:space="0" w:color="000000" w:themeColor="text1"/>
              <w:bottom w:val="single" w:sz="4" w:space="0" w:color="000000" w:themeColor="text1"/>
            </w:tcBorders>
            <w:noWrap/>
            <w:vAlign w:val="center"/>
            <w:hideMark/>
          </w:tcPr>
          <w:p w14:paraId="0A448EDD"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408" w:type="dxa"/>
            <w:tcBorders>
              <w:top w:val="single" w:sz="4" w:space="0" w:color="000000" w:themeColor="text1"/>
              <w:bottom w:val="single" w:sz="4" w:space="0" w:color="000000" w:themeColor="text1"/>
            </w:tcBorders>
            <w:noWrap/>
            <w:vAlign w:val="center"/>
            <w:hideMark/>
          </w:tcPr>
          <w:p w14:paraId="0329661E"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802" w:type="dxa"/>
            <w:vMerge/>
            <w:tcBorders>
              <w:bottom w:val="single" w:sz="4" w:space="0" w:color="000000" w:themeColor="text1"/>
            </w:tcBorders>
            <w:vAlign w:val="center"/>
            <w:hideMark/>
          </w:tcPr>
          <w:p w14:paraId="663F385B"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311D4" w:rsidRPr="003973D9" w14:paraId="357BCA96" w14:textId="77777777" w:rsidTr="002B4E97">
        <w:trPr>
          <w:trHeight w:val="397"/>
        </w:trPr>
        <w:tc>
          <w:tcPr>
            <w:cnfStyle w:val="001000000000" w:firstRow="0" w:lastRow="0" w:firstColumn="1" w:lastColumn="0" w:oddVBand="0" w:evenVBand="0" w:oddHBand="0" w:evenHBand="0" w:firstRowFirstColumn="0" w:firstRowLastColumn="0" w:lastRowFirstColumn="0" w:lastRowLastColumn="0"/>
            <w:tcW w:w="2653" w:type="dxa"/>
            <w:tcBorders>
              <w:top w:val="single" w:sz="4" w:space="0" w:color="000000" w:themeColor="text1"/>
            </w:tcBorders>
            <w:noWrap/>
            <w:vAlign w:val="center"/>
            <w:hideMark/>
          </w:tcPr>
          <w:p w14:paraId="2036CCF4" w14:textId="77777777" w:rsidR="002311D4" w:rsidRPr="003973D9" w:rsidRDefault="002311D4"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PSQI</w:t>
            </w:r>
          </w:p>
        </w:tc>
        <w:tc>
          <w:tcPr>
            <w:tcW w:w="1953" w:type="dxa"/>
            <w:tcBorders>
              <w:top w:val="single" w:sz="4" w:space="0" w:color="000000" w:themeColor="text1"/>
            </w:tcBorders>
            <w:vAlign w:val="center"/>
          </w:tcPr>
          <w:p w14:paraId="71617013"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0.194</w:t>
            </w:r>
          </w:p>
        </w:tc>
        <w:tc>
          <w:tcPr>
            <w:tcW w:w="1357" w:type="dxa"/>
            <w:tcBorders>
              <w:top w:val="single" w:sz="4" w:space="0" w:color="000000" w:themeColor="text1"/>
            </w:tcBorders>
            <w:noWrap/>
            <w:vAlign w:val="center"/>
            <w:hideMark/>
          </w:tcPr>
          <w:p w14:paraId="42157506"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6.0 (1.0)</w:t>
            </w:r>
          </w:p>
        </w:tc>
        <w:tc>
          <w:tcPr>
            <w:tcW w:w="1357" w:type="dxa"/>
            <w:tcBorders>
              <w:top w:val="single" w:sz="4" w:space="0" w:color="000000" w:themeColor="text1"/>
            </w:tcBorders>
            <w:noWrap/>
            <w:vAlign w:val="center"/>
            <w:hideMark/>
          </w:tcPr>
          <w:p w14:paraId="4C374537"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6.2 (1.0)</w:t>
            </w:r>
          </w:p>
        </w:tc>
        <w:tc>
          <w:tcPr>
            <w:tcW w:w="1411" w:type="dxa"/>
            <w:tcBorders>
              <w:top w:val="single" w:sz="4" w:space="0" w:color="000000" w:themeColor="text1"/>
            </w:tcBorders>
            <w:noWrap/>
            <w:vAlign w:val="center"/>
            <w:hideMark/>
          </w:tcPr>
          <w:p w14:paraId="7F67273E"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0.3 (0.6)</w:t>
            </w:r>
          </w:p>
        </w:tc>
        <w:tc>
          <w:tcPr>
            <w:tcW w:w="1123" w:type="dxa"/>
            <w:tcBorders>
              <w:top w:val="single" w:sz="4" w:space="0" w:color="000000" w:themeColor="text1"/>
            </w:tcBorders>
            <w:noWrap/>
            <w:vAlign w:val="center"/>
            <w:hideMark/>
          </w:tcPr>
          <w:p w14:paraId="335974AE"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7.7 (1.0)</w:t>
            </w:r>
          </w:p>
        </w:tc>
        <w:tc>
          <w:tcPr>
            <w:tcW w:w="1357" w:type="dxa"/>
            <w:tcBorders>
              <w:top w:val="single" w:sz="4" w:space="0" w:color="000000" w:themeColor="text1"/>
            </w:tcBorders>
            <w:noWrap/>
            <w:vAlign w:val="center"/>
            <w:hideMark/>
          </w:tcPr>
          <w:p w14:paraId="09DDF422"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7.0 (1.0)</w:t>
            </w:r>
          </w:p>
        </w:tc>
        <w:tc>
          <w:tcPr>
            <w:tcW w:w="1408" w:type="dxa"/>
            <w:tcBorders>
              <w:top w:val="single" w:sz="4" w:space="0" w:color="000000" w:themeColor="text1"/>
            </w:tcBorders>
            <w:noWrap/>
            <w:vAlign w:val="center"/>
            <w:hideMark/>
          </w:tcPr>
          <w:p w14:paraId="22EB6351"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-0.8 (0.6)</w:t>
            </w:r>
          </w:p>
        </w:tc>
        <w:tc>
          <w:tcPr>
            <w:tcW w:w="1802" w:type="dxa"/>
            <w:tcBorders>
              <w:top w:val="single" w:sz="4" w:space="0" w:color="000000" w:themeColor="text1"/>
            </w:tcBorders>
            <w:noWrap/>
            <w:vAlign w:val="center"/>
            <w:hideMark/>
          </w:tcPr>
          <w:p w14:paraId="3B4DDF49"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0.359</w:t>
            </w:r>
          </w:p>
        </w:tc>
      </w:tr>
      <w:tr w:rsidR="00426913" w:rsidRPr="003973D9" w14:paraId="588D1356" w14:textId="77777777" w:rsidTr="002B4E9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53" w:type="dxa"/>
            <w:noWrap/>
            <w:vAlign w:val="center"/>
            <w:hideMark/>
          </w:tcPr>
          <w:p w14:paraId="6917B8E0" w14:textId="77777777" w:rsidR="002311D4" w:rsidRPr="003973D9" w:rsidRDefault="002311D4"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ESS</w:t>
            </w:r>
          </w:p>
        </w:tc>
        <w:tc>
          <w:tcPr>
            <w:tcW w:w="1953" w:type="dxa"/>
            <w:vAlign w:val="center"/>
          </w:tcPr>
          <w:p w14:paraId="4E1C6827"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0.866</w:t>
            </w:r>
          </w:p>
        </w:tc>
        <w:tc>
          <w:tcPr>
            <w:tcW w:w="1357" w:type="dxa"/>
            <w:noWrap/>
            <w:vAlign w:val="center"/>
            <w:hideMark/>
          </w:tcPr>
          <w:p w14:paraId="32D486E5"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6.0 (1.2)</w:t>
            </w:r>
          </w:p>
        </w:tc>
        <w:tc>
          <w:tcPr>
            <w:tcW w:w="1357" w:type="dxa"/>
            <w:noWrap/>
            <w:vAlign w:val="center"/>
            <w:hideMark/>
          </w:tcPr>
          <w:p w14:paraId="1E47DA28"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5.9 (1.3)</w:t>
            </w:r>
          </w:p>
        </w:tc>
        <w:tc>
          <w:tcPr>
            <w:tcW w:w="1411" w:type="dxa"/>
            <w:noWrap/>
            <w:vAlign w:val="center"/>
            <w:hideMark/>
          </w:tcPr>
          <w:p w14:paraId="4588F7A3"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-0.2 (0.9)</w:t>
            </w:r>
          </w:p>
        </w:tc>
        <w:tc>
          <w:tcPr>
            <w:tcW w:w="1123" w:type="dxa"/>
            <w:noWrap/>
            <w:vAlign w:val="center"/>
            <w:hideMark/>
          </w:tcPr>
          <w:p w14:paraId="32911084"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6.1 (1.2)</w:t>
            </w:r>
          </w:p>
        </w:tc>
        <w:tc>
          <w:tcPr>
            <w:tcW w:w="1357" w:type="dxa"/>
            <w:noWrap/>
            <w:vAlign w:val="center"/>
            <w:hideMark/>
          </w:tcPr>
          <w:p w14:paraId="02336BCD"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5.7 (1.2)</w:t>
            </w:r>
          </w:p>
        </w:tc>
        <w:tc>
          <w:tcPr>
            <w:tcW w:w="1408" w:type="dxa"/>
            <w:noWrap/>
            <w:vAlign w:val="center"/>
            <w:hideMark/>
          </w:tcPr>
          <w:p w14:paraId="09BB54C5"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-0.4 (0.9)</w:t>
            </w:r>
          </w:p>
        </w:tc>
        <w:tc>
          <w:tcPr>
            <w:tcW w:w="1802" w:type="dxa"/>
            <w:noWrap/>
            <w:vAlign w:val="center"/>
            <w:hideMark/>
          </w:tcPr>
          <w:p w14:paraId="72AFAD02"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0.986</w:t>
            </w:r>
          </w:p>
        </w:tc>
      </w:tr>
      <w:tr w:rsidR="002311D4" w:rsidRPr="003973D9" w14:paraId="7F3E55F8" w14:textId="77777777" w:rsidTr="002B4E97">
        <w:trPr>
          <w:trHeight w:val="397"/>
        </w:trPr>
        <w:tc>
          <w:tcPr>
            <w:cnfStyle w:val="001000000000" w:firstRow="0" w:lastRow="0" w:firstColumn="1" w:lastColumn="0" w:oddVBand="0" w:evenVBand="0" w:oddHBand="0" w:evenHBand="0" w:firstRowFirstColumn="0" w:firstRowLastColumn="0" w:lastRowFirstColumn="0" w:lastRowLastColumn="0"/>
            <w:tcW w:w="2653" w:type="dxa"/>
            <w:noWrap/>
            <w:vAlign w:val="center"/>
            <w:hideMark/>
          </w:tcPr>
          <w:p w14:paraId="372BB145" w14:textId="77777777" w:rsidR="002311D4" w:rsidRPr="003973D9" w:rsidRDefault="002311D4"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ISI</w:t>
            </w:r>
          </w:p>
        </w:tc>
        <w:tc>
          <w:tcPr>
            <w:tcW w:w="1953" w:type="dxa"/>
            <w:vAlign w:val="center"/>
          </w:tcPr>
          <w:p w14:paraId="223C748B"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0.508</w:t>
            </w:r>
          </w:p>
        </w:tc>
        <w:tc>
          <w:tcPr>
            <w:tcW w:w="1357" w:type="dxa"/>
            <w:noWrap/>
            <w:vAlign w:val="center"/>
            <w:hideMark/>
          </w:tcPr>
          <w:p w14:paraId="044FAF1F"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7.8 (1.7)</w:t>
            </w:r>
          </w:p>
        </w:tc>
        <w:tc>
          <w:tcPr>
            <w:tcW w:w="1357" w:type="dxa"/>
            <w:noWrap/>
            <w:vAlign w:val="center"/>
            <w:hideMark/>
          </w:tcPr>
          <w:p w14:paraId="7FFDFBB2"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8.0 (1.7)</w:t>
            </w:r>
          </w:p>
        </w:tc>
        <w:tc>
          <w:tcPr>
            <w:tcW w:w="1411" w:type="dxa"/>
            <w:noWrap/>
            <w:vAlign w:val="center"/>
            <w:hideMark/>
          </w:tcPr>
          <w:p w14:paraId="4DADC7C9"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0.1 (1.2)</w:t>
            </w:r>
          </w:p>
        </w:tc>
        <w:tc>
          <w:tcPr>
            <w:tcW w:w="1123" w:type="dxa"/>
            <w:noWrap/>
            <w:vAlign w:val="center"/>
            <w:hideMark/>
          </w:tcPr>
          <w:p w14:paraId="1ED6480F"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10.2 (1.7)</w:t>
            </w:r>
          </w:p>
        </w:tc>
        <w:tc>
          <w:tcPr>
            <w:tcW w:w="1357" w:type="dxa"/>
            <w:noWrap/>
            <w:vAlign w:val="center"/>
            <w:hideMark/>
          </w:tcPr>
          <w:p w14:paraId="1D97195B"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9.2 (1.7)</w:t>
            </w:r>
          </w:p>
        </w:tc>
        <w:tc>
          <w:tcPr>
            <w:tcW w:w="1408" w:type="dxa"/>
            <w:noWrap/>
            <w:vAlign w:val="center"/>
            <w:hideMark/>
          </w:tcPr>
          <w:p w14:paraId="48B46A7C"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-1.0 (1.2)</w:t>
            </w:r>
          </w:p>
        </w:tc>
        <w:tc>
          <w:tcPr>
            <w:tcW w:w="1802" w:type="dxa"/>
            <w:noWrap/>
            <w:vAlign w:val="center"/>
            <w:hideMark/>
          </w:tcPr>
          <w:p w14:paraId="4C65FA40"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0.414</w:t>
            </w:r>
          </w:p>
        </w:tc>
      </w:tr>
      <w:tr w:rsidR="00426913" w:rsidRPr="003973D9" w14:paraId="34C90D6A" w14:textId="77777777" w:rsidTr="002B4E9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53" w:type="dxa"/>
            <w:noWrap/>
            <w:vAlign w:val="center"/>
            <w:hideMark/>
          </w:tcPr>
          <w:p w14:paraId="1574FA71" w14:textId="77777777" w:rsidR="002311D4" w:rsidRPr="003973D9" w:rsidRDefault="002311D4"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SHI</w:t>
            </w:r>
          </w:p>
        </w:tc>
        <w:tc>
          <w:tcPr>
            <w:tcW w:w="1953" w:type="dxa"/>
            <w:vAlign w:val="center"/>
          </w:tcPr>
          <w:p w14:paraId="43B87188"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0.270</w:t>
            </w:r>
          </w:p>
        </w:tc>
        <w:tc>
          <w:tcPr>
            <w:tcW w:w="1357" w:type="dxa"/>
            <w:noWrap/>
            <w:vAlign w:val="center"/>
            <w:hideMark/>
          </w:tcPr>
          <w:p w14:paraId="15E835E4"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13.4 (1.9)</w:t>
            </w:r>
          </w:p>
        </w:tc>
        <w:tc>
          <w:tcPr>
            <w:tcW w:w="1357" w:type="dxa"/>
            <w:noWrap/>
            <w:vAlign w:val="center"/>
            <w:hideMark/>
          </w:tcPr>
          <w:p w14:paraId="08682A3F"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13.1 (1.9)</w:t>
            </w:r>
          </w:p>
        </w:tc>
        <w:tc>
          <w:tcPr>
            <w:tcW w:w="1411" w:type="dxa"/>
            <w:noWrap/>
            <w:vAlign w:val="center"/>
            <w:hideMark/>
          </w:tcPr>
          <w:p w14:paraId="1F297221"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-0.3 (1.0)</w:t>
            </w:r>
          </w:p>
        </w:tc>
        <w:tc>
          <w:tcPr>
            <w:tcW w:w="1123" w:type="dxa"/>
            <w:noWrap/>
            <w:vAlign w:val="center"/>
            <w:hideMark/>
          </w:tcPr>
          <w:p w14:paraId="140C1B28"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18.1 (1.9)</w:t>
            </w:r>
          </w:p>
        </w:tc>
        <w:tc>
          <w:tcPr>
            <w:tcW w:w="1357" w:type="dxa"/>
            <w:noWrap/>
            <w:vAlign w:val="center"/>
            <w:hideMark/>
          </w:tcPr>
          <w:p w14:paraId="2F7A85BB"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16.2 (1.9)</w:t>
            </w:r>
          </w:p>
        </w:tc>
        <w:tc>
          <w:tcPr>
            <w:tcW w:w="1408" w:type="dxa"/>
            <w:noWrap/>
            <w:vAlign w:val="center"/>
            <w:hideMark/>
          </w:tcPr>
          <w:p w14:paraId="0A691341"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-1.8 (1.0)</w:t>
            </w:r>
          </w:p>
        </w:tc>
        <w:tc>
          <w:tcPr>
            <w:tcW w:w="1802" w:type="dxa"/>
            <w:noWrap/>
            <w:vAlign w:val="center"/>
            <w:hideMark/>
          </w:tcPr>
          <w:p w14:paraId="7C14608D" w14:textId="77777777" w:rsidR="002311D4" w:rsidRPr="003973D9" w:rsidRDefault="002311D4"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0.152</w:t>
            </w:r>
          </w:p>
        </w:tc>
      </w:tr>
      <w:tr w:rsidR="002311D4" w:rsidRPr="003973D9" w14:paraId="25612EE5" w14:textId="77777777" w:rsidTr="002B4E97">
        <w:trPr>
          <w:trHeight w:val="397"/>
        </w:trPr>
        <w:tc>
          <w:tcPr>
            <w:cnfStyle w:val="001000000000" w:firstRow="0" w:lastRow="0" w:firstColumn="1" w:lastColumn="0" w:oddVBand="0" w:evenVBand="0" w:oddHBand="0" w:evenHBand="0" w:firstRowFirstColumn="0" w:firstRowLastColumn="0" w:lastRowFirstColumn="0" w:lastRowLastColumn="0"/>
            <w:tcW w:w="2653" w:type="dxa"/>
            <w:tcBorders>
              <w:bottom w:val="single" w:sz="4" w:space="0" w:color="000000" w:themeColor="text1"/>
            </w:tcBorders>
            <w:noWrap/>
            <w:vAlign w:val="center"/>
            <w:hideMark/>
          </w:tcPr>
          <w:p w14:paraId="20146FA8" w14:textId="77777777" w:rsidR="002311D4" w:rsidRPr="003973D9" w:rsidRDefault="002311D4"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RSQ-W</w:t>
            </w:r>
          </w:p>
        </w:tc>
        <w:tc>
          <w:tcPr>
            <w:tcW w:w="1953" w:type="dxa"/>
            <w:tcBorders>
              <w:bottom w:val="single" w:sz="4" w:space="0" w:color="000000" w:themeColor="text1"/>
            </w:tcBorders>
            <w:vAlign w:val="center"/>
          </w:tcPr>
          <w:p w14:paraId="4B0C32D5"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0.340</w:t>
            </w:r>
          </w:p>
        </w:tc>
        <w:tc>
          <w:tcPr>
            <w:tcW w:w="1357" w:type="dxa"/>
            <w:tcBorders>
              <w:bottom w:val="single" w:sz="4" w:space="0" w:color="000000" w:themeColor="text1"/>
            </w:tcBorders>
            <w:noWrap/>
            <w:vAlign w:val="center"/>
            <w:hideMark/>
          </w:tcPr>
          <w:p w14:paraId="2E06F510"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51.2 (5.8)</w:t>
            </w:r>
          </w:p>
        </w:tc>
        <w:tc>
          <w:tcPr>
            <w:tcW w:w="1357" w:type="dxa"/>
            <w:tcBorders>
              <w:bottom w:val="single" w:sz="4" w:space="0" w:color="000000" w:themeColor="text1"/>
            </w:tcBorders>
            <w:noWrap/>
            <w:vAlign w:val="center"/>
            <w:hideMark/>
          </w:tcPr>
          <w:p w14:paraId="5BF43EED"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55.1 (6.0)</w:t>
            </w:r>
          </w:p>
        </w:tc>
        <w:tc>
          <w:tcPr>
            <w:tcW w:w="1411" w:type="dxa"/>
            <w:tcBorders>
              <w:bottom w:val="single" w:sz="4" w:space="0" w:color="000000" w:themeColor="text1"/>
            </w:tcBorders>
            <w:noWrap/>
            <w:vAlign w:val="center"/>
            <w:hideMark/>
          </w:tcPr>
          <w:p w14:paraId="441EFB50"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3.9 (4.5)</w:t>
            </w:r>
          </w:p>
        </w:tc>
        <w:tc>
          <w:tcPr>
            <w:tcW w:w="1123" w:type="dxa"/>
            <w:tcBorders>
              <w:bottom w:val="single" w:sz="4" w:space="0" w:color="000000" w:themeColor="text1"/>
            </w:tcBorders>
            <w:noWrap/>
            <w:vAlign w:val="center"/>
            <w:hideMark/>
          </w:tcPr>
          <w:p w14:paraId="739C1782"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44.6 (5.8)</w:t>
            </w:r>
          </w:p>
        </w:tc>
        <w:tc>
          <w:tcPr>
            <w:tcW w:w="1357" w:type="dxa"/>
            <w:tcBorders>
              <w:bottom w:val="single" w:sz="4" w:space="0" w:color="000000" w:themeColor="text1"/>
            </w:tcBorders>
            <w:noWrap/>
            <w:vAlign w:val="center"/>
            <w:hideMark/>
          </w:tcPr>
          <w:p w14:paraId="463EC233"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42.5 (5.8)</w:t>
            </w:r>
          </w:p>
        </w:tc>
        <w:tc>
          <w:tcPr>
            <w:tcW w:w="1408" w:type="dxa"/>
            <w:tcBorders>
              <w:bottom w:val="single" w:sz="4" w:space="0" w:color="000000" w:themeColor="text1"/>
            </w:tcBorders>
            <w:noWrap/>
            <w:vAlign w:val="center"/>
            <w:hideMark/>
          </w:tcPr>
          <w:p w14:paraId="70ACEE9F"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-2.1 (4.3)</w:t>
            </w:r>
          </w:p>
        </w:tc>
        <w:tc>
          <w:tcPr>
            <w:tcW w:w="1802" w:type="dxa"/>
            <w:tcBorders>
              <w:bottom w:val="single" w:sz="4" w:space="0" w:color="000000" w:themeColor="text1"/>
            </w:tcBorders>
            <w:noWrap/>
            <w:vAlign w:val="center"/>
            <w:hideMark/>
          </w:tcPr>
          <w:p w14:paraId="354B50A2" w14:textId="77777777" w:rsidR="002311D4" w:rsidRPr="003973D9" w:rsidRDefault="002311D4"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0.225</w:t>
            </w:r>
          </w:p>
        </w:tc>
      </w:tr>
      <w:tr w:rsidR="002311D4" w:rsidRPr="003973D9" w14:paraId="628B8778" w14:textId="77777777" w:rsidTr="002B4E97">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14426" w:type="dxa"/>
            <w:gridSpan w:val="9"/>
            <w:tcBorders>
              <w:top w:val="single" w:sz="4" w:space="0" w:color="000000" w:themeColor="text1"/>
            </w:tcBorders>
            <w:noWrap/>
          </w:tcPr>
          <w:p w14:paraId="1C50CB14" w14:textId="77777777" w:rsidR="002311D4" w:rsidRPr="003973D9" w:rsidRDefault="002311D4" w:rsidP="00200E5D">
            <w:pPr>
              <w:spacing w:after="240" w:line="240" w:lineRule="auto"/>
              <w:ind w:firstLine="0"/>
              <w:jc w:val="both"/>
              <w:rPr>
                <w:rFonts w:eastAsiaTheme="minorHAnsi" w:cs="Arial"/>
                <w:b w:val="0"/>
                <w:bCs w:val="0"/>
                <w:sz w:val="20"/>
                <w:szCs w:val="20"/>
                <w:lang w:val="en-US"/>
              </w:rPr>
            </w:pPr>
            <w:r w:rsidRPr="003973D9">
              <w:rPr>
                <w:rFonts w:cs="Arial"/>
                <w:b w:val="0"/>
                <w:bCs w:val="0"/>
                <w:sz w:val="20"/>
                <w:szCs w:val="20"/>
              </w:rPr>
              <w:t>Notes: T: Timepoint; SE: Standard error; PSQI: The Pittsburgh Sleep Quality Index; ESS: The Epworth Sleepiness Scale; ISI: The Insomnia Severity Index; SHI: The Sleep Hygiene Index; RSQ-W: The Restorative Sleep Questionnaire weekly version; Linear Mixed Modelling was used to assess differences between- and within-groups with BMI = 22.9049, age = 37.27 included as covariates in the model.</w:t>
            </w:r>
          </w:p>
        </w:tc>
      </w:tr>
    </w:tbl>
    <w:p w14:paraId="3FC6C377" w14:textId="29FE2B33" w:rsidR="00426913" w:rsidRPr="003973D9" w:rsidRDefault="00426913" w:rsidP="00426913">
      <w:pPr>
        <w:spacing w:before="240" w:after="0"/>
        <w:ind w:firstLine="0"/>
        <w:jc w:val="both"/>
        <w:rPr>
          <w:rFonts w:eastAsia="SimSun" w:cs="Arial"/>
          <w:sz w:val="22"/>
          <w:lang w:eastAsia="en-US"/>
        </w:rPr>
      </w:pPr>
      <w:bookmarkStart w:id="13" w:name="_Toc120358698"/>
      <w:r w:rsidRPr="003973D9">
        <w:rPr>
          <w:rFonts w:eastAsia="SimSun" w:cs="Arial"/>
          <w:sz w:val="22"/>
          <w:lang w:eastAsia="en-US"/>
        </w:rPr>
        <w:t>Supplementary Table 6. Results of mental health questionnaires by group and timepoint</w:t>
      </w:r>
      <w:bookmarkEnd w:id="13"/>
    </w:p>
    <w:tbl>
      <w:tblPr>
        <w:tblStyle w:val="PlainTable45"/>
        <w:tblW w:w="14581" w:type="dxa"/>
        <w:tblBorders>
          <w:top w:val="single" w:sz="4" w:space="0" w:color="000000" w:themeColor="text1"/>
        </w:tblBorders>
        <w:tblLayout w:type="fixed"/>
        <w:tblLook w:val="04A0" w:firstRow="1" w:lastRow="0" w:firstColumn="1" w:lastColumn="0" w:noHBand="0" w:noVBand="1"/>
      </w:tblPr>
      <w:tblGrid>
        <w:gridCol w:w="2432"/>
        <w:gridCol w:w="2058"/>
        <w:gridCol w:w="1260"/>
        <w:gridCol w:w="1215"/>
        <w:gridCol w:w="1733"/>
        <w:gridCol w:w="1153"/>
        <w:gridCol w:w="1215"/>
        <w:gridCol w:w="1552"/>
        <w:gridCol w:w="1963"/>
      </w:tblGrid>
      <w:tr w:rsidR="00426913" w:rsidRPr="003973D9" w14:paraId="573F7980" w14:textId="77777777" w:rsidTr="00426913">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32" w:type="dxa"/>
            <w:vMerge w:val="restart"/>
            <w:shd w:val="clear" w:color="auto" w:fill="F2F2F2" w:themeFill="background1" w:themeFillShade="F2"/>
            <w:noWrap/>
            <w:vAlign w:val="center"/>
            <w:hideMark/>
          </w:tcPr>
          <w:p w14:paraId="474572E3"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rPr>
              <w:t>Questionnaires</w:t>
            </w:r>
          </w:p>
        </w:tc>
        <w:tc>
          <w:tcPr>
            <w:tcW w:w="2058" w:type="dxa"/>
            <w:vMerge w:val="restart"/>
            <w:shd w:val="clear" w:color="auto" w:fill="F2F2F2" w:themeFill="background1" w:themeFillShade="F2"/>
            <w:vAlign w:val="center"/>
          </w:tcPr>
          <w:p w14:paraId="4E555351"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w:t>
            </w:r>
          </w:p>
          <w:p w14:paraId="3A6A36FF"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Interaction P</w:t>
            </w:r>
          </w:p>
        </w:tc>
        <w:tc>
          <w:tcPr>
            <w:tcW w:w="4208" w:type="dxa"/>
            <w:gridSpan w:val="3"/>
            <w:tcBorders>
              <w:bottom w:val="single" w:sz="4" w:space="0" w:color="000000" w:themeColor="text1"/>
            </w:tcBorders>
            <w:shd w:val="clear" w:color="auto" w:fill="F2F2F2" w:themeFill="background1" w:themeFillShade="F2"/>
            <w:noWrap/>
            <w:vAlign w:val="center"/>
            <w:hideMark/>
          </w:tcPr>
          <w:p w14:paraId="17CCB60C"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ur gut®, n=13</w:t>
            </w:r>
          </w:p>
          <w:p w14:paraId="2370A2EF"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3920" w:type="dxa"/>
            <w:gridSpan w:val="3"/>
            <w:tcBorders>
              <w:bottom w:val="single" w:sz="4" w:space="0" w:color="000000" w:themeColor="text1"/>
            </w:tcBorders>
            <w:shd w:val="clear" w:color="auto" w:fill="F2F2F2" w:themeFill="background1" w:themeFillShade="F2"/>
            <w:noWrap/>
            <w:vAlign w:val="center"/>
            <w:hideMark/>
          </w:tcPr>
          <w:p w14:paraId="3327639F"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Placebo, n=13</w:t>
            </w:r>
          </w:p>
          <w:p w14:paraId="09259877"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961" w:type="dxa"/>
            <w:vMerge w:val="restart"/>
            <w:shd w:val="clear" w:color="auto" w:fill="F2F2F2" w:themeFill="background1" w:themeFillShade="F2"/>
            <w:noWrap/>
            <w:vAlign w:val="center"/>
            <w:hideMark/>
          </w:tcPr>
          <w:p w14:paraId="0256CE92"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Between-group P</w:t>
            </w:r>
          </w:p>
        </w:tc>
      </w:tr>
      <w:tr w:rsidR="00426913" w:rsidRPr="003973D9" w14:paraId="49AC23F4" w14:textId="77777777" w:rsidTr="0042691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32" w:type="dxa"/>
            <w:vMerge/>
            <w:tcBorders>
              <w:bottom w:val="single" w:sz="4" w:space="0" w:color="000000" w:themeColor="text1"/>
            </w:tcBorders>
            <w:noWrap/>
            <w:vAlign w:val="center"/>
            <w:hideMark/>
          </w:tcPr>
          <w:p w14:paraId="392501C3" w14:textId="77777777" w:rsidR="00426913" w:rsidRPr="003973D9" w:rsidRDefault="00426913" w:rsidP="00200E5D">
            <w:pPr>
              <w:spacing w:line="240" w:lineRule="auto"/>
              <w:ind w:firstLine="0"/>
              <w:jc w:val="both"/>
              <w:rPr>
                <w:rFonts w:cs="Arial"/>
                <w:b w:val="0"/>
                <w:bCs w:val="0"/>
                <w:sz w:val="20"/>
                <w:szCs w:val="20"/>
              </w:rPr>
            </w:pPr>
          </w:p>
        </w:tc>
        <w:tc>
          <w:tcPr>
            <w:tcW w:w="2058" w:type="dxa"/>
            <w:vMerge/>
            <w:tcBorders>
              <w:bottom w:val="single" w:sz="4" w:space="0" w:color="000000" w:themeColor="text1"/>
            </w:tcBorders>
            <w:vAlign w:val="center"/>
          </w:tcPr>
          <w:p w14:paraId="5BC173A6"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260" w:type="dxa"/>
            <w:tcBorders>
              <w:top w:val="single" w:sz="4" w:space="0" w:color="000000" w:themeColor="text1"/>
              <w:bottom w:val="single" w:sz="4" w:space="0" w:color="000000" w:themeColor="text1"/>
            </w:tcBorders>
            <w:noWrap/>
            <w:vAlign w:val="center"/>
            <w:hideMark/>
          </w:tcPr>
          <w:p w14:paraId="277E910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215" w:type="dxa"/>
            <w:tcBorders>
              <w:top w:val="single" w:sz="4" w:space="0" w:color="000000" w:themeColor="text1"/>
              <w:bottom w:val="single" w:sz="4" w:space="0" w:color="000000" w:themeColor="text1"/>
            </w:tcBorders>
            <w:noWrap/>
            <w:vAlign w:val="center"/>
            <w:hideMark/>
          </w:tcPr>
          <w:p w14:paraId="3D8E9EB2"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731" w:type="dxa"/>
            <w:tcBorders>
              <w:top w:val="single" w:sz="4" w:space="0" w:color="000000" w:themeColor="text1"/>
              <w:bottom w:val="single" w:sz="4" w:space="0" w:color="000000" w:themeColor="text1"/>
            </w:tcBorders>
            <w:noWrap/>
            <w:vAlign w:val="center"/>
            <w:hideMark/>
          </w:tcPr>
          <w:p w14:paraId="236AF4B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153" w:type="dxa"/>
            <w:tcBorders>
              <w:top w:val="single" w:sz="4" w:space="0" w:color="000000" w:themeColor="text1"/>
              <w:bottom w:val="single" w:sz="4" w:space="0" w:color="000000" w:themeColor="text1"/>
            </w:tcBorders>
            <w:noWrap/>
            <w:vAlign w:val="center"/>
            <w:hideMark/>
          </w:tcPr>
          <w:p w14:paraId="593C144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215" w:type="dxa"/>
            <w:tcBorders>
              <w:top w:val="single" w:sz="4" w:space="0" w:color="000000" w:themeColor="text1"/>
              <w:bottom w:val="single" w:sz="4" w:space="0" w:color="000000" w:themeColor="text1"/>
            </w:tcBorders>
            <w:noWrap/>
            <w:vAlign w:val="center"/>
            <w:hideMark/>
          </w:tcPr>
          <w:p w14:paraId="70E3FB21"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551" w:type="dxa"/>
            <w:tcBorders>
              <w:top w:val="single" w:sz="4" w:space="0" w:color="000000" w:themeColor="text1"/>
              <w:bottom w:val="single" w:sz="4" w:space="0" w:color="000000" w:themeColor="text1"/>
            </w:tcBorders>
            <w:noWrap/>
            <w:vAlign w:val="center"/>
            <w:hideMark/>
          </w:tcPr>
          <w:p w14:paraId="7526186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961" w:type="dxa"/>
            <w:vMerge/>
            <w:tcBorders>
              <w:bottom w:val="single" w:sz="4" w:space="0" w:color="000000" w:themeColor="text1"/>
            </w:tcBorders>
            <w:vAlign w:val="center"/>
            <w:hideMark/>
          </w:tcPr>
          <w:p w14:paraId="5183D5C1"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426913" w:rsidRPr="003973D9" w14:paraId="3522A598" w14:textId="77777777" w:rsidTr="00426913">
        <w:trPr>
          <w:trHeight w:val="397"/>
        </w:trPr>
        <w:tc>
          <w:tcPr>
            <w:cnfStyle w:val="001000000000" w:firstRow="0" w:lastRow="0" w:firstColumn="1" w:lastColumn="0" w:oddVBand="0" w:evenVBand="0" w:oddHBand="0" w:evenHBand="0" w:firstRowFirstColumn="0" w:firstRowLastColumn="0" w:lastRowFirstColumn="0" w:lastRowLastColumn="0"/>
            <w:tcW w:w="2432" w:type="dxa"/>
            <w:tcBorders>
              <w:top w:val="single" w:sz="4" w:space="0" w:color="000000" w:themeColor="text1"/>
            </w:tcBorders>
            <w:noWrap/>
            <w:vAlign w:val="center"/>
          </w:tcPr>
          <w:p w14:paraId="6BEC357C"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DASS21-D</w:t>
            </w:r>
            <w:r w:rsidRPr="003973D9">
              <w:rPr>
                <w:rFonts w:eastAsiaTheme="minorHAnsi" w:cs="Arial"/>
                <w:b w:val="0"/>
                <w:bCs w:val="0"/>
                <w:sz w:val="20"/>
                <w:szCs w:val="20"/>
                <w:vertAlign w:val="superscript"/>
                <w:lang w:val="en-US"/>
              </w:rPr>
              <w:t>1</w:t>
            </w:r>
          </w:p>
        </w:tc>
        <w:tc>
          <w:tcPr>
            <w:tcW w:w="2058" w:type="dxa"/>
            <w:tcBorders>
              <w:top w:val="single" w:sz="4" w:space="0" w:color="000000" w:themeColor="text1"/>
            </w:tcBorders>
            <w:vAlign w:val="center"/>
          </w:tcPr>
          <w:p w14:paraId="5FCCBAD3"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0.084</w:t>
            </w:r>
          </w:p>
        </w:tc>
        <w:tc>
          <w:tcPr>
            <w:tcW w:w="1260" w:type="dxa"/>
            <w:tcBorders>
              <w:top w:val="single" w:sz="4" w:space="0" w:color="000000" w:themeColor="text1"/>
            </w:tcBorders>
            <w:noWrap/>
            <w:vAlign w:val="center"/>
          </w:tcPr>
          <w:p w14:paraId="4C281654"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5.0 (2.0)</w:t>
            </w:r>
          </w:p>
        </w:tc>
        <w:tc>
          <w:tcPr>
            <w:tcW w:w="1215" w:type="dxa"/>
            <w:tcBorders>
              <w:top w:val="single" w:sz="4" w:space="0" w:color="000000" w:themeColor="text1"/>
            </w:tcBorders>
            <w:noWrap/>
            <w:vAlign w:val="center"/>
          </w:tcPr>
          <w:p w14:paraId="38ED8103"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1.8 (2.1)</w:t>
            </w:r>
          </w:p>
        </w:tc>
        <w:tc>
          <w:tcPr>
            <w:tcW w:w="1731" w:type="dxa"/>
            <w:tcBorders>
              <w:top w:val="single" w:sz="4" w:space="0" w:color="000000" w:themeColor="text1"/>
            </w:tcBorders>
            <w:noWrap/>
            <w:vAlign w:val="center"/>
          </w:tcPr>
          <w:p w14:paraId="0A7B2A88"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sz w:val="20"/>
                <w:szCs w:val="20"/>
                <w:lang w:val="en-US"/>
              </w:rPr>
            </w:pPr>
            <w:r w:rsidRPr="003973D9">
              <w:rPr>
                <w:rFonts w:eastAsiaTheme="minorHAnsi" w:cs="Arial"/>
                <w:sz w:val="20"/>
                <w:szCs w:val="20"/>
                <w:lang w:val="en-US"/>
              </w:rPr>
              <w:t xml:space="preserve">-3.2 (1.6) </w:t>
            </w:r>
            <w:r w:rsidRPr="003973D9">
              <w:rPr>
                <w:rFonts w:eastAsiaTheme="minorHAnsi" w:cs="Arial"/>
                <w:sz w:val="20"/>
                <w:szCs w:val="20"/>
                <w:vertAlign w:val="superscript"/>
                <w:lang w:val="en-US"/>
              </w:rPr>
              <w:t>2</w:t>
            </w:r>
          </w:p>
        </w:tc>
        <w:tc>
          <w:tcPr>
            <w:tcW w:w="1153" w:type="dxa"/>
            <w:tcBorders>
              <w:top w:val="single" w:sz="4" w:space="0" w:color="000000" w:themeColor="text1"/>
            </w:tcBorders>
            <w:noWrap/>
            <w:vAlign w:val="center"/>
          </w:tcPr>
          <w:p w14:paraId="321B6019"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8.6 (2.0)</w:t>
            </w:r>
          </w:p>
        </w:tc>
        <w:tc>
          <w:tcPr>
            <w:tcW w:w="1215" w:type="dxa"/>
            <w:tcBorders>
              <w:top w:val="single" w:sz="4" w:space="0" w:color="000000" w:themeColor="text1"/>
            </w:tcBorders>
            <w:noWrap/>
            <w:vAlign w:val="center"/>
          </w:tcPr>
          <w:p w14:paraId="5F427DDD"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9.4 (2.0)</w:t>
            </w:r>
          </w:p>
        </w:tc>
        <w:tc>
          <w:tcPr>
            <w:tcW w:w="1551" w:type="dxa"/>
            <w:tcBorders>
              <w:top w:val="single" w:sz="4" w:space="0" w:color="000000" w:themeColor="text1"/>
            </w:tcBorders>
            <w:noWrap/>
            <w:vAlign w:val="center"/>
          </w:tcPr>
          <w:p w14:paraId="14E37EE0"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color w:val="000000"/>
                <w:sz w:val="20"/>
                <w:szCs w:val="20"/>
                <w:lang w:val="en-US"/>
              </w:rPr>
            </w:pPr>
            <w:r w:rsidRPr="003973D9">
              <w:rPr>
                <w:rFonts w:eastAsiaTheme="minorHAnsi" w:cs="Arial"/>
                <w:sz w:val="20"/>
                <w:szCs w:val="20"/>
                <w:lang w:val="en-US"/>
              </w:rPr>
              <w:t>0.8 (1.5)</w:t>
            </w:r>
          </w:p>
        </w:tc>
        <w:tc>
          <w:tcPr>
            <w:tcW w:w="1961" w:type="dxa"/>
            <w:tcBorders>
              <w:top w:val="single" w:sz="4" w:space="0" w:color="000000" w:themeColor="text1"/>
            </w:tcBorders>
            <w:noWrap/>
            <w:vAlign w:val="center"/>
          </w:tcPr>
          <w:p w14:paraId="768706F4"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0.050</w:t>
            </w:r>
          </w:p>
        </w:tc>
      </w:tr>
      <w:tr w:rsidR="00426913" w:rsidRPr="003973D9" w14:paraId="086A0751" w14:textId="77777777" w:rsidTr="004269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32" w:type="dxa"/>
            <w:noWrap/>
            <w:vAlign w:val="center"/>
          </w:tcPr>
          <w:p w14:paraId="0D3781E0"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DASS21-A</w:t>
            </w:r>
          </w:p>
        </w:tc>
        <w:tc>
          <w:tcPr>
            <w:tcW w:w="2058" w:type="dxa"/>
            <w:vAlign w:val="center"/>
          </w:tcPr>
          <w:p w14:paraId="257E370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0.394</w:t>
            </w:r>
          </w:p>
        </w:tc>
        <w:tc>
          <w:tcPr>
            <w:tcW w:w="1260" w:type="dxa"/>
            <w:noWrap/>
            <w:vAlign w:val="center"/>
            <w:hideMark/>
          </w:tcPr>
          <w:p w14:paraId="7612F544"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6.4 (1.5)</w:t>
            </w:r>
          </w:p>
        </w:tc>
        <w:tc>
          <w:tcPr>
            <w:tcW w:w="1215" w:type="dxa"/>
            <w:noWrap/>
            <w:vAlign w:val="center"/>
            <w:hideMark/>
          </w:tcPr>
          <w:p w14:paraId="5058221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4.7 (1.5)</w:t>
            </w:r>
          </w:p>
        </w:tc>
        <w:tc>
          <w:tcPr>
            <w:tcW w:w="1731" w:type="dxa"/>
            <w:noWrap/>
            <w:vAlign w:val="center"/>
            <w:hideMark/>
          </w:tcPr>
          <w:p w14:paraId="6020DE3D"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-1.7 (1.5)</w:t>
            </w:r>
          </w:p>
        </w:tc>
        <w:tc>
          <w:tcPr>
            <w:tcW w:w="1153" w:type="dxa"/>
            <w:noWrap/>
            <w:vAlign w:val="center"/>
            <w:hideMark/>
          </w:tcPr>
          <w:p w14:paraId="67FABD19"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7.1 (1.5)</w:t>
            </w:r>
          </w:p>
        </w:tc>
        <w:tc>
          <w:tcPr>
            <w:tcW w:w="1215" w:type="dxa"/>
            <w:noWrap/>
            <w:vAlign w:val="center"/>
            <w:hideMark/>
          </w:tcPr>
          <w:p w14:paraId="19355A5A"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eastAsiaTheme="minorHAnsi" w:cs="Arial"/>
                <w:sz w:val="20"/>
                <w:szCs w:val="20"/>
                <w:lang w:val="en-US"/>
              </w:rPr>
              <w:t>7.2 (1.5)</w:t>
            </w:r>
          </w:p>
        </w:tc>
        <w:tc>
          <w:tcPr>
            <w:tcW w:w="1551" w:type="dxa"/>
            <w:noWrap/>
            <w:vAlign w:val="center"/>
            <w:hideMark/>
          </w:tcPr>
          <w:p w14:paraId="2ED7E23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0.1 (1.4)</w:t>
            </w:r>
          </w:p>
        </w:tc>
        <w:tc>
          <w:tcPr>
            <w:tcW w:w="1961" w:type="dxa"/>
            <w:noWrap/>
            <w:vAlign w:val="center"/>
            <w:hideMark/>
          </w:tcPr>
          <w:p w14:paraId="2B0F6387"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0.419</w:t>
            </w:r>
          </w:p>
        </w:tc>
      </w:tr>
      <w:tr w:rsidR="00426913" w:rsidRPr="003973D9" w14:paraId="4F2A010B" w14:textId="77777777" w:rsidTr="00426913">
        <w:trPr>
          <w:trHeight w:val="397"/>
        </w:trPr>
        <w:tc>
          <w:tcPr>
            <w:cnfStyle w:val="001000000000" w:firstRow="0" w:lastRow="0" w:firstColumn="1" w:lastColumn="0" w:oddVBand="0" w:evenVBand="0" w:oddHBand="0" w:evenHBand="0" w:firstRowFirstColumn="0" w:firstRowLastColumn="0" w:lastRowFirstColumn="0" w:lastRowLastColumn="0"/>
            <w:tcW w:w="2432" w:type="dxa"/>
            <w:noWrap/>
            <w:vAlign w:val="center"/>
          </w:tcPr>
          <w:p w14:paraId="66A756A9"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DASS21-S</w:t>
            </w:r>
          </w:p>
        </w:tc>
        <w:tc>
          <w:tcPr>
            <w:tcW w:w="2058" w:type="dxa"/>
            <w:vAlign w:val="center"/>
          </w:tcPr>
          <w:p w14:paraId="3CB47FFD"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0.375</w:t>
            </w:r>
          </w:p>
        </w:tc>
        <w:tc>
          <w:tcPr>
            <w:tcW w:w="1260" w:type="dxa"/>
            <w:noWrap/>
            <w:vAlign w:val="center"/>
            <w:hideMark/>
          </w:tcPr>
          <w:p w14:paraId="739EEAA5"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12.5 (2.3)</w:t>
            </w:r>
          </w:p>
        </w:tc>
        <w:tc>
          <w:tcPr>
            <w:tcW w:w="1215" w:type="dxa"/>
            <w:noWrap/>
            <w:vAlign w:val="center"/>
            <w:hideMark/>
          </w:tcPr>
          <w:p w14:paraId="329C9EB3"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10.3 (2.3)</w:t>
            </w:r>
          </w:p>
        </w:tc>
        <w:tc>
          <w:tcPr>
            <w:tcW w:w="1731" w:type="dxa"/>
            <w:noWrap/>
            <w:vAlign w:val="center"/>
            <w:hideMark/>
          </w:tcPr>
          <w:p w14:paraId="3D80FC17"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-2.1 (1.3)</w:t>
            </w:r>
          </w:p>
        </w:tc>
        <w:tc>
          <w:tcPr>
            <w:tcW w:w="1153" w:type="dxa"/>
            <w:noWrap/>
            <w:vAlign w:val="center"/>
            <w:hideMark/>
          </w:tcPr>
          <w:p w14:paraId="1853C7A3"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15.3 (2.3)</w:t>
            </w:r>
          </w:p>
        </w:tc>
        <w:tc>
          <w:tcPr>
            <w:tcW w:w="1215" w:type="dxa"/>
            <w:noWrap/>
            <w:vAlign w:val="center"/>
            <w:hideMark/>
          </w:tcPr>
          <w:p w14:paraId="611E846A"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eastAsiaTheme="minorHAnsi" w:cs="Arial"/>
                <w:sz w:val="20"/>
                <w:szCs w:val="20"/>
                <w:lang w:val="en-US"/>
              </w:rPr>
              <w:t>14.9 (2.3)</w:t>
            </w:r>
          </w:p>
        </w:tc>
        <w:tc>
          <w:tcPr>
            <w:tcW w:w="1551" w:type="dxa"/>
            <w:noWrap/>
            <w:vAlign w:val="center"/>
            <w:hideMark/>
          </w:tcPr>
          <w:p w14:paraId="6ACACC4B"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eastAsiaTheme="minorHAnsi" w:cs="Arial"/>
                <w:sz w:val="20"/>
                <w:szCs w:val="20"/>
                <w:lang w:val="en-US"/>
              </w:rPr>
              <w:t>-0.5 (1.3)</w:t>
            </w:r>
          </w:p>
        </w:tc>
        <w:tc>
          <w:tcPr>
            <w:tcW w:w="1961" w:type="dxa"/>
            <w:noWrap/>
            <w:vAlign w:val="center"/>
            <w:hideMark/>
          </w:tcPr>
          <w:p w14:paraId="010C47C5"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0.240</w:t>
            </w:r>
          </w:p>
        </w:tc>
      </w:tr>
      <w:tr w:rsidR="00426913" w:rsidRPr="003973D9" w14:paraId="7424F211" w14:textId="77777777" w:rsidTr="004269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32" w:type="dxa"/>
            <w:tcBorders>
              <w:bottom w:val="single" w:sz="4" w:space="0" w:color="000000" w:themeColor="text1"/>
            </w:tcBorders>
            <w:noWrap/>
            <w:vAlign w:val="center"/>
          </w:tcPr>
          <w:p w14:paraId="1976F0D8"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VSI*</w:t>
            </w:r>
          </w:p>
        </w:tc>
        <w:tc>
          <w:tcPr>
            <w:tcW w:w="2058" w:type="dxa"/>
            <w:tcBorders>
              <w:bottom w:val="single" w:sz="4" w:space="0" w:color="000000" w:themeColor="text1"/>
            </w:tcBorders>
            <w:vAlign w:val="center"/>
          </w:tcPr>
          <w:p w14:paraId="0302585A"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0.034</w:t>
            </w:r>
          </w:p>
        </w:tc>
        <w:tc>
          <w:tcPr>
            <w:tcW w:w="1260" w:type="dxa"/>
            <w:tcBorders>
              <w:bottom w:val="single" w:sz="4" w:space="0" w:color="000000" w:themeColor="text1"/>
            </w:tcBorders>
            <w:noWrap/>
            <w:vAlign w:val="center"/>
          </w:tcPr>
          <w:p w14:paraId="0C042BE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46.3 (3.1)</w:t>
            </w:r>
          </w:p>
        </w:tc>
        <w:tc>
          <w:tcPr>
            <w:tcW w:w="1215" w:type="dxa"/>
            <w:tcBorders>
              <w:bottom w:val="single" w:sz="4" w:space="0" w:color="000000" w:themeColor="text1"/>
            </w:tcBorders>
            <w:noWrap/>
            <w:vAlign w:val="center"/>
          </w:tcPr>
          <w:p w14:paraId="1715AB32"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38.9 (3.1)</w:t>
            </w:r>
          </w:p>
        </w:tc>
        <w:tc>
          <w:tcPr>
            <w:tcW w:w="1731" w:type="dxa"/>
            <w:tcBorders>
              <w:bottom w:val="single" w:sz="4" w:space="0" w:color="000000" w:themeColor="text1"/>
            </w:tcBorders>
            <w:noWrap/>
            <w:vAlign w:val="center"/>
          </w:tcPr>
          <w:p w14:paraId="355558F3"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sz w:val="20"/>
                <w:szCs w:val="20"/>
                <w:vertAlign w:val="superscript"/>
                <w:lang w:val="en-US"/>
              </w:rPr>
            </w:pPr>
            <w:r w:rsidRPr="003973D9">
              <w:rPr>
                <w:rFonts w:eastAsiaTheme="minorHAnsi" w:cs="Arial"/>
                <w:sz w:val="20"/>
                <w:szCs w:val="20"/>
                <w:lang w:val="en-US"/>
              </w:rPr>
              <w:t xml:space="preserve">-7.4 (2.6) </w:t>
            </w:r>
            <w:r w:rsidRPr="003973D9">
              <w:rPr>
                <w:rFonts w:eastAsiaTheme="minorHAnsi" w:cs="Arial"/>
                <w:sz w:val="20"/>
                <w:szCs w:val="20"/>
                <w:vertAlign w:val="superscript"/>
                <w:lang w:val="en-US"/>
              </w:rPr>
              <w:t>3</w:t>
            </w:r>
          </w:p>
        </w:tc>
        <w:tc>
          <w:tcPr>
            <w:tcW w:w="1153" w:type="dxa"/>
            <w:tcBorders>
              <w:bottom w:val="single" w:sz="4" w:space="0" w:color="000000" w:themeColor="text1"/>
            </w:tcBorders>
            <w:noWrap/>
            <w:vAlign w:val="center"/>
          </w:tcPr>
          <w:p w14:paraId="26422AE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43.1 (3.1)</w:t>
            </w:r>
          </w:p>
        </w:tc>
        <w:tc>
          <w:tcPr>
            <w:tcW w:w="1215" w:type="dxa"/>
            <w:tcBorders>
              <w:bottom w:val="single" w:sz="4" w:space="0" w:color="000000" w:themeColor="text1"/>
            </w:tcBorders>
            <w:noWrap/>
            <w:vAlign w:val="center"/>
          </w:tcPr>
          <w:p w14:paraId="53756A40"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44 (3.1)</w:t>
            </w:r>
          </w:p>
        </w:tc>
        <w:tc>
          <w:tcPr>
            <w:tcW w:w="1551" w:type="dxa"/>
            <w:tcBorders>
              <w:bottom w:val="single" w:sz="4" w:space="0" w:color="000000" w:themeColor="text1"/>
            </w:tcBorders>
            <w:noWrap/>
            <w:vAlign w:val="center"/>
          </w:tcPr>
          <w:p w14:paraId="5A79F885"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sz w:val="20"/>
                <w:szCs w:val="20"/>
                <w:lang w:val="en-US"/>
              </w:rPr>
            </w:pPr>
            <w:r w:rsidRPr="003973D9">
              <w:rPr>
                <w:rFonts w:eastAsiaTheme="minorHAnsi" w:cs="Arial"/>
                <w:sz w:val="20"/>
                <w:szCs w:val="20"/>
                <w:lang w:val="en-US"/>
              </w:rPr>
              <w:t>0.8 (2.6)</w:t>
            </w:r>
          </w:p>
        </w:tc>
        <w:tc>
          <w:tcPr>
            <w:tcW w:w="1961" w:type="dxa"/>
            <w:tcBorders>
              <w:bottom w:val="single" w:sz="4" w:space="0" w:color="000000" w:themeColor="text1"/>
            </w:tcBorders>
            <w:noWrap/>
            <w:vAlign w:val="center"/>
          </w:tcPr>
          <w:p w14:paraId="143FF19E"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0.810</w:t>
            </w:r>
          </w:p>
        </w:tc>
      </w:tr>
      <w:tr w:rsidR="00426913" w:rsidRPr="003973D9" w14:paraId="13DFFA83" w14:textId="77777777" w:rsidTr="00426913">
        <w:trPr>
          <w:trHeight w:val="436"/>
        </w:trPr>
        <w:tc>
          <w:tcPr>
            <w:cnfStyle w:val="001000000000" w:firstRow="0" w:lastRow="0" w:firstColumn="1" w:lastColumn="0" w:oddVBand="0" w:evenVBand="0" w:oddHBand="0" w:evenHBand="0" w:firstRowFirstColumn="0" w:firstRowLastColumn="0" w:lastRowFirstColumn="0" w:lastRowLastColumn="0"/>
            <w:tcW w:w="14581" w:type="dxa"/>
            <w:gridSpan w:val="9"/>
            <w:tcBorders>
              <w:top w:val="single" w:sz="4" w:space="0" w:color="000000" w:themeColor="text1"/>
            </w:tcBorders>
            <w:noWrap/>
            <w:vAlign w:val="center"/>
          </w:tcPr>
          <w:p w14:paraId="486774CE"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rPr>
              <w:t>Notes: T: Timepoint; SE: Standard error; DASS21: The 21-item Depression Anxiety Stress Scale; VSI: The Visceral Sensitivity Index; Linear Mixed Modelling was used to assess differences between- and within-groups with BMI = 22.9049, age = 37.27 included as covariates in the model.</w:t>
            </w:r>
          </w:p>
          <w:p w14:paraId="43F8DBC7"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vertAlign w:val="superscript"/>
                <w:lang w:val="en-US"/>
              </w:rPr>
              <w:t xml:space="preserve">1 </w:t>
            </w:r>
            <w:r w:rsidRPr="003973D9">
              <w:rPr>
                <w:rFonts w:cs="Arial"/>
                <w:b w:val="0"/>
                <w:bCs w:val="0"/>
                <w:sz w:val="20"/>
                <w:szCs w:val="20"/>
              </w:rPr>
              <w:t>T2 Group mean difference (ur gut® - placebo): -7.5(2.9), P = 0.015.</w:t>
            </w:r>
          </w:p>
          <w:p w14:paraId="3D142C12"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vertAlign w:val="superscript"/>
                <w:lang w:val="en-US"/>
              </w:rPr>
              <w:t xml:space="preserve">2 </w:t>
            </w:r>
            <w:r w:rsidRPr="003973D9">
              <w:rPr>
                <w:rFonts w:cs="Arial"/>
                <w:b w:val="0"/>
                <w:bCs w:val="0"/>
                <w:sz w:val="20"/>
                <w:szCs w:val="20"/>
              </w:rPr>
              <w:t xml:space="preserve">P = 0.055. </w:t>
            </w:r>
          </w:p>
          <w:p w14:paraId="49EB9305"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vertAlign w:val="superscript"/>
              </w:rPr>
              <w:t xml:space="preserve">3 </w:t>
            </w:r>
            <w:r w:rsidRPr="003973D9">
              <w:rPr>
                <w:rFonts w:cs="Arial"/>
                <w:b w:val="0"/>
                <w:bCs w:val="0"/>
                <w:sz w:val="20"/>
                <w:szCs w:val="20"/>
              </w:rPr>
              <w:t>P = 0.010.</w:t>
            </w:r>
          </w:p>
          <w:p w14:paraId="6D73F08B" w14:textId="77777777" w:rsidR="00426913" w:rsidRPr="003973D9" w:rsidRDefault="00426913" w:rsidP="00200E5D">
            <w:pPr>
              <w:spacing w:line="240" w:lineRule="auto"/>
              <w:ind w:firstLine="0"/>
              <w:jc w:val="both"/>
              <w:rPr>
                <w:rFonts w:cs="Arial"/>
                <w:b w:val="0"/>
                <w:bCs w:val="0"/>
                <w:sz w:val="20"/>
                <w:szCs w:val="20"/>
                <w:lang w:val="en-US"/>
              </w:rPr>
            </w:pPr>
            <w:r w:rsidRPr="003973D9">
              <w:rPr>
                <w:rFonts w:cs="Arial"/>
                <w:b w:val="0"/>
                <w:bCs w:val="0"/>
                <w:sz w:val="20"/>
                <w:szCs w:val="20"/>
                <w:lang w:val="en-US"/>
              </w:rPr>
              <w:t>* The covariate of age presented significance in the modeling of VSI: estimate (SE)= -0.6 (0.2), P = 0.005.</w:t>
            </w:r>
          </w:p>
        </w:tc>
      </w:tr>
    </w:tbl>
    <w:p w14:paraId="7C2B0ECF" w14:textId="5A5A16A5" w:rsidR="00426913" w:rsidRPr="003973D9" w:rsidRDefault="00426913" w:rsidP="00426913">
      <w:pPr>
        <w:spacing w:after="0"/>
        <w:ind w:firstLine="0"/>
        <w:jc w:val="both"/>
        <w:rPr>
          <w:rFonts w:eastAsia="SimSun" w:cs="Arial"/>
          <w:sz w:val="22"/>
          <w:lang w:eastAsia="en-US"/>
        </w:rPr>
      </w:pPr>
      <w:r w:rsidRPr="003973D9">
        <w:rPr>
          <w:rFonts w:eastAsia="SimSun" w:cs="Arial"/>
          <w:sz w:val="22"/>
          <w:lang w:eastAsia="en-US"/>
        </w:rPr>
        <w:lastRenderedPageBreak/>
        <w:t>Supplementary Table 7. Results of quality of life questionnaires by group and timepoint</w:t>
      </w:r>
    </w:p>
    <w:tbl>
      <w:tblPr>
        <w:tblStyle w:val="PlainTable45"/>
        <w:tblW w:w="14597" w:type="dxa"/>
        <w:tblBorders>
          <w:top w:val="single" w:sz="4" w:space="0" w:color="000000" w:themeColor="text1"/>
        </w:tblBorders>
        <w:tblLayout w:type="fixed"/>
        <w:tblLook w:val="04A0" w:firstRow="1" w:lastRow="0" w:firstColumn="1" w:lastColumn="0" w:noHBand="0" w:noVBand="1"/>
      </w:tblPr>
      <w:tblGrid>
        <w:gridCol w:w="2765"/>
        <w:gridCol w:w="2010"/>
        <w:gridCol w:w="1256"/>
        <w:gridCol w:w="1254"/>
        <w:gridCol w:w="1513"/>
        <w:gridCol w:w="1256"/>
        <w:gridCol w:w="1254"/>
        <w:gridCol w:w="1513"/>
        <w:gridCol w:w="1776"/>
      </w:tblGrid>
      <w:tr w:rsidR="00426913" w:rsidRPr="003973D9" w14:paraId="2DA9B342" w14:textId="77777777" w:rsidTr="00E14C47">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2765" w:type="dxa"/>
            <w:vMerge w:val="restart"/>
            <w:shd w:val="clear" w:color="auto" w:fill="F2F2F2" w:themeFill="background1" w:themeFillShade="F2"/>
            <w:noWrap/>
            <w:vAlign w:val="center"/>
            <w:hideMark/>
          </w:tcPr>
          <w:p w14:paraId="1AE41BA1"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rPr>
              <w:t>Questionnaires</w:t>
            </w:r>
          </w:p>
        </w:tc>
        <w:tc>
          <w:tcPr>
            <w:tcW w:w="2010" w:type="dxa"/>
            <w:vMerge w:val="restart"/>
            <w:shd w:val="clear" w:color="auto" w:fill="F2F2F2" w:themeFill="background1" w:themeFillShade="F2"/>
            <w:vAlign w:val="center"/>
          </w:tcPr>
          <w:p w14:paraId="3C04AFDA"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w:t>
            </w:r>
          </w:p>
          <w:p w14:paraId="1ADB1929"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Interaction P</w:t>
            </w:r>
          </w:p>
        </w:tc>
        <w:tc>
          <w:tcPr>
            <w:tcW w:w="4023" w:type="dxa"/>
            <w:gridSpan w:val="3"/>
            <w:tcBorders>
              <w:bottom w:val="single" w:sz="4" w:space="0" w:color="000000" w:themeColor="text1"/>
            </w:tcBorders>
            <w:shd w:val="clear" w:color="auto" w:fill="F2F2F2" w:themeFill="background1" w:themeFillShade="F2"/>
            <w:noWrap/>
            <w:vAlign w:val="center"/>
            <w:hideMark/>
          </w:tcPr>
          <w:p w14:paraId="62610100"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ur gut®, n=13</w:t>
            </w:r>
          </w:p>
          <w:p w14:paraId="3E70454D"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4023" w:type="dxa"/>
            <w:gridSpan w:val="3"/>
            <w:tcBorders>
              <w:bottom w:val="single" w:sz="4" w:space="0" w:color="000000" w:themeColor="text1"/>
            </w:tcBorders>
            <w:shd w:val="clear" w:color="auto" w:fill="F2F2F2" w:themeFill="background1" w:themeFillShade="F2"/>
            <w:noWrap/>
            <w:vAlign w:val="center"/>
            <w:hideMark/>
          </w:tcPr>
          <w:p w14:paraId="741F6ED1"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Placebo, n=13</w:t>
            </w:r>
          </w:p>
          <w:p w14:paraId="74EB2B94"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776" w:type="dxa"/>
            <w:vMerge w:val="restart"/>
            <w:shd w:val="clear" w:color="auto" w:fill="F2F2F2" w:themeFill="background1" w:themeFillShade="F2"/>
            <w:noWrap/>
            <w:vAlign w:val="center"/>
            <w:hideMark/>
          </w:tcPr>
          <w:p w14:paraId="7CF3BD14" w14:textId="77777777" w:rsidR="00426913" w:rsidRPr="003973D9" w:rsidRDefault="00426913"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Between-group P</w:t>
            </w:r>
          </w:p>
        </w:tc>
      </w:tr>
      <w:tr w:rsidR="002B4E97" w:rsidRPr="003973D9" w14:paraId="39C84B82" w14:textId="77777777" w:rsidTr="00E14C47">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2765" w:type="dxa"/>
            <w:vMerge/>
            <w:tcBorders>
              <w:bottom w:val="single" w:sz="4" w:space="0" w:color="000000" w:themeColor="text1"/>
            </w:tcBorders>
            <w:noWrap/>
            <w:vAlign w:val="center"/>
            <w:hideMark/>
          </w:tcPr>
          <w:p w14:paraId="624EC2B7" w14:textId="77777777" w:rsidR="00426913" w:rsidRPr="003973D9" w:rsidRDefault="00426913" w:rsidP="00200E5D">
            <w:pPr>
              <w:spacing w:line="240" w:lineRule="auto"/>
              <w:ind w:firstLine="0"/>
              <w:jc w:val="both"/>
              <w:rPr>
                <w:rFonts w:cs="Arial"/>
                <w:b w:val="0"/>
                <w:bCs w:val="0"/>
                <w:sz w:val="20"/>
                <w:szCs w:val="20"/>
              </w:rPr>
            </w:pPr>
          </w:p>
        </w:tc>
        <w:tc>
          <w:tcPr>
            <w:tcW w:w="2010" w:type="dxa"/>
            <w:vMerge/>
            <w:tcBorders>
              <w:bottom w:val="single" w:sz="4" w:space="0" w:color="000000" w:themeColor="text1"/>
            </w:tcBorders>
            <w:vAlign w:val="center"/>
          </w:tcPr>
          <w:p w14:paraId="0290DB39"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256" w:type="dxa"/>
            <w:tcBorders>
              <w:top w:val="single" w:sz="4" w:space="0" w:color="000000" w:themeColor="text1"/>
              <w:bottom w:val="single" w:sz="4" w:space="0" w:color="000000" w:themeColor="text1"/>
            </w:tcBorders>
            <w:noWrap/>
            <w:vAlign w:val="center"/>
            <w:hideMark/>
          </w:tcPr>
          <w:p w14:paraId="0A36CD09"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254" w:type="dxa"/>
            <w:tcBorders>
              <w:top w:val="single" w:sz="4" w:space="0" w:color="000000" w:themeColor="text1"/>
              <w:bottom w:val="single" w:sz="4" w:space="0" w:color="000000" w:themeColor="text1"/>
            </w:tcBorders>
            <w:noWrap/>
            <w:vAlign w:val="center"/>
            <w:hideMark/>
          </w:tcPr>
          <w:p w14:paraId="73649601"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513" w:type="dxa"/>
            <w:tcBorders>
              <w:top w:val="single" w:sz="4" w:space="0" w:color="000000" w:themeColor="text1"/>
              <w:bottom w:val="single" w:sz="4" w:space="0" w:color="000000" w:themeColor="text1"/>
            </w:tcBorders>
            <w:noWrap/>
            <w:vAlign w:val="center"/>
            <w:hideMark/>
          </w:tcPr>
          <w:p w14:paraId="74DB9CF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256" w:type="dxa"/>
            <w:tcBorders>
              <w:top w:val="single" w:sz="4" w:space="0" w:color="000000" w:themeColor="text1"/>
              <w:bottom w:val="single" w:sz="4" w:space="0" w:color="000000" w:themeColor="text1"/>
            </w:tcBorders>
            <w:noWrap/>
            <w:vAlign w:val="center"/>
            <w:hideMark/>
          </w:tcPr>
          <w:p w14:paraId="2822718D"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254" w:type="dxa"/>
            <w:tcBorders>
              <w:top w:val="single" w:sz="4" w:space="0" w:color="000000" w:themeColor="text1"/>
              <w:bottom w:val="single" w:sz="4" w:space="0" w:color="000000" w:themeColor="text1"/>
            </w:tcBorders>
            <w:noWrap/>
            <w:vAlign w:val="center"/>
            <w:hideMark/>
          </w:tcPr>
          <w:p w14:paraId="4C6AE764"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513" w:type="dxa"/>
            <w:tcBorders>
              <w:top w:val="single" w:sz="4" w:space="0" w:color="000000" w:themeColor="text1"/>
              <w:bottom w:val="single" w:sz="4" w:space="0" w:color="000000" w:themeColor="text1"/>
            </w:tcBorders>
            <w:noWrap/>
            <w:vAlign w:val="center"/>
            <w:hideMark/>
          </w:tcPr>
          <w:p w14:paraId="3C3BD7D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776" w:type="dxa"/>
            <w:vMerge/>
            <w:tcBorders>
              <w:bottom w:val="single" w:sz="4" w:space="0" w:color="000000" w:themeColor="text1"/>
            </w:tcBorders>
            <w:vAlign w:val="center"/>
            <w:hideMark/>
          </w:tcPr>
          <w:p w14:paraId="5ED5591B"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426913" w:rsidRPr="003973D9" w14:paraId="2EE06AC5" w14:textId="77777777" w:rsidTr="00E14C47">
        <w:trPr>
          <w:trHeight w:val="386"/>
        </w:trPr>
        <w:tc>
          <w:tcPr>
            <w:cnfStyle w:val="001000000000" w:firstRow="0" w:lastRow="0" w:firstColumn="1" w:lastColumn="0" w:oddVBand="0" w:evenVBand="0" w:oddHBand="0" w:evenHBand="0" w:firstRowFirstColumn="0" w:firstRowLastColumn="0" w:lastRowFirstColumn="0" w:lastRowLastColumn="0"/>
            <w:tcW w:w="2765" w:type="dxa"/>
            <w:tcBorders>
              <w:top w:val="single" w:sz="4" w:space="0" w:color="000000" w:themeColor="text1"/>
            </w:tcBorders>
            <w:noWrap/>
            <w:vAlign w:val="center"/>
          </w:tcPr>
          <w:p w14:paraId="540586E1"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WHO-5 </w:t>
            </w:r>
            <w:r w:rsidRPr="003973D9">
              <w:rPr>
                <w:rFonts w:eastAsiaTheme="minorHAnsi" w:cs="Arial"/>
                <w:b w:val="0"/>
                <w:bCs w:val="0"/>
                <w:sz w:val="20"/>
                <w:szCs w:val="20"/>
                <w:vertAlign w:val="superscript"/>
                <w:lang w:val="en-US"/>
              </w:rPr>
              <w:t>1</w:t>
            </w:r>
          </w:p>
        </w:tc>
        <w:tc>
          <w:tcPr>
            <w:tcW w:w="2010" w:type="dxa"/>
            <w:tcBorders>
              <w:top w:val="single" w:sz="4" w:space="0" w:color="000000" w:themeColor="text1"/>
            </w:tcBorders>
            <w:vAlign w:val="center"/>
          </w:tcPr>
          <w:p w14:paraId="7314389B"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0.169</w:t>
            </w:r>
          </w:p>
        </w:tc>
        <w:tc>
          <w:tcPr>
            <w:tcW w:w="1256" w:type="dxa"/>
            <w:tcBorders>
              <w:top w:val="single" w:sz="4" w:space="0" w:color="000000" w:themeColor="text1"/>
            </w:tcBorders>
            <w:noWrap/>
            <w:vAlign w:val="center"/>
          </w:tcPr>
          <w:p w14:paraId="69CC8E76"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65.6 (5.1)</w:t>
            </w:r>
          </w:p>
        </w:tc>
        <w:tc>
          <w:tcPr>
            <w:tcW w:w="1254" w:type="dxa"/>
            <w:tcBorders>
              <w:top w:val="single" w:sz="4" w:space="0" w:color="000000" w:themeColor="text1"/>
            </w:tcBorders>
            <w:noWrap/>
            <w:vAlign w:val="center"/>
          </w:tcPr>
          <w:p w14:paraId="0B83D682" w14:textId="381B96EE" w:rsidR="00426913" w:rsidRPr="003973D9" w:rsidRDefault="00426913" w:rsidP="002B4E9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73.0</w:t>
            </w:r>
            <w:r w:rsidR="002B4E97" w:rsidRPr="003973D9">
              <w:rPr>
                <w:rFonts w:eastAsiaTheme="minorHAnsi" w:cs="Arial"/>
                <w:sz w:val="20"/>
                <w:szCs w:val="20"/>
                <w:lang w:val="en-US"/>
              </w:rPr>
              <w:t xml:space="preserve"> </w:t>
            </w:r>
            <w:r w:rsidRPr="003973D9">
              <w:rPr>
                <w:rFonts w:eastAsiaTheme="minorHAnsi" w:cs="Arial"/>
                <w:sz w:val="20"/>
                <w:szCs w:val="20"/>
                <w:lang w:val="en-US"/>
              </w:rPr>
              <w:t>(5.2)</w:t>
            </w:r>
          </w:p>
        </w:tc>
        <w:tc>
          <w:tcPr>
            <w:tcW w:w="1513" w:type="dxa"/>
            <w:tcBorders>
              <w:top w:val="single" w:sz="4" w:space="0" w:color="000000" w:themeColor="text1"/>
            </w:tcBorders>
            <w:noWrap/>
            <w:vAlign w:val="center"/>
          </w:tcPr>
          <w:p w14:paraId="468982ED" w14:textId="372CF2AF" w:rsidR="00426913" w:rsidRPr="003973D9" w:rsidRDefault="00426913" w:rsidP="002B4E9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7.4</w:t>
            </w:r>
            <w:r w:rsidR="002B4E97" w:rsidRPr="003973D9">
              <w:rPr>
                <w:rFonts w:eastAsiaTheme="minorHAnsi" w:cs="Arial"/>
                <w:sz w:val="20"/>
                <w:szCs w:val="20"/>
                <w:lang w:val="en-US"/>
              </w:rPr>
              <w:t xml:space="preserve"> </w:t>
            </w:r>
            <w:r w:rsidRPr="003973D9">
              <w:rPr>
                <w:rFonts w:eastAsiaTheme="minorHAnsi" w:cs="Arial"/>
                <w:sz w:val="20"/>
                <w:szCs w:val="20"/>
                <w:lang w:val="en-US"/>
              </w:rPr>
              <w:t>(3.6)</w:t>
            </w:r>
            <w:r w:rsidRPr="003973D9">
              <w:rPr>
                <w:rFonts w:eastAsiaTheme="minorHAnsi" w:cs="Arial"/>
                <w:sz w:val="20"/>
                <w:szCs w:val="20"/>
                <w:vertAlign w:val="superscript"/>
                <w:lang w:val="en-US"/>
              </w:rPr>
              <w:t>2</w:t>
            </w:r>
          </w:p>
        </w:tc>
        <w:tc>
          <w:tcPr>
            <w:tcW w:w="1256" w:type="dxa"/>
            <w:tcBorders>
              <w:top w:val="single" w:sz="4" w:space="0" w:color="000000" w:themeColor="text1"/>
            </w:tcBorders>
            <w:noWrap/>
            <w:vAlign w:val="center"/>
          </w:tcPr>
          <w:p w14:paraId="247086B5"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54.5 (5.1)</w:t>
            </w:r>
          </w:p>
        </w:tc>
        <w:tc>
          <w:tcPr>
            <w:tcW w:w="1254" w:type="dxa"/>
            <w:tcBorders>
              <w:top w:val="single" w:sz="4" w:space="0" w:color="000000" w:themeColor="text1"/>
            </w:tcBorders>
            <w:noWrap/>
            <w:vAlign w:val="center"/>
          </w:tcPr>
          <w:p w14:paraId="0BEC819C"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54.9 (5.1)</w:t>
            </w:r>
          </w:p>
        </w:tc>
        <w:tc>
          <w:tcPr>
            <w:tcW w:w="1513" w:type="dxa"/>
            <w:tcBorders>
              <w:top w:val="single" w:sz="4" w:space="0" w:color="000000" w:themeColor="text1"/>
            </w:tcBorders>
            <w:noWrap/>
            <w:vAlign w:val="center"/>
          </w:tcPr>
          <w:p w14:paraId="0B34E576"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 (3.5)</w:t>
            </w:r>
          </w:p>
        </w:tc>
        <w:tc>
          <w:tcPr>
            <w:tcW w:w="1776" w:type="dxa"/>
            <w:tcBorders>
              <w:top w:val="single" w:sz="4" w:space="0" w:color="000000" w:themeColor="text1"/>
            </w:tcBorders>
            <w:noWrap/>
            <w:vAlign w:val="center"/>
          </w:tcPr>
          <w:p w14:paraId="0753A4A8"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0.044</w:t>
            </w:r>
          </w:p>
        </w:tc>
      </w:tr>
      <w:tr w:rsidR="002B4E97" w:rsidRPr="003973D9" w14:paraId="20CE38D2" w14:textId="77777777" w:rsidTr="00E14C4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726CC1B5"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IBS-QOL</w:t>
            </w:r>
            <w:r w:rsidRPr="003973D9">
              <w:rPr>
                <w:rFonts w:eastAsiaTheme="minorHAnsi" w:cs="Arial"/>
                <w:b w:val="0"/>
                <w:bCs w:val="0"/>
                <w:sz w:val="20"/>
                <w:szCs w:val="20"/>
                <w:vertAlign w:val="superscript"/>
                <w:lang w:val="en-US"/>
              </w:rPr>
              <w:t xml:space="preserve">3 </w:t>
            </w:r>
            <w:r w:rsidRPr="003973D9">
              <w:rPr>
                <w:rFonts w:eastAsiaTheme="minorHAnsi" w:cs="Arial"/>
                <w:b w:val="0"/>
                <w:bCs w:val="0"/>
                <w:sz w:val="20"/>
                <w:szCs w:val="20"/>
                <w:lang w:val="en-US"/>
              </w:rPr>
              <w:t>*</w:t>
            </w:r>
          </w:p>
        </w:tc>
        <w:tc>
          <w:tcPr>
            <w:tcW w:w="2010" w:type="dxa"/>
            <w:vAlign w:val="center"/>
          </w:tcPr>
          <w:p w14:paraId="51503B2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0.259</w:t>
            </w:r>
          </w:p>
        </w:tc>
        <w:tc>
          <w:tcPr>
            <w:tcW w:w="1256" w:type="dxa"/>
            <w:noWrap/>
            <w:vAlign w:val="center"/>
          </w:tcPr>
          <w:p w14:paraId="0DFA57D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44.4 (3.7)</w:t>
            </w:r>
          </w:p>
        </w:tc>
        <w:tc>
          <w:tcPr>
            <w:tcW w:w="1254" w:type="dxa"/>
            <w:noWrap/>
            <w:vAlign w:val="center"/>
          </w:tcPr>
          <w:p w14:paraId="58093CBB"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49.9 (3.8)</w:t>
            </w:r>
          </w:p>
        </w:tc>
        <w:tc>
          <w:tcPr>
            <w:tcW w:w="1513" w:type="dxa"/>
            <w:noWrap/>
            <w:vAlign w:val="center"/>
          </w:tcPr>
          <w:p w14:paraId="40B4C511" w14:textId="1B96482E" w:rsidR="00426913" w:rsidRPr="003973D9" w:rsidRDefault="00426913" w:rsidP="002B4E9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5.5</w:t>
            </w:r>
            <w:r w:rsidR="002B4E97" w:rsidRPr="003973D9">
              <w:rPr>
                <w:rFonts w:eastAsiaTheme="minorHAnsi" w:cs="Arial"/>
                <w:sz w:val="20"/>
                <w:szCs w:val="20"/>
                <w:lang w:val="en-US"/>
              </w:rPr>
              <w:t xml:space="preserve"> </w:t>
            </w:r>
            <w:r w:rsidRPr="003973D9">
              <w:rPr>
                <w:rFonts w:eastAsiaTheme="minorHAnsi" w:cs="Arial"/>
                <w:sz w:val="20"/>
                <w:szCs w:val="20"/>
                <w:lang w:val="en-US"/>
              </w:rPr>
              <w:t>(3.4)</w:t>
            </w:r>
          </w:p>
        </w:tc>
        <w:tc>
          <w:tcPr>
            <w:tcW w:w="1256" w:type="dxa"/>
            <w:noWrap/>
            <w:vAlign w:val="center"/>
          </w:tcPr>
          <w:p w14:paraId="71F8E16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40.0 (3.7)</w:t>
            </w:r>
          </w:p>
        </w:tc>
        <w:tc>
          <w:tcPr>
            <w:tcW w:w="1254" w:type="dxa"/>
            <w:noWrap/>
            <w:vAlign w:val="center"/>
          </w:tcPr>
          <w:p w14:paraId="73ED4B5E"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40.0 (3.7)</w:t>
            </w:r>
          </w:p>
        </w:tc>
        <w:tc>
          <w:tcPr>
            <w:tcW w:w="1513" w:type="dxa"/>
            <w:noWrap/>
            <w:vAlign w:val="center"/>
          </w:tcPr>
          <w:p w14:paraId="237CB41A" w14:textId="5110A967" w:rsidR="00426913" w:rsidRPr="003973D9" w:rsidRDefault="00426913" w:rsidP="00A14E4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w:t>
            </w:r>
            <w:r w:rsidR="00A14E4F" w:rsidRPr="003973D9">
              <w:rPr>
                <w:rFonts w:eastAsiaTheme="minorHAnsi" w:cs="Arial"/>
                <w:sz w:val="20"/>
                <w:szCs w:val="20"/>
                <w:lang w:val="en-US"/>
              </w:rPr>
              <w:t xml:space="preserve"> </w:t>
            </w:r>
            <w:r w:rsidRPr="003973D9">
              <w:rPr>
                <w:rFonts w:eastAsiaTheme="minorHAnsi" w:cs="Arial"/>
                <w:sz w:val="20"/>
                <w:szCs w:val="20"/>
                <w:lang w:val="en-US"/>
              </w:rPr>
              <w:t>(3.3)</w:t>
            </w:r>
          </w:p>
        </w:tc>
        <w:tc>
          <w:tcPr>
            <w:tcW w:w="1776" w:type="dxa"/>
            <w:noWrap/>
            <w:vAlign w:val="center"/>
          </w:tcPr>
          <w:p w14:paraId="0215FE6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0.147</w:t>
            </w:r>
          </w:p>
        </w:tc>
      </w:tr>
      <w:tr w:rsidR="00426913" w:rsidRPr="003973D9" w14:paraId="78F818D1" w14:textId="77777777" w:rsidTr="00E14C47">
        <w:trPr>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2266A3FD"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Dysphoria*</w:t>
            </w:r>
          </w:p>
        </w:tc>
        <w:tc>
          <w:tcPr>
            <w:tcW w:w="2010" w:type="dxa"/>
            <w:vAlign w:val="center"/>
          </w:tcPr>
          <w:p w14:paraId="56ADE744"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0.963</w:t>
            </w:r>
          </w:p>
        </w:tc>
        <w:tc>
          <w:tcPr>
            <w:tcW w:w="1256" w:type="dxa"/>
            <w:noWrap/>
            <w:vAlign w:val="center"/>
          </w:tcPr>
          <w:p w14:paraId="688E0B0B"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51.3 (4.8)</w:t>
            </w:r>
          </w:p>
        </w:tc>
        <w:tc>
          <w:tcPr>
            <w:tcW w:w="1254" w:type="dxa"/>
            <w:noWrap/>
            <w:vAlign w:val="center"/>
          </w:tcPr>
          <w:p w14:paraId="2C4AA20E"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54.6 (4.9)</w:t>
            </w:r>
          </w:p>
        </w:tc>
        <w:tc>
          <w:tcPr>
            <w:tcW w:w="1513" w:type="dxa"/>
            <w:noWrap/>
            <w:vAlign w:val="center"/>
          </w:tcPr>
          <w:p w14:paraId="60E68982" w14:textId="67ED7D9B" w:rsidR="00426913" w:rsidRPr="003973D9" w:rsidRDefault="00426913" w:rsidP="002B4E9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3.3</w:t>
            </w:r>
            <w:r w:rsidR="002B4E97" w:rsidRPr="003973D9">
              <w:rPr>
                <w:rFonts w:eastAsiaTheme="minorHAnsi" w:cs="Arial"/>
                <w:sz w:val="20"/>
                <w:szCs w:val="20"/>
                <w:lang w:val="en-US"/>
              </w:rPr>
              <w:t xml:space="preserve"> </w:t>
            </w:r>
            <w:r w:rsidRPr="003973D9">
              <w:rPr>
                <w:rFonts w:eastAsiaTheme="minorHAnsi" w:cs="Arial"/>
                <w:sz w:val="20"/>
                <w:szCs w:val="20"/>
                <w:lang w:val="en-US"/>
              </w:rPr>
              <w:t>(3.7)</w:t>
            </w:r>
          </w:p>
        </w:tc>
        <w:tc>
          <w:tcPr>
            <w:tcW w:w="1256" w:type="dxa"/>
            <w:noWrap/>
            <w:vAlign w:val="center"/>
          </w:tcPr>
          <w:p w14:paraId="07362515"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40.9 (4.8)</w:t>
            </w:r>
          </w:p>
        </w:tc>
        <w:tc>
          <w:tcPr>
            <w:tcW w:w="1254" w:type="dxa"/>
            <w:noWrap/>
            <w:vAlign w:val="center"/>
          </w:tcPr>
          <w:p w14:paraId="43395CD6"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43.9 (4.8)</w:t>
            </w:r>
          </w:p>
        </w:tc>
        <w:tc>
          <w:tcPr>
            <w:tcW w:w="1513" w:type="dxa"/>
            <w:noWrap/>
            <w:vAlign w:val="center"/>
          </w:tcPr>
          <w:p w14:paraId="0AAB5F27"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3.1 (3.5)</w:t>
            </w:r>
          </w:p>
        </w:tc>
        <w:tc>
          <w:tcPr>
            <w:tcW w:w="1776" w:type="dxa"/>
            <w:noWrap/>
            <w:vAlign w:val="center"/>
          </w:tcPr>
          <w:p w14:paraId="6B6E13BD"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0.108</w:t>
            </w:r>
          </w:p>
        </w:tc>
      </w:tr>
      <w:tr w:rsidR="002B4E97" w:rsidRPr="003973D9" w14:paraId="2CE9A81B" w14:textId="77777777" w:rsidTr="00E14C4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60DCFE23"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Interference with activity*</w:t>
            </w:r>
          </w:p>
        </w:tc>
        <w:tc>
          <w:tcPr>
            <w:tcW w:w="2010" w:type="dxa"/>
            <w:vAlign w:val="center"/>
          </w:tcPr>
          <w:p w14:paraId="190E7A6E"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0.261</w:t>
            </w:r>
          </w:p>
        </w:tc>
        <w:tc>
          <w:tcPr>
            <w:tcW w:w="1256" w:type="dxa"/>
            <w:noWrap/>
            <w:vAlign w:val="center"/>
          </w:tcPr>
          <w:p w14:paraId="5B7B8F26"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42.4 (4.7)</w:t>
            </w:r>
          </w:p>
        </w:tc>
        <w:tc>
          <w:tcPr>
            <w:tcW w:w="1254" w:type="dxa"/>
            <w:noWrap/>
            <w:vAlign w:val="center"/>
          </w:tcPr>
          <w:p w14:paraId="2E2F7FB2"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47.5 (4.8)</w:t>
            </w:r>
          </w:p>
        </w:tc>
        <w:tc>
          <w:tcPr>
            <w:tcW w:w="1513" w:type="dxa"/>
            <w:noWrap/>
            <w:vAlign w:val="center"/>
          </w:tcPr>
          <w:p w14:paraId="679397E4" w14:textId="75B3B4DC" w:rsidR="00426913" w:rsidRPr="003973D9" w:rsidRDefault="00426913" w:rsidP="002B4E97">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5.1</w:t>
            </w:r>
            <w:r w:rsidR="002B4E97" w:rsidRPr="003973D9">
              <w:rPr>
                <w:rFonts w:eastAsiaTheme="minorHAnsi" w:cs="Arial"/>
                <w:sz w:val="20"/>
                <w:szCs w:val="20"/>
                <w:lang w:val="en-US"/>
              </w:rPr>
              <w:t xml:space="preserve"> </w:t>
            </w:r>
            <w:r w:rsidRPr="003973D9">
              <w:rPr>
                <w:rFonts w:eastAsiaTheme="minorHAnsi" w:cs="Arial"/>
                <w:sz w:val="20"/>
                <w:szCs w:val="20"/>
                <w:lang w:val="en-US"/>
              </w:rPr>
              <w:t>(4.3)</w:t>
            </w:r>
          </w:p>
        </w:tc>
        <w:tc>
          <w:tcPr>
            <w:tcW w:w="1256" w:type="dxa"/>
            <w:noWrap/>
            <w:vAlign w:val="center"/>
          </w:tcPr>
          <w:p w14:paraId="2436FFBD"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44.1 (4.7)</w:t>
            </w:r>
          </w:p>
        </w:tc>
        <w:tc>
          <w:tcPr>
            <w:tcW w:w="1254" w:type="dxa"/>
            <w:noWrap/>
            <w:vAlign w:val="center"/>
          </w:tcPr>
          <w:p w14:paraId="6CFDBD70"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42.3 (4.7)</w:t>
            </w:r>
          </w:p>
        </w:tc>
        <w:tc>
          <w:tcPr>
            <w:tcW w:w="1513" w:type="dxa"/>
            <w:noWrap/>
            <w:vAlign w:val="center"/>
          </w:tcPr>
          <w:p w14:paraId="5D597257"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-1.8 (4.1)</w:t>
            </w:r>
          </w:p>
        </w:tc>
        <w:tc>
          <w:tcPr>
            <w:tcW w:w="1776" w:type="dxa"/>
            <w:noWrap/>
            <w:vAlign w:val="center"/>
          </w:tcPr>
          <w:p w14:paraId="4B8448C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0.772</w:t>
            </w:r>
          </w:p>
        </w:tc>
      </w:tr>
      <w:tr w:rsidR="00426913" w:rsidRPr="003973D9" w14:paraId="482703B9" w14:textId="77777777" w:rsidTr="00E14C47">
        <w:trPr>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1AE2E02A"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Body image </w:t>
            </w:r>
            <w:r w:rsidRPr="003973D9">
              <w:rPr>
                <w:rFonts w:eastAsiaTheme="minorHAnsi" w:cs="Arial"/>
                <w:b w:val="0"/>
                <w:bCs w:val="0"/>
                <w:sz w:val="20"/>
                <w:szCs w:val="20"/>
                <w:vertAlign w:val="superscript"/>
                <w:lang w:val="en-US"/>
              </w:rPr>
              <w:t>4</w:t>
            </w:r>
          </w:p>
        </w:tc>
        <w:tc>
          <w:tcPr>
            <w:tcW w:w="2010" w:type="dxa"/>
            <w:vAlign w:val="center"/>
          </w:tcPr>
          <w:p w14:paraId="0CBE6242"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0.214</w:t>
            </w:r>
          </w:p>
        </w:tc>
        <w:tc>
          <w:tcPr>
            <w:tcW w:w="1256" w:type="dxa"/>
            <w:noWrap/>
            <w:vAlign w:val="center"/>
          </w:tcPr>
          <w:p w14:paraId="7ECC3DE3"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41.9 (5.4)</w:t>
            </w:r>
          </w:p>
        </w:tc>
        <w:tc>
          <w:tcPr>
            <w:tcW w:w="1254" w:type="dxa"/>
            <w:noWrap/>
            <w:vAlign w:val="center"/>
          </w:tcPr>
          <w:p w14:paraId="7C6F2B57"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47.3 (5.6)</w:t>
            </w:r>
          </w:p>
        </w:tc>
        <w:tc>
          <w:tcPr>
            <w:tcW w:w="1513" w:type="dxa"/>
            <w:noWrap/>
            <w:vAlign w:val="center"/>
          </w:tcPr>
          <w:p w14:paraId="2CE4D49A" w14:textId="0351F07F" w:rsidR="00426913" w:rsidRPr="003973D9" w:rsidRDefault="00426913" w:rsidP="002B4E9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5.4</w:t>
            </w:r>
            <w:r w:rsidR="002B4E97" w:rsidRPr="003973D9">
              <w:rPr>
                <w:rFonts w:eastAsiaTheme="minorHAnsi" w:cs="Arial"/>
                <w:sz w:val="20"/>
                <w:szCs w:val="20"/>
                <w:lang w:val="en-US"/>
              </w:rPr>
              <w:t xml:space="preserve"> </w:t>
            </w:r>
            <w:r w:rsidRPr="003973D9">
              <w:rPr>
                <w:rFonts w:eastAsiaTheme="minorHAnsi" w:cs="Arial"/>
                <w:sz w:val="20"/>
                <w:szCs w:val="20"/>
                <w:lang w:val="en-US"/>
              </w:rPr>
              <w:t>(5.0)</w:t>
            </w:r>
          </w:p>
        </w:tc>
        <w:tc>
          <w:tcPr>
            <w:tcW w:w="1256" w:type="dxa"/>
            <w:noWrap/>
            <w:vAlign w:val="center"/>
          </w:tcPr>
          <w:p w14:paraId="61BCE186"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32.9 (5.4)</w:t>
            </w:r>
          </w:p>
        </w:tc>
        <w:tc>
          <w:tcPr>
            <w:tcW w:w="1254" w:type="dxa"/>
            <w:noWrap/>
            <w:vAlign w:val="center"/>
          </w:tcPr>
          <w:p w14:paraId="2624B9C2"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29.4 (5.4)</w:t>
            </w:r>
          </w:p>
        </w:tc>
        <w:tc>
          <w:tcPr>
            <w:tcW w:w="1513" w:type="dxa"/>
            <w:noWrap/>
            <w:vAlign w:val="center"/>
          </w:tcPr>
          <w:p w14:paraId="69F7066A"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-3.5 (4.9)</w:t>
            </w:r>
          </w:p>
        </w:tc>
        <w:tc>
          <w:tcPr>
            <w:tcW w:w="1776" w:type="dxa"/>
            <w:noWrap/>
            <w:vAlign w:val="center"/>
          </w:tcPr>
          <w:p w14:paraId="44BE0087"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0.064</w:t>
            </w:r>
          </w:p>
        </w:tc>
      </w:tr>
      <w:tr w:rsidR="002B4E97" w:rsidRPr="003973D9" w14:paraId="6150805C" w14:textId="77777777" w:rsidTr="00E14C4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1BC6B164"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Health worry</w:t>
            </w:r>
          </w:p>
        </w:tc>
        <w:tc>
          <w:tcPr>
            <w:tcW w:w="2010" w:type="dxa"/>
            <w:vAlign w:val="center"/>
          </w:tcPr>
          <w:p w14:paraId="3090135C"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0.146</w:t>
            </w:r>
          </w:p>
        </w:tc>
        <w:tc>
          <w:tcPr>
            <w:tcW w:w="1256" w:type="dxa"/>
            <w:noWrap/>
            <w:vAlign w:val="center"/>
          </w:tcPr>
          <w:p w14:paraId="22437595"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46.5 (5.4)</w:t>
            </w:r>
          </w:p>
        </w:tc>
        <w:tc>
          <w:tcPr>
            <w:tcW w:w="1254" w:type="dxa"/>
            <w:noWrap/>
            <w:vAlign w:val="center"/>
          </w:tcPr>
          <w:p w14:paraId="1102A1B5"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53.8 (5.5)</w:t>
            </w:r>
          </w:p>
        </w:tc>
        <w:tc>
          <w:tcPr>
            <w:tcW w:w="1513" w:type="dxa"/>
            <w:noWrap/>
            <w:vAlign w:val="center"/>
          </w:tcPr>
          <w:p w14:paraId="5075CEF2" w14:textId="57849D2B" w:rsidR="00426913" w:rsidRPr="003973D9" w:rsidRDefault="00426913" w:rsidP="002B4E9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7.4</w:t>
            </w:r>
            <w:r w:rsidR="002B4E97" w:rsidRPr="003973D9">
              <w:rPr>
                <w:rFonts w:eastAsiaTheme="minorHAnsi" w:cs="Arial"/>
                <w:sz w:val="20"/>
                <w:szCs w:val="20"/>
                <w:lang w:val="en-US"/>
              </w:rPr>
              <w:t xml:space="preserve"> </w:t>
            </w:r>
            <w:r w:rsidRPr="003973D9">
              <w:rPr>
                <w:rFonts w:eastAsiaTheme="minorHAnsi" w:cs="Arial"/>
                <w:sz w:val="20"/>
                <w:szCs w:val="20"/>
                <w:lang w:val="en-US"/>
              </w:rPr>
              <w:t>(5.5)</w:t>
            </w:r>
          </w:p>
        </w:tc>
        <w:tc>
          <w:tcPr>
            <w:tcW w:w="1256" w:type="dxa"/>
            <w:noWrap/>
            <w:vAlign w:val="center"/>
          </w:tcPr>
          <w:p w14:paraId="5290F28E"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47.0 (5.4)</w:t>
            </w:r>
          </w:p>
        </w:tc>
        <w:tc>
          <w:tcPr>
            <w:tcW w:w="1254" w:type="dxa"/>
            <w:noWrap/>
            <w:vAlign w:val="center"/>
          </w:tcPr>
          <w:p w14:paraId="1DB606DB"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42.9 (5.4)</w:t>
            </w:r>
          </w:p>
        </w:tc>
        <w:tc>
          <w:tcPr>
            <w:tcW w:w="1513" w:type="dxa"/>
            <w:noWrap/>
            <w:vAlign w:val="center"/>
          </w:tcPr>
          <w:p w14:paraId="6B31CE2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-4.1 (5.3)</w:t>
            </w:r>
          </w:p>
        </w:tc>
        <w:tc>
          <w:tcPr>
            <w:tcW w:w="1776" w:type="dxa"/>
            <w:noWrap/>
            <w:vAlign w:val="center"/>
          </w:tcPr>
          <w:p w14:paraId="70BEC31F"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0.444</w:t>
            </w:r>
          </w:p>
        </w:tc>
      </w:tr>
      <w:tr w:rsidR="00426913" w:rsidRPr="003973D9" w14:paraId="7A87F2EC" w14:textId="77777777" w:rsidTr="00E14C47">
        <w:trPr>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68592C40"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Food avoidance*</w:t>
            </w:r>
          </w:p>
        </w:tc>
        <w:tc>
          <w:tcPr>
            <w:tcW w:w="2010" w:type="dxa"/>
            <w:vAlign w:val="center"/>
          </w:tcPr>
          <w:p w14:paraId="4003837E"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0.672</w:t>
            </w:r>
          </w:p>
        </w:tc>
        <w:tc>
          <w:tcPr>
            <w:tcW w:w="1256" w:type="dxa"/>
            <w:noWrap/>
            <w:vAlign w:val="center"/>
          </w:tcPr>
          <w:p w14:paraId="61D8565B"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22.4 (4.5)</w:t>
            </w:r>
          </w:p>
        </w:tc>
        <w:tc>
          <w:tcPr>
            <w:tcW w:w="1254" w:type="dxa"/>
            <w:noWrap/>
            <w:vAlign w:val="center"/>
          </w:tcPr>
          <w:p w14:paraId="4375DC3E"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31.0 (4.7)</w:t>
            </w:r>
          </w:p>
        </w:tc>
        <w:tc>
          <w:tcPr>
            <w:tcW w:w="1513" w:type="dxa"/>
            <w:noWrap/>
            <w:vAlign w:val="center"/>
          </w:tcPr>
          <w:p w14:paraId="58402ACE" w14:textId="77E17E8C" w:rsidR="00426913" w:rsidRPr="003973D9" w:rsidRDefault="00426913" w:rsidP="002B4E9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8.5</w:t>
            </w:r>
            <w:r w:rsidR="002B4E97" w:rsidRPr="003973D9">
              <w:rPr>
                <w:rFonts w:eastAsiaTheme="minorHAnsi" w:cs="Arial"/>
                <w:sz w:val="20"/>
                <w:szCs w:val="20"/>
                <w:lang w:val="en-US"/>
              </w:rPr>
              <w:t xml:space="preserve"> </w:t>
            </w:r>
            <w:r w:rsidRPr="003973D9">
              <w:rPr>
                <w:rFonts w:eastAsiaTheme="minorHAnsi" w:cs="Arial"/>
                <w:sz w:val="20"/>
                <w:szCs w:val="20"/>
                <w:lang w:val="en-US"/>
              </w:rPr>
              <w:t>(5.7)</w:t>
            </w:r>
          </w:p>
        </w:tc>
        <w:tc>
          <w:tcPr>
            <w:tcW w:w="1256" w:type="dxa"/>
            <w:noWrap/>
            <w:vAlign w:val="center"/>
          </w:tcPr>
          <w:p w14:paraId="30B6FC53"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19.2 (4.5)</w:t>
            </w:r>
          </w:p>
        </w:tc>
        <w:tc>
          <w:tcPr>
            <w:tcW w:w="1254" w:type="dxa"/>
            <w:noWrap/>
            <w:vAlign w:val="center"/>
          </w:tcPr>
          <w:p w14:paraId="76FACDAC"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24.4 (4.5)</w:t>
            </w:r>
          </w:p>
        </w:tc>
        <w:tc>
          <w:tcPr>
            <w:tcW w:w="1513" w:type="dxa"/>
            <w:noWrap/>
            <w:vAlign w:val="center"/>
          </w:tcPr>
          <w:p w14:paraId="0EB1314E"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5.1 (5.5)</w:t>
            </w:r>
          </w:p>
        </w:tc>
        <w:tc>
          <w:tcPr>
            <w:tcW w:w="1776" w:type="dxa"/>
            <w:noWrap/>
            <w:vAlign w:val="center"/>
          </w:tcPr>
          <w:p w14:paraId="3EBD2D84"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0.347</w:t>
            </w:r>
          </w:p>
        </w:tc>
      </w:tr>
      <w:tr w:rsidR="002B4E97" w:rsidRPr="003973D9" w14:paraId="23D75D18" w14:textId="77777777" w:rsidTr="00E14C4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4C7F3CFF"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Social reaction</w:t>
            </w:r>
          </w:p>
        </w:tc>
        <w:tc>
          <w:tcPr>
            <w:tcW w:w="2010" w:type="dxa"/>
            <w:vAlign w:val="center"/>
          </w:tcPr>
          <w:p w14:paraId="4853E6D1"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0.397</w:t>
            </w:r>
          </w:p>
        </w:tc>
        <w:tc>
          <w:tcPr>
            <w:tcW w:w="1256" w:type="dxa"/>
            <w:noWrap/>
            <w:vAlign w:val="center"/>
          </w:tcPr>
          <w:p w14:paraId="55CAB425"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48.7 (5.6)</w:t>
            </w:r>
          </w:p>
        </w:tc>
        <w:tc>
          <w:tcPr>
            <w:tcW w:w="1254" w:type="dxa"/>
            <w:noWrap/>
            <w:vAlign w:val="center"/>
          </w:tcPr>
          <w:p w14:paraId="5C6DCF93"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52.4 (5.7)</w:t>
            </w:r>
          </w:p>
        </w:tc>
        <w:tc>
          <w:tcPr>
            <w:tcW w:w="1513" w:type="dxa"/>
            <w:noWrap/>
            <w:vAlign w:val="center"/>
          </w:tcPr>
          <w:p w14:paraId="39747D39" w14:textId="75B1E450" w:rsidR="00426913" w:rsidRPr="003973D9" w:rsidRDefault="00426913" w:rsidP="002B4E9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3.7</w:t>
            </w:r>
            <w:r w:rsidR="002B4E97" w:rsidRPr="003973D9">
              <w:rPr>
                <w:rFonts w:eastAsiaTheme="minorHAnsi" w:cs="Arial"/>
                <w:sz w:val="20"/>
                <w:szCs w:val="20"/>
                <w:lang w:val="en-US"/>
              </w:rPr>
              <w:t xml:space="preserve"> </w:t>
            </w:r>
            <w:r w:rsidRPr="003973D9">
              <w:rPr>
                <w:rFonts w:eastAsiaTheme="minorHAnsi" w:cs="Arial"/>
                <w:sz w:val="20"/>
                <w:szCs w:val="20"/>
                <w:lang w:val="en-US"/>
              </w:rPr>
              <w:t>(4.7)</w:t>
            </w:r>
          </w:p>
        </w:tc>
        <w:tc>
          <w:tcPr>
            <w:tcW w:w="1256" w:type="dxa"/>
            <w:noWrap/>
            <w:vAlign w:val="center"/>
          </w:tcPr>
          <w:p w14:paraId="44F4BB1D"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41.9 (5.6)</w:t>
            </w:r>
          </w:p>
        </w:tc>
        <w:tc>
          <w:tcPr>
            <w:tcW w:w="1254" w:type="dxa"/>
            <w:noWrap/>
            <w:vAlign w:val="center"/>
          </w:tcPr>
          <w:p w14:paraId="7BBB255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39.9 (5.6)</w:t>
            </w:r>
          </w:p>
        </w:tc>
        <w:tc>
          <w:tcPr>
            <w:tcW w:w="1513" w:type="dxa"/>
            <w:noWrap/>
            <w:vAlign w:val="center"/>
          </w:tcPr>
          <w:p w14:paraId="55948AB1"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-1.9 (4.6)</w:t>
            </w:r>
          </w:p>
        </w:tc>
        <w:tc>
          <w:tcPr>
            <w:tcW w:w="1776" w:type="dxa"/>
            <w:noWrap/>
            <w:vAlign w:val="center"/>
          </w:tcPr>
          <w:p w14:paraId="3E998D8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0.195</w:t>
            </w:r>
          </w:p>
        </w:tc>
      </w:tr>
      <w:tr w:rsidR="00426913" w:rsidRPr="003973D9" w14:paraId="0A58F66D" w14:textId="77777777" w:rsidTr="00E14C47">
        <w:trPr>
          <w:trHeight w:val="386"/>
        </w:trPr>
        <w:tc>
          <w:tcPr>
            <w:cnfStyle w:val="001000000000" w:firstRow="0" w:lastRow="0" w:firstColumn="1" w:lastColumn="0" w:oddVBand="0" w:evenVBand="0" w:oddHBand="0" w:evenHBand="0" w:firstRowFirstColumn="0" w:firstRowLastColumn="0" w:lastRowFirstColumn="0" w:lastRowLastColumn="0"/>
            <w:tcW w:w="2765" w:type="dxa"/>
            <w:noWrap/>
            <w:vAlign w:val="center"/>
          </w:tcPr>
          <w:p w14:paraId="181B2E86"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lang w:val="en-US"/>
              </w:rPr>
              <w:t xml:space="preserve">  Sexual </w:t>
            </w:r>
            <w:r w:rsidRPr="003973D9">
              <w:rPr>
                <w:rFonts w:cs="Arial"/>
                <w:b w:val="0"/>
                <w:bCs w:val="0"/>
                <w:sz w:val="20"/>
                <w:szCs w:val="20"/>
                <w:vertAlign w:val="superscript"/>
              </w:rPr>
              <w:t>5</w:t>
            </w:r>
          </w:p>
        </w:tc>
        <w:tc>
          <w:tcPr>
            <w:tcW w:w="2010" w:type="dxa"/>
            <w:vAlign w:val="center"/>
          </w:tcPr>
          <w:p w14:paraId="65D4851F"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0.019</w:t>
            </w:r>
          </w:p>
        </w:tc>
        <w:tc>
          <w:tcPr>
            <w:tcW w:w="1256" w:type="dxa"/>
            <w:noWrap/>
            <w:vAlign w:val="center"/>
          </w:tcPr>
          <w:p w14:paraId="2503EA2E"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42.3 (6.2)</w:t>
            </w:r>
          </w:p>
        </w:tc>
        <w:tc>
          <w:tcPr>
            <w:tcW w:w="1254" w:type="dxa"/>
            <w:noWrap/>
            <w:vAlign w:val="center"/>
          </w:tcPr>
          <w:p w14:paraId="223B9A1D"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54.8 (6.3)</w:t>
            </w:r>
          </w:p>
        </w:tc>
        <w:tc>
          <w:tcPr>
            <w:tcW w:w="1513" w:type="dxa"/>
            <w:noWrap/>
            <w:vAlign w:val="center"/>
          </w:tcPr>
          <w:p w14:paraId="42FFA2AC" w14:textId="04062765" w:rsidR="00426913" w:rsidRPr="003973D9" w:rsidRDefault="00426913" w:rsidP="00A14E4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12.5</w:t>
            </w:r>
            <w:r w:rsidR="00A14E4F" w:rsidRPr="003973D9">
              <w:rPr>
                <w:rFonts w:eastAsiaTheme="minorHAnsi" w:cs="Arial"/>
                <w:sz w:val="20"/>
                <w:szCs w:val="20"/>
                <w:lang w:val="en-US"/>
              </w:rPr>
              <w:t xml:space="preserve"> </w:t>
            </w:r>
            <w:r w:rsidRPr="003973D9">
              <w:rPr>
                <w:rFonts w:eastAsiaTheme="minorHAnsi" w:cs="Arial"/>
                <w:sz w:val="20"/>
                <w:szCs w:val="20"/>
                <w:lang w:val="en-US"/>
              </w:rPr>
              <w:t>(4.9)</w:t>
            </w:r>
            <w:r w:rsidRPr="003973D9">
              <w:rPr>
                <w:rFonts w:eastAsiaTheme="minorHAnsi" w:cs="Arial"/>
                <w:sz w:val="20"/>
                <w:szCs w:val="20"/>
                <w:vertAlign w:val="superscript"/>
                <w:lang w:val="en-US"/>
              </w:rPr>
              <w:t>6</w:t>
            </w:r>
          </w:p>
        </w:tc>
        <w:tc>
          <w:tcPr>
            <w:tcW w:w="1256" w:type="dxa"/>
            <w:noWrap/>
            <w:vAlign w:val="center"/>
          </w:tcPr>
          <w:p w14:paraId="64106E55"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43.9 (6.2)</w:t>
            </w:r>
          </w:p>
        </w:tc>
        <w:tc>
          <w:tcPr>
            <w:tcW w:w="1254" w:type="dxa"/>
            <w:noWrap/>
            <w:vAlign w:val="center"/>
          </w:tcPr>
          <w:p w14:paraId="6565A884"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39.3 (6.2)</w:t>
            </w:r>
          </w:p>
        </w:tc>
        <w:tc>
          <w:tcPr>
            <w:tcW w:w="1513" w:type="dxa"/>
            <w:noWrap/>
            <w:vAlign w:val="center"/>
          </w:tcPr>
          <w:p w14:paraId="07FEB08A"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-4.6 (4.7)</w:t>
            </w:r>
          </w:p>
        </w:tc>
        <w:tc>
          <w:tcPr>
            <w:tcW w:w="1776" w:type="dxa"/>
            <w:noWrap/>
            <w:vAlign w:val="center"/>
          </w:tcPr>
          <w:p w14:paraId="50C756C7" w14:textId="77777777" w:rsidR="00426913" w:rsidRPr="003973D9" w:rsidRDefault="00426913"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0.400</w:t>
            </w:r>
          </w:p>
        </w:tc>
      </w:tr>
      <w:tr w:rsidR="002B4E97" w:rsidRPr="003973D9" w14:paraId="1D1924BC" w14:textId="77777777" w:rsidTr="00E14C4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765" w:type="dxa"/>
            <w:tcBorders>
              <w:bottom w:val="single" w:sz="4" w:space="0" w:color="000000" w:themeColor="text1"/>
            </w:tcBorders>
            <w:noWrap/>
            <w:vAlign w:val="center"/>
          </w:tcPr>
          <w:p w14:paraId="11F256D1" w14:textId="206E1D20" w:rsidR="002B4E97" w:rsidRPr="003973D9" w:rsidRDefault="00426913" w:rsidP="00A14E4F">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xml:space="preserve">  Relationship*</w:t>
            </w:r>
          </w:p>
        </w:tc>
        <w:tc>
          <w:tcPr>
            <w:tcW w:w="2010" w:type="dxa"/>
            <w:tcBorders>
              <w:bottom w:val="single" w:sz="4" w:space="0" w:color="000000" w:themeColor="text1"/>
            </w:tcBorders>
            <w:vAlign w:val="center"/>
          </w:tcPr>
          <w:p w14:paraId="18F951A4"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0.942</w:t>
            </w:r>
          </w:p>
        </w:tc>
        <w:tc>
          <w:tcPr>
            <w:tcW w:w="1256" w:type="dxa"/>
            <w:tcBorders>
              <w:bottom w:val="single" w:sz="4" w:space="0" w:color="000000" w:themeColor="text1"/>
            </w:tcBorders>
            <w:noWrap/>
            <w:vAlign w:val="center"/>
          </w:tcPr>
          <w:p w14:paraId="2FBDBF85"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49.0 (5.5)</w:t>
            </w:r>
          </w:p>
        </w:tc>
        <w:tc>
          <w:tcPr>
            <w:tcW w:w="1254" w:type="dxa"/>
            <w:tcBorders>
              <w:bottom w:val="single" w:sz="4" w:space="0" w:color="000000" w:themeColor="text1"/>
            </w:tcBorders>
            <w:noWrap/>
            <w:vAlign w:val="center"/>
          </w:tcPr>
          <w:p w14:paraId="1D691AF9"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54.7 (5.7)</w:t>
            </w:r>
          </w:p>
        </w:tc>
        <w:tc>
          <w:tcPr>
            <w:tcW w:w="1513" w:type="dxa"/>
            <w:tcBorders>
              <w:bottom w:val="single" w:sz="4" w:space="0" w:color="000000" w:themeColor="text1"/>
            </w:tcBorders>
            <w:noWrap/>
            <w:vAlign w:val="center"/>
          </w:tcPr>
          <w:p w14:paraId="643C8B23"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5.7</w:t>
            </w:r>
          </w:p>
          <w:p w14:paraId="01B29EE7"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(5.8)</w:t>
            </w:r>
          </w:p>
        </w:tc>
        <w:tc>
          <w:tcPr>
            <w:tcW w:w="1256" w:type="dxa"/>
            <w:tcBorders>
              <w:bottom w:val="single" w:sz="4" w:space="0" w:color="000000" w:themeColor="text1"/>
            </w:tcBorders>
            <w:noWrap/>
            <w:vAlign w:val="center"/>
          </w:tcPr>
          <w:p w14:paraId="3C86A796"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46.1 (5.5)</w:t>
            </w:r>
          </w:p>
        </w:tc>
        <w:tc>
          <w:tcPr>
            <w:tcW w:w="1254" w:type="dxa"/>
            <w:tcBorders>
              <w:bottom w:val="single" w:sz="4" w:space="0" w:color="000000" w:themeColor="text1"/>
            </w:tcBorders>
            <w:noWrap/>
            <w:vAlign w:val="center"/>
          </w:tcPr>
          <w:p w14:paraId="14D7EAA8"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51.2 (5.5)</w:t>
            </w:r>
          </w:p>
        </w:tc>
        <w:tc>
          <w:tcPr>
            <w:tcW w:w="1513" w:type="dxa"/>
            <w:tcBorders>
              <w:bottom w:val="single" w:sz="4" w:space="0" w:color="000000" w:themeColor="text1"/>
            </w:tcBorders>
            <w:noWrap/>
            <w:vAlign w:val="center"/>
          </w:tcPr>
          <w:p w14:paraId="3A51EC40"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5.1 (5.6)</w:t>
            </w:r>
          </w:p>
        </w:tc>
        <w:tc>
          <w:tcPr>
            <w:tcW w:w="1776" w:type="dxa"/>
            <w:tcBorders>
              <w:bottom w:val="single" w:sz="4" w:space="0" w:color="000000" w:themeColor="text1"/>
            </w:tcBorders>
            <w:noWrap/>
            <w:vAlign w:val="center"/>
          </w:tcPr>
          <w:p w14:paraId="73E11615" w14:textId="77777777" w:rsidR="00426913" w:rsidRPr="003973D9" w:rsidRDefault="00426913"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val="en-US"/>
              </w:rPr>
            </w:pPr>
            <w:r w:rsidRPr="003973D9">
              <w:rPr>
                <w:rFonts w:eastAsiaTheme="minorHAnsi" w:cs="Arial"/>
                <w:sz w:val="20"/>
                <w:szCs w:val="20"/>
                <w:lang w:val="en-US"/>
              </w:rPr>
              <w:t>0.642</w:t>
            </w:r>
          </w:p>
        </w:tc>
      </w:tr>
      <w:tr w:rsidR="00426913" w:rsidRPr="003973D9" w14:paraId="5C4FD929" w14:textId="77777777" w:rsidTr="002B4E97">
        <w:trPr>
          <w:trHeight w:val="86"/>
        </w:trPr>
        <w:tc>
          <w:tcPr>
            <w:cnfStyle w:val="001000000000" w:firstRow="0" w:lastRow="0" w:firstColumn="1" w:lastColumn="0" w:oddVBand="0" w:evenVBand="0" w:oddHBand="0" w:evenHBand="0" w:firstRowFirstColumn="0" w:firstRowLastColumn="0" w:lastRowFirstColumn="0" w:lastRowLastColumn="0"/>
            <w:tcW w:w="14597" w:type="dxa"/>
            <w:gridSpan w:val="9"/>
            <w:tcBorders>
              <w:top w:val="single" w:sz="4" w:space="0" w:color="000000" w:themeColor="text1"/>
            </w:tcBorders>
            <w:noWrap/>
            <w:vAlign w:val="center"/>
          </w:tcPr>
          <w:p w14:paraId="68A2F292"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rPr>
              <w:t>Notes: T: Timepoint; SE: Standard error; WHO-5: WHO (Five) Well-Being Index; IBS-QOL: Irritable Bowel Syndrome Quality of Life; Linear Mixed Modelling was used to assess differences between- and within-groups with BMI = 22.9049, age = 37.27 included as covariates in the model. No False Discovery Rate adjusted P was significant.</w:t>
            </w:r>
          </w:p>
          <w:p w14:paraId="4E40C6AC"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vertAlign w:val="superscript"/>
                <w:lang w:val="en-US"/>
              </w:rPr>
              <w:t xml:space="preserve">1 </w:t>
            </w:r>
            <w:r w:rsidRPr="003973D9">
              <w:rPr>
                <w:rFonts w:cs="Arial"/>
                <w:b w:val="0"/>
                <w:bCs w:val="0"/>
                <w:sz w:val="20"/>
                <w:szCs w:val="20"/>
              </w:rPr>
              <w:t>T2 group mean difference (ur gut® - placebo): 18.1(7.3), P=0.019.</w:t>
            </w:r>
          </w:p>
          <w:p w14:paraId="26128316" w14:textId="77777777" w:rsidR="00426913" w:rsidRPr="003973D9" w:rsidRDefault="00426913" w:rsidP="00200E5D">
            <w:pPr>
              <w:spacing w:line="240" w:lineRule="auto"/>
              <w:ind w:firstLine="0"/>
              <w:jc w:val="both"/>
              <w:rPr>
                <w:rFonts w:cs="Arial"/>
                <w:b w:val="0"/>
                <w:bCs w:val="0"/>
                <w:sz w:val="20"/>
                <w:szCs w:val="20"/>
              </w:rPr>
            </w:pPr>
            <w:r w:rsidRPr="003973D9">
              <w:rPr>
                <w:rFonts w:eastAsiaTheme="minorHAnsi" w:cs="Arial"/>
                <w:b w:val="0"/>
                <w:bCs w:val="0"/>
                <w:sz w:val="20"/>
                <w:szCs w:val="20"/>
                <w:vertAlign w:val="superscript"/>
                <w:lang w:val="en-US"/>
              </w:rPr>
              <w:t xml:space="preserve">2  </w:t>
            </w:r>
            <w:r w:rsidRPr="003973D9">
              <w:rPr>
                <w:rFonts w:cs="Arial"/>
                <w:b w:val="0"/>
                <w:bCs w:val="0"/>
                <w:sz w:val="20"/>
                <w:szCs w:val="20"/>
              </w:rPr>
              <w:t>P = 0.051.</w:t>
            </w:r>
          </w:p>
          <w:p w14:paraId="2F3BAB39"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vertAlign w:val="superscript"/>
              </w:rPr>
              <w:t xml:space="preserve">3 </w:t>
            </w:r>
            <w:r w:rsidRPr="003973D9">
              <w:rPr>
                <w:rFonts w:cs="Arial"/>
                <w:b w:val="0"/>
                <w:bCs w:val="0"/>
                <w:sz w:val="20"/>
                <w:szCs w:val="20"/>
              </w:rPr>
              <w:t>T2 group mean difference (ur gut® - placebo): 9.9 (5.4) P =0.073.</w:t>
            </w:r>
          </w:p>
          <w:p w14:paraId="1F248772"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vertAlign w:val="superscript"/>
              </w:rPr>
              <w:t xml:space="preserve">4 </w:t>
            </w:r>
            <w:r w:rsidRPr="003973D9">
              <w:rPr>
                <w:rFonts w:cs="Arial"/>
                <w:b w:val="0"/>
                <w:bCs w:val="0"/>
                <w:sz w:val="20"/>
                <w:szCs w:val="20"/>
              </w:rPr>
              <w:t>T2 group mean difference (ur gut® - placebo): 17.9 (7.8), P = 0.028.</w:t>
            </w:r>
          </w:p>
          <w:p w14:paraId="576CDCCE"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vertAlign w:val="superscript"/>
              </w:rPr>
              <w:t xml:space="preserve">5 </w:t>
            </w:r>
            <w:r w:rsidRPr="003973D9">
              <w:rPr>
                <w:rFonts w:eastAsiaTheme="minorHAnsi" w:cs="Arial"/>
                <w:b w:val="0"/>
                <w:bCs w:val="0"/>
                <w:sz w:val="20"/>
                <w:szCs w:val="20"/>
                <w:lang w:val="en-US"/>
              </w:rPr>
              <w:t xml:space="preserve">T2 group mean difference </w:t>
            </w:r>
            <w:r w:rsidRPr="003973D9">
              <w:rPr>
                <w:rFonts w:cs="Arial"/>
                <w:b w:val="0"/>
                <w:bCs w:val="0"/>
                <w:sz w:val="20"/>
                <w:szCs w:val="20"/>
              </w:rPr>
              <w:t xml:space="preserve">(ur gut® - placebo): </w:t>
            </w:r>
            <w:r w:rsidRPr="003973D9">
              <w:rPr>
                <w:rFonts w:eastAsiaTheme="minorHAnsi" w:cs="Arial"/>
                <w:b w:val="0"/>
                <w:bCs w:val="0"/>
                <w:sz w:val="20"/>
                <w:szCs w:val="20"/>
                <w:lang w:val="en-US"/>
              </w:rPr>
              <w:t>15.5 (8.9), P = 0.09.</w:t>
            </w:r>
          </w:p>
          <w:p w14:paraId="065FB41D" w14:textId="77777777" w:rsidR="00426913" w:rsidRPr="003973D9" w:rsidRDefault="00426913" w:rsidP="00200E5D">
            <w:pPr>
              <w:spacing w:line="240" w:lineRule="auto"/>
              <w:ind w:firstLine="0"/>
              <w:jc w:val="both"/>
              <w:rPr>
                <w:rFonts w:cs="Arial"/>
                <w:b w:val="0"/>
                <w:bCs w:val="0"/>
                <w:sz w:val="20"/>
                <w:szCs w:val="20"/>
              </w:rPr>
            </w:pPr>
            <w:r w:rsidRPr="003973D9">
              <w:rPr>
                <w:rFonts w:cs="Arial"/>
                <w:b w:val="0"/>
                <w:bCs w:val="0"/>
                <w:sz w:val="20"/>
                <w:szCs w:val="20"/>
                <w:vertAlign w:val="superscript"/>
              </w:rPr>
              <w:t xml:space="preserve">6 </w:t>
            </w:r>
            <w:r w:rsidRPr="003973D9">
              <w:rPr>
                <w:rFonts w:eastAsiaTheme="minorHAnsi" w:cs="Arial"/>
                <w:b w:val="0"/>
                <w:bCs w:val="0"/>
                <w:sz w:val="20"/>
                <w:szCs w:val="20"/>
                <w:lang w:val="en-US"/>
              </w:rPr>
              <w:t>P = 0.018.</w:t>
            </w:r>
          </w:p>
          <w:p w14:paraId="208D77E1"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 The covariate of age presented significance in the modeling of</w:t>
            </w:r>
          </w:p>
          <w:p w14:paraId="6E3CC72E" w14:textId="77777777" w:rsidR="00426913" w:rsidRPr="003973D9" w:rsidRDefault="00426913" w:rsidP="00200E5D">
            <w:pPr>
              <w:spacing w:line="240" w:lineRule="auto"/>
              <w:ind w:firstLine="0"/>
              <w:jc w:val="both"/>
              <w:rPr>
                <w:rFonts w:cs="Arial"/>
                <w:b w:val="0"/>
                <w:bCs w:val="0"/>
                <w:sz w:val="20"/>
                <w:szCs w:val="20"/>
                <w:lang w:val="it-IT"/>
              </w:rPr>
            </w:pPr>
            <w:r w:rsidRPr="003973D9">
              <w:rPr>
                <w:rFonts w:cs="Arial"/>
                <w:b w:val="0"/>
                <w:bCs w:val="0"/>
                <w:sz w:val="20"/>
                <w:szCs w:val="20"/>
                <w:lang w:val="it-IT"/>
              </w:rPr>
              <w:t>IBS-QoL*: estimate (SE)=1.0 (0.3), P = 0.002;</w:t>
            </w:r>
          </w:p>
          <w:p w14:paraId="2CB224C0" w14:textId="77777777" w:rsidR="00426913" w:rsidRPr="003973D9" w:rsidRDefault="00426913" w:rsidP="00200E5D">
            <w:pPr>
              <w:spacing w:line="240" w:lineRule="auto"/>
              <w:ind w:firstLine="0"/>
              <w:jc w:val="both"/>
              <w:rPr>
                <w:rFonts w:cs="Arial"/>
                <w:b w:val="0"/>
                <w:bCs w:val="0"/>
                <w:sz w:val="20"/>
                <w:szCs w:val="20"/>
                <w:lang w:val="en-US"/>
              </w:rPr>
            </w:pPr>
            <w:r w:rsidRPr="003973D9">
              <w:rPr>
                <w:rFonts w:cs="Arial"/>
                <w:b w:val="0"/>
                <w:bCs w:val="0"/>
                <w:sz w:val="20"/>
                <w:szCs w:val="20"/>
                <w:lang w:val="en-US"/>
              </w:rPr>
              <w:t>Dysphoria*: estimate (SE)=0.6 (0.3), P = 0.037;</w:t>
            </w:r>
          </w:p>
          <w:p w14:paraId="4938A919" w14:textId="77777777" w:rsidR="00426913" w:rsidRPr="003973D9" w:rsidRDefault="00426913" w:rsidP="00200E5D">
            <w:pPr>
              <w:spacing w:line="240" w:lineRule="auto"/>
              <w:ind w:firstLine="0"/>
              <w:jc w:val="both"/>
              <w:rPr>
                <w:rFonts w:eastAsiaTheme="minorHAnsi" w:cs="Arial"/>
                <w:b w:val="0"/>
                <w:bCs w:val="0"/>
                <w:sz w:val="20"/>
                <w:szCs w:val="20"/>
                <w:lang w:val="en-US"/>
              </w:rPr>
            </w:pPr>
            <w:r w:rsidRPr="003973D9">
              <w:rPr>
                <w:rFonts w:eastAsiaTheme="minorHAnsi" w:cs="Arial"/>
                <w:b w:val="0"/>
                <w:bCs w:val="0"/>
                <w:sz w:val="20"/>
                <w:szCs w:val="20"/>
                <w:lang w:val="en-US"/>
              </w:rPr>
              <w:t>Interference with activity*: estimate (SE)=0.7(0.2), P = 0.004;</w:t>
            </w:r>
          </w:p>
          <w:p w14:paraId="1DBC0BA3" w14:textId="77777777" w:rsidR="00426913" w:rsidRPr="003973D9" w:rsidRDefault="00426913" w:rsidP="00200E5D">
            <w:pPr>
              <w:spacing w:line="240" w:lineRule="auto"/>
              <w:ind w:firstLine="0"/>
              <w:jc w:val="both"/>
              <w:rPr>
                <w:rFonts w:cs="Arial"/>
                <w:b w:val="0"/>
                <w:bCs w:val="0"/>
                <w:sz w:val="20"/>
                <w:szCs w:val="20"/>
                <w:lang w:val="en-US"/>
              </w:rPr>
            </w:pPr>
            <w:r w:rsidRPr="003973D9">
              <w:rPr>
                <w:rFonts w:cs="Arial"/>
                <w:b w:val="0"/>
                <w:bCs w:val="0"/>
                <w:sz w:val="20"/>
                <w:szCs w:val="20"/>
                <w:lang w:val="en-US"/>
              </w:rPr>
              <w:t>Food avoidance*: estimate (SE)=0.6 (0.2), P = 0.023;</w:t>
            </w:r>
          </w:p>
          <w:p w14:paraId="521720BD" w14:textId="77777777" w:rsidR="00426913" w:rsidRPr="003973D9" w:rsidRDefault="00426913" w:rsidP="00200E5D">
            <w:pPr>
              <w:spacing w:line="240" w:lineRule="auto"/>
              <w:ind w:firstLine="0"/>
              <w:jc w:val="both"/>
              <w:rPr>
                <w:rFonts w:cs="Arial"/>
                <w:b w:val="0"/>
                <w:bCs w:val="0"/>
                <w:sz w:val="20"/>
                <w:szCs w:val="20"/>
                <w:lang w:val="en-US"/>
              </w:rPr>
            </w:pPr>
            <w:r w:rsidRPr="003973D9">
              <w:rPr>
                <w:rFonts w:cs="Arial"/>
                <w:b w:val="0"/>
                <w:bCs w:val="0"/>
                <w:sz w:val="20"/>
                <w:szCs w:val="20"/>
                <w:lang w:val="en-US"/>
              </w:rPr>
              <w:t>Relationship*: estimate (SE)=0.9 (0.3), P = 0.010.</w:t>
            </w:r>
          </w:p>
        </w:tc>
      </w:tr>
    </w:tbl>
    <w:p w14:paraId="0AB5C796" w14:textId="17B41661" w:rsidR="00E14C47" w:rsidRPr="003973D9" w:rsidRDefault="00E14C47" w:rsidP="00E14C47">
      <w:pPr>
        <w:spacing w:before="240"/>
        <w:ind w:firstLine="0"/>
        <w:jc w:val="both"/>
        <w:rPr>
          <w:rFonts w:eastAsia="SimSun" w:cs="Arial"/>
          <w:sz w:val="22"/>
          <w:lang w:eastAsia="en-US"/>
        </w:rPr>
      </w:pPr>
      <w:r w:rsidRPr="003973D9">
        <w:rPr>
          <w:rFonts w:eastAsia="SimSun" w:cs="Arial"/>
          <w:sz w:val="22"/>
          <w:lang w:eastAsia="en-US"/>
        </w:rPr>
        <w:lastRenderedPageBreak/>
        <w:t xml:space="preserve">Supplementary Table 8. SCFA concentration and excretion amount comparison by group and timepoint </w:t>
      </w:r>
    </w:p>
    <w:tbl>
      <w:tblPr>
        <w:tblStyle w:val="PlainTable45"/>
        <w:tblW w:w="14529" w:type="dxa"/>
        <w:jc w:val="center"/>
        <w:tblBorders>
          <w:top w:val="single" w:sz="4" w:space="0" w:color="000000" w:themeColor="text1"/>
        </w:tblBorders>
        <w:tblLayout w:type="fixed"/>
        <w:tblLook w:val="04A0" w:firstRow="1" w:lastRow="0" w:firstColumn="1" w:lastColumn="0" w:noHBand="0" w:noVBand="1"/>
      </w:tblPr>
      <w:tblGrid>
        <w:gridCol w:w="1758"/>
        <w:gridCol w:w="1706"/>
        <w:gridCol w:w="1167"/>
        <w:gridCol w:w="1163"/>
        <w:gridCol w:w="1199"/>
        <w:gridCol w:w="1305"/>
        <w:gridCol w:w="1163"/>
        <w:gridCol w:w="1163"/>
        <w:gridCol w:w="1199"/>
        <w:gridCol w:w="1309"/>
        <w:gridCol w:w="1397"/>
      </w:tblGrid>
      <w:tr w:rsidR="00E14C47" w:rsidRPr="003973D9" w14:paraId="5C1D591E" w14:textId="77777777" w:rsidTr="00200E5D">
        <w:trPr>
          <w:cnfStyle w:val="100000000000" w:firstRow="1" w:lastRow="0" w:firstColumn="0" w:lastColumn="0" w:oddVBand="0" w:evenVBand="0" w:oddHBand="0" w:evenHBand="0" w:firstRowFirstColumn="0" w:firstRowLastColumn="0" w:lastRowFirstColumn="0" w:lastRowLastColumn="0"/>
          <w:trHeight w:val="62"/>
          <w:jc w:val="center"/>
        </w:trPr>
        <w:tc>
          <w:tcPr>
            <w:cnfStyle w:val="001000000000" w:firstRow="0" w:lastRow="0" w:firstColumn="1" w:lastColumn="0" w:oddVBand="0" w:evenVBand="0" w:oddHBand="0" w:evenHBand="0" w:firstRowFirstColumn="0" w:firstRowLastColumn="0" w:lastRowFirstColumn="0" w:lastRowLastColumn="0"/>
            <w:tcW w:w="1758" w:type="dxa"/>
            <w:vMerge w:val="restart"/>
            <w:shd w:val="clear" w:color="auto" w:fill="E7E6E6" w:themeFill="background2"/>
            <w:vAlign w:val="center"/>
          </w:tcPr>
          <w:p w14:paraId="7AB66C27" w14:textId="77777777" w:rsidR="00E14C47" w:rsidRPr="003973D9" w:rsidRDefault="00E14C47" w:rsidP="00200E5D">
            <w:pPr>
              <w:spacing w:line="240" w:lineRule="auto"/>
              <w:ind w:firstLine="0"/>
              <w:jc w:val="both"/>
              <w:rPr>
                <w:rFonts w:cs="Arial"/>
                <w:b w:val="0"/>
                <w:bCs w:val="0"/>
                <w:sz w:val="20"/>
                <w:szCs w:val="20"/>
              </w:rPr>
            </w:pPr>
            <w:bookmarkStart w:id="14" w:name="_Hlk117347651"/>
            <w:r w:rsidRPr="003973D9">
              <w:rPr>
                <w:rFonts w:cs="Arial"/>
                <w:b w:val="0"/>
                <w:bCs w:val="0"/>
                <w:sz w:val="20"/>
                <w:szCs w:val="20"/>
              </w:rPr>
              <w:t>Faecal SCFA</w:t>
            </w:r>
          </w:p>
        </w:tc>
        <w:tc>
          <w:tcPr>
            <w:tcW w:w="1706" w:type="dxa"/>
            <w:vMerge w:val="restart"/>
            <w:shd w:val="clear" w:color="auto" w:fill="E7E6E6" w:themeFill="background2"/>
            <w:vAlign w:val="center"/>
          </w:tcPr>
          <w:p w14:paraId="436009E1"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w:t>
            </w:r>
          </w:p>
          <w:p w14:paraId="5667E45D"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Interaction P</w:t>
            </w:r>
          </w:p>
        </w:tc>
        <w:tc>
          <w:tcPr>
            <w:tcW w:w="4834" w:type="dxa"/>
            <w:gridSpan w:val="4"/>
            <w:tcBorders>
              <w:bottom w:val="single" w:sz="4" w:space="0" w:color="000000" w:themeColor="text1"/>
            </w:tcBorders>
            <w:shd w:val="clear" w:color="auto" w:fill="E7E6E6" w:themeFill="background2"/>
            <w:noWrap/>
            <w:vAlign w:val="center"/>
          </w:tcPr>
          <w:p w14:paraId="6AB0A5A4"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ur gut®, n=13</w:t>
            </w:r>
          </w:p>
          <w:p w14:paraId="15CF66F6"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4834" w:type="dxa"/>
            <w:gridSpan w:val="4"/>
            <w:tcBorders>
              <w:bottom w:val="single" w:sz="4" w:space="0" w:color="000000" w:themeColor="text1"/>
            </w:tcBorders>
            <w:shd w:val="clear" w:color="auto" w:fill="E7E6E6" w:themeFill="background2"/>
            <w:noWrap/>
            <w:vAlign w:val="center"/>
          </w:tcPr>
          <w:p w14:paraId="50ADB1CD"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Placebo, n=13</w:t>
            </w:r>
          </w:p>
          <w:p w14:paraId="328AD56C"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397" w:type="dxa"/>
            <w:vMerge w:val="restart"/>
            <w:shd w:val="clear" w:color="auto" w:fill="E7E6E6" w:themeFill="background2"/>
            <w:vAlign w:val="center"/>
          </w:tcPr>
          <w:p w14:paraId="132A62CF"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Between-group P</w:t>
            </w:r>
          </w:p>
        </w:tc>
      </w:tr>
      <w:tr w:rsidR="00E14C47" w:rsidRPr="003973D9" w14:paraId="20769674" w14:textId="77777777" w:rsidTr="00200E5D">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758" w:type="dxa"/>
            <w:vMerge/>
            <w:vAlign w:val="center"/>
          </w:tcPr>
          <w:p w14:paraId="6CF0BD65" w14:textId="77777777" w:rsidR="00E14C47" w:rsidRPr="003973D9" w:rsidRDefault="00E14C47" w:rsidP="00200E5D">
            <w:pPr>
              <w:spacing w:line="240" w:lineRule="auto"/>
              <w:ind w:firstLine="0"/>
              <w:jc w:val="both"/>
              <w:rPr>
                <w:rFonts w:cs="Arial"/>
                <w:b w:val="0"/>
                <w:bCs w:val="0"/>
                <w:sz w:val="20"/>
                <w:szCs w:val="20"/>
              </w:rPr>
            </w:pPr>
          </w:p>
        </w:tc>
        <w:tc>
          <w:tcPr>
            <w:tcW w:w="1706" w:type="dxa"/>
            <w:vMerge/>
            <w:vAlign w:val="center"/>
          </w:tcPr>
          <w:p w14:paraId="6A9EC24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67" w:type="dxa"/>
            <w:tcBorders>
              <w:top w:val="single" w:sz="4" w:space="0" w:color="000000" w:themeColor="text1"/>
              <w:bottom w:val="single" w:sz="4" w:space="0" w:color="000000" w:themeColor="text1"/>
            </w:tcBorders>
            <w:shd w:val="clear" w:color="auto" w:fill="E7E6E6" w:themeFill="background2"/>
            <w:noWrap/>
            <w:vAlign w:val="center"/>
          </w:tcPr>
          <w:p w14:paraId="6790F27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163" w:type="dxa"/>
            <w:tcBorders>
              <w:top w:val="single" w:sz="4" w:space="0" w:color="000000" w:themeColor="text1"/>
              <w:bottom w:val="single" w:sz="4" w:space="0" w:color="000000" w:themeColor="text1"/>
            </w:tcBorders>
            <w:shd w:val="clear" w:color="auto" w:fill="E7E6E6" w:themeFill="background2"/>
            <w:noWrap/>
            <w:vAlign w:val="center"/>
          </w:tcPr>
          <w:p w14:paraId="3EB3A28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199" w:type="dxa"/>
            <w:tcBorders>
              <w:top w:val="single" w:sz="4" w:space="0" w:color="000000" w:themeColor="text1"/>
              <w:bottom w:val="single" w:sz="4" w:space="0" w:color="000000" w:themeColor="text1"/>
            </w:tcBorders>
            <w:shd w:val="clear" w:color="auto" w:fill="E7E6E6" w:themeFill="background2"/>
            <w:noWrap/>
            <w:vAlign w:val="center"/>
          </w:tcPr>
          <w:p w14:paraId="0C6F6F0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305" w:type="dxa"/>
            <w:tcBorders>
              <w:top w:val="single" w:sz="4" w:space="0" w:color="000000" w:themeColor="text1"/>
              <w:bottom w:val="single" w:sz="4" w:space="0" w:color="000000" w:themeColor="text1"/>
            </w:tcBorders>
            <w:shd w:val="clear" w:color="auto" w:fill="E7E6E6" w:themeFill="background2"/>
            <w:noWrap/>
            <w:vAlign w:val="center"/>
          </w:tcPr>
          <w:p w14:paraId="2A0288A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Change (%)</w:t>
            </w:r>
          </w:p>
        </w:tc>
        <w:tc>
          <w:tcPr>
            <w:tcW w:w="1163" w:type="dxa"/>
            <w:tcBorders>
              <w:top w:val="single" w:sz="4" w:space="0" w:color="000000" w:themeColor="text1"/>
              <w:bottom w:val="single" w:sz="4" w:space="0" w:color="000000" w:themeColor="text1"/>
            </w:tcBorders>
            <w:shd w:val="clear" w:color="auto" w:fill="E7E6E6" w:themeFill="background2"/>
            <w:noWrap/>
            <w:vAlign w:val="center"/>
          </w:tcPr>
          <w:p w14:paraId="3E40475B"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163" w:type="dxa"/>
            <w:tcBorders>
              <w:top w:val="single" w:sz="4" w:space="0" w:color="000000" w:themeColor="text1"/>
              <w:bottom w:val="single" w:sz="4" w:space="0" w:color="000000" w:themeColor="text1"/>
            </w:tcBorders>
            <w:shd w:val="clear" w:color="auto" w:fill="E7E6E6" w:themeFill="background2"/>
            <w:noWrap/>
            <w:vAlign w:val="center"/>
          </w:tcPr>
          <w:p w14:paraId="42FE30BF"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199" w:type="dxa"/>
            <w:tcBorders>
              <w:top w:val="single" w:sz="4" w:space="0" w:color="000000" w:themeColor="text1"/>
              <w:bottom w:val="single" w:sz="4" w:space="0" w:color="000000" w:themeColor="text1"/>
            </w:tcBorders>
            <w:shd w:val="clear" w:color="auto" w:fill="E7E6E6" w:themeFill="background2"/>
            <w:noWrap/>
            <w:vAlign w:val="center"/>
          </w:tcPr>
          <w:p w14:paraId="2CA0DC3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309" w:type="dxa"/>
            <w:tcBorders>
              <w:top w:val="single" w:sz="4" w:space="0" w:color="000000" w:themeColor="text1"/>
              <w:bottom w:val="single" w:sz="4" w:space="0" w:color="000000" w:themeColor="text1"/>
            </w:tcBorders>
            <w:shd w:val="clear" w:color="auto" w:fill="E7E6E6" w:themeFill="background2"/>
            <w:noWrap/>
            <w:vAlign w:val="center"/>
          </w:tcPr>
          <w:p w14:paraId="322BFE3F"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Change (%)</w:t>
            </w:r>
          </w:p>
        </w:tc>
        <w:tc>
          <w:tcPr>
            <w:tcW w:w="1397" w:type="dxa"/>
            <w:vMerge/>
            <w:vAlign w:val="center"/>
          </w:tcPr>
          <w:p w14:paraId="5CC58470"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14C47" w:rsidRPr="003973D9" w14:paraId="5EC5EE73"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tcBorders>
              <w:top w:val="single" w:sz="4" w:space="0" w:color="000000" w:themeColor="text1"/>
              <w:bottom w:val="single" w:sz="4" w:space="0" w:color="auto"/>
            </w:tcBorders>
            <w:vAlign w:val="center"/>
          </w:tcPr>
          <w:p w14:paraId="0076AAD9"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Stool weight, g</w:t>
            </w:r>
          </w:p>
        </w:tc>
        <w:tc>
          <w:tcPr>
            <w:tcW w:w="1706" w:type="dxa"/>
            <w:tcBorders>
              <w:top w:val="single" w:sz="4" w:space="0" w:color="000000" w:themeColor="text1"/>
              <w:bottom w:val="single" w:sz="4" w:space="0" w:color="auto"/>
            </w:tcBorders>
            <w:vAlign w:val="center"/>
          </w:tcPr>
          <w:p w14:paraId="6384FDF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0.461</w:t>
            </w:r>
          </w:p>
        </w:tc>
        <w:tc>
          <w:tcPr>
            <w:tcW w:w="1167" w:type="dxa"/>
            <w:tcBorders>
              <w:top w:val="single" w:sz="4" w:space="0" w:color="000000" w:themeColor="text1"/>
              <w:bottom w:val="single" w:sz="4" w:space="0" w:color="auto"/>
            </w:tcBorders>
            <w:noWrap/>
            <w:vAlign w:val="center"/>
          </w:tcPr>
          <w:p w14:paraId="0010540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155.0 (33.5)</w:t>
            </w:r>
          </w:p>
        </w:tc>
        <w:tc>
          <w:tcPr>
            <w:tcW w:w="1163" w:type="dxa"/>
            <w:tcBorders>
              <w:top w:val="single" w:sz="4" w:space="0" w:color="000000" w:themeColor="text1"/>
              <w:bottom w:val="single" w:sz="4" w:space="0" w:color="auto"/>
            </w:tcBorders>
            <w:noWrap/>
            <w:vAlign w:val="center"/>
          </w:tcPr>
          <w:p w14:paraId="0D74B80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149.1 (33.5)</w:t>
            </w:r>
          </w:p>
        </w:tc>
        <w:tc>
          <w:tcPr>
            <w:tcW w:w="1199" w:type="dxa"/>
            <w:tcBorders>
              <w:top w:val="single" w:sz="4" w:space="0" w:color="000000" w:themeColor="text1"/>
              <w:bottom w:val="single" w:sz="4" w:space="0" w:color="auto"/>
            </w:tcBorders>
            <w:noWrap/>
            <w:vAlign w:val="center"/>
          </w:tcPr>
          <w:p w14:paraId="51C3FD4B"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-5.8</w:t>
            </w:r>
          </w:p>
          <w:p w14:paraId="66D9023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(40.8)</w:t>
            </w:r>
          </w:p>
        </w:tc>
        <w:tc>
          <w:tcPr>
            <w:tcW w:w="1305" w:type="dxa"/>
            <w:tcBorders>
              <w:top w:val="single" w:sz="4" w:space="0" w:color="000000" w:themeColor="text1"/>
              <w:bottom w:val="single" w:sz="4" w:space="0" w:color="auto"/>
            </w:tcBorders>
            <w:noWrap/>
            <w:vAlign w:val="center"/>
          </w:tcPr>
          <w:p w14:paraId="2E3651F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-3.7</w:t>
            </w:r>
          </w:p>
        </w:tc>
        <w:tc>
          <w:tcPr>
            <w:tcW w:w="1163" w:type="dxa"/>
            <w:tcBorders>
              <w:top w:val="single" w:sz="4" w:space="0" w:color="000000" w:themeColor="text1"/>
              <w:bottom w:val="single" w:sz="4" w:space="0" w:color="auto"/>
            </w:tcBorders>
            <w:noWrap/>
            <w:vAlign w:val="center"/>
          </w:tcPr>
          <w:p w14:paraId="74F4539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219.4 (33.5)</w:t>
            </w:r>
          </w:p>
        </w:tc>
        <w:tc>
          <w:tcPr>
            <w:tcW w:w="1163" w:type="dxa"/>
            <w:tcBorders>
              <w:top w:val="single" w:sz="4" w:space="0" w:color="000000" w:themeColor="text1"/>
              <w:bottom w:val="single" w:sz="4" w:space="0" w:color="auto"/>
            </w:tcBorders>
            <w:noWrap/>
            <w:vAlign w:val="center"/>
          </w:tcPr>
          <w:p w14:paraId="5C37AB49"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170.3 (33.5)</w:t>
            </w:r>
          </w:p>
        </w:tc>
        <w:tc>
          <w:tcPr>
            <w:tcW w:w="1199" w:type="dxa"/>
            <w:tcBorders>
              <w:top w:val="single" w:sz="4" w:space="0" w:color="000000" w:themeColor="text1"/>
              <w:bottom w:val="single" w:sz="4" w:space="0" w:color="auto"/>
            </w:tcBorders>
            <w:noWrap/>
            <w:vAlign w:val="center"/>
          </w:tcPr>
          <w:p w14:paraId="5EB2EADB"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-49.2 (40.8)</w:t>
            </w:r>
          </w:p>
        </w:tc>
        <w:tc>
          <w:tcPr>
            <w:tcW w:w="1309" w:type="dxa"/>
            <w:tcBorders>
              <w:top w:val="single" w:sz="4" w:space="0" w:color="000000" w:themeColor="text1"/>
              <w:bottom w:val="single" w:sz="4" w:space="0" w:color="auto"/>
            </w:tcBorders>
            <w:noWrap/>
            <w:vAlign w:val="center"/>
          </w:tcPr>
          <w:p w14:paraId="10E8BD8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-22.4</w:t>
            </w:r>
          </w:p>
        </w:tc>
        <w:tc>
          <w:tcPr>
            <w:tcW w:w="1397" w:type="dxa"/>
            <w:tcBorders>
              <w:top w:val="single" w:sz="4" w:space="0" w:color="000000" w:themeColor="text1"/>
              <w:bottom w:val="single" w:sz="4" w:space="0" w:color="auto"/>
            </w:tcBorders>
            <w:vAlign w:val="center"/>
          </w:tcPr>
          <w:p w14:paraId="4BBAF7E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0.266</w:t>
            </w:r>
          </w:p>
        </w:tc>
      </w:tr>
      <w:bookmarkEnd w:id="14"/>
      <w:tr w:rsidR="00E14C47" w:rsidRPr="003973D9" w14:paraId="3F9B9CAF"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1" w:type="dxa"/>
            <w:gridSpan w:val="3"/>
            <w:tcBorders>
              <w:top w:val="single" w:sz="4" w:space="0" w:color="auto"/>
            </w:tcBorders>
            <w:vAlign w:val="center"/>
          </w:tcPr>
          <w:p w14:paraId="6A59AA2F" w14:textId="77777777" w:rsidR="00E14C47" w:rsidRPr="003973D9" w:rsidRDefault="00E14C47" w:rsidP="00200E5D">
            <w:pPr>
              <w:spacing w:line="240" w:lineRule="auto"/>
              <w:ind w:firstLine="0"/>
              <w:rPr>
                <w:rFonts w:cs="Arial"/>
                <w:b w:val="0"/>
                <w:bCs w:val="0"/>
                <w:sz w:val="20"/>
                <w:szCs w:val="20"/>
              </w:rPr>
            </w:pPr>
            <w:r w:rsidRPr="003973D9">
              <w:rPr>
                <w:rFonts w:cs="Arial"/>
                <w:b w:val="0"/>
                <w:bCs w:val="0"/>
                <w:sz w:val="20"/>
                <w:szCs w:val="20"/>
              </w:rPr>
              <w:t>Concentration, μmol/g</w:t>
            </w:r>
          </w:p>
        </w:tc>
        <w:tc>
          <w:tcPr>
            <w:tcW w:w="1163" w:type="dxa"/>
            <w:tcBorders>
              <w:top w:val="single" w:sz="4" w:space="0" w:color="auto"/>
            </w:tcBorders>
            <w:noWrap/>
            <w:vAlign w:val="center"/>
          </w:tcPr>
          <w:p w14:paraId="0CE2C94F"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99" w:type="dxa"/>
            <w:tcBorders>
              <w:top w:val="single" w:sz="4" w:space="0" w:color="auto"/>
            </w:tcBorders>
            <w:noWrap/>
            <w:vAlign w:val="center"/>
          </w:tcPr>
          <w:p w14:paraId="7351955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05" w:type="dxa"/>
            <w:tcBorders>
              <w:top w:val="single" w:sz="4" w:space="0" w:color="auto"/>
            </w:tcBorders>
            <w:noWrap/>
            <w:vAlign w:val="center"/>
          </w:tcPr>
          <w:p w14:paraId="1BDA386B"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63" w:type="dxa"/>
            <w:tcBorders>
              <w:top w:val="single" w:sz="4" w:space="0" w:color="auto"/>
            </w:tcBorders>
            <w:noWrap/>
            <w:vAlign w:val="center"/>
          </w:tcPr>
          <w:p w14:paraId="1DB31B3E"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63" w:type="dxa"/>
            <w:tcBorders>
              <w:top w:val="single" w:sz="4" w:space="0" w:color="auto"/>
            </w:tcBorders>
            <w:noWrap/>
            <w:vAlign w:val="center"/>
          </w:tcPr>
          <w:p w14:paraId="7B28E01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99" w:type="dxa"/>
            <w:tcBorders>
              <w:top w:val="single" w:sz="4" w:space="0" w:color="auto"/>
            </w:tcBorders>
            <w:noWrap/>
            <w:vAlign w:val="center"/>
          </w:tcPr>
          <w:p w14:paraId="6A2A49B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09" w:type="dxa"/>
            <w:tcBorders>
              <w:top w:val="single" w:sz="4" w:space="0" w:color="auto"/>
            </w:tcBorders>
            <w:noWrap/>
            <w:vAlign w:val="center"/>
          </w:tcPr>
          <w:p w14:paraId="7359FC1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97" w:type="dxa"/>
            <w:tcBorders>
              <w:top w:val="single" w:sz="4" w:space="0" w:color="auto"/>
            </w:tcBorders>
            <w:vAlign w:val="center"/>
          </w:tcPr>
          <w:p w14:paraId="5E28002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14C47" w:rsidRPr="003973D9" w14:paraId="7D6AA7CB"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vAlign w:val="center"/>
          </w:tcPr>
          <w:p w14:paraId="4FD6B359"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Total SCFA</w:t>
            </w:r>
          </w:p>
        </w:tc>
        <w:tc>
          <w:tcPr>
            <w:tcW w:w="1706" w:type="dxa"/>
            <w:vAlign w:val="center"/>
          </w:tcPr>
          <w:p w14:paraId="7AAB4BFF"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0.569</w:t>
            </w:r>
          </w:p>
        </w:tc>
        <w:tc>
          <w:tcPr>
            <w:tcW w:w="1167" w:type="dxa"/>
            <w:noWrap/>
            <w:vAlign w:val="center"/>
          </w:tcPr>
          <w:p w14:paraId="188F80B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96.7 (8.4)</w:t>
            </w:r>
          </w:p>
        </w:tc>
        <w:tc>
          <w:tcPr>
            <w:tcW w:w="1163" w:type="dxa"/>
            <w:noWrap/>
            <w:vAlign w:val="center"/>
          </w:tcPr>
          <w:p w14:paraId="54495806"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97.4 (8.4)</w:t>
            </w:r>
          </w:p>
        </w:tc>
        <w:tc>
          <w:tcPr>
            <w:tcW w:w="1199" w:type="dxa"/>
            <w:noWrap/>
            <w:vAlign w:val="center"/>
          </w:tcPr>
          <w:p w14:paraId="1CC2C7D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 (8.8)</w:t>
            </w:r>
          </w:p>
        </w:tc>
        <w:tc>
          <w:tcPr>
            <w:tcW w:w="1305" w:type="dxa"/>
            <w:noWrap/>
            <w:vAlign w:val="center"/>
          </w:tcPr>
          <w:p w14:paraId="7778EE3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w:t>
            </w:r>
          </w:p>
        </w:tc>
        <w:tc>
          <w:tcPr>
            <w:tcW w:w="1163" w:type="dxa"/>
            <w:noWrap/>
            <w:vAlign w:val="center"/>
          </w:tcPr>
          <w:p w14:paraId="755700B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85.9 (8.4)</w:t>
            </w:r>
          </w:p>
        </w:tc>
        <w:tc>
          <w:tcPr>
            <w:tcW w:w="1163" w:type="dxa"/>
            <w:noWrap/>
            <w:vAlign w:val="center"/>
          </w:tcPr>
          <w:p w14:paraId="25C3D67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93.7 (8.4)</w:t>
            </w:r>
          </w:p>
        </w:tc>
        <w:tc>
          <w:tcPr>
            <w:tcW w:w="1199" w:type="dxa"/>
            <w:noWrap/>
            <w:vAlign w:val="center"/>
          </w:tcPr>
          <w:p w14:paraId="650810B6"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7.9 (8.8)</w:t>
            </w:r>
          </w:p>
        </w:tc>
        <w:tc>
          <w:tcPr>
            <w:tcW w:w="1309" w:type="dxa"/>
            <w:noWrap/>
            <w:vAlign w:val="center"/>
          </w:tcPr>
          <w:p w14:paraId="017602C4"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9.2</w:t>
            </w:r>
          </w:p>
        </w:tc>
        <w:tc>
          <w:tcPr>
            <w:tcW w:w="1397" w:type="dxa"/>
            <w:vAlign w:val="center"/>
          </w:tcPr>
          <w:p w14:paraId="2754DB3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0.483</w:t>
            </w:r>
          </w:p>
        </w:tc>
      </w:tr>
      <w:tr w:rsidR="00E14C47" w:rsidRPr="003973D9" w14:paraId="7BE4F353"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14:paraId="7FB401C7"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Acetate</w:t>
            </w:r>
          </w:p>
        </w:tc>
        <w:tc>
          <w:tcPr>
            <w:tcW w:w="1706" w:type="dxa"/>
            <w:vAlign w:val="center"/>
          </w:tcPr>
          <w:p w14:paraId="37B52E9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0.442</w:t>
            </w:r>
          </w:p>
        </w:tc>
        <w:tc>
          <w:tcPr>
            <w:tcW w:w="1167" w:type="dxa"/>
            <w:noWrap/>
            <w:vAlign w:val="center"/>
            <w:hideMark/>
          </w:tcPr>
          <w:p w14:paraId="3CC96E70"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51.5 (4.8)</w:t>
            </w:r>
          </w:p>
        </w:tc>
        <w:tc>
          <w:tcPr>
            <w:tcW w:w="1163" w:type="dxa"/>
            <w:noWrap/>
            <w:vAlign w:val="center"/>
            <w:hideMark/>
          </w:tcPr>
          <w:p w14:paraId="169E83C6"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55.2 (4.8)</w:t>
            </w:r>
          </w:p>
        </w:tc>
        <w:tc>
          <w:tcPr>
            <w:tcW w:w="1199" w:type="dxa"/>
            <w:noWrap/>
            <w:vAlign w:val="center"/>
            <w:hideMark/>
          </w:tcPr>
          <w:p w14:paraId="5A32088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3.7 (5.1)</w:t>
            </w:r>
          </w:p>
        </w:tc>
        <w:tc>
          <w:tcPr>
            <w:tcW w:w="1305" w:type="dxa"/>
            <w:noWrap/>
            <w:vAlign w:val="center"/>
            <w:hideMark/>
          </w:tcPr>
          <w:p w14:paraId="4C7E6628"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7.2</w:t>
            </w:r>
          </w:p>
        </w:tc>
        <w:tc>
          <w:tcPr>
            <w:tcW w:w="1163" w:type="dxa"/>
            <w:noWrap/>
            <w:vAlign w:val="center"/>
            <w:hideMark/>
          </w:tcPr>
          <w:p w14:paraId="2821E61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48.1 (4.8)</w:t>
            </w:r>
          </w:p>
        </w:tc>
        <w:tc>
          <w:tcPr>
            <w:tcW w:w="1163" w:type="dxa"/>
            <w:noWrap/>
            <w:vAlign w:val="center"/>
            <w:hideMark/>
          </w:tcPr>
          <w:p w14:paraId="37841CB4"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57.4 (4.8)</w:t>
            </w:r>
          </w:p>
        </w:tc>
        <w:tc>
          <w:tcPr>
            <w:tcW w:w="1199" w:type="dxa"/>
            <w:noWrap/>
            <w:vAlign w:val="center"/>
            <w:hideMark/>
          </w:tcPr>
          <w:p w14:paraId="624DE8E6"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9.3 (5.1)</w:t>
            </w:r>
          </w:p>
        </w:tc>
        <w:tc>
          <w:tcPr>
            <w:tcW w:w="1309" w:type="dxa"/>
            <w:noWrap/>
            <w:vAlign w:val="center"/>
            <w:hideMark/>
          </w:tcPr>
          <w:p w14:paraId="61ECB2A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19.3</w:t>
            </w:r>
          </w:p>
        </w:tc>
        <w:tc>
          <w:tcPr>
            <w:tcW w:w="1397" w:type="dxa"/>
            <w:noWrap/>
            <w:vAlign w:val="center"/>
          </w:tcPr>
          <w:p w14:paraId="508E3DC8"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0.917</w:t>
            </w:r>
          </w:p>
        </w:tc>
      </w:tr>
      <w:tr w:rsidR="00E14C47" w:rsidRPr="003973D9" w14:paraId="22EC6C6C"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14:paraId="1957B6E8"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Propionate</w:t>
            </w:r>
          </w:p>
        </w:tc>
        <w:tc>
          <w:tcPr>
            <w:tcW w:w="1706" w:type="dxa"/>
            <w:vAlign w:val="center"/>
          </w:tcPr>
          <w:p w14:paraId="5510B09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0.147</w:t>
            </w:r>
          </w:p>
        </w:tc>
        <w:tc>
          <w:tcPr>
            <w:tcW w:w="1167" w:type="dxa"/>
            <w:noWrap/>
            <w:vAlign w:val="center"/>
            <w:hideMark/>
          </w:tcPr>
          <w:p w14:paraId="7C5316D9"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20.3 (1.7)</w:t>
            </w:r>
          </w:p>
        </w:tc>
        <w:tc>
          <w:tcPr>
            <w:tcW w:w="1163" w:type="dxa"/>
            <w:noWrap/>
            <w:vAlign w:val="center"/>
            <w:hideMark/>
          </w:tcPr>
          <w:p w14:paraId="1AA0710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16.5 (1.7)</w:t>
            </w:r>
          </w:p>
        </w:tc>
        <w:tc>
          <w:tcPr>
            <w:tcW w:w="1199" w:type="dxa"/>
            <w:noWrap/>
            <w:vAlign w:val="center"/>
            <w:hideMark/>
          </w:tcPr>
          <w:p w14:paraId="181DE10F"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-3.9 (2.3)</w:t>
            </w:r>
          </w:p>
        </w:tc>
        <w:tc>
          <w:tcPr>
            <w:tcW w:w="1305" w:type="dxa"/>
            <w:noWrap/>
            <w:vAlign w:val="center"/>
            <w:hideMark/>
          </w:tcPr>
          <w:p w14:paraId="4D4FAE0D"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-19.2</w:t>
            </w:r>
          </w:p>
        </w:tc>
        <w:tc>
          <w:tcPr>
            <w:tcW w:w="1163" w:type="dxa"/>
            <w:noWrap/>
            <w:vAlign w:val="center"/>
            <w:hideMark/>
          </w:tcPr>
          <w:p w14:paraId="04D50C02"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15.6 (1.7)</w:t>
            </w:r>
          </w:p>
        </w:tc>
        <w:tc>
          <w:tcPr>
            <w:tcW w:w="1163" w:type="dxa"/>
            <w:noWrap/>
            <w:vAlign w:val="center"/>
            <w:hideMark/>
          </w:tcPr>
          <w:p w14:paraId="7C3A4FB0"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16.6 (1.7)</w:t>
            </w:r>
          </w:p>
        </w:tc>
        <w:tc>
          <w:tcPr>
            <w:tcW w:w="1199" w:type="dxa"/>
            <w:noWrap/>
            <w:vAlign w:val="center"/>
            <w:hideMark/>
          </w:tcPr>
          <w:p w14:paraId="640FFE28"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 (2.3)</w:t>
            </w:r>
          </w:p>
        </w:tc>
        <w:tc>
          <w:tcPr>
            <w:tcW w:w="1309" w:type="dxa"/>
            <w:noWrap/>
            <w:vAlign w:val="center"/>
            <w:hideMark/>
          </w:tcPr>
          <w:p w14:paraId="54964209"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6.4</w:t>
            </w:r>
          </w:p>
        </w:tc>
        <w:tc>
          <w:tcPr>
            <w:tcW w:w="1397" w:type="dxa"/>
            <w:noWrap/>
            <w:vAlign w:val="center"/>
          </w:tcPr>
          <w:p w14:paraId="237036A0"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0.201</w:t>
            </w:r>
          </w:p>
        </w:tc>
      </w:tr>
      <w:tr w:rsidR="00E14C47" w:rsidRPr="003973D9" w14:paraId="7BC0DECF"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58" w:type="dxa"/>
            <w:tcBorders>
              <w:bottom w:val="nil"/>
            </w:tcBorders>
            <w:noWrap/>
            <w:vAlign w:val="center"/>
            <w:hideMark/>
          </w:tcPr>
          <w:p w14:paraId="63082BF8"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Butyrate</w:t>
            </w:r>
          </w:p>
        </w:tc>
        <w:tc>
          <w:tcPr>
            <w:tcW w:w="1706" w:type="dxa"/>
            <w:tcBorders>
              <w:bottom w:val="nil"/>
            </w:tcBorders>
            <w:vAlign w:val="center"/>
          </w:tcPr>
          <w:p w14:paraId="4B8BC6E6"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0.400</w:t>
            </w:r>
          </w:p>
        </w:tc>
        <w:tc>
          <w:tcPr>
            <w:tcW w:w="1167" w:type="dxa"/>
            <w:tcBorders>
              <w:bottom w:val="nil"/>
            </w:tcBorders>
            <w:noWrap/>
            <w:vAlign w:val="center"/>
            <w:hideMark/>
          </w:tcPr>
          <w:p w14:paraId="4C5A3E6B"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16.9 (2.3)</w:t>
            </w:r>
          </w:p>
        </w:tc>
        <w:tc>
          <w:tcPr>
            <w:tcW w:w="1163" w:type="dxa"/>
            <w:tcBorders>
              <w:bottom w:val="nil"/>
            </w:tcBorders>
            <w:noWrap/>
            <w:vAlign w:val="center"/>
            <w:hideMark/>
          </w:tcPr>
          <w:p w14:paraId="3D19790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18.6 (2.3)</w:t>
            </w:r>
          </w:p>
        </w:tc>
        <w:tc>
          <w:tcPr>
            <w:tcW w:w="1199" w:type="dxa"/>
            <w:tcBorders>
              <w:bottom w:val="nil"/>
            </w:tcBorders>
            <w:noWrap/>
            <w:vAlign w:val="center"/>
            <w:hideMark/>
          </w:tcPr>
          <w:p w14:paraId="1545839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1.7 (2.1)</w:t>
            </w:r>
          </w:p>
        </w:tc>
        <w:tc>
          <w:tcPr>
            <w:tcW w:w="1305" w:type="dxa"/>
            <w:tcBorders>
              <w:bottom w:val="nil"/>
            </w:tcBorders>
            <w:noWrap/>
            <w:vAlign w:val="center"/>
            <w:hideMark/>
          </w:tcPr>
          <w:p w14:paraId="26D64DF0"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10.1</w:t>
            </w:r>
          </w:p>
        </w:tc>
        <w:tc>
          <w:tcPr>
            <w:tcW w:w="1163" w:type="dxa"/>
            <w:tcBorders>
              <w:bottom w:val="nil"/>
            </w:tcBorders>
            <w:noWrap/>
            <w:vAlign w:val="center"/>
            <w:hideMark/>
          </w:tcPr>
          <w:p w14:paraId="0678C35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15 (2.3)</w:t>
            </w:r>
          </w:p>
        </w:tc>
        <w:tc>
          <w:tcPr>
            <w:tcW w:w="1163" w:type="dxa"/>
            <w:tcBorders>
              <w:bottom w:val="nil"/>
            </w:tcBorders>
            <w:noWrap/>
            <w:vAlign w:val="center"/>
            <w:hideMark/>
          </w:tcPr>
          <w:p w14:paraId="61EB6BB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14.1 (2.3)</w:t>
            </w:r>
          </w:p>
        </w:tc>
        <w:tc>
          <w:tcPr>
            <w:tcW w:w="1199" w:type="dxa"/>
            <w:tcBorders>
              <w:bottom w:val="nil"/>
            </w:tcBorders>
            <w:noWrap/>
            <w:vAlign w:val="center"/>
            <w:hideMark/>
          </w:tcPr>
          <w:p w14:paraId="1F90871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 (2.1)</w:t>
            </w:r>
          </w:p>
        </w:tc>
        <w:tc>
          <w:tcPr>
            <w:tcW w:w="1309" w:type="dxa"/>
            <w:tcBorders>
              <w:bottom w:val="nil"/>
            </w:tcBorders>
            <w:noWrap/>
            <w:vAlign w:val="center"/>
            <w:hideMark/>
          </w:tcPr>
          <w:p w14:paraId="069BC3B2"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-6.0</w:t>
            </w:r>
          </w:p>
        </w:tc>
        <w:tc>
          <w:tcPr>
            <w:tcW w:w="1397" w:type="dxa"/>
            <w:tcBorders>
              <w:bottom w:val="nil"/>
            </w:tcBorders>
            <w:noWrap/>
            <w:vAlign w:val="center"/>
          </w:tcPr>
          <w:p w14:paraId="20AF2F9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0.288</w:t>
            </w:r>
          </w:p>
        </w:tc>
      </w:tr>
      <w:tr w:rsidR="00E14C47" w:rsidRPr="003973D9" w14:paraId="41EF37C0"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tcBorders>
              <w:top w:val="nil"/>
            </w:tcBorders>
            <w:noWrap/>
            <w:vAlign w:val="center"/>
            <w:hideMark/>
          </w:tcPr>
          <w:p w14:paraId="3130A52F"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Isovalerate</w:t>
            </w:r>
          </w:p>
        </w:tc>
        <w:tc>
          <w:tcPr>
            <w:tcW w:w="1706" w:type="dxa"/>
            <w:tcBorders>
              <w:top w:val="nil"/>
            </w:tcBorders>
            <w:vAlign w:val="center"/>
          </w:tcPr>
          <w:p w14:paraId="323DCAD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0.476</w:t>
            </w:r>
          </w:p>
        </w:tc>
        <w:tc>
          <w:tcPr>
            <w:tcW w:w="1167" w:type="dxa"/>
            <w:tcBorders>
              <w:top w:val="nil"/>
            </w:tcBorders>
            <w:noWrap/>
            <w:vAlign w:val="center"/>
            <w:hideMark/>
          </w:tcPr>
          <w:p w14:paraId="079AD6D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3.5 (0.6)</w:t>
            </w:r>
          </w:p>
        </w:tc>
        <w:tc>
          <w:tcPr>
            <w:tcW w:w="1163" w:type="dxa"/>
            <w:tcBorders>
              <w:top w:val="nil"/>
            </w:tcBorders>
            <w:noWrap/>
            <w:vAlign w:val="center"/>
            <w:hideMark/>
          </w:tcPr>
          <w:p w14:paraId="5A300BC8"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3.1 (0.6)</w:t>
            </w:r>
          </w:p>
        </w:tc>
        <w:tc>
          <w:tcPr>
            <w:tcW w:w="1199" w:type="dxa"/>
            <w:tcBorders>
              <w:top w:val="nil"/>
            </w:tcBorders>
            <w:noWrap/>
            <w:vAlign w:val="center"/>
            <w:hideMark/>
          </w:tcPr>
          <w:p w14:paraId="0040DB2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(0.6)</w:t>
            </w:r>
          </w:p>
        </w:tc>
        <w:tc>
          <w:tcPr>
            <w:tcW w:w="1305" w:type="dxa"/>
            <w:tcBorders>
              <w:top w:val="nil"/>
            </w:tcBorders>
            <w:noWrap/>
            <w:vAlign w:val="center"/>
            <w:hideMark/>
          </w:tcPr>
          <w:p w14:paraId="53249620"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-8.6</w:t>
            </w:r>
          </w:p>
        </w:tc>
        <w:tc>
          <w:tcPr>
            <w:tcW w:w="1163" w:type="dxa"/>
            <w:tcBorders>
              <w:top w:val="nil"/>
            </w:tcBorders>
            <w:noWrap/>
            <w:vAlign w:val="center"/>
            <w:hideMark/>
          </w:tcPr>
          <w:p w14:paraId="3DA0287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3.3 (0.6)</w:t>
            </w:r>
          </w:p>
        </w:tc>
        <w:tc>
          <w:tcPr>
            <w:tcW w:w="1163" w:type="dxa"/>
            <w:tcBorders>
              <w:top w:val="nil"/>
            </w:tcBorders>
            <w:noWrap/>
            <w:vAlign w:val="center"/>
            <w:hideMark/>
          </w:tcPr>
          <w:p w14:paraId="443E03A0"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 (0.6)</w:t>
            </w:r>
          </w:p>
        </w:tc>
        <w:tc>
          <w:tcPr>
            <w:tcW w:w="1199" w:type="dxa"/>
            <w:tcBorders>
              <w:top w:val="nil"/>
            </w:tcBorders>
            <w:noWrap/>
            <w:vAlign w:val="center"/>
            <w:hideMark/>
          </w:tcPr>
          <w:p w14:paraId="1A1DDE2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-0.9 (0.6)</w:t>
            </w:r>
          </w:p>
        </w:tc>
        <w:tc>
          <w:tcPr>
            <w:tcW w:w="1309" w:type="dxa"/>
            <w:tcBorders>
              <w:top w:val="nil"/>
            </w:tcBorders>
            <w:noWrap/>
            <w:vAlign w:val="center"/>
            <w:hideMark/>
          </w:tcPr>
          <w:p w14:paraId="06E04D8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-27.3</w:t>
            </w:r>
          </w:p>
        </w:tc>
        <w:tc>
          <w:tcPr>
            <w:tcW w:w="1397" w:type="dxa"/>
            <w:tcBorders>
              <w:top w:val="nil"/>
            </w:tcBorders>
            <w:noWrap/>
            <w:vAlign w:val="center"/>
          </w:tcPr>
          <w:p w14:paraId="660AA881"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0.542</w:t>
            </w:r>
          </w:p>
        </w:tc>
      </w:tr>
      <w:tr w:rsidR="00E14C47" w:rsidRPr="003973D9" w14:paraId="6A6C21B3"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14:paraId="113AA741"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Isobutyrate</w:t>
            </w:r>
          </w:p>
        </w:tc>
        <w:tc>
          <w:tcPr>
            <w:tcW w:w="1706" w:type="dxa"/>
            <w:vAlign w:val="center"/>
          </w:tcPr>
          <w:p w14:paraId="122F2EA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0.763</w:t>
            </w:r>
          </w:p>
        </w:tc>
        <w:tc>
          <w:tcPr>
            <w:tcW w:w="1167" w:type="dxa"/>
            <w:noWrap/>
            <w:vAlign w:val="center"/>
            <w:hideMark/>
          </w:tcPr>
          <w:p w14:paraId="371E4FF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2.2 (0.3)</w:t>
            </w:r>
          </w:p>
        </w:tc>
        <w:tc>
          <w:tcPr>
            <w:tcW w:w="1163" w:type="dxa"/>
            <w:noWrap/>
            <w:vAlign w:val="center"/>
            <w:hideMark/>
          </w:tcPr>
          <w:p w14:paraId="20EE2AD2"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1.7 (0.3)</w:t>
            </w:r>
          </w:p>
        </w:tc>
        <w:tc>
          <w:tcPr>
            <w:tcW w:w="1199" w:type="dxa"/>
            <w:noWrap/>
            <w:vAlign w:val="center"/>
            <w:hideMark/>
          </w:tcPr>
          <w:p w14:paraId="6BED725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 (0.3)</w:t>
            </w:r>
          </w:p>
        </w:tc>
        <w:tc>
          <w:tcPr>
            <w:tcW w:w="1305" w:type="dxa"/>
            <w:noWrap/>
            <w:vAlign w:val="center"/>
            <w:hideMark/>
          </w:tcPr>
          <w:p w14:paraId="0F4821F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-22.7</w:t>
            </w:r>
          </w:p>
        </w:tc>
        <w:tc>
          <w:tcPr>
            <w:tcW w:w="1163" w:type="dxa"/>
            <w:noWrap/>
            <w:vAlign w:val="center"/>
            <w:hideMark/>
          </w:tcPr>
          <w:p w14:paraId="5D4CAB2B"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2.0 (0.3)</w:t>
            </w:r>
          </w:p>
        </w:tc>
        <w:tc>
          <w:tcPr>
            <w:tcW w:w="1163" w:type="dxa"/>
            <w:noWrap/>
            <w:vAlign w:val="center"/>
            <w:hideMark/>
          </w:tcPr>
          <w:p w14:paraId="614F7CA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1.7 (0.3)</w:t>
            </w:r>
          </w:p>
        </w:tc>
        <w:tc>
          <w:tcPr>
            <w:tcW w:w="1199" w:type="dxa"/>
            <w:noWrap/>
            <w:vAlign w:val="center"/>
            <w:hideMark/>
          </w:tcPr>
          <w:p w14:paraId="416E831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(0.3)</w:t>
            </w:r>
          </w:p>
        </w:tc>
        <w:tc>
          <w:tcPr>
            <w:tcW w:w="1309" w:type="dxa"/>
            <w:noWrap/>
            <w:vAlign w:val="center"/>
            <w:hideMark/>
          </w:tcPr>
          <w:p w14:paraId="47A8C4F4"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-15</w:t>
            </w:r>
          </w:p>
        </w:tc>
        <w:tc>
          <w:tcPr>
            <w:tcW w:w="1397" w:type="dxa"/>
            <w:noWrap/>
            <w:vAlign w:val="center"/>
          </w:tcPr>
          <w:p w14:paraId="3098A12E"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0.789</w:t>
            </w:r>
          </w:p>
        </w:tc>
      </w:tr>
      <w:tr w:rsidR="00E14C47" w:rsidRPr="003973D9" w14:paraId="5680037A"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tcBorders>
              <w:bottom w:val="single" w:sz="4" w:space="0" w:color="auto"/>
            </w:tcBorders>
            <w:noWrap/>
            <w:vAlign w:val="center"/>
            <w:hideMark/>
          </w:tcPr>
          <w:p w14:paraId="5155AE83"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Valerate</w:t>
            </w:r>
          </w:p>
        </w:tc>
        <w:tc>
          <w:tcPr>
            <w:tcW w:w="1706" w:type="dxa"/>
            <w:tcBorders>
              <w:bottom w:val="single" w:sz="4" w:space="0" w:color="auto"/>
            </w:tcBorders>
            <w:vAlign w:val="center"/>
          </w:tcPr>
          <w:p w14:paraId="5F14B34D"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0.567</w:t>
            </w:r>
          </w:p>
        </w:tc>
        <w:tc>
          <w:tcPr>
            <w:tcW w:w="1167" w:type="dxa"/>
            <w:tcBorders>
              <w:bottom w:val="single" w:sz="4" w:space="0" w:color="auto"/>
            </w:tcBorders>
            <w:noWrap/>
            <w:vAlign w:val="center"/>
            <w:hideMark/>
          </w:tcPr>
          <w:p w14:paraId="382F776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 (0.3)</w:t>
            </w:r>
          </w:p>
        </w:tc>
        <w:tc>
          <w:tcPr>
            <w:tcW w:w="1163" w:type="dxa"/>
            <w:tcBorders>
              <w:bottom w:val="single" w:sz="4" w:space="0" w:color="auto"/>
            </w:tcBorders>
            <w:noWrap/>
            <w:vAlign w:val="center"/>
            <w:hideMark/>
          </w:tcPr>
          <w:p w14:paraId="1004698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2.3 (0.3)</w:t>
            </w:r>
          </w:p>
        </w:tc>
        <w:tc>
          <w:tcPr>
            <w:tcW w:w="1199" w:type="dxa"/>
            <w:tcBorders>
              <w:bottom w:val="single" w:sz="4" w:space="0" w:color="auto"/>
            </w:tcBorders>
            <w:noWrap/>
            <w:vAlign w:val="center"/>
            <w:hideMark/>
          </w:tcPr>
          <w:p w14:paraId="145077D2"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 (0.3)</w:t>
            </w:r>
          </w:p>
        </w:tc>
        <w:tc>
          <w:tcPr>
            <w:tcW w:w="1305" w:type="dxa"/>
            <w:tcBorders>
              <w:bottom w:val="single" w:sz="4" w:space="0" w:color="auto"/>
            </w:tcBorders>
            <w:noWrap/>
            <w:vAlign w:val="center"/>
            <w:hideMark/>
          </w:tcPr>
          <w:p w14:paraId="6E1173B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-4.2</w:t>
            </w:r>
          </w:p>
        </w:tc>
        <w:tc>
          <w:tcPr>
            <w:tcW w:w="1163" w:type="dxa"/>
            <w:tcBorders>
              <w:bottom w:val="single" w:sz="4" w:space="0" w:color="auto"/>
            </w:tcBorders>
            <w:noWrap/>
            <w:vAlign w:val="center"/>
            <w:hideMark/>
          </w:tcPr>
          <w:p w14:paraId="2E918881"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1.9 (0.3)</w:t>
            </w:r>
          </w:p>
        </w:tc>
        <w:tc>
          <w:tcPr>
            <w:tcW w:w="1163" w:type="dxa"/>
            <w:tcBorders>
              <w:bottom w:val="single" w:sz="4" w:space="0" w:color="auto"/>
            </w:tcBorders>
            <w:noWrap/>
            <w:vAlign w:val="center"/>
            <w:hideMark/>
          </w:tcPr>
          <w:p w14:paraId="202E7FED"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(0.3)</w:t>
            </w:r>
          </w:p>
        </w:tc>
        <w:tc>
          <w:tcPr>
            <w:tcW w:w="1199" w:type="dxa"/>
            <w:tcBorders>
              <w:bottom w:val="single" w:sz="4" w:space="0" w:color="auto"/>
            </w:tcBorders>
            <w:noWrap/>
            <w:vAlign w:val="center"/>
            <w:hideMark/>
          </w:tcPr>
          <w:p w14:paraId="32EE7061"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(0.3)</w:t>
            </w:r>
          </w:p>
        </w:tc>
        <w:tc>
          <w:tcPr>
            <w:tcW w:w="1309" w:type="dxa"/>
            <w:tcBorders>
              <w:bottom w:val="single" w:sz="4" w:space="0" w:color="auto"/>
            </w:tcBorders>
            <w:noWrap/>
            <w:vAlign w:val="center"/>
            <w:hideMark/>
          </w:tcPr>
          <w:p w14:paraId="005A0572"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-15.8</w:t>
            </w:r>
          </w:p>
        </w:tc>
        <w:tc>
          <w:tcPr>
            <w:tcW w:w="1397" w:type="dxa"/>
            <w:tcBorders>
              <w:bottom w:val="single" w:sz="4" w:space="0" w:color="auto"/>
            </w:tcBorders>
            <w:noWrap/>
            <w:vAlign w:val="center"/>
          </w:tcPr>
          <w:p w14:paraId="188F8F7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0.076</w:t>
            </w:r>
          </w:p>
        </w:tc>
      </w:tr>
      <w:tr w:rsidR="00E14C47" w:rsidRPr="003973D9" w14:paraId="5C229E0A"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1" w:type="dxa"/>
            <w:gridSpan w:val="3"/>
            <w:tcBorders>
              <w:top w:val="single" w:sz="4" w:space="0" w:color="auto"/>
            </w:tcBorders>
            <w:vAlign w:val="center"/>
          </w:tcPr>
          <w:p w14:paraId="08124475" w14:textId="77777777" w:rsidR="00E14C47" w:rsidRPr="003973D9" w:rsidRDefault="00E14C47" w:rsidP="00200E5D">
            <w:pPr>
              <w:spacing w:line="240" w:lineRule="auto"/>
              <w:ind w:firstLine="0"/>
              <w:rPr>
                <w:rFonts w:cs="Arial"/>
                <w:b w:val="0"/>
                <w:bCs w:val="0"/>
                <w:sz w:val="20"/>
                <w:szCs w:val="20"/>
              </w:rPr>
            </w:pPr>
            <w:r w:rsidRPr="003973D9">
              <w:rPr>
                <w:rFonts w:cs="Arial"/>
                <w:b w:val="0"/>
                <w:bCs w:val="0"/>
                <w:sz w:val="20"/>
                <w:szCs w:val="20"/>
              </w:rPr>
              <w:t>Excretion amount, mmol</w:t>
            </w:r>
          </w:p>
        </w:tc>
        <w:tc>
          <w:tcPr>
            <w:tcW w:w="1163" w:type="dxa"/>
            <w:tcBorders>
              <w:top w:val="single" w:sz="4" w:space="0" w:color="auto"/>
            </w:tcBorders>
            <w:noWrap/>
            <w:vAlign w:val="center"/>
          </w:tcPr>
          <w:p w14:paraId="3FD90017"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99" w:type="dxa"/>
            <w:tcBorders>
              <w:top w:val="single" w:sz="4" w:space="0" w:color="auto"/>
            </w:tcBorders>
            <w:noWrap/>
            <w:vAlign w:val="center"/>
          </w:tcPr>
          <w:p w14:paraId="02E5460E"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05" w:type="dxa"/>
            <w:tcBorders>
              <w:top w:val="single" w:sz="4" w:space="0" w:color="auto"/>
            </w:tcBorders>
            <w:noWrap/>
            <w:vAlign w:val="center"/>
          </w:tcPr>
          <w:p w14:paraId="30BD367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63" w:type="dxa"/>
            <w:tcBorders>
              <w:top w:val="single" w:sz="4" w:space="0" w:color="auto"/>
            </w:tcBorders>
            <w:noWrap/>
            <w:vAlign w:val="center"/>
          </w:tcPr>
          <w:p w14:paraId="65DE5F1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63" w:type="dxa"/>
            <w:tcBorders>
              <w:top w:val="single" w:sz="4" w:space="0" w:color="auto"/>
            </w:tcBorders>
            <w:noWrap/>
            <w:vAlign w:val="center"/>
          </w:tcPr>
          <w:p w14:paraId="1EF32EF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199" w:type="dxa"/>
            <w:tcBorders>
              <w:top w:val="single" w:sz="4" w:space="0" w:color="auto"/>
            </w:tcBorders>
            <w:noWrap/>
            <w:vAlign w:val="center"/>
          </w:tcPr>
          <w:p w14:paraId="725D1D8E"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09" w:type="dxa"/>
            <w:tcBorders>
              <w:top w:val="single" w:sz="4" w:space="0" w:color="auto"/>
            </w:tcBorders>
            <w:noWrap/>
            <w:vAlign w:val="center"/>
          </w:tcPr>
          <w:p w14:paraId="7943C56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397" w:type="dxa"/>
            <w:tcBorders>
              <w:top w:val="single" w:sz="4" w:space="0" w:color="auto"/>
            </w:tcBorders>
            <w:noWrap/>
            <w:vAlign w:val="center"/>
          </w:tcPr>
          <w:p w14:paraId="37F8BAC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14C47" w:rsidRPr="003973D9" w14:paraId="623A5C7A"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tcPr>
          <w:p w14:paraId="3715CA7D"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Total SCFA</w:t>
            </w:r>
          </w:p>
        </w:tc>
        <w:tc>
          <w:tcPr>
            <w:tcW w:w="1706" w:type="dxa"/>
            <w:vAlign w:val="center"/>
          </w:tcPr>
          <w:p w14:paraId="5A05E39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0.820</w:t>
            </w:r>
          </w:p>
        </w:tc>
        <w:tc>
          <w:tcPr>
            <w:tcW w:w="1167" w:type="dxa"/>
            <w:noWrap/>
            <w:vAlign w:val="center"/>
          </w:tcPr>
          <w:p w14:paraId="2EFA05C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15.4 (3.2)</w:t>
            </w:r>
          </w:p>
        </w:tc>
        <w:tc>
          <w:tcPr>
            <w:tcW w:w="1163" w:type="dxa"/>
            <w:noWrap/>
            <w:vAlign w:val="center"/>
          </w:tcPr>
          <w:p w14:paraId="48BD8EC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14.2 (3.2)</w:t>
            </w:r>
          </w:p>
        </w:tc>
        <w:tc>
          <w:tcPr>
            <w:tcW w:w="1199" w:type="dxa"/>
            <w:noWrap/>
            <w:vAlign w:val="center"/>
          </w:tcPr>
          <w:p w14:paraId="2B1AFAB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-1.2 (4.4)</w:t>
            </w:r>
          </w:p>
        </w:tc>
        <w:tc>
          <w:tcPr>
            <w:tcW w:w="1305" w:type="dxa"/>
            <w:noWrap/>
            <w:vAlign w:val="center"/>
          </w:tcPr>
          <w:p w14:paraId="45117F4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-7.7</w:t>
            </w:r>
          </w:p>
        </w:tc>
        <w:tc>
          <w:tcPr>
            <w:tcW w:w="1163" w:type="dxa"/>
            <w:noWrap/>
            <w:vAlign w:val="center"/>
          </w:tcPr>
          <w:p w14:paraId="4B4C61C4"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18.6 (3.2)</w:t>
            </w:r>
          </w:p>
        </w:tc>
        <w:tc>
          <w:tcPr>
            <w:tcW w:w="1163" w:type="dxa"/>
            <w:noWrap/>
            <w:vAlign w:val="center"/>
          </w:tcPr>
          <w:p w14:paraId="4C4F850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16 (3.2)</w:t>
            </w:r>
          </w:p>
        </w:tc>
        <w:tc>
          <w:tcPr>
            <w:tcW w:w="1199" w:type="dxa"/>
            <w:noWrap/>
            <w:vAlign w:val="center"/>
          </w:tcPr>
          <w:p w14:paraId="21AF3BC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-2.6 (4.4)</w:t>
            </w:r>
          </w:p>
        </w:tc>
        <w:tc>
          <w:tcPr>
            <w:tcW w:w="1309" w:type="dxa"/>
            <w:noWrap/>
            <w:vAlign w:val="center"/>
          </w:tcPr>
          <w:p w14:paraId="5A9614A4"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-14.1</w:t>
            </w:r>
          </w:p>
        </w:tc>
        <w:tc>
          <w:tcPr>
            <w:tcW w:w="1397" w:type="dxa"/>
            <w:noWrap/>
            <w:vAlign w:val="center"/>
          </w:tcPr>
          <w:p w14:paraId="4AA2CA5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0.468</w:t>
            </w:r>
          </w:p>
        </w:tc>
      </w:tr>
      <w:tr w:rsidR="00E14C47" w:rsidRPr="003973D9" w14:paraId="1F9F4AF2"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tcPr>
          <w:p w14:paraId="73FA9679"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Acetate</w:t>
            </w:r>
          </w:p>
        </w:tc>
        <w:tc>
          <w:tcPr>
            <w:tcW w:w="1706" w:type="dxa"/>
            <w:vAlign w:val="center"/>
          </w:tcPr>
          <w:p w14:paraId="6F6B9E3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0.876</w:t>
            </w:r>
          </w:p>
        </w:tc>
        <w:tc>
          <w:tcPr>
            <w:tcW w:w="1167" w:type="dxa"/>
            <w:noWrap/>
            <w:vAlign w:val="center"/>
          </w:tcPr>
          <w:p w14:paraId="0EA15A02"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8.3 (2.0)</w:t>
            </w:r>
          </w:p>
        </w:tc>
        <w:tc>
          <w:tcPr>
            <w:tcW w:w="1163" w:type="dxa"/>
            <w:noWrap/>
            <w:vAlign w:val="center"/>
          </w:tcPr>
          <w:p w14:paraId="5F06B0D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8.1 (2.0)</w:t>
            </w:r>
          </w:p>
        </w:tc>
        <w:tc>
          <w:tcPr>
            <w:tcW w:w="1199" w:type="dxa"/>
            <w:noWrap/>
            <w:vAlign w:val="center"/>
          </w:tcPr>
          <w:p w14:paraId="1EBB88E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 (2.4)</w:t>
            </w:r>
          </w:p>
        </w:tc>
        <w:tc>
          <w:tcPr>
            <w:tcW w:w="1305" w:type="dxa"/>
            <w:noWrap/>
            <w:vAlign w:val="center"/>
          </w:tcPr>
          <w:p w14:paraId="1B7F69A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-2.1</w:t>
            </w:r>
          </w:p>
        </w:tc>
        <w:tc>
          <w:tcPr>
            <w:tcW w:w="1163" w:type="dxa"/>
            <w:noWrap/>
            <w:vAlign w:val="center"/>
          </w:tcPr>
          <w:p w14:paraId="0205B2F8"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10.7 (2.0)</w:t>
            </w:r>
          </w:p>
        </w:tc>
        <w:tc>
          <w:tcPr>
            <w:tcW w:w="1163" w:type="dxa"/>
            <w:noWrap/>
            <w:vAlign w:val="center"/>
          </w:tcPr>
          <w:p w14:paraId="2FAF928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10.0 (2.0)</w:t>
            </w:r>
          </w:p>
        </w:tc>
        <w:tc>
          <w:tcPr>
            <w:tcW w:w="1199" w:type="dxa"/>
            <w:noWrap/>
            <w:vAlign w:val="center"/>
          </w:tcPr>
          <w:p w14:paraId="7D946AD4"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 (2.4)</w:t>
            </w:r>
          </w:p>
        </w:tc>
        <w:tc>
          <w:tcPr>
            <w:tcW w:w="1309" w:type="dxa"/>
            <w:noWrap/>
            <w:vAlign w:val="center"/>
          </w:tcPr>
          <w:p w14:paraId="41D3438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-6.7</w:t>
            </w:r>
          </w:p>
        </w:tc>
        <w:tc>
          <w:tcPr>
            <w:tcW w:w="1397" w:type="dxa"/>
            <w:noWrap/>
            <w:vAlign w:val="center"/>
          </w:tcPr>
          <w:p w14:paraId="60D32780"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0.345</w:t>
            </w:r>
          </w:p>
        </w:tc>
      </w:tr>
      <w:tr w:rsidR="00E14C47" w:rsidRPr="003973D9" w14:paraId="2D9359A7"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tcPr>
          <w:p w14:paraId="3D0AD98A"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Propionate</w:t>
            </w:r>
          </w:p>
        </w:tc>
        <w:tc>
          <w:tcPr>
            <w:tcW w:w="1706" w:type="dxa"/>
            <w:vAlign w:val="center"/>
          </w:tcPr>
          <w:p w14:paraId="644862BD"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0.765</w:t>
            </w:r>
          </w:p>
        </w:tc>
        <w:tc>
          <w:tcPr>
            <w:tcW w:w="1167" w:type="dxa"/>
            <w:noWrap/>
            <w:vAlign w:val="center"/>
          </w:tcPr>
          <w:p w14:paraId="4800E42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3.3 (0.7)</w:t>
            </w:r>
          </w:p>
        </w:tc>
        <w:tc>
          <w:tcPr>
            <w:tcW w:w="1163" w:type="dxa"/>
            <w:noWrap/>
            <w:vAlign w:val="center"/>
          </w:tcPr>
          <w:p w14:paraId="653E3AF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2.4 (0.7)</w:t>
            </w:r>
          </w:p>
        </w:tc>
        <w:tc>
          <w:tcPr>
            <w:tcW w:w="1199" w:type="dxa"/>
            <w:noWrap/>
            <w:vAlign w:val="center"/>
          </w:tcPr>
          <w:p w14:paraId="1F68B414"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 (1.0)</w:t>
            </w:r>
          </w:p>
        </w:tc>
        <w:tc>
          <w:tcPr>
            <w:tcW w:w="1305" w:type="dxa"/>
            <w:noWrap/>
            <w:vAlign w:val="center"/>
          </w:tcPr>
          <w:p w14:paraId="0ED12C66"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-28.6</w:t>
            </w:r>
          </w:p>
        </w:tc>
        <w:tc>
          <w:tcPr>
            <w:tcW w:w="1163" w:type="dxa"/>
            <w:noWrap/>
            <w:vAlign w:val="center"/>
          </w:tcPr>
          <w:p w14:paraId="09A1035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3.5 (0.7)</w:t>
            </w:r>
          </w:p>
        </w:tc>
        <w:tc>
          <w:tcPr>
            <w:tcW w:w="1163" w:type="dxa"/>
            <w:noWrap/>
            <w:vAlign w:val="center"/>
          </w:tcPr>
          <w:p w14:paraId="01093876"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3.0 (0.7)</w:t>
            </w:r>
          </w:p>
        </w:tc>
        <w:tc>
          <w:tcPr>
            <w:tcW w:w="1199" w:type="dxa"/>
            <w:noWrap/>
            <w:vAlign w:val="center"/>
          </w:tcPr>
          <w:p w14:paraId="59C7A7E9"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 (1.0)</w:t>
            </w:r>
          </w:p>
        </w:tc>
        <w:tc>
          <w:tcPr>
            <w:tcW w:w="1309" w:type="dxa"/>
            <w:noWrap/>
            <w:vAlign w:val="center"/>
          </w:tcPr>
          <w:p w14:paraId="5B817374"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-14.4</w:t>
            </w:r>
          </w:p>
        </w:tc>
        <w:tc>
          <w:tcPr>
            <w:tcW w:w="1397" w:type="dxa"/>
            <w:noWrap/>
            <w:vAlign w:val="center"/>
          </w:tcPr>
          <w:p w14:paraId="10371E5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0.576</w:t>
            </w:r>
          </w:p>
        </w:tc>
      </w:tr>
      <w:tr w:rsidR="00E14C47" w:rsidRPr="003973D9" w14:paraId="6AA9A7BE"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tcPr>
          <w:p w14:paraId="08E32D0B"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Butyrate </w:t>
            </w:r>
            <w:r w:rsidRPr="003973D9">
              <w:rPr>
                <w:rFonts w:cs="Arial"/>
                <w:b w:val="0"/>
                <w:bCs w:val="0"/>
                <w:sz w:val="20"/>
                <w:szCs w:val="20"/>
                <w:vertAlign w:val="superscript"/>
              </w:rPr>
              <w:t>1</w:t>
            </w:r>
          </w:p>
        </w:tc>
        <w:tc>
          <w:tcPr>
            <w:tcW w:w="1706" w:type="dxa"/>
            <w:vAlign w:val="center"/>
          </w:tcPr>
          <w:p w14:paraId="0E43BC84"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0.418</w:t>
            </w:r>
          </w:p>
        </w:tc>
        <w:tc>
          <w:tcPr>
            <w:tcW w:w="1167" w:type="dxa"/>
            <w:noWrap/>
            <w:vAlign w:val="center"/>
          </w:tcPr>
          <w:p w14:paraId="57A3CC4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2.7 (0.6)</w:t>
            </w:r>
          </w:p>
        </w:tc>
        <w:tc>
          <w:tcPr>
            <w:tcW w:w="1163" w:type="dxa"/>
            <w:noWrap/>
            <w:vAlign w:val="center"/>
          </w:tcPr>
          <w:p w14:paraId="41E1703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2.8 (0.6)</w:t>
            </w:r>
          </w:p>
        </w:tc>
        <w:tc>
          <w:tcPr>
            <w:tcW w:w="1199" w:type="dxa"/>
            <w:noWrap/>
            <w:vAlign w:val="center"/>
          </w:tcPr>
          <w:p w14:paraId="009B3B2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 (0.8)</w:t>
            </w:r>
          </w:p>
        </w:tc>
        <w:tc>
          <w:tcPr>
            <w:tcW w:w="1305" w:type="dxa"/>
            <w:noWrap/>
            <w:vAlign w:val="center"/>
          </w:tcPr>
          <w:p w14:paraId="5E386DE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2.1</w:t>
            </w:r>
          </w:p>
        </w:tc>
        <w:tc>
          <w:tcPr>
            <w:tcW w:w="1163" w:type="dxa"/>
            <w:noWrap/>
            <w:vAlign w:val="center"/>
          </w:tcPr>
          <w:p w14:paraId="35DE107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3.0 (0.6)</w:t>
            </w:r>
          </w:p>
        </w:tc>
        <w:tc>
          <w:tcPr>
            <w:tcW w:w="1163" w:type="dxa"/>
            <w:noWrap/>
            <w:vAlign w:val="center"/>
          </w:tcPr>
          <w:p w14:paraId="232B663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2.2 (0.6)</w:t>
            </w:r>
          </w:p>
        </w:tc>
        <w:tc>
          <w:tcPr>
            <w:tcW w:w="1199" w:type="dxa"/>
            <w:noWrap/>
            <w:vAlign w:val="center"/>
          </w:tcPr>
          <w:p w14:paraId="52FD783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 (0.8)</w:t>
            </w:r>
          </w:p>
        </w:tc>
        <w:tc>
          <w:tcPr>
            <w:tcW w:w="1309" w:type="dxa"/>
            <w:noWrap/>
            <w:vAlign w:val="center"/>
          </w:tcPr>
          <w:p w14:paraId="60FAACB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-28.5</w:t>
            </w:r>
          </w:p>
        </w:tc>
        <w:tc>
          <w:tcPr>
            <w:tcW w:w="1397" w:type="dxa"/>
            <w:noWrap/>
            <w:vAlign w:val="center"/>
          </w:tcPr>
          <w:p w14:paraId="0BC0487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0.790</w:t>
            </w:r>
          </w:p>
        </w:tc>
      </w:tr>
      <w:tr w:rsidR="00E14C47" w:rsidRPr="003973D9" w14:paraId="1488C59A"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tcPr>
          <w:p w14:paraId="0995170B"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Isovalerate</w:t>
            </w:r>
          </w:p>
        </w:tc>
        <w:tc>
          <w:tcPr>
            <w:tcW w:w="1706" w:type="dxa"/>
            <w:vAlign w:val="center"/>
          </w:tcPr>
          <w:p w14:paraId="37A1AD81"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0.278</w:t>
            </w:r>
          </w:p>
        </w:tc>
        <w:tc>
          <w:tcPr>
            <w:tcW w:w="1167" w:type="dxa"/>
            <w:noWrap/>
            <w:vAlign w:val="center"/>
          </w:tcPr>
          <w:p w14:paraId="508A03A8"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 (0.1)</w:t>
            </w:r>
          </w:p>
        </w:tc>
        <w:tc>
          <w:tcPr>
            <w:tcW w:w="1163" w:type="dxa"/>
            <w:noWrap/>
            <w:vAlign w:val="center"/>
          </w:tcPr>
          <w:p w14:paraId="59BB1D0B"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 (0.1)</w:t>
            </w:r>
          </w:p>
        </w:tc>
        <w:tc>
          <w:tcPr>
            <w:tcW w:w="1199" w:type="dxa"/>
            <w:noWrap/>
            <w:vAlign w:val="center"/>
          </w:tcPr>
          <w:p w14:paraId="7A56271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 (0.1)</w:t>
            </w:r>
          </w:p>
        </w:tc>
        <w:tc>
          <w:tcPr>
            <w:tcW w:w="1305" w:type="dxa"/>
            <w:noWrap/>
            <w:vAlign w:val="center"/>
          </w:tcPr>
          <w:p w14:paraId="5627172A"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-9.1</w:t>
            </w:r>
          </w:p>
        </w:tc>
        <w:tc>
          <w:tcPr>
            <w:tcW w:w="1163" w:type="dxa"/>
            <w:noWrap/>
            <w:vAlign w:val="center"/>
          </w:tcPr>
          <w:p w14:paraId="34B096E0"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 (0.1)</w:t>
            </w:r>
          </w:p>
        </w:tc>
        <w:tc>
          <w:tcPr>
            <w:tcW w:w="1163" w:type="dxa"/>
            <w:noWrap/>
            <w:vAlign w:val="center"/>
          </w:tcPr>
          <w:p w14:paraId="7598E970"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(0.1)</w:t>
            </w:r>
          </w:p>
        </w:tc>
        <w:tc>
          <w:tcPr>
            <w:tcW w:w="1199" w:type="dxa"/>
            <w:noWrap/>
            <w:vAlign w:val="center"/>
          </w:tcPr>
          <w:p w14:paraId="0640544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(0.1)</w:t>
            </w:r>
          </w:p>
        </w:tc>
        <w:tc>
          <w:tcPr>
            <w:tcW w:w="1309" w:type="dxa"/>
            <w:noWrap/>
            <w:vAlign w:val="center"/>
          </w:tcPr>
          <w:p w14:paraId="6CED81CD"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-44.1</w:t>
            </w:r>
          </w:p>
        </w:tc>
        <w:tc>
          <w:tcPr>
            <w:tcW w:w="1397" w:type="dxa"/>
            <w:noWrap/>
            <w:vAlign w:val="center"/>
          </w:tcPr>
          <w:p w14:paraId="6E99922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0.912</w:t>
            </w:r>
          </w:p>
        </w:tc>
      </w:tr>
      <w:tr w:rsidR="00E14C47" w:rsidRPr="003973D9" w14:paraId="0B84D956" w14:textId="77777777" w:rsidTr="00200E5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tcPr>
          <w:p w14:paraId="5E1159EB"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Isobutyrate</w:t>
            </w:r>
          </w:p>
        </w:tc>
        <w:tc>
          <w:tcPr>
            <w:tcW w:w="1706" w:type="dxa"/>
            <w:vAlign w:val="center"/>
          </w:tcPr>
          <w:p w14:paraId="5AB37652"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0.647</w:t>
            </w:r>
          </w:p>
        </w:tc>
        <w:tc>
          <w:tcPr>
            <w:tcW w:w="1167" w:type="dxa"/>
            <w:noWrap/>
            <w:vAlign w:val="center"/>
          </w:tcPr>
          <w:p w14:paraId="31CEFB7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(0.1)</w:t>
            </w:r>
          </w:p>
        </w:tc>
        <w:tc>
          <w:tcPr>
            <w:tcW w:w="1163" w:type="dxa"/>
            <w:noWrap/>
            <w:vAlign w:val="center"/>
          </w:tcPr>
          <w:p w14:paraId="6C9299C3"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(0.1)</w:t>
            </w:r>
          </w:p>
        </w:tc>
        <w:tc>
          <w:tcPr>
            <w:tcW w:w="1199" w:type="dxa"/>
            <w:noWrap/>
            <w:vAlign w:val="center"/>
          </w:tcPr>
          <w:p w14:paraId="4F21C640"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 (0.1)</w:t>
            </w:r>
          </w:p>
        </w:tc>
        <w:tc>
          <w:tcPr>
            <w:tcW w:w="1305" w:type="dxa"/>
            <w:noWrap/>
            <w:vAlign w:val="center"/>
          </w:tcPr>
          <w:p w14:paraId="5DBF5B3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-16.1</w:t>
            </w:r>
          </w:p>
        </w:tc>
        <w:tc>
          <w:tcPr>
            <w:tcW w:w="1163" w:type="dxa"/>
            <w:noWrap/>
            <w:vAlign w:val="center"/>
          </w:tcPr>
          <w:p w14:paraId="111A4DC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 (0.1)</w:t>
            </w:r>
          </w:p>
        </w:tc>
        <w:tc>
          <w:tcPr>
            <w:tcW w:w="1163" w:type="dxa"/>
            <w:noWrap/>
            <w:vAlign w:val="center"/>
          </w:tcPr>
          <w:p w14:paraId="3925AE9E"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(0.1)</w:t>
            </w:r>
          </w:p>
        </w:tc>
        <w:tc>
          <w:tcPr>
            <w:tcW w:w="1199" w:type="dxa"/>
            <w:noWrap/>
            <w:vAlign w:val="center"/>
          </w:tcPr>
          <w:p w14:paraId="75A8C48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 (0.1)</w:t>
            </w:r>
          </w:p>
        </w:tc>
        <w:tc>
          <w:tcPr>
            <w:tcW w:w="1309" w:type="dxa"/>
            <w:noWrap/>
            <w:vAlign w:val="center"/>
          </w:tcPr>
          <w:p w14:paraId="6687724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-27.8</w:t>
            </w:r>
          </w:p>
        </w:tc>
        <w:tc>
          <w:tcPr>
            <w:tcW w:w="1397" w:type="dxa"/>
            <w:noWrap/>
            <w:vAlign w:val="center"/>
          </w:tcPr>
          <w:p w14:paraId="75384A3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0.427</w:t>
            </w:r>
          </w:p>
        </w:tc>
      </w:tr>
      <w:tr w:rsidR="00E14C47" w:rsidRPr="003973D9" w14:paraId="5D1223F6" w14:textId="77777777" w:rsidTr="00200E5D">
        <w:trPr>
          <w:trHeight w:val="288"/>
          <w:jc w:val="center"/>
        </w:trPr>
        <w:tc>
          <w:tcPr>
            <w:cnfStyle w:val="001000000000" w:firstRow="0" w:lastRow="0" w:firstColumn="1" w:lastColumn="0" w:oddVBand="0" w:evenVBand="0" w:oddHBand="0" w:evenHBand="0" w:firstRowFirstColumn="0" w:firstRowLastColumn="0" w:lastRowFirstColumn="0" w:lastRowLastColumn="0"/>
            <w:tcW w:w="1758" w:type="dxa"/>
            <w:tcBorders>
              <w:bottom w:val="single" w:sz="4" w:space="0" w:color="000000" w:themeColor="text1"/>
            </w:tcBorders>
            <w:noWrap/>
            <w:vAlign w:val="center"/>
          </w:tcPr>
          <w:p w14:paraId="02925D56"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  Valerate </w:t>
            </w:r>
            <w:r w:rsidRPr="003973D9">
              <w:rPr>
                <w:rFonts w:cs="Arial"/>
                <w:b w:val="0"/>
                <w:bCs w:val="0"/>
                <w:sz w:val="20"/>
                <w:szCs w:val="20"/>
                <w:vertAlign w:val="superscript"/>
              </w:rPr>
              <w:t>2</w:t>
            </w:r>
          </w:p>
        </w:tc>
        <w:tc>
          <w:tcPr>
            <w:tcW w:w="1706" w:type="dxa"/>
            <w:tcBorders>
              <w:bottom w:val="single" w:sz="4" w:space="0" w:color="000000" w:themeColor="text1"/>
            </w:tcBorders>
            <w:vAlign w:val="center"/>
          </w:tcPr>
          <w:p w14:paraId="44135C59"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0.381</w:t>
            </w:r>
          </w:p>
        </w:tc>
        <w:tc>
          <w:tcPr>
            <w:tcW w:w="1167" w:type="dxa"/>
            <w:tcBorders>
              <w:bottom w:val="single" w:sz="4" w:space="0" w:color="000000" w:themeColor="text1"/>
            </w:tcBorders>
            <w:noWrap/>
            <w:vAlign w:val="center"/>
          </w:tcPr>
          <w:p w14:paraId="35CA8D5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 (0.1)</w:t>
            </w:r>
          </w:p>
        </w:tc>
        <w:tc>
          <w:tcPr>
            <w:tcW w:w="1163" w:type="dxa"/>
            <w:tcBorders>
              <w:bottom w:val="single" w:sz="4" w:space="0" w:color="000000" w:themeColor="text1"/>
            </w:tcBorders>
            <w:noWrap/>
            <w:vAlign w:val="center"/>
          </w:tcPr>
          <w:p w14:paraId="369D0644"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 (0.1)</w:t>
            </w:r>
          </w:p>
        </w:tc>
        <w:tc>
          <w:tcPr>
            <w:tcW w:w="1199" w:type="dxa"/>
            <w:tcBorders>
              <w:bottom w:val="single" w:sz="4" w:space="0" w:color="000000" w:themeColor="text1"/>
            </w:tcBorders>
            <w:noWrap/>
            <w:vAlign w:val="center"/>
          </w:tcPr>
          <w:p w14:paraId="4106395E"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 (0.1)</w:t>
            </w:r>
          </w:p>
        </w:tc>
        <w:tc>
          <w:tcPr>
            <w:tcW w:w="1305" w:type="dxa"/>
            <w:tcBorders>
              <w:bottom w:val="single" w:sz="4" w:space="0" w:color="000000" w:themeColor="text1"/>
            </w:tcBorders>
            <w:noWrap/>
            <w:vAlign w:val="center"/>
          </w:tcPr>
          <w:p w14:paraId="26D39CBF"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-7.7</w:t>
            </w:r>
          </w:p>
        </w:tc>
        <w:tc>
          <w:tcPr>
            <w:tcW w:w="1163" w:type="dxa"/>
            <w:tcBorders>
              <w:bottom w:val="single" w:sz="4" w:space="0" w:color="000000" w:themeColor="text1"/>
            </w:tcBorders>
            <w:noWrap/>
            <w:vAlign w:val="center"/>
          </w:tcPr>
          <w:p w14:paraId="1F311DCF"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0.4 (0.1)</w:t>
            </w:r>
          </w:p>
        </w:tc>
        <w:tc>
          <w:tcPr>
            <w:tcW w:w="1163" w:type="dxa"/>
            <w:tcBorders>
              <w:bottom w:val="single" w:sz="4" w:space="0" w:color="000000" w:themeColor="text1"/>
            </w:tcBorders>
            <w:noWrap/>
            <w:vAlign w:val="center"/>
          </w:tcPr>
          <w:p w14:paraId="3A51608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 (0.1)</w:t>
            </w:r>
          </w:p>
        </w:tc>
        <w:tc>
          <w:tcPr>
            <w:tcW w:w="1199" w:type="dxa"/>
            <w:tcBorders>
              <w:bottom w:val="single" w:sz="4" w:space="0" w:color="000000" w:themeColor="text1"/>
            </w:tcBorders>
            <w:noWrap/>
            <w:vAlign w:val="center"/>
          </w:tcPr>
          <w:p w14:paraId="5EF1A63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 (0.1)</w:t>
            </w:r>
          </w:p>
        </w:tc>
        <w:tc>
          <w:tcPr>
            <w:tcW w:w="1309" w:type="dxa"/>
            <w:tcBorders>
              <w:bottom w:val="single" w:sz="4" w:space="0" w:color="000000" w:themeColor="text1"/>
            </w:tcBorders>
            <w:noWrap/>
            <w:vAlign w:val="center"/>
          </w:tcPr>
          <w:p w14:paraId="778341A8"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-41.4</w:t>
            </w:r>
          </w:p>
        </w:tc>
        <w:tc>
          <w:tcPr>
            <w:tcW w:w="1397" w:type="dxa"/>
            <w:tcBorders>
              <w:bottom w:val="single" w:sz="4" w:space="0" w:color="000000" w:themeColor="text1"/>
            </w:tcBorders>
            <w:noWrap/>
            <w:vAlign w:val="center"/>
          </w:tcPr>
          <w:p w14:paraId="017ABF86"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0.573</w:t>
            </w:r>
          </w:p>
        </w:tc>
      </w:tr>
      <w:tr w:rsidR="00E14C47" w:rsidRPr="003973D9" w14:paraId="2E5500EA" w14:textId="77777777" w:rsidTr="00200E5D">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4529" w:type="dxa"/>
            <w:gridSpan w:val="11"/>
            <w:tcBorders>
              <w:top w:val="single" w:sz="4" w:space="0" w:color="000000" w:themeColor="text1"/>
              <w:bottom w:val="nil"/>
            </w:tcBorders>
            <w:shd w:val="clear" w:color="auto" w:fill="auto"/>
            <w:vAlign w:val="center"/>
          </w:tcPr>
          <w:p w14:paraId="1BFA7B9F" w14:textId="77777777" w:rsidR="00E14C47" w:rsidRPr="003973D9" w:rsidRDefault="00E14C47" w:rsidP="00200E5D">
            <w:pPr>
              <w:spacing w:line="240" w:lineRule="auto"/>
              <w:ind w:firstLine="0"/>
              <w:rPr>
                <w:rFonts w:cs="Arial"/>
                <w:b w:val="0"/>
                <w:bCs w:val="0"/>
                <w:sz w:val="20"/>
                <w:szCs w:val="20"/>
              </w:rPr>
            </w:pPr>
            <w:r w:rsidRPr="003973D9">
              <w:rPr>
                <w:rFonts w:cs="Arial"/>
                <w:b w:val="0"/>
                <w:bCs w:val="0"/>
                <w:sz w:val="20"/>
                <w:szCs w:val="20"/>
              </w:rPr>
              <w:t>Notes:  T: Timepoint; SE: Standard error; SCFA: Short Chain Fatty Acid. Linear Mixed Modelling was used to assess differences between- and within-groups with BMI = 22.9077, age = 37.15 included as covariates in the model.</w:t>
            </w:r>
          </w:p>
          <w:p w14:paraId="73654D3D" w14:textId="77777777" w:rsidR="00E14C47" w:rsidRPr="003973D9" w:rsidRDefault="00E14C47" w:rsidP="00200E5D">
            <w:pPr>
              <w:spacing w:line="240" w:lineRule="auto"/>
              <w:ind w:firstLine="0"/>
              <w:rPr>
                <w:rFonts w:cs="Arial"/>
                <w:b w:val="0"/>
                <w:bCs w:val="0"/>
                <w:sz w:val="20"/>
                <w:szCs w:val="20"/>
              </w:rPr>
            </w:pPr>
            <w:r w:rsidRPr="003973D9">
              <w:rPr>
                <w:rFonts w:cs="Arial"/>
                <w:b w:val="0"/>
                <w:bCs w:val="0"/>
                <w:sz w:val="20"/>
                <w:szCs w:val="20"/>
                <w:vertAlign w:val="superscript"/>
              </w:rPr>
              <w:t xml:space="preserve">1 </w:t>
            </w:r>
            <w:r w:rsidRPr="003973D9">
              <w:rPr>
                <w:rFonts w:cs="Arial"/>
                <w:b w:val="0"/>
                <w:bCs w:val="0"/>
                <w:sz w:val="20"/>
                <w:szCs w:val="20"/>
              </w:rPr>
              <w:t>The fixed effects of the mixed model analysis of butyrate shows a significant effect of BMI with estimate (SE) = 0.2 (0.1), P=0.044.</w:t>
            </w:r>
          </w:p>
          <w:p w14:paraId="10510C22" w14:textId="77777777" w:rsidR="00E14C47" w:rsidRPr="003973D9" w:rsidRDefault="00E14C47" w:rsidP="00200E5D">
            <w:pPr>
              <w:spacing w:line="240" w:lineRule="auto"/>
              <w:ind w:firstLine="0"/>
              <w:rPr>
                <w:rFonts w:cs="Arial"/>
                <w:sz w:val="20"/>
                <w:szCs w:val="20"/>
              </w:rPr>
            </w:pPr>
            <w:r w:rsidRPr="003973D9">
              <w:rPr>
                <w:rFonts w:cs="Arial"/>
                <w:b w:val="0"/>
                <w:bCs w:val="0"/>
                <w:sz w:val="20"/>
                <w:szCs w:val="20"/>
                <w:vertAlign w:val="superscript"/>
              </w:rPr>
              <w:t xml:space="preserve">2 </w:t>
            </w:r>
            <w:r w:rsidRPr="003973D9">
              <w:rPr>
                <w:rFonts w:cs="Arial"/>
                <w:b w:val="0"/>
                <w:bCs w:val="0"/>
                <w:sz w:val="20"/>
                <w:szCs w:val="20"/>
              </w:rPr>
              <w:t>The fixed effects of the mixed model analysis of valeric acid shows a significant effect of BMI with estimate (SE) = 0.02 (0.01), P=0.021.</w:t>
            </w:r>
          </w:p>
          <w:p w14:paraId="104B2848" w14:textId="77777777" w:rsidR="00E14C47" w:rsidRPr="003973D9" w:rsidRDefault="00E14C47" w:rsidP="00200E5D">
            <w:pPr>
              <w:spacing w:line="240" w:lineRule="auto"/>
              <w:ind w:firstLine="0"/>
              <w:rPr>
                <w:rFonts w:cs="Arial"/>
                <w:b w:val="0"/>
                <w:bCs w:val="0"/>
                <w:sz w:val="20"/>
                <w:szCs w:val="20"/>
              </w:rPr>
            </w:pPr>
          </w:p>
        </w:tc>
      </w:tr>
    </w:tbl>
    <w:p w14:paraId="0E10D1AD" w14:textId="77777777" w:rsidR="00E14C47" w:rsidRPr="003973D9" w:rsidRDefault="00E14C47" w:rsidP="00E14C47">
      <w:pPr>
        <w:spacing w:before="240"/>
        <w:ind w:firstLine="0"/>
        <w:jc w:val="both"/>
        <w:rPr>
          <w:rFonts w:eastAsia="SimSun" w:cs="Arial"/>
          <w:sz w:val="20"/>
          <w:szCs w:val="20"/>
          <w:lang w:eastAsia="en-US"/>
        </w:rPr>
      </w:pPr>
      <w:r w:rsidRPr="003973D9">
        <w:rPr>
          <w:rFonts w:eastAsia="SimSun" w:cs="Arial"/>
          <w:sz w:val="20"/>
          <w:szCs w:val="20"/>
          <w:lang w:eastAsia="en-US"/>
        </w:rPr>
        <w:t xml:space="preserve">  </w:t>
      </w:r>
    </w:p>
    <w:p w14:paraId="16FB2AFE" w14:textId="2CBB501C" w:rsidR="00E14C47" w:rsidRPr="003973D9" w:rsidRDefault="00E14C47" w:rsidP="00E14C47">
      <w:pPr>
        <w:spacing w:after="0"/>
        <w:ind w:firstLine="0"/>
        <w:jc w:val="both"/>
        <w:rPr>
          <w:rFonts w:eastAsia="SimSun" w:cs="Arial"/>
          <w:sz w:val="22"/>
          <w:lang w:eastAsia="en-US"/>
        </w:rPr>
      </w:pPr>
      <w:r w:rsidRPr="003973D9">
        <w:rPr>
          <w:rFonts w:eastAsia="SimSun" w:cs="Arial"/>
          <w:sz w:val="22"/>
          <w:lang w:eastAsia="en-US"/>
        </w:rPr>
        <w:lastRenderedPageBreak/>
        <w:t xml:space="preserve">Supplementary Table </w:t>
      </w:r>
      <w:r w:rsidR="00BF2569" w:rsidRPr="003973D9">
        <w:rPr>
          <w:rFonts w:eastAsia="SimSun" w:cs="Arial"/>
          <w:sz w:val="22"/>
          <w:lang w:eastAsia="en-US"/>
        </w:rPr>
        <w:t>9</w:t>
      </w:r>
      <w:r w:rsidRPr="003973D9">
        <w:rPr>
          <w:rFonts w:eastAsia="SimSun" w:cs="Arial"/>
          <w:sz w:val="22"/>
          <w:lang w:eastAsia="en-US"/>
        </w:rPr>
        <w:t>.</w:t>
      </w:r>
      <w:bookmarkStart w:id="15" w:name="_Toc120539911"/>
      <w:r w:rsidRPr="003973D9">
        <w:rPr>
          <w:rFonts w:eastAsia="SimSun" w:cs="Arial"/>
          <w:sz w:val="22"/>
          <w:lang w:eastAsia="en-US"/>
        </w:rPr>
        <w:t xml:space="preserve"> SCFA concentration and excretion amount, and faecal weight in the two subgroups of the ur gut® group by timepoint</w:t>
      </w:r>
      <w:bookmarkEnd w:id="15"/>
      <w:r w:rsidRPr="003973D9">
        <w:rPr>
          <w:rFonts w:eastAsia="SimSun" w:cs="Arial"/>
          <w:sz w:val="22"/>
          <w:lang w:eastAsia="en-US"/>
        </w:rPr>
        <w:t xml:space="preserve"> </w:t>
      </w:r>
    </w:p>
    <w:tbl>
      <w:tblPr>
        <w:tblStyle w:val="PlainTable45"/>
        <w:tblW w:w="12839" w:type="dxa"/>
        <w:jc w:val="center"/>
        <w:tblBorders>
          <w:top w:val="single" w:sz="4" w:space="0" w:color="auto"/>
          <w:bottom w:val="single" w:sz="4" w:space="0" w:color="auto"/>
        </w:tblBorders>
        <w:tblLook w:val="04A0" w:firstRow="1" w:lastRow="0" w:firstColumn="1" w:lastColumn="0" w:noHBand="0" w:noVBand="1"/>
      </w:tblPr>
      <w:tblGrid>
        <w:gridCol w:w="2835"/>
        <w:gridCol w:w="1701"/>
        <w:gridCol w:w="918"/>
        <w:gridCol w:w="867"/>
        <w:gridCol w:w="774"/>
        <w:gridCol w:w="1165"/>
        <w:gridCol w:w="774"/>
        <w:gridCol w:w="773"/>
        <w:gridCol w:w="774"/>
        <w:gridCol w:w="1166"/>
        <w:gridCol w:w="1092"/>
      </w:tblGrid>
      <w:tr w:rsidR="00650ED4" w:rsidRPr="003973D9" w14:paraId="0D47A33C" w14:textId="77777777" w:rsidTr="002A027D">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noWrap/>
            <w:vAlign w:val="center"/>
            <w:hideMark/>
          </w:tcPr>
          <w:p w14:paraId="3CAD15B6" w14:textId="77777777" w:rsidR="00E14C47" w:rsidRPr="003973D9" w:rsidRDefault="00E14C47" w:rsidP="00200E5D">
            <w:pPr>
              <w:spacing w:line="0" w:lineRule="atLeast"/>
              <w:ind w:firstLine="0"/>
              <w:jc w:val="both"/>
              <w:rPr>
                <w:rFonts w:eastAsia="Times New Roman" w:cs="Arial"/>
                <w:b w:val="0"/>
                <w:bCs w:val="0"/>
                <w:color w:val="000000"/>
                <w:sz w:val="20"/>
                <w:szCs w:val="20"/>
              </w:rPr>
            </w:pPr>
            <w:r w:rsidRPr="003973D9">
              <w:rPr>
                <w:rFonts w:eastAsia="Times New Roman" w:cs="Arial"/>
                <w:b w:val="0"/>
                <w:bCs w:val="0"/>
                <w:color w:val="000000"/>
                <w:sz w:val="20"/>
                <w:szCs w:val="20"/>
              </w:rPr>
              <w:t>Stool weight, number of bowel movements and SCFA</w:t>
            </w:r>
          </w:p>
        </w:tc>
        <w:tc>
          <w:tcPr>
            <w:tcW w:w="1701" w:type="dxa"/>
            <w:vMerge w:val="restart"/>
            <w:vAlign w:val="center"/>
          </w:tcPr>
          <w:p w14:paraId="5726ACE0"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Group × Time</w:t>
            </w:r>
          </w:p>
          <w:p w14:paraId="01C2EB57"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Interaction P</w:t>
            </w:r>
          </w:p>
        </w:tc>
        <w:tc>
          <w:tcPr>
            <w:tcW w:w="3724" w:type="dxa"/>
            <w:gridSpan w:val="4"/>
            <w:tcBorders>
              <w:bottom w:val="single" w:sz="4" w:space="0" w:color="auto"/>
            </w:tcBorders>
            <w:noWrap/>
            <w:vAlign w:val="center"/>
            <w:hideMark/>
          </w:tcPr>
          <w:p w14:paraId="2DCB138A"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 xml:space="preserve">Group ur gut® </w:t>
            </w:r>
            <w:r w:rsidRPr="003973D9">
              <w:rPr>
                <w:rFonts w:eastAsia="Times New Roman" w:cs="Arial"/>
                <w:color w:val="000000"/>
                <w:sz w:val="20"/>
                <w:szCs w:val="20"/>
                <w:vertAlign w:val="subscript"/>
              </w:rPr>
              <w:t>LOW</w:t>
            </w:r>
            <w:r w:rsidRPr="003973D9">
              <w:rPr>
                <w:rFonts w:eastAsia="Times New Roman" w:cs="Arial"/>
                <w:color w:val="000000"/>
                <w:sz w:val="20"/>
                <w:szCs w:val="20"/>
              </w:rPr>
              <w:t>, n = 5</w:t>
            </w:r>
          </w:p>
          <w:p w14:paraId="62B9720B"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Mean (SE)</w:t>
            </w:r>
          </w:p>
        </w:tc>
        <w:tc>
          <w:tcPr>
            <w:tcW w:w="3487" w:type="dxa"/>
            <w:gridSpan w:val="4"/>
            <w:tcBorders>
              <w:bottom w:val="single" w:sz="4" w:space="0" w:color="auto"/>
            </w:tcBorders>
            <w:noWrap/>
            <w:vAlign w:val="center"/>
            <w:hideMark/>
          </w:tcPr>
          <w:p w14:paraId="7F5909D3"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Group ur gut®</w:t>
            </w:r>
            <w:r w:rsidRPr="003973D9">
              <w:rPr>
                <w:rFonts w:eastAsia="Times New Roman" w:cs="Arial"/>
                <w:color w:val="000000"/>
                <w:sz w:val="20"/>
                <w:szCs w:val="20"/>
                <w:vertAlign w:val="subscript"/>
              </w:rPr>
              <w:t xml:space="preserve"> HIGH</w:t>
            </w:r>
            <w:r w:rsidRPr="003973D9">
              <w:rPr>
                <w:rFonts w:eastAsia="Times New Roman" w:cs="Arial"/>
                <w:color w:val="000000"/>
                <w:sz w:val="20"/>
                <w:szCs w:val="20"/>
              </w:rPr>
              <w:t>, n = 8</w:t>
            </w:r>
          </w:p>
          <w:p w14:paraId="15DAF132"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Mean (SE)</w:t>
            </w:r>
          </w:p>
        </w:tc>
        <w:tc>
          <w:tcPr>
            <w:tcW w:w="1092" w:type="dxa"/>
            <w:vMerge w:val="restart"/>
            <w:noWrap/>
            <w:vAlign w:val="center"/>
            <w:hideMark/>
          </w:tcPr>
          <w:p w14:paraId="0B63C34A"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Between-group P</w:t>
            </w:r>
          </w:p>
        </w:tc>
      </w:tr>
      <w:tr w:rsidR="002A027D" w:rsidRPr="003973D9" w14:paraId="1A8994C6" w14:textId="77777777" w:rsidTr="002A027D">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835" w:type="dxa"/>
            <w:vMerge/>
            <w:tcBorders>
              <w:bottom w:val="single" w:sz="4" w:space="0" w:color="auto"/>
            </w:tcBorders>
            <w:vAlign w:val="center"/>
            <w:hideMark/>
          </w:tcPr>
          <w:p w14:paraId="104DF4DD" w14:textId="77777777" w:rsidR="00E14C47" w:rsidRPr="003973D9" w:rsidRDefault="00E14C47" w:rsidP="00200E5D">
            <w:pPr>
              <w:spacing w:line="0" w:lineRule="atLeast"/>
              <w:ind w:firstLine="0"/>
              <w:jc w:val="both"/>
              <w:rPr>
                <w:rFonts w:eastAsia="Times New Roman" w:cs="Arial"/>
                <w:b w:val="0"/>
                <w:bCs w:val="0"/>
                <w:color w:val="000000"/>
                <w:sz w:val="20"/>
                <w:szCs w:val="20"/>
              </w:rPr>
            </w:pPr>
          </w:p>
        </w:tc>
        <w:tc>
          <w:tcPr>
            <w:tcW w:w="1701" w:type="dxa"/>
            <w:vMerge/>
            <w:tcBorders>
              <w:bottom w:val="single" w:sz="4" w:space="0" w:color="auto"/>
            </w:tcBorders>
            <w:vAlign w:val="center"/>
          </w:tcPr>
          <w:p w14:paraId="19B7816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p>
        </w:tc>
        <w:tc>
          <w:tcPr>
            <w:tcW w:w="918" w:type="dxa"/>
            <w:tcBorders>
              <w:top w:val="single" w:sz="4" w:space="0" w:color="auto"/>
              <w:bottom w:val="single" w:sz="4" w:space="0" w:color="auto"/>
            </w:tcBorders>
            <w:noWrap/>
            <w:vAlign w:val="center"/>
            <w:hideMark/>
          </w:tcPr>
          <w:p w14:paraId="2FEB177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T1</w:t>
            </w:r>
          </w:p>
        </w:tc>
        <w:tc>
          <w:tcPr>
            <w:tcW w:w="867" w:type="dxa"/>
            <w:tcBorders>
              <w:top w:val="single" w:sz="4" w:space="0" w:color="auto"/>
              <w:bottom w:val="single" w:sz="4" w:space="0" w:color="auto"/>
            </w:tcBorders>
            <w:noWrap/>
            <w:vAlign w:val="center"/>
            <w:hideMark/>
          </w:tcPr>
          <w:p w14:paraId="68F0170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w:t>
            </w:r>
          </w:p>
        </w:tc>
        <w:tc>
          <w:tcPr>
            <w:tcW w:w="774" w:type="dxa"/>
            <w:tcBorders>
              <w:top w:val="single" w:sz="4" w:space="0" w:color="auto"/>
              <w:bottom w:val="single" w:sz="4" w:space="0" w:color="auto"/>
            </w:tcBorders>
            <w:noWrap/>
            <w:vAlign w:val="center"/>
            <w:hideMark/>
          </w:tcPr>
          <w:p w14:paraId="5DB06FD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T2-T1</w:t>
            </w:r>
          </w:p>
        </w:tc>
        <w:tc>
          <w:tcPr>
            <w:tcW w:w="1165" w:type="dxa"/>
            <w:tcBorders>
              <w:top w:val="single" w:sz="4" w:space="0" w:color="auto"/>
              <w:bottom w:val="single" w:sz="4" w:space="0" w:color="auto"/>
            </w:tcBorders>
            <w:noWrap/>
            <w:vAlign w:val="center"/>
            <w:hideMark/>
          </w:tcPr>
          <w:p w14:paraId="54BF4E1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Change (%)</w:t>
            </w:r>
          </w:p>
        </w:tc>
        <w:tc>
          <w:tcPr>
            <w:tcW w:w="774" w:type="dxa"/>
            <w:tcBorders>
              <w:top w:val="single" w:sz="4" w:space="0" w:color="auto"/>
              <w:bottom w:val="single" w:sz="4" w:space="0" w:color="auto"/>
            </w:tcBorders>
            <w:noWrap/>
            <w:vAlign w:val="center"/>
            <w:hideMark/>
          </w:tcPr>
          <w:p w14:paraId="4A23B10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T1</w:t>
            </w:r>
          </w:p>
        </w:tc>
        <w:tc>
          <w:tcPr>
            <w:tcW w:w="773" w:type="dxa"/>
            <w:tcBorders>
              <w:top w:val="single" w:sz="4" w:space="0" w:color="auto"/>
              <w:bottom w:val="single" w:sz="4" w:space="0" w:color="auto"/>
            </w:tcBorders>
            <w:noWrap/>
            <w:vAlign w:val="center"/>
            <w:hideMark/>
          </w:tcPr>
          <w:p w14:paraId="564B503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w:t>
            </w:r>
          </w:p>
        </w:tc>
        <w:tc>
          <w:tcPr>
            <w:tcW w:w="774" w:type="dxa"/>
            <w:tcBorders>
              <w:top w:val="single" w:sz="4" w:space="0" w:color="auto"/>
              <w:bottom w:val="single" w:sz="4" w:space="0" w:color="auto"/>
            </w:tcBorders>
            <w:noWrap/>
            <w:vAlign w:val="center"/>
            <w:hideMark/>
          </w:tcPr>
          <w:p w14:paraId="2251B67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T2-T1</w:t>
            </w:r>
          </w:p>
        </w:tc>
        <w:tc>
          <w:tcPr>
            <w:tcW w:w="1166" w:type="dxa"/>
            <w:tcBorders>
              <w:top w:val="single" w:sz="4" w:space="0" w:color="auto"/>
              <w:bottom w:val="single" w:sz="4" w:space="0" w:color="auto"/>
            </w:tcBorders>
            <w:noWrap/>
            <w:vAlign w:val="center"/>
            <w:hideMark/>
          </w:tcPr>
          <w:p w14:paraId="33D27EB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Change (%)</w:t>
            </w:r>
          </w:p>
        </w:tc>
        <w:tc>
          <w:tcPr>
            <w:tcW w:w="1092" w:type="dxa"/>
            <w:vMerge/>
            <w:tcBorders>
              <w:bottom w:val="single" w:sz="4" w:space="0" w:color="auto"/>
            </w:tcBorders>
            <w:noWrap/>
            <w:vAlign w:val="center"/>
            <w:hideMark/>
          </w:tcPr>
          <w:p w14:paraId="2D546A9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p>
        </w:tc>
      </w:tr>
      <w:tr w:rsidR="00C97A29" w:rsidRPr="003973D9" w14:paraId="0DB6F4FA" w14:textId="77777777" w:rsidTr="002A027D">
        <w:trPr>
          <w:trHeight w:val="199"/>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nil"/>
            </w:tcBorders>
            <w:noWrap/>
            <w:vAlign w:val="center"/>
            <w:hideMark/>
          </w:tcPr>
          <w:p w14:paraId="2B1D1DB6" w14:textId="77777777" w:rsidR="00E14C47" w:rsidRPr="003973D9" w:rsidRDefault="00E14C47" w:rsidP="00200E5D">
            <w:pPr>
              <w:spacing w:line="0" w:lineRule="atLeast"/>
              <w:ind w:firstLine="0"/>
              <w:jc w:val="both"/>
              <w:rPr>
                <w:rFonts w:eastAsia="Times New Roman" w:cs="Arial"/>
                <w:b w:val="0"/>
                <w:bCs w:val="0"/>
                <w:color w:val="000000"/>
                <w:sz w:val="20"/>
                <w:szCs w:val="20"/>
              </w:rPr>
            </w:pPr>
            <w:r w:rsidRPr="003973D9">
              <w:rPr>
                <w:rFonts w:eastAsia="Times New Roman" w:cs="Arial"/>
                <w:b w:val="0"/>
                <w:bCs w:val="0"/>
                <w:color w:val="000000"/>
                <w:sz w:val="20"/>
                <w:szCs w:val="20"/>
              </w:rPr>
              <w:t>Stool weight, g/d</w:t>
            </w:r>
          </w:p>
        </w:tc>
        <w:tc>
          <w:tcPr>
            <w:tcW w:w="1701" w:type="dxa"/>
            <w:tcBorders>
              <w:top w:val="single" w:sz="4" w:space="0" w:color="auto"/>
              <w:bottom w:val="nil"/>
            </w:tcBorders>
            <w:vAlign w:val="center"/>
          </w:tcPr>
          <w:p w14:paraId="1709A849"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rPr>
              <w:t>0.042¹</w:t>
            </w:r>
          </w:p>
        </w:tc>
        <w:tc>
          <w:tcPr>
            <w:tcW w:w="918" w:type="dxa"/>
            <w:tcBorders>
              <w:top w:val="single" w:sz="4" w:space="0" w:color="auto"/>
              <w:bottom w:val="nil"/>
            </w:tcBorders>
            <w:noWrap/>
            <w:vAlign w:val="center"/>
            <w:hideMark/>
          </w:tcPr>
          <w:p w14:paraId="6889B1D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77.5 (32.9)</w:t>
            </w:r>
          </w:p>
        </w:tc>
        <w:tc>
          <w:tcPr>
            <w:tcW w:w="867" w:type="dxa"/>
            <w:tcBorders>
              <w:top w:val="single" w:sz="4" w:space="0" w:color="auto"/>
              <w:bottom w:val="nil"/>
            </w:tcBorders>
            <w:noWrap/>
            <w:vAlign w:val="center"/>
            <w:hideMark/>
          </w:tcPr>
          <w:p w14:paraId="05785D3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161.9 (32.9)</w:t>
            </w:r>
          </w:p>
        </w:tc>
        <w:tc>
          <w:tcPr>
            <w:tcW w:w="774" w:type="dxa"/>
            <w:tcBorders>
              <w:top w:val="single" w:sz="4" w:space="0" w:color="auto"/>
              <w:bottom w:val="nil"/>
            </w:tcBorders>
            <w:noWrap/>
            <w:vAlign w:val="center"/>
            <w:hideMark/>
          </w:tcPr>
          <w:p w14:paraId="759D1E8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84.4 (50.1)</w:t>
            </w:r>
          </w:p>
        </w:tc>
        <w:tc>
          <w:tcPr>
            <w:tcW w:w="1165" w:type="dxa"/>
            <w:tcBorders>
              <w:top w:val="single" w:sz="4" w:space="0" w:color="auto"/>
              <w:bottom w:val="nil"/>
            </w:tcBorders>
            <w:noWrap/>
            <w:vAlign w:val="center"/>
            <w:hideMark/>
          </w:tcPr>
          <w:p w14:paraId="27AA3F6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108.9%</w:t>
            </w:r>
          </w:p>
        </w:tc>
        <w:tc>
          <w:tcPr>
            <w:tcW w:w="774" w:type="dxa"/>
            <w:tcBorders>
              <w:top w:val="single" w:sz="4" w:space="0" w:color="auto"/>
              <w:bottom w:val="nil"/>
            </w:tcBorders>
            <w:noWrap/>
            <w:vAlign w:val="center"/>
            <w:hideMark/>
          </w:tcPr>
          <w:p w14:paraId="494EF1D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205.6 (25.7)</w:t>
            </w:r>
          </w:p>
        </w:tc>
        <w:tc>
          <w:tcPr>
            <w:tcW w:w="773" w:type="dxa"/>
            <w:tcBorders>
              <w:top w:val="single" w:sz="4" w:space="0" w:color="auto"/>
              <w:bottom w:val="nil"/>
            </w:tcBorders>
            <w:noWrap/>
            <w:vAlign w:val="center"/>
            <w:hideMark/>
          </w:tcPr>
          <w:p w14:paraId="749F968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143.3 (25.7)</w:t>
            </w:r>
          </w:p>
        </w:tc>
        <w:tc>
          <w:tcPr>
            <w:tcW w:w="774" w:type="dxa"/>
            <w:tcBorders>
              <w:top w:val="single" w:sz="4" w:space="0" w:color="auto"/>
              <w:bottom w:val="nil"/>
            </w:tcBorders>
            <w:noWrap/>
            <w:vAlign w:val="center"/>
            <w:hideMark/>
          </w:tcPr>
          <w:p w14:paraId="295E63F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-62.2 (39.6)</w:t>
            </w:r>
          </w:p>
        </w:tc>
        <w:tc>
          <w:tcPr>
            <w:tcW w:w="1166" w:type="dxa"/>
            <w:tcBorders>
              <w:top w:val="single" w:sz="4" w:space="0" w:color="auto"/>
              <w:bottom w:val="nil"/>
            </w:tcBorders>
            <w:noWrap/>
            <w:vAlign w:val="center"/>
            <w:hideMark/>
          </w:tcPr>
          <w:p w14:paraId="252E4AC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-30.3%</w:t>
            </w:r>
          </w:p>
        </w:tc>
        <w:tc>
          <w:tcPr>
            <w:tcW w:w="1092" w:type="dxa"/>
            <w:tcBorders>
              <w:top w:val="single" w:sz="4" w:space="0" w:color="auto"/>
              <w:bottom w:val="nil"/>
            </w:tcBorders>
            <w:noWrap/>
            <w:vAlign w:val="center"/>
            <w:hideMark/>
          </w:tcPr>
          <w:p w14:paraId="7BF8AAA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0.088</w:t>
            </w:r>
          </w:p>
        </w:tc>
      </w:tr>
      <w:tr w:rsidR="00BF2569" w:rsidRPr="003973D9" w14:paraId="2C58BDF4" w14:textId="77777777" w:rsidTr="002A027D">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single" w:sz="4" w:space="0" w:color="auto"/>
            </w:tcBorders>
            <w:noWrap/>
            <w:vAlign w:val="center"/>
          </w:tcPr>
          <w:p w14:paraId="3EE0D27E" w14:textId="77777777" w:rsidR="00E14C47" w:rsidRPr="003973D9" w:rsidRDefault="00E14C47" w:rsidP="00200E5D">
            <w:pPr>
              <w:spacing w:line="0" w:lineRule="atLeast"/>
              <w:ind w:firstLine="0"/>
              <w:jc w:val="both"/>
              <w:rPr>
                <w:rFonts w:eastAsia="Times New Roman" w:cs="Arial"/>
                <w:b w:val="0"/>
                <w:bCs w:val="0"/>
                <w:color w:val="000000"/>
                <w:sz w:val="20"/>
                <w:szCs w:val="20"/>
              </w:rPr>
            </w:pPr>
            <w:r w:rsidRPr="003973D9">
              <w:rPr>
                <w:rFonts w:eastAsia="Times New Roman" w:cs="Arial"/>
                <w:b w:val="0"/>
                <w:bCs w:val="0"/>
                <w:color w:val="000000"/>
                <w:sz w:val="20"/>
                <w:szCs w:val="20"/>
              </w:rPr>
              <w:t># of bowel movements, count</w:t>
            </w:r>
          </w:p>
        </w:tc>
        <w:tc>
          <w:tcPr>
            <w:tcW w:w="1701" w:type="dxa"/>
            <w:tcBorders>
              <w:top w:val="nil"/>
              <w:bottom w:val="single" w:sz="4" w:space="0" w:color="auto"/>
            </w:tcBorders>
            <w:vAlign w:val="center"/>
          </w:tcPr>
          <w:p w14:paraId="51F8040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0.222</w:t>
            </w:r>
          </w:p>
        </w:tc>
        <w:tc>
          <w:tcPr>
            <w:tcW w:w="918" w:type="dxa"/>
            <w:tcBorders>
              <w:top w:val="nil"/>
              <w:bottom w:val="single" w:sz="4" w:space="0" w:color="auto"/>
            </w:tcBorders>
            <w:noWrap/>
            <w:vAlign w:val="center"/>
          </w:tcPr>
          <w:p w14:paraId="32BFCC6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1.3 (0.3)</w:t>
            </w:r>
          </w:p>
        </w:tc>
        <w:tc>
          <w:tcPr>
            <w:tcW w:w="867" w:type="dxa"/>
            <w:tcBorders>
              <w:top w:val="nil"/>
              <w:bottom w:val="single" w:sz="4" w:space="0" w:color="auto"/>
            </w:tcBorders>
            <w:noWrap/>
            <w:vAlign w:val="center"/>
          </w:tcPr>
          <w:p w14:paraId="03122E7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1.3 (0.3)</w:t>
            </w:r>
          </w:p>
        </w:tc>
        <w:tc>
          <w:tcPr>
            <w:tcW w:w="774" w:type="dxa"/>
            <w:tcBorders>
              <w:top w:val="nil"/>
              <w:bottom w:val="single" w:sz="4" w:space="0" w:color="auto"/>
            </w:tcBorders>
            <w:noWrap/>
            <w:vAlign w:val="center"/>
          </w:tcPr>
          <w:p w14:paraId="6B8C6B6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w:t>
            </w:r>
          </w:p>
          <w:p w14:paraId="0501642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color w:val="000000"/>
                <w:sz w:val="20"/>
                <w:szCs w:val="20"/>
              </w:rPr>
              <w:t>(0.4)</w:t>
            </w:r>
          </w:p>
        </w:tc>
        <w:tc>
          <w:tcPr>
            <w:tcW w:w="1165" w:type="dxa"/>
            <w:tcBorders>
              <w:top w:val="nil"/>
              <w:bottom w:val="single" w:sz="4" w:space="0" w:color="auto"/>
            </w:tcBorders>
            <w:noWrap/>
            <w:vAlign w:val="center"/>
          </w:tcPr>
          <w:p w14:paraId="216B0D6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w:t>
            </w:r>
          </w:p>
        </w:tc>
        <w:tc>
          <w:tcPr>
            <w:tcW w:w="774" w:type="dxa"/>
            <w:tcBorders>
              <w:top w:val="nil"/>
              <w:bottom w:val="single" w:sz="4" w:space="0" w:color="auto"/>
            </w:tcBorders>
            <w:noWrap/>
            <w:vAlign w:val="center"/>
          </w:tcPr>
          <w:p w14:paraId="22EDB98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2.1 (0.3)</w:t>
            </w:r>
          </w:p>
        </w:tc>
        <w:tc>
          <w:tcPr>
            <w:tcW w:w="773" w:type="dxa"/>
            <w:tcBorders>
              <w:top w:val="nil"/>
              <w:bottom w:val="single" w:sz="4" w:space="0" w:color="auto"/>
            </w:tcBorders>
            <w:noWrap/>
            <w:vAlign w:val="center"/>
          </w:tcPr>
          <w:p w14:paraId="14F24D3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1.4 (0.3)</w:t>
            </w:r>
          </w:p>
        </w:tc>
        <w:tc>
          <w:tcPr>
            <w:tcW w:w="774" w:type="dxa"/>
            <w:tcBorders>
              <w:top w:val="nil"/>
              <w:bottom w:val="single" w:sz="4" w:space="0" w:color="auto"/>
            </w:tcBorders>
            <w:noWrap/>
            <w:vAlign w:val="center"/>
          </w:tcPr>
          <w:p w14:paraId="2E8968D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color w:val="000000"/>
                <w:sz w:val="20"/>
                <w:szCs w:val="20"/>
              </w:rPr>
              <w:t>-0.6 (0.3)</w:t>
            </w:r>
          </w:p>
        </w:tc>
        <w:tc>
          <w:tcPr>
            <w:tcW w:w="1166" w:type="dxa"/>
            <w:tcBorders>
              <w:top w:val="nil"/>
              <w:bottom w:val="single" w:sz="4" w:space="0" w:color="auto"/>
            </w:tcBorders>
            <w:noWrap/>
            <w:vAlign w:val="center"/>
          </w:tcPr>
          <w:p w14:paraId="6888A20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color w:val="000000"/>
                <w:sz w:val="20"/>
                <w:szCs w:val="20"/>
              </w:rPr>
              <w:t>-42.90%</w:t>
            </w:r>
          </w:p>
        </w:tc>
        <w:tc>
          <w:tcPr>
            <w:tcW w:w="1092" w:type="dxa"/>
            <w:tcBorders>
              <w:top w:val="nil"/>
              <w:bottom w:val="single" w:sz="4" w:space="0" w:color="auto"/>
            </w:tcBorders>
            <w:noWrap/>
            <w:vAlign w:val="center"/>
          </w:tcPr>
          <w:p w14:paraId="5CBBD14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0.233</w:t>
            </w:r>
          </w:p>
        </w:tc>
      </w:tr>
      <w:tr w:rsidR="00C97A29" w:rsidRPr="003973D9" w14:paraId="0E828324" w14:textId="77777777" w:rsidTr="002A027D">
        <w:trPr>
          <w:trHeight w:val="199"/>
          <w:jc w:val="center"/>
        </w:trPr>
        <w:tc>
          <w:tcPr>
            <w:cnfStyle w:val="001000000000" w:firstRow="0" w:lastRow="0" w:firstColumn="1" w:lastColumn="0" w:oddVBand="0" w:evenVBand="0" w:oddHBand="0" w:evenHBand="0" w:firstRowFirstColumn="0" w:firstRowLastColumn="0" w:lastRowFirstColumn="0" w:lastRowLastColumn="0"/>
            <w:tcW w:w="4536" w:type="dxa"/>
            <w:gridSpan w:val="2"/>
            <w:tcBorders>
              <w:top w:val="single" w:sz="4" w:space="0" w:color="auto"/>
              <w:bottom w:val="nil"/>
            </w:tcBorders>
            <w:noWrap/>
            <w:vAlign w:val="center"/>
          </w:tcPr>
          <w:p w14:paraId="637C0AB6" w14:textId="77777777" w:rsidR="00E14C47" w:rsidRPr="003973D9" w:rsidRDefault="00E14C47" w:rsidP="00200E5D">
            <w:pPr>
              <w:spacing w:line="0" w:lineRule="atLeast"/>
              <w:ind w:firstLine="0"/>
              <w:rPr>
                <w:rFonts w:cs="Arial"/>
                <w:b w:val="0"/>
                <w:bCs w:val="0"/>
                <w:color w:val="000000"/>
                <w:sz w:val="20"/>
                <w:szCs w:val="20"/>
              </w:rPr>
            </w:pPr>
            <w:r w:rsidRPr="003973D9">
              <w:rPr>
                <w:rFonts w:cs="Arial"/>
                <w:b w:val="0"/>
                <w:bCs w:val="0"/>
                <w:sz w:val="20"/>
                <w:szCs w:val="20"/>
              </w:rPr>
              <w:t>Concentration, μmol/g</w:t>
            </w:r>
          </w:p>
        </w:tc>
        <w:tc>
          <w:tcPr>
            <w:tcW w:w="918" w:type="dxa"/>
            <w:tcBorders>
              <w:top w:val="single" w:sz="4" w:space="0" w:color="auto"/>
              <w:bottom w:val="nil"/>
            </w:tcBorders>
            <w:noWrap/>
            <w:vAlign w:val="center"/>
          </w:tcPr>
          <w:p w14:paraId="28B3D67D"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67" w:type="dxa"/>
            <w:tcBorders>
              <w:top w:val="single" w:sz="4" w:space="0" w:color="auto"/>
              <w:bottom w:val="nil"/>
            </w:tcBorders>
            <w:noWrap/>
            <w:vAlign w:val="center"/>
          </w:tcPr>
          <w:p w14:paraId="1638423E"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774" w:type="dxa"/>
            <w:tcBorders>
              <w:top w:val="single" w:sz="4" w:space="0" w:color="auto"/>
              <w:bottom w:val="nil"/>
            </w:tcBorders>
            <w:noWrap/>
            <w:vAlign w:val="center"/>
          </w:tcPr>
          <w:p w14:paraId="07520D4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165" w:type="dxa"/>
            <w:tcBorders>
              <w:top w:val="single" w:sz="4" w:space="0" w:color="auto"/>
              <w:bottom w:val="nil"/>
            </w:tcBorders>
            <w:noWrap/>
            <w:vAlign w:val="center"/>
          </w:tcPr>
          <w:p w14:paraId="71D444F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774" w:type="dxa"/>
            <w:tcBorders>
              <w:top w:val="single" w:sz="4" w:space="0" w:color="auto"/>
              <w:bottom w:val="nil"/>
            </w:tcBorders>
            <w:noWrap/>
            <w:vAlign w:val="center"/>
          </w:tcPr>
          <w:p w14:paraId="7765BDD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773" w:type="dxa"/>
            <w:tcBorders>
              <w:top w:val="single" w:sz="4" w:space="0" w:color="auto"/>
              <w:bottom w:val="nil"/>
            </w:tcBorders>
            <w:noWrap/>
            <w:vAlign w:val="center"/>
          </w:tcPr>
          <w:p w14:paraId="15300D4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774" w:type="dxa"/>
            <w:tcBorders>
              <w:top w:val="single" w:sz="4" w:space="0" w:color="auto"/>
              <w:bottom w:val="nil"/>
            </w:tcBorders>
            <w:noWrap/>
            <w:vAlign w:val="center"/>
          </w:tcPr>
          <w:p w14:paraId="6F79937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166" w:type="dxa"/>
            <w:tcBorders>
              <w:top w:val="single" w:sz="4" w:space="0" w:color="auto"/>
              <w:bottom w:val="nil"/>
            </w:tcBorders>
            <w:noWrap/>
            <w:vAlign w:val="center"/>
          </w:tcPr>
          <w:p w14:paraId="261A103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092" w:type="dxa"/>
            <w:tcBorders>
              <w:top w:val="single" w:sz="4" w:space="0" w:color="auto"/>
              <w:bottom w:val="nil"/>
            </w:tcBorders>
            <w:noWrap/>
            <w:vAlign w:val="center"/>
          </w:tcPr>
          <w:p w14:paraId="50EC263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BF2569" w:rsidRPr="003973D9" w14:paraId="3752EE4B" w14:textId="77777777" w:rsidTr="002A027D">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noWrap/>
            <w:vAlign w:val="center"/>
            <w:hideMark/>
          </w:tcPr>
          <w:p w14:paraId="3FEDC549"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Total SCFA</w:t>
            </w:r>
          </w:p>
        </w:tc>
        <w:tc>
          <w:tcPr>
            <w:tcW w:w="1701" w:type="dxa"/>
            <w:tcBorders>
              <w:top w:val="nil"/>
              <w:bottom w:val="nil"/>
            </w:tcBorders>
            <w:vAlign w:val="center"/>
          </w:tcPr>
          <w:p w14:paraId="1FB646C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0.164</w:t>
            </w:r>
          </w:p>
        </w:tc>
        <w:tc>
          <w:tcPr>
            <w:tcW w:w="918" w:type="dxa"/>
            <w:tcBorders>
              <w:top w:val="nil"/>
              <w:bottom w:val="nil"/>
            </w:tcBorders>
            <w:noWrap/>
            <w:vAlign w:val="center"/>
            <w:hideMark/>
          </w:tcPr>
          <w:p w14:paraId="2EC52DA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84.6 (13.3)</w:t>
            </w:r>
          </w:p>
        </w:tc>
        <w:tc>
          <w:tcPr>
            <w:tcW w:w="867" w:type="dxa"/>
            <w:tcBorders>
              <w:top w:val="nil"/>
              <w:bottom w:val="nil"/>
            </w:tcBorders>
            <w:noWrap/>
            <w:vAlign w:val="center"/>
            <w:hideMark/>
          </w:tcPr>
          <w:p w14:paraId="5D75742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103.3 (13.3)</w:t>
            </w:r>
          </w:p>
        </w:tc>
        <w:tc>
          <w:tcPr>
            <w:tcW w:w="774" w:type="dxa"/>
            <w:tcBorders>
              <w:top w:val="nil"/>
              <w:bottom w:val="nil"/>
            </w:tcBorders>
            <w:noWrap/>
            <w:vAlign w:val="center"/>
            <w:hideMark/>
          </w:tcPr>
          <w:p w14:paraId="7DF6BCA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18.7</w:t>
            </w:r>
          </w:p>
          <w:p w14:paraId="7DAF8E5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(15.4)</w:t>
            </w:r>
          </w:p>
        </w:tc>
        <w:tc>
          <w:tcPr>
            <w:tcW w:w="1165" w:type="dxa"/>
            <w:tcBorders>
              <w:top w:val="nil"/>
              <w:bottom w:val="nil"/>
            </w:tcBorders>
            <w:noWrap/>
            <w:vAlign w:val="center"/>
            <w:hideMark/>
          </w:tcPr>
          <w:p w14:paraId="52F439E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22.1%</w:t>
            </w:r>
          </w:p>
        </w:tc>
        <w:tc>
          <w:tcPr>
            <w:tcW w:w="774" w:type="dxa"/>
            <w:tcBorders>
              <w:top w:val="nil"/>
              <w:bottom w:val="nil"/>
            </w:tcBorders>
            <w:noWrap/>
            <w:vAlign w:val="center"/>
            <w:hideMark/>
          </w:tcPr>
          <w:p w14:paraId="7E5E49D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104.5 (10.3)</w:t>
            </w:r>
          </w:p>
        </w:tc>
        <w:tc>
          <w:tcPr>
            <w:tcW w:w="773" w:type="dxa"/>
            <w:tcBorders>
              <w:top w:val="nil"/>
              <w:bottom w:val="nil"/>
            </w:tcBorders>
            <w:noWrap/>
            <w:vAlign w:val="center"/>
            <w:hideMark/>
          </w:tcPr>
          <w:p w14:paraId="02432DF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93.9 (10.3)</w:t>
            </w:r>
          </w:p>
        </w:tc>
        <w:tc>
          <w:tcPr>
            <w:tcW w:w="774" w:type="dxa"/>
            <w:tcBorders>
              <w:top w:val="nil"/>
              <w:bottom w:val="nil"/>
            </w:tcBorders>
            <w:noWrap/>
            <w:vAlign w:val="center"/>
            <w:hideMark/>
          </w:tcPr>
          <w:p w14:paraId="664768E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-10.6</w:t>
            </w:r>
          </w:p>
          <w:p w14:paraId="5C90F9C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(12.2)</w:t>
            </w:r>
          </w:p>
        </w:tc>
        <w:tc>
          <w:tcPr>
            <w:tcW w:w="1166" w:type="dxa"/>
            <w:tcBorders>
              <w:top w:val="nil"/>
              <w:bottom w:val="nil"/>
            </w:tcBorders>
            <w:noWrap/>
            <w:vAlign w:val="center"/>
            <w:hideMark/>
          </w:tcPr>
          <w:p w14:paraId="40CC3D0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118.4%</w:t>
            </w:r>
          </w:p>
        </w:tc>
        <w:tc>
          <w:tcPr>
            <w:tcW w:w="1092" w:type="dxa"/>
            <w:tcBorders>
              <w:top w:val="nil"/>
              <w:bottom w:val="nil"/>
            </w:tcBorders>
            <w:noWrap/>
            <w:vAlign w:val="center"/>
            <w:hideMark/>
          </w:tcPr>
          <w:p w14:paraId="764E5D0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0.727</w:t>
            </w:r>
          </w:p>
        </w:tc>
      </w:tr>
      <w:tr w:rsidR="00C97A29" w:rsidRPr="003973D9" w14:paraId="6235F10C" w14:textId="77777777" w:rsidTr="002A027D">
        <w:trPr>
          <w:trHeight w:val="119"/>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tcBorders>
            <w:noWrap/>
            <w:vAlign w:val="center"/>
            <w:hideMark/>
          </w:tcPr>
          <w:p w14:paraId="038C81B3"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Acetate</w:t>
            </w:r>
          </w:p>
        </w:tc>
        <w:tc>
          <w:tcPr>
            <w:tcW w:w="1701" w:type="dxa"/>
            <w:tcBorders>
              <w:top w:val="nil"/>
            </w:tcBorders>
            <w:vAlign w:val="center"/>
          </w:tcPr>
          <w:p w14:paraId="40586A5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0.121</w:t>
            </w:r>
          </w:p>
        </w:tc>
        <w:tc>
          <w:tcPr>
            <w:tcW w:w="918" w:type="dxa"/>
            <w:tcBorders>
              <w:top w:val="nil"/>
            </w:tcBorders>
            <w:noWrap/>
            <w:vAlign w:val="center"/>
            <w:hideMark/>
          </w:tcPr>
          <w:p w14:paraId="1AF3B1C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43.0 (8.0)</w:t>
            </w:r>
          </w:p>
        </w:tc>
        <w:tc>
          <w:tcPr>
            <w:tcW w:w="867" w:type="dxa"/>
            <w:tcBorders>
              <w:top w:val="nil"/>
            </w:tcBorders>
            <w:noWrap/>
            <w:vAlign w:val="center"/>
            <w:hideMark/>
          </w:tcPr>
          <w:p w14:paraId="11F78E3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58.2 (8.0)</w:t>
            </w:r>
          </w:p>
        </w:tc>
        <w:tc>
          <w:tcPr>
            <w:tcW w:w="774" w:type="dxa"/>
            <w:tcBorders>
              <w:top w:val="nil"/>
            </w:tcBorders>
            <w:noWrap/>
            <w:vAlign w:val="center"/>
            <w:hideMark/>
          </w:tcPr>
          <w:p w14:paraId="6117779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15.1 (8.7)</w:t>
            </w:r>
          </w:p>
        </w:tc>
        <w:tc>
          <w:tcPr>
            <w:tcW w:w="1165" w:type="dxa"/>
            <w:tcBorders>
              <w:top w:val="nil"/>
            </w:tcBorders>
            <w:noWrap/>
            <w:vAlign w:val="center"/>
            <w:hideMark/>
          </w:tcPr>
          <w:p w14:paraId="5C530097"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35.1%</w:t>
            </w:r>
          </w:p>
        </w:tc>
        <w:tc>
          <w:tcPr>
            <w:tcW w:w="774" w:type="dxa"/>
            <w:tcBorders>
              <w:top w:val="nil"/>
            </w:tcBorders>
            <w:noWrap/>
            <w:vAlign w:val="center"/>
            <w:hideMark/>
          </w:tcPr>
          <w:p w14:paraId="774A97E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57.0 (6.2)</w:t>
            </w:r>
          </w:p>
        </w:tc>
        <w:tc>
          <w:tcPr>
            <w:tcW w:w="773" w:type="dxa"/>
            <w:tcBorders>
              <w:top w:val="nil"/>
            </w:tcBorders>
            <w:noWrap/>
            <w:vAlign w:val="center"/>
            <w:hideMark/>
          </w:tcPr>
          <w:p w14:paraId="03B2DDE7"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53.5 (6.2)</w:t>
            </w:r>
          </w:p>
        </w:tc>
        <w:tc>
          <w:tcPr>
            <w:tcW w:w="774" w:type="dxa"/>
            <w:tcBorders>
              <w:top w:val="nil"/>
            </w:tcBorders>
            <w:noWrap/>
            <w:vAlign w:val="center"/>
            <w:hideMark/>
          </w:tcPr>
          <w:p w14:paraId="7FF79DFD"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-3.4 (6.9)</w:t>
            </w:r>
          </w:p>
        </w:tc>
        <w:tc>
          <w:tcPr>
            <w:tcW w:w="1166" w:type="dxa"/>
            <w:tcBorders>
              <w:top w:val="nil"/>
            </w:tcBorders>
            <w:noWrap/>
            <w:vAlign w:val="center"/>
            <w:hideMark/>
          </w:tcPr>
          <w:p w14:paraId="5974E02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-6.0%</w:t>
            </w:r>
          </w:p>
        </w:tc>
        <w:tc>
          <w:tcPr>
            <w:tcW w:w="1092" w:type="dxa"/>
            <w:tcBorders>
              <w:top w:val="nil"/>
            </w:tcBorders>
            <w:noWrap/>
            <w:vAlign w:val="center"/>
            <w:hideMark/>
          </w:tcPr>
          <w:p w14:paraId="73C8321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0.614</w:t>
            </w:r>
          </w:p>
        </w:tc>
      </w:tr>
      <w:tr w:rsidR="00BF2569" w:rsidRPr="003973D9" w14:paraId="61E034A1" w14:textId="77777777" w:rsidTr="002A027D">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4A6D33CC"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Propionate</w:t>
            </w:r>
          </w:p>
        </w:tc>
        <w:tc>
          <w:tcPr>
            <w:tcW w:w="1701" w:type="dxa"/>
            <w:vAlign w:val="center"/>
          </w:tcPr>
          <w:p w14:paraId="5A68FC2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0.532</w:t>
            </w:r>
          </w:p>
        </w:tc>
        <w:tc>
          <w:tcPr>
            <w:tcW w:w="918" w:type="dxa"/>
            <w:noWrap/>
            <w:vAlign w:val="center"/>
            <w:hideMark/>
          </w:tcPr>
          <w:p w14:paraId="089EB60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18.4 (3.0)</w:t>
            </w:r>
          </w:p>
        </w:tc>
        <w:tc>
          <w:tcPr>
            <w:tcW w:w="867" w:type="dxa"/>
            <w:noWrap/>
            <w:vAlign w:val="center"/>
            <w:hideMark/>
          </w:tcPr>
          <w:p w14:paraId="4BBA953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16.9 (3.0)</w:t>
            </w:r>
          </w:p>
        </w:tc>
        <w:tc>
          <w:tcPr>
            <w:tcW w:w="774" w:type="dxa"/>
            <w:noWrap/>
            <w:vAlign w:val="center"/>
            <w:hideMark/>
          </w:tcPr>
          <w:p w14:paraId="4FFB5B4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-1.5 (4.6)</w:t>
            </w:r>
          </w:p>
        </w:tc>
        <w:tc>
          <w:tcPr>
            <w:tcW w:w="1165" w:type="dxa"/>
            <w:noWrap/>
            <w:vAlign w:val="center"/>
            <w:hideMark/>
          </w:tcPr>
          <w:p w14:paraId="78E9E67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-8.2%</w:t>
            </w:r>
          </w:p>
        </w:tc>
        <w:tc>
          <w:tcPr>
            <w:tcW w:w="774" w:type="dxa"/>
            <w:noWrap/>
            <w:vAlign w:val="center"/>
            <w:hideMark/>
          </w:tcPr>
          <w:p w14:paraId="403B797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21.5 (2.3)</w:t>
            </w:r>
          </w:p>
        </w:tc>
        <w:tc>
          <w:tcPr>
            <w:tcW w:w="773" w:type="dxa"/>
            <w:noWrap/>
            <w:vAlign w:val="center"/>
            <w:hideMark/>
          </w:tcPr>
          <w:p w14:paraId="44AF850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16.2 (2.3)</w:t>
            </w:r>
          </w:p>
        </w:tc>
        <w:tc>
          <w:tcPr>
            <w:tcW w:w="774" w:type="dxa"/>
            <w:noWrap/>
            <w:vAlign w:val="center"/>
            <w:hideMark/>
          </w:tcPr>
          <w:p w14:paraId="1C900DC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-5.3 (3.6)</w:t>
            </w:r>
          </w:p>
        </w:tc>
        <w:tc>
          <w:tcPr>
            <w:tcW w:w="1166" w:type="dxa"/>
            <w:noWrap/>
            <w:vAlign w:val="center"/>
            <w:hideMark/>
          </w:tcPr>
          <w:p w14:paraId="5D6C6A4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-24.7%</w:t>
            </w:r>
          </w:p>
        </w:tc>
        <w:tc>
          <w:tcPr>
            <w:tcW w:w="1092" w:type="dxa"/>
            <w:noWrap/>
            <w:vAlign w:val="center"/>
            <w:hideMark/>
          </w:tcPr>
          <w:p w14:paraId="2335CC0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0.661</w:t>
            </w:r>
          </w:p>
        </w:tc>
      </w:tr>
      <w:tr w:rsidR="00C97A29" w:rsidRPr="003973D9" w14:paraId="4D08B92D" w14:textId="77777777" w:rsidTr="002A027D">
        <w:trPr>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714FDE66"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Butyrate</w:t>
            </w:r>
          </w:p>
        </w:tc>
        <w:tc>
          <w:tcPr>
            <w:tcW w:w="1701" w:type="dxa"/>
            <w:vAlign w:val="center"/>
          </w:tcPr>
          <w:p w14:paraId="2013EE0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rPr>
              <w:t>0.029</w:t>
            </w:r>
          </w:p>
        </w:tc>
        <w:tc>
          <w:tcPr>
            <w:tcW w:w="918" w:type="dxa"/>
            <w:noWrap/>
            <w:vAlign w:val="center"/>
            <w:hideMark/>
          </w:tcPr>
          <w:p w14:paraId="37A08AC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13.3 (3.0)</w:t>
            </w:r>
          </w:p>
        </w:tc>
        <w:tc>
          <w:tcPr>
            <w:tcW w:w="867" w:type="dxa"/>
            <w:noWrap/>
            <w:vAlign w:val="center"/>
            <w:hideMark/>
          </w:tcPr>
          <w:p w14:paraId="24F9635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20.1 (3.0)</w:t>
            </w:r>
          </w:p>
        </w:tc>
        <w:tc>
          <w:tcPr>
            <w:tcW w:w="774" w:type="dxa"/>
            <w:noWrap/>
            <w:vAlign w:val="center"/>
            <w:hideMark/>
          </w:tcPr>
          <w:p w14:paraId="0E63DE8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6.8 (2.6)</w:t>
            </w:r>
          </w:p>
        </w:tc>
        <w:tc>
          <w:tcPr>
            <w:tcW w:w="1165" w:type="dxa"/>
            <w:noWrap/>
            <w:vAlign w:val="center"/>
            <w:hideMark/>
          </w:tcPr>
          <w:p w14:paraId="285D0BE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rPr>
            </w:pPr>
            <w:r w:rsidRPr="003973D9">
              <w:rPr>
                <w:rFonts w:eastAsia="Times New Roman" w:cs="Arial"/>
                <w:b/>
                <w:bCs/>
                <w:sz w:val="20"/>
                <w:szCs w:val="20"/>
              </w:rPr>
              <w:t>51.1%</w:t>
            </w:r>
            <w:r w:rsidRPr="003973D9">
              <w:rPr>
                <w:rFonts w:eastAsia="Times New Roman" w:cs="Arial"/>
                <w:b/>
                <w:bCs/>
                <w:sz w:val="20"/>
                <w:szCs w:val="20"/>
                <w:vertAlign w:val="superscript"/>
              </w:rPr>
              <w:t>2</w:t>
            </w:r>
          </w:p>
        </w:tc>
        <w:tc>
          <w:tcPr>
            <w:tcW w:w="774" w:type="dxa"/>
            <w:noWrap/>
            <w:vAlign w:val="center"/>
            <w:hideMark/>
          </w:tcPr>
          <w:p w14:paraId="149D95F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19.1 (2.3)</w:t>
            </w:r>
          </w:p>
        </w:tc>
        <w:tc>
          <w:tcPr>
            <w:tcW w:w="773" w:type="dxa"/>
            <w:noWrap/>
            <w:vAlign w:val="center"/>
            <w:hideMark/>
          </w:tcPr>
          <w:p w14:paraId="7C8F461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17.6 (2.3)</w:t>
            </w:r>
          </w:p>
        </w:tc>
        <w:tc>
          <w:tcPr>
            <w:tcW w:w="774" w:type="dxa"/>
            <w:noWrap/>
            <w:vAlign w:val="center"/>
            <w:hideMark/>
          </w:tcPr>
          <w:p w14:paraId="1F821D3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-1.5 (2.1)</w:t>
            </w:r>
          </w:p>
        </w:tc>
        <w:tc>
          <w:tcPr>
            <w:tcW w:w="1166" w:type="dxa"/>
            <w:noWrap/>
            <w:vAlign w:val="center"/>
            <w:hideMark/>
          </w:tcPr>
          <w:p w14:paraId="5DA73D2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-7.9%</w:t>
            </w:r>
          </w:p>
        </w:tc>
        <w:tc>
          <w:tcPr>
            <w:tcW w:w="1092" w:type="dxa"/>
            <w:noWrap/>
            <w:vAlign w:val="center"/>
            <w:hideMark/>
          </w:tcPr>
          <w:p w14:paraId="73E255F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0.643</w:t>
            </w:r>
          </w:p>
        </w:tc>
      </w:tr>
      <w:tr w:rsidR="00BF2569" w:rsidRPr="003973D9" w14:paraId="7860C8A2" w14:textId="77777777" w:rsidTr="002A027D">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2B4C218"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Isovalerate  </w:t>
            </w:r>
          </w:p>
        </w:tc>
        <w:tc>
          <w:tcPr>
            <w:tcW w:w="1701" w:type="dxa"/>
            <w:vAlign w:val="center"/>
          </w:tcPr>
          <w:p w14:paraId="4B870F4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0.316</w:t>
            </w:r>
          </w:p>
        </w:tc>
        <w:tc>
          <w:tcPr>
            <w:tcW w:w="918" w:type="dxa"/>
            <w:noWrap/>
            <w:vAlign w:val="center"/>
            <w:hideMark/>
          </w:tcPr>
          <w:p w14:paraId="1760DFBF"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4.5 (1.0)</w:t>
            </w:r>
          </w:p>
        </w:tc>
        <w:tc>
          <w:tcPr>
            <w:tcW w:w="867" w:type="dxa"/>
            <w:noWrap/>
            <w:vAlign w:val="center"/>
            <w:hideMark/>
          </w:tcPr>
          <w:p w14:paraId="7A745F8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3.3 (1.0)</w:t>
            </w:r>
          </w:p>
        </w:tc>
        <w:tc>
          <w:tcPr>
            <w:tcW w:w="774" w:type="dxa"/>
            <w:noWrap/>
            <w:vAlign w:val="center"/>
            <w:hideMark/>
          </w:tcPr>
          <w:p w14:paraId="5D81A04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-1.2 (1.1)</w:t>
            </w:r>
          </w:p>
        </w:tc>
        <w:tc>
          <w:tcPr>
            <w:tcW w:w="1165" w:type="dxa"/>
            <w:noWrap/>
            <w:vAlign w:val="center"/>
            <w:hideMark/>
          </w:tcPr>
          <w:p w14:paraId="50EE7C5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-26.7%</w:t>
            </w:r>
          </w:p>
        </w:tc>
        <w:tc>
          <w:tcPr>
            <w:tcW w:w="774" w:type="dxa"/>
            <w:noWrap/>
            <w:vAlign w:val="center"/>
            <w:hideMark/>
          </w:tcPr>
          <w:p w14:paraId="6825DAF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2.8 (0.8)</w:t>
            </w:r>
          </w:p>
        </w:tc>
        <w:tc>
          <w:tcPr>
            <w:tcW w:w="773" w:type="dxa"/>
            <w:noWrap/>
            <w:vAlign w:val="center"/>
            <w:hideMark/>
          </w:tcPr>
          <w:p w14:paraId="0F4D439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3.0 (0.8)</w:t>
            </w:r>
          </w:p>
        </w:tc>
        <w:tc>
          <w:tcPr>
            <w:tcW w:w="774" w:type="dxa"/>
            <w:noWrap/>
            <w:vAlign w:val="center"/>
            <w:hideMark/>
          </w:tcPr>
          <w:p w14:paraId="2227C5B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0.2 (0.9)</w:t>
            </w:r>
          </w:p>
        </w:tc>
        <w:tc>
          <w:tcPr>
            <w:tcW w:w="1166" w:type="dxa"/>
            <w:noWrap/>
            <w:vAlign w:val="center"/>
            <w:hideMark/>
          </w:tcPr>
          <w:p w14:paraId="6AD9A61F"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7.1%</w:t>
            </w:r>
          </w:p>
        </w:tc>
        <w:tc>
          <w:tcPr>
            <w:tcW w:w="1092" w:type="dxa"/>
            <w:noWrap/>
            <w:vAlign w:val="center"/>
            <w:hideMark/>
          </w:tcPr>
          <w:p w14:paraId="3AC6D18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0.652</w:t>
            </w:r>
          </w:p>
        </w:tc>
      </w:tr>
      <w:tr w:rsidR="00C97A29" w:rsidRPr="003973D9" w14:paraId="2130157B" w14:textId="77777777" w:rsidTr="002A027D">
        <w:trPr>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3FDEF94"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Isobutyrate</w:t>
            </w:r>
          </w:p>
        </w:tc>
        <w:tc>
          <w:tcPr>
            <w:tcW w:w="1701" w:type="dxa"/>
            <w:vAlign w:val="center"/>
          </w:tcPr>
          <w:p w14:paraId="2FDCDD0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0.337</w:t>
            </w:r>
          </w:p>
        </w:tc>
        <w:tc>
          <w:tcPr>
            <w:tcW w:w="918" w:type="dxa"/>
            <w:noWrap/>
            <w:vAlign w:val="center"/>
            <w:hideMark/>
          </w:tcPr>
          <w:p w14:paraId="471739D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2.6 (0.5)</w:t>
            </w:r>
          </w:p>
        </w:tc>
        <w:tc>
          <w:tcPr>
            <w:tcW w:w="867" w:type="dxa"/>
            <w:noWrap/>
            <w:vAlign w:val="center"/>
            <w:hideMark/>
          </w:tcPr>
          <w:p w14:paraId="6112DC1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1.6 (0.5)</w:t>
            </w:r>
          </w:p>
        </w:tc>
        <w:tc>
          <w:tcPr>
            <w:tcW w:w="774" w:type="dxa"/>
            <w:noWrap/>
            <w:vAlign w:val="center"/>
            <w:hideMark/>
          </w:tcPr>
          <w:p w14:paraId="2B919F1E"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-0.9 (0.6)</w:t>
            </w:r>
          </w:p>
        </w:tc>
        <w:tc>
          <w:tcPr>
            <w:tcW w:w="1165" w:type="dxa"/>
            <w:noWrap/>
            <w:vAlign w:val="center"/>
            <w:hideMark/>
          </w:tcPr>
          <w:p w14:paraId="0C92100D"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-34.6%</w:t>
            </w:r>
          </w:p>
        </w:tc>
        <w:tc>
          <w:tcPr>
            <w:tcW w:w="774" w:type="dxa"/>
            <w:noWrap/>
            <w:vAlign w:val="center"/>
            <w:hideMark/>
          </w:tcPr>
          <w:p w14:paraId="5A7E878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1.9 (0.4)</w:t>
            </w:r>
          </w:p>
        </w:tc>
        <w:tc>
          <w:tcPr>
            <w:tcW w:w="773" w:type="dxa"/>
            <w:noWrap/>
            <w:vAlign w:val="center"/>
            <w:hideMark/>
          </w:tcPr>
          <w:p w14:paraId="4321565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1.7 (0.4)</w:t>
            </w:r>
          </w:p>
        </w:tc>
        <w:tc>
          <w:tcPr>
            <w:tcW w:w="774" w:type="dxa"/>
            <w:noWrap/>
            <w:vAlign w:val="center"/>
            <w:hideMark/>
          </w:tcPr>
          <w:p w14:paraId="70F98EA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-0.2 (0.5)</w:t>
            </w:r>
          </w:p>
        </w:tc>
        <w:tc>
          <w:tcPr>
            <w:tcW w:w="1166" w:type="dxa"/>
            <w:noWrap/>
            <w:vAlign w:val="center"/>
            <w:hideMark/>
          </w:tcPr>
          <w:p w14:paraId="30E2C17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-10.5%</w:t>
            </w:r>
          </w:p>
        </w:tc>
        <w:tc>
          <w:tcPr>
            <w:tcW w:w="1092" w:type="dxa"/>
            <w:noWrap/>
            <w:vAlign w:val="center"/>
            <w:hideMark/>
          </w:tcPr>
          <w:p w14:paraId="0623A9A7"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0.397</w:t>
            </w:r>
          </w:p>
        </w:tc>
      </w:tr>
      <w:tr w:rsidR="00BF2569" w:rsidRPr="003973D9" w14:paraId="34CE194D" w14:textId="77777777" w:rsidTr="002A027D">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vAlign w:val="center"/>
            <w:hideMark/>
          </w:tcPr>
          <w:p w14:paraId="4CB4D0CC"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Valerate</w:t>
            </w:r>
          </w:p>
        </w:tc>
        <w:tc>
          <w:tcPr>
            <w:tcW w:w="1701" w:type="dxa"/>
            <w:tcBorders>
              <w:bottom w:val="single" w:sz="4" w:space="0" w:color="auto"/>
            </w:tcBorders>
            <w:vAlign w:val="center"/>
          </w:tcPr>
          <w:p w14:paraId="4FBAF60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0.249</w:t>
            </w:r>
          </w:p>
        </w:tc>
        <w:tc>
          <w:tcPr>
            <w:tcW w:w="918" w:type="dxa"/>
            <w:tcBorders>
              <w:bottom w:val="single" w:sz="4" w:space="0" w:color="auto"/>
            </w:tcBorders>
            <w:noWrap/>
            <w:vAlign w:val="center"/>
            <w:hideMark/>
          </w:tcPr>
          <w:p w14:paraId="527D552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2.7 (0.5)</w:t>
            </w:r>
          </w:p>
        </w:tc>
        <w:tc>
          <w:tcPr>
            <w:tcW w:w="867" w:type="dxa"/>
            <w:tcBorders>
              <w:bottom w:val="single" w:sz="4" w:space="0" w:color="auto"/>
            </w:tcBorders>
            <w:noWrap/>
            <w:vAlign w:val="center"/>
            <w:hideMark/>
          </w:tcPr>
          <w:p w14:paraId="2D39184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3.2 (0.5)</w:t>
            </w:r>
          </w:p>
        </w:tc>
        <w:tc>
          <w:tcPr>
            <w:tcW w:w="774" w:type="dxa"/>
            <w:tcBorders>
              <w:bottom w:val="single" w:sz="4" w:space="0" w:color="auto"/>
            </w:tcBorders>
            <w:noWrap/>
            <w:vAlign w:val="center"/>
            <w:hideMark/>
          </w:tcPr>
          <w:p w14:paraId="02663F5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0.5 (0.5)</w:t>
            </w:r>
          </w:p>
        </w:tc>
        <w:tc>
          <w:tcPr>
            <w:tcW w:w="1165" w:type="dxa"/>
            <w:tcBorders>
              <w:bottom w:val="single" w:sz="4" w:space="0" w:color="auto"/>
            </w:tcBorders>
            <w:noWrap/>
            <w:vAlign w:val="center"/>
            <w:hideMark/>
          </w:tcPr>
          <w:p w14:paraId="27984EF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18.5%</w:t>
            </w:r>
          </w:p>
        </w:tc>
        <w:tc>
          <w:tcPr>
            <w:tcW w:w="774" w:type="dxa"/>
            <w:tcBorders>
              <w:bottom w:val="single" w:sz="4" w:space="0" w:color="auto"/>
            </w:tcBorders>
            <w:noWrap/>
            <w:vAlign w:val="center"/>
            <w:hideMark/>
          </w:tcPr>
          <w:p w14:paraId="1919035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2.2 (0.4)</w:t>
            </w:r>
          </w:p>
        </w:tc>
        <w:tc>
          <w:tcPr>
            <w:tcW w:w="773" w:type="dxa"/>
            <w:tcBorders>
              <w:bottom w:val="single" w:sz="4" w:space="0" w:color="auto"/>
            </w:tcBorders>
            <w:noWrap/>
            <w:vAlign w:val="center"/>
            <w:hideMark/>
          </w:tcPr>
          <w:p w14:paraId="6FA2DDC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1.8 (0.4)</w:t>
            </w:r>
          </w:p>
        </w:tc>
        <w:tc>
          <w:tcPr>
            <w:tcW w:w="774" w:type="dxa"/>
            <w:tcBorders>
              <w:bottom w:val="single" w:sz="4" w:space="0" w:color="auto"/>
            </w:tcBorders>
            <w:noWrap/>
            <w:vAlign w:val="center"/>
            <w:hideMark/>
          </w:tcPr>
          <w:p w14:paraId="5622F0B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-0.4 (0.4)</w:t>
            </w:r>
          </w:p>
        </w:tc>
        <w:tc>
          <w:tcPr>
            <w:tcW w:w="1166" w:type="dxa"/>
            <w:tcBorders>
              <w:bottom w:val="single" w:sz="4" w:space="0" w:color="auto"/>
            </w:tcBorders>
            <w:noWrap/>
            <w:vAlign w:val="center"/>
            <w:hideMark/>
          </w:tcPr>
          <w:p w14:paraId="157952A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-18.2%</w:t>
            </w:r>
          </w:p>
        </w:tc>
        <w:tc>
          <w:tcPr>
            <w:tcW w:w="1092" w:type="dxa"/>
            <w:tcBorders>
              <w:bottom w:val="single" w:sz="4" w:space="0" w:color="auto"/>
            </w:tcBorders>
            <w:noWrap/>
            <w:vAlign w:val="center"/>
            <w:hideMark/>
          </w:tcPr>
          <w:p w14:paraId="6A64B70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0.114</w:t>
            </w:r>
          </w:p>
        </w:tc>
      </w:tr>
      <w:tr w:rsidR="00C97A29" w:rsidRPr="003973D9" w14:paraId="55FAF94D" w14:textId="77777777" w:rsidTr="002A027D">
        <w:trPr>
          <w:trHeight w:val="143"/>
          <w:jc w:val="center"/>
        </w:trPr>
        <w:tc>
          <w:tcPr>
            <w:cnfStyle w:val="001000000000" w:firstRow="0" w:lastRow="0" w:firstColumn="1" w:lastColumn="0" w:oddVBand="0" w:evenVBand="0" w:oddHBand="0" w:evenHBand="0" w:firstRowFirstColumn="0" w:firstRowLastColumn="0" w:lastRowFirstColumn="0" w:lastRowLastColumn="0"/>
            <w:tcW w:w="4536" w:type="dxa"/>
            <w:gridSpan w:val="2"/>
            <w:tcBorders>
              <w:top w:val="single" w:sz="4" w:space="0" w:color="auto"/>
              <w:bottom w:val="nil"/>
            </w:tcBorders>
            <w:noWrap/>
            <w:vAlign w:val="center"/>
          </w:tcPr>
          <w:p w14:paraId="61AD7AAF" w14:textId="77777777" w:rsidR="00E14C47" w:rsidRPr="003973D9" w:rsidRDefault="00E14C47" w:rsidP="00200E5D">
            <w:pPr>
              <w:spacing w:line="0" w:lineRule="atLeast"/>
              <w:ind w:firstLine="0"/>
              <w:rPr>
                <w:rFonts w:eastAsia="Times New Roman" w:cs="Arial"/>
                <w:b w:val="0"/>
                <w:bCs w:val="0"/>
                <w:color w:val="000000"/>
                <w:sz w:val="20"/>
                <w:szCs w:val="20"/>
              </w:rPr>
            </w:pPr>
            <w:r w:rsidRPr="003973D9">
              <w:rPr>
                <w:rFonts w:cs="Arial"/>
                <w:b w:val="0"/>
                <w:bCs w:val="0"/>
                <w:sz w:val="20"/>
                <w:szCs w:val="20"/>
              </w:rPr>
              <w:t>Excretion amount, mmol</w:t>
            </w:r>
          </w:p>
        </w:tc>
        <w:tc>
          <w:tcPr>
            <w:tcW w:w="918" w:type="dxa"/>
            <w:tcBorders>
              <w:top w:val="single" w:sz="4" w:space="0" w:color="auto"/>
              <w:bottom w:val="nil"/>
            </w:tcBorders>
            <w:noWrap/>
            <w:vAlign w:val="center"/>
          </w:tcPr>
          <w:p w14:paraId="5748720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867" w:type="dxa"/>
            <w:tcBorders>
              <w:top w:val="single" w:sz="4" w:space="0" w:color="auto"/>
              <w:bottom w:val="nil"/>
            </w:tcBorders>
            <w:noWrap/>
            <w:vAlign w:val="center"/>
          </w:tcPr>
          <w:p w14:paraId="114A4F7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774" w:type="dxa"/>
            <w:tcBorders>
              <w:top w:val="single" w:sz="4" w:space="0" w:color="auto"/>
              <w:bottom w:val="nil"/>
            </w:tcBorders>
            <w:noWrap/>
            <w:vAlign w:val="center"/>
          </w:tcPr>
          <w:p w14:paraId="6AD6ECB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165" w:type="dxa"/>
            <w:tcBorders>
              <w:top w:val="single" w:sz="4" w:space="0" w:color="auto"/>
              <w:bottom w:val="nil"/>
            </w:tcBorders>
            <w:noWrap/>
            <w:vAlign w:val="center"/>
          </w:tcPr>
          <w:p w14:paraId="5244A8B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774" w:type="dxa"/>
            <w:tcBorders>
              <w:top w:val="single" w:sz="4" w:space="0" w:color="auto"/>
              <w:bottom w:val="nil"/>
            </w:tcBorders>
            <w:noWrap/>
            <w:vAlign w:val="center"/>
          </w:tcPr>
          <w:p w14:paraId="2F0A163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773" w:type="dxa"/>
            <w:tcBorders>
              <w:top w:val="single" w:sz="4" w:space="0" w:color="auto"/>
              <w:bottom w:val="nil"/>
            </w:tcBorders>
            <w:noWrap/>
            <w:vAlign w:val="center"/>
          </w:tcPr>
          <w:p w14:paraId="3103986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774" w:type="dxa"/>
            <w:tcBorders>
              <w:top w:val="single" w:sz="4" w:space="0" w:color="auto"/>
              <w:bottom w:val="nil"/>
            </w:tcBorders>
            <w:noWrap/>
            <w:vAlign w:val="center"/>
          </w:tcPr>
          <w:p w14:paraId="71FB298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166" w:type="dxa"/>
            <w:tcBorders>
              <w:top w:val="single" w:sz="4" w:space="0" w:color="auto"/>
              <w:bottom w:val="nil"/>
            </w:tcBorders>
            <w:noWrap/>
            <w:vAlign w:val="center"/>
          </w:tcPr>
          <w:p w14:paraId="4B75B02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092" w:type="dxa"/>
            <w:tcBorders>
              <w:top w:val="single" w:sz="4" w:space="0" w:color="auto"/>
              <w:bottom w:val="nil"/>
            </w:tcBorders>
            <w:noWrap/>
            <w:vAlign w:val="center"/>
          </w:tcPr>
          <w:p w14:paraId="7CF4CA1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BF2569" w:rsidRPr="003973D9" w14:paraId="740967A8" w14:textId="77777777" w:rsidTr="002A027D">
        <w:trPr>
          <w:cnfStyle w:val="000000100000" w:firstRow="0" w:lastRow="0" w:firstColumn="0" w:lastColumn="0" w:oddVBand="0" w:evenVBand="0" w:oddHBand="1"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noWrap/>
            <w:vAlign w:val="center"/>
            <w:hideMark/>
          </w:tcPr>
          <w:p w14:paraId="183AEA7F"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Total SCFA</w:t>
            </w:r>
          </w:p>
        </w:tc>
        <w:tc>
          <w:tcPr>
            <w:tcW w:w="1701" w:type="dxa"/>
            <w:tcBorders>
              <w:top w:val="nil"/>
              <w:bottom w:val="nil"/>
            </w:tcBorders>
            <w:vAlign w:val="center"/>
          </w:tcPr>
          <w:p w14:paraId="2742D6B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rPr>
              <w:t>0.015</w:t>
            </w:r>
          </w:p>
        </w:tc>
        <w:tc>
          <w:tcPr>
            <w:tcW w:w="918" w:type="dxa"/>
            <w:tcBorders>
              <w:top w:val="nil"/>
              <w:bottom w:val="nil"/>
            </w:tcBorders>
            <w:noWrap/>
            <w:vAlign w:val="center"/>
            <w:hideMark/>
          </w:tcPr>
          <w:p w14:paraId="4A33F66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5.9 (3.8)</w:t>
            </w:r>
          </w:p>
        </w:tc>
        <w:tc>
          <w:tcPr>
            <w:tcW w:w="867" w:type="dxa"/>
            <w:tcBorders>
              <w:top w:val="nil"/>
              <w:bottom w:val="nil"/>
            </w:tcBorders>
            <w:noWrap/>
            <w:vAlign w:val="center"/>
            <w:hideMark/>
          </w:tcPr>
          <w:p w14:paraId="467FE78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17.1 (3.8)</w:t>
            </w:r>
          </w:p>
        </w:tc>
        <w:tc>
          <w:tcPr>
            <w:tcW w:w="774" w:type="dxa"/>
            <w:tcBorders>
              <w:top w:val="nil"/>
              <w:bottom w:val="nil"/>
            </w:tcBorders>
            <w:noWrap/>
            <w:vAlign w:val="center"/>
            <w:hideMark/>
          </w:tcPr>
          <w:p w14:paraId="33E18B9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11.2 (5.5)</w:t>
            </w:r>
          </w:p>
        </w:tc>
        <w:tc>
          <w:tcPr>
            <w:tcW w:w="1165" w:type="dxa"/>
            <w:tcBorders>
              <w:top w:val="nil"/>
              <w:bottom w:val="nil"/>
            </w:tcBorders>
            <w:noWrap/>
            <w:vAlign w:val="center"/>
            <w:hideMark/>
          </w:tcPr>
          <w:p w14:paraId="6EB51B7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189.8%</w:t>
            </w:r>
          </w:p>
        </w:tc>
        <w:tc>
          <w:tcPr>
            <w:tcW w:w="774" w:type="dxa"/>
            <w:tcBorders>
              <w:top w:val="nil"/>
              <w:bottom w:val="nil"/>
            </w:tcBorders>
            <w:noWrap/>
            <w:vAlign w:val="center"/>
            <w:hideMark/>
          </w:tcPr>
          <w:p w14:paraId="34EC590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21.6 (3)</w:t>
            </w:r>
          </w:p>
        </w:tc>
        <w:tc>
          <w:tcPr>
            <w:tcW w:w="773" w:type="dxa"/>
            <w:tcBorders>
              <w:top w:val="nil"/>
              <w:bottom w:val="nil"/>
            </w:tcBorders>
            <w:noWrap/>
            <w:vAlign w:val="center"/>
            <w:hideMark/>
          </w:tcPr>
          <w:p w14:paraId="6A1F906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12.6 (3)</w:t>
            </w:r>
          </w:p>
        </w:tc>
        <w:tc>
          <w:tcPr>
            <w:tcW w:w="774" w:type="dxa"/>
            <w:tcBorders>
              <w:top w:val="nil"/>
              <w:bottom w:val="nil"/>
            </w:tcBorders>
            <w:noWrap/>
            <w:vAlign w:val="center"/>
            <w:hideMark/>
          </w:tcPr>
          <w:p w14:paraId="57F3576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-9.0 (4.3)</w:t>
            </w:r>
          </w:p>
        </w:tc>
        <w:tc>
          <w:tcPr>
            <w:tcW w:w="1166" w:type="dxa"/>
            <w:tcBorders>
              <w:top w:val="nil"/>
              <w:bottom w:val="nil"/>
            </w:tcBorders>
            <w:noWrap/>
            <w:vAlign w:val="center"/>
            <w:hideMark/>
          </w:tcPr>
          <w:p w14:paraId="2D6C9C5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-41.7%</w:t>
            </w:r>
          </w:p>
        </w:tc>
        <w:tc>
          <w:tcPr>
            <w:tcW w:w="1092" w:type="dxa"/>
            <w:tcBorders>
              <w:top w:val="nil"/>
              <w:bottom w:val="nil"/>
            </w:tcBorders>
            <w:noWrap/>
            <w:vAlign w:val="center"/>
            <w:hideMark/>
          </w:tcPr>
          <w:p w14:paraId="3AB605C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0.154</w:t>
            </w:r>
          </w:p>
        </w:tc>
      </w:tr>
      <w:tr w:rsidR="00C97A29" w:rsidRPr="003973D9" w14:paraId="333F8EEE" w14:textId="77777777" w:rsidTr="002A027D">
        <w:trPr>
          <w:trHeight w:val="119"/>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tcBorders>
            <w:noWrap/>
            <w:vAlign w:val="center"/>
            <w:hideMark/>
          </w:tcPr>
          <w:p w14:paraId="27DA7E3C"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Acetate</w:t>
            </w:r>
          </w:p>
        </w:tc>
        <w:tc>
          <w:tcPr>
            <w:tcW w:w="1701" w:type="dxa"/>
            <w:tcBorders>
              <w:top w:val="nil"/>
            </w:tcBorders>
            <w:vAlign w:val="center"/>
          </w:tcPr>
          <w:p w14:paraId="04299459"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rPr>
              <w:t>0.017</w:t>
            </w:r>
          </w:p>
        </w:tc>
        <w:tc>
          <w:tcPr>
            <w:tcW w:w="918" w:type="dxa"/>
            <w:tcBorders>
              <w:top w:val="nil"/>
            </w:tcBorders>
            <w:noWrap/>
            <w:vAlign w:val="center"/>
            <w:hideMark/>
          </w:tcPr>
          <w:p w14:paraId="4A2CD7E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3.1 (2.2)</w:t>
            </w:r>
          </w:p>
        </w:tc>
        <w:tc>
          <w:tcPr>
            <w:tcW w:w="867" w:type="dxa"/>
            <w:tcBorders>
              <w:top w:val="nil"/>
            </w:tcBorders>
            <w:noWrap/>
            <w:vAlign w:val="center"/>
            <w:hideMark/>
          </w:tcPr>
          <w:p w14:paraId="35645E6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11.6 (1.7)</w:t>
            </w:r>
          </w:p>
        </w:tc>
        <w:tc>
          <w:tcPr>
            <w:tcW w:w="774" w:type="dxa"/>
            <w:tcBorders>
              <w:top w:val="nil"/>
            </w:tcBorders>
            <w:noWrap/>
            <w:vAlign w:val="center"/>
            <w:hideMark/>
          </w:tcPr>
          <w:p w14:paraId="6686CEA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8.6 (2.8)</w:t>
            </w:r>
          </w:p>
        </w:tc>
        <w:tc>
          <w:tcPr>
            <w:tcW w:w="1165" w:type="dxa"/>
            <w:tcBorders>
              <w:top w:val="nil"/>
            </w:tcBorders>
            <w:noWrap/>
            <w:vAlign w:val="center"/>
            <w:hideMark/>
          </w:tcPr>
          <w:p w14:paraId="5CB2440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rPr>
            </w:pPr>
            <w:r w:rsidRPr="003973D9">
              <w:rPr>
                <w:rFonts w:eastAsia="Times New Roman" w:cs="Arial"/>
                <w:b/>
                <w:bCs/>
                <w:sz w:val="20"/>
                <w:szCs w:val="20"/>
              </w:rPr>
              <w:t>277.4%</w:t>
            </w:r>
            <w:r w:rsidRPr="003973D9">
              <w:rPr>
                <w:rFonts w:eastAsia="Times New Roman" w:cs="Arial"/>
                <w:b/>
                <w:bCs/>
                <w:sz w:val="20"/>
                <w:szCs w:val="20"/>
                <w:vertAlign w:val="superscript"/>
              </w:rPr>
              <w:t>3</w:t>
            </w:r>
          </w:p>
        </w:tc>
        <w:tc>
          <w:tcPr>
            <w:tcW w:w="774" w:type="dxa"/>
            <w:tcBorders>
              <w:top w:val="nil"/>
            </w:tcBorders>
            <w:noWrap/>
            <w:vAlign w:val="center"/>
            <w:hideMark/>
          </w:tcPr>
          <w:p w14:paraId="3DE8308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9.7 (2.2)</w:t>
            </w:r>
          </w:p>
        </w:tc>
        <w:tc>
          <w:tcPr>
            <w:tcW w:w="773" w:type="dxa"/>
            <w:tcBorders>
              <w:top w:val="nil"/>
            </w:tcBorders>
            <w:noWrap/>
            <w:vAlign w:val="center"/>
            <w:hideMark/>
          </w:tcPr>
          <w:p w14:paraId="0F99CA0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7.2 (1.7)</w:t>
            </w:r>
          </w:p>
        </w:tc>
        <w:tc>
          <w:tcPr>
            <w:tcW w:w="774" w:type="dxa"/>
            <w:tcBorders>
              <w:top w:val="nil"/>
            </w:tcBorders>
            <w:noWrap/>
            <w:vAlign w:val="center"/>
            <w:hideMark/>
          </w:tcPr>
          <w:p w14:paraId="19E7A65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-2.4 (2.8)</w:t>
            </w:r>
          </w:p>
        </w:tc>
        <w:tc>
          <w:tcPr>
            <w:tcW w:w="1166" w:type="dxa"/>
            <w:tcBorders>
              <w:top w:val="nil"/>
            </w:tcBorders>
            <w:noWrap/>
            <w:vAlign w:val="center"/>
            <w:hideMark/>
          </w:tcPr>
          <w:p w14:paraId="66E4210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-24.7%</w:t>
            </w:r>
          </w:p>
        </w:tc>
        <w:tc>
          <w:tcPr>
            <w:tcW w:w="1092" w:type="dxa"/>
            <w:tcBorders>
              <w:top w:val="nil"/>
            </w:tcBorders>
            <w:noWrap/>
            <w:vAlign w:val="center"/>
            <w:hideMark/>
          </w:tcPr>
          <w:p w14:paraId="58D30A5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0.169</w:t>
            </w:r>
          </w:p>
        </w:tc>
      </w:tr>
      <w:tr w:rsidR="00BF2569" w:rsidRPr="003973D9" w14:paraId="1AB445FF" w14:textId="77777777" w:rsidTr="002A027D">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285B2192"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Propionate</w:t>
            </w:r>
          </w:p>
        </w:tc>
        <w:tc>
          <w:tcPr>
            <w:tcW w:w="1701" w:type="dxa"/>
            <w:vAlign w:val="center"/>
          </w:tcPr>
          <w:p w14:paraId="4B23A11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rPr>
              <w:t>0.050</w:t>
            </w:r>
          </w:p>
        </w:tc>
        <w:tc>
          <w:tcPr>
            <w:tcW w:w="918" w:type="dxa"/>
            <w:noWrap/>
            <w:vAlign w:val="center"/>
            <w:hideMark/>
          </w:tcPr>
          <w:p w14:paraId="30E82BB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1.2 (0.9)</w:t>
            </w:r>
          </w:p>
        </w:tc>
        <w:tc>
          <w:tcPr>
            <w:tcW w:w="867" w:type="dxa"/>
            <w:noWrap/>
            <w:vAlign w:val="center"/>
            <w:hideMark/>
          </w:tcPr>
          <w:p w14:paraId="55E24AC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2.7 (0.9)</w:t>
            </w:r>
          </w:p>
        </w:tc>
        <w:tc>
          <w:tcPr>
            <w:tcW w:w="774" w:type="dxa"/>
            <w:noWrap/>
            <w:vAlign w:val="center"/>
            <w:hideMark/>
          </w:tcPr>
          <w:p w14:paraId="655B5D5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1.6 (1.4)</w:t>
            </w:r>
          </w:p>
        </w:tc>
        <w:tc>
          <w:tcPr>
            <w:tcW w:w="1165" w:type="dxa"/>
            <w:noWrap/>
            <w:vAlign w:val="center"/>
            <w:hideMark/>
          </w:tcPr>
          <w:p w14:paraId="7D19343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133.3%</w:t>
            </w:r>
          </w:p>
        </w:tc>
        <w:tc>
          <w:tcPr>
            <w:tcW w:w="774" w:type="dxa"/>
            <w:noWrap/>
            <w:vAlign w:val="center"/>
            <w:hideMark/>
          </w:tcPr>
          <w:p w14:paraId="4AF4F8BF"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4.7 (0.7)</w:t>
            </w:r>
          </w:p>
        </w:tc>
        <w:tc>
          <w:tcPr>
            <w:tcW w:w="773" w:type="dxa"/>
            <w:noWrap/>
            <w:vAlign w:val="center"/>
            <w:hideMark/>
          </w:tcPr>
          <w:p w14:paraId="32F79E6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2.2 (0.7)</w:t>
            </w:r>
          </w:p>
        </w:tc>
        <w:tc>
          <w:tcPr>
            <w:tcW w:w="774" w:type="dxa"/>
            <w:noWrap/>
            <w:vAlign w:val="center"/>
            <w:hideMark/>
          </w:tcPr>
          <w:p w14:paraId="608518F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-2.5 (1.1)</w:t>
            </w:r>
          </w:p>
        </w:tc>
        <w:tc>
          <w:tcPr>
            <w:tcW w:w="1166" w:type="dxa"/>
            <w:noWrap/>
            <w:vAlign w:val="center"/>
            <w:hideMark/>
          </w:tcPr>
          <w:p w14:paraId="6D1C322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-53.2%</w:t>
            </w:r>
          </w:p>
        </w:tc>
        <w:tc>
          <w:tcPr>
            <w:tcW w:w="1092" w:type="dxa"/>
            <w:noWrap/>
            <w:vAlign w:val="center"/>
            <w:hideMark/>
          </w:tcPr>
          <w:p w14:paraId="6DBD856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0.063</w:t>
            </w:r>
          </w:p>
        </w:tc>
      </w:tr>
      <w:tr w:rsidR="00C97A29" w:rsidRPr="003973D9" w14:paraId="34733F4F" w14:textId="77777777" w:rsidTr="002A027D">
        <w:trPr>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10EDFF50"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Butyrate</w:t>
            </w:r>
          </w:p>
        </w:tc>
        <w:tc>
          <w:tcPr>
            <w:tcW w:w="1701" w:type="dxa"/>
            <w:vAlign w:val="center"/>
          </w:tcPr>
          <w:p w14:paraId="156851F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rPr>
              <w:t>0.006</w:t>
            </w:r>
          </w:p>
        </w:tc>
        <w:tc>
          <w:tcPr>
            <w:tcW w:w="918" w:type="dxa"/>
            <w:noWrap/>
            <w:vAlign w:val="center"/>
            <w:hideMark/>
          </w:tcPr>
          <w:p w14:paraId="5E1D498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0.9 (0.8)</w:t>
            </w:r>
          </w:p>
        </w:tc>
        <w:tc>
          <w:tcPr>
            <w:tcW w:w="867" w:type="dxa"/>
            <w:noWrap/>
            <w:vAlign w:val="center"/>
            <w:hideMark/>
          </w:tcPr>
          <w:p w14:paraId="249A568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3.5 (0.8)</w:t>
            </w:r>
          </w:p>
        </w:tc>
        <w:tc>
          <w:tcPr>
            <w:tcW w:w="774" w:type="dxa"/>
            <w:noWrap/>
            <w:vAlign w:val="center"/>
            <w:hideMark/>
          </w:tcPr>
          <w:p w14:paraId="4FF61909"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2.6 (0.9)</w:t>
            </w:r>
          </w:p>
        </w:tc>
        <w:tc>
          <w:tcPr>
            <w:tcW w:w="1165" w:type="dxa"/>
            <w:noWrap/>
            <w:vAlign w:val="center"/>
            <w:hideMark/>
          </w:tcPr>
          <w:p w14:paraId="2F2B5D9D"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rPr>
            </w:pPr>
            <w:r w:rsidRPr="003973D9">
              <w:rPr>
                <w:rFonts w:eastAsia="Times New Roman" w:cs="Arial"/>
                <w:b/>
                <w:bCs/>
                <w:sz w:val="20"/>
                <w:szCs w:val="20"/>
              </w:rPr>
              <w:t>288.9%</w:t>
            </w:r>
            <w:r w:rsidRPr="003973D9">
              <w:rPr>
                <w:rFonts w:eastAsia="Times New Roman" w:cs="Arial"/>
                <w:b/>
                <w:bCs/>
                <w:sz w:val="20"/>
                <w:szCs w:val="20"/>
                <w:vertAlign w:val="superscript"/>
              </w:rPr>
              <w:t>2</w:t>
            </w:r>
          </w:p>
        </w:tc>
        <w:tc>
          <w:tcPr>
            <w:tcW w:w="774" w:type="dxa"/>
            <w:noWrap/>
            <w:vAlign w:val="center"/>
            <w:hideMark/>
          </w:tcPr>
          <w:p w14:paraId="2DB326B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3.9 (0.6)</w:t>
            </w:r>
          </w:p>
        </w:tc>
        <w:tc>
          <w:tcPr>
            <w:tcW w:w="773" w:type="dxa"/>
            <w:noWrap/>
            <w:vAlign w:val="center"/>
            <w:hideMark/>
          </w:tcPr>
          <w:p w14:paraId="4CE18D7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2.4 (0.6)</w:t>
            </w:r>
          </w:p>
        </w:tc>
        <w:tc>
          <w:tcPr>
            <w:tcW w:w="774" w:type="dxa"/>
            <w:noWrap/>
            <w:vAlign w:val="center"/>
            <w:hideMark/>
          </w:tcPr>
          <w:p w14:paraId="03FD6E5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-1.5 (0.7)</w:t>
            </w:r>
          </w:p>
        </w:tc>
        <w:tc>
          <w:tcPr>
            <w:tcW w:w="1166" w:type="dxa"/>
            <w:noWrap/>
            <w:vAlign w:val="center"/>
            <w:hideMark/>
          </w:tcPr>
          <w:p w14:paraId="2C7EE47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-38.5%</w:t>
            </w:r>
          </w:p>
        </w:tc>
        <w:tc>
          <w:tcPr>
            <w:tcW w:w="1092" w:type="dxa"/>
            <w:noWrap/>
            <w:vAlign w:val="center"/>
            <w:hideMark/>
          </w:tcPr>
          <w:p w14:paraId="1B0F491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0.616</w:t>
            </w:r>
          </w:p>
        </w:tc>
      </w:tr>
      <w:tr w:rsidR="00BF2569" w:rsidRPr="003973D9" w14:paraId="0DA95DE0" w14:textId="77777777" w:rsidTr="002A027D">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445098A2"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Isovalerate</w:t>
            </w:r>
          </w:p>
        </w:tc>
        <w:tc>
          <w:tcPr>
            <w:tcW w:w="1701" w:type="dxa"/>
            <w:vAlign w:val="center"/>
          </w:tcPr>
          <w:p w14:paraId="62FC5E0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0.213</w:t>
            </w:r>
          </w:p>
        </w:tc>
        <w:tc>
          <w:tcPr>
            <w:tcW w:w="918" w:type="dxa"/>
            <w:noWrap/>
            <w:vAlign w:val="center"/>
            <w:hideMark/>
          </w:tcPr>
          <w:p w14:paraId="06AF66C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0.4 (0.2)</w:t>
            </w:r>
          </w:p>
        </w:tc>
        <w:tc>
          <w:tcPr>
            <w:tcW w:w="867" w:type="dxa"/>
            <w:noWrap/>
            <w:vAlign w:val="center"/>
            <w:hideMark/>
          </w:tcPr>
          <w:p w14:paraId="12073B1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0.5 (0.2)</w:t>
            </w:r>
          </w:p>
        </w:tc>
        <w:tc>
          <w:tcPr>
            <w:tcW w:w="774" w:type="dxa"/>
            <w:noWrap/>
            <w:vAlign w:val="center"/>
            <w:hideMark/>
          </w:tcPr>
          <w:p w14:paraId="3A727D7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0.1 (0.2)</w:t>
            </w:r>
          </w:p>
        </w:tc>
        <w:tc>
          <w:tcPr>
            <w:tcW w:w="1165" w:type="dxa"/>
            <w:noWrap/>
            <w:vAlign w:val="center"/>
            <w:hideMark/>
          </w:tcPr>
          <w:p w14:paraId="5543A96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25.0%</w:t>
            </w:r>
          </w:p>
        </w:tc>
        <w:tc>
          <w:tcPr>
            <w:tcW w:w="774" w:type="dxa"/>
            <w:noWrap/>
            <w:vAlign w:val="center"/>
            <w:hideMark/>
          </w:tcPr>
          <w:p w14:paraId="1FC69B3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0.5 (0.1)</w:t>
            </w:r>
          </w:p>
        </w:tc>
        <w:tc>
          <w:tcPr>
            <w:tcW w:w="773" w:type="dxa"/>
            <w:noWrap/>
            <w:vAlign w:val="center"/>
            <w:hideMark/>
          </w:tcPr>
          <w:p w14:paraId="213DCC8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0.4 (0.1)</w:t>
            </w:r>
          </w:p>
        </w:tc>
        <w:tc>
          <w:tcPr>
            <w:tcW w:w="774" w:type="dxa"/>
            <w:noWrap/>
            <w:vAlign w:val="center"/>
            <w:hideMark/>
          </w:tcPr>
          <w:p w14:paraId="5ADB087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-0.2 (0.1)</w:t>
            </w:r>
          </w:p>
        </w:tc>
        <w:tc>
          <w:tcPr>
            <w:tcW w:w="1166" w:type="dxa"/>
            <w:noWrap/>
            <w:vAlign w:val="center"/>
            <w:hideMark/>
          </w:tcPr>
          <w:p w14:paraId="1FE09F6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-40.0%</w:t>
            </w:r>
          </w:p>
        </w:tc>
        <w:tc>
          <w:tcPr>
            <w:tcW w:w="1092" w:type="dxa"/>
            <w:noWrap/>
            <w:vAlign w:val="center"/>
            <w:hideMark/>
          </w:tcPr>
          <w:p w14:paraId="074F70D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0.346</w:t>
            </w:r>
          </w:p>
        </w:tc>
      </w:tr>
      <w:tr w:rsidR="00C97A29" w:rsidRPr="003973D9" w14:paraId="7FBB2132" w14:textId="77777777" w:rsidTr="002A027D">
        <w:trPr>
          <w:trHeight w:val="119"/>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5830576"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lastRenderedPageBreak/>
              <w:t xml:space="preserve">  Isobutyrate </w:t>
            </w:r>
          </w:p>
        </w:tc>
        <w:tc>
          <w:tcPr>
            <w:tcW w:w="1701" w:type="dxa"/>
            <w:vAlign w:val="center"/>
          </w:tcPr>
          <w:p w14:paraId="7E754459"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0.124</w:t>
            </w:r>
          </w:p>
        </w:tc>
        <w:tc>
          <w:tcPr>
            <w:tcW w:w="918" w:type="dxa"/>
            <w:noWrap/>
            <w:vAlign w:val="center"/>
            <w:hideMark/>
          </w:tcPr>
          <w:p w14:paraId="73CC0B4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0.2 (0.1)</w:t>
            </w:r>
          </w:p>
        </w:tc>
        <w:tc>
          <w:tcPr>
            <w:tcW w:w="867" w:type="dxa"/>
            <w:noWrap/>
            <w:vAlign w:val="center"/>
            <w:hideMark/>
          </w:tcPr>
          <w:p w14:paraId="75D9BA3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0.3 (0.1)</w:t>
            </w:r>
          </w:p>
        </w:tc>
        <w:tc>
          <w:tcPr>
            <w:tcW w:w="774" w:type="dxa"/>
            <w:noWrap/>
            <w:vAlign w:val="center"/>
            <w:hideMark/>
          </w:tcPr>
          <w:p w14:paraId="3CC9FA4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0.1 (0.1)</w:t>
            </w:r>
          </w:p>
        </w:tc>
        <w:tc>
          <w:tcPr>
            <w:tcW w:w="1165" w:type="dxa"/>
            <w:noWrap/>
            <w:vAlign w:val="center"/>
            <w:hideMark/>
          </w:tcPr>
          <w:p w14:paraId="2B93E42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50.0%</w:t>
            </w:r>
          </w:p>
        </w:tc>
        <w:tc>
          <w:tcPr>
            <w:tcW w:w="774" w:type="dxa"/>
            <w:noWrap/>
            <w:vAlign w:val="center"/>
            <w:hideMark/>
          </w:tcPr>
          <w:p w14:paraId="63A40B3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0.4 (0.1)</w:t>
            </w:r>
          </w:p>
        </w:tc>
        <w:tc>
          <w:tcPr>
            <w:tcW w:w="773" w:type="dxa"/>
            <w:noWrap/>
            <w:vAlign w:val="center"/>
            <w:hideMark/>
          </w:tcPr>
          <w:p w14:paraId="274E805E"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0.2 (0.1)</w:t>
            </w:r>
          </w:p>
        </w:tc>
        <w:tc>
          <w:tcPr>
            <w:tcW w:w="774" w:type="dxa"/>
            <w:noWrap/>
            <w:vAlign w:val="center"/>
            <w:hideMark/>
          </w:tcPr>
          <w:p w14:paraId="099F4BA7"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-0.1 (0.1)</w:t>
            </w:r>
          </w:p>
        </w:tc>
        <w:tc>
          <w:tcPr>
            <w:tcW w:w="1166" w:type="dxa"/>
            <w:noWrap/>
            <w:vAlign w:val="center"/>
            <w:hideMark/>
          </w:tcPr>
          <w:p w14:paraId="3F25ED4E"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rPr>
              <w:t>-25.0%</w:t>
            </w:r>
          </w:p>
        </w:tc>
        <w:tc>
          <w:tcPr>
            <w:tcW w:w="1092" w:type="dxa"/>
            <w:noWrap/>
            <w:vAlign w:val="center"/>
            <w:hideMark/>
          </w:tcPr>
          <w:p w14:paraId="2D0DA68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0.959</w:t>
            </w:r>
          </w:p>
        </w:tc>
      </w:tr>
      <w:tr w:rsidR="00BF2569" w:rsidRPr="003973D9" w14:paraId="5E72F22E" w14:textId="77777777" w:rsidTr="002A027D">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vAlign w:val="center"/>
            <w:hideMark/>
          </w:tcPr>
          <w:p w14:paraId="48F58149"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Valerate </w:t>
            </w:r>
          </w:p>
        </w:tc>
        <w:tc>
          <w:tcPr>
            <w:tcW w:w="1701" w:type="dxa"/>
            <w:tcBorders>
              <w:bottom w:val="single" w:sz="4" w:space="0" w:color="auto"/>
            </w:tcBorders>
            <w:vAlign w:val="center"/>
          </w:tcPr>
          <w:p w14:paraId="0D6DACC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0.032</w:t>
            </w:r>
          </w:p>
        </w:tc>
        <w:tc>
          <w:tcPr>
            <w:tcW w:w="918" w:type="dxa"/>
            <w:tcBorders>
              <w:bottom w:val="single" w:sz="4" w:space="0" w:color="auto"/>
            </w:tcBorders>
            <w:noWrap/>
            <w:vAlign w:val="center"/>
            <w:hideMark/>
          </w:tcPr>
          <w:p w14:paraId="43893CC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0.2 (0.1)</w:t>
            </w:r>
          </w:p>
        </w:tc>
        <w:tc>
          <w:tcPr>
            <w:tcW w:w="867" w:type="dxa"/>
            <w:tcBorders>
              <w:bottom w:val="single" w:sz="4" w:space="0" w:color="auto"/>
            </w:tcBorders>
            <w:noWrap/>
            <w:vAlign w:val="center"/>
            <w:hideMark/>
          </w:tcPr>
          <w:p w14:paraId="02EDA83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0.5 (0.1)</w:t>
            </w:r>
          </w:p>
        </w:tc>
        <w:tc>
          <w:tcPr>
            <w:tcW w:w="774" w:type="dxa"/>
            <w:tcBorders>
              <w:bottom w:val="single" w:sz="4" w:space="0" w:color="auto"/>
            </w:tcBorders>
            <w:noWrap/>
            <w:vAlign w:val="center"/>
            <w:hideMark/>
          </w:tcPr>
          <w:p w14:paraId="725BEEF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0.3 (0.2)</w:t>
            </w:r>
          </w:p>
        </w:tc>
        <w:tc>
          <w:tcPr>
            <w:tcW w:w="1165" w:type="dxa"/>
            <w:tcBorders>
              <w:bottom w:val="single" w:sz="4" w:space="0" w:color="auto"/>
            </w:tcBorders>
            <w:noWrap/>
            <w:vAlign w:val="center"/>
            <w:hideMark/>
          </w:tcPr>
          <w:p w14:paraId="4BEC876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150.0%</w:t>
            </w:r>
          </w:p>
        </w:tc>
        <w:tc>
          <w:tcPr>
            <w:tcW w:w="774" w:type="dxa"/>
            <w:tcBorders>
              <w:bottom w:val="single" w:sz="4" w:space="0" w:color="auto"/>
            </w:tcBorders>
            <w:noWrap/>
            <w:vAlign w:val="center"/>
            <w:hideMark/>
          </w:tcPr>
          <w:p w14:paraId="4C125D7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0.5 (0.1)</w:t>
            </w:r>
          </w:p>
        </w:tc>
        <w:tc>
          <w:tcPr>
            <w:tcW w:w="773" w:type="dxa"/>
            <w:tcBorders>
              <w:bottom w:val="single" w:sz="4" w:space="0" w:color="auto"/>
            </w:tcBorders>
            <w:noWrap/>
            <w:vAlign w:val="center"/>
            <w:hideMark/>
          </w:tcPr>
          <w:p w14:paraId="7797A3A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0.2 (0.1)</w:t>
            </w:r>
          </w:p>
        </w:tc>
        <w:tc>
          <w:tcPr>
            <w:tcW w:w="774" w:type="dxa"/>
            <w:tcBorders>
              <w:bottom w:val="single" w:sz="4" w:space="0" w:color="auto"/>
            </w:tcBorders>
            <w:noWrap/>
            <w:vAlign w:val="center"/>
            <w:hideMark/>
          </w:tcPr>
          <w:p w14:paraId="0F6DEAD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-0.2 (0.1)</w:t>
            </w:r>
          </w:p>
        </w:tc>
        <w:tc>
          <w:tcPr>
            <w:tcW w:w="1166" w:type="dxa"/>
            <w:tcBorders>
              <w:bottom w:val="single" w:sz="4" w:space="0" w:color="auto"/>
            </w:tcBorders>
            <w:noWrap/>
            <w:vAlign w:val="center"/>
            <w:hideMark/>
          </w:tcPr>
          <w:p w14:paraId="06D7750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rPr>
              <w:t>-40.0%</w:t>
            </w:r>
          </w:p>
        </w:tc>
        <w:tc>
          <w:tcPr>
            <w:tcW w:w="1092" w:type="dxa"/>
            <w:tcBorders>
              <w:bottom w:val="single" w:sz="4" w:space="0" w:color="auto"/>
            </w:tcBorders>
            <w:noWrap/>
            <w:vAlign w:val="center"/>
            <w:hideMark/>
          </w:tcPr>
          <w:p w14:paraId="12B254F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0.905</w:t>
            </w:r>
          </w:p>
        </w:tc>
      </w:tr>
      <w:tr w:rsidR="00E14C47" w:rsidRPr="003973D9" w14:paraId="6B75C133" w14:textId="77777777" w:rsidTr="00650ED4">
        <w:trPr>
          <w:trHeight w:val="125"/>
          <w:jc w:val="center"/>
        </w:trPr>
        <w:tc>
          <w:tcPr>
            <w:cnfStyle w:val="001000000000" w:firstRow="0" w:lastRow="0" w:firstColumn="1" w:lastColumn="0" w:oddVBand="0" w:evenVBand="0" w:oddHBand="0" w:evenHBand="0" w:firstRowFirstColumn="0" w:firstRowLastColumn="0" w:lastRowFirstColumn="0" w:lastRowLastColumn="0"/>
            <w:tcW w:w="12839" w:type="dxa"/>
            <w:gridSpan w:val="11"/>
            <w:tcBorders>
              <w:top w:val="single" w:sz="4" w:space="0" w:color="auto"/>
              <w:bottom w:val="nil"/>
            </w:tcBorders>
            <w:noWrap/>
            <w:vAlign w:val="center"/>
          </w:tcPr>
          <w:p w14:paraId="7AC1B61C" w14:textId="77777777" w:rsidR="00E14C47" w:rsidRPr="003973D9" w:rsidRDefault="00E14C47" w:rsidP="00200E5D">
            <w:pPr>
              <w:keepNext/>
              <w:spacing w:line="0" w:lineRule="atLeast"/>
              <w:ind w:firstLine="0"/>
              <w:rPr>
                <w:rFonts w:eastAsia="Times New Roman" w:cs="Arial"/>
                <w:b w:val="0"/>
                <w:bCs w:val="0"/>
                <w:sz w:val="20"/>
                <w:szCs w:val="20"/>
              </w:rPr>
            </w:pPr>
            <w:r w:rsidRPr="003973D9">
              <w:rPr>
                <w:rFonts w:eastAsia="Times New Roman" w:cs="Arial"/>
                <w:b w:val="0"/>
                <w:bCs w:val="0"/>
                <w:sz w:val="20"/>
                <w:szCs w:val="20"/>
              </w:rPr>
              <w:t>Note:</w:t>
            </w:r>
          </w:p>
          <w:p w14:paraId="7474437C" w14:textId="77777777" w:rsidR="00E14C47" w:rsidRPr="003973D9" w:rsidRDefault="00E14C47" w:rsidP="00200E5D">
            <w:pPr>
              <w:keepNext/>
              <w:spacing w:line="0" w:lineRule="atLeast"/>
              <w:ind w:firstLine="0"/>
              <w:rPr>
                <w:rFonts w:eastAsia="Times New Roman" w:cs="Arial"/>
                <w:b w:val="0"/>
                <w:bCs w:val="0"/>
                <w:sz w:val="20"/>
                <w:szCs w:val="20"/>
              </w:rPr>
            </w:pPr>
            <w:r w:rsidRPr="003973D9">
              <w:rPr>
                <w:rFonts w:eastAsia="Times New Roman" w:cs="Arial"/>
                <w:b w:val="0"/>
                <w:bCs w:val="0"/>
                <w:sz w:val="20"/>
                <w:szCs w:val="20"/>
              </w:rPr>
              <w:t xml:space="preserve">ur gut® </w:t>
            </w:r>
            <w:r w:rsidRPr="003973D9">
              <w:rPr>
                <w:rFonts w:eastAsia="Times New Roman" w:cs="Arial"/>
                <w:b w:val="0"/>
                <w:bCs w:val="0"/>
                <w:sz w:val="20"/>
                <w:szCs w:val="20"/>
                <w:vertAlign w:val="subscript"/>
              </w:rPr>
              <w:t>LOW</w:t>
            </w:r>
            <w:r w:rsidRPr="003973D9">
              <w:rPr>
                <w:rFonts w:eastAsia="Times New Roman" w:cs="Arial"/>
                <w:b w:val="0"/>
                <w:bCs w:val="0"/>
                <w:sz w:val="20"/>
                <w:szCs w:val="20"/>
              </w:rPr>
              <w:t>: participants in the ur gut® group with a T1 faecal output lower than 150 g/d.</w:t>
            </w:r>
          </w:p>
          <w:p w14:paraId="2B4DDADE" w14:textId="77777777" w:rsidR="00E14C47" w:rsidRPr="003973D9" w:rsidRDefault="00E14C47" w:rsidP="00200E5D">
            <w:pPr>
              <w:keepNext/>
              <w:spacing w:line="0" w:lineRule="atLeast"/>
              <w:ind w:firstLine="0"/>
              <w:rPr>
                <w:rFonts w:eastAsia="Times New Roman" w:cs="Arial"/>
                <w:b w:val="0"/>
                <w:bCs w:val="0"/>
                <w:sz w:val="20"/>
                <w:szCs w:val="20"/>
              </w:rPr>
            </w:pPr>
            <w:r w:rsidRPr="003973D9">
              <w:rPr>
                <w:rFonts w:eastAsia="Times New Roman" w:cs="Arial"/>
                <w:b w:val="0"/>
                <w:bCs w:val="0"/>
                <w:sz w:val="20"/>
                <w:szCs w:val="20"/>
              </w:rPr>
              <w:t xml:space="preserve">ur gut® </w:t>
            </w:r>
            <w:r w:rsidRPr="003973D9">
              <w:rPr>
                <w:rFonts w:eastAsia="Times New Roman" w:cs="Arial"/>
                <w:b w:val="0"/>
                <w:bCs w:val="0"/>
                <w:sz w:val="20"/>
                <w:szCs w:val="20"/>
                <w:vertAlign w:val="subscript"/>
              </w:rPr>
              <w:t>HIGH</w:t>
            </w:r>
            <w:r w:rsidRPr="003973D9">
              <w:rPr>
                <w:rFonts w:eastAsia="Times New Roman" w:cs="Arial"/>
                <w:b w:val="0"/>
                <w:bCs w:val="0"/>
                <w:sz w:val="20"/>
                <w:szCs w:val="20"/>
              </w:rPr>
              <w:t>: participants in the ur gut® group with a T1 faecal output higher than 150 g/d.</w:t>
            </w:r>
          </w:p>
          <w:p w14:paraId="64D24300" w14:textId="77777777" w:rsidR="00E14C47" w:rsidRPr="003973D9" w:rsidRDefault="00E14C47" w:rsidP="00200E5D">
            <w:pPr>
              <w:keepNext/>
              <w:spacing w:line="0" w:lineRule="atLeast"/>
              <w:ind w:firstLine="0"/>
              <w:rPr>
                <w:rFonts w:eastAsia="Times New Roman" w:cs="Arial"/>
                <w:b w:val="0"/>
                <w:bCs w:val="0"/>
                <w:sz w:val="20"/>
                <w:szCs w:val="20"/>
              </w:rPr>
            </w:pPr>
            <w:r w:rsidRPr="003973D9">
              <w:rPr>
                <w:rFonts w:eastAsia="Times New Roman" w:cs="Arial"/>
                <w:b w:val="0"/>
                <w:bCs w:val="0"/>
                <w:sz w:val="20"/>
                <w:szCs w:val="20"/>
              </w:rPr>
              <w:t>Linear Mixed Modelling was used to assess differences between- and within-groups with BMI = 22.9731, age = 37.62 included as covariates in the model.</w:t>
            </w:r>
          </w:p>
          <w:p w14:paraId="7161345C" w14:textId="77777777" w:rsidR="00E14C47" w:rsidRPr="003973D9" w:rsidRDefault="00E14C47" w:rsidP="00200E5D">
            <w:pPr>
              <w:keepNext/>
              <w:spacing w:line="0" w:lineRule="atLeast"/>
              <w:ind w:firstLine="0"/>
              <w:rPr>
                <w:rFonts w:eastAsia="Times New Roman" w:cs="Arial"/>
                <w:b w:val="0"/>
                <w:bCs w:val="0"/>
                <w:sz w:val="20"/>
                <w:szCs w:val="20"/>
              </w:rPr>
            </w:pPr>
            <w:r w:rsidRPr="003973D9">
              <w:rPr>
                <w:rFonts w:eastAsia="Times New Roman" w:cs="Arial"/>
                <w:b w:val="0"/>
                <w:bCs w:val="0"/>
                <w:sz w:val="20"/>
                <w:szCs w:val="20"/>
              </w:rPr>
              <w:t>All False Discovery Rate &gt; 0.05.</w:t>
            </w:r>
          </w:p>
          <w:p w14:paraId="392293B3" w14:textId="77777777" w:rsidR="00E14C47" w:rsidRPr="003973D9" w:rsidRDefault="00E14C47" w:rsidP="00200E5D">
            <w:pPr>
              <w:keepNext/>
              <w:spacing w:line="240" w:lineRule="auto"/>
              <w:ind w:firstLine="0"/>
              <w:rPr>
                <w:rFonts w:eastAsia="Times New Roman" w:cs="Arial"/>
                <w:b w:val="0"/>
                <w:bCs w:val="0"/>
                <w:color w:val="000000"/>
                <w:sz w:val="20"/>
                <w:szCs w:val="20"/>
              </w:rPr>
            </w:pPr>
            <w:r w:rsidRPr="003973D9">
              <w:rPr>
                <w:rFonts w:eastAsia="Times New Roman" w:cs="Arial"/>
                <w:b w:val="0"/>
                <w:bCs w:val="0"/>
                <w:color w:val="000000"/>
                <w:sz w:val="20"/>
                <w:szCs w:val="20"/>
              </w:rPr>
              <w:t>¹ at T1, the between-group difference, 128.1 (42.9) was significant, P = 0.007.</w:t>
            </w:r>
          </w:p>
          <w:p w14:paraId="7E89119D" w14:textId="77777777" w:rsidR="00E14C47" w:rsidRPr="003973D9" w:rsidRDefault="00E14C47" w:rsidP="00200E5D">
            <w:pPr>
              <w:spacing w:line="0" w:lineRule="atLeast"/>
              <w:ind w:firstLine="0"/>
              <w:rPr>
                <w:rFonts w:eastAsia="Times New Roman" w:cs="Arial"/>
                <w:b w:val="0"/>
                <w:bCs w:val="0"/>
                <w:color w:val="000000"/>
                <w:sz w:val="20"/>
                <w:szCs w:val="20"/>
              </w:rPr>
            </w:pPr>
            <w:r w:rsidRPr="003973D9">
              <w:rPr>
                <w:rFonts w:eastAsia="Times New Roman" w:cs="Arial"/>
                <w:b w:val="0"/>
                <w:bCs w:val="0"/>
                <w:sz w:val="20"/>
                <w:szCs w:val="20"/>
                <w:vertAlign w:val="superscript"/>
              </w:rPr>
              <w:t xml:space="preserve">2 </w:t>
            </w:r>
            <w:r w:rsidRPr="003973D9">
              <w:rPr>
                <w:rFonts w:eastAsia="Times New Roman" w:cs="Arial"/>
                <w:b w:val="0"/>
                <w:bCs w:val="0"/>
                <w:sz w:val="20"/>
                <w:szCs w:val="20"/>
              </w:rPr>
              <w:t xml:space="preserve">P &lt; 0.05. </w:t>
            </w:r>
            <w:r w:rsidRPr="003973D9">
              <w:rPr>
                <w:rFonts w:eastAsia="Times New Roman" w:cs="Arial"/>
                <w:b w:val="0"/>
                <w:bCs w:val="0"/>
                <w:sz w:val="20"/>
                <w:szCs w:val="20"/>
                <w:vertAlign w:val="superscript"/>
              </w:rPr>
              <w:t>3</w:t>
            </w:r>
            <w:r w:rsidRPr="003973D9">
              <w:rPr>
                <w:rFonts w:eastAsia="Times New Roman" w:cs="Arial"/>
                <w:b w:val="0"/>
                <w:bCs w:val="0"/>
                <w:sz w:val="20"/>
                <w:szCs w:val="20"/>
              </w:rPr>
              <w:t xml:space="preserve"> P &lt; 0.01.</w:t>
            </w:r>
          </w:p>
        </w:tc>
      </w:tr>
    </w:tbl>
    <w:p w14:paraId="1F81A376" w14:textId="77777777" w:rsidR="00E14C47" w:rsidRPr="003973D9" w:rsidRDefault="00E14C47" w:rsidP="00E14C47">
      <w:pPr>
        <w:ind w:firstLine="0"/>
        <w:jc w:val="both"/>
        <w:rPr>
          <w:rFonts w:eastAsia="SimSun" w:cs="Arial"/>
          <w:sz w:val="20"/>
          <w:szCs w:val="20"/>
          <w:lang w:eastAsia="en-US"/>
        </w:rPr>
      </w:pPr>
    </w:p>
    <w:p w14:paraId="4B68A8ED" w14:textId="6FE1ED62" w:rsidR="00E14C47" w:rsidRPr="003973D9" w:rsidRDefault="00E14C47" w:rsidP="00E14C47">
      <w:pPr>
        <w:ind w:firstLine="0"/>
        <w:jc w:val="both"/>
        <w:rPr>
          <w:rFonts w:eastAsia="SimSun" w:cs="Arial"/>
          <w:sz w:val="22"/>
          <w:lang w:eastAsia="en-US"/>
        </w:rPr>
      </w:pPr>
      <w:bookmarkStart w:id="16" w:name="_Toc120539912"/>
      <w:r w:rsidRPr="003973D9">
        <w:rPr>
          <w:rFonts w:eastAsia="SimSun" w:cs="Arial"/>
          <w:sz w:val="22"/>
          <w:lang w:eastAsia="en-US"/>
        </w:rPr>
        <w:t xml:space="preserve">Supplementary Table </w:t>
      </w:r>
      <w:r w:rsidR="00BF2569" w:rsidRPr="003973D9">
        <w:rPr>
          <w:rFonts w:eastAsia="SimSun" w:cs="Arial"/>
          <w:sz w:val="22"/>
          <w:lang w:eastAsia="en-US"/>
        </w:rPr>
        <w:t>10</w:t>
      </w:r>
      <w:r w:rsidRPr="003973D9">
        <w:rPr>
          <w:rFonts w:eastAsia="SimSun" w:cs="Arial"/>
          <w:sz w:val="22"/>
          <w:lang w:eastAsia="en-US"/>
        </w:rPr>
        <w:t>. SCFA concentration and excretion amount, and faecal weight in the two subgroups of the placebo group by timepoint</w:t>
      </w:r>
      <w:bookmarkEnd w:id="16"/>
    </w:p>
    <w:tbl>
      <w:tblPr>
        <w:tblStyle w:val="PlainTable45"/>
        <w:tblW w:w="13099" w:type="dxa"/>
        <w:jc w:val="center"/>
        <w:tblBorders>
          <w:top w:val="single" w:sz="4" w:space="0" w:color="auto"/>
          <w:bottom w:val="single" w:sz="4" w:space="0" w:color="auto"/>
        </w:tblBorders>
        <w:tblLook w:val="04A0" w:firstRow="1" w:lastRow="0" w:firstColumn="1" w:lastColumn="0" w:noHBand="0" w:noVBand="1"/>
      </w:tblPr>
      <w:tblGrid>
        <w:gridCol w:w="2853"/>
        <w:gridCol w:w="1426"/>
        <w:gridCol w:w="803"/>
        <w:gridCol w:w="958"/>
        <w:gridCol w:w="856"/>
        <w:gridCol w:w="1284"/>
        <w:gridCol w:w="856"/>
        <w:gridCol w:w="855"/>
        <w:gridCol w:w="856"/>
        <w:gridCol w:w="1284"/>
        <w:gridCol w:w="1068"/>
      </w:tblGrid>
      <w:tr w:rsidR="00E14C47" w:rsidRPr="003973D9" w14:paraId="6E9B9787" w14:textId="77777777" w:rsidTr="002A027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53" w:type="dxa"/>
            <w:vMerge w:val="restart"/>
            <w:noWrap/>
            <w:vAlign w:val="center"/>
            <w:hideMark/>
          </w:tcPr>
          <w:p w14:paraId="09257BBF" w14:textId="77777777" w:rsidR="00E14C47" w:rsidRPr="003973D9" w:rsidRDefault="00E14C47" w:rsidP="00200E5D">
            <w:pPr>
              <w:spacing w:line="0" w:lineRule="atLeast"/>
              <w:ind w:firstLine="0"/>
              <w:jc w:val="both"/>
              <w:rPr>
                <w:rFonts w:eastAsia="Times New Roman" w:cs="Arial"/>
                <w:b w:val="0"/>
                <w:bCs w:val="0"/>
                <w:color w:val="000000"/>
                <w:sz w:val="20"/>
                <w:szCs w:val="20"/>
              </w:rPr>
            </w:pPr>
            <w:r w:rsidRPr="003973D9">
              <w:rPr>
                <w:rFonts w:eastAsia="Times New Roman" w:cs="Arial"/>
                <w:b w:val="0"/>
                <w:bCs w:val="0"/>
                <w:color w:val="000000"/>
                <w:sz w:val="20"/>
                <w:szCs w:val="20"/>
              </w:rPr>
              <w:t>Stool weight, number of bowel movements and SCFA</w:t>
            </w:r>
          </w:p>
        </w:tc>
        <w:tc>
          <w:tcPr>
            <w:tcW w:w="1426" w:type="dxa"/>
            <w:vMerge w:val="restart"/>
            <w:vAlign w:val="center"/>
          </w:tcPr>
          <w:p w14:paraId="7E08F439"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Group × Time</w:t>
            </w:r>
          </w:p>
          <w:p w14:paraId="388E247F"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Interaction P</w:t>
            </w:r>
          </w:p>
        </w:tc>
        <w:tc>
          <w:tcPr>
            <w:tcW w:w="3901" w:type="dxa"/>
            <w:gridSpan w:val="4"/>
            <w:tcBorders>
              <w:bottom w:val="single" w:sz="4" w:space="0" w:color="auto"/>
            </w:tcBorders>
            <w:noWrap/>
            <w:vAlign w:val="center"/>
            <w:hideMark/>
          </w:tcPr>
          <w:p w14:paraId="401AE44B" w14:textId="77777777" w:rsidR="00E14C47" w:rsidRPr="003973D9" w:rsidRDefault="00E14C47" w:rsidP="00200E5D">
            <w:pPr>
              <w:spacing w:line="240" w:lineRule="auto"/>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973D9">
              <w:rPr>
                <w:rFonts w:eastAsia="Times New Roman" w:cs="Arial"/>
                <w:color w:val="000000"/>
                <w:sz w:val="20"/>
                <w:szCs w:val="20"/>
                <w:lang w:eastAsia="en-AU"/>
              </w:rPr>
              <w:t xml:space="preserve">Group Placebo </w:t>
            </w:r>
            <w:r w:rsidRPr="003973D9">
              <w:rPr>
                <w:rFonts w:eastAsia="Times New Roman" w:cs="Arial"/>
                <w:color w:val="000000"/>
                <w:sz w:val="20"/>
                <w:szCs w:val="20"/>
                <w:vertAlign w:val="subscript"/>
                <w:lang w:eastAsia="en-AU"/>
              </w:rPr>
              <w:t>LOW</w:t>
            </w:r>
            <w:r w:rsidRPr="003973D9">
              <w:rPr>
                <w:rFonts w:eastAsia="Times New Roman" w:cs="Arial"/>
                <w:color w:val="000000"/>
                <w:sz w:val="20"/>
                <w:szCs w:val="20"/>
                <w:lang w:eastAsia="en-AU"/>
              </w:rPr>
              <w:t>, n=6</w:t>
            </w:r>
          </w:p>
          <w:p w14:paraId="62B4E803" w14:textId="77777777" w:rsidR="00E14C47" w:rsidRPr="003973D9" w:rsidRDefault="00E14C47" w:rsidP="00200E5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lang w:eastAsia="en-AU"/>
              </w:rPr>
              <w:t>Mean (SE)</w:t>
            </w:r>
          </w:p>
        </w:tc>
        <w:tc>
          <w:tcPr>
            <w:tcW w:w="3851" w:type="dxa"/>
            <w:gridSpan w:val="4"/>
            <w:tcBorders>
              <w:bottom w:val="single" w:sz="4" w:space="0" w:color="auto"/>
            </w:tcBorders>
            <w:noWrap/>
            <w:vAlign w:val="center"/>
            <w:hideMark/>
          </w:tcPr>
          <w:p w14:paraId="5135A1F7" w14:textId="77777777" w:rsidR="00E14C47" w:rsidRPr="003973D9" w:rsidRDefault="00E14C47" w:rsidP="002A027D">
            <w:pPr>
              <w:spacing w:line="240" w:lineRule="auto"/>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973D9">
              <w:rPr>
                <w:rFonts w:eastAsia="Times New Roman" w:cs="Arial"/>
                <w:color w:val="000000"/>
                <w:sz w:val="20"/>
                <w:szCs w:val="20"/>
                <w:lang w:eastAsia="en-AU"/>
              </w:rPr>
              <w:t xml:space="preserve">Group Placebo </w:t>
            </w:r>
            <w:r w:rsidRPr="003973D9">
              <w:rPr>
                <w:rFonts w:eastAsia="Times New Roman" w:cs="Arial"/>
                <w:color w:val="000000"/>
                <w:sz w:val="20"/>
                <w:szCs w:val="20"/>
                <w:vertAlign w:val="subscript"/>
                <w:lang w:eastAsia="en-AU"/>
              </w:rPr>
              <w:t>HIGH</w:t>
            </w:r>
            <w:r w:rsidRPr="003973D9">
              <w:rPr>
                <w:rFonts w:eastAsia="Times New Roman" w:cs="Arial"/>
                <w:color w:val="000000"/>
                <w:sz w:val="20"/>
                <w:szCs w:val="20"/>
                <w:lang w:eastAsia="en-AU"/>
              </w:rPr>
              <w:t>, n=7</w:t>
            </w:r>
          </w:p>
          <w:p w14:paraId="119369A2" w14:textId="77777777" w:rsidR="00E14C47" w:rsidRPr="003973D9" w:rsidRDefault="00E14C47" w:rsidP="002A027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lang w:eastAsia="en-AU"/>
              </w:rPr>
              <w:t>Mean (SE)</w:t>
            </w:r>
          </w:p>
        </w:tc>
        <w:tc>
          <w:tcPr>
            <w:tcW w:w="1068" w:type="dxa"/>
            <w:vMerge w:val="restart"/>
            <w:noWrap/>
            <w:vAlign w:val="center"/>
            <w:hideMark/>
          </w:tcPr>
          <w:p w14:paraId="5F482AB7" w14:textId="77777777" w:rsidR="00E14C47" w:rsidRPr="003973D9" w:rsidRDefault="00E14C47" w:rsidP="002A027D">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szCs w:val="20"/>
              </w:rPr>
            </w:pPr>
            <w:r w:rsidRPr="003973D9">
              <w:rPr>
                <w:rFonts w:eastAsia="Times New Roman" w:cs="Arial"/>
                <w:b w:val="0"/>
                <w:bCs w:val="0"/>
                <w:color w:val="000000"/>
                <w:sz w:val="20"/>
                <w:szCs w:val="20"/>
              </w:rPr>
              <w:t>Between-group P</w:t>
            </w:r>
          </w:p>
        </w:tc>
      </w:tr>
      <w:tr w:rsidR="00E14C47" w:rsidRPr="003973D9" w14:paraId="799E5B41" w14:textId="77777777" w:rsidTr="002A027D">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853" w:type="dxa"/>
            <w:vMerge/>
            <w:tcBorders>
              <w:bottom w:val="single" w:sz="4" w:space="0" w:color="auto"/>
            </w:tcBorders>
            <w:vAlign w:val="center"/>
            <w:hideMark/>
          </w:tcPr>
          <w:p w14:paraId="62110935" w14:textId="77777777" w:rsidR="00E14C47" w:rsidRPr="003973D9" w:rsidRDefault="00E14C47" w:rsidP="00200E5D">
            <w:pPr>
              <w:spacing w:line="0" w:lineRule="atLeast"/>
              <w:ind w:firstLine="0"/>
              <w:jc w:val="both"/>
              <w:rPr>
                <w:rFonts w:eastAsia="Times New Roman" w:cs="Arial"/>
                <w:b w:val="0"/>
                <w:bCs w:val="0"/>
                <w:color w:val="000000"/>
                <w:sz w:val="20"/>
                <w:szCs w:val="20"/>
              </w:rPr>
            </w:pPr>
          </w:p>
        </w:tc>
        <w:tc>
          <w:tcPr>
            <w:tcW w:w="1426" w:type="dxa"/>
            <w:vMerge/>
            <w:tcBorders>
              <w:bottom w:val="single" w:sz="4" w:space="0" w:color="auto"/>
            </w:tcBorders>
            <w:vAlign w:val="center"/>
          </w:tcPr>
          <w:p w14:paraId="429B172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p>
        </w:tc>
        <w:tc>
          <w:tcPr>
            <w:tcW w:w="803" w:type="dxa"/>
            <w:tcBorders>
              <w:top w:val="single" w:sz="4" w:space="0" w:color="auto"/>
              <w:bottom w:val="single" w:sz="4" w:space="0" w:color="auto"/>
            </w:tcBorders>
            <w:noWrap/>
            <w:vAlign w:val="center"/>
            <w:hideMark/>
          </w:tcPr>
          <w:p w14:paraId="52D36E3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T1</w:t>
            </w:r>
          </w:p>
        </w:tc>
        <w:tc>
          <w:tcPr>
            <w:tcW w:w="958" w:type="dxa"/>
            <w:tcBorders>
              <w:top w:val="single" w:sz="4" w:space="0" w:color="auto"/>
              <w:bottom w:val="single" w:sz="4" w:space="0" w:color="auto"/>
            </w:tcBorders>
            <w:noWrap/>
            <w:vAlign w:val="center"/>
            <w:hideMark/>
          </w:tcPr>
          <w:p w14:paraId="1438C97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w:t>
            </w:r>
          </w:p>
        </w:tc>
        <w:tc>
          <w:tcPr>
            <w:tcW w:w="856" w:type="dxa"/>
            <w:tcBorders>
              <w:top w:val="single" w:sz="4" w:space="0" w:color="auto"/>
              <w:bottom w:val="single" w:sz="4" w:space="0" w:color="auto"/>
            </w:tcBorders>
            <w:noWrap/>
            <w:vAlign w:val="center"/>
            <w:hideMark/>
          </w:tcPr>
          <w:p w14:paraId="6194BF2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T2-T1</w:t>
            </w:r>
          </w:p>
        </w:tc>
        <w:tc>
          <w:tcPr>
            <w:tcW w:w="1284" w:type="dxa"/>
            <w:tcBorders>
              <w:top w:val="single" w:sz="4" w:space="0" w:color="auto"/>
              <w:bottom w:val="single" w:sz="4" w:space="0" w:color="auto"/>
            </w:tcBorders>
            <w:noWrap/>
            <w:vAlign w:val="center"/>
            <w:hideMark/>
          </w:tcPr>
          <w:p w14:paraId="22752EF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Change (%)</w:t>
            </w:r>
          </w:p>
        </w:tc>
        <w:tc>
          <w:tcPr>
            <w:tcW w:w="856" w:type="dxa"/>
            <w:tcBorders>
              <w:top w:val="single" w:sz="4" w:space="0" w:color="auto"/>
              <w:bottom w:val="single" w:sz="4" w:space="0" w:color="auto"/>
            </w:tcBorders>
            <w:noWrap/>
            <w:vAlign w:val="center"/>
            <w:hideMark/>
          </w:tcPr>
          <w:p w14:paraId="04980C6F"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T1</w:t>
            </w:r>
          </w:p>
        </w:tc>
        <w:tc>
          <w:tcPr>
            <w:tcW w:w="855" w:type="dxa"/>
            <w:tcBorders>
              <w:top w:val="single" w:sz="4" w:space="0" w:color="auto"/>
              <w:bottom w:val="single" w:sz="4" w:space="0" w:color="auto"/>
            </w:tcBorders>
            <w:noWrap/>
            <w:vAlign w:val="center"/>
            <w:hideMark/>
          </w:tcPr>
          <w:p w14:paraId="5821A91B"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w:t>
            </w:r>
          </w:p>
        </w:tc>
        <w:tc>
          <w:tcPr>
            <w:tcW w:w="856" w:type="dxa"/>
            <w:tcBorders>
              <w:top w:val="single" w:sz="4" w:space="0" w:color="auto"/>
              <w:bottom w:val="single" w:sz="4" w:space="0" w:color="auto"/>
            </w:tcBorders>
            <w:noWrap/>
            <w:vAlign w:val="center"/>
            <w:hideMark/>
          </w:tcPr>
          <w:p w14:paraId="1E616626"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T2-T1</w:t>
            </w:r>
          </w:p>
        </w:tc>
        <w:tc>
          <w:tcPr>
            <w:tcW w:w="1284" w:type="dxa"/>
            <w:tcBorders>
              <w:top w:val="single" w:sz="4" w:space="0" w:color="auto"/>
              <w:bottom w:val="single" w:sz="4" w:space="0" w:color="auto"/>
            </w:tcBorders>
            <w:noWrap/>
            <w:vAlign w:val="center"/>
            <w:hideMark/>
          </w:tcPr>
          <w:p w14:paraId="19988484"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rPr>
              <w:t>Change (%)</w:t>
            </w:r>
          </w:p>
        </w:tc>
        <w:tc>
          <w:tcPr>
            <w:tcW w:w="1068" w:type="dxa"/>
            <w:vMerge/>
            <w:tcBorders>
              <w:bottom w:val="single" w:sz="4" w:space="0" w:color="auto"/>
            </w:tcBorders>
            <w:noWrap/>
            <w:vAlign w:val="center"/>
            <w:hideMark/>
          </w:tcPr>
          <w:p w14:paraId="0B208516"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p>
        </w:tc>
      </w:tr>
      <w:tr w:rsidR="00E14C47" w:rsidRPr="003973D9" w14:paraId="36656C93" w14:textId="77777777" w:rsidTr="002A027D">
        <w:trPr>
          <w:trHeight w:val="196"/>
          <w:jc w:val="center"/>
        </w:trPr>
        <w:tc>
          <w:tcPr>
            <w:cnfStyle w:val="001000000000" w:firstRow="0" w:lastRow="0" w:firstColumn="1" w:lastColumn="0" w:oddVBand="0" w:evenVBand="0" w:oddHBand="0" w:evenHBand="0" w:firstRowFirstColumn="0" w:firstRowLastColumn="0" w:lastRowFirstColumn="0" w:lastRowLastColumn="0"/>
            <w:tcW w:w="2853" w:type="dxa"/>
            <w:tcBorders>
              <w:top w:val="single" w:sz="4" w:space="0" w:color="auto"/>
              <w:bottom w:val="nil"/>
            </w:tcBorders>
            <w:noWrap/>
            <w:vAlign w:val="center"/>
            <w:hideMark/>
          </w:tcPr>
          <w:p w14:paraId="4B1FCAA4" w14:textId="77777777" w:rsidR="00E14C47" w:rsidRPr="003973D9" w:rsidRDefault="00E14C47" w:rsidP="00200E5D">
            <w:pPr>
              <w:spacing w:line="0" w:lineRule="atLeast"/>
              <w:ind w:firstLine="0"/>
              <w:jc w:val="both"/>
              <w:rPr>
                <w:rFonts w:eastAsia="Times New Roman" w:cs="Arial"/>
                <w:b w:val="0"/>
                <w:bCs w:val="0"/>
                <w:color w:val="000000"/>
                <w:sz w:val="20"/>
                <w:szCs w:val="20"/>
              </w:rPr>
            </w:pPr>
            <w:r w:rsidRPr="003973D9">
              <w:rPr>
                <w:rFonts w:eastAsia="Times New Roman" w:cs="Arial"/>
                <w:b w:val="0"/>
                <w:bCs w:val="0"/>
                <w:color w:val="000000"/>
                <w:sz w:val="20"/>
                <w:szCs w:val="20"/>
              </w:rPr>
              <w:t>Stool weight, g/d</w:t>
            </w:r>
          </w:p>
        </w:tc>
        <w:tc>
          <w:tcPr>
            <w:tcW w:w="1426" w:type="dxa"/>
            <w:tcBorders>
              <w:top w:val="single" w:sz="4" w:space="0" w:color="auto"/>
              <w:bottom w:val="nil"/>
            </w:tcBorders>
            <w:vAlign w:val="center"/>
          </w:tcPr>
          <w:p w14:paraId="1DADE38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lang w:eastAsia="en-AU"/>
              </w:rPr>
              <w:t>0.036</w:t>
            </w:r>
          </w:p>
        </w:tc>
        <w:tc>
          <w:tcPr>
            <w:tcW w:w="803" w:type="dxa"/>
            <w:tcBorders>
              <w:top w:val="single" w:sz="4" w:space="0" w:color="auto"/>
              <w:bottom w:val="nil"/>
            </w:tcBorders>
            <w:noWrap/>
            <w:vAlign w:val="center"/>
            <w:hideMark/>
          </w:tcPr>
          <w:p w14:paraId="32FD6AE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119.9 (63.1)</w:t>
            </w:r>
          </w:p>
        </w:tc>
        <w:tc>
          <w:tcPr>
            <w:tcW w:w="958" w:type="dxa"/>
            <w:tcBorders>
              <w:top w:val="single" w:sz="4" w:space="0" w:color="auto"/>
              <w:bottom w:val="nil"/>
            </w:tcBorders>
            <w:noWrap/>
            <w:vAlign w:val="center"/>
            <w:hideMark/>
          </w:tcPr>
          <w:p w14:paraId="3EFA419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169.1 (63.1)</w:t>
            </w:r>
          </w:p>
        </w:tc>
        <w:tc>
          <w:tcPr>
            <w:tcW w:w="856" w:type="dxa"/>
            <w:tcBorders>
              <w:top w:val="single" w:sz="4" w:space="0" w:color="auto"/>
              <w:bottom w:val="nil"/>
            </w:tcBorders>
            <w:noWrap/>
            <w:vAlign w:val="center"/>
            <w:hideMark/>
          </w:tcPr>
          <w:p w14:paraId="21B2D709"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heme="majorEastAsia" w:cs="Arial"/>
                <w:sz w:val="20"/>
                <w:szCs w:val="20"/>
              </w:rPr>
              <w:t xml:space="preserve">49.2 </w:t>
            </w:r>
            <w:r w:rsidRPr="003973D9">
              <w:rPr>
                <w:rFonts w:cs="Arial"/>
                <w:sz w:val="20"/>
                <w:szCs w:val="20"/>
              </w:rPr>
              <w:t>(56.2)</w:t>
            </w:r>
          </w:p>
        </w:tc>
        <w:tc>
          <w:tcPr>
            <w:tcW w:w="1284" w:type="dxa"/>
            <w:tcBorders>
              <w:top w:val="single" w:sz="4" w:space="0" w:color="auto"/>
              <w:bottom w:val="nil"/>
            </w:tcBorders>
            <w:noWrap/>
            <w:vAlign w:val="center"/>
            <w:hideMark/>
          </w:tcPr>
          <w:p w14:paraId="64F028F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41.0%</w:t>
            </w:r>
          </w:p>
        </w:tc>
        <w:tc>
          <w:tcPr>
            <w:tcW w:w="856" w:type="dxa"/>
            <w:tcBorders>
              <w:top w:val="single" w:sz="4" w:space="0" w:color="auto"/>
              <w:bottom w:val="nil"/>
            </w:tcBorders>
            <w:noWrap/>
            <w:vAlign w:val="center"/>
            <w:hideMark/>
          </w:tcPr>
          <w:p w14:paraId="6C5F99FD"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302.2 (57.4)</w:t>
            </w:r>
          </w:p>
        </w:tc>
        <w:tc>
          <w:tcPr>
            <w:tcW w:w="855" w:type="dxa"/>
            <w:tcBorders>
              <w:top w:val="single" w:sz="4" w:space="0" w:color="auto"/>
              <w:bottom w:val="nil"/>
            </w:tcBorders>
            <w:noWrap/>
            <w:vAlign w:val="center"/>
            <w:hideMark/>
          </w:tcPr>
          <w:p w14:paraId="2AA36317"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168.8 (57.4)</w:t>
            </w:r>
          </w:p>
        </w:tc>
        <w:tc>
          <w:tcPr>
            <w:tcW w:w="856" w:type="dxa"/>
            <w:tcBorders>
              <w:top w:val="single" w:sz="4" w:space="0" w:color="auto"/>
              <w:bottom w:val="nil"/>
            </w:tcBorders>
            <w:noWrap/>
            <w:vAlign w:val="center"/>
            <w:hideMark/>
          </w:tcPr>
          <w:p w14:paraId="591D3DA6"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-133.4 (52.1)¹</w:t>
            </w:r>
          </w:p>
        </w:tc>
        <w:tc>
          <w:tcPr>
            <w:tcW w:w="1284" w:type="dxa"/>
            <w:tcBorders>
              <w:top w:val="single" w:sz="4" w:space="0" w:color="auto"/>
              <w:bottom w:val="nil"/>
            </w:tcBorders>
            <w:noWrap/>
            <w:vAlign w:val="center"/>
            <w:hideMark/>
          </w:tcPr>
          <w:p w14:paraId="51D2F068"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-44.1%</w:t>
            </w:r>
          </w:p>
        </w:tc>
        <w:tc>
          <w:tcPr>
            <w:tcW w:w="1068" w:type="dxa"/>
            <w:tcBorders>
              <w:top w:val="single" w:sz="4" w:space="0" w:color="auto"/>
              <w:bottom w:val="nil"/>
            </w:tcBorders>
            <w:noWrap/>
            <w:vAlign w:val="center"/>
            <w:hideMark/>
          </w:tcPr>
          <w:p w14:paraId="245D9D39"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0000"/>
                <w:sz w:val="20"/>
                <w:szCs w:val="20"/>
              </w:rPr>
            </w:pPr>
            <w:r w:rsidRPr="003973D9">
              <w:rPr>
                <w:rFonts w:cs="Arial"/>
                <w:color w:val="000000"/>
                <w:sz w:val="20"/>
                <w:szCs w:val="20"/>
              </w:rPr>
              <w:t>0.318</w:t>
            </w:r>
          </w:p>
        </w:tc>
      </w:tr>
      <w:tr w:rsidR="00E14C47" w:rsidRPr="003973D9" w14:paraId="0E858472" w14:textId="77777777" w:rsidTr="002A027D">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2853" w:type="dxa"/>
            <w:tcBorders>
              <w:top w:val="nil"/>
              <w:bottom w:val="single" w:sz="4" w:space="0" w:color="auto"/>
            </w:tcBorders>
            <w:noWrap/>
            <w:vAlign w:val="center"/>
          </w:tcPr>
          <w:p w14:paraId="6C030736" w14:textId="77777777" w:rsidR="00E14C47" w:rsidRPr="003973D9" w:rsidRDefault="00E14C47" w:rsidP="00200E5D">
            <w:pPr>
              <w:spacing w:line="0" w:lineRule="atLeast"/>
              <w:ind w:firstLine="0"/>
              <w:jc w:val="both"/>
              <w:rPr>
                <w:rFonts w:eastAsia="Times New Roman" w:cs="Arial"/>
                <w:b w:val="0"/>
                <w:bCs w:val="0"/>
                <w:color w:val="000000"/>
                <w:sz w:val="20"/>
                <w:szCs w:val="20"/>
              </w:rPr>
            </w:pPr>
            <w:r w:rsidRPr="003973D9">
              <w:rPr>
                <w:rFonts w:eastAsia="Times New Roman" w:cs="Arial"/>
                <w:b w:val="0"/>
                <w:bCs w:val="0"/>
                <w:color w:val="000000"/>
                <w:sz w:val="20"/>
                <w:szCs w:val="20"/>
              </w:rPr>
              <w:t># of bowel movements, count</w:t>
            </w:r>
          </w:p>
        </w:tc>
        <w:tc>
          <w:tcPr>
            <w:tcW w:w="1426" w:type="dxa"/>
            <w:tcBorders>
              <w:top w:val="nil"/>
              <w:bottom w:val="single" w:sz="4" w:space="0" w:color="auto"/>
            </w:tcBorders>
            <w:vAlign w:val="center"/>
          </w:tcPr>
          <w:p w14:paraId="4B388B3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eastAsia="Times New Roman" w:cs="Arial"/>
                <w:color w:val="000000"/>
                <w:sz w:val="20"/>
                <w:szCs w:val="20"/>
                <w:lang w:eastAsia="en-AU"/>
              </w:rPr>
              <w:t>0.103</w:t>
            </w:r>
          </w:p>
        </w:tc>
        <w:tc>
          <w:tcPr>
            <w:tcW w:w="803" w:type="dxa"/>
            <w:tcBorders>
              <w:top w:val="nil"/>
              <w:bottom w:val="single" w:sz="4" w:space="0" w:color="auto"/>
            </w:tcBorders>
            <w:noWrap/>
            <w:vAlign w:val="center"/>
          </w:tcPr>
          <w:p w14:paraId="5341ACB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1.0 (0.4)</w:t>
            </w:r>
          </w:p>
        </w:tc>
        <w:tc>
          <w:tcPr>
            <w:tcW w:w="958" w:type="dxa"/>
            <w:tcBorders>
              <w:top w:val="nil"/>
              <w:bottom w:val="single" w:sz="4" w:space="0" w:color="auto"/>
            </w:tcBorders>
            <w:noWrap/>
            <w:vAlign w:val="center"/>
          </w:tcPr>
          <w:p w14:paraId="198B223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1.5 (0.4)</w:t>
            </w:r>
          </w:p>
        </w:tc>
        <w:tc>
          <w:tcPr>
            <w:tcW w:w="856" w:type="dxa"/>
            <w:tcBorders>
              <w:top w:val="nil"/>
              <w:bottom w:val="single" w:sz="4" w:space="0" w:color="auto"/>
            </w:tcBorders>
            <w:noWrap/>
            <w:vAlign w:val="center"/>
          </w:tcPr>
          <w:p w14:paraId="09ABC9D5"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0.5 (0.3)</w:t>
            </w:r>
          </w:p>
        </w:tc>
        <w:tc>
          <w:tcPr>
            <w:tcW w:w="1284" w:type="dxa"/>
            <w:tcBorders>
              <w:top w:val="nil"/>
              <w:bottom w:val="single" w:sz="4" w:space="0" w:color="auto"/>
            </w:tcBorders>
            <w:noWrap/>
            <w:vAlign w:val="center"/>
          </w:tcPr>
          <w:p w14:paraId="1E6AB8E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50.0%</w:t>
            </w:r>
          </w:p>
        </w:tc>
        <w:tc>
          <w:tcPr>
            <w:tcW w:w="856" w:type="dxa"/>
            <w:tcBorders>
              <w:top w:val="nil"/>
              <w:bottom w:val="single" w:sz="4" w:space="0" w:color="auto"/>
            </w:tcBorders>
            <w:noWrap/>
            <w:vAlign w:val="center"/>
          </w:tcPr>
          <w:p w14:paraId="7F4495E3"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2.0 (0.4)</w:t>
            </w:r>
          </w:p>
        </w:tc>
        <w:tc>
          <w:tcPr>
            <w:tcW w:w="855" w:type="dxa"/>
            <w:tcBorders>
              <w:top w:val="nil"/>
              <w:bottom w:val="single" w:sz="4" w:space="0" w:color="auto"/>
            </w:tcBorders>
            <w:noWrap/>
            <w:vAlign w:val="center"/>
          </w:tcPr>
          <w:p w14:paraId="05371E1A"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1.7 (0.4)</w:t>
            </w:r>
          </w:p>
        </w:tc>
        <w:tc>
          <w:tcPr>
            <w:tcW w:w="856" w:type="dxa"/>
            <w:tcBorders>
              <w:top w:val="nil"/>
              <w:bottom w:val="single" w:sz="4" w:space="0" w:color="auto"/>
            </w:tcBorders>
            <w:noWrap/>
            <w:vAlign w:val="center"/>
          </w:tcPr>
          <w:p w14:paraId="2E8A9002"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-0.3 (0.3)</w:t>
            </w:r>
          </w:p>
        </w:tc>
        <w:tc>
          <w:tcPr>
            <w:tcW w:w="1284" w:type="dxa"/>
            <w:tcBorders>
              <w:top w:val="nil"/>
              <w:bottom w:val="single" w:sz="4" w:space="0" w:color="auto"/>
            </w:tcBorders>
            <w:noWrap/>
            <w:vAlign w:val="center"/>
          </w:tcPr>
          <w:p w14:paraId="14C357EC"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-15.0%</w:t>
            </w:r>
          </w:p>
        </w:tc>
        <w:tc>
          <w:tcPr>
            <w:tcW w:w="1068" w:type="dxa"/>
            <w:tcBorders>
              <w:top w:val="nil"/>
              <w:bottom w:val="single" w:sz="4" w:space="0" w:color="auto"/>
            </w:tcBorders>
            <w:noWrap/>
            <w:vAlign w:val="center"/>
          </w:tcPr>
          <w:p w14:paraId="2510BF3E"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sz w:val="20"/>
                <w:szCs w:val="20"/>
              </w:rPr>
            </w:pPr>
            <w:r w:rsidRPr="003973D9">
              <w:rPr>
                <w:rFonts w:cs="Arial"/>
                <w:color w:val="000000"/>
                <w:sz w:val="20"/>
                <w:szCs w:val="20"/>
              </w:rPr>
              <w:t>0.395</w:t>
            </w:r>
          </w:p>
        </w:tc>
      </w:tr>
      <w:tr w:rsidR="00E14C47" w:rsidRPr="003973D9" w14:paraId="3D880628" w14:textId="77777777" w:rsidTr="002A027D">
        <w:trPr>
          <w:trHeight w:val="196"/>
          <w:jc w:val="center"/>
        </w:trPr>
        <w:tc>
          <w:tcPr>
            <w:cnfStyle w:val="001000000000" w:firstRow="0" w:lastRow="0" w:firstColumn="1" w:lastColumn="0" w:oddVBand="0" w:evenVBand="0" w:oddHBand="0" w:evenHBand="0" w:firstRowFirstColumn="0" w:firstRowLastColumn="0" w:lastRowFirstColumn="0" w:lastRowLastColumn="0"/>
            <w:tcW w:w="4279" w:type="dxa"/>
            <w:gridSpan w:val="2"/>
            <w:tcBorders>
              <w:top w:val="single" w:sz="4" w:space="0" w:color="auto"/>
              <w:bottom w:val="nil"/>
            </w:tcBorders>
            <w:noWrap/>
            <w:vAlign w:val="center"/>
          </w:tcPr>
          <w:p w14:paraId="3336B180" w14:textId="77777777" w:rsidR="00E14C47" w:rsidRPr="003973D9" w:rsidRDefault="00E14C47" w:rsidP="00200E5D">
            <w:pPr>
              <w:spacing w:line="0" w:lineRule="atLeast"/>
              <w:ind w:firstLine="0"/>
              <w:rPr>
                <w:rFonts w:cs="Arial"/>
                <w:b w:val="0"/>
                <w:bCs w:val="0"/>
                <w:color w:val="000000"/>
                <w:sz w:val="20"/>
                <w:szCs w:val="20"/>
              </w:rPr>
            </w:pPr>
            <w:r w:rsidRPr="003973D9">
              <w:rPr>
                <w:rFonts w:cs="Arial"/>
                <w:b w:val="0"/>
                <w:bCs w:val="0"/>
                <w:sz w:val="20"/>
                <w:szCs w:val="20"/>
              </w:rPr>
              <w:t>Concentration, μmol/g</w:t>
            </w:r>
          </w:p>
        </w:tc>
        <w:tc>
          <w:tcPr>
            <w:tcW w:w="803" w:type="dxa"/>
            <w:tcBorders>
              <w:top w:val="single" w:sz="4" w:space="0" w:color="auto"/>
              <w:bottom w:val="nil"/>
            </w:tcBorders>
            <w:noWrap/>
            <w:vAlign w:val="center"/>
          </w:tcPr>
          <w:p w14:paraId="54445C2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958" w:type="dxa"/>
            <w:tcBorders>
              <w:top w:val="single" w:sz="4" w:space="0" w:color="auto"/>
              <w:bottom w:val="nil"/>
            </w:tcBorders>
            <w:noWrap/>
            <w:vAlign w:val="center"/>
          </w:tcPr>
          <w:p w14:paraId="5D90508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56" w:type="dxa"/>
            <w:tcBorders>
              <w:top w:val="single" w:sz="4" w:space="0" w:color="auto"/>
              <w:bottom w:val="nil"/>
            </w:tcBorders>
            <w:noWrap/>
            <w:vAlign w:val="center"/>
          </w:tcPr>
          <w:p w14:paraId="046D6D3D"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284" w:type="dxa"/>
            <w:tcBorders>
              <w:top w:val="single" w:sz="4" w:space="0" w:color="auto"/>
              <w:bottom w:val="nil"/>
            </w:tcBorders>
            <w:noWrap/>
            <w:vAlign w:val="center"/>
          </w:tcPr>
          <w:p w14:paraId="750460C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56" w:type="dxa"/>
            <w:tcBorders>
              <w:top w:val="single" w:sz="4" w:space="0" w:color="auto"/>
              <w:bottom w:val="nil"/>
            </w:tcBorders>
            <w:noWrap/>
            <w:vAlign w:val="center"/>
          </w:tcPr>
          <w:p w14:paraId="44008A4E"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55" w:type="dxa"/>
            <w:tcBorders>
              <w:top w:val="single" w:sz="4" w:space="0" w:color="auto"/>
              <w:bottom w:val="nil"/>
            </w:tcBorders>
            <w:noWrap/>
            <w:vAlign w:val="center"/>
          </w:tcPr>
          <w:p w14:paraId="63C6A32F"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56" w:type="dxa"/>
            <w:tcBorders>
              <w:top w:val="single" w:sz="4" w:space="0" w:color="auto"/>
              <w:bottom w:val="nil"/>
            </w:tcBorders>
            <w:noWrap/>
            <w:vAlign w:val="center"/>
          </w:tcPr>
          <w:p w14:paraId="566F1B8A"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284" w:type="dxa"/>
            <w:tcBorders>
              <w:top w:val="single" w:sz="4" w:space="0" w:color="auto"/>
              <w:bottom w:val="nil"/>
            </w:tcBorders>
            <w:noWrap/>
            <w:vAlign w:val="center"/>
          </w:tcPr>
          <w:p w14:paraId="7F805253"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068" w:type="dxa"/>
            <w:tcBorders>
              <w:top w:val="single" w:sz="4" w:space="0" w:color="auto"/>
              <w:bottom w:val="nil"/>
            </w:tcBorders>
            <w:noWrap/>
            <w:vAlign w:val="center"/>
          </w:tcPr>
          <w:p w14:paraId="78E32825"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E14C47" w:rsidRPr="003973D9" w14:paraId="788A0F7E" w14:textId="77777777" w:rsidTr="002A027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53" w:type="dxa"/>
            <w:tcBorders>
              <w:top w:val="nil"/>
              <w:bottom w:val="nil"/>
            </w:tcBorders>
            <w:noWrap/>
            <w:vAlign w:val="center"/>
            <w:hideMark/>
          </w:tcPr>
          <w:p w14:paraId="266109F8"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Total SCFA</w:t>
            </w:r>
          </w:p>
        </w:tc>
        <w:tc>
          <w:tcPr>
            <w:tcW w:w="1426" w:type="dxa"/>
            <w:tcBorders>
              <w:top w:val="nil"/>
              <w:bottom w:val="nil"/>
            </w:tcBorders>
            <w:vAlign w:val="center"/>
          </w:tcPr>
          <w:p w14:paraId="73C835F9"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0.749</w:t>
            </w:r>
          </w:p>
        </w:tc>
        <w:tc>
          <w:tcPr>
            <w:tcW w:w="803" w:type="dxa"/>
            <w:tcBorders>
              <w:top w:val="nil"/>
              <w:bottom w:val="nil"/>
            </w:tcBorders>
            <w:noWrap/>
            <w:vAlign w:val="center"/>
            <w:hideMark/>
          </w:tcPr>
          <w:p w14:paraId="62CB8B3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70.3 (15.2)</w:t>
            </w:r>
          </w:p>
        </w:tc>
        <w:tc>
          <w:tcPr>
            <w:tcW w:w="958" w:type="dxa"/>
            <w:tcBorders>
              <w:top w:val="nil"/>
              <w:bottom w:val="nil"/>
            </w:tcBorders>
            <w:noWrap/>
            <w:vAlign w:val="center"/>
            <w:hideMark/>
          </w:tcPr>
          <w:p w14:paraId="35A89D4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75.4 (15.2)</w:t>
            </w:r>
          </w:p>
        </w:tc>
        <w:tc>
          <w:tcPr>
            <w:tcW w:w="856" w:type="dxa"/>
            <w:tcBorders>
              <w:top w:val="nil"/>
              <w:bottom w:val="nil"/>
            </w:tcBorders>
            <w:noWrap/>
            <w:vAlign w:val="center"/>
            <w:hideMark/>
          </w:tcPr>
          <w:p w14:paraId="20A5FCD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5.1 (11.4)</w:t>
            </w:r>
          </w:p>
        </w:tc>
        <w:tc>
          <w:tcPr>
            <w:tcW w:w="1284" w:type="dxa"/>
            <w:tcBorders>
              <w:top w:val="nil"/>
              <w:bottom w:val="nil"/>
            </w:tcBorders>
            <w:noWrap/>
            <w:vAlign w:val="center"/>
            <w:hideMark/>
          </w:tcPr>
          <w:p w14:paraId="1AE1945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7.3%</w:t>
            </w:r>
          </w:p>
        </w:tc>
        <w:tc>
          <w:tcPr>
            <w:tcW w:w="856" w:type="dxa"/>
            <w:tcBorders>
              <w:top w:val="nil"/>
              <w:bottom w:val="nil"/>
            </w:tcBorders>
            <w:noWrap/>
            <w:vAlign w:val="center"/>
            <w:hideMark/>
          </w:tcPr>
          <w:p w14:paraId="5B052F23"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99.0 (13.8)</w:t>
            </w:r>
          </w:p>
        </w:tc>
        <w:tc>
          <w:tcPr>
            <w:tcW w:w="855" w:type="dxa"/>
            <w:tcBorders>
              <w:top w:val="nil"/>
              <w:bottom w:val="nil"/>
            </w:tcBorders>
            <w:noWrap/>
            <w:vAlign w:val="center"/>
            <w:hideMark/>
          </w:tcPr>
          <w:p w14:paraId="70EE47E0"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109.2 (13.8)</w:t>
            </w:r>
          </w:p>
        </w:tc>
        <w:tc>
          <w:tcPr>
            <w:tcW w:w="856" w:type="dxa"/>
            <w:tcBorders>
              <w:top w:val="nil"/>
              <w:bottom w:val="nil"/>
            </w:tcBorders>
            <w:noWrap/>
            <w:vAlign w:val="center"/>
            <w:hideMark/>
          </w:tcPr>
          <w:p w14:paraId="00484760"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10.2 (10.6)</w:t>
            </w:r>
          </w:p>
        </w:tc>
        <w:tc>
          <w:tcPr>
            <w:tcW w:w="1284" w:type="dxa"/>
            <w:tcBorders>
              <w:top w:val="nil"/>
              <w:bottom w:val="nil"/>
            </w:tcBorders>
            <w:noWrap/>
            <w:vAlign w:val="center"/>
            <w:hideMark/>
          </w:tcPr>
          <w:p w14:paraId="6FE6F009"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10.3%</w:t>
            </w:r>
          </w:p>
        </w:tc>
        <w:tc>
          <w:tcPr>
            <w:tcW w:w="1068" w:type="dxa"/>
            <w:tcBorders>
              <w:top w:val="nil"/>
              <w:bottom w:val="nil"/>
            </w:tcBorders>
            <w:noWrap/>
            <w:vAlign w:val="center"/>
            <w:hideMark/>
          </w:tcPr>
          <w:p w14:paraId="09937206"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0.181</w:t>
            </w:r>
          </w:p>
        </w:tc>
      </w:tr>
      <w:tr w:rsidR="00E14C47" w:rsidRPr="003973D9" w14:paraId="445AA176" w14:textId="77777777" w:rsidTr="002A027D">
        <w:trPr>
          <w:trHeight w:val="118"/>
          <w:jc w:val="center"/>
        </w:trPr>
        <w:tc>
          <w:tcPr>
            <w:cnfStyle w:val="001000000000" w:firstRow="0" w:lastRow="0" w:firstColumn="1" w:lastColumn="0" w:oddVBand="0" w:evenVBand="0" w:oddHBand="0" w:evenHBand="0" w:firstRowFirstColumn="0" w:firstRowLastColumn="0" w:lastRowFirstColumn="0" w:lastRowLastColumn="0"/>
            <w:tcW w:w="2853" w:type="dxa"/>
            <w:tcBorders>
              <w:top w:val="nil"/>
            </w:tcBorders>
            <w:noWrap/>
            <w:vAlign w:val="center"/>
            <w:hideMark/>
          </w:tcPr>
          <w:p w14:paraId="63814145"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Acetate</w:t>
            </w:r>
          </w:p>
        </w:tc>
        <w:tc>
          <w:tcPr>
            <w:tcW w:w="1426" w:type="dxa"/>
            <w:tcBorders>
              <w:top w:val="nil"/>
            </w:tcBorders>
            <w:vAlign w:val="center"/>
          </w:tcPr>
          <w:p w14:paraId="70B1CE8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0.432</w:t>
            </w:r>
          </w:p>
        </w:tc>
        <w:tc>
          <w:tcPr>
            <w:tcW w:w="803" w:type="dxa"/>
            <w:tcBorders>
              <w:top w:val="nil"/>
            </w:tcBorders>
            <w:noWrap/>
            <w:vAlign w:val="center"/>
            <w:hideMark/>
          </w:tcPr>
          <w:p w14:paraId="704C0DEA"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38.5 (7.8)</w:t>
            </w:r>
          </w:p>
        </w:tc>
        <w:tc>
          <w:tcPr>
            <w:tcW w:w="958" w:type="dxa"/>
            <w:tcBorders>
              <w:top w:val="nil"/>
            </w:tcBorders>
            <w:noWrap/>
            <w:vAlign w:val="center"/>
            <w:hideMark/>
          </w:tcPr>
          <w:p w14:paraId="30BECF4E"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44.0</w:t>
            </w:r>
          </w:p>
          <w:p w14:paraId="2323C29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(7.8)</w:t>
            </w:r>
          </w:p>
        </w:tc>
        <w:tc>
          <w:tcPr>
            <w:tcW w:w="856" w:type="dxa"/>
            <w:tcBorders>
              <w:top w:val="nil"/>
            </w:tcBorders>
            <w:noWrap/>
            <w:vAlign w:val="center"/>
            <w:hideMark/>
          </w:tcPr>
          <w:p w14:paraId="2DEC2FB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5.5 (6.5)</w:t>
            </w:r>
          </w:p>
        </w:tc>
        <w:tc>
          <w:tcPr>
            <w:tcW w:w="1284" w:type="dxa"/>
            <w:tcBorders>
              <w:top w:val="nil"/>
            </w:tcBorders>
            <w:noWrap/>
            <w:vAlign w:val="center"/>
            <w:hideMark/>
          </w:tcPr>
          <w:p w14:paraId="58EF165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14.3%</w:t>
            </w:r>
          </w:p>
        </w:tc>
        <w:tc>
          <w:tcPr>
            <w:tcW w:w="856" w:type="dxa"/>
            <w:tcBorders>
              <w:top w:val="nil"/>
            </w:tcBorders>
            <w:noWrap/>
            <w:vAlign w:val="center"/>
            <w:hideMark/>
          </w:tcPr>
          <w:p w14:paraId="6738A413"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56.1 (7.1)</w:t>
            </w:r>
          </w:p>
        </w:tc>
        <w:tc>
          <w:tcPr>
            <w:tcW w:w="855" w:type="dxa"/>
            <w:tcBorders>
              <w:top w:val="nil"/>
            </w:tcBorders>
            <w:noWrap/>
            <w:vAlign w:val="center"/>
            <w:hideMark/>
          </w:tcPr>
          <w:p w14:paraId="02FB6E02"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68.8 (7.1)</w:t>
            </w:r>
          </w:p>
        </w:tc>
        <w:tc>
          <w:tcPr>
            <w:tcW w:w="856" w:type="dxa"/>
            <w:tcBorders>
              <w:top w:val="nil"/>
            </w:tcBorders>
            <w:noWrap/>
            <w:vAlign w:val="center"/>
            <w:hideMark/>
          </w:tcPr>
          <w:p w14:paraId="02B7F4EF"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12.6 (6.0)</w:t>
            </w:r>
          </w:p>
        </w:tc>
        <w:tc>
          <w:tcPr>
            <w:tcW w:w="1284" w:type="dxa"/>
            <w:tcBorders>
              <w:top w:val="nil"/>
            </w:tcBorders>
            <w:noWrap/>
            <w:vAlign w:val="center"/>
            <w:hideMark/>
          </w:tcPr>
          <w:p w14:paraId="663C1CC3"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22.5%</w:t>
            </w:r>
          </w:p>
        </w:tc>
        <w:tc>
          <w:tcPr>
            <w:tcW w:w="1068" w:type="dxa"/>
            <w:tcBorders>
              <w:top w:val="nil"/>
            </w:tcBorders>
            <w:noWrap/>
            <w:vAlign w:val="center"/>
            <w:hideMark/>
          </w:tcPr>
          <w:p w14:paraId="2B284E90"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0.081</w:t>
            </w:r>
          </w:p>
        </w:tc>
      </w:tr>
      <w:tr w:rsidR="00E14C47" w:rsidRPr="003973D9" w14:paraId="5661CA44" w14:textId="77777777" w:rsidTr="002A027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63F0F9B7"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Propionate</w:t>
            </w:r>
          </w:p>
        </w:tc>
        <w:tc>
          <w:tcPr>
            <w:tcW w:w="1426" w:type="dxa"/>
            <w:vAlign w:val="center"/>
          </w:tcPr>
          <w:p w14:paraId="2EA8D71F"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0.254</w:t>
            </w:r>
          </w:p>
        </w:tc>
        <w:tc>
          <w:tcPr>
            <w:tcW w:w="803" w:type="dxa"/>
            <w:noWrap/>
            <w:vAlign w:val="center"/>
            <w:hideMark/>
          </w:tcPr>
          <w:p w14:paraId="1E517A7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12.9 (2.9)</w:t>
            </w:r>
          </w:p>
        </w:tc>
        <w:tc>
          <w:tcPr>
            <w:tcW w:w="958" w:type="dxa"/>
            <w:noWrap/>
            <w:vAlign w:val="center"/>
            <w:hideMark/>
          </w:tcPr>
          <w:p w14:paraId="36D49FB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15.9 (2.9)</w:t>
            </w:r>
          </w:p>
        </w:tc>
        <w:tc>
          <w:tcPr>
            <w:tcW w:w="856" w:type="dxa"/>
            <w:noWrap/>
            <w:vAlign w:val="center"/>
            <w:hideMark/>
          </w:tcPr>
          <w:p w14:paraId="15FF2F6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3.1 (2.4)</w:t>
            </w:r>
          </w:p>
        </w:tc>
        <w:tc>
          <w:tcPr>
            <w:tcW w:w="1284" w:type="dxa"/>
            <w:noWrap/>
            <w:vAlign w:val="center"/>
            <w:hideMark/>
          </w:tcPr>
          <w:p w14:paraId="79CB588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24.0%</w:t>
            </w:r>
          </w:p>
        </w:tc>
        <w:tc>
          <w:tcPr>
            <w:tcW w:w="856" w:type="dxa"/>
            <w:noWrap/>
            <w:vAlign w:val="center"/>
            <w:hideMark/>
          </w:tcPr>
          <w:p w14:paraId="09108E36"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18.0 (2.6)</w:t>
            </w:r>
          </w:p>
        </w:tc>
        <w:tc>
          <w:tcPr>
            <w:tcW w:w="855" w:type="dxa"/>
            <w:noWrap/>
            <w:vAlign w:val="center"/>
            <w:hideMark/>
          </w:tcPr>
          <w:p w14:paraId="5B2C6CA1"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17.2 (2.6)</w:t>
            </w:r>
          </w:p>
        </w:tc>
        <w:tc>
          <w:tcPr>
            <w:tcW w:w="856" w:type="dxa"/>
            <w:noWrap/>
            <w:vAlign w:val="center"/>
            <w:hideMark/>
          </w:tcPr>
          <w:p w14:paraId="52505379"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-0.8 (2.2)</w:t>
            </w:r>
          </w:p>
        </w:tc>
        <w:tc>
          <w:tcPr>
            <w:tcW w:w="1284" w:type="dxa"/>
            <w:noWrap/>
            <w:vAlign w:val="center"/>
            <w:hideMark/>
          </w:tcPr>
          <w:p w14:paraId="6E9F33E1"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-4.4%</w:t>
            </w:r>
          </w:p>
        </w:tc>
        <w:tc>
          <w:tcPr>
            <w:tcW w:w="1068" w:type="dxa"/>
            <w:noWrap/>
            <w:vAlign w:val="center"/>
            <w:hideMark/>
          </w:tcPr>
          <w:p w14:paraId="6C96204B"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0.443</w:t>
            </w:r>
          </w:p>
        </w:tc>
      </w:tr>
      <w:tr w:rsidR="00E14C47" w:rsidRPr="003973D9" w14:paraId="4A051977" w14:textId="77777777" w:rsidTr="002A027D">
        <w:trPr>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009977A3"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Butyrate</w:t>
            </w:r>
          </w:p>
        </w:tc>
        <w:tc>
          <w:tcPr>
            <w:tcW w:w="1426" w:type="dxa"/>
            <w:vAlign w:val="center"/>
          </w:tcPr>
          <w:p w14:paraId="1A8F4F0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0.716</w:t>
            </w:r>
          </w:p>
        </w:tc>
        <w:tc>
          <w:tcPr>
            <w:tcW w:w="803" w:type="dxa"/>
            <w:noWrap/>
            <w:vAlign w:val="center"/>
            <w:hideMark/>
          </w:tcPr>
          <w:p w14:paraId="06D79CD5"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12.0 (4.9)</w:t>
            </w:r>
          </w:p>
        </w:tc>
        <w:tc>
          <w:tcPr>
            <w:tcW w:w="958" w:type="dxa"/>
            <w:noWrap/>
            <w:vAlign w:val="center"/>
            <w:hideMark/>
          </w:tcPr>
          <w:p w14:paraId="18A85BD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10.1 (4.9)</w:t>
            </w:r>
          </w:p>
        </w:tc>
        <w:tc>
          <w:tcPr>
            <w:tcW w:w="856" w:type="dxa"/>
            <w:noWrap/>
            <w:vAlign w:val="center"/>
            <w:hideMark/>
          </w:tcPr>
          <w:p w14:paraId="0DD797F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-1.8 (3.5)</w:t>
            </w:r>
          </w:p>
        </w:tc>
        <w:tc>
          <w:tcPr>
            <w:tcW w:w="1284" w:type="dxa"/>
            <w:noWrap/>
            <w:vAlign w:val="center"/>
            <w:hideMark/>
          </w:tcPr>
          <w:p w14:paraId="22ECB20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rPr>
            </w:pPr>
            <w:r w:rsidRPr="003973D9">
              <w:rPr>
                <w:rFonts w:cs="Arial"/>
                <w:sz w:val="20"/>
                <w:szCs w:val="20"/>
              </w:rPr>
              <w:t>-15.0%</w:t>
            </w:r>
          </w:p>
        </w:tc>
        <w:tc>
          <w:tcPr>
            <w:tcW w:w="856" w:type="dxa"/>
            <w:noWrap/>
            <w:vAlign w:val="center"/>
            <w:hideMark/>
          </w:tcPr>
          <w:p w14:paraId="6D77BFCD"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17.6 (4.4)</w:t>
            </w:r>
          </w:p>
        </w:tc>
        <w:tc>
          <w:tcPr>
            <w:tcW w:w="855" w:type="dxa"/>
            <w:noWrap/>
            <w:vAlign w:val="center"/>
            <w:hideMark/>
          </w:tcPr>
          <w:p w14:paraId="26061592"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17.5 (4.4)</w:t>
            </w:r>
          </w:p>
        </w:tc>
        <w:tc>
          <w:tcPr>
            <w:tcW w:w="856" w:type="dxa"/>
            <w:noWrap/>
            <w:vAlign w:val="center"/>
            <w:hideMark/>
          </w:tcPr>
          <w:p w14:paraId="52764819"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-0.1 (3.2)</w:t>
            </w:r>
          </w:p>
        </w:tc>
        <w:tc>
          <w:tcPr>
            <w:tcW w:w="1284" w:type="dxa"/>
            <w:noWrap/>
            <w:vAlign w:val="center"/>
            <w:hideMark/>
          </w:tcPr>
          <w:p w14:paraId="1EB8BA8E"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-0.6%</w:t>
            </w:r>
          </w:p>
        </w:tc>
        <w:tc>
          <w:tcPr>
            <w:tcW w:w="1068" w:type="dxa"/>
            <w:noWrap/>
            <w:vAlign w:val="center"/>
            <w:hideMark/>
          </w:tcPr>
          <w:p w14:paraId="2FD99A66"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0.915</w:t>
            </w:r>
          </w:p>
        </w:tc>
      </w:tr>
      <w:tr w:rsidR="00E14C47" w:rsidRPr="003973D9" w14:paraId="3C55D0EE" w14:textId="77777777" w:rsidTr="002A027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40AEBEFA"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Isovalerate  </w:t>
            </w:r>
          </w:p>
        </w:tc>
        <w:tc>
          <w:tcPr>
            <w:tcW w:w="1426" w:type="dxa"/>
            <w:vAlign w:val="center"/>
          </w:tcPr>
          <w:p w14:paraId="0AE1410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0.999</w:t>
            </w:r>
          </w:p>
        </w:tc>
        <w:tc>
          <w:tcPr>
            <w:tcW w:w="803" w:type="dxa"/>
            <w:noWrap/>
            <w:vAlign w:val="center"/>
            <w:hideMark/>
          </w:tcPr>
          <w:p w14:paraId="7E87A87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3.5 (1.2)</w:t>
            </w:r>
          </w:p>
        </w:tc>
        <w:tc>
          <w:tcPr>
            <w:tcW w:w="958" w:type="dxa"/>
            <w:noWrap/>
            <w:vAlign w:val="center"/>
            <w:hideMark/>
          </w:tcPr>
          <w:p w14:paraId="3555D22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2.5 (1.2)</w:t>
            </w:r>
          </w:p>
        </w:tc>
        <w:tc>
          <w:tcPr>
            <w:tcW w:w="856" w:type="dxa"/>
            <w:noWrap/>
            <w:vAlign w:val="center"/>
            <w:hideMark/>
          </w:tcPr>
          <w:p w14:paraId="386C6A4D"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-0.9 (0.6)</w:t>
            </w:r>
          </w:p>
        </w:tc>
        <w:tc>
          <w:tcPr>
            <w:tcW w:w="1284" w:type="dxa"/>
            <w:noWrap/>
            <w:vAlign w:val="center"/>
            <w:hideMark/>
          </w:tcPr>
          <w:p w14:paraId="3236EC0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-25.7%</w:t>
            </w:r>
          </w:p>
        </w:tc>
        <w:tc>
          <w:tcPr>
            <w:tcW w:w="856" w:type="dxa"/>
            <w:noWrap/>
            <w:vAlign w:val="center"/>
            <w:hideMark/>
          </w:tcPr>
          <w:p w14:paraId="0009C381"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3.1 (1.1)</w:t>
            </w:r>
          </w:p>
        </w:tc>
        <w:tc>
          <w:tcPr>
            <w:tcW w:w="855" w:type="dxa"/>
            <w:noWrap/>
            <w:vAlign w:val="center"/>
            <w:hideMark/>
          </w:tcPr>
          <w:p w14:paraId="119DE21D"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2.2 (1.1)</w:t>
            </w:r>
          </w:p>
        </w:tc>
        <w:tc>
          <w:tcPr>
            <w:tcW w:w="856" w:type="dxa"/>
            <w:noWrap/>
            <w:vAlign w:val="center"/>
            <w:hideMark/>
          </w:tcPr>
          <w:p w14:paraId="70F8397E"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-0.9 (0.6)</w:t>
            </w:r>
          </w:p>
        </w:tc>
        <w:tc>
          <w:tcPr>
            <w:tcW w:w="1284" w:type="dxa"/>
            <w:noWrap/>
            <w:vAlign w:val="center"/>
            <w:hideMark/>
          </w:tcPr>
          <w:p w14:paraId="7DC27ECA"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-29.0%</w:t>
            </w:r>
          </w:p>
        </w:tc>
        <w:tc>
          <w:tcPr>
            <w:tcW w:w="1068" w:type="dxa"/>
            <w:noWrap/>
            <w:vAlign w:val="center"/>
            <w:hideMark/>
          </w:tcPr>
          <w:p w14:paraId="2987084A"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0.373</w:t>
            </w:r>
          </w:p>
        </w:tc>
      </w:tr>
      <w:tr w:rsidR="00E14C47" w:rsidRPr="003973D9" w14:paraId="003693AB" w14:textId="77777777" w:rsidTr="002A027D">
        <w:trPr>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433D1054"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Isobutyrate</w:t>
            </w:r>
          </w:p>
        </w:tc>
        <w:tc>
          <w:tcPr>
            <w:tcW w:w="1426" w:type="dxa"/>
            <w:vAlign w:val="center"/>
          </w:tcPr>
          <w:p w14:paraId="18A8468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0.729</w:t>
            </w:r>
          </w:p>
        </w:tc>
        <w:tc>
          <w:tcPr>
            <w:tcW w:w="803" w:type="dxa"/>
            <w:noWrap/>
            <w:vAlign w:val="center"/>
            <w:hideMark/>
          </w:tcPr>
          <w:p w14:paraId="0AA56A2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2.0 (0.6)</w:t>
            </w:r>
          </w:p>
        </w:tc>
        <w:tc>
          <w:tcPr>
            <w:tcW w:w="958" w:type="dxa"/>
            <w:noWrap/>
            <w:vAlign w:val="center"/>
            <w:hideMark/>
          </w:tcPr>
          <w:p w14:paraId="06E52E5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1.5 (0.6)</w:t>
            </w:r>
          </w:p>
        </w:tc>
        <w:tc>
          <w:tcPr>
            <w:tcW w:w="856" w:type="dxa"/>
            <w:noWrap/>
            <w:vAlign w:val="center"/>
            <w:hideMark/>
          </w:tcPr>
          <w:p w14:paraId="2130460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-0.5 (0.4)</w:t>
            </w:r>
          </w:p>
        </w:tc>
        <w:tc>
          <w:tcPr>
            <w:tcW w:w="1284" w:type="dxa"/>
            <w:noWrap/>
            <w:vAlign w:val="center"/>
            <w:hideMark/>
          </w:tcPr>
          <w:p w14:paraId="53FA723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-25.0%</w:t>
            </w:r>
          </w:p>
        </w:tc>
        <w:tc>
          <w:tcPr>
            <w:tcW w:w="856" w:type="dxa"/>
            <w:noWrap/>
            <w:vAlign w:val="center"/>
            <w:hideMark/>
          </w:tcPr>
          <w:p w14:paraId="49FDCB94"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2.0 (0.5)</w:t>
            </w:r>
          </w:p>
        </w:tc>
        <w:tc>
          <w:tcPr>
            <w:tcW w:w="855" w:type="dxa"/>
            <w:noWrap/>
            <w:vAlign w:val="center"/>
            <w:hideMark/>
          </w:tcPr>
          <w:p w14:paraId="2877CDCD"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1.7 (0.5)</w:t>
            </w:r>
          </w:p>
        </w:tc>
        <w:tc>
          <w:tcPr>
            <w:tcW w:w="856" w:type="dxa"/>
            <w:noWrap/>
            <w:vAlign w:val="center"/>
            <w:hideMark/>
          </w:tcPr>
          <w:p w14:paraId="171EED91"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-0.2 (0.4)</w:t>
            </w:r>
          </w:p>
        </w:tc>
        <w:tc>
          <w:tcPr>
            <w:tcW w:w="1284" w:type="dxa"/>
            <w:noWrap/>
            <w:vAlign w:val="center"/>
            <w:hideMark/>
          </w:tcPr>
          <w:p w14:paraId="188CA114"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-10.0%</w:t>
            </w:r>
          </w:p>
        </w:tc>
        <w:tc>
          <w:tcPr>
            <w:tcW w:w="1068" w:type="dxa"/>
            <w:noWrap/>
            <w:vAlign w:val="center"/>
            <w:hideMark/>
          </w:tcPr>
          <w:p w14:paraId="660C4817"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0.834</w:t>
            </w:r>
          </w:p>
        </w:tc>
      </w:tr>
      <w:tr w:rsidR="00E14C47" w:rsidRPr="003973D9" w14:paraId="2719151E" w14:textId="77777777" w:rsidTr="002A027D">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853" w:type="dxa"/>
            <w:tcBorders>
              <w:bottom w:val="single" w:sz="4" w:space="0" w:color="auto"/>
            </w:tcBorders>
            <w:noWrap/>
            <w:vAlign w:val="center"/>
            <w:hideMark/>
          </w:tcPr>
          <w:p w14:paraId="48CBBD85"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lastRenderedPageBreak/>
              <w:t xml:space="preserve">  Valerate</w:t>
            </w:r>
          </w:p>
        </w:tc>
        <w:tc>
          <w:tcPr>
            <w:tcW w:w="1426" w:type="dxa"/>
            <w:tcBorders>
              <w:bottom w:val="single" w:sz="4" w:space="0" w:color="auto"/>
            </w:tcBorders>
            <w:vAlign w:val="center"/>
          </w:tcPr>
          <w:p w14:paraId="4B326C3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0.802</w:t>
            </w:r>
          </w:p>
        </w:tc>
        <w:tc>
          <w:tcPr>
            <w:tcW w:w="803" w:type="dxa"/>
            <w:tcBorders>
              <w:bottom w:val="single" w:sz="4" w:space="0" w:color="auto"/>
            </w:tcBorders>
            <w:noWrap/>
            <w:vAlign w:val="center"/>
            <w:hideMark/>
          </w:tcPr>
          <w:p w14:paraId="686E341F"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1.5 (0.4)</w:t>
            </w:r>
          </w:p>
        </w:tc>
        <w:tc>
          <w:tcPr>
            <w:tcW w:w="958" w:type="dxa"/>
            <w:tcBorders>
              <w:bottom w:val="single" w:sz="4" w:space="0" w:color="auto"/>
            </w:tcBorders>
            <w:noWrap/>
            <w:vAlign w:val="center"/>
            <w:hideMark/>
          </w:tcPr>
          <w:p w14:paraId="66D287AA"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1.3 (0.4)</w:t>
            </w:r>
          </w:p>
        </w:tc>
        <w:tc>
          <w:tcPr>
            <w:tcW w:w="856" w:type="dxa"/>
            <w:tcBorders>
              <w:bottom w:val="single" w:sz="4" w:space="0" w:color="auto"/>
            </w:tcBorders>
            <w:noWrap/>
            <w:vAlign w:val="center"/>
            <w:hideMark/>
          </w:tcPr>
          <w:p w14:paraId="35AB6F02"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-0.2 (0.5)</w:t>
            </w:r>
          </w:p>
        </w:tc>
        <w:tc>
          <w:tcPr>
            <w:tcW w:w="1284" w:type="dxa"/>
            <w:tcBorders>
              <w:bottom w:val="single" w:sz="4" w:space="0" w:color="auto"/>
            </w:tcBorders>
            <w:noWrap/>
            <w:vAlign w:val="center"/>
            <w:hideMark/>
          </w:tcPr>
          <w:p w14:paraId="0CCE68EF"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-13.3%</w:t>
            </w:r>
          </w:p>
        </w:tc>
        <w:tc>
          <w:tcPr>
            <w:tcW w:w="856" w:type="dxa"/>
            <w:tcBorders>
              <w:bottom w:val="single" w:sz="4" w:space="0" w:color="auto"/>
            </w:tcBorders>
            <w:noWrap/>
            <w:vAlign w:val="center"/>
            <w:hideMark/>
          </w:tcPr>
          <w:p w14:paraId="659C5E0E"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2.2 (0.4)</w:t>
            </w:r>
          </w:p>
        </w:tc>
        <w:tc>
          <w:tcPr>
            <w:tcW w:w="855" w:type="dxa"/>
            <w:tcBorders>
              <w:bottom w:val="single" w:sz="4" w:space="0" w:color="auto"/>
            </w:tcBorders>
            <w:noWrap/>
            <w:vAlign w:val="center"/>
            <w:hideMark/>
          </w:tcPr>
          <w:p w14:paraId="3AD138FF"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1.9 (0.4)</w:t>
            </w:r>
          </w:p>
        </w:tc>
        <w:tc>
          <w:tcPr>
            <w:tcW w:w="856" w:type="dxa"/>
            <w:tcBorders>
              <w:bottom w:val="single" w:sz="4" w:space="0" w:color="auto"/>
            </w:tcBorders>
            <w:noWrap/>
            <w:vAlign w:val="center"/>
            <w:hideMark/>
          </w:tcPr>
          <w:p w14:paraId="0784566C"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-0.4 (0.4)</w:t>
            </w:r>
          </w:p>
        </w:tc>
        <w:tc>
          <w:tcPr>
            <w:tcW w:w="1284" w:type="dxa"/>
            <w:tcBorders>
              <w:bottom w:val="single" w:sz="4" w:space="0" w:color="auto"/>
            </w:tcBorders>
            <w:noWrap/>
            <w:vAlign w:val="center"/>
            <w:hideMark/>
          </w:tcPr>
          <w:p w14:paraId="7AF42128"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-18.2%</w:t>
            </w:r>
          </w:p>
        </w:tc>
        <w:tc>
          <w:tcPr>
            <w:tcW w:w="1068" w:type="dxa"/>
            <w:tcBorders>
              <w:bottom w:val="single" w:sz="4" w:space="0" w:color="auto"/>
            </w:tcBorders>
            <w:noWrap/>
            <w:vAlign w:val="center"/>
            <w:hideMark/>
          </w:tcPr>
          <w:p w14:paraId="02A8F704"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0.219</w:t>
            </w:r>
          </w:p>
        </w:tc>
      </w:tr>
      <w:tr w:rsidR="00E14C47" w:rsidRPr="003973D9" w14:paraId="2196E08B" w14:textId="77777777" w:rsidTr="002A027D">
        <w:trPr>
          <w:trHeight w:val="142"/>
          <w:jc w:val="center"/>
        </w:trPr>
        <w:tc>
          <w:tcPr>
            <w:cnfStyle w:val="001000000000" w:firstRow="0" w:lastRow="0" w:firstColumn="1" w:lastColumn="0" w:oddVBand="0" w:evenVBand="0" w:oddHBand="0" w:evenHBand="0" w:firstRowFirstColumn="0" w:firstRowLastColumn="0" w:lastRowFirstColumn="0" w:lastRowLastColumn="0"/>
            <w:tcW w:w="4279" w:type="dxa"/>
            <w:gridSpan w:val="2"/>
            <w:tcBorders>
              <w:top w:val="single" w:sz="4" w:space="0" w:color="auto"/>
              <w:bottom w:val="nil"/>
            </w:tcBorders>
            <w:noWrap/>
            <w:vAlign w:val="center"/>
          </w:tcPr>
          <w:p w14:paraId="084BF061" w14:textId="77777777" w:rsidR="00E14C47" w:rsidRPr="003973D9" w:rsidRDefault="00E14C47" w:rsidP="00200E5D">
            <w:pPr>
              <w:spacing w:line="0" w:lineRule="atLeast"/>
              <w:ind w:firstLine="0"/>
              <w:rPr>
                <w:rFonts w:eastAsia="Times New Roman" w:cs="Arial"/>
                <w:b w:val="0"/>
                <w:bCs w:val="0"/>
                <w:color w:val="000000"/>
                <w:sz w:val="20"/>
                <w:szCs w:val="20"/>
              </w:rPr>
            </w:pPr>
            <w:r w:rsidRPr="003973D9">
              <w:rPr>
                <w:rFonts w:cs="Arial"/>
                <w:b w:val="0"/>
                <w:bCs w:val="0"/>
                <w:sz w:val="20"/>
                <w:szCs w:val="20"/>
              </w:rPr>
              <w:t>Excretion amount, mmol</w:t>
            </w:r>
          </w:p>
        </w:tc>
        <w:tc>
          <w:tcPr>
            <w:tcW w:w="803" w:type="dxa"/>
            <w:tcBorders>
              <w:top w:val="single" w:sz="4" w:space="0" w:color="auto"/>
              <w:bottom w:val="nil"/>
            </w:tcBorders>
            <w:noWrap/>
            <w:vAlign w:val="center"/>
          </w:tcPr>
          <w:p w14:paraId="64516080"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958" w:type="dxa"/>
            <w:tcBorders>
              <w:top w:val="single" w:sz="4" w:space="0" w:color="auto"/>
              <w:bottom w:val="nil"/>
            </w:tcBorders>
            <w:noWrap/>
            <w:vAlign w:val="center"/>
          </w:tcPr>
          <w:p w14:paraId="20EFEF3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856" w:type="dxa"/>
            <w:tcBorders>
              <w:top w:val="single" w:sz="4" w:space="0" w:color="auto"/>
              <w:bottom w:val="nil"/>
            </w:tcBorders>
            <w:noWrap/>
            <w:vAlign w:val="center"/>
          </w:tcPr>
          <w:p w14:paraId="2FB9976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284" w:type="dxa"/>
            <w:tcBorders>
              <w:top w:val="single" w:sz="4" w:space="0" w:color="auto"/>
              <w:bottom w:val="nil"/>
            </w:tcBorders>
            <w:noWrap/>
            <w:vAlign w:val="center"/>
          </w:tcPr>
          <w:p w14:paraId="7DF1421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856" w:type="dxa"/>
            <w:tcBorders>
              <w:top w:val="single" w:sz="4" w:space="0" w:color="auto"/>
              <w:bottom w:val="nil"/>
            </w:tcBorders>
            <w:noWrap/>
            <w:vAlign w:val="center"/>
          </w:tcPr>
          <w:p w14:paraId="2B828FF5"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855" w:type="dxa"/>
            <w:tcBorders>
              <w:top w:val="single" w:sz="4" w:space="0" w:color="auto"/>
              <w:bottom w:val="nil"/>
            </w:tcBorders>
            <w:noWrap/>
            <w:vAlign w:val="center"/>
          </w:tcPr>
          <w:p w14:paraId="4AD964AC"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856" w:type="dxa"/>
            <w:tcBorders>
              <w:top w:val="single" w:sz="4" w:space="0" w:color="auto"/>
              <w:bottom w:val="nil"/>
            </w:tcBorders>
            <w:noWrap/>
            <w:vAlign w:val="center"/>
          </w:tcPr>
          <w:p w14:paraId="10F7FCF1"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284" w:type="dxa"/>
            <w:tcBorders>
              <w:top w:val="single" w:sz="4" w:space="0" w:color="auto"/>
              <w:bottom w:val="nil"/>
            </w:tcBorders>
            <w:noWrap/>
            <w:vAlign w:val="center"/>
          </w:tcPr>
          <w:p w14:paraId="14AF76F4"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068" w:type="dxa"/>
            <w:tcBorders>
              <w:top w:val="single" w:sz="4" w:space="0" w:color="auto"/>
              <w:bottom w:val="nil"/>
            </w:tcBorders>
            <w:noWrap/>
            <w:vAlign w:val="center"/>
          </w:tcPr>
          <w:p w14:paraId="2A733A78"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r>
      <w:tr w:rsidR="00E14C47" w:rsidRPr="003973D9" w14:paraId="3A50E906" w14:textId="77777777" w:rsidTr="002A027D">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2853" w:type="dxa"/>
            <w:tcBorders>
              <w:top w:val="nil"/>
              <w:bottom w:val="nil"/>
            </w:tcBorders>
            <w:noWrap/>
            <w:vAlign w:val="center"/>
            <w:hideMark/>
          </w:tcPr>
          <w:p w14:paraId="3430EAE5"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Total SCFA</w:t>
            </w:r>
          </w:p>
        </w:tc>
        <w:tc>
          <w:tcPr>
            <w:tcW w:w="1426" w:type="dxa"/>
            <w:tcBorders>
              <w:top w:val="nil"/>
              <w:bottom w:val="nil"/>
            </w:tcBorders>
            <w:vAlign w:val="center"/>
          </w:tcPr>
          <w:p w14:paraId="53B0281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0.082</w:t>
            </w:r>
          </w:p>
        </w:tc>
        <w:tc>
          <w:tcPr>
            <w:tcW w:w="803" w:type="dxa"/>
            <w:tcBorders>
              <w:top w:val="nil"/>
              <w:bottom w:val="nil"/>
            </w:tcBorders>
            <w:noWrap/>
            <w:vAlign w:val="center"/>
            <w:hideMark/>
          </w:tcPr>
          <w:p w14:paraId="27FEA61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7.3 (5.2)</w:t>
            </w:r>
          </w:p>
        </w:tc>
        <w:tc>
          <w:tcPr>
            <w:tcW w:w="958" w:type="dxa"/>
            <w:tcBorders>
              <w:top w:val="nil"/>
              <w:bottom w:val="nil"/>
            </w:tcBorders>
            <w:noWrap/>
            <w:vAlign w:val="center"/>
            <w:hideMark/>
          </w:tcPr>
          <w:p w14:paraId="6F37835E"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12.9 (5.2)</w:t>
            </w:r>
          </w:p>
        </w:tc>
        <w:tc>
          <w:tcPr>
            <w:tcW w:w="856" w:type="dxa"/>
            <w:tcBorders>
              <w:top w:val="nil"/>
              <w:bottom w:val="nil"/>
            </w:tcBorders>
            <w:noWrap/>
            <w:vAlign w:val="center"/>
            <w:hideMark/>
          </w:tcPr>
          <w:p w14:paraId="3FB7AF6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5.6 (5.9)</w:t>
            </w:r>
          </w:p>
        </w:tc>
        <w:tc>
          <w:tcPr>
            <w:tcW w:w="1284" w:type="dxa"/>
            <w:tcBorders>
              <w:top w:val="nil"/>
              <w:bottom w:val="nil"/>
            </w:tcBorders>
            <w:noWrap/>
            <w:vAlign w:val="center"/>
            <w:hideMark/>
          </w:tcPr>
          <w:p w14:paraId="04CFC40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76.7%</w:t>
            </w:r>
          </w:p>
        </w:tc>
        <w:tc>
          <w:tcPr>
            <w:tcW w:w="856" w:type="dxa"/>
            <w:tcBorders>
              <w:top w:val="nil"/>
              <w:bottom w:val="nil"/>
            </w:tcBorders>
            <w:noWrap/>
            <w:vAlign w:val="center"/>
            <w:hideMark/>
          </w:tcPr>
          <w:p w14:paraId="31A00554"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28.0 (4.8)</w:t>
            </w:r>
          </w:p>
        </w:tc>
        <w:tc>
          <w:tcPr>
            <w:tcW w:w="855" w:type="dxa"/>
            <w:tcBorders>
              <w:top w:val="nil"/>
              <w:bottom w:val="nil"/>
            </w:tcBorders>
            <w:noWrap/>
            <w:vAlign w:val="center"/>
            <w:hideMark/>
          </w:tcPr>
          <w:p w14:paraId="62F9379D"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18.4 (4.8)</w:t>
            </w:r>
          </w:p>
        </w:tc>
        <w:tc>
          <w:tcPr>
            <w:tcW w:w="856" w:type="dxa"/>
            <w:tcBorders>
              <w:top w:val="nil"/>
              <w:bottom w:val="nil"/>
            </w:tcBorders>
            <w:noWrap/>
            <w:vAlign w:val="center"/>
            <w:hideMark/>
          </w:tcPr>
          <w:p w14:paraId="0DD7628C"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-9.7 (5.4)</w:t>
            </w:r>
          </w:p>
        </w:tc>
        <w:tc>
          <w:tcPr>
            <w:tcW w:w="1284" w:type="dxa"/>
            <w:tcBorders>
              <w:top w:val="nil"/>
              <w:bottom w:val="nil"/>
            </w:tcBorders>
            <w:noWrap/>
            <w:vAlign w:val="center"/>
            <w:hideMark/>
          </w:tcPr>
          <w:p w14:paraId="1AEC468A"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-34.6%</w:t>
            </w:r>
          </w:p>
        </w:tc>
        <w:tc>
          <w:tcPr>
            <w:tcW w:w="1068" w:type="dxa"/>
            <w:tcBorders>
              <w:top w:val="nil"/>
              <w:bottom w:val="nil"/>
            </w:tcBorders>
            <w:noWrap/>
            <w:vAlign w:val="center"/>
            <w:hideMark/>
          </w:tcPr>
          <w:p w14:paraId="755AE004"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0.077</w:t>
            </w:r>
          </w:p>
        </w:tc>
      </w:tr>
      <w:tr w:rsidR="00E14C47" w:rsidRPr="003973D9" w14:paraId="27544CFD" w14:textId="77777777" w:rsidTr="002A027D">
        <w:trPr>
          <w:trHeight w:val="118"/>
          <w:jc w:val="center"/>
        </w:trPr>
        <w:tc>
          <w:tcPr>
            <w:cnfStyle w:val="001000000000" w:firstRow="0" w:lastRow="0" w:firstColumn="1" w:lastColumn="0" w:oddVBand="0" w:evenVBand="0" w:oddHBand="0" w:evenHBand="0" w:firstRowFirstColumn="0" w:firstRowLastColumn="0" w:lastRowFirstColumn="0" w:lastRowLastColumn="0"/>
            <w:tcW w:w="2853" w:type="dxa"/>
            <w:tcBorders>
              <w:top w:val="nil"/>
            </w:tcBorders>
            <w:noWrap/>
            <w:vAlign w:val="center"/>
            <w:hideMark/>
          </w:tcPr>
          <w:p w14:paraId="4D08507D"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Acetate</w:t>
            </w:r>
          </w:p>
        </w:tc>
        <w:tc>
          <w:tcPr>
            <w:tcW w:w="1426" w:type="dxa"/>
            <w:tcBorders>
              <w:top w:val="nil"/>
            </w:tcBorders>
            <w:vAlign w:val="center"/>
          </w:tcPr>
          <w:p w14:paraId="5304A5EC"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0.107</w:t>
            </w:r>
          </w:p>
        </w:tc>
        <w:tc>
          <w:tcPr>
            <w:tcW w:w="803" w:type="dxa"/>
            <w:tcBorders>
              <w:top w:val="nil"/>
            </w:tcBorders>
            <w:noWrap/>
            <w:vAlign w:val="center"/>
            <w:hideMark/>
          </w:tcPr>
          <w:p w14:paraId="745E38C1"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4.0 (3.6)</w:t>
            </w:r>
          </w:p>
        </w:tc>
        <w:tc>
          <w:tcPr>
            <w:tcW w:w="958" w:type="dxa"/>
            <w:tcBorders>
              <w:top w:val="nil"/>
            </w:tcBorders>
            <w:noWrap/>
            <w:vAlign w:val="center"/>
            <w:hideMark/>
          </w:tcPr>
          <w:p w14:paraId="5DB4452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7.5 (3.6)</w:t>
            </w:r>
          </w:p>
        </w:tc>
        <w:tc>
          <w:tcPr>
            <w:tcW w:w="856" w:type="dxa"/>
            <w:tcBorders>
              <w:top w:val="nil"/>
            </w:tcBorders>
            <w:noWrap/>
            <w:vAlign w:val="center"/>
            <w:hideMark/>
          </w:tcPr>
          <w:p w14:paraId="67CD47D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3.5 (3.3)</w:t>
            </w:r>
          </w:p>
        </w:tc>
        <w:tc>
          <w:tcPr>
            <w:tcW w:w="1284" w:type="dxa"/>
            <w:tcBorders>
              <w:top w:val="nil"/>
            </w:tcBorders>
            <w:noWrap/>
            <w:vAlign w:val="center"/>
            <w:hideMark/>
          </w:tcPr>
          <w:p w14:paraId="49494A03"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rPr>
            </w:pPr>
            <w:r w:rsidRPr="003973D9">
              <w:rPr>
                <w:rFonts w:cs="Arial"/>
                <w:sz w:val="20"/>
                <w:szCs w:val="20"/>
              </w:rPr>
              <w:t>87.5%</w:t>
            </w:r>
          </w:p>
        </w:tc>
        <w:tc>
          <w:tcPr>
            <w:tcW w:w="856" w:type="dxa"/>
            <w:tcBorders>
              <w:top w:val="nil"/>
            </w:tcBorders>
            <w:noWrap/>
            <w:vAlign w:val="center"/>
            <w:hideMark/>
          </w:tcPr>
          <w:p w14:paraId="1BA91F32"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16.3 (3.3)</w:t>
            </w:r>
          </w:p>
        </w:tc>
        <w:tc>
          <w:tcPr>
            <w:tcW w:w="855" w:type="dxa"/>
            <w:tcBorders>
              <w:top w:val="nil"/>
            </w:tcBorders>
            <w:noWrap/>
            <w:vAlign w:val="center"/>
            <w:hideMark/>
          </w:tcPr>
          <w:p w14:paraId="421E8D4B"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11.9 (3.3)</w:t>
            </w:r>
          </w:p>
        </w:tc>
        <w:tc>
          <w:tcPr>
            <w:tcW w:w="856" w:type="dxa"/>
            <w:tcBorders>
              <w:top w:val="nil"/>
            </w:tcBorders>
            <w:noWrap/>
            <w:vAlign w:val="center"/>
            <w:hideMark/>
          </w:tcPr>
          <w:p w14:paraId="291F3EB4"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-4.3 (3.0)</w:t>
            </w:r>
          </w:p>
        </w:tc>
        <w:tc>
          <w:tcPr>
            <w:tcW w:w="1284" w:type="dxa"/>
            <w:tcBorders>
              <w:top w:val="nil"/>
            </w:tcBorders>
            <w:noWrap/>
            <w:vAlign w:val="center"/>
            <w:hideMark/>
          </w:tcPr>
          <w:p w14:paraId="2EB54BAB"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-26.4%</w:t>
            </w:r>
          </w:p>
        </w:tc>
        <w:tc>
          <w:tcPr>
            <w:tcW w:w="1068" w:type="dxa"/>
            <w:tcBorders>
              <w:top w:val="nil"/>
            </w:tcBorders>
            <w:noWrap/>
            <w:vAlign w:val="center"/>
            <w:hideMark/>
          </w:tcPr>
          <w:p w14:paraId="7C24B583"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0.119</w:t>
            </w:r>
          </w:p>
        </w:tc>
      </w:tr>
      <w:tr w:rsidR="00E14C47" w:rsidRPr="003973D9" w14:paraId="59D63AD5" w14:textId="77777777" w:rsidTr="002A027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681A5D0D"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Propionate</w:t>
            </w:r>
          </w:p>
        </w:tc>
        <w:tc>
          <w:tcPr>
            <w:tcW w:w="1426" w:type="dxa"/>
            <w:vAlign w:val="center"/>
          </w:tcPr>
          <w:p w14:paraId="56709F1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0.122</w:t>
            </w:r>
          </w:p>
        </w:tc>
        <w:tc>
          <w:tcPr>
            <w:tcW w:w="803" w:type="dxa"/>
            <w:noWrap/>
            <w:vAlign w:val="center"/>
            <w:hideMark/>
          </w:tcPr>
          <w:p w14:paraId="3993969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1.6 (1.2)</w:t>
            </w:r>
          </w:p>
        </w:tc>
        <w:tc>
          <w:tcPr>
            <w:tcW w:w="958" w:type="dxa"/>
            <w:noWrap/>
            <w:vAlign w:val="center"/>
            <w:hideMark/>
          </w:tcPr>
          <w:p w14:paraId="6E03D30C"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2.8 (1.2)</w:t>
            </w:r>
          </w:p>
        </w:tc>
        <w:tc>
          <w:tcPr>
            <w:tcW w:w="856" w:type="dxa"/>
            <w:noWrap/>
            <w:vAlign w:val="center"/>
            <w:hideMark/>
          </w:tcPr>
          <w:p w14:paraId="23C4712B"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1.2 (1.4)</w:t>
            </w:r>
          </w:p>
        </w:tc>
        <w:tc>
          <w:tcPr>
            <w:tcW w:w="1284" w:type="dxa"/>
            <w:noWrap/>
            <w:vAlign w:val="center"/>
            <w:hideMark/>
          </w:tcPr>
          <w:p w14:paraId="4236313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75.0%</w:t>
            </w:r>
          </w:p>
        </w:tc>
        <w:tc>
          <w:tcPr>
            <w:tcW w:w="856" w:type="dxa"/>
            <w:noWrap/>
            <w:vAlign w:val="center"/>
            <w:hideMark/>
          </w:tcPr>
          <w:p w14:paraId="340A3C4F"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5.2 (1.1)</w:t>
            </w:r>
          </w:p>
        </w:tc>
        <w:tc>
          <w:tcPr>
            <w:tcW w:w="855" w:type="dxa"/>
            <w:noWrap/>
            <w:vAlign w:val="center"/>
            <w:hideMark/>
          </w:tcPr>
          <w:p w14:paraId="07B860D2"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3.2 (1.1)</w:t>
            </w:r>
          </w:p>
        </w:tc>
        <w:tc>
          <w:tcPr>
            <w:tcW w:w="856" w:type="dxa"/>
            <w:noWrap/>
            <w:vAlign w:val="center"/>
            <w:hideMark/>
          </w:tcPr>
          <w:p w14:paraId="4766FBA8"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-2.0 (1.3)</w:t>
            </w:r>
          </w:p>
        </w:tc>
        <w:tc>
          <w:tcPr>
            <w:tcW w:w="1284" w:type="dxa"/>
            <w:noWrap/>
            <w:vAlign w:val="center"/>
            <w:hideMark/>
          </w:tcPr>
          <w:p w14:paraId="54D12BAE"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-38.5%</w:t>
            </w:r>
          </w:p>
        </w:tc>
        <w:tc>
          <w:tcPr>
            <w:tcW w:w="1068" w:type="dxa"/>
            <w:noWrap/>
            <w:vAlign w:val="center"/>
            <w:hideMark/>
          </w:tcPr>
          <w:p w14:paraId="77858F45"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0.239</w:t>
            </w:r>
          </w:p>
        </w:tc>
      </w:tr>
      <w:tr w:rsidR="00E14C47" w:rsidRPr="003973D9" w14:paraId="3CE870BA" w14:textId="77777777" w:rsidTr="002A027D">
        <w:trPr>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0A9BE575"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Butyrate</w:t>
            </w:r>
          </w:p>
        </w:tc>
        <w:tc>
          <w:tcPr>
            <w:tcW w:w="1426" w:type="dxa"/>
            <w:vAlign w:val="center"/>
          </w:tcPr>
          <w:p w14:paraId="19BE787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0.063</w:t>
            </w:r>
          </w:p>
        </w:tc>
        <w:tc>
          <w:tcPr>
            <w:tcW w:w="803" w:type="dxa"/>
            <w:noWrap/>
            <w:vAlign w:val="center"/>
            <w:hideMark/>
          </w:tcPr>
          <w:p w14:paraId="3B1F771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1.1 (0.8)</w:t>
            </w:r>
          </w:p>
        </w:tc>
        <w:tc>
          <w:tcPr>
            <w:tcW w:w="958" w:type="dxa"/>
            <w:noWrap/>
            <w:vAlign w:val="center"/>
            <w:hideMark/>
          </w:tcPr>
          <w:p w14:paraId="4127B638"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1.8 (0.8)</w:t>
            </w:r>
          </w:p>
        </w:tc>
        <w:tc>
          <w:tcPr>
            <w:tcW w:w="856" w:type="dxa"/>
            <w:noWrap/>
            <w:vAlign w:val="center"/>
            <w:hideMark/>
          </w:tcPr>
          <w:p w14:paraId="2B866387"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0.7 (1.0)</w:t>
            </w:r>
          </w:p>
        </w:tc>
        <w:tc>
          <w:tcPr>
            <w:tcW w:w="1284" w:type="dxa"/>
            <w:noWrap/>
            <w:vAlign w:val="center"/>
            <w:hideMark/>
          </w:tcPr>
          <w:p w14:paraId="5DA4FC12"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rPr>
            </w:pPr>
            <w:r w:rsidRPr="003973D9">
              <w:rPr>
                <w:rFonts w:cs="Arial"/>
                <w:sz w:val="20"/>
                <w:szCs w:val="20"/>
              </w:rPr>
              <w:t>63.6%</w:t>
            </w:r>
          </w:p>
        </w:tc>
        <w:tc>
          <w:tcPr>
            <w:tcW w:w="856" w:type="dxa"/>
            <w:noWrap/>
            <w:vAlign w:val="center"/>
            <w:hideMark/>
          </w:tcPr>
          <w:p w14:paraId="1D672A10"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4.6 (0.7)</w:t>
            </w:r>
          </w:p>
        </w:tc>
        <w:tc>
          <w:tcPr>
            <w:tcW w:w="855" w:type="dxa"/>
            <w:noWrap/>
            <w:vAlign w:val="center"/>
            <w:hideMark/>
          </w:tcPr>
          <w:p w14:paraId="19C57464"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2.4 (0.7)</w:t>
            </w:r>
          </w:p>
        </w:tc>
        <w:tc>
          <w:tcPr>
            <w:tcW w:w="856" w:type="dxa"/>
            <w:noWrap/>
            <w:vAlign w:val="center"/>
            <w:hideMark/>
          </w:tcPr>
          <w:p w14:paraId="470EEC3B"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-2.2 (0.9)</w:t>
            </w:r>
          </w:p>
        </w:tc>
        <w:tc>
          <w:tcPr>
            <w:tcW w:w="1284" w:type="dxa"/>
            <w:noWrap/>
            <w:vAlign w:val="center"/>
            <w:hideMark/>
          </w:tcPr>
          <w:p w14:paraId="22896D5A"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-47.8%</w:t>
            </w:r>
          </w:p>
        </w:tc>
        <w:tc>
          <w:tcPr>
            <w:tcW w:w="1068" w:type="dxa"/>
            <w:noWrap/>
            <w:vAlign w:val="center"/>
            <w:hideMark/>
          </w:tcPr>
          <w:p w14:paraId="0D34C7FA"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0.104</w:t>
            </w:r>
          </w:p>
        </w:tc>
      </w:tr>
      <w:tr w:rsidR="00E14C47" w:rsidRPr="003973D9" w14:paraId="2F8F0ABC" w14:textId="77777777" w:rsidTr="002A027D">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3C395E2C"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Isovalerate</w:t>
            </w:r>
          </w:p>
        </w:tc>
        <w:tc>
          <w:tcPr>
            <w:tcW w:w="1426" w:type="dxa"/>
            <w:vAlign w:val="center"/>
          </w:tcPr>
          <w:p w14:paraId="7FDE863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0.117</w:t>
            </w:r>
          </w:p>
        </w:tc>
        <w:tc>
          <w:tcPr>
            <w:tcW w:w="803" w:type="dxa"/>
            <w:noWrap/>
            <w:vAlign w:val="center"/>
            <w:hideMark/>
          </w:tcPr>
          <w:p w14:paraId="16CFC9B8"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0.3 (0.2)</w:t>
            </w:r>
          </w:p>
        </w:tc>
        <w:tc>
          <w:tcPr>
            <w:tcW w:w="958" w:type="dxa"/>
            <w:noWrap/>
            <w:vAlign w:val="center"/>
            <w:hideMark/>
          </w:tcPr>
          <w:p w14:paraId="3C7A5450"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0.3 (0.2)</w:t>
            </w:r>
          </w:p>
        </w:tc>
        <w:tc>
          <w:tcPr>
            <w:tcW w:w="856" w:type="dxa"/>
            <w:noWrap/>
            <w:vAlign w:val="center"/>
            <w:hideMark/>
          </w:tcPr>
          <w:p w14:paraId="3C014AF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0.0 (0.2)</w:t>
            </w:r>
          </w:p>
        </w:tc>
        <w:tc>
          <w:tcPr>
            <w:tcW w:w="1284" w:type="dxa"/>
            <w:noWrap/>
            <w:vAlign w:val="center"/>
            <w:hideMark/>
          </w:tcPr>
          <w:p w14:paraId="18A4DD2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w:t>
            </w:r>
          </w:p>
        </w:tc>
        <w:tc>
          <w:tcPr>
            <w:tcW w:w="856" w:type="dxa"/>
            <w:noWrap/>
            <w:vAlign w:val="center"/>
            <w:hideMark/>
          </w:tcPr>
          <w:p w14:paraId="07C45C8A"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0.9 (0.1)</w:t>
            </w:r>
          </w:p>
        </w:tc>
        <w:tc>
          <w:tcPr>
            <w:tcW w:w="855" w:type="dxa"/>
            <w:noWrap/>
            <w:vAlign w:val="center"/>
            <w:hideMark/>
          </w:tcPr>
          <w:p w14:paraId="131EBEED"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0.4 (0.1)</w:t>
            </w:r>
          </w:p>
        </w:tc>
        <w:tc>
          <w:tcPr>
            <w:tcW w:w="856" w:type="dxa"/>
            <w:noWrap/>
            <w:vAlign w:val="center"/>
            <w:hideMark/>
          </w:tcPr>
          <w:p w14:paraId="1D8F44B2"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-0.5 (0.2)</w:t>
            </w:r>
          </w:p>
        </w:tc>
        <w:tc>
          <w:tcPr>
            <w:tcW w:w="1284" w:type="dxa"/>
            <w:noWrap/>
            <w:vAlign w:val="center"/>
            <w:hideMark/>
          </w:tcPr>
          <w:p w14:paraId="1C4B15CA"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-55.6%</w:t>
            </w:r>
          </w:p>
        </w:tc>
        <w:tc>
          <w:tcPr>
            <w:tcW w:w="1068" w:type="dxa"/>
            <w:noWrap/>
            <w:vAlign w:val="center"/>
            <w:hideMark/>
          </w:tcPr>
          <w:p w14:paraId="078FB7E9"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0.045</w:t>
            </w:r>
          </w:p>
        </w:tc>
      </w:tr>
      <w:tr w:rsidR="00E14C47" w:rsidRPr="003973D9" w14:paraId="2155FE22" w14:textId="77777777" w:rsidTr="002A027D">
        <w:trPr>
          <w:trHeight w:val="118"/>
          <w:jc w:val="center"/>
        </w:trPr>
        <w:tc>
          <w:tcPr>
            <w:cnfStyle w:val="001000000000" w:firstRow="0" w:lastRow="0" w:firstColumn="1" w:lastColumn="0" w:oddVBand="0" w:evenVBand="0" w:oddHBand="0" w:evenHBand="0" w:firstRowFirstColumn="0" w:firstRowLastColumn="0" w:lastRowFirstColumn="0" w:lastRowLastColumn="0"/>
            <w:tcW w:w="2853" w:type="dxa"/>
            <w:noWrap/>
            <w:vAlign w:val="center"/>
            <w:hideMark/>
          </w:tcPr>
          <w:p w14:paraId="1D9BA4C4"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Isobutyrate </w:t>
            </w:r>
          </w:p>
        </w:tc>
        <w:tc>
          <w:tcPr>
            <w:tcW w:w="1426" w:type="dxa"/>
            <w:vAlign w:val="center"/>
          </w:tcPr>
          <w:p w14:paraId="770CBE34"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lang w:eastAsia="en-AU"/>
              </w:rPr>
              <w:t>0.032</w:t>
            </w:r>
          </w:p>
        </w:tc>
        <w:tc>
          <w:tcPr>
            <w:tcW w:w="803" w:type="dxa"/>
            <w:noWrap/>
            <w:vAlign w:val="center"/>
            <w:hideMark/>
          </w:tcPr>
          <w:p w14:paraId="3EE9CA46"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0.2 (0.1)</w:t>
            </w:r>
          </w:p>
        </w:tc>
        <w:tc>
          <w:tcPr>
            <w:tcW w:w="958" w:type="dxa"/>
            <w:noWrap/>
            <w:vAlign w:val="center"/>
            <w:hideMark/>
          </w:tcPr>
          <w:p w14:paraId="2A01C329"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0.3 (0.1)</w:t>
            </w:r>
          </w:p>
        </w:tc>
        <w:tc>
          <w:tcPr>
            <w:tcW w:w="856" w:type="dxa"/>
            <w:noWrap/>
            <w:vAlign w:val="center"/>
            <w:hideMark/>
          </w:tcPr>
          <w:p w14:paraId="20A8CCAB"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0.1 (0.1)</w:t>
            </w:r>
          </w:p>
        </w:tc>
        <w:tc>
          <w:tcPr>
            <w:tcW w:w="1284" w:type="dxa"/>
            <w:noWrap/>
            <w:vAlign w:val="center"/>
            <w:hideMark/>
          </w:tcPr>
          <w:p w14:paraId="06C08E9F" w14:textId="77777777" w:rsidR="00E14C47" w:rsidRPr="003973D9" w:rsidRDefault="00E14C47" w:rsidP="00200E5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cs="Arial"/>
                <w:sz w:val="20"/>
                <w:szCs w:val="20"/>
              </w:rPr>
              <w:t>50.0%</w:t>
            </w:r>
          </w:p>
        </w:tc>
        <w:tc>
          <w:tcPr>
            <w:tcW w:w="856" w:type="dxa"/>
            <w:noWrap/>
            <w:vAlign w:val="center"/>
            <w:hideMark/>
          </w:tcPr>
          <w:p w14:paraId="242C1CB7"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0.5 (0.1)</w:t>
            </w:r>
          </w:p>
        </w:tc>
        <w:tc>
          <w:tcPr>
            <w:tcW w:w="855" w:type="dxa"/>
            <w:noWrap/>
            <w:vAlign w:val="center"/>
            <w:hideMark/>
          </w:tcPr>
          <w:p w14:paraId="4B565FBD"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0.3 (0.1)</w:t>
            </w:r>
          </w:p>
        </w:tc>
        <w:tc>
          <w:tcPr>
            <w:tcW w:w="856" w:type="dxa"/>
            <w:noWrap/>
            <w:vAlign w:val="center"/>
            <w:hideMark/>
          </w:tcPr>
          <w:p w14:paraId="4BA3A589"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-0.3 (0.1) ¹</w:t>
            </w:r>
          </w:p>
        </w:tc>
        <w:tc>
          <w:tcPr>
            <w:tcW w:w="1284" w:type="dxa"/>
            <w:noWrap/>
            <w:vAlign w:val="center"/>
            <w:hideMark/>
          </w:tcPr>
          <w:p w14:paraId="6012445F"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-60.0%</w:t>
            </w:r>
          </w:p>
        </w:tc>
        <w:tc>
          <w:tcPr>
            <w:tcW w:w="1068" w:type="dxa"/>
            <w:noWrap/>
            <w:vAlign w:val="center"/>
            <w:hideMark/>
          </w:tcPr>
          <w:p w14:paraId="37D5D4EB" w14:textId="77777777" w:rsidR="00E14C47" w:rsidRPr="003973D9" w:rsidRDefault="00E14C47" w:rsidP="002A027D">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0.086</w:t>
            </w:r>
          </w:p>
        </w:tc>
      </w:tr>
      <w:tr w:rsidR="00E14C47" w:rsidRPr="003973D9" w14:paraId="2A6D5736" w14:textId="77777777" w:rsidTr="002A027D">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853" w:type="dxa"/>
            <w:tcBorders>
              <w:bottom w:val="single" w:sz="4" w:space="0" w:color="auto"/>
            </w:tcBorders>
            <w:noWrap/>
            <w:vAlign w:val="center"/>
            <w:hideMark/>
          </w:tcPr>
          <w:p w14:paraId="7B03321E" w14:textId="77777777" w:rsidR="00E14C47" w:rsidRPr="003973D9" w:rsidRDefault="00E14C47" w:rsidP="00200E5D">
            <w:pPr>
              <w:spacing w:line="0" w:lineRule="atLeast"/>
              <w:ind w:firstLine="0"/>
              <w:jc w:val="both"/>
              <w:rPr>
                <w:rFonts w:eastAsia="Times New Roman" w:cs="Arial"/>
                <w:b w:val="0"/>
                <w:bCs w:val="0"/>
                <w:sz w:val="20"/>
                <w:szCs w:val="20"/>
              </w:rPr>
            </w:pPr>
            <w:r w:rsidRPr="003973D9">
              <w:rPr>
                <w:rFonts w:cs="Arial"/>
                <w:b w:val="0"/>
                <w:bCs w:val="0"/>
                <w:sz w:val="20"/>
                <w:szCs w:val="20"/>
              </w:rPr>
              <w:t xml:space="preserve">  Valerate </w:t>
            </w:r>
          </w:p>
        </w:tc>
        <w:tc>
          <w:tcPr>
            <w:tcW w:w="1426" w:type="dxa"/>
            <w:tcBorders>
              <w:bottom w:val="single" w:sz="4" w:space="0" w:color="auto"/>
            </w:tcBorders>
            <w:vAlign w:val="center"/>
          </w:tcPr>
          <w:p w14:paraId="44A6ABF3"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b/>
                <w:bCs/>
                <w:sz w:val="20"/>
                <w:szCs w:val="20"/>
                <w:lang w:eastAsia="en-AU"/>
              </w:rPr>
              <w:t>0.041</w:t>
            </w:r>
          </w:p>
        </w:tc>
        <w:tc>
          <w:tcPr>
            <w:tcW w:w="803" w:type="dxa"/>
            <w:tcBorders>
              <w:bottom w:val="single" w:sz="4" w:space="0" w:color="auto"/>
            </w:tcBorders>
            <w:noWrap/>
            <w:vAlign w:val="center"/>
            <w:hideMark/>
          </w:tcPr>
          <w:p w14:paraId="491F5747"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0.2 (0.1)</w:t>
            </w:r>
          </w:p>
        </w:tc>
        <w:tc>
          <w:tcPr>
            <w:tcW w:w="958" w:type="dxa"/>
            <w:tcBorders>
              <w:bottom w:val="single" w:sz="4" w:space="0" w:color="auto"/>
            </w:tcBorders>
            <w:noWrap/>
            <w:vAlign w:val="center"/>
            <w:hideMark/>
          </w:tcPr>
          <w:p w14:paraId="52641C01"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cs="Arial"/>
                <w:color w:val="000000"/>
                <w:sz w:val="20"/>
                <w:szCs w:val="20"/>
              </w:rPr>
              <w:t>0.2 (0.1)</w:t>
            </w:r>
          </w:p>
        </w:tc>
        <w:tc>
          <w:tcPr>
            <w:tcW w:w="856" w:type="dxa"/>
            <w:tcBorders>
              <w:bottom w:val="single" w:sz="4" w:space="0" w:color="auto"/>
            </w:tcBorders>
            <w:noWrap/>
            <w:vAlign w:val="center"/>
            <w:hideMark/>
          </w:tcPr>
          <w:p w14:paraId="65932AB4"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0.1 (0.1)</w:t>
            </w:r>
          </w:p>
        </w:tc>
        <w:tc>
          <w:tcPr>
            <w:tcW w:w="1284" w:type="dxa"/>
            <w:tcBorders>
              <w:bottom w:val="single" w:sz="4" w:space="0" w:color="auto"/>
            </w:tcBorders>
            <w:noWrap/>
            <w:vAlign w:val="center"/>
            <w:hideMark/>
          </w:tcPr>
          <w:p w14:paraId="59DA1B26" w14:textId="77777777" w:rsidR="00E14C47" w:rsidRPr="003973D9" w:rsidRDefault="00E14C47" w:rsidP="00200E5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cs="Arial"/>
                <w:sz w:val="20"/>
                <w:szCs w:val="20"/>
              </w:rPr>
              <w:t>50.0%</w:t>
            </w:r>
          </w:p>
        </w:tc>
        <w:tc>
          <w:tcPr>
            <w:tcW w:w="856" w:type="dxa"/>
            <w:tcBorders>
              <w:bottom w:val="single" w:sz="4" w:space="0" w:color="auto"/>
            </w:tcBorders>
            <w:noWrap/>
            <w:vAlign w:val="center"/>
            <w:hideMark/>
          </w:tcPr>
          <w:p w14:paraId="1F505FE4"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0.6 (0.1)</w:t>
            </w:r>
          </w:p>
        </w:tc>
        <w:tc>
          <w:tcPr>
            <w:tcW w:w="855" w:type="dxa"/>
            <w:tcBorders>
              <w:bottom w:val="single" w:sz="4" w:space="0" w:color="auto"/>
            </w:tcBorders>
            <w:noWrap/>
            <w:vAlign w:val="center"/>
            <w:hideMark/>
          </w:tcPr>
          <w:p w14:paraId="697B748F"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3973D9">
              <w:rPr>
                <w:rFonts w:eastAsia="Times New Roman" w:cs="Arial"/>
                <w:color w:val="000000"/>
                <w:sz w:val="20"/>
                <w:szCs w:val="20"/>
                <w:lang w:eastAsia="en-AU"/>
              </w:rPr>
              <w:t>0.2 (0.1)</w:t>
            </w:r>
          </w:p>
        </w:tc>
        <w:tc>
          <w:tcPr>
            <w:tcW w:w="856" w:type="dxa"/>
            <w:tcBorders>
              <w:bottom w:val="single" w:sz="4" w:space="0" w:color="auto"/>
            </w:tcBorders>
            <w:noWrap/>
            <w:vAlign w:val="center"/>
            <w:hideMark/>
          </w:tcPr>
          <w:p w14:paraId="40337DC5"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-0.4 (0.1) ¹</w:t>
            </w:r>
          </w:p>
        </w:tc>
        <w:tc>
          <w:tcPr>
            <w:tcW w:w="1284" w:type="dxa"/>
            <w:tcBorders>
              <w:bottom w:val="single" w:sz="4" w:space="0" w:color="auto"/>
            </w:tcBorders>
            <w:noWrap/>
            <w:vAlign w:val="center"/>
            <w:hideMark/>
          </w:tcPr>
          <w:p w14:paraId="126CD705"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3973D9">
              <w:rPr>
                <w:rFonts w:eastAsia="Times New Roman" w:cs="Arial"/>
                <w:sz w:val="20"/>
                <w:szCs w:val="20"/>
                <w:lang w:eastAsia="en-AU"/>
              </w:rPr>
              <w:t>-66.7%</w:t>
            </w:r>
          </w:p>
        </w:tc>
        <w:tc>
          <w:tcPr>
            <w:tcW w:w="1068" w:type="dxa"/>
            <w:tcBorders>
              <w:bottom w:val="single" w:sz="4" w:space="0" w:color="auto"/>
            </w:tcBorders>
            <w:noWrap/>
            <w:vAlign w:val="center"/>
            <w:hideMark/>
          </w:tcPr>
          <w:p w14:paraId="7481963B" w14:textId="77777777" w:rsidR="00E14C47" w:rsidRPr="003973D9" w:rsidRDefault="00E14C47" w:rsidP="002A027D">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3973D9">
              <w:rPr>
                <w:rFonts w:eastAsia="Times New Roman" w:cs="Arial"/>
                <w:sz w:val="20"/>
                <w:szCs w:val="20"/>
                <w:lang w:eastAsia="en-AU"/>
              </w:rPr>
              <w:t>0.069</w:t>
            </w:r>
          </w:p>
        </w:tc>
      </w:tr>
      <w:tr w:rsidR="00E14C47" w:rsidRPr="003973D9" w14:paraId="2A6B0071" w14:textId="77777777" w:rsidTr="00200E5D">
        <w:trPr>
          <w:trHeight w:val="124"/>
          <w:jc w:val="center"/>
        </w:trPr>
        <w:tc>
          <w:tcPr>
            <w:cnfStyle w:val="001000000000" w:firstRow="0" w:lastRow="0" w:firstColumn="1" w:lastColumn="0" w:oddVBand="0" w:evenVBand="0" w:oddHBand="0" w:evenHBand="0" w:firstRowFirstColumn="0" w:firstRowLastColumn="0" w:lastRowFirstColumn="0" w:lastRowLastColumn="0"/>
            <w:tcW w:w="13099" w:type="dxa"/>
            <w:gridSpan w:val="11"/>
            <w:tcBorders>
              <w:top w:val="single" w:sz="4" w:space="0" w:color="auto"/>
              <w:bottom w:val="nil"/>
            </w:tcBorders>
            <w:noWrap/>
            <w:vAlign w:val="center"/>
          </w:tcPr>
          <w:p w14:paraId="3FB77D2C" w14:textId="77777777" w:rsidR="00E14C47" w:rsidRPr="003973D9" w:rsidRDefault="00E14C47" w:rsidP="00200E5D">
            <w:pPr>
              <w:spacing w:line="240" w:lineRule="auto"/>
              <w:ind w:firstLine="0"/>
              <w:textAlignment w:val="baseline"/>
              <w:rPr>
                <w:rFonts w:eastAsia="Times New Roman" w:cs="Arial"/>
                <w:b w:val="0"/>
                <w:bCs w:val="0"/>
                <w:sz w:val="20"/>
                <w:szCs w:val="20"/>
                <w:lang w:eastAsia="en-AU"/>
              </w:rPr>
            </w:pPr>
            <w:r w:rsidRPr="003973D9">
              <w:rPr>
                <w:rFonts w:eastAsia="Times New Roman" w:cs="Arial"/>
                <w:b w:val="0"/>
                <w:bCs w:val="0"/>
                <w:color w:val="000000"/>
                <w:sz w:val="20"/>
                <w:szCs w:val="20"/>
                <w:lang w:eastAsia="en-AU"/>
              </w:rPr>
              <w:t>Note:</w:t>
            </w:r>
          </w:p>
          <w:p w14:paraId="7D49D08E" w14:textId="77777777" w:rsidR="00E14C47" w:rsidRPr="003973D9" w:rsidRDefault="00E14C47" w:rsidP="00200E5D">
            <w:pPr>
              <w:spacing w:line="0" w:lineRule="atLeast"/>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lang w:eastAsia="en-AU"/>
              </w:rPr>
              <w:t xml:space="preserve">Placebo </w:t>
            </w:r>
            <w:r w:rsidRPr="003973D9">
              <w:rPr>
                <w:rFonts w:eastAsia="Times New Roman" w:cs="Arial"/>
                <w:b w:val="0"/>
                <w:bCs w:val="0"/>
                <w:color w:val="000000"/>
                <w:sz w:val="20"/>
                <w:szCs w:val="20"/>
                <w:vertAlign w:val="subscript"/>
                <w:lang w:eastAsia="en-AU"/>
              </w:rPr>
              <w:t>LOW</w:t>
            </w:r>
            <w:r w:rsidRPr="003973D9">
              <w:rPr>
                <w:rFonts w:eastAsia="Times New Roman" w:cs="Arial"/>
                <w:b w:val="0"/>
                <w:bCs w:val="0"/>
                <w:color w:val="000000"/>
                <w:sz w:val="20"/>
                <w:szCs w:val="20"/>
                <w:lang w:eastAsia="en-AU"/>
              </w:rPr>
              <w:t>: participants in the placebo group with a T1 faecal output lower than 150g/d.</w:t>
            </w:r>
          </w:p>
          <w:p w14:paraId="13D2D40B" w14:textId="77777777" w:rsidR="00E14C47" w:rsidRPr="003973D9" w:rsidRDefault="00E14C47" w:rsidP="00200E5D">
            <w:pPr>
              <w:spacing w:line="0" w:lineRule="atLeast"/>
              <w:ind w:firstLine="0"/>
              <w:rPr>
                <w:rFonts w:eastAsia="Times New Roman" w:cs="Arial"/>
                <w:b w:val="0"/>
                <w:bCs w:val="0"/>
                <w:sz w:val="20"/>
                <w:szCs w:val="20"/>
                <w:lang w:eastAsia="en-AU"/>
              </w:rPr>
            </w:pPr>
            <w:r w:rsidRPr="003973D9">
              <w:rPr>
                <w:rFonts w:eastAsia="Times New Roman" w:cs="Arial"/>
                <w:b w:val="0"/>
                <w:bCs w:val="0"/>
                <w:color w:val="000000"/>
                <w:sz w:val="20"/>
                <w:szCs w:val="20"/>
                <w:lang w:eastAsia="en-AU"/>
              </w:rPr>
              <w:t xml:space="preserve">Placebo </w:t>
            </w:r>
            <w:r w:rsidRPr="003973D9">
              <w:rPr>
                <w:rFonts w:eastAsia="Times New Roman" w:cs="Arial"/>
                <w:b w:val="0"/>
                <w:bCs w:val="0"/>
                <w:color w:val="000000"/>
                <w:sz w:val="20"/>
                <w:szCs w:val="20"/>
                <w:vertAlign w:val="subscript"/>
                <w:lang w:eastAsia="en-AU"/>
              </w:rPr>
              <w:t xml:space="preserve">HIGH: </w:t>
            </w:r>
            <w:r w:rsidRPr="003973D9">
              <w:rPr>
                <w:rFonts w:eastAsia="Times New Roman" w:cs="Arial"/>
                <w:b w:val="0"/>
                <w:bCs w:val="0"/>
                <w:color w:val="000000"/>
                <w:sz w:val="20"/>
                <w:szCs w:val="20"/>
                <w:lang w:eastAsia="en-AU"/>
              </w:rPr>
              <w:t>participants in the placebo group with a T1 faecal output higher than 150g/d.</w:t>
            </w:r>
          </w:p>
          <w:p w14:paraId="1A1D7899" w14:textId="77777777" w:rsidR="00E14C47" w:rsidRPr="003973D9" w:rsidRDefault="00E14C47" w:rsidP="00200E5D">
            <w:pPr>
              <w:spacing w:line="0" w:lineRule="atLeast"/>
              <w:ind w:firstLine="0"/>
              <w:textAlignment w:val="baseline"/>
              <w:rPr>
                <w:rFonts w:eastAsia="Times New Roman" w:cs="Arial"/>
                <w:b w:val="0"/>
                <w:bCs w:val="0"/>
                <w:sz w:val="20"/>
                <w:szCs w:val="20"/>
                <w:lang w:eastAsia="en-AU"/>
              </w:rPr>
            </w:pPr>
            <w:r w:rsidRPr="003973D9">
              <w:rPr>
                <w:rFonts w:eastAsia="Times New Roman" w:cs="Arial"/>
                <w:b w:val="0"/>
                <w:bCs w:val="0"/>
                <w:color w:val="000000"/>
                <w:sz w:val="20"/>
                <w:szCs w:val="20"/>
                <w:lang w:eastAsia="en-AU"/>
              </w:rPr>
              <w:t xml:space="preserve">Linear Mixed Modelling was used to assess differences between- and within-groups with </w:t>
            </w:r>
            <w:r w:rsidRPr="003973D9">
              <w:rPr>
                <w:rFonts w:eastAsia="Times New Roman" w:cs="Arial"/>
                <w:b w:val="0"/>
                <w:bCs w:val="0"/>
                <w:sz w:val="20"/>
                <w:szCs w:val="20"/>
                <w:lang w:eastAsia="en-AU"/>
              </w:rPr>
              <w:t>BMI = 22.8423, age = 36.69</w:t>
            </w:r>
            <w:r w:rsidRPr="003973D9">
              <w:rPr>
                <w:rFonts w:eastAsia="Times New Roman" w:cs="Arial"/>
                <w:b w:val="0"/>
                <w:bCs w:val="0"/>
                <w:color w:val="000000"/>
                <w:sz w:val="20"/>
                <w:szCs w:val="20"/>
                <w:lang w:eastAsia="en-AU"/>
              </w:rPr>
              <w:t xml:space="preserve"> included as covariates in the model</w:t>
            </w:r>
            <w:r w:rsidRPr="003973D9">
              <w:rPr>
                <w:rFonts w:eastAsia="Times New Roman" w:cs="Arial"/>
                <w:b w:val="0"/>
                <w:bCs w:val="0"/>
                <w:sz w:val="20"/>
                <w:szCs w:val="20"/>
                <w:lang w:eastAsia="en-AU"/>
              </w:rPr>
              <w:t>.</w:t>
            </w:r>
          </w:p>
          <w:p w14:paraId="77A84DCF" w14:textId="77777777" w:rsidR="00E14C47" w:rsidRPr="003973D9" w:rsidRDefault="00E14C47" w:rsidP="00200E5D">
            <w:pPr>
              <w:spacing w:line="240" w:lineRule="auto"/>
              <w:ind w:firstLine="0"/>
              <w:textAlignment w:val="baseline"/>
              <w:rPr>
                <w:rFonts w:eastAsia="Times New Roman" w:cs="Arial"/>
                <w:b w:val="0"/>
                <w:bCs w:val="0"/>
                <w:sz w:val="20"/>
                <w:szCs w:val="20"/>
                <w:lang w:eastAsia="en-AU"/>
              </w:rPr>
            </w:pPr>
            <w:r w:rsidRPr="003973D9">
              <w:rPr>
                <w:rFonts w:eastAsia="Times New Roman" w:cs="Arial"/>
                <w:b w:val="0"/>
                <w:bCs w:val="0"/>
                <w:sz w:val="20"/>
                <w:szCs w:val="20"/>
                <w:lang w:eastAsia="en-AU"/>
              </w:rPr>
              <w:t>¹ P &lt; 0.05</w:t>
            </w:r>
          </w:p>
          <w:p w14:paraId="334C4B47" w14:textId="77777777" w:rsidR="00E14C47" w:rsidRPr="003973D9" w:rsidRDefault="00E14C47" w:rsidP="00200E5D">
            <w:pPr>
              <w:spacing w:line="0" w:lineRule="atLeast"/>
              <w:ind w:firstLine="0"/>
              <w:rPr>
                <w:rFonts w:eastAsia="Times New Roman" w:cs="Arial"/>
                <w:color w:val="000000"/>
                <w:sz w:val="20"/>
                <w:szCs w:val="20"/>
                <w:lang w:eastAsia="en-AU"/>
              </w:rPr>
            </w:pPr>
            <w:r w:rsidRPr="003973D9">
              <w:rPr>
                <w:rFonts w:eastAsia="Times New Roman" w:cs="Arial"/>
                <w:b w:val="0"/>
                <w:bCs w:val="0"/>
                <w:color w:val="000000"/>
                <w:sz w:val="20"/>
                <w:szCs w:val="20"/>
                <w:lang w:eastAsia="en-AU"/>
              </w:rPr>
              <w:t>All False Discovery Rate P &gt; 0.05.</w:t>
            </w:r>
          </w:p>
          <w:p w14:paraId="0EBE024D" w14:textId="77777777" w:rsidR="008015B2" w:rsidRPr="003973D9" w:rsidRDefault="008015B2" w:rsidP="00200E5D">
            <w:pPr>
              <w:spacing w:line="0" w:lineRule="atLeast"/>
              <w:ind w:firstLine="0"/>
              <w:rPr>
                <w:rFonts w:eastAsia="Times New Roman" w:cs="Arial"/>
                <w:b w:val="0"/>
                <w:bCs w:val="0"/>
                <w:color w:val="000000"/>
                <w:sz w:val="20"/>
                <w:szCs w:val="20"/>
              </w:rPr>
            </w:pPr>
          </w:p>
        </w:tc>
      </w:tr>
    </w:tbl>
    <w:p w14:paraId="1F24812E" w14:textId="05A1EED5" w:rsidR="00E14C47" w:rsidRPr="003973D9" w:rsidRDefault="00E14C47" w:rsidP="00E14C47">
      <w:pPr>
        <w:spacing w:before="240"/>
        <w:ind w:firstLine="0"/>
        <w:jc w:val="both"/>
        <w:rPr>
          <w:rFonts w:eastAsia="SimSun" w:cs="Arial"/>
          <w:sz w:val="22"/>
          <w:lang w:eastAsia="en-US"/>
        </w:rPr>
      </w:pPr>
      <w:bookmarkStart w:id="17" w:name="_Toc120358700"/>
      <w:bookmarkStart w:id="18" w:name="_Hlk111019604"/>
      <w:r w:rsidRPr="003973D9">
        <w:rPr>
          <w:rFonts w:eastAsia="SimSun" w:cs="Arial"/>
          <w:sz w:val="22"/>
          <w:lang w:eastAsia="en-US"/>
        </w:rPr>
        <w:t>Supplementary Table 1</w:t>
      </w:r>
      <w:r w:rsidR="00BF2569" w:rsidRPr="003973D9">
        <w:rPr>
          <w:rFonts w:eastAsia="SimSun" w:cs="Arial"/>
          <w:sz w:val="22"/>
          <w:lang w:eastAsia="en-US"/>
        </w:rPr>
        <w:t>1</w:t>
      </w:r>
      <w:r w:rsidRPr="003973D9">
        <w:rPr>
          <w:rFonts w:eastAsia="SimSun" w:cs="Arial"/>
          <w:sz w:val="22"/>
          <w:lang w:eastAsia="en-US"/>
        </w:rPr>
        <w:t>. Serum biomarkers by group and timepoint</w:t>
      </w:r>
      <w:bookmarkEnd w:id="17"/>
    </w:p>
    <w:tbl>
      <w:tblPr>
        <w:tblStyle w:val="PlainTable45"/>
        <w:tblW w:w="13482" w:type="dxa"/>
        <w:jc w:val="center"/>
        <w:tblBorders>
          <w:top w:val="single" w:sz="4" w:space="0" w:color="000000" w:themeColor="text1"/>
        </w:tblBorders>
        <w:tblLook w:val="04A0" w:firstRow="1" w:lastRow="0" w:firstColumn="1" w:lastColumn="0" w:noHBand="0" w:noVBand="1"/>
      </w:tblPr>
      <w:tblGrid>
        <w:gridCol w:w="2769"/>
        <w:gridCol w:w="1793"/>
        <w:gridCol w:w="1064"/>
        <w:gridCol w:w="1355"/>
        <w:gridCol w:w="1419"/>
        <w:gridCol w:w="1031"/>
        <w:gridCol w:w="1031"/>
        <w:gridCol w:w="1419"/>
        <w:gridCol w:w="1601"/>
      </w:tblGrid>
      <w:tr w:rsidR="00E14C47" w:rsidRPr="003973D9" w14:paraId="017AAFA0" w14:textId="77777777" w:rsidTr="00200E5D">
        <w:trPr>
          <w:cnfStyle w:val="100000000000" w:firstRow="1" w:lastRow="0" w:firstColumn="0" w:lastColumn="0" w:oddVBand="0" w:evenVBand="0" w:oddHBand="0"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2769" w:type="dxa"/>
            <w:vMerge w:val="restart"/>
            <w:shd w:val="clear" w:color="auto" w:fill="F2F2F2" w:themeFill="background1" w:themeFillShade="F2"/>
            <w:noWrap/>
            <w:vAlign w:val="center"/>
            <w:hideMark/>
          </w:tcPr>
          <w:p w14:paraId="567C8CDD"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Serum Biomarkers, unit</w:t>
            </w:r>
          </w:p>
        </w:tc>
        <w:tc>
          <w:tcPr>
            <w:tcW w:w="1793" w:type="dxa"/>
            <w:vMerge w:val="restart"/>
            <w:shd w:val="clear" w:color="auto" w:fill="F2F2F2" w:themeFill="background1" w:themeFillShade="F2"/>
            <w:vAlign w:val="center"/>
          </w:tcPr>
          <w:p w14:paraId="0334DB3F"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 Time</w:t>
            </w:r>
          </w:p>
          <w:p w14:paraId="1DCBB503"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Interaction P</w:t>
            </w:r>
          </w:p>
        </w:tc>
        <w:tc>
          <w:tcPr>
            <w:tcW w:w="3838" w:type="dxa"/>
            <w:gridSpan w:val="3"/>
            <w:tcBorders>
              <w:top w:val="single" w:sz="4" w:space="0" w:color="000000" w:themeColor="text1"/>
              <w:bottom w:val="single" w:sz="4" w:space="0" w:color="000000" w:themeColor="text1"/>
            </w:tcBorders>
            <w:shd w:val="clear" w:color="auto" w:fill="F2F2F2" w:themeFill="background1" w:themeFillShade="F2"/>
            <w:noWrap/>
            <w:vAlign w:val="center"/>
            <w:hideMark/>
          </w:tcPr>
          <w:p w14:paraId="2AEC059E"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ur gut®, n=13</w:t>
            </w:r>
          </w:p>
          <w:p w14:paraId="3BA03A7E"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3481" w:type="dxa"/>
            <w:gridSpan w:val="3"/>
            <w:tcBorders>
              <w:top w:val="single" w:sz="4" w:space="0" w:color="000000" w:themeColor="text1"/>
              <w:bottom w:val="single" w:sz="4" w:space="0" w:color="000000" w:themeColor="text1"/>
            </w:tcBorders>
            <w:shd w:val="clear" w:color="auto" w:fill="F2F2F2" w:themeFill="background1" w:themeFillShade="F2"/>
            <w:noWrap/>
            <w:vAlign w:val="center"/>
            <w:hideMark/>
          </w:tcPr>
          <w:p w14:paraId="0CF0C12E"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Placebo, n=13</w:t>
            </w:r>
          </w:p>
          <w:p w14:paraId="0B2FA72E"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Mean (SE)</w:t>
            </w:r>
          </w:p>
        </w:tc>
        <w:tc>
          <w:tcPr>
            <w:tcW w:w="1599" w:type="dxa"/>
            <w:vMerge w:val="restart"/>
            <w:shd w:val="clear" w:color="auto" w:fill="F2F2F2" w:themeFill="background1" w:themeFillShade="F2"/>
            <w:noWrap/>
            <w:vAlign w:val="center"/>
          </w:tcPr>
          <w:p w14:paraId="3E2D3C4B"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Between-</w:t>
            </w:r>
          </w:p>
          <w:p w14:paraId="686EE601" w14:textId="77777777" w:rsidR="00E14C47" w:rsidRPr="003973D9" w:rsidRDefault="00E14C47" w:rsidP="00200E5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group P</w:t>
            </w:r>
          </w:p>
        </w:tc>
      </w:tr>
      <w:tr w:rsidR="00E14C47" w:rsidRPr="003973D9" w14:paraId="12FBAA48" w14:textId="77777777" w:rsidTr="00200E5D">
        <w:trPr>
          <w:cnfStyle w:val="000000100000" w:firstRow="0" w:lastRow="0" w:firstColumn="0" w:lastColumn="0" w:oddVBand="0" w:evenVBand="0" w:oddHBand="1"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2769" w:type="dxa"/>
            <w:vMerge/>
            <w:noWrap/>
            <w:vAlign w:val="center"/>
            <w:hideMark/>
          </w:tcPr>
          <w:p w14:paraId="5AB038E2" w14:textId="77777777" w:rsidR="00E14C47" w:rsidRPr="003973D9" w:rsidRDefault="00E14C47" w:rsidP="00200E5D">
            <w:pPr>
              <w:spacing w:line="240" w:lineRule="auto"/>
              <w:ind w:firstLine="0"/>
              <w:jc w:val="both"/>
              <w:rPr>
                <w:rFonts w:cs="Arial"/>
                <w:b w:val="0"/>
                <w:bCs w:val="0"/>
                <w:sz w:val="20"/>
                <w:szCs w:val="20"/>
              </w:rPr>
            </w:pPr>
          </w:p>
        </w:tc>
        <w:tc>
          <w:tcPr>
            <w:tcW w:w="1793" w:type="dxa"/>
            <w:vMerge/>
            <w:vAlign w:val="center"/>
          </w:tcPr>
          <w:p w14:paraId="358312F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064" w:type="dxa"/>
            <w:tcBorders>
              <w:top w:val="single" w:sz="4" w:space="0" w:color="000000" w:themeColor="text1"/>
              <w:bottom w:val="single" w:sz="4" w:space="0" w:color="000000" w:themeColor="text1"/>
            </w:tcBorders>
            <w:noWrap/>
            <w:vAlign w:val="center"/>
            <w:hideMark/>
          </w:tcPr>
          <w:p w14:paraId="007A6885"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355" w:type="dxa"/>
            <w:tcBorders>
              <w:top w:val="single" w:sz="4" w:space="0" w:color="000000" w:themeColor="text1"/>
              <w:bottom w:val="single" w:sz="4" w:space="0" w:color="000000" w:themeColor="text1"/>
            </w:tcBorders>
            <w:noWrap/>
            <w:vAlign w:val="center"/>
            <w:hideMark/>
          </w:tcPr>
          <w:p w14:paraId="730855EF"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419" w:type="dxa"/>
            <w:tcBorders>
              <w:top w:val="single" w:sz="4" w:space="0" w:color="000000" w:themeColor="text1"/>
              <w:bottom w:val="single" w:sz="4" w:space="0" w:color="000000" w:themeColor="text1"/>
            </w:tcBorders>
            <w:noWrap/>
            <w:vAlign w:val="center"/>
            <w:hideMark/>
          </w:tcPr>
          <w:p w14:paraId="21D5A4B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031" w:type="dxa"/>
            <w:tcBorders>
              <w:top w:val="single" w:sz="4" w:space="0" w:color="000000" w:themeColor="text1"/>
              <w:bottom w:val="single" w:sz="4" w:space="0" w:color="000000" w:themeColor="text1"/>
            </w:tcBorders>
            <w:noWrap/>
            <w:vAlign w:val="center"/>
            <w:hideMark/>
          </w:tcPr>
          <w:p w14:paraId="1C1BEADA"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w:t>
            </w:r>
          </w:p>
        </w:tc>
        <w:tc>
          <w:tcPr>
            <w:tcW w:w="1031" w:type="dxa"/>
            <w:tcBorders>
              <w:top w:val="single" w:sz="4" w:space="0" w:color="000000" w:themeColor="text1"/>
              <w:bottom w:val="single" w:sz="4" w:space="0" w:color="000000" w:themeColor="text1"/>
            </w:tcBorders>
            <w:noWrap/>
            <w:vAlign w:val="center"/>
            <w:hideMark/>
          </w:tcPr>
          <w:p w14:paraId="760D6AC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w:t>
            </w:r>
          </w:p>
        </w:tc>
        <w:tc>
          <w:tcPr>
            <w:tcW w:w="1419" w:type="dxa"/>
            <w:tcBorders>
              <w:top w:val="single" w:sz="4" w:space="0" w:color="000000" w:themeColor="text1"/>
              <w:bottom w:val="single" w:sz="4" w:space="0" w:color="000000" w:themeColor="text1"/>
            </w:tcBorders>
            <w:noWrap/>
            <w:vAlign w:val="center"/>
            <w:hideMark/>
          </w:tcPr>
          <w:p w14:paraId="7BC686B2"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T2-T1</w:t>
            </w:r>
          </w:p>
        </w:tc>
        <w:tc>
          <w:tcPr>
            <w:tcW w:w="1599" w:type="dxa"/>
            <w:vMerge/>
            <w:vAlign w:val="center"/>
          </w:tcPr>
          <w:p w14:paraId="0A2A473D"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14C47" w:rsidRPr="003973D9" w14:paraId="77535ACC" w14:textId="77777777" w:rsidTr="00200E5D">
        <w:trPr>
          <w:trHeight w:val="357"/>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000000" w:themeColor="text1"/>
            </w:tcBorders>
            <w:noWrap/>
            <w:vAlign w:val="center"/>
            <w:hideMark/>
          </w:tcPr>
          <w:p w14:paraId="5BC04BB2"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IL-6 </w:t>
            </w:r>
            <w:r w:rsidRPr="003973D9">
              <w:rPr>
                <w:rFonts w:cs="Arial"/>
                <w:b w:val="0"/>
                <w:bCs w:val="0"/>
                <w:sz w:val="20"/>
                <w:szCs w:val="20"/>
                <w:vertAlign w:val="superscript"/>
              </w:rPr>
              <w:t>1</w:t>
            </w:r>
            <w:r w:rsidRPr="003973D9">
              <w:rPr>
                <w:rFonts w:cs="Arial"/>
                <w:b w:val="0"/>
                <w:bCs w:val="0"/>
                <w:sz w:val="20"/>
                <w:szCs w:val="20"/>
              </w:rPr>
              <w:t>, pg/mL</w:t>
            </w:r>
          </w:p>
        </w:tc>
        <w:tc>
          <w:tcPr>
            <w:tcW w:w="1793" w:type="dxa"/>
            <w:tcBorders>
              <w:top w:val="single" w:sz="4" w:space="0" w:color="000000" w:themeColor="text1"/>
            </w:tcBorders>
            <w:vAlign w:val="center"/>
          </w:tcPr>
          <w:p w14:paraId="7B24C6B3"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0.157</w:t>
            </w:r>
          </w:p>
        </w:tc>
        <w:tc>
          <w:tcPr>
            <w:tcW w:w="1064" w:type="dxa"/>
            <w:tcBorders>
              <w:top w:val="single" w:sz="4" w:space="0" w:color="000000" w:themeColor="text1"/>
            </w:tcBorders>
            <w:noWrap/>
            <w:vAlign w:val="center"/>
            <w:hideMark/>
          </w:tcPr>
          <w:p w14:paraId="4CE7B57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2.1 (0.7)</w:t>
            </w:r>
          </w:p>
        </w:tc>
        <w:tc>
          <w:tcPr>
            <w:tcW w:w="1355" w:type="dxa"/>
            <w:tcBorders>
              <w:top w:val="single" w:sz="4" w:space="0" w:color="000000" w:themeColor="text1"/>
            </w:tcBorders>
            <w:noWrap/>
            <w:vAlign w:val="center"/>
            <w:hideMark/>
          </w:tcPr>
          <w:p w14:paraId="70297A8F"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3.1 (0.7)</w:t>
            </w:r>
          </w:p>
        </w:tc>
        <w:tc>
          <w:tcPr>
            <w:tcW w:w="1419" w:type="dxa"/>
            <w:tcBorders>
              <w:top w:val="single" w:sz="4" w:space="0" w:color="000000" w:themeColor="text1"/>
            </w:tcBorders>
            <w:noWrap/>
            <w:vAlign w:val="center"/>
            <w:hideMark/>
          </w:tcPr>
          <w:p w14:paraId="024FA21C"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sz w:val="20"/>
                <w:szCs w:val="20"/>
              </w:rPr>
              <w:t>1.0 (0.4)</w:t>
            </w:r>
          </w:p>
        </w:tc>
        <w:tc>
          <w:tcPr>
            <w:tcW w:w="1031" w:type="dxa"/>
            <w:tcBorders>
              <w:top w:val="single" w:sz="4" w:space="0" w:color="000000" w:themeColor="text1"/>
            </w:tcBorders>
            <w:noWrap/>
            <w:vAlign w:val="center"/>
            <w:hideMark/>
          </w:tcPr>
          <w:p w14:paraId="440ABDD9"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1.0 (0.7)</w:t>
            </w:r>
          </w:p>
        </w:tc>
        <w:tc>
          <w:tcPr>
            <w:tcW w:w="1031" w:type="dxa"/>
            <w:tcBorders>
              <w:top w:val="single" w:sz="4" w:space="0" w:color="000000" w:themeColor="text1"/>
            </w:tcBorders>
            <w:noWrap/>
            <w:vAlign w:val="center"/>
            <w:hideMark/>
          </w:tcPr>
          <w:p w14:paraId="6B221815"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1.1 (0.7)</w:t>
            </w:r>
          </w:p>
        </w:tc>
        <w:tc>
          <w:tcPr>
            <w:tcW w:w="1419" w:type="dxa"/>
            <w:tcBorders>
              <w:top w:val="single" w:sz="4" w:space="0" w:color="000000" w:themeColor="text1"/>
            </w:tcBorders>
            <w:noWrap/>
            <w:vAlign w:val="center"/>
            <w:hideMark/>
          </w:tcPr>
          <w:p w14:paraId="1602BDD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0.1 (0.4)</w:t>
            </w:r>
          </w:p>
        </w:tc>
        <w:tc>
          <w:tcPr>
            <w:tcW w:w="1599" w:type="dxa"/>
            <w:tcBorders>
              <w:top w:val="single" w:sz="4" w:space="0" w:color="000000" w:themeColor="text1"/>
            </w:tcBorders>
            <w:noWrap/>
            <w:vAlign w:val="center"/>
          </w:tcPr>
          <w:p w14:paraId="02399D47" w14:textId="77777777" w:rsidR="00E14C47" w:rsidRPr="003973D9" w:rsidRDefault="00E14C47" w:rsidP="00200E5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0.089</w:t>
            </w:r>
          </w:p>
        </w:tc>
      </w:tr>
      <w:tr w:rsidR="00E14C47" w:rsidRPr="003973D9" w14:paraId="2E9F256C" w14:textId="77777777" w:rsidTr="00200E5D">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2769" w:type="dxa"/>
            <w:tcBorders>
              <w:bottom w:val="single" w:sz="4" w:space="0" w:color="000000" w:themeColor="text1"/>
            </w:tcBorders>
            <w:shd w:val="clear" w:color="auto" w:fill="auto"/>
            <w:noWrap/>
            <w:vAlign w:val="center"/>
            <w:hideMark/>
          </w:tcPr>
          <w:p w14:paraId="53CF322E" w14:textId="77777777" w:rsidR="00E14C47" w:rsidRPr="003973D9" w:rsidRDefault="00E14C47" w:rsidP="00200E5D">
            <w:pPr>
              <w:spacing w:line="240" w:lineRule="auto"/>
              <w:ind w:firstLine="0"/>
              <w:jc w:val="both"/>
              <w:rPr>
                <w:rFonts w:cs="Arial"/>
                <w:b w:val="0"/>
                <w:bCs w:val="0"/>
                <w:sz w:val="20"/>
                <w:szCs w:val="20"/>
                <w:vertAlign w:val="superscript"/>
              </w:rPr>
            </w:pPr>
            <w:r w:rsidRPr="003973D9">
              <w:rPr>
                <w:rFonts w:cs="Arial"/>
                <w:b w:val="0"/>
                <w:bCs w:val="0"/>
                <w:sz w:val="20"/>
                <w:szCs w:val="20"/>
              </w:rPr>
              <w:t xml:space="preserve">hs-CRP </w:t>
            </w:r>
            <w:r w:rsidRPr="003973D9">
              <w:rPr>
                <w:rFonts w:cs="Arial"/>
                <w:b w:val="0"/>
                <w:bCs w:val="0"/>
                <w:sz w:val="20"/>
                <w:szCs w:val="20"/>
                <w:vertAlign w:val="superscript"/>
              </w:rPr>
              <w:t>1</w:t>
            </w:r>
            <w:r w:rsidRPr="003973D9">
              <w:rPr>
                <w:rFonts w:cs="Arial"/>
                <w:b w:val="0"/>
                <w:bCs w:val="0"/>
                <w:sz w:val="20"/>
                <w:szCs w:val="20"/>
              </w:rPr>
              <w:t>, mg/L</w:t>
            </w:r>
          </w:p>
        </w:tc>
        <w:tc>
          <w:tcPr>
            <w:tcW w:w="1793" w:type="dxa"/>
            <w:tcBorders>
              <w:bottom w:val="single" w:sz="4" w:space="0" w:color="000000" w:themeColor="text1"/>
            </w:tcBorders>
            <w:shd w:val="clear" w:color="auto" w:fill="auto"/>
            <w:vAlign w:val="center"/>
          </w:tcPr>
          <w:p w14:paraId="4EC4F90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0.682</w:t>
            </w:r>
          </w:p>
        </w:tc>
        <w:tc>
          <w:tcPr>
            <w:tcW w:w="1064" w:type="dxa"/>
            <w:tcBorders>
              <w:bottom w:val="single" w:sz="4" w:space="0" w:color="000000" w:themeColor="text1"/>
            </w:tcBorders>
            <w:shd w:val="clear" w:color="auto" w:fill="auto"/>
            <w:noWrap/>
            <w:vAlign w:val="center"/>
            <w:hideMark/>
          </w:tcPr>
          <w:p w14:paraId="75929E71"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0.5 (0.3)</w:t>
            </w:r>
          </w:p>
        </w:tc>
        <w:tc>
          <w:tcPr>
            <w:tcW w:w="1355" w:type="dxa"/>
            <w:tcBorders>
              <w:bottom w:val="single" w:sz="4" w:space="0" w:color="000000" w:themeColor="text1"/>
            </w:tcBorders>
            <w:shd w:val="clear" w:color="auto" w:fill="auto"/>
            <w:noWrap/>
            <w:vAlign w:val="center"/>
            <w:hideMark/>
          </w:tcPr>
          <w:p w14:paraId="14D53C88"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0.6 (0.3)</w:t>
            </w:r>
          </w:p>
        </w:tc>
        <w:tc>
          <w:tcPr>
            <w:tcW w:w="1419" w:type="dxa"/>
            <w:tcBorders>
              <w:bottom w:val="single" w:sz="4" w:space="0" w:color="000000" w:themeColor="text1"/>
            </w:tcBorders>
            <w:shd w:val="clear" w:color="auto" w:fill="auto"/>
            <w:noWrap/>
            <w:vAlign w:val="center"/>
            <w:hideMark/>
          </w:tcPr>
          <w:p w14:paraId="537FDB09"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0.1 (0.4)</w:t>
            </w:r>
          </w:p>
        </w:tc>
        <w:tc>
          <w:tcPr>
            <w:tcW w:w="1031" w:type="dxa"/>
            <w:tcBorders>
              <w:bottom w:val="single" w:sz="4" w:space="0" w:color="000000" w:themeColor="text1"/>
            </w:tcBorders>
            <w:shd w:val="clear" w:color="auto" w:fill="auto"/>
            <w:noWrap/>
            <w:vAlign w:val="center"/>
            <w:hideMark/>
          </w:tcPr>
          <w:p w14:paraId="6B02D9DC"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0.9 (0.3)</w:t>
            </w:r>
          </w:p>
        </w:tc>
        <w:tc>
          <w:tcPr>
            <w:tcW w:w="1031" w:type="dxa"/>
            <w:tcBorders>
              <w:bottom w:val="single" w:sz="4" w:space="0" w:color="000000" w:themeColor="text1"/>
            </w:tcBorders>
            <w:shd w:val="clear" w:color="auto" w:fill="auto"/>
            <w:noWrap/>
            <w:vAlign w:val="center"/>
            <w:hideMark/>
          </w:tcPr>
          <w:p w14:paraId="676CB4D8"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1.2 (0.3)</w:t>
            </w:r>
          </w:p>
        </w:tc>
        <w:tc>
          <w:tcPr>
            <w:tcW w:w="1419" w:type="dxa"/>
            <w:tcBorders>
              <w:bottom w:val="single" w:sz="4" w:space="0" w:color="000000" w:themeColor="text1"/>
            </w:tcBorders>
            <w:shd w:val="clear" w:color="auto" w:fill="auto"/>
            <w:noWrap/>
            <w:vAlign w:val="center"/>
            <w:hideMark/>
          </w:tcPr>
          <w:p w14:paraId="5062C046"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(0.4)</w:t>
            </w:r>
          </w:p>
        </w:tc>
        <w:tc>
          <w:tcPr>
            <w:tcW w:w="1599" w:type="dxa"/>
            <w:tcBorders>
              <w:bottom w:val="single" w:sz="4" w:space="0" w:color="000000" w:themeColor="text1"/>
            </w:tcBorders>
            <w:shd w:val="clear" w:color="auto" w:fill="auto"/>
            <w:noWrap/>
            <w:vAlign w:val="center"/>
          </w:tcPr>
          <w:p w14:paraId="7777164B" w14:textId="77777777" w:rsidR="00E14C47" w:rsidRPr="003973D9" w:rsidRDefault="00E14C47" w:rsidP="00200E5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0.305</w:t>
            </w:r>
          </w:p>
        </w:tc>
      </w:tr>
      <w:tr w:rsidR="00E14C47" w:rsidRPr="003973D9" w14:paraId="74B0652E" w14:textId="77777777" w:rsidTr="00200E5D">
        <w:trPr>
          <w:trHeight w:val="355"/>
          <w:jc w:val="center"/>
        </w:trPr>
        <w:tc>
          <w:tcPr>
            <w:cnfStyle w:val="001000000000" w:firstRow="0" w:lastRow="0" w:firstColumn="1" w:lastColumn="0" w:oddVBand="0" w:evenVBand="0" w:oddHBand="0" w:evenHBand="0" w:firstRowFirstColumn="0" w:firstRowLastColumn="0" w:lastRowFirstColumn="0" w:lastRowLastColumn="0"/>
            <w:tcW w:w="13482" w:type="dxa"/>
            <w:gridSpan w:val="9"/>
            <w:tcBorders>
              <w:top w:val="single" w:sz="4" w:space="0" w:color="000000" w:themeColor="text1"/>
            </w:tcBorders>
            <w:vAlign w:val="center"/>
          </w:tcPr>
          <w:p w14:paraId="2A6B628C" w14:textId="77777777" w:rsidR="00E14C47" w:rsidRPr="003973D9" w:rsidRDefault="00E14C47" w:rsidP="00200E5D">
            <w:pPr>
              <w:spacing w:line="240" w:lineRule="auto"/>
              <w:ind w:firstLine="0"/>
              <w:jc w:val="both"/>
              <w:rPr>
                <w:rFonts w:cs="Arial"/>
                <w:b w:val="0"/>
                <w:bCs w:val="0"/>
                <w:sz w:val="20"/>
                <w:szCs w:val="20"/>
              </w:rPr>
            </w:pPr>
            <w:r w:rsidRPr="003973D9">
              <w:rPr>
                <w:rFonts w:cs="Arial"/>
                <w:b w:val="0"/>
                <w:bCs w:val="0"/>
                <w:sz w:val="20"/>
                <w:szCs w:val="20"/>
              </w:rPr>
              <w:t xml:space="preserve">Note: </w:t>
            </w:r>
            <w:r w:rsidRPr="003973D9">
              <w:rPr>
                <w:rFonts w:cs="Arial"/>
                <w:b w:val="0"/>
                <w:bCs w:val="0"/>
                <w:sz w:val="20"/>
                <w:szCs w:val="20"/>
                <w:vertAlign w:val="superscript"/>
              </w:rPr>
              <w:t xml:space="preserve">1 </w:t>
            </w:r>
            <w:r w:rsidRPr="003973D9">
              <w:rPr>
                <w:rFonts w:cs="Arial"/>
                <w:b w:val="0"/>
                <w:bCs w:val="0"/>
                <w:sz w:val="20"/>
                <w:szCs w:val="20"/>
              </w:rPr>
              <w:t>Results were generated from 51 (98.1%) samples that were above the detection limit of the assay in IL-6; 46 (88.5%) in hs-CRP. Modelling was adjusted with BMI = 22.9608, and age = 37.27.</w:t>
            </w:r>
          </w:p>
        </w:tc>
      </w:tr>
    </w:tbl>
    <w:bookmarkEnd w:id="18"/>
    <w:p w14:paraId="3814AAE1" w14:textId="25D2A9EC" w:rsidR="00DE7A0B" w:rsidRPr="003973D9" w:rsidRDefault="00DE7A0B" w:rsidP="00A23A9D">
      <w:pPr>
        <w:keepNext/>
        <w:spacing w:before="240" w:after="200" w:line="240" w:lineRule="auto"/>
        <w:ind w:firstLine="0"/>
        <w:jc w:val="both"/>
        <w:rPr>
          <w:rFonts w:eastAsia="SimSun" w:cs="Arial"/>
          <w:iCs/>
          <w:sz w:val="22"/>
          <w:lang w:eastAsia="en-US"/>
        </w:rPr>
      </w:pPr>
      <w:r w:rsidRPr="003973D9">
        <w:rPr>
          <w:rFonts w:eastAsia="SimSun" w:cs="Arial"/>
          <w:iCs/>
          <w:sz w:val="22"/>
          <w:lang w:eastAsia="en-US"/>
        </w:rPr>
        <w:lastRenderedPageBreak/>
        <w:t xml:space="preserve">Supplementary Table </w:t>
      </w:r>
      <w:r w:rsidR="0029123C" w:rsidRPr="003973D9">
        <w:rPr>
          <w:rFonts w:eastAsia="SimSun" w:cs="Arial"/>
          <w:iCs/>
          <w:sz w:val="22"/>
          <w:lang w:eastAsia="en-US"/>
        </w:rPr>
        <w:t>12</w:t>
      </w:r>
      <w:r w:rsidRPr="003973D9">
        <w:rPr>
          <w:rFonts w:eastAsia="SimSun" w:cs="Arial"/>
          <w:iCs/>
          <w:sz w:val="22"/>
          <w:lang w:eastAsia="en-US"/>
        </w:rPr>
        <w:t>.</w:t>
      </w:r>
      <w:r w:rsidRPr="003973D9">
        <w:rPr>
          <w:rFonts w:eastAsia="SimSun" w:cs="Arial"/>
          <w:iCs/>
          <w:color w:val="000000"/>
          <w:sz w:val="22"/>
          <w:lang w:eastAsia="en-US"/>
        </w:rPr>
        <w:t xml:space="preserve"> The relative abundance and fold change of 26 genera by group and timepoint, and number of participants with the direction of change observed in the group at T2.</w:t>
      </w:r>
    </w:p>
    <w:tbl>
      <w:tblPr>
        <w:tblStyle w:val="PlainTable45"/>
        <w:tblW w:w="14570" w:type="dxa"/>
        <w:tblLook w:val="04A0" w:firstRow="1" w:lastRow="0" w:firstColumn="1" w:lastColumn="0" w:noHBand="0" w:noVBand="1"/>
      </w:tblPr>
      <w:tblGrid>
        <w:gridCol w:w="2240"/>
        <w:gridCol w:w="1121"/>
        <w:gridCol w:w="1175"/>
        <w:gridCol w:w="1067"/>
        <w:gridCol w:w="2902"/>
        <w:gridCol w:w="1134"/>
        <w:gridCol w:w="1114"/>
        <w:gridCol w:w="873"/>
        <w:gridCol w:w="2944"/>
      </w:tblGrid>
      <w:tr w:rsidR="00DE7A0B" w:rsidRPr="003973D9" w14:paraId="070926BB" w14:textId="77777777" w:rsidTr="00B254FB">
        <w:trPr>
          <w:cnfStyle w:val="100000000000" w:firstRow="1" w:lastRow="0" w:firstColumn="0" w:lastColumn="0" w:oddVBand="0" w:evenVBand="0" w:oddHBand="0"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2240" w:type="dxa"/>
            <w:vMerge w:val="restart"/>
            <w:tcBorders>
              <w:top w:val="single" w:sz="4" w:space="0" w:color="auto"/>
            </w:tcBorders>
            <w:shd w:val="clear" w:color="auto" w:fill="F2F2F2" w:themeFill="background1" w:themeFillShade="F2"/>
            <w:vAlign w:val="center"/>
            <w:hideMark/>
          </w:tcPr>
          <w:p w14:paraId="0BEC396E"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rPr>
              <w:t>Genus</w:t>
            </w:r>
          </w:p>
        </w:tc>
        <w:tc>
          <w:tcPr>
            <w:tcW w:w="6265" w:type="dxa"/>
            <w:gridSpan w:val="4"/>
            <w:tcBorders>
              <w:top w:val="single" w:sz="4" w:space="0" w:color="auto"/>
              <w:bottom w:val="single" w:sz="4" w:space="0" w:color="auto"/>
            </w:tcBorders>
            <w:shd w:val="clear" w:color="auto" w:fill="F2F2F2" w:themeFill="background1" w:themeFillShade="F2"/>
            <w:vAlign w:val="center"/>
            <w:hideMark/>
          </w:tcPr>
          <w:p w14:paraId="0063F394" w14:textId="0324BE3E" w:rsidR="00DE7A0B" w:rsidRPr="003973D9" w:rsidRDefault="009F38BD"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lang w:eastAsia="en-AU"/>
              </w:rPr>
            </w:pPr>
            <w:r w:rsidRPr="003973D9">
              <w:rPr>
                <w:rFonts w:cs="Arial"/>
                <w:b w:val="0"/>
                <w:bCs w:val="0"/>
                <w:color w:val="000000"/>
                <w:sz w:val="20"/>
                <w:szCs w:val="20"/>
              </w:rPr>
              <w:t>ur gut®</w:t>
            </w:r>
            <w:r w:rsidR="00DE7A0B" w:rsidRPr="003973D9">
              <w:rPr>
                <w:rFonts w:cs="Arial"/>
                <w:b w:val="0"/>
                <w:bCs w:val="0"/>
                <w:color w:val="000000"/>
                <w:sz w:val="20"/>
                <w:szCs w:val="20"/>
              </w:rPr>
              <w:t xml:space="preserve"> Group, n=13</w:t>
            </w:r>
          </w:p>
        </w:tc>
        <w:tc>
          <w:tcPr>
            <w:tcW w:w="6065" w:type="dxa"/>
            <w:gridSpan w:val="4"/>
            <w:tcBorders>
              <w:top w:val="single" w:sz="4" w:space="0" w:color="auto"/>
              <w:bottom w:val="single" w:sz="4" w:space="0" w:color="auto"/>
            </w:tcBorders>
            <w:shd w:val="clear" w:color="auto" w:fill="F2F2F2" w:themeFill="background1" w:themeFillShade="F2"/>
            <w:vAlign w:val="center"/>
            <w:hideMark/>
          </w:tcPr>
          <w:p w14:paraId="1584143D"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lang w:eastAsia="en-AU"/>
              </w:rPr>
            </w:pPr>
            <w:r w:rsidRPr="003973D9">
              <w:rPr>
                <w:rFonts w:cs="Arial"/>
                <w:b w:val="0"/>
                <w:bCs w:val="0"/>
                <w:color w:val="000000"/>
                <w:sz w:val="20"/>
                <w:szCs w:val="20"/>
              </w:rPr>
              <w:t>Placebo Group, n=13</w:t>
            </w:r>
          </w:p>
        </w:tc>
      </w:tr>
      <w:tr w:rsidR="00DE7A0B" w:rsidRPr="003973D9" w14:paraId="70997BFB" w14:textId="77777777" w:rsidTr="00B254FB">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2240" w:type="dxa"/>
            <w:vMerge/>
            <w:tcBorders>
              <w:bottom w:val="single" w:sz="4" w:space="0" w:color="auto"/>
            </w:tcBorders>
            <w:vAlign w:val="center"/>
            <w:hideMark/>
          </w:tcPr>
          <w:p w14:paraId="051F891E" w14:textId="77777777" w:rsidR="00DE7A0B" w:rsidRPr="003973D9" w:rsidRDefault="00DE7A0B" w:rsidP="00A23A9D">
            <w:pPr>
              <w:spacing w:line="240" w:lineRule="auto"/>
              <w:ind w:firstLine="0"/>
              <w:jc w:val="both"/>
              <w:rPr>
                <w:rFonts w:cs="Arial"/>
                <w:b w:val="0"/>
                <w:bCs w:val="0"/>
                <w:color w:val="000000"/>
                <w:sz w:val="20"/>
                <w:szCs w:val="20"/>
                <w:lang w:eastAsia="en-AU"/>
              </w:rPr>
            </w:pPr>
          </w:p>
        </w:tc>
        <w:tc>
          <w:tcPr>
            <w:tcW w:w="1121" w:type="dxa"/>
            <w:tcBorders>
              <w:top w:val="single" w:sz="4" w:space="0" w:color="auto"/>
              <w:bottom w:val="single" w:sz="4" w:space="0" w:color="auto"/>
            </w:tcBorders>
            <w:vAlign w:val="center"/>
            <w:hideMark/>
          </w:tcPr>
          <w:p w14:paraId="25DBFDE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T1 RA, %</w:t>
            </w:r>
          </w:p>
        </w:tc>
        <w:tc>
          <w:tcPr>
            <w:tcW w:w="1175" w:type="dxa"/>
            <w:tcBorders>
              <w:top w:val="single" w:sz="4" w:space="0" w:color="auto"/>
              <w:bottom w:val="single" w:sz="4" w:space="0" w:color="auto"/>
            </w:tcBorders>
            <w:vAlign w:val="center"/>
            <w:hideMark/>
          </w:tcPr>
          <w:p w14:paraId="03A74C5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T2 RA, %</w:t>
            </w:r>
          </w:p>
        </w:tc>
        <w:tc>
          <w:tcPr>
            <w:tcW w:w="1067" w:type="dxa"/>
            <w:tcBorders>
              <w:top w:val="single" w:sz="4" w:space="0" w:color="auto"/>
              <w:bottom w:val="single" w:sz="4" w:space="0" w:color="auto"/>
            </w:tcBorders>
            <w:vAlign w:val="center"/>
            <w:hideMark/>
          </w:tcPr>
          <w:p w14:paraId="4428094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fc</w:t>
            </w:r>
          </w:p>
          <w:p w14:paraId="4EF8F60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(T2/T1)</w:t>
            </w:r>
          </w:p>
        </w:tc>
        <w:tc>
          <w:tcPr>
            <w:tcW w:w="2902" w:type="dxa"/>
            <w:tcBorders>
              <w:top w:val="single" w:sz="4" w:space="0" w:color="auto"/>
              <w:bottom w:val="single" w:sz="4" w:space="0" w:color="auto"/>
            </w:tcBorders>
            <w:vAlign w:val="center"/>
            <w:hideMark/>
          </w:tcPr>
          <w:p w14:paraId="400379C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observations/</w:t>
            </w:r>
          </w:p>
          <w:p w14:paraId="6064B91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participants with the taxa</w:t>
            </w:r>
          </w:p>
        </w:tc>
        <w:tc>
          <w:tcPr>
            <w:tcW w:w="1134" w:type="dxa"/>
            <w:tcBorders>
              <w:top w:val="single" w:sz="4" w:space="0" w:color="auto"/>
              <w:bottom w:val="single" w:sz="4" w:space="0" w:color="auto"/>
            </w:tcBorders>
            <w:vAlign w:val="center"/>
            <w:hideMark/>
          </w:tcPr>
          <w:p w14:paraId="131C83D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T1 RA, %</w:t>
            </w:r>
          </w:p>
        </w:tc>
        <w:tc>
          <w:tcPr>
            <w:tcW w:w="1114" w:type="dxa"/>
            <w:tcBorders>
              <w:top w:val="single" w:sz="4" w:space="0" w:color="auto"/>
              <w:bottom w:val="single" w:sz="4" w:space="0" w:color="auto"/>
            </w:tcBorders>
            <w:vAlign w:val="center"/>
            <w:hideMark/>
          </w:tcPr>
          <w:p w14:paraId="47FB821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T2 RA, %</w:t>
            </w:r>
          </w:p>
        </w:tc>
        <w:tc>
          <w:tcPr>
            <w:tcW w:w="873" w:type="dxa"/>
            <w:tcBorders>
              <w:top w:val="single" w:sz="4" w:space="0" w:color="auto"/>
              <w:bottom w:val="single" w:sz="4" w:space="0" w:color="auto"/>
            </w:tcBorders>
            <w:vAlign w:val="center"/>
            <w:hideMark/>
          </w:tcPr>
          <w:p w14:paraId="16BA66C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fc</w:t>
            </w:r>
          </w:p>
          <w:p w14:paraId="0806940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(T2/T1)</w:t>
            </w:r>
          </w:p>
        </w:tc>
        <w:tc>
          <w:tcPr>
            <w:tcW w:w="2944" w:type="dxa"/>
            <w:tcBorders>
              <w:top w:val="single" w:sz="4" w:space="0" w:color="auto"/>
              <w:bottom w:val="single" w:sz="4" w:space="0" w:color="auto"/>
            </w:tcBorders>
            <w:vAlign w:val="center"/>
            <w:hideMark/>
          </w:tcPr>
          <w:p w14:paraId="7F6983F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observations/</w:t>
            </w:r>
          </w:p>
          <w:p w14:paraId="0DF7A59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participants with the taxa</w:t>
            </w:r>
          </w:p>
        </w:tc>
      </w:tr>
      <w:tr w:rsidR="00DE7A0B" w:rsidRPr="003973D9" w14:paraId="63621435"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auto"/>
            </w:tcBorders>
            <w:noWrap/>
            <w:hideMark/>
          </w:tcPr>
          <w:p w14:paraId="4B36475E"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Unclassified to genus</w:t>
            </w:r>
          </w:p>
        </w:tc>
        <w:tc>
          <w:tcPr>
            <w:tcW w:w="1121" w:type="dxa"/>
            <w:tcBorders>
              <w:top w:val="single" w:sz="4" w:space="0" w:color="auto"/>
            </w:tcBorders>
            <w:noWrap/>
            <w:vAlign w:val="center"/>
            <w:hideMark/>
          </w:tcPr>
          <w:p w14:paraId="7C5CAC4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22.9%</w:t>
            </w:r>
          </w:p>
        </w:tc>
        <w:tc>
          <w:tcPr>
            <w:tcW w:w="1175" w:type="dxa"/>
            <w:tcBorders>
              <w:top w:val="single" w:sz="4" w:space="0" w:color="auto"/>
            </w:tcBorders>
            <w:noWrap/>
            <w:vAlign w:val="center"/>
            <w:hideMark/>
          </w:tcPr>
          <w:p w14:paraId="0A4AE6E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17.4%</w:t>
            </w:r>
          </w:p>
        </w:tc>
        <w:tc>
          <w:tcPr>
            <w:tcW w:w="1067" w:type="dxa"/>
            <w:tcBorders>
              <w:top w:val="single" w:sz="4" w:space="0" w:color="auto"/>
            </w:tcBorders>
            <w:noWrap/>
            <w:vAlign w:val="center"/>
            <w:hideMark/>
          </w:tcPr>
          <w:p w14:paraId="768A141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-1.3</w:t>
            </w:r>
          </w:p>
        </w:tc>
        <w:tc>
          <w:tcPr>
            <w:tcW w:w="2902" w:type="dxa"/>
            <w:tcBorders>
              <w:top w:val="single" w:sz="4" w:space="0" w:color="auto"/>
            </w:tcBorders>
            <w:noWrap/>
            <w:vAlign w:val="center"/>
            <w:hideMark/>
          </w:tcPr>
          <w:p w14:paraId="2A31E28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 13</w:t>
            </w:r>
          </w:p>
        </w:tc>
        <w:tc>
          <w:tcPr>
            <w:tcW w:w="1134" w:type="dxa"/>
            <w:tcBorders>
              <w:top w:val="single" w:sz="4" w:space="0" w:color="auto"/>
            </w:tcBorders>
            <w:noWrap/>
            <w:vAlign w:val="center"/>
            <w:hideMark/>
          </w:tcPr>
          <w:p w14:paraId="56CCB1D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25.9%</w:t>
            </w:r>
          </w:p>
        </w:tc>
        <w:tc>
          <w:tcPr>
            <w:tcW w:w="1114" w:type="dxa"/>
            <w:tcBorders>
              <w:top w:val="single" w:sz="4" w:space="0" w:color="auto"/>
            </w:tcBorders>
            <w:noWrap/>
            <w:vAlign w:val="center"/>
            <w:hideMark/>
          </w:tcPr>
          <w:p w14:paraId="05D003B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23.2%</w:t>
            </w:r>
          </w:p>
        </w:tc>
        <w:tc>
          <w:tcPr>
            <w:tcW w:w="873" w:type="dxa"/>
            <w:tcBorders>
              <w:top w:val="single" w:sz="4" w:space="0" w:color="auto"/>
            </w:tcBorders>
            <w:noWrap/>
            <w:vAlign w:val="center"/>
            <w:hideMark/>
          </w:tcPr>
          <w:p w14:paraId="182B3F3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44" w:type="dxa"/>
            <w:tcBorders>
              <w:top w:val="single" w:sz="4" w:space="0" w:color="auto"/>
            </w:tcBorders>
            <w:noWrap/>
            <w:vAlign w:val="center"/>
            <w:hideMark/>
          </w:tcPr>
          <w:p w14:paraId="4E24587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r>
      <w:tr w:rsidR="00DE7A0B" w:rsidRPr="003973D9" w14:paraId="343E732F"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44AE2CB1"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Blautia A</w:t>
            </w:r>
          </w:p>
        </w:tc>
        <w:tc>
          <w:tcPr>
            <w:tcW w:w="1121" w:type="dxa"/>
            <w:noWrap/>
            <w:vAlign w:val="center"/>
            <w:hideMark/>
          </w:tcPr>
          <w:p w14:paraId="68F54A4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20.1%</w:t>
            </w:r>
          </w:p>
        </w:tc>
        <w:tc>
          <w:tcPr>
            <w:tcW w:w="1175" w:type="dxa"/>
            <w:noWrap/>
            <w:vAlign w:val="center"/>
            <w:hideMark/>
          </w:tcPr>
          <w:p w14:paraId="2530818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12.8%</w:t>
            </w:r>
          </w:p>
        </w:tc>
        <w:tc>
          <w:tcPr>
            <w:tcW w:w="1067" w:type="dxa"/>
            <w:noWrap/>
            <w:vAlign w:val="center"/>
            <w:hideMark/>
          </w:tcPr>
          <w:p w14:paraId="50E6072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-1.6</w:t>
            </w:r>
          </w:p>
        </w:tc>
        <w:tc>
          <w:tcPr>
            <w:tcW w:w="2902" w:type="dxa"/>
            <w:noWrap/>
            <w:vAlign w:val="center"/>
            <w:hideMark/>
          </w:tcPr>
          <w:p w14:paraId="23AD980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 13</w:t>
            </w:r>
          </w:p>
        </w:tc>
        <w:tc>
          <w:tcPr>
            <w:tcW w:w="1134" w:type="dxa"/>
            <w:noWrap/>
            <w:vAlign w:val="center"/>
            <w:hideMark/>
          </w:tcPr>
          <w:p w14:paraId="55AECA4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18.2%</w:t>
            </w:r>
          </w:p>
        </w:tc>
        <w:tc>
          <w:tcPr>
            <w:tcW w:w="1114" w:type="dxa"/>
            <w:noWrap/>
            <w:vAlign w:val="center"/>
            <w:hideMark/>
          </w:tcPr>
          <w:p w14:paraId="2D927E9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16.4%</w:t>
            </w:r>
          </w:p>
        </w:tc>
        <w:tc>
          <w:tcPr>
            <w:tcW w:w="873" w:type="dxa"/>
            <w:noWrap/>
            <w:vAlign w:val="center"/>
            <w:hideMark/>
          </w:tcPr>
          <w:p w14:paraId="680FA30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44" w:type="dxa"/>
            <w:noWrap/>
            <w:vAlign w:val="center"/>
            <w:hideMark/>
          </w:tcPr>
          <w:p w14:paraId="3AED14A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r>
      <w:tr w:rsidR="00DE7A0B" w:rsidRPr="003973D9" w14:paraId="2A92BA9B"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AD5991B"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Bacteroides</w:t>
            </w:r>
          </w:p>
        </w:tc>
        <w:tc>
          <w:tcPr>
            <w:tcW w:w="1121" w:type="dxa"/>
            <w:noWrap/>
            <w:vAlign w:val="center"/>
            <w:hideMark/>
          </w:tcPr>
          <w:p w14:paraId="4F5F822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13.7%</w:t>
            </w:r>
          </w:p>
        </w:tc>
        <w:tc>
          <w:tcPr>
            <w:tcW w:w="1175" w:type="dxa"/>
            <w:noWrap/>
            <w:vAlign w:val="center"/>
            <w:hideMark/>
          </w:tcPr>
          <w:p w14:paraId="1E10770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8.1%</w:t>
            </w:r>
          </w:p>
        </w:tc>
        <w:tc>
          <w:tcPr>
            <w:tcW w:w="1067" w:type="dxa"/>
            <w:noWrap/>
            <w:vAlign w:val="center"/>
            <w:hideMark/>
          </w:tcPr>
          <w:p w14:paraId="78B3C44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-1.7</w:t>
            </w:r>
          </w:p>
        </w:tc>
        <w:tc>
          <w:tcPr>
            <w:tcW w:w="2902" w:type="dxa"/>
            <w:noWrap/>
            <w:vAlign w:val="center"/>
            <w:hideMark/>
          </w:tcPr>
          <w:p w14:paraId="237DA51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 13</w:t>
            </w:r>
          </w:p>
        </w:tc>
        <w:tc>
          <w:tcPr>
            <w:tcW w:w="1134" w:type="dxa"/>
            <w:noWrap/>
            <w:vAlign w:val="center"/>
            <w:hideMark/>
          </w:tcPr>
          <w:p w14:paraId="26345B1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6.6%</w:t>
            </w:r>
          </w:p>
        </w:tc>
        <w:tc>
          <w:tcPr>
            <w:tcW w:w="1114" w:type="dxa"/>
            <w:noWrap/>
            <w:vAlign w:val="center"/>
            <w:hideMark/>
          </w:tcPr>
          <w:p w14:paraId="41988B5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16.3%</w:t>
            </w:r>
          </w:p>
        </w:tc>
        <w:tc>
          <w:tcPr>
            <w:tcW w:w="873" w:type="dxa"/>
            <w:noWrap/>
            <w:vAlign w:val="center"/>
            <w:hideMark/>
          </w:tcPr>
          <w:p w14:paraId="1425F1E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2.5</w:t>
            </w:r>
          </w:p>
        </w:tc>
        <w:tc>
          <w:tcPr>
            <w:tcW w:w="2944" w:type="dxa"/>
            <w:noWrap/>
            <w:vAlign w:val="center"/>
            <w:hideMark/>
          </w:tcPr>
          <w:p w14:paraId="0EBE035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 13</w:t>
            </w:r>
          </w:p>
        </w:tc>
      </w:tr>
      <w:tr w:rsidR="00DE7A0B" w:rsidRPr="003973D9" w14:paraId="14BE5092"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A0DA745"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Faecalibacterium</w:t>
            </w:r>
          </w:p>
        </w:tc>
        <w:tc>
          <w:tcPr>
            <w:tcW w:w="1121" w:type="dxa"/>
            <w:noWrap/>
            <w:vAlign w:val="center"/>
            <w:hideMark/>
          </w:tcPr>
          <w:p w14:paraId="58D6EF8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8.6%</w:t>
            </w:r>
          </w:p>
        </w:tc>
        <w:tc>
          <w:tcPr>
            <w:tcW w:w="1175" w:type="dxa"/>
            <w:noWrap/>
            <w:vAlign w:val="center"/>
            <w:hideMark/>
          </w:tcPr>
          <w:p w14:paraId="48B0431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8.8%</w:t>
            </w:r>
          </w:p>
        </w:tc>
        <w:tc>
          <w:tcPr>
            <w:tcW w:w="1067" w:type="dxa"/>
            <w:noWrap/>
            <w:vAlign w:val="center"/>
            <w:hideMark/>
          </w:tcPr>
          <w:p w14:paraId="2D09DD6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2902" w:type="dxa"/>
            <w:noWrap/>
            <w:vAlign w:val="center"/>
            <w:hideMark/>
          </w:tcPr>
          <w:p w14:paraId="6E7EDC4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5 / 13</w:t>
            </w:r>
          </w:p>
        </w:tc>
        <w:tc>
          <w:tcPr>
            <w:tcW w:w="1134" w:type="dxa"/>
            <w:noWrap/>
            <w:vAlign w:val="center"/>
            <w:hideMark/>
          </w:tcPr>
          <w:p w14:paraId="13D499C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8.9%</w:t>
            </w:r>
          </w:p>
        </w:tc>
        <w:tc>
          <w:tcPr>
            <w:tcW w:w="1114" w:type="dxa"/>
            <w:noWrap/>
            <w:vAlign w:val="center"/>
            <w:hideMark/>
          </w:tcPr>
          <w:p w14:paraId="5E1C645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10.3%</w:t>
            </w:r>
          </w:p>
        </w:tc>
        <w:tc>
          <w:tcPr>
            <w:tcW w:w="873" w:type="dxa"/>
            <w:noWrap/>
            <w:vAlign w:val="center"/>
            <w:hideMark/>
          </w:tcPr>
          <w:p w14:paraId="02428A3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44" w:type="dxa"/>
            <w:noWrap/>
            <w:vAlign w:val="center"/>
            <w:hideMark/>
          </w:tcPr>
          <w:p w14:paraId="4DBE332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r>
      <w:tr w:rsidR="00DE7A0B" w:rsidRPr="003973D9" w14:paraId="5CE33D6D"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6425A7E2"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rPr>
              <w:t>Ruminococcus E ³</w:t>
            </w:r>
          </w:p>
        </w:tc>
        <w:tc>
          <w:tcPr>
            <w:tcW w:w="1121" w:type="dxa"/>
            <w:noWrap/>
            <w:vAlign w:val="center"/>
            <w:hideMark/>
          </w:tcPr>
          <w:p w14:paraId="13A687C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2.1%</w:t>
            </w:r>
          </w:p>
        </w:tc>
        <w:tc>
          <w:tcPr>
            <w:tcW w:w="1175" w:type="dxa"/>
            <w:noWrap/>
            <w:vAlign w:val="center"/>
            <w:hideMark/>
          </w:tcPr>
          <w:p w14:paraId="76B4C99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11.3%</w:t>
            </w:r>
          </w:p>
        </w:tc>
        <w:tc>
          <w:tcPr>
            <w:tcW w:w="1067" w:type="dxa"/>
            <w:noWrap/>
            <w:vAlign w:val="center"/>
            <w:hideMark/>
          </w:tcPr>
          <w:p w14:paraId="10A6AB4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lang w:eastAsia="en-AU"/>
              </w:rPr>
            </w:pPr>
            <w:r w:rsidRPr="003973D9">
              <w:rPr>
                <w:rFonts w:cs="Arial"/>
                <w:b/>
                <w:bCs/>
                <w:sz w:val="20"/>
                <w:szCs w:val="20"/>
              </w:rPr>
              <w:t>5.5</w:t>
            </w:r>
          </w:p>
        </w:tc>
        <w:tc>
          <w:tcPr>
            <w:tcW w:w="2902" w:type="dxa"/>
            <w:noWrap/>
            <w:vAlign w:val="center"/>
            <w:hideMark/>
          </w:tcPr>
          <w:p w14:paraId="6506962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 / 13</w:t>
            </w:r>
          </w:p>
        </w:tc>
        <w:tc>
          <w:tcPr>
            <w:tcW w:w="1134" w:type="dxa"/>
            <w:noWrap/>
            <w:vAlign w:val="center"/>
            <w:hideMark/>
          </w:tcPr>
          <w:p w14:paraId="48BAD5D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1.6%</w:t>
            </w:r>
          </w:p>
        </w:tc>
        <w:tc>
          <w:tcPr>
            <w:tcW w:w="1114" w:type="dxa"/>
            <w:noWrap/>
            <w:vAlign w:val="center"/>
            <w:hideMark/>
          </w:tcPr>
          <w:p w14:paraId="42AB89F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0.6%</w:t>
            </w:r>
          </w:p>
        </w:tc>
        <w:tc>
          <w:tcPr>
            <w:tcW w:w="873" w:type="dxa"/>
            <w:noWrap/>
            <w:vAlign w:val="center"/>
            <w:hideMark/>
          </w:tcPr>
          <w:p w14:paraId="49D91DF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-2.7</w:t>
            </w:r>
          </w:p>
        </w:tc>
        <w:tc>
          <w:tcPr>
            <w:tcW w:w="2944" w:type="dxa"/>
            <w:noWrap/>
            <w:vAlign w:val="center"/>
            <w:hideMark/>
          </w:tcPr>
          <w:p w14:paraId="295FD7B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 13</w:t>
            </w:r>
          </w:p>
        </w:tc>
      </w:tr>
      <w:tr w:rsidR="00DE7A0B" w:rsidRPr="003973D9" w14:paraId="58E38187"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14B87669"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Anaerobutyricum</w:t>
            </w:r>
          </w:p>
        </w:tc>
        <w:tc>
          <w:tcPr>
            <w:tcW w:w="1121" w:type="dxa"/>
            <w:noWrap/>
            <w:vAlign w:val="center"/>
            <w:hideMark/>
          </w:tcPr>
          <w:p w14:paraId="03A35EA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2.5%</w:t>
            </w:r>
          </w:p>
        </w:tc>
        <w:tc>
          <w:tcPr>
            <w:tcW w:w="1175" w:type="dxa"/>
            <w:noWrap/>
            <w:vAlign w:val="center"/>
            <w:hideMark/>
          </w:tcPr>
          <w:p w14:paraId="2D72211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1.5%</w:t>
            </w:r>
          </w:p>
        </w:tc>
        <w:tc>
          <w:tcPr>
            <w:tcW w:w="1067" w:type="dxa"/>
            <w:noWrap/>
            <w:vAlign w:val="center"/>
            <w:hideMark/>
          </w:tcPr>
          <w:p w14:paraId="0E6BC6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lang w:eastAsia="en-AU"/>
              </w:rPr>
            </w:pPr>
            <w:r w:rsidRPr="003973D9">
              <w:rPr>
                <w:rFonts w:cs="Arial"/>
                <w:b/>
                <w:bCs/>
                <w:sz w:val="20"/>
                <w:szCs w:val="20"/>
              </w:rPr>
              <w:t>-1.6</w:t>
            </w:r>
          </w:p>
        </w:tc>
        <w:tc>
          <w:tcPr>
            <w:tcW w:w="2902" w:type="dxa"/>
            <w:noWrap/>
            <w:vAlign w:val="center"/>
            <w:hideMark/>
          </w:tcPr>
          <w:p w14:paraId="57BA15B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 13</w:t>
            </w:r>
          </w:p>
        </w:tc>
        <w:tc>
          <w:tcPr>
            <w:tcW w:w="1134" w:type="dxa"/>
            <w:noWrap/>
            <w:vAlign w:val="center"/>
            <w:hideMark/>
          </w:tcPr>
          <w:p w14:paraId="18E09F4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5.1%</w:t>
            </w:r>
          </w:p>
        </w:tc>
        <w:tc>
          <w:tcPr>
            <w:tcW w:w="1114" w:type="dxa"/>
            <w:noWrap/>
            <w:vAlign w:val="center"/>
            <w:hideMark/>
          </w:tcPr>
          <w:p w14:paraId="7C4AE8F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3.3%</w:t>
            </w:r>
          </w:p>
        </w:tc>
        <w:tc>
          <w:tcPr>
            <w:tcW w:w="873" w:type="dxa"/>
            <w:noWrap/>
            <w:vAlign w:val="center"/>
            <w:hideMark/>
          </w:tcPr>
          <w:p w14:paraId="60D82FD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-1.5</w:t>
            </w:r>
          </w:p>
        </w:tc>
        <w:tc>
          <w:tcPr>
            <w:tcW w:w="2944" w:type="dxa"/>
            <w:noWrap/>
            <w:vAlign w:val="center"/>
            <w:hideMark/>
          </w:tcPr>
          <w:p w14:paraId="60AFF1F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 13</w:t>
            </w:r>
          </w:p>
        </w:tc>
      </w:tr>
      <w:tr w:rsidR="00DE7A0B" w:rsidRPr="003973D9" w14:paraId="7FB9D7F3"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2AECF33B"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Fusicatenibacter</w:t>
            </w:r>
          </w:p>
        </w:tc>
        <w:tc>
          <w:tcPr>
            <w:tcW w:w="1121" w:type="dxa"/>
            <w:noWrap/>
            <w:vAlign w:val="center"/>
            <w:hideMark/>
          </w:tcPr>
          <w:p w14:paraId="5F3BFA7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3.5%</w:t>
            </w:r>
          </w:p>
        </w:tc>
        <w:tc>
          <w:tcPr>
            <w:tcW w:w="1175" w:type="dxa"/>
            <w:noWrap/>
            <w:vAlign w:val="center"/>
            <w:hideMark/>
          </w:tcPr>
          <w:p w14:paraId="1B03C35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1.9%</w:t>
            </w:r>
          </w:p>
        </w:tc>
        <w:tc>
          <w:tcPr>
            <w:tcW w:w="1067" w:type="dxa"/>
            <w:noWrap/>
            <w:vAlign w:val="center"/>
            <w:hideMark/>
          </w:tcPr>
          <w:p w14:paraId="7A6A28A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-1.8</w:t>
            </w:r>
          </w:p>
        </w:tc>
        <w:tc>
          <w:tcPr>
            <w:tcW w:w="2902" w:type="dxa"/>
            <w:noWrap/>
            <w:vAlign w:val="center"/>
            <w:hideMark/>
          </w:tcPr>
          <w:p w14:paraId="55A6DAD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 / 13</w:t>
            </w:r>
          </w:p>
        </w:tc>
        <w:tc>
          <w:tcPr>
            <w:tcW w:w="1134" w:type="dxa"/>
            <w:noWrap/>
            <w:vAlign w:val="center"/>
            <w:hideMark/>
          </w:tcPr>
          <w:p w14:paraId="7D268F9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3.2%</w:t>
            </w:r>
          </w:p>
        </w:tc>
        <w:tc>
          <w:tcPr>
            <w:tcW w:w="1114" w:type="dxa"/>
            <w:noWrap/>
            <w:vAlign w:val="center"/>
            <w:hideMark/>
          </w:tcPr>
          <w:p w14:paraId="4B60A9F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2.5%</w:t>
            </w:r>
          </w:p>
        </w:tc>
        <w:tc>
          <w:tcPr>
            <w:tcW w:w="873" w:type="dxa"/>
            <w:noWrap/>
            <w:vAlign w:val="center"/>
            <w:hideMark/>
          </w:tcPr>
          <w:p w14:paraId="5665557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-1.3</w:t>
            </w:r>
          </w:p>
        </w:tc>
        <w:tc>
          <w:tcPr>
            <w:tcW w:w="2944" w:type="dxa"/>
            <w:noWrap/>
            <w:vAlign w:val="center"/>
            <w:hideMark/>
          </w:tcPr>
          <w:p w14:paraId="088C0C2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r>
      <w:tr w:rsidR="00DE7A0B" w:rsidRPr="003973D9" w14:paraId="6D4DB48A"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179E8B8D"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rPr>
              <w:t xml:space="preserve">Prevotella ¹ </w:t>
            </w:r>
            <w:r w:rsidRPr="003973D9">
              <w:rPr>
                <w:rFonts w:cs="Arial"/>
                <w:b w:val="0"/>
                <w:bCs w:val="0"/>
                <w:color w:val="000000"/>
                <w:sz w:val="20"/>
                <w:szCs w:val="20"/>
                <w:vertAlign w:val="superscript"/>
              </w:rPr>
              <w:t>4</w:t>
            </w:r>
          </w:p>
        </w:tc>
        <w:tc>
          <w:tcPr>
            <w:tcW w:w="1121" w:type="dxa"/>
            <w:noWrap/>
            <w:vAlign w:val="center"/>
            <w:hideMark/>
          </w:tcPr>
          <w:p w14:paraId="385C66E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1.3%</w:t>
            </w:r>
          </w:p>
        </w:tc>
        <w:tc>
          <w:tcPr>
            <w:tcW w:w="1175" w:type="dxa"/>
            <w:noWrap/>
            <w:vAlign w:val="center"/>
            <w:hideMark/>
          </w:tcPr>
          <w:p w14:paraId="4BE3AA9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7.9%</w:t>
            </w:r>
          </w:p>
        </w:tc>
        <w:tc>
          <w:tcPr>
            <w:tcW w:w="1067" w:type="dxa"/>
            <w:noWrap/>
            <w:vAlign w:val="center"/>
            <w:hideMark/>
          </w:tcPr>
          <w:p w14:paraId="78144F6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5.9</w:t>
            </w:r>
          </w:p>
        </w:tc>
        <w:tc>
          <w:tcPr>
            <w:tcW w:w="2902" w:type="dxa"/>
            <w:noWrap/>
            <w:vAlign w:val="center"/>
            <w:hideMark/>
          </w:tcPr>
          <w:p w14:paraId="3E37EA0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c>
          <w:tcPr>
            <w:tcW w:w="1134" w:type="dxa"/>
            <w:noWrap/>
            <w:vAlign w:val="center"/>
            <w:hideMark/>
          </w:tcPr>
          <w:p w14:paraId="0219074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0.03%</w:t>
            </w:r>
          </w:p>
        </w:tc>
        <w:tc>
          <w:tcPr>
            <w:tcW w:w="1114" w:type="dxa"/>
            <w:noWrap/>
            <w:vAlign w:val="center"/>
            <w:hideMark/>
          </w:tcPr>
          <w:p w14:paraId="1539CDC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0.03%</w:t>
            </w:r>
          </w:p>
        </w:tc>
        <w:tc>
          <w:tcPr>
            <w:tcW w:w="873" w:type="dxa"/>
            <w:noWrap/>
            <w:vAlign w:val="center"/>
            <w:hideMark/>
          </w:tcPr>
          <w:p w14:paraId="6597CC4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2944" w:type="dxa"/>
            <w:noWrap/>
            <w:vAlign w:val="center"/>
            <w:hideMark/>
          </w:tcPr>
          <w:p w14:paraId="0B844B6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r>
      <w:tr w:rsidR="00DE7A0B" w:rsidRPr="003973D9" w14:paraId="76DE4B56"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913F137"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Bifidobacterium</w:t>
            </w:r>
          </w:p>
        </w:tc>
        <w:tc>
          <w:tcPr>
            <w:tcW w:w="1121" w:type="dxa"/>
            <w:noWrap/>
            <w:vAlign w:val="center"/>
            <w:hideMark/>
          </w:tcPr>
          <w:p w14:paraId="6D19B82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0.7%</w:t>
            </w:r>
          </w:p>
        </w:tc>
        <w:tc>
          <w:tcPr>
            <w:tcW w:w="1175" w:type="dxa"/>
            <w:noWrap/>
            <w:vAlign w:val="center"/>
            <w:hideMark/>
          </w:tcPr>
          <w:p w14:paraId="0EBA7C9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0.4%</w:t>
            </w:r>
          </w:p>
        </w:tc>
        <w:tc>
          <w:tcPr>
            <w:tcW w:w="1067" w:type="dxa"/>
            <w:noWrap/>
            <w:vAlign w:val="center"/>
            <w:hideMark/>
          </w:tcPr>
          <w:p w14:paraId="234AB78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-1.8</w:t>
            </w:r>
          </w:p>
        </w:tc>
        <w:tc>
          <w:tcPr>
            <w:tcW w:w="2902" w:type="dxa"/>
            <w:noWrap/>
            <w:vAlign w:val="center"/>
            <w:hideMark/>
          </w:tcPr>
          <w:p w14:paraId="0470580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 / 13</w:t>
            </w:r>
          </w:p>
        </w:tc>
        <w:tc>
          <w:tcPr>
            <w:tcW w:w="1134" w:type="dxa"/>
            <w:noWrap/>
            <w:vAlign w:val="center"/>
            <w:hideMark/>
          </w:tcPr>
          <w:p w14:paraId="64ED695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4.1%</w:t>
            </w:r>
          </w:p>
        </w:tc>
        <w:tc>
          <w:tcPr>
            <w:tcW w:w="1114" w:type="dxa"/>
            <w:noWrap/>
            <w:vAlign w:val="center"/>
            <w:hideMark/>
          </w:tcPr>
          <w:p w14:paraId="02EF314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3.9%</w:t>
            </w:r>
          </w:p>
        </w:tc>
        <w:tc>
          <w:tcPr>
            <w:tcW w:w="873" w:type="dxa"/>
            <w:noWrap/>
            <w:vAlign w:val="center"/>
            <w:hideMark/>
          </w:tcPr>
          <w:p w14:paraId="2D42689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44" w:type="dxa"/>
            <w:noWrap/>
            <w:vAlign w:val="center"/>
            <w:hideMark/>
          </w:tcPr>
          <w:p w14:paraId="67B3C6C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6 / 13</w:t>
            </w:r>
          </w:p>
        </w:tc>
      </w:tr>
      <w:tr w:rsidR="00DE7A0B" w:rsidRPr="003973D9" w14:paraId="06BFF21C"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48FD0A2B"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Akkermansia</w:t>
            </w:r>
          </w:p>
        </w:tc>
        <w:tc>
          <w:tcPr>
            <w:tcW w:w="1121" w:type="dxa"/>
            <w:noWrap/>
            <w:vAlign w:val="center"/>
            <w:hideMark/>
          </w:tcPr>
          <w:p w14:paraId="2E7BEB1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1.4%</w:t>
            </w:r>
          </w:p>
        </w:tc>
        <w:tc>
          <w:tcPr>
            <w:tcW w:w="1175" w:type="dxa"/>
            <w:noWrap/>
            <w:vAlign w:val="center"/>
            <w:hideMark/>
          </w:tcPr>
          <w:p w14:paraId="62F59DA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3.7%</w:t>
            </w:r>
          </w:p>
        </w:tc>
        <w:tc>
          <w:tcPr>
            <w:tcW w:w="1067" w:type="dxa"/>
            <w:noWrap/>
            <w:vAlign w:val="center"/>
            <w:hideMark/>
          </w:tcPr>
          <w:p w14:paraId="03AEE00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2.6</w:t>
            </w:r>
          </w:p>
        </w:tc>
        <w:tc>
          <w:tcPr>
            <w:tcW w:w="2902" w:type="dxa"/>
            <w:noWrap/>
            <w:vAlign w:val="center"/>
            <w:hideMark/>
          </w:tcPr>
          <w:p w14:paraId="66D5086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c>
          <w:tcPr>
            <w:tcW w:w="1134" w:type="dxa"/>
            <w:noWrap/>
            <w:vAlign w:val="center"/>
            <w:hideMark/>
          </w:tcPr>
          <w:p w14:paraId="15B0BA3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1.5%</w:t>
            </w:r>
          </w:p>
        </w:tc>
        <w:tc>
          <w:tcPr>
            <w:tcW w:w="1114" w:type="dxa"/>
            <w:noWrap/>
            <w:vAlign w:val="center"/>
            <w:hideMark/>
          </w:tcPr>
          <w:p w14:paraId="37E5163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0.8%</w:t>
            </w:r>
          </w:p>
        </w:tc>
        <w:tc>
          <w:tcPr>
            <w:tcW w:w="873" w:type="dxa"/>
            <w:noWrap/>
            <w:vAlign w:val="center"/>
            <w:hideMark/>
          </w:tcPr>
          <w:p w14:paraId="6A9313D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-1.8</w:t>
            </w:r>
          </w:p>
        </w:tc>
        <w:tc>
          <w:tcPr>
            <w:tcW w:w="2944" w:type="dxa"/>
            <w:noWrap/>
            <w:vAlign w:val="center"/>
            <w:hideMark/>
          </w:tcPr>
          <w:p w14:paraId="276C748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 13</w:t>
            </w:r>
          </w:p>
        </w:tc>
      </w:tr>
      <w:tr w:rsidR="00DE7A0B" w:rsidRPr="003973D9" w14:paraId="661A0EFC"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0CB7C815"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Methanobrevibacter A</w:t>
            </w:r>
          </w:p>
        </w:tc>
        <w:tc>
          <w:tcPr>
            <w:tcW w:w="1121" w:type="dxa"/>
            <w:noWrap/>
            <w:vAlign w:val="center"/>
            <w:hideMark/>
          </w:tcPr>
          <w:p w14:paraId="0183920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1175" w:type="dxa"/>
            <w:noWrap/>
            <w:vAlign w:val="center"/>
            <w:hideMark/>
          </w:tcPr>
          <w:p w14:paraId="2F865D4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1067" w:type="dxa"/>
            <w:noWrap/>
            <w:vAlign w:val="center"/>
            <w:hideMark/>
          </w:tcPr>
          <w:p w14:paraId="50B4555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02" w:type="dxa"/>
            <w:noWrap/>
            <w:vAlign w:val="center"/>
            <w:hideMark/>
          </w:tcPr>
          <w:p w14:paraId="313BB27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 /12</w:t>
            </w:r>
          </w:p>
        </w:tc>
        <w:tc>
          <w:tcPr>
            <w:tcW w:w="1134" w:type="dxa"/>
            <w:noWrap/>
            <w:vAlign w:val="center"/>
            <w:hideMark/>
          </w:tcPr>
          <w:p w14:paraId="5A39F03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2.3%</w:t>
            </w:r>
          </w:p>
        </w:tc>
        <w:tc>
          <w:tcPr>
            <w:tcW w:w="1114" w:type="dxa"/>
            <w:noWrap/>
            <w:vAlign w:val="center"/>
            <w:hideMark/>
          </w:tcPr>
          <w:p w14:paraId="7BC26E2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3.0%</w:t>
            </w:r>
          </w:p>
        </w:tc>
        <w:tc>
          <w:tcPr>
            <w:tcW w:w="873" w:type="dxa"/>
            <w:noWrap/>
            <w:vAlign w:val="center"/>
            <w:hideMark/>
          </w:tcPr>
          <w:p w14:paraId="6D0818F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1.3</w:t>
            </w:r>
          </w:p>
        </w:tc>
        <w:tc>
          <w:tcPr>
            <w:tcW w:w="2944" w:type="dxa"/>
            <w:noWrap/>
            <w:vAlign w:val="center"/>
            <w:hideMark/>
          </w:tcPr>
          <w:p w14:paraId="6AB2BD6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5 / 12</w:t>
            </w:r>
          </w:p>
        </w:tc>
      </w:tr>
      <w:tr w:rsidR="00DE7A0B" w:rsidRPr="003973D9" w14:paraId="4AD06C45"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10BDB437"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Roseburia</w:t>
            </w:r>
          </w:p>
        </w:tc>
        <w:tc>
          <w:tcPr>
            <w:tcW w:w="1121" w:type="dxa"/>
            <w:noWrap/>
            <w:vAlign w:val="center"/>
            <w:hideMark/>
          </w:tcPr>
          <w:p w14:paraId="58B74D3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1175" w:type="dxa"/>
            <w:noWrap/>
            <w:vAlign w:val="center"/>
            <w:hideMark/>
          </w:tcPr>
          <w:p w14:paraId="0B1A096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2.0%</w:t>
            </w:r>
          </w:p>
        </w:tc>
        <w:tc>
          <w:tcPr>
            <w:tcW w:w="1067" w:type="dxa"/>
            <w:noWrap/>
            <w:vAlign w:val="center"/>
            <w:hideMark/>
          </w:tcPr>
          <w:p w14:paraId="00E786C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1.9</w:t>
            </w:r>
          </w:p>
        </w:tc>
        <w:tc>
          <w:tcPr>
            <w:tcW w:w="2902" w:type="dxa"/>
            <w:noWrap/>
            <w:vAlign w:val="center"/>
            <w:hideMark/>
          </w:tcPr>
          <w:p w14:paraId="4D29D89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/13</w:t>
            </w:r>
          </w:p>
        </w:tc>
        <w:tc>
          <w:tcPr>
            <w:tcW w:w="1134" w:type="dxa"/>
            <w:noWrap/>
            <w:vAlign w:val="center"/>
            <w:hideMark/>
          </w:tcPr>
          <w:p w14:paraId="59669BA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1.8%</w:t>
            </w:r>
          </w:p>
        </w:tc>
        <w:tc>
          <w:tcPr>
            <w:tcW w:w="1114" w:type="dxa"/>
            <w:noWrap/>
            <w:vAlign w:val="center"/>
            <w:hideMark/>
          </w:tcPr>
          <w:p w14:paraId="506D4A1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0.6%</w:t>
            </w:r>
          </w:p>
        </w:tc>
        <w:tc>
          <w:tcPr>
            <w:tcW w:w="873" w:type="dxa"/>
            <w:noWrap/>
            <w:vAlign w:val="center"/>
            <w:hideMark/>
          </w:tcPr>
          <w:p w14:paraId="0BBFAB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-2.8</w:t>
            </w:r>
          </w:p>
        </w:tc>
        <w:tc>
          <w:tcPr>
            <w:tcW w:w="2944" w:type="dxa"/>
            <w:noWrap/>
            <w:vAlign w:val="center"/>
            <w:hideMark/>
          </w:tcPr>
          <w:p w14:paraId="533246B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 13</w:t>
            </w:r>
          </w:p>
        </w:tc>
      </w:tr>
      <w:tr w:rsidR="00DE7A0B" w:rsidRPr="003973D9" w14:paraId="5018A49F"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38D661F7"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rPr>
              <w:t>Fusobacterium A ²</w:t>
            </w:r>
          </w:p>
        </w:tc>
        <w:tc>
          <w:tcPr>
            <w:tcW w:w="1121" w:type="dxa"/>
            <w:noWrap/>
            <w:vAlign w:val="center"/>
            <w:hideMark/>
          </w:tcPr>
          <w:p w14:paraId="137924D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0.000%</w:t>
            </w:r>
          </w:p>
        </w:tc>
        <w:tc>
          <w:tcPr>
            <w:tcW w:w="1175" w:type="dxa"/>
            <w:noWrap/>
            <w:vAlign w:val="center"/>
            <w:hideMark/>
          </w:tcPr>
          <w:p w14:paraId="2986F2F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0.002%</w:t>
            </w:r>
          </w:p>
        </w:tc>
        <w:tc>
          <w:tcPr>
            <w:tcW w:w="1067" w:type="dxa"/>
            <w:noWrap/>
            <w:vAlign w:val="center"/>
            <w:hideMark/>
          </w:tcPr>
          <w:p w14:paraId="3924DE8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4.9</w:t>
            </w:r>
          </w:p>
        </w:tc>
        <w:tc>
          <w:tcPr>
            <w:tcW w:w="2902" w:type="dxa"/>
            <w:noWrap/>
            <w:vAlign w:val="center"/>
            <w:hideMark/>
          </w:tcPr>
          <w:p w14:paraId="5679BC3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 /3</w:t>
            </w:r>
          </w:p>
        </w:tc>
        <w:tc>
          <w:tcPr>
            <w:tcW w:w="1134" w:type="dxa"/>
            <w:noWrap/>
            <w:vAlign w:val="center"/>
            <w:hideMark/>
          </w:tcPr>
          <w:p w14:paraId="1736FF7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2.0%</w:t>
            </w:r>
          </w:p>
        </w:tc>
        <w:tc>
          <w:tcPr>
            <w:tcW w:w="1114" w:type="dxa"/>
            <w:noWrap/>
            <w:vAlign w:val="center"/>
            <w:hideMark/>
          </w:tcPr>
          <w:p w14:paraId="33F2945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3.1%</w:t>
            </w:r>
          </w:p>
        </w:tc>
        <w:tc>
          <w:tcPr>
            <w:tcW w:w="873" w:type="dxa"/>
            <w:noWrap/>
            <w:vAlign w:val="center"/>
            <w:hideMark/>
          </w:tcPr>
          <w:p w14:paraId="7C3215A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1.5</w:t>
            </w:r>
          </w:p>
        </w:tc>
        <w:tc>
          <w:tcPr>
            <w:tcW w:w="2944" w:type="dxa"/>
            <w:noWrap/>
            <w:vAlign w:val="center"/>
            <w:hideMark/>
          </w:tcPr>
          <w:p w14:paraId="2875F3D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 / 9</w:t>
            </w:r>
          </w:p>
        </w:tc>
      </w:tr>
      <w:tr w:rsidR="00DE7A0B" w:rsidRPr="003973D9" w14:paraId="3AE55E64"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C704AF7"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Alistipes</w:t>
            </w:r>
          </w:p>
        </w:tc>
        <w:tc>
          <w:tcPr>
            <w:tcW w:w="1121" w:type="dxa"/>
            <w:noWrap/>
            <w:vAlign w:val="center"/>
            <w:hideMark/>
          </w:tcPr>
          <w:p w14:paraId="5AF8D27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1.7%</w:t>
            </w:r>
          </w:p>
        </w:tc>
        <w:tc>
          <w:tcPr>
            <w:tcW w:w="1175" w:type="dxa"/>
            <w:noWrap/>
            <w:vAlign w:val="center"/>
            <w:hideMark/>
          </w:tcPr>
          <w:p w14:paraId="16AE752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1.4%</w:t>
            </w:r>
          </w:p>
        </w:tc>
        <w:tc>
          <w:tcPr>
            <w:tcW w:w="1067" w:type="dxa"/>
            <w:noWrap/>
            <w:vAlign w:val="center"/>
            <w:hideMark/>
          </w:tcPr>
          <w:p w14:paraId="3DCFFCF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w:t>
            </w:r>
          </w:p>
        </w:tc>
        <w:tc>
          <w:tcPr>
            <w:tcW w:w="2902" w:type="dxa"/>
            <w:noWrap/>
            <w:vAlign w:val="center"/>
            <w:hideMark/>
          </w:tcPr>
          <w:p w14:paraId="6F27FC8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6 /13</w:t>
            </w:r>
          </w:p>
        </w:tc>
        <w:tc>
          <w:tcPr>
            <w:tcW w:w="1134" w:type="dxa"/>
            <w:noWrap/>
            <w:vAlign w:val="center"/>
            <w:hideMark/>
          </w:tcPr>
          <w:p w14:paraId="6C1073E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0.7%</w:t>
            </w:r>
          </w:p>
        </w:tc>
        <w:tc>
          <w:tcPr>
            <w:tcW w:w="1114" w:type="dxa"/>
            <w:noWrap/>
            <w:vAlign w:val="center"/>
            <w:hideMark/>
          </w:tcPr>
          <w:p w14:paraId="4E3A63A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0.9%</w:t>
            </w:r>
          </w:p>
        </w:tc>
        <w:tc>
          <w:tcPr>
            <w:tcW w:w="873" w:type="dxa"/>
            <w:noWrap/>
            <w:vAlign w:val="center"/>
            <w:hideMark/>
          </w:tcPr>
          <w:p w14:paraId="310E6460"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w:t>
            </w:r>
          </w:p>
        </w:tc>
        <w:tc>
          <w:tcPr>
            <w:tcW w:w="2944" w:type="dxa"/>
            <w:noWrap/>
            <w:vAlign w:val="center"/>
            <w:hideMark/>
          </w:tcPr>
          <w:p w14:paraId="102D74C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5 / 13</w:t>
            </w:r>
          </w:p>
        </w:tc>
      </w:tr>
      <w:tr w:rsidR="00DE7A0B" w:rsidRPr="003973D9" w14:paraId="1C7877AA"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0C62FE58"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rPr>
              <w:t xml:space="preserve">Phocaeicola ¹ </w:t>
            </w:r>
            <w:r w:rsidRPr="003973D9">
              <w:rPr>
                <w:rFonts w:cs="Arial"/>
                <w:b w:val="0"/>
                <w:bCs w:val="0"/>
                <w:color w:val="000000"/>
                <w:sz w:val="20"/>
                <w:szCs w:val="20"/>
                <w:vertAlign w:val="superscript"/>
              </w:rPr>
              <w:t>4</w:t>
            </w:r>
          </w:p>
        </w:tc>
        <w:tc>
          <w:tcPr>
            <w:tcW w:w="1121" w:type="dxa"/>
            <w:noWrap/>
            <w:vAlign w:val="center"/>
            <w:hideMark/>
          </w:tcPr>
          <w:p w14:paraId="4CC42B8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1175" w:type="dxa"/>
            <w:noWrap/>
            <w:vAlign w:val="center"/>
            <w:hideMark/>
          </w:tcPr>
          <w:p w14:paraId="1CC7487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2.0%</w:t>
            </w:r>
          </w:p>
        </w:tc>
        <w:tc>
          <w:tcPr>
            <w:tcW w:w="1067" w:type="dxa"/>
            <w:noWrap/>
            <w:vAlign w:val="center"/>
            <w:hideMark/>
          </w:tcPr>
          <w:p w14:paraId="2433D65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1.9</w:t>
            </w:r>
          </w:p>
        </w:tc>
        <w:tc>
          <w:tcPr>
            <w:tcW w:w="2902" w:type="dxa"/>
            <w:noWrap/>
            <w:vAlign w:val="center"/>
            <w:hideMark/>
          </w:tcPr>
          <w:p w14:paraId="73B1E08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 /13</w:t>
            </w:r>
          </w:p>
        </w:tc>
        <w:tc>
          <w:tcPr>
            <w:tcW w:w="1134" w:type="dxa"/>
            <w:noWrap/>
            <w:vAlign w:val="center"/>
            <w:hideMark/>
          </w:tcPr>
          <w:p w14:paraId="09FE911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0.6%</w:t>
            </w:r>
          </w:p>
        </w:tc>
        <w:tc>
          <w:tcPr>
            <w:tcW w:w="1114" w:type="dxa"/>
            <w:noWrap/>
            <w:vAlign w:val="center"/>
            <w:hideMark/>
          </w:tcPr>
          <w:p w14:paraId="06115D0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0.6%</w:t>
            </w:r>
          </w:p>
        </w:tc>
        <w:tc>
          <w:tcPr>
            <w:tcW w:w="873" w:type="dxa"/>
            <w:noWrap/>
            <w:vAlign w:val="center"/>
            <w:hideMark/>
          </w:tcPr>
          <w:p w14:paraId="6329989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44" w:type="dxa"/>
            <w:noWrap/>
            <w:vAlign w:val="center"/>
            <w:hideMark/>
          </w:tcPr>
          <w:p w14:paraId="4DCF157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12</w:t>
            </w:r>
          </w:p>
        </w:tc>
      </w:tr>
      <w:tr w:rsidR="00DE7A0B" w:rsidRPr="003973D9" w14:paraId="498AD186"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4937605"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Clostridium</w:t>
            </w:r>
          </w:p>
        </w:tc>
        <w:tc>
          <w:tcPr>
            <w:tcW w:w="1121" w:type="dxa"/>
            <w:noWrap/>
            <w:vAlign w:val="center"/>
            <w:hideMark/>
          </w:tcPr>
          <w:p w14:paraId="38237FA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1175" w:type="dxa"/>
            <w:noWrap/>
            <w:vAlign w:val="center"/>
            <w:hideMark/>
          </w:tcPr>
          <w:p w14:paraId="44E5CBD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2.6%</w:t>
            </w:r>
          </w:p>
        </w:tc>
        <w:tc>
          <w:tcPr>
            <w:tcW w:w="1067" w:type="dxa"/>
            <w:noWrap/>
            <w:vAlign w:val="center"/>
            <w:hideMark/>
          </w:tcPr>
          <w:p w14:paraId="3ECACA1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2.7</w:t>
            </w:r>
          </w:p>
        </w:tc>
        <w:tc>
          <w:tcPr>
            <w:tcW w:w="2902" w:type="dxa"/>
            <w:noWrap/>
            <w:vAlign w:val="center"/>
            <w:hideMark/>
          </w:tcPr>
          <w:p w14:paraId="04B7579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 /13</w:t>
            </w:r>
          </w:p>
        </w:tc>
        <w:tc>
          <w:tcPr>
            <w:tcW w:w="1134" w:type="dxa"/>
            <w:noWrap/>
            <w:vAlign w:val="center"/>
            <w:hideMark/>
          </w:tcPr>
          <w:p w14:paraId="08A79B5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0.2%</w:t>
            </w:r>
          </w:p>
        </w:tc>
        <w:tc>
          <w:tcPr>
            <w:tcW w:w="1114" w:type="dxa"/>
            <w:noWrap/>
            <w:vAlign w:val="center"/>
            <w:hideMark/>
          </w:tcPr>
          <w:p w14:paraId="20FF128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0.5%</w:t>
            </w:r>
          </w:p>
        </w:tc>
        <w:tc>
          <w:tcPr>
            <w:tcW w:w="873" w:type="dxa"/>
            <w:noWrap/>
            <w:vAlign w:val="center"/>
            <w:hideMark/>
          </w:tcPr>
          <w:p w14:paraId="7476882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2.3</w:t>
            </w:r>
          </w:p>
        </w:tc>
        <w:tc>
          <w:tcPr>
            <w:tcW w:w="2944" w:type="dxa"/>
            <w:noWrap/>
            <w:vAlign w:val="center"/>
            <w:hideMark/>
          </w:tcPr>
          <w:p w14:paraId="02531CF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 13</w:t>
            </w:r>
          </w:p>
        </w:tc>
      </w:tr>
      <w:tr w:rsidR="00DE7A0B" w:rsidRPr="003973D9" w14:paraId="53A57C78"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6D94D872"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Erysipelatoclostridium</w:t>
            </w:r>
          </w:p>
        </w:tc>
        <w:tc>
          <w:tcPr>
            <w:tcW w:w="1121" w:type="dxa"/>
            <w:noWrap/>
            <w:vAlign w:val="center"/>
            <w:hideMark/>
          </w:tcPr>
          <w:p w14:paraId="02408B4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0.9%</w:t>
            </w:r>
          </w:p>
        </w:tc>
        <w:tc>
          <w:tcPr>
            <w:tcW w:w="1175" w:type="dxa"/>
            <w:noWrap/>
            <w:vAlign w:val="center"/>
            <w:hideMark/>
          </w:tcPr>
          <w:p w14:paraId="012C9C1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0.4%</w:t>
            </w:r>
          </w:p>
        </w:tc>
        <w:tc>
          <w:tcPr>
            <w:tcW w:w="1067" w:type="dxa"/>
            <w:noWrap/>
            <w:vAlign w:val="center"/>
            <w:hideMark/>
          </w:tcPr>
          <w:p w14:paraId="276C915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-2.3</w:t>
            </w:r>
          </w:p>
        </w:tc>
        <w:tc>
          <w:tcPr>
            <w:tcW w:w="2902" w:type="dxa"/>
            <w:noWrap/>
            <w:vAlign w:val="center"/>
            <w:hideMark/>
          </w:tcPr>
          <w:p w14:paraId="0B0FD06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/13</w:t>
            </w:r>
          </w:p>
        </w:tc>
        <w:tc>
          <w:tcPr>
            <w:tcW w:w="1134" w:type="dxa"/>
            <w:noWrap/>
            <w:vAlign w:val="center"/>
            <w:hideMark/>
          </w:tcPr>
          <w:p w14:paraId="78BAA90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w:t>
            </w:r>
          </w:p>
        </w:tc>
        <w:tc>
          <w:tcPr>
            <w:tcW w:w="1114" w:type="dxa"/>
            <w:noWrap/>
            <w:vAlign w:val="center"/>
            <w:hideMark/>
          </w:tcPr>
          <w:p w14:paraId="2BF3CDD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w:t>
            </w:r>
          </w:p>
        </w:tc>
        <w:tc>
          <w:tcPr>
            <w:tcW w:w="873" w:type="dxa"/>
            <w:noWrap/>
            <w:vAlign w:val="center"/>
            <w:hideMark/>
          </w:tcPr>
          <w:p w14:paraId="432DAF2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w:t>
            </w:r>
          </w:p>
        </w:tc>
        <w:tc>
          <w:tcPr>
            <w:tcW w:w="2944" w:type="dxa"/>
            <w:noWrap/>
            <w:vAlign w:val="center"/>
            <w:hideMark/>
          </w:tcPr>
          <w:p w14:paraId="4AA5BF3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9 / 13</w:t>
            </w:r>
          </w:p>
        </w:tc>
      </w:tr>
      <w:tr w:rsidR="00DE7A0B" w:rsidRPr="003973D9" w14:paraId="2831A71B"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tcPr>
          <w:p w14:paraId="0EA4D91E"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Lachnospira</w:t>
            </w:r>
          </w:p>
        </w:tc>
        <w:tc>
          <w:tcPr>
            <w:tcW w:w="1121" w:type="dxa"/>
            <w:noWrap/>
            <w:vAlign w:val="center"/>
          </w:tcPr>
          <w:p w14:paraId="652A1F5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1.3%</w:t>
            </w:r>
          </w:p>
        </w:tc>
        <w:tc>
          <w:tcPr>
            <w:tcW w:w="1175" w:type="dxa"/>
            <w:noWrap/>
            <w:vAlign w:val="center"/>
          </w:tcPr>
          <w:p w14:paraId="1C01962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0.6%</w:t>
            </w:r>
          </w:p>
        </w:tc>
        <w:tc>
          <w:tcPr>
            <w:tcW w:w="1067" w:type="dxa"/>
            <w:noWrap/>
            <w:vAlign w:val="center"/>
          </w:tcPr>
          <w:p w14:paraId="03EA944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-2.1</w:t>
            </w:r>
          </w:p>
        </w:tc>
        <w:tc>
          <w:tcPr>
            <w:tcW w:w="2902" w:type="dxa"/>
            <w:noWrap/>
            <w:vAlign w:val="center"/>
          </w:tcPr>
          <w:p w14:paraId="5946A15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10 /13</w:t>
            </w:r>
          </w:p>
        </w:tc>
        <w:tc>
          <w:tcPr>
            <w:tcW w:w="1134" w:type="dxa"/>
            <w:noWrap/>
            <w:vAlign w:val="center"/>
          </w:tcPr>
          <w:p w14:paraId="05A92A2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0.7%</w:t>
            </w:r>
          </w:p>
        </w:tc>
        <w:tc>
          <w:tcPr>
            <w:tcW w:w="1114" w:type="dxa"/>
            <w:noWrap/>
            <w:vAlign w:val="center"/>
          </w:tcPr>
          <w:p w14:paraId="45C2EAF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0.3%</w:t>
            </w:r>
          </w:p>
        </w:tc>
        <w:tc>
          <w:tcPr>
            <w:tcW w:w="873" w:type="dxa"/>
            <w:noWrap/>
            <w:vAlign w:val="center"/>
          </w:tcPr>
          <w:p w14:paraId="61BBF20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-2.2</w:t>
            </w:r>
          </w:p>
        </w:tc>
        <w:tc>
          <w:tcPr>
            <w:tcW w:w="2944" w:type="dxa"/>
            <w:noWrap/>
            <w:vAlign w:val="center"/>
          </w:tcPr>
          <w:p w14:paraId="02418FA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7 / 13</w:t>
            </w:r>
          </w:p>
        </w:tc>
      </w:tr>
      <w:tr w:rsidR="00DE7A0B" w:rsidRPr="003973D9" w14:paraId="48BA4853"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tcPr>
          <w:p w14:paraId="13E486B0"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Coprococcus</w:t>
            </w:r>
          </w:p>
        </w:tc>
        <w:tc>
          <w:tcPr>
            <w:tcW w:w="1121" w:type="dxa"/>
            <w:noWrap/>
            <w:vAlign w:val="center"/>
          </w:tcPr>
          <w:p w14:paraId="410FCA2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1.2%</w:t>
            </w:r>
          </w:p>
        </w:tc>
        <w:tc>
          <w:tcPr>
            <w:tcW w:w="1175" w:type="dxa"/>
            <w:noWrap/>
            <w:vAlign w:val="center"/>
          </w:tcPr>
          <w:p w14:paraId="15CC220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0.9%</w:t>
            </w:r>
          </w:p>
        </w:tc>
        <w:tc>
          <w:tcPr>
            <w:tcW w:w="1067" w:type="dxa"/>
            <w:noWrap/>
            <w:vAlign w:val="center"/>
          </w:tcPr>
          <w:p w14:paraId="5343104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-1.3</w:t>
            </w:r>
          </w:p>
        </w:tc>
        <w:tc>
          <w:tcPr>
            <w:tcW w:w="2902" w:type="dxa"/>
            <w:noWrap/>
            <w:vAlign w:val="center"/>
          </w:tcPr>
          <w:p w14:paraId="4ED57A6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11 /13</w:t>
            </w:r>
          </w:p>
        </w:tc>
        <w:tc>
          <w:tcPr>
            <w:tcW w:w="1134" w:type="dxa"/>
            <w:noWrap/>
            <w:vAlign w:val="center"/>
          </w:tcPr>
          <w:p w14:paraId="6EC54A68"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0.3%</w:t>
            </w:r>
          </w:p>
        </w:tc>
        <w:tc>
          <w:tcPr>
            <w:tcW w:w="1114" w:type="dxa"/>
            <w:noWrap/>
            <w:vAlign w:val="center"/>
          </w:tcPr>
          <w:p w14:paraId="21C4703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0.3%</w:t>
            </w:r>
          </w:p>
        </w:tc>
        <w:tc>
          <w:tcPr>
            <w:tcW w:w="873" w:type="dxa"/>
            <w:noWrap/>
            <w:vAlign w:val="center"/>
          </w:tcPr>
          <w:p w14:paraId="0810DDB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1.2</w:t>
            </w:r>
          </w:p>
        </w:tc>
        <w:tc>
          <w:tcPr>
            <w:tcW w:w="2944" w:type="dxa"/>
            <w:noWrap/>
            <w:vAlign w:val="center"/>
          </w:tcPr>
          <w:p w14:paraId="0A17A8FB"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973D9">
              <w:rPr>
                <w:rFonts w:cs="Arial"/>
                <w:color w:val="000000"/>
                <w:sz w:val="20"/>
                <w:szCs w:val="20"/>
              </w:rPr>
              <w:t>4 / 13</w:t>
            </w:r>
          </w:p>
        </w:tc>
      </w:tr>
      <w:tr w:rsidR="00DE7A0B" w:rsidRPr="003973D9" w14:paraId="24D847D1"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2D757943"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CAG-495</w:t>
            </w:r>
          </w:p>
        </w:tc>
        <w:tc>
          <w:tcPr>
            <w:tcW w:w="1121" w:type="dxa"/>
            <w:noWrap/>
            <w:vAlign w:val="center"/>
            <w:hideMark/>
          </w:tcPr>
          <w:p w14:paraId="0EB9C26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0.1%</w:t>
            </w:r>
          </w:p>
        </w:tc>
        <w:tc>
          <w:tcPr>
            <w:tcW w:w="1175" w:type="dxa"/>
            <w:noWrap/>
            <w:vAlign w:val="center"/>
            <w:hideMark/>
          </w:tcPr>
          <w:p w14:paraId="0763B2B4"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2.3%</w:t>
            </w:r>
          </w:p>
        </w:tc>
        <w:tc>
          <w:tcPr>
            <w:tcW w:w="1067" w:type="dxa"/>
            <w:noWrap/>
            <w:vAlign w:val="center"/>
            <w:hideMark/>
          </w:tcPr>
          <w:p w14:paraId="16CB493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17.8</w:t>
            </w:r>
          </w:p>
        </w:tc>
        <w:tc>
          <w:tcPr>
            <w:tcW w:w="2902" w:type="dxa"/>
            <w:noWrap/>
            <w:vAlign w:val="center"/>
            <w:hideMark/>
          </w:tcPr>
          <w:p w14:paraId="0FC52BD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/11</w:t>
            </w:r>
          </w:p>
        </w:tc>
        <w:tc>
          <w:tcPr>
            <w:tcW w:w="1134" w:type="dxa"/>
            <w:noWrap/>
            <w:vAlign w:val="center"/>
            <w:hideMark/>
          </w:tcPr>
          <w:p w14:paraId="1A305F1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w:t>
            </w:r>
          </w:p>
        </w:tc>
        <w:tc>
          <w:tcPr>
            <w:tcW w:w="1114" w:type="dxa"/>
            <w:noWrap/>
            <w:vAlign w:val="center"/>
            <w:hideMark/>
          </w:tcPr>
          <w:p w14:paraId="4CBC590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0.1%</w:t>
            </w:r>
          </w:p>
        </w:tc>
        <w:tc>
          <w:tcPr>
            <w:tcW w:w="873" w:type="dxa"/>
            <w:noWrap/>
            <w:vAlign w:val="center"/>
            <w:hideMark/>
          </w:tcPr>
          <w:p w14:paraId="70B06EC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2.7</w:t>
            </w:r>
          </w:p>
        </w:tc>
        <w:tc>
          <w:tcPr>
            <w:tcW w:w="2944" w:type="dxa"/>
            <w:noWrap/>
            <w:vAlign w:val="center"/>
            <w:hideMark/>
          </w:tcPr>
          <w:p w14:paraId="3B96D78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9</w:t>
            </w:r>
          </w:p>
        </w:tc>
      </w:tr>
      <w:tr w:rsidR="00DE7A0B" w:rsidRPr="003973D9" w14:paraId="0B555FEA"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1847DF9D"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Dorea</w:t>
            </w:r>
          </w:p>
        </w:tc>
        <w:tc>
          <w:tcPr>
            <w:tcW w:w="1121" w:type="dxa"/>
            <w:noWrap/>
            <w:vAlign w:val="center"/>
            <w:hideMark/>
          </w:tcPr>
          <w:p w14:paraId="185A56D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0.5%</w:t>
            </w:r>
          </w:p>
        </w:tc>
        <w:tc>
          <w:tcPr>
            <w:tcW w:w="1175" w:type="dxa"/>
            <w:noWrap/>
            <w:vAlign w:val="center"/>
            <w:hideMark/>
          </w:tcPr>
          <w:p w14:paraId="5CC2308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0.3%</w:t>
            </w:r>
          </w:p>
        </w:tc>
        <w:tc>
          <w:tcPr>
            <w:tcW w:w="1067" w:type="dxa"/>
            <w:noWrap/>
            <w:vAlign w:val="center"/>
            <w:hideMark/>
          </w:tcPr>
          <w:p w14:paraId="20CD5EC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-1.8</w:t>
            </w:r>
          </w:p>
        </w:tc>
        <w:tc>
          <w:tcPr>
            <w:tcW w:w="2902" w:type="dxa"/>
            <w:noWrap/>
            <w:vAlign w:val="center"/>
            <w:hideMark/>
          </w:tcPr>
          <w:p w14:paraId="01B9ABB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 /13</w:t>
            </w:r>
          </w:p>
        </w:tc>
        <w:tc>
          <w:tcPr>
            <w:tcW w:w="1134" w:type="dxa"/>
            <w:noWrap/>
            <w:vAlign w:val="center"/>
            <w:hideMark/>
          </w:tcPr>
          <w:p w14:paraId="4AFC965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1114" w:type="dxa"/>
            <w:noWrap/>
            <w:vAlign w:val="center"/>
            <w:hideMark/>
          </w:tcPr>
          <w:p w14:paraId="572171A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0.4%</w:t>
            </w:r>
          </w:p>
        </w:tc>
        <w:tc>
          <w:tcPr>
            <w:tcW w:w="873" w:type="dxa"/>
            <w:noWrap/>
            <w:vAlign w:val="center"/>
            <w:hideMark/>
          </w:tcPr>
          <w:p w14:paraId="3912454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-2.6</w:t>
            </w:r>
          </w:p>
        </w:tc>
        <w:tc>
          <w:tcPr>
            <w:tcW w:w="2944" w:type="dxa"/>
            <w:noWrap/>
            <w:vAlign w:val="center"/>
            <w:hideMark/>
          </w:tcPr>
          <w:p w14:paraId="0CF76E7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 / 12</w:t>
            </w:r>
          </w:p>
        </w:tc>
      </w:tr>
      <w:tr w:rsidR="00DE7A0B" w:rsidRPr="003973D9" w14:paraId="5FA08CB2"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654D4C94"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Acutalibacter</w:t>
            </w:r>
          </w:p>
        </w:tc>
        <w:tc>
          <w:tcPr>
            <w:tcW w:w="1121" w:type="dxa"/>
            <w:noWrap/>
            <w:vAlign w:val="center"/>
            <w:hideMark/>
          </w:tcPr>
          <w:p w14:paraId="617FA8E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0.3%</w:t>
            </w:r>
          </w:p>
        </w:tc>
        <w:tc>
          <w:tcPr>
            <w:tcW w:w="1175" w:type="dxa"/>
            <w:noWrap/>
            <w:vAlign w:val="center"/>
            <w:hideMark/>
          </w:tcPr>
          <w:p w14:paraId="798059CC"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0.2%</w:t>
            </w:r>
          </w:p>
        </w:tc>
        <w:tc>
          <w:tcPr>
            <w:tcW w:w="1067" w:type="dxa"/>
            <w:noWrap/>
            <w:vAlign w:val="center"/>
            <w:hideMark/>
          </w:tcPr>
          <w:p w14:paraId="4C01CEC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-1.5</w:t>
            </w:r>
          </w:p>
        </w:tc>
        <w:tc>
          <w:tcPr>
            <w:tcW w:w="2902" w:type="dxa"/>
            <w:noWrap/>
            <w:vAlign w:val="center"/>
            <w:hideMark/>
          </w:tcPr>
          <w:p w14:paraId="7C67C40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 /12</w:t>
            </w:r>
          </w:p>
        </w:tc>
        <w:tc>
          <w:tcPr>
            <w:tcW w:w="1134" w:type="dxa"/>
            <w:noWrap/>
            <w:vAlign w:val="center"/>
            <w:hideMark/>
          </w:tcPr>
          <w:p w14:paraId="33D7F87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w:t>
            </w:r>
          </w:p>
        </w:tc>
        <w:tc>
          <w:tcPr>
            <w:tcW w:w="1114" w:type="dxa"/>
            <w:noWrap/>
            <w:vAlign w:val="center"/>
            <w:hideMark/>
          </w:tcPr>
          <w:p w14:paraId="7F62CE0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0.6%</w:t>
            </w:r>
          </w:p>
        </w:tc>
        <w:tc>
          <w:tcPr>
            <w:tcW w:w="873" w:type="dxa"/>
            <w:noWrap/>
            <w:vAlign w:val="center"/>
            <w:hideMark/>
          </w:tcPr>
          <w:p w14:paraId="0C85FD1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-2.1</w:t>
            </w:r>
          </w:p>
        </w:tc>
        <w:tc>
          <w:tcPr>
            <w:tcW w:w="2944" w:type="dxa"/>
            <w:noWrap/>
            <w:vAlign w:val="center"/>
            <w:hideMark/>
          </w:tcPr>
          <w:p w14:paraId="0B4B379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8 / 13</w:t>
            </w:r>
          </w:p>
        </w:tc>
      </w:tr>
      <w:tr w:rsidR="00DE7A0B" w:rsidRPr="003973D9" w14:paraId="0E101B1A"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2D4277A2"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Ruminococcus B</w:t>
            </w:r>
          </w:p>
        </w:tc>
        <w:tc>
          <w:tcPr>
            <w:tcW w:w="1121" w:type="dxa"/>
            <w:noWrap/>
            <w:vAlign w:val="center"/>
            <w:hideMark/>
          </w:tcPr>
          <w:p w14:paraId="69F45C1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0.1%</w:t>
            </w:r>
          </w:p>
        </w:tc>
        <w:tc>
          <w:tcPr>
            <w:tcW w:w="1175" w:type="dxa"/>
            <w:noWrap/>
            <w:vAlign w:val="center"/>
            <w:hideMark/>
          </w:tcPr>
          <w:p w14:paraId="5E7CC65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0.04%</w:t>
            </w:r>
          </w:p>
        </w:tc>
        <w:tc>
          <w:tcPr>
            <w:tcW w:w="1067" w:type="dxa"/>
            <w:noWrap/>
            <w:vAlign w:val="center"/>
            <w:hideMark/>
          </w:tcPr>
          <w:p w14:paraId="73D1494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-2.4</w:t>
            </w:r>
          </w:p>
        </w:tc>
        <w:tc>
          <w:tcPr>
            <w:tcW w:w="2902" w:type="dxa"/>
            <w:noWrap/>
            <w:vAlign w:val="center"/>
            <w:hideMark/>
          </w:tcPr>
          <w:p w14:paraId="3EF5DF1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/13</w:t>
            </w:r>
          </w:p>
        </w:tc>
        <w:tc>
          <w:tcPr>
            <w:tcW w:w="1134" w:type="dxa"/>
            <w:noWrap/>
            <w:vAlign w:val="center"/>
            <w:hideMark/>
          </w:tcPr>
          <w:p w14:paraId="797B961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1.6%</w:t>
            </w:r>
          </w:p>
        </w:tc>
        <w:tc>
          <w:tcPr>
            <w:tcW w:w="1114" w:type="dxa"/>
            <w:noWrap/>
            <w:vAlign w:val="center"/>
            <w:hideMark/>
          </w:tcPr>
          <w:p w14:paraId="153B0246"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0.3%</w:t>
            </w:r>
          </w:p>
        </w:tc>
        <w:tc>
          <w:tcPr>
            <w:tcW w:w="873" w:type="dxa"/>
            <w:noWrap/>
            <w:vAlign w:val="center"/>
            <w:hideMark/>
          </w:tcPr>
          <w:p w14:paraId="13D2F73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-4.8</w:t>
            </w:r>
          </w:p>
        </w:tc>
        <w:tc>
          <w:tcPr>
            <w:tcW w:w="2944" w:type="dxa"/>
            <w:noWrap/>
            <w:vAlign w:val="center"/>
            <w:hideMark/>
          </w:tcPr>
          <w:p w14:paraId="1F6202BF"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 / 13</w:t>
            </w:r>
          </w:p>
        </w:tc>
      </w:tr>
      <w:tr w:rsidR="00DE7A0B" w:rsidRPr="003973D9" w14:paraId="09EBE7F6"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1AEC7363"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rPr>
              <w:t>Holdemanella ²</w:t>
            </w:r>
          </w:p>
        </w:tc>
        <w:tc>
          <w:tcPr>
            <w:tcW w:w="1121" w:type="dxa"/>
            <w:noWrap/>
            <w:vAlign w:val="center"/>
            <w:hideMark/>
          </w:tcPr>
          <w:p w14:paraId="7C13669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1175" w:type="dxa"/>
            <w:noWrap/>
            <w:vAlign w:val="center"/>
            <w:hideMark/>
          </w:tcPr>
          <w:p w14:paraId="0F54AA7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0.4%</w:t>
            </w:r>
          </w:p>
        </w:tc>
        <w:tc>
          <w:tcPr>
            <w:tcW w:w="1067" w:type="dxa"/>
            <w:noWrap/>
            <w:vAlign w:val="center"/>
            <w:hideMark/>
          </w:tcPr>
          <w:p w14:paraId="3E1B9262"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-2.6</w:t>
            </w:r>
          </w:p>
        </w:tc>
        <w:tc>
          <w:tcPr>
            <w:tcW w:w="2902" w:type="dxa"/>
            <w:noWrap/>
            <w:vAlign w:val="center"/>
            <w:hideMark/>
          </w:tcPr>
          <w:p w14:paraId="42CB919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10 /13</w:t>
            </w:r>
          </w:p>
        </w:tc>
        <w:tc>
          <w:tcPr>
            <w:tcW w:w="1134" w:type="dxa"/>
            <w:noWrap/>
            <w:vAlign w:val="center"/>
            <w:hideMark/>
          </w:tcPr>
          <w:p w14:paraId="169C4AF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0.01%</w:t>
            </w:r>
          </w:p>
        </w:tc>
        <w:tc>
          <w:tcPr>
            <w:tcW w:w="1114" w:type="dxa"/>
            <w:noWrap/>
            <w:vAlign w:val="center"/>
            <w:hideMark/>
          </w:tcPr>
          <w:p w14:paraId="04F4665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0.01%</w:t>
            </w:r>
          </w:p>
        </w:tc>
        <w:tc>
          <w:tcPr>
            <w:tcW w:w="873" w:type="dxa"/>
            <w:noWrap/>
            <w:vAlign w:val="center"/>
            <w:hideMark/>
          </w:tcPr>
          <w:p w14:paraId="2F068FB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1.2</w:t>
            </w:r>
          </w:p>
        </w:tc>
        <w:tc>
          <w:tcPr>
            <w:tcW w:w="2944" w:type="dxa"/>
            <w:noWrap/>
            <w:vAlign w:val="center"/>
            <w:hideMark/>
          </w:tcPr>
          <w:p w14:paraId="29C51CB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 13</w:t>
            </w:r>
          </w:p>
        </w:tc>
      </w:tr>
      <w:tr w:rsidR="00DE7A0B" w:rsidRPr="003973D9" w14:paraId="5A12887B" w14:textId="77777777" w:rsidTr="001E1B20">
        <w:trPr>
          <w:trHeight w:val="283"/>
        </w:trPr>
        <w:tc>
          <w:tcPr>
            <w:cnfStyle w:val="001000000000" w:firstRow="0" w:lastRow="0" w:firstColumn="1" w:lastColumn="0" w:oddVBand="0" w:evenVBand="0" w:oddHBand="0" w:evenHBand="0" w:firstRowFirstColumn="0" w:firstRowLastColumn="0" w:lastRowFirstColumn="0" w:lastRowLastColumn="0"/>
            <w:tcW w:w="2240" w:type="dxa"/>
            <w:noWrap/>
            <w:hideMark/>
          </w:tcPr>
          <w:p w14:paraId="3A2E7A6C"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t>CAG-279</w:t>
            </w:r>
          </w:p>
        </w:tc>
        <w:tc>
          <w:tcPr>
            <w:tcW w:w="1121" w:type="dxa"/>
            <w:noWrap/>
            <w:vAlign w:val="center"/>
            <w:hideMark/>
          </w:tcPr>
          <w:p w14:paraId="241B419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0.3%</w:t>
            </w:r>
          </w:p>
        </w:tc>
        <w:tc>
          <w:tcPr>
            <w:tcW w:w="1175" w:type="dxa"/>
            <w:noWrap/>
            <w:vAlign w:val="center"/>
            <w:hideMark/>
          </w:tcPr>
          <w:p w14:paraId="44B0658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1067" w:type="dxa"/>
            <w:noWrap/>
            <w:vAlign w:val="center"/>
            <w:hideMark/>
          </w:tcPr>
          <w:p w14:paraId="3E3472F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4.3</w:t>
            </w:r>
          </w:p>
        </w:tc>
        <w:tc>
          <w:tcPr>
            <w:tcW w:w="2902" w:type="dxa"/>
            <w:noWrap/>
            <w:vAlign w:val="center"/>
            <w:hideMark/>
          </w:tcPr>
          <w:p w14:paraId="7D2B5607"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7 /11</w:t>
            </w:r>
          </w:p>
        </w:tc>
        <w:tc>
          <w:tcPr>
            <w:tcW w:w="1134" w:type="dxa"/>
            <w:noWrap/>
            <w:vAlign w:val="center"/>
            <w:hideMark/>
          </w:tcPr>
          <w:p w14:paraId="029044C1"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0.004%</w:t>
            </w:r>
          </w:p>
        </w:tc>
        <w:tc>
          <w:tcPr>
            <w:tcW w:w="1114" w:type="dxa"/>
            <w:noWrap/>
            <w:vAlign w:val="center"/>
            <w:hideMark/>
          </w:tcPr>
          <w:p w14:paraId="73AA5D7A"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0.004%</w:t>
            </w:r>
          </w:p>
        </w:tc>
        <w:tc>
          <w:tcPr>
            <w:tcW w:w="873" w:type="dxa"/>
            <w:noWrap/>
            <w:vAlign w:val="center"/>
            <w:hideMark/>
          </w:tcPr>
          <w:p w14:paraId="69D1087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w:t>
            </w:r>
          </w:p>
        </w:tc>
        <w:tc>
          <w:tcPr>
            <w:tcW w:w="2944" w:type="dxa"/>
            <w:noWrap/>
            <w:vAlign w:val="center"/>
            <w:hideMark/>
          </w:tcPr>
          <w:p w14:paraId="133E5A1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6 / 10</w:t>
            </w:r>
          </w:p>
        </w:tc>
      </w:tr>
      <w:tr w:rsidR="00DE7A0B" w:rsidRPr="003973D9" w14:paraId="48ED62A2" w14:textId="77777777" w:rsidTr="001E1B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0" w:type="dxa"/>
            <w:tcBorders>
              <w:bottom w:val="single" w:sz="4" w:space="0" w:color="auto"/>
            </w:tcBorders>
            <w:noWrap/>
            <w:hideMark/>
          </w:tcPr>
          <w:p w14:paraId="140AC103" w14:textId="77777777" w:rsidR="00DE7A0B" w:rsidRPr="003973D9" w:rsidRDefault="00DE7A0B" w:rsidP="00A23A9D">
            <w:pPr>
              <w:spacing w:line="240" w:lineRule="auto"/>
              <w:ind w:firstLine="0"/>
              <w:jc w:val="both"/>
              <w:rPr>
                <w:rFonts w:cs="Arial"/>
                <w:b w:val="0"/>
                <w:bCs w:val="0"/>
                <w:color w:val="000000"/>
                <w:sz w:val="20"/>
                <w:szCs w:val="20"/>
                <w:lang w:eastAsia="en-AU"/>
              </w:rPr>
            </w:pPr>
            <w:r w:rsidRPr="003973D9">
              <w:rPr>
                <w:rFonts w:cs="Arial"/>
                <w:b w:val="0"/>
                <w:bCs w:val="0"/>
                <w:color w:val="000000"/>
                <w:sz w:val="20"/>
                <w:szCs w:val="20"/>
                <w:lang w:eastAsia="en-AU"/>
              </w:rPr>
              <w:lastRenderedPageBreak/>
              <w:t>UBA7173</w:t>
            </w:r>
          </w:p>
        </w:tc>
        <w:tc>
          <w:tcPr>
            <w:tcW w:w="1121" w:type="dxa"/>
            <w:tcBorders>
              <w:bottom w:val="single" w:sz="4" w:space="0" w:color="auto"/>
            </w:tcBorders>
            <w:noWrap/>
            <w:vAlign w:val="center"/>
            <w:hideMark/>
          </w:tcPr>
          <w:p w14:paraId="7B9B39E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0.02%</w:t>
            </w:r>
          </w:p>
        </w:tc>
        <w:tc>
          <w:tcPr>
            <w:tcW w:w="1175" w:type="dxa"/>
            <w:tcBorders>
              <w:bottom w:val="single" w:sz="4" w:space="0" w:color="auto"/>
            </w:tcBorders>
            <w:noWrap/>
            <w:vAlign w:val="center"/>
            <w:hideMark/>
          </w:tcPr>
          <w:p w14:paraId="0D09140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0.01%</w:t>
            </w:r>
          </w:p>
        </w:tc>
        <w:tc>
          <w:tcPr>
            <w:tcW w:w="1067" w:type="dxa"/>
            <w:tcBorders>
              <w:bottom w:val="single" w:sz="4" w:space="0" w:color="auto"/>
            </w:tcBorders>
            <w:noWrap/>
            <w:vAlign w:val="center"/>
            <w:hideMark/>
          </w:tcPr>
          <w:p w14:paraId="30524AE7"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-1.6</w:t>
            </w:r>
          </w:p>
        </w:tc>
        <w:tc>
          <w:tcPr>
            <w:tcW w:w="2902" w:type="dxa"/>
            <w:tcBorders>
              <w:bottom w:val="single" w:sz="4" w:space="0" w:color="auto"/>
            </w:tcBorders>
            <w:noWrap/>
            <w:vAlign w:val="center"/>
            <w:hideMark/>
          </w:tcPr>
          <w:p w14:paraId="60104B2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 /7</w:t>
            </w:r>
          </w:p>
        </w:tc>
        <w:tc>
          <w:tcPr>
            <w:tcW w:w="1134" w:type="dxa"/>
            <w:tcBorders>
              <w:bottom w:val="single" w:sz="4" w:space="0" w:color="auto"/>
            </w:tcBorders>
            <w:noWrap/>
            <w:vAlign w:val="center"/>
            <w:hideMark/>
          </w:tcPr>
          <w:p w14:paraId="6C1FB25D"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0.18%</w:t>
            </w:r>
          </w:p>
        </w:tc>
        <w:tc>
          <w:tcPr>
            <w:tcW w:w="1114" w:type="dxa"/>
            <w:tcBorders>
              <w:bottom w:val="single" w:sz="4" w:space="0" w:color="auto"/>
            </w:tcBorders>
            <w:noWrap/>
            <w:vAlign w:val="center"/>
            <w:hideMark/>
          </w:tcPr>
          <w:p w14:paraId="170A978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1.12%</w:t>
            </w:r>
          </w:p>
        </w:tc>
        <w:tc>
          <w:tcPr>
            <w:tcW w:w="873" w:type="dxa"/>
            <w:tcBorders>
              <w:bottom w:val="single" w:sz="4" w:space="0" w:color="auto"/>
            </w:tcBorders>
            <w:noWrap/>
            <w:vAlign w:val="center"/>
            <w:hideMark/>
          </w:tcPr>
          <w:p w14:paraId="0C63750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6.3</w:t>
            </w:r>
          </w:p>
        </w:tc>
        <w:tc>
          <w:tcPr>
            <w:tcW w:w="2944" w:type="dxa"/>
            <w:tcBorders>
              <w:bottom w:val="single" w:sz="4" w:space="0" w:color="auto"/>
            </w:tcBorders>
            <w:noWrap/>
            <w:vAlign w:val="center"/>
            <w:hideMark/>
          </w:tcPr>
          <w:p w14:paraId="5E8C56D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rPr>
              <w:t>3 / 6</w:t>
            </w:r>
          </w:p>
        </w:tc>
      </w:tr>
      <w:tr w:rsidR="00DE7A0B" w:rsidRPr="003973D9" w14:paraId="2994E255" w14:textId="77777777" w:rsidTr="00B254FB">
        <w:trPr>
          <w:trHeight w:val="13"/>
        </w:trPr>
        <w:tc>
          <w:tcPr>
            <w:cnfStyle w:val="001000000000" w:firstRow="0" w:lastRow="0" w:firstColumn="1" w:lastColumn="0" w:oddVBand="0" w:evenVBand="0" w:oddHBand="0" w:evenHBand="0" w:firstRowFirstColumn="0" w:firstRowLastColumn="0" w:lastRowFirstColumn="0" w:lastRowLastColumn="0"/>
            <w:tcW w:w="14570" w:type="dxa"/>
            <w:gridSpan w:val="9"/>
            <w:tcBorders>
              <w:top w:val="single" w:sz="4" w:space="0" w:color="auto"/>
            </w:tcBorders>
            <w:noWrap/>
            <w:vAlign w:val="center"/>
            <w:hideMark/>
          </w:tcPr>
          <w:p w14:paraId="55EDAE7A" w14:textId="159F6B2A" w:rsidR="00DE7A0B" w:rsidRPr="003973D9" w:rsidRDefault="00DE7A0B" w:rsidP="00053595">
            <w:pPr>
              <w:spacing w:line="240" w:lineRule="auto"/>
              <w:ind w:firstLine="0"/>
              <w:rPr>
                <w:rFonts w:cs="Arial"/>
                <w:b w:val="0"/>
                <w:bCs w:val="0"/>
                <w:color w:val="000000"/>
                <w:sz w:val="20"/>
                <w:szCs w:val="20"/>
                <w:lang w:eastAsia="en-AU"/>
              </w:rPr>
            </w:pPr>
            <w:r w:rsidRPr="003973D9">
              <w:rPr>
                <w:rFonts w:cs="Arial"/>
                <w:b w:val="0"/>
                <w:bCs w:val="0"/>
                <w:color w:val="000000"/>
                <w:sz w:val="20"/>
                <w:szCs w:val="20"/>
                <w:lang w:eastAsia="en-AU"/>
              </w:rPr>
              <w:t xml:space="preserve">Note: Genera listed are relatively abundant above 1% in either group or timepoint. RA: relative abundance; fc: Fold Change. T1: Timepoint 1 (baseline); T2: Timepoint 2 (Post-intervention).  </w:t>
            </w:r>
            <w:r w:rsidRPr="003973D9">
              <w:rPr>
                <w:rFonts w:cs="Arial"/>
                <w:b w:val="0"/>
                <w:bCs w:val="0"/>
                <w:color w:val="000000"/>
                <w:sz w:val="20"/>
                <w:szCs w:val="20"/>
              </w:rPr>
              <w:t># of responders \ # Total observed: The number of responders to the change (positive or negative, indicated in the</w:t>
            </w:r>
          </w:p>
          <w:p w14:paraId="1A4B5F0E" w14:textId="1FDEF3EA" w:rsidR="00DE7A0B" w:rsidRPr="003973D9" w:rsidRDefault="00DE7A0B" w:rsidP="00053595">
            <w:pPr>
              <w:framePr w:hSpace="180" w:wrap="around" w:vAnchor="text" w:hAnchor="margin" w:y="304"/>
              <w:spacing w:line="240" w:lineRule="auto"/>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lang w:eastAsia="en-AU"/>
              </w:rPr>
              <w:t>¹ T1 Between-group difference was significant, P &lt;0.01.</w:t>
            </w:r>
          </w:p>
          <w:p w14:paraId="588A62AB" w14:textId="474020B0" w:rsidR="00DE7A0B" w:rsidRPr="003973D9" w:rsidRDefault="00DE7A0B" w:rsidP="00053595">
            <w:pPr>
              <w:framePr w:hSpace="180" w:wrap="around" w:vAnchor="text" w:hAnchor="margin" w:y="304"/>
              <w:spacing w:line="240" w:lineRule="auto"/>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lang w:eastAsia="en-AU"/>
              </w:rPr>
              <w:t>² T1 Between-group difference was significant, P &lt;0.05.</w:t>
            </w:r>
          </w:p>
          <w:p w14:paraId="4FF81801" w14:textId="77777777" w:rsidR="00DE7A0B" w:rsidRPr="003973D9" w:rsidRDefault="00DE7A0B" w:rsidP="00053595">
            <w:pPr>
              <w:framePr w:hSpace="180" w:wrap="around" w:vAnchor="text" w:hAnchor="margin" w:y="304"/>
              <w:spacing w:line="240" w:lineRule="auto"/>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lang w:eastAsia="en-AU"/>
              </w:rPr>
              <w:t>³ T2 Between-group difference was significant, P &lt;0.01, FDR.P=0.0037.</w:t>
            </w:r>
          </w:p>
          <w:p w14:paraId="7BBDCF0D" w14:textId="0232E120" w:rsidR="00DE7A0B" w:rsidRPr="003973D9" w:rsidRDefault="00DE7A0B" w:rsidP="00053595">
            <w:pPr>
              <w:framePr w:hSpace="180" w:wrap="around" w:vAnchor="text" w:hAnchor="margin" w:y="304"/>
              <w:spacing w:line="240" w:lineRule="auto"/>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vertAlign w:val="superscript"/>
                <w:lang w:eastAsia="en-AU"/>
              </w:rPr>
              <w:t>4</w:t>
            </w:r>
            <w:r w:rsidRPr="003973D9">
              <w:rPr>
                <w:rFonts w:eastAsia="Times New Roman" w:cs="Arial"/>
                <w:b w:val="0"/>
                <w:bCs w:val="0"/>
                <w:color w:val="000000"/>
                <w:sz w:val="20"/>
                <w:szCs w:val="20"/>
                <w:lang w:eastAsia="en-AU"/>
              </w:rPr>
              <w:t xml:space="preserve"> T2 Between-group difference was significant, P &lt;0.05.</w:t>
            </w:r>
          </w:p>
          <w:p w14:paraId="3BBD2D1E" w14:textId="11C02FF3" w:rsidR="00DE7A0B" w:rsidRPr="003973D9" w:rsidRDefault="00DE7A0B" w:rsidP="00053595">
            <w:pPr>
              <w:framePr w:hSpace="180" w:wrap="around" w:vAnchor="text" w:hAnchor="margin" w:y="304"/>
              <w:spacing w:line="240" w:lineRule="auto"/>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lang w:eastAsia="en-AU"/>
              </w:rPr>
              <w:t xml:space="preserve">Text in bold indicates the difference within </w:t>
            </w:r>
            <w:r w:rsidR="009F38BD" w:rsidRPr="003973D9">
              <w:rPr>
                <w:rFonts w:eastAsia="Times New Roman" w:cs="Arial"/>
                <w:b w:val="0"/>
                <w:bCs w:val="0"/>
                <w:color w:val="000000"/>
                <w:sz w:val="20"/>
                <w:szCs w:val="20"/>
                <w:lang w:eastAsia="en-AU"/>
              </w:rPr>
              <w:t>ur gut®</w:t>
            </w:r>
            <w:r w:rsidRPr="003973D9">
              <w:rPr>
                <w:rFonts w:eastAsia="Times New Roman" w:cs="Arial"/>
                <w:b w:val="0"/>
                <w:bCs w:val="0"/>
                <w:color w:val="000000"/>
                <w:sz w:val="20"/>
                <w:szCs w:val="20"/>
                <w:lang w:eastAsia="en-AU"/>
              </w:rPr>
              <w:t xml:space="preserve"> group was significant P &lt; 0.01.</w:t>
            </w:r>
          </w:p>
          <w:p w14:paraId="6378BA6D" w14:textId="2FF6FE69" w:rsidR="00DE7A0B" w:rsidRPr="003973D9" w:rsidRDefault="00DE7A0B" w:rsidP="00053595">
            <w:pPr>
              <w:framePr w:hSpace="180" w:wrap="around" w:vAnchor="text" w:hAnchor="margin" w:y="304"/>
              <w:spacing w:line="240" w:lineRule="auto"/>
              <w:ind w:firstLine="0"/>
              <w:rPr>
                <w:rFonts w:eastAsia="Times New Roman" w:cs="Arial"/>
                <w:b w:val="0"/>
                <w:bCs w:val="0"/>
                <w:color w:val="000000"/>
                <w:sz w:val="20"/>
                <w:szCs w:val="20"/>
                <w:lang w:eastAsia="en-AU"/>
              </w:rPr>
            </w:pPr>
            <w:r w:rsidRPr="003973D9">
              <w:rPr>
                <w:rFonts w:eastAsia="Times New Roman" w:cs="Arial"/>
                <w:b w:val="0"/>
                <w:bCs w:val="0"/>
                <w:color w:val="000000"/>
                <w:sz w:val="20"/>
                <w:szCs w:val="20"/>
                <w:lang w:eastAsia="en-AU"/>
              </w:rPr>
              <w:t>All FDR.P values except one mentioned above were P &gt; 0.05.</w:t>
            </w:r>
          </w:p>
        </w:tc>
      </w:tr>
    </w:tbl>
    <w:p w14:paraId="4FBB9E96" w14:textId="77777777" w:rsidR="00DE7A0B" w:rsidRPr="003973D9" w:rsidRDefault="00DE7A0B" w:rsidP="00A23A9D">
      <w:pPr>
        <w:ind w:firstLine="0"/>
        <w:jc w:val="both"/>
        <w:rPr>
          <w:rFonts w:eastAsia="SimSun" w:cs="Arial"/>
          <w:sz w:val="20"/>
          <w:szCs w:val="20"/>
          <w:lang w:eastAsia="en-US"/>
        </w:rPr>
      </w:pPr>
    </w:p>
    <w:p w14:paraId="0F33C95F" w14:textId="77777777" w:rsidR="001E1B20" w:rsidRPr="003973D9" w:rsidRDefault="001E1B20" w:rsidP="00A23A9D">
      <w:pPr>
        <w:ind w:firstLine="0"/>
        <w:jc w:val="both"/>
        <w:rPr>
          <w:rFonts w:eastAsia="SimSun" w:cs="Arial"/>
          <w:sz w:val="20"/>
          <w:szCs w:val="20"/>
          <w:lang w:eastAsia="en-US"/>
        </w:rPr>
      </w:pPr>
    </w:p>
    <w:p w14:paraId="16D97032" w14:textId="77777777" w:rsidR="001E1B20" w:rsidRPr="003973D9" w:rsidRDefault="001E1B20" w:rsidP="00A23A9D">
      <w:pPr>
        <w:ind w:firstLine="0"/>
        <w:jc w:val="both"/>
        <w:rPr>
          <w:rFonts w:eastAsia="SimSun" w:cs="Arial"/>
          <w:sz w:val="20"/>
          <w:szCs w:val="20"/>
          <w:lang w:eastAsia="en-US"/>
        </w:rPr>
      </w:pPr>
    </w:p>
    <w:p w14:paraId="7A57F4AB" w14:textId="77777777" w:rsidR="001E1B20" w:rsidRPr="003973D9" w:rsidRDefault="001E1B20" w:rsidP="00A23A9D">
      <w:pPr>
        <w:ind w:firstLine="0"/>
        <w:jc w:val="both"/>
        <w:rPr>
          <w:rFonts w:eastAsia="SimSun" w:cs="Arial"/>
          <w:sz w:val="20"/>
          <w:szCs w:val="20"/>
          <w:lang w:eastAsia="en-US"/>
        </w:rPr>
      </w:pPr>
    </w:p>
    <w:p w14:paraId="3C67A93E" w14:textId="77777777" w:rsidR="001E1B20" w:rsidRPr="003973D9" w:rsidRDefault="001E1B20" w:rsidP="00A23A9D">
      <w:pPr>
        <w:ind w:firstLine="0"/>
        <w:jc w:val="both"/>
        <w:rPr>
          <w:rFonts w:eastAsia="SimSun" w:cs="Arial"/>
          <w:sz w:val="20"/>
          <w:szCs w:val="20"/>
          <w:lang w:eastAsia="en-US"/>
        </w:rPr>
      </w:pPr>
    </w:p>
    <w:p w14:paraId="49B48ECA" w14:textId="77777777" w:rsidR="001E1B20" w:rsidRPr="003973D9" w:rsidRDefault="001E1B20" w:rsidP="00A23A9D">
      <w:pPr>
        <w:ind w:firstLine="0"/>
        <w:jc w:val="both"/>
        <w:rPr>
          <w:rFonts w:eastAsia="SimSun" w:cs="Arial"/>
          <w:sz w:val="20"/>
          <w:szCs w:val="20"/>
          <w:lang w:eastAsia="en-US"/>
        </w:rPr>
      </w:pPr>
    </w:p>
    <w:p w14:paraId="7FDBC764" w14:textId="77777777" w:rsidR="001E1B20" w:rsidRPr="003973D9" w:rsidRDefault="001E1B20" w:rsidP="00A23A9D">
      <w:pPr>
        <w:ind w:firstLine="0"/>
        <w:jc w:val="both"/>
        <w:rPr>
          <w:rFonts w:eastAsia="SimSun" w:cs="Arial"/>
          <w:sz w:val="20"/>
          <w:szCs w:val="20"/>
          <w:lang w:eastAsia="en-US"/>
        </w:rPr>
      </w:pPr>
    </w:p>
    <w:p w14:paraId="389B9042" w14:textId="77777777" w:rsidR="001E1B20" w:rsidRPr="003973D9" w:rsidRDefault="001E1B20" w:rsidP="00A23A9D">
      <w:pPr>
        <w:ind w:firstLine="0"/>
        <w:jc w:val="both"/>
        <w:rPr>
          <w:rFonts w:eastAsia="SimSun" w:cs="Arial"/>
          <w:sz w:val="20"/>
          <w:szCs w:val="20"/>
          <w:lang w:eastAsia="en-US"/>
        </w:rPr>
      </w:pPr>
    </w:p>
    <w:p w14:paraId="0F246EC3" w14:textId="77777777" w:rsidR="001E1B20" w:rsidRPr="003973D9" w:rsidRDefault="001E1B20" w:rsidP="00A23A9D">
      <w:pPr>
        <w:ind w:firstLine="0"/>
        <w:jc w:val="both"/>
        <w:rPr>
          <w:rFonts w:eastAsia="SimSun" w:cs="Arial"/>
          <w:sz w:val="20"/>
          <w:szCs w:val="20"/>
          <w:lang w:eastAsia="en-US"/>
        </w:rPr>
      </w:pPr>
    </w:p>
    <w:p w14:paraId="10034E62" w14:textId="77777777" w:rsidR="001E1B20" w:rsidRPr="003973D9" w:rsidRDefault="001E1B20" w:rsidP="00A23A9D">
      <w:pPr>
        <w:ind w:firstLine="0"/>
        <w:jc w:val="both"/>
        <w:rPr>
          <w:rFonts w:eastAsia="SimSun" w:cs="Arial"/>
          <w:sz w:val="20"/>
          <w:szCs w:val="20"/>
          <w:lang w:eastAsia="en-US"/>
        </w:rPr>
      </w:pPr>
    </w:p>
    <w:p w14:paraId="38CC327C" w14:textId="77777777" w:rsidR="001E1B20" w:rsidRPr="003973D9" w:rsidRDefault="001E1B20" w:rsidP="00A23A9D">
      <w:pPr>
        <w:ind w:firstLine="0"/>
        <w:jc w:val="both"/>
        <w:rPr>
          <w:rFonts w:eastAsia="SimSun" w:cs="Arial"/>
          <w:sz w:val="20"/>
          <w:szCs w:val="20"/>
          <w:lang w:eastAsia="en-US"/>
        </w:rPr>
      </w:pPr>
    </w:p>
    <w:p w14:paraId="43C41553" w14:textId="77777777" w:rsidR="001E1B20" w:rsidRPr="003973D9" w:rsidRDefault="001E1B20" w:rsidP="00A23A9D">
      <w:pPr>
        <w:ind w:firstLine="0"/>
        <w:jc w:val="both"/>
        <w:rPr>
          <w:rFonts w:eastAsia="SimSun" w:cs="Arial"/>
          <w:sz w:val="20"/>
          <w:szCs w:val="20"/>
          <w:lang w:eastAsia="en-US"/>
        </w:rPr>
      </w:pPr>
    </w:p>
    <w:p w14:paraId="5504A298" w14:textId="77777777" w:rsidR="001E1B20" w:rsidRPr="003973D9" w:rsidRDefault="001E1B20" w:rsidP="00A23A9D">
      <w:pPr>
        <w:ind w:firstLine="0"/>
        <w:jc w:val="both"/>
        <w:rPr>
          <w:rFonts w:eastAsia="SimSun" w:cs="Arial"/>
          <w:sz w:val="20"/>
          <w:szCs w:val="20"/>
          <w:lang w:eastAsia="en-US"/>
        </w:rPr>
      </w:pPr>
    </w:p>
    <w:p w14:paraId="6BBFB3CF" w14:textId="198C96C4" w:rsidR="00DE7A0B" w:rsidRPr="003973D9" w:rsidRDefault="00DE7A0B" w:rsidP="00A23A9D">
      <w:pPr>
        <w:ind w:firstLine="0"/>
        <w:jc w:val="both"/>
        <w:rPr>
          <w:rFonts w:eastAsia="SimSun" w:cs="Arial"/>
          <w:sz w:val="22"/>
          <w:lang w:eastAsia="en-US"/>
        </w:rPr>
      </w:pPr>
      <w:r w:rsidRPr="003973D9">
        <w:rPr>
          <w:rFonts w:eastAsia="SimSun" w:cs="Arial"/>
          <w:sz w:val="22"/>
          <w:lang w:eastAsia="en-US"/>
        </w:rPr>
        <w:lastRenderedPageBreak/>
        <w:t xml:space="preserve">Supplementary Table </w:t>
      </w:r>
      <w:r w:rsidR="0029123C" w:rsidRPr="003973D9">
        <w:rPr>
          <w:rFonts w:eastAsia="SimSun" w:cs="Arial"/>
          <w:sz w:val="22"/>
          <w:lang w:eastAsia="en-US"/>
        </w:rPr>
        <w:t>13</w:t>
      </w:r>
      <w:r w:rsidRPr="003973D9">
        <w:rPr>
          <w:rFonts w:eastAsia="SimSun" w:cs="Arial"/>
          <w:sz w:val="22"/>
          <w:lang w:eastAsia="en-US"/>
        </w:rPr>
        <w:t xml:space="preserve">. Relative abundance of genera with significant difference between groups and within the group </w:t>
      </w:r>
    </w:p>
    <w:tbl>
      <w:tblPr>
        <w:tblStyle w:val="PlainTable4"/>
        <w:tblW w:w="14508" w:type="dxa"/>
        <w:tblBorders>
          <w:top w:val="single" w:sz="4" w:space="0" w:color="auto"/>
        </w:tblBorders>
        <w:tblLook w:val="04A0" w:firstRow="1" w:lastRow="0" w:firstColumn="1" w:lastColumn="0" w:noHBand="0" w:noVBand="1"/>
      </w:tblPr>
      <w:tblGrid>
        <w:gridCol w:w="2552"/>
        <w:gridCol w:w="2126"/>
        <w:gridCol w:w="2268"/>
        <w:gridCol w:w="1134"/>
        <w:gridCol w:w="2268"/>
        <w:gridCol w:w="2555"/>
        <w:gridCol w:w="1605"/>
      </w:tblGrid>
      <w:tr w:rsidR="00DE7A0B" w:rsidRPr="003973D9" w14:paraId="5690D9E1" w14:textId="77777777" w:rsidTr="001E1B20">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552" w:type="dxa"/>
            <w:vMerge w:val="restart"/>
            <w:noWrap/>
            <w:vAlign w:val="center"/>
            <w:hideMark/>
          </w:tcPr>
          <w:p w14:paraId="34620BCE"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Genus</w:t>
            </w:r>
          </w:p>
        </w:tc>
        <w:tc>
          <w:tcPr>
            <w:tcW w:w="5528" w:type="dxa"/>
            <w:gridSpan w:val="3"/>
            <w:vAlign w:val="center"/>
            <w:hideMark/>
          </w:tcPr>
          <w:p w14:paraId="306B9E33" w14:textId="77777777" w:rsidR="00DE7A0B" w:rsidRPr="003973D9" w:rsidRDefault="00DE7A0B" w:rsidP="001E1B2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T1-Baseline</w:t>
            </w:r>
          </w:p>
        </w:tc>
        <w:tc>
          <w:tcPr>
            <w:tcW w:w="6428" w:type="dxa"/>
            <w:gridSpan w:val="3"/>
            <w:vAlign w:val="center"/>
            <w:hideMark/>
          </w:tcPr>
          <w:p w14:paraId="2BA0E57E" w14:textId="77777777" w:rsidR="00DE7A0B" w:rsidRPr="003973D9" w:rsidRDefault="00DE7A0B" w:rsidP="001E1B2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T2-End of Intervention</w:t>
            </w:r>
          </w:p>
        </w:tc>
      </w:tr>
      <w:tr w:rsidR="00DE7A0B" w:rsidRPr="003973D9" w14:paraId="21B38194" w14:textId="77777777" w:rsidTr="001E1B20">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552" w:type="dxa"/>
            <w:vMerge/>
            <w:tcBorders>
              <w:bottom w:val="single" w:sz="4" w:space="0" w:color="auto"/>
            </w:tcBorders>
            <w:vAlign w:val="center"/>
            <w:hideMark/>
          </w:tcPr>
          <w:p w14:paraId="0E03750B" w14:textId="77777777" w:rsidR="00DE7A0B" w:rsidRPr="003973D9" w:rsidRDefault="00DE7A0B" w:rsidP="001E1B20">
            <w:pPr>
              <w:spacing w:line="240" w:lineRule="auto"/>
              <w:ind w:firstLine="0"/>
              <w:rPr>
                <w:rFonts w:cs="Arial"/>
                <w:b w:val="0"/>
                <w:bCs w:val="0"/>
                <w:sz w:val="20"/>
                <w:szCs w:val="20"/>
              </w:rPr>
            </w:pPr>
          </w:p>
        </w:tc>
        <w:tc>
          <w:tcPr>
            <w:tcW w:w="2126" w:type="dxa"/>
            <w:tcBorders>
              <w:bottom w:val="single" w:sz="4" w:space="0" w:color="auto"/>
            </w:tcBorders>
            <w:vAlign w:val="center"/>
            <w:hideMark/>
          </w:tcPr>
          <w:p w14:paraId="35ADD47B" w14:textId="2D0369F7" w:rsidR="00DE7A0B" w:rsidRPr="003973D9" w:rsidRDefault="009F38BD"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ur gut®</w:t>
            </w:r>
            <w:r w:rsidR="00DE7A0B" w:rsidRPr="003973D9">
              <w:rPr>
                <w:rFonts w:cs="Arial"/>
                <w:sz w:val="20"/>
                <w:szCs w:val="20"/>
              </w:rPr>
              <w:t xml:space="preserve"> Group, n=13</w:t>
            </w:r>
          </w:p>
        </w:tc>
        <w:tc>
          <w:tcPr>
            <w:tcW w:w="2268" w:type="dxa"/>
            <w:tcBorders>
              <w:bottom w:val="single" w:sz="4" w:space="0" w:color="auto"/>
            </w:tcBorders>
            <w:vAlign w:val="center"/>
            <w:hideMark/>
          </w:tcPr>
          <w:p w14:paraId="68BD2FF9"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Placebo group, n=13</w:t>
            </w:r>
          </w:p>
        </w:tc>
        <w:tc>
          <w:tcPr>
            <w:tcW w:w="1134" w:type="dxa"/>
            <w:tcBorders>
              <w:bottom w:val="single" w:sz="4" w:space="0" w:color="auto"/>
            </w:tcBorders>
            <w:vAlign w:val="center"/>
            <w:hideMark/>
          </w:tcPr>
          <w:p w14:paraId="3CE653A0"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 &lt; 0.05</w:t>
            </w:r>
          </w:p>
        </w:tc>
        <w:tc>
          <w:tcPr>
            <w:tcW w:w="2268" w:type="dxa"/>
            <w:tcBorders>
              <w:bottom w:val="single" w:sz="4" w:space="0" w:color="auto"/>
            </w:tcBorders>
            <w:vAlign w:val="center"/>
            <w:hideMark/>
          </w:tcPr>
          <w:p w14:paraId="6B22F7BD" w14:textId="11D6BF8A" w:rsidR="00DE7A0B" w:rsidRPr="003973D9" w:rsidRDefault="009F38BD"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ur gut®</w:t>
            </w:r>
            <w:r w:rsidR="00DE7A0B" w:rsidRPr="003973D9">
              <w:rPr>
                <w:rFonts w:cs="Arial"/>
                <w:sz w:val="20"/>
                <w:szCs w:val="20"/>
              </w:rPr>
              <w:t xml:space="preserve"> Group, n=13</w:t>
            </w:r>
          </w:p>
        </w:tc>
        <w:tc>
          <w:tcPr>
            <w:tcW w:w="2555" w:type="dxa"/>
            <w:tcBorders>
              <w:bottom w:val="single" w:sz="4" w:space="0" w:color="auto"/>
            </w:tcBorders>
            <w:vAlign w:val="center"/>
            <w:hideMark/>
          </w:tcPr>
          <w:p w14:paraId="37870CF7"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Placebo group, n=13</w:t>
            </w:r>
          </w:p>
        </w:tc>
        <w:tc>
          <w:tcPr>
            <w:tcW w:w="1605" w:type="dxa"/>
            <w:tcBorders>
              <w:bottom w:val="single" w:sz="4" w:space="0" w:color="auto"/>
            </w:tcBorders>
            <w:vAlign w:val="center"/>
            <w:hideMark/>
          </w:tcPr>
          <w:p w14:paraId="53092A95"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 &lt; 0.05</w:t>
            </w:r>
          </w:p>
        </w:tc>
      </w:tr>
      <w:tr w:rsidR="00DE7A0B" w:rsidRPr="003973D9" w14:paraId="58DC61E2"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vAlign w:val="center"/>
            <w:hideMark/>
          </w:tcPr>
          <w:p w14:paraId="7E7ED05F"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Ruminococcus_E**</w:t>
            </w:r>
          </w:p>
        </w:tc>
        <w:tc>
          <w:tcPr>
            <w:tcW w:w="2126" w:type="dxa"/>
            <w:tcBorders>
              <w:top w:val="single" w:sz="4" w:space="0" w:color="auto"/>
            </w:tcBorders>
            <w:noWrap/>
            <w:vAlign w:val="center"/>
            <w:hideMark/>
          </w:tcPr>
          <w:p w14:paraId="620CC2E6"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2.0504%</w:t>
            </w:r>
          </w:p>
        </w:tc>
        <w:tc>
          <w:tcPr>
            <w:tcW w:w="2268" w:type="dxa"/>
            <w:tcBorders>
              <w:top w:val="single" w:sz="4" w:space="0" w:color="auto"/>
            </w:tcBorders>
            <w:noWrap/>
            <w:vAlign w:val="center"/>
            <w:hideMark/>
          </w:tcPr>
          <w:p w14:paraId="1E9DCB19"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1.6338%</w:t>
            </w:r>
          </w:p>
        </w:tc>
        <w:tc>
          <w:tcPr>
            <w:tcW w:w="1134" w:type="dxa"/>
            <w:tcBorders>
              <w:top w:val="single" w:sz="4" w:space="0" w:color="auto"/>
            </w:tcBorders>
            <w:noWrap/>
            <w:vAlign w:val="center"/>
            <w:hideMark/>
          </w:tcPr>
          <w:p w14:paraId="268533E2"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8" w:type="dxa"/>
            <w:tcBorders>
              <w:top w:val="single" w:sz="4" w:space="0" w:color="auto"/>
            </w:tcBorders>
            <w:noWrap/>
            <w:vAlign w:val="center"/>
            <w:hideMark/>
          </w:tcPr>
          <w:p w14:paraId="5F24289C"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11.3305%</w:t>
            </w:r>
          </w:p>
        </w:tc>
        <w:tc>
          <w:tcPr>
            <w:tcW w:w="2555" w:type="dxa"/>
            <w:tcBorders>
              <w:top w:val="single" w:sz="4" w:space="0" w:color="auto"/>
            </w:tcBorders>
            <w:noWrap/>
            <w:vAlign w:val="center"/>
            <w:hideMark/>
          </w:tcPr>
          <w:p w14:paraId="0936DBC4"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0.6042%</w:t>
            </w:r>
          </w:p>
        </w:tc>
        <w:tc>
          <w:tcPr>
            <w:tcW w:w="1605" w:type="dxa"/>
            <w:tcBorders>
              <w:top w:val="single" w:sz="4" w:space="0" w:color="auto"/>
            </w:tcBorders>
            <w:noWrap/>
            <w:vAlign w:val="center"/>
            <w:hideMark/>
          </w:tcPr>
          <w:p w14:paraId="1899A1AE"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3973D9">
              <w:rPr>
                <w:rFonts w:cs="Arial"/>
                <w:b/>
                <w:bCs/>
                <w:sz w:val="20"/>
                <w:szCs w:val="20"/>
              </w:rPr>
              <w:t>0.000</w:t>
            </w:r>
          </w:p>
        </w:tc>
      </w:tr>
      <w:tr w:rsidR="00DE7A0B" w:rsidRPr="003973D9" w14:paraId="5C1B96B6"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19A3F47E"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Anaerobutyricum*</w:t>
            </w:r>
          </w:p>
        </w:tc>
        <w:tc>
          <w:tcPr>
            <w:tcW w:w="2126" w:type="dxa"/>
            <w:noWrap/>
            <w:vAlign w:val="center"/>
            <w:hideMark/>
          </w:tcPr>
          <w:p w14:paraId="41E75400"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2.5116%</w:t>
            </w:r>
          </w:p>
        </w:tc>
        <w:tc>
          <w:tcPr>
            <w:tcW w:w="2268" w:type="dxa"/>
            <w:noWrap/>
            <w:vAlign w:val="center"/>
            <w:hideMark/>
          </w:tcPr>
          <w:p w14:paraId="628E4FC0"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5.0632%</w:t>
            </w:r>
          </w:p>
        </w:tc>
        <w:tc>
          <w:tcPr>
            <w:tcW w:w="1134" w:type="dxa"/>
            <w:noWrap/>
            <w:vAlign w:val="center"/>
            <w:hideMark/>
          </w:tcPr>
          <w:p w14:paraId="08966B18"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268" w:type="dxa"/>
            <w:noWrap/>
            <w:vAlign w:val="center"/>
            <w:hideMark/>
          </w:tcPr>
          <w:p w14:paraId="0D97323E"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1.5354%</w:t>
            </w:r>
          </w:p>
        </w:tc>
        <w:tc>
          <w:tcPr>
            <w:tcW w:w="2555" w:type="dxa"/>
            <w:noWrap/>
            <w:vAlign w:val="center"/>
            <w:hideMark/>
          </w:tcPr>
          <w:p w14:paraId="7C6F22AD"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3.3277%</w:t>
            </w:r>
          </w:p>
        </w:tc>
        <w:tc>
          <w:tcPr>
            <w:tcW w:w="1605" w:type="dxa"/>
            <w:noWrap/>
            <w:vAlign w:val="center"/>
            <w:hideMark/>
          </w:tcPr>
          <w:p w14:paraId="4E9242DA"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9C0006"/>
                <w:sz w:val="20"/>
                <w:szCs w:val="20"/>
              </w:rPr>
            </w:pPr>
          </w:p>
        </w:tc>
      </w:tr>
      <w:tr w:rsidR="00DE7A0B" w:rsidRPr="003973D9" w14:paraId="6251E932"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971A513"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Prevotella</w:t>
            </w:r>
          </w:p>
        </w:tc>
        <w:tc>
          <w:tcPr>
            <w:tcW w:w="2126" w:type="dxa"/>
            <w:noWrap/>
            <w:vAlign w:val="center"/>
            <w:hideMark/>
          </w:tcPr>
          <w:p w14:paraId="07D6A565"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1.3356%</w:t>
            </w:r>
          </w:p>
        </w:tc>
        <w:tc>
          <w:tcPr>
            <w:tcW w:w="2268" w:type="dxa"/>
            <w:noWrap/>
            <w:vAlign w:val="center"/>
            <w:hideMark/>
          </w:tcPr>
          <w:p w14:paraId="5093BED9"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0.0303%</w:t>
            </w:r>
          </w:p>
        </w:tc>
        <w:tc>
          <w:tcPr>
            <w:tcW w:w="1134" w:type="dxa"/>
            <w:noWrap/>
            <w:vAlign w:val="center"/>
            <w:hideMark/>
          </w:tcPr>
          <w:p w14:paraId="4F0D7CA6"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0.002</w:t>
            </w:r>
          </w:p>
        </w:tc>
        <w:tc>
          <w:tcPr>
            <w:tcW w:w="2268" w:type="dxa"/>
            <w:noWrap/>
            <w:vAlign w:val="center"/>
            <w:hideMark/>
          </w:tcPr>
          <w:p w14:paraId="5373C2C5"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7.9221%</w:t>
            </w:r>
          </w:p>
        </w:tc>
        <w:tc>
          <w:tcPr>
            <w:tcW w:w="2555" w:type="dxa"/>
            <w:noWrap/>
            <w:vAlign w:val="center"/>
            <w:hideMark/>
          </w:tcPr>
          <w:p w14:paraId="1B03F0E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0.0317%</w:t>
            </w:r>
          </w:p>
        </w:tc>
        <w:tc>
          <w:tcPr>
            <w:tcW w:w="1605" w:type="dxa"/>
            <w:noWrap/>
            <w:vAlign w:val="center"/>
            <w:hideMark/>
          </w:tcPr>
          <w:p w14:paraId="013ED3D9"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0.026</w:t>
            </w:r>
          </w:p>
        </w:tc>
      </w:tr>
      <w:tr w:rsidR="00DE7A0B" w:rsidRPr="003973D9" w14:paraId="42248F3C"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7B6C1A4C"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Fusobacterium_A</w:t>
            </w:r>
          </w:p>
        </w:tc>
        <w:tc>
          <w:tcPr>
            <w:tcW w:w="2126" w:type="dxa"/>
            <w:noWrap/>
            <w:vAlign w:val="center"/>
            <w:hideMark/>
          </w:tcPr>
          <w:p w14:paraId="7D39D9EE"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0.0005%</w:t>
            </w:r>
          </w:p>
        </w:tc>
        <w:tc>
          <w:tcPr>
            <w:tcW w:w="2268" w:type="dxa"/>
            <w:noWrap/>
            <w:vAlign w:val="center"/>
            <w:hideMark/>
          </w:tcPr>
          <w:p w14:paraId="2F6A7746"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2.0247%</w:t>
            </w:r>
          </w:p>
        </w:tc>
        <w:tc>
          <w:tcPr>
            <w:tcW w:w="1134" w:type="dxa"/>
            <w:noWrap/>
            <w:vAlign w:val="center"/>
            <w:hideMark/>
          </w:tcPr>
          <w:p w14:paraId="226E7CFE"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0.014</w:t>
            </w:r>
          </w:p>
        </w:tc>
        <w:tc>
          <w:tcPr>
            <w:tcW w:w="2268" w:type="dxa"/>
            <w:noWrap/>
            <w:vAlign w:val="center"/>
            <w:hideMark/>
          </w:tcPr>
          <w:p w14:paraId="03BDD779"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0.0023%</w:t>
            </w:r>
          </w:p>
        </w:tc>
        <w:tc>
          <w:tcPr>
            <w:tcW w:w="2555" w:type="dxa"/>
            <w:noWrap/>
            <w:vAlign w:val="center"/>
            <w:hideMark/>
          </w:tcPr>
          <w:p w14:paraId="24FFDD1A"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3.0781%</w:t>
            </w:r>
          </w:p>
        </w:tc>
        <w:tc>
          <w:tcPr>
            <w:tcW w:w="1605" w:type="dxa"/>
            <w:noWrap/>
            <w:vAlign w:val="center"/>
            <w:hideMark/>
          </w:tcPr>
          <w:p w14:paraId="06D2055E"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9C0006"/>
                <w:sz w:val="20"/>
                <w:szCs w:val="20"/>
              </w:rPr>
            </w:pPr>
          </w:p>
        </w:tc>
      </w:tr>
      <w:tr w:rsidR="00DE7A0B" w:rsidRPr="003973D9" w14:paraId="13FE91C8"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0F97D175"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Phocaeicola</w:t>
            </w:r>
          </w:p>
        </w:tc>
        <w:tc>
          <w:tcPr>
            <w:tcW w:w="2126" w:type="dxa"/>
            <w:noWrap/>
            <w:vAlign w:val="center"/>
            <w:hideMark/>
          </w:tcPr>
          <w:p w14:paraId="4E4B351E"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1.0384%</w:t>
            </w:r>
          </w:p>
        </w:tc>
        <w:tc>
          <w:tcPr>
            <w:tcW w:w="2268" w:type="dxa"/>
            <w:noWrap/>
            <w:vAlign w:val="center"/>
            <w:hideMark/>
          </w:tcPr>
          <w:p w14:paraId="3641A1E8"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0.5839%</w:t>
            </w:r>
          </w:p>
        </w:tc>
        <w:tc>
          <w:tcPr>
            <w:tcW w:w="1134" w:type="dxa"/>
            <w:noWrap/>
            <w:vAlign w:val="center"/>
            <w:hideMark/>
          </w:tcPr>
          <w:p w14:paraId="0EED0B3D"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0.006</w:t>
            </w:r>
          </w:p>
        </w:tc>
        <w:tc>
          <w:tcPr>
            <w:tcW w:w="2268" w:type="dxa"/>
            <w:noWrap/>
            <w:vAlign w:val="center"/>
            <w:hideMark/>
          </w:tcPr>
          <w:p w14:paraId="36D4E15A"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3973D9">
              <w:rPr>
                <w:rFonts w:cs="Arial"/>
                <w:b/>
                <w:sz w:val="20"/>
                <w:szCs w:val="20"/>
              </w:rPr>
              <w:t>1.9801%</w:t>
            </w:r>
          </w:p>
        </w:tc>
        <w:tc>
          <w:tcPr>
            <w:tcW w:w="2555" w:type="dxa"/>
            <w:noWrap/>
            <w:vAlign w:val="center"/>
            <w:hideMark/>
          </w:tcPr>
          <w:p w14:paraId="1FD60A65"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0.6322%</w:t>
            </w:r>
          </w:p>
        </w:tc>
        <w:tc>
          <w:tcPr>
            <w:tcW w:w="1605" w:type="dxa"/>
            <w:noWrap/>
            <w:vAlign w:val="center"/>
            <w:hideMark/>
          </w:tcPr>
          <w:p w14:paraId="71599037"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0.019</w:t>
            </w:r>
          </w:p>
        </w:tc>
      </w:tr>
      <w:tr w:rsidR="00DE7A0B" w:rsidRPr="003973D9" w14:paraId="44F15AF1"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82B6C9D"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Holdemanella</w:t>
            </w:r>
          </w:p>
        </w:tc>
        <w:tc>
          <w:tcPr>
            <w:tcW w:w="2126" w:type="dxa"/>
            <w:noWrap/>
            <w:vAlign w:val="center"/>
            <w:hideMark/>
          </w:tcPr>
          <w:p w14:paraId="24F29D67"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973D9">
              <w:rPr>
                <w:rFonts w:cs="Arial"/>
                <w:b/>
                <w:sz w:val="20"/>
                <w:szCs w:val="20"/>
              </w:rPr>
              <w:t>1.0905%</w:t>
            </w:r>
          </w:p>
        </w:tc>
        <w:tc>
          <w:tcPr>
            <w:tcW w:w="2268" w:type="dxa"/>
            <w:noWrap/>
            <w:vAlign w:val="center"/>
            <w:hideMark/>
          </w:tcPr>
          <w:p w14:paraId="0A8D2E25"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0.0086%</w:t>
            </w:r>
          </w:p>
        </w:tc>
        <w:tc>
          <w:tcPr>
            <w:tcW w:w="1134" w:type="dxa"/>
            <w:noWrap/>
            <w:vAlign w:val="center"/>
            <w:hideMark/>
          </w:tcPr>
          <w:p w14:paraId="652FFDFB"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0.016</w:t>
            </w:r>
          </w:p>
        </w:tc>
        <w:tc>
          <w:tcPr>
            <w:tcW w:w="2268" w:type="dxa"/>
            <w:noWrap/>
            <w:vAlign w:val="center"/>
            <w:hideMark/>
          </w:tcPr>
          <w:p w14:paraId="7D2F7D64"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0.4196%</w:t>
            </w:r>
          </w:p>
        </w:tc>
        <w:tc>
          <w:tcPr>
            <w:tcW w:w="2555" w:type="dxa"/>
            <w:noWrap/>
            <w:vAlign w:val="center"/>
            <w:hideMark/>
          </w:tcPr>
          <w:p w14:paraId="21EA6528"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0.0105%</w:t>
            </w:r>
          </w:p>
        </w:tc>
        <w:tc>
          <w:tcPr>
            <w:tcW w:w="1605" w:type="dxa"/>
            <w:noWrap/>
            <w:vAlign w:val="center"/>
            <w:hideMark/>
          </w:tcPr>
          <w:p w14:paraId="383784E0"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E7A0B" w:rsidRPr="003973D9" w14:paraId="489DFA8A"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7A3ABA05"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CAG-45</w:t>
            </w:r>
          </w:p>
        </w:tc>
        <w:tc>
          <w:tcPr>
            <w:tcW w:w="2126" w:type="dxa"/>
            <w:noWrap/>
            <w:vAlign w:val="center"/>
            <w:hideMark/>
          </w:tcPr>
          <w:p w14:paraId="39FF564A"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0.5972%</w:t>
            </w:r>
          </w:p>
        </w:tc>
        <w:tc>
          <w:tcPr>
            <w:tcW w:w="2268" w:type="dxa"/>
            <w:noWrap/>
            <w:vAlign w:val="center"/>
            <w:hideMark/>
          </w:tcPr>
          <w:p w14:paraId="139E341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0.0756%</w:t>
            </w:r>
          </w:p>
        </w:tc>
        <w:tc>
          <w:tcPr>
            <w:tcW w:w="1134" w:type="dxa"/>
            <w:noWrap/>
            <w:vAlign w:val="center"/>
            <w:hideMark/>
          </w:tcPr>
          <w:p w14:paraId="37423791"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8" w:type="dxa"/>
            <w:noWrap/>
            <w:vAlign w:val="center"/>
            <w:hideMark/>
          </w:tcPr>
          <w:p w14:paraId="025A9942"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0.3470%</w:t>
            </w:r>
          </w:p>
        </w:tc>
        <w:tc>
          <w:tcPr>
            <w:tcW w:w="2555" w:type="dxa"/>
            <w:noWrap/>
            <w:vAlign w:val="center"/>
            <w:hideMark/>
          </w:tcPr>
          <w:p w14:paraId="68B63BC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0.2820%</w:t>
            </w:r>
          </w:p>
        </w:tc>
        <w:tc>
          <w:tcPr>
            <w:tcW w:w="1605" w:type="dxa"/>
            <w:noWrap/>
            <w:vAlign w:val="center"/>
            <w:hideMark/>
          </w:tcPr>
          <w:p w14:paraId="3221754E"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0.045</w:t>
            </w:r>
          </w:p>
        </w:tc>
      </w:tr>
      <w:tr w:rsidR="00DE7A0B" w:rsidRPr="003973D9" w14:paraId="5EA02967"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6FA16BBA"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Senegalimassilia</w:t>
            </w:r>
          </w:p>
        </w:tc>
        <w:tc>
          <w:tcPr>
            <w:tcW w:w="2126" w:type="dxa"/>
            <w:noWrap/>
            <w:vAlign w:val="center"/>
            <w:hideMark/>
          </w:tcPr>
          <w:p w14:paraId="1EAEB87B"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0.0496%</w:t>
            </w:r>
          </w:p>
        </w:tc>
        <w:tc>
          <w:tcPr>
            <w:tcW w:w="2268" w:type="dxa"/>
            <w:noWrap/>
            <w:vAlign w:val="center"/>
            <w:hideMark/>
          </w:tcPr>
          <w:p w14:paraId="2FE80E8B"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0.0230%</w:t>
            </w:r>
          </w:p>
        </w:tc>
        <w:tc>
          <w:tcPr>
            <w:tcW w:w="1134" w:type="dxa"/>
            <w:noWrap/>
            <w:vAlign w:val="center"/>
            <w:hideMark/>
          </w:tcPr>
          <w:p w14:paraId="7482A563"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0.001</w:t>
            </w:r>
          </w:p>
        </w:tc>
        <w:tc>
          <w:tcPr>
            <w:tcW w:w="2268" w:type="dxa"/>
            <w:noWrap/>
            <w:vAlign w:val="center"/>
            <w:hideMark/>
          </w:tcPr>
          <w:p w14:paraId="530FBE53"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0.0490%</w:t>
            </w:r>
          </w:p>
        </w:tc>
        <w:tc>
          <w:tcPr>
            <w:tcW w:w="2555" w:type="dxa"/>
            <w:noWrap/>
            <w:vAlign w:val="center"/>
            <w:hideMark/>
          </w:tcPr>
          <w:p w14:paraId="1E055DA1"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0.0310%</w:t>
            </w:r>
          </w:p>
        </w:tc>
        <w:tc>
          <w:tcPr>
            <w:tcW w:w="1605" w:type="dxa"/>
            <w:noWrap/>
            <w:vAlign w:val="center"/>
            <w:hideMark/>
          </w:tcPr>
          <w:p w14:paraId="4EE5BD68"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E7A0B" w:rsidRPr="003973D9" w14:paraId="27135B02"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41614077"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Lactonifactor</w:t>
            </w:r>
          </w:p>
        </w:tc>
        <w:tc>
          <w:tcPr>
            <w:tcW w:w="2126" w:type="dxa"/>
            <w:noWrap/>
            <w:vAlign w:val="center"/>
            <w:hideMark/>
          </w:tcPr>
          <w:p w14:paraId="4AF2EC39"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0.0207%</w:t>
            </w:r>
          </w:p>
        </w:tc>
        <w:tc>
          <w:tcPr>
            <w:tcW w:w="2268" w:type="dxa"/>
            <w:noWrap/>
            <w:vAlign w:val="center"/>
            <w:hideMark/>
          </w:tcPr>
          <w:p w14:paraId="645D1C20"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0.0300%</w:t>
            </w:r>
          </w:p>
        </w:tc>
        <w:tc>
          <w:tcPr>
            <w:tcW w:w="1134" w:type="dxa"/>
            <w:noWrap/>
            <w:vAlign w:val="center"/>
            <w:hideMark/>
          </w:tcPr>
          <w:p w14:paraId="630CD429"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0.048</w:t>
            </w:r>
          </w:p>
        </w:tc>
        <w:tc>
          <w:tcPr>
            <w:tcW w:w="2268" w:type="dxa"/>
            <w:noWrap/>
            <w:vAlign w:val="center"/>
            <w:hideMark/>
          </w:tcPr>
          <w:p w14:paraId="7E340F3E"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0.0376%</w:t>
            </w:r>
          </w:p>
        </w:tc>
        <w:tc>
          <w:tcPr>
            <w:tcW w:w="2555" w:type="dxa"/>
            <w:noWrap/>
            <w:vAlign w:val="center"/>
            <w:hideMark/>
          </w:tcPr>
          <w:p w14:paraId="2E39C25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0.0070%</w:t>
            </w:r>
          </w:p>
        </w:tc>
        <w:tc>
          <w:tcPr>
            <w:tcW w:w="1605" w:type="dxa"/>
            <w:noWrap/>
            <w:vAlign w:val="center"/>
            <w:hideMark/>
          </w:tcPr>
          <w:p w14:paraId="78E2924C"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DE7A0B" w:rsidRPr="003973D9" w14:paraId="4E6B6EDF"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C9716B2"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Firm-11</w:t>
            </w:r>
          </w:p>
        </w:tc>
        <w:tc>
          <w:tcPr>
            <w:tcW w:w="2126" w:type="dxa"/>
            <w:noWrap/>
            <w:vAlign w:val="center"/>
            <w:hideMark/>
          </w:tcPr>
          <w:p w14:paraId="3B4E82A1"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0.0265%</w:t>
            </w:r>
          </w:p>
        </w:tc>
        <w:tc>
          <w:tcPr>
            <w:tcW w:w="2268" w:type="dxa"/>
            <w:noWrap/>
            <w:vAlign w:val="center"/>
            <w:hideMark/>
          </w:tcPr>
          <w:p w14:paraId="4DF63DC5"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0.0066%</w:t>
            </w:r>
          </w:p>
        </w:tc>
        <w:tc>
          <w:tcPr>
            <w:tcW w:w="1134" w:type="dxa"/>
            <w:noWrap/>
            <w:vAlign w:val="center"/>
            <w:hideMark/>
          </w:tcPr>
          <w:p w14:paraId="7AAC7BE4"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0.043</w:t>
            </w:r>
          </w:p>
        </w:tc>
        <w:tc>
          <w:tcPr>
            <w:tcW w:w="2268" w:type="dxa"/>
            <w:noWrap/>
            <w:vAlign w:val="center"/>
            <w:hideMark/>
          </w:tcPr>
          <w:p w14:paraId="4619C50D"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0.0368%</w:t>
            </w:r>
          </w:p>
        </w:tc>
        <w:tc>
          <w:tcPr>
            <w:tcW w:w="2555" w:type="dxa"/>
            <w:noWrap/>
            <w:vAlign w:val="center"/>
            <w:hideMark/>
          </w:tcPr>
          <w:p w14:paraId="65A95ADD"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0.0119%</w:t>
            </w:r>
          </w:p>
        </w:tc>
        <w:tc>
          <w:tcPr>
            <w:tcW w:w="1605" w:type="dxa"/>
            <w:noWrap/>
            <w:vAlign w:val="center"/>
            <w:hideMark/>
          </w:tcPr>
          <w:p w14:paraId="2D0FB3A4"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0.023</w:t>
            </w:r>
          </w:p>
        </w:tc>
      </w:tr>
      <w:tr w:rsidR="00DE7A0B" w:rsidRPr="003973D9" w14:paraId="4D31D6AD"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0A89481E"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CAG-873</w:t>
            </w:r>
          </w:p>
        </w:tc>
        <w:tc>
          <w:tcPr>
            <w:tcW w:w="2126" w:type="dxa"/>
            <w:noWrap/>
            <w:vAlign w:val="center"/>
            <w:hideMark/>
          </w:tcPr>
          <w:p w14:paraId="4FA057FA"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0.0239%</w:t>
            </w:r>
          </w:p>
        </w:tc>
        <w:tc>
          <w:tcPr>
            <w:tcW w:w="2268" w:type="dxa"/>
            <w:noWrap/>
            <w:vAlign w:val="center"/>
            <w:hideMark/>
          </w:tcPr>
          <w:p w14:paraId="555BEAA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0.0001%</w:t>
            </w:r>
          </w:p>
        </w:tc>
        <w:tc>
          <w:tcPr>
            <w:tcW w:w="1134" w:type="dxa"/>
            <w:noWrap/>
            <w:vAlign w:val="center"/>
            <w:hideMark/>
          </w:tcPr>
          <w:p w14:paraId="424725B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8" w:type="dxa"/>
            <w:noWrap/>
            <w:vAlign w:val="center"/>
            <w:hideMark/>
          </w:tcPr>
          <w:p w14:paraId="3E7FF8FD"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0.0468%</w:t>
            </w:r>
          </w:p>
        </w:tc>
        <w:tc>
          <w:tcPr>
            <w:tcW w:w="2555" w:type="dxa"/>
            <w:noWrap/>
            <w:vAlign w:val="center"/>
            <w:hideMark/>
          </w:tcPr>
          <w:p w14:paraId="4E7FCB44"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w:t>
            </w:r>
          </w:p>
        </w:tc>
        <w:tc>
          <w:tcPr>
            <w:tcW w:w="1605" w:type="dxa"/>
            <w:noWrap/>
            <w:vAlign w:val="center"/>
            <w:hideMark/>
          </w:tcPr>
          <w:p w14:paraId="17A5C2E0"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0.037</w:t>
            </w:r>
          </w:p>
        </w:tc>
      </w:tr>
      <w:tr w:rsidR="00DE7A0B" w:rsidRPr="003973D9" w14:paraId="768B2F3B"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0C0599BF"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Slackia_A</w:t>
            </w:r>
          </w:p>
        </w:tc>
        <w:tc>
          <w:tcPr>
            <w:tcW w:w="2126" w:type="dxa"/>
            <w:noWrap/>
            <w:vAlign w:val="center"/>
            <w:hideMark/>
          </w:tcPr>
          <w:p w14:paraId="4DE7E145"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0.0414%</w:t>
            </w:r>
          </w:p>
        </w:tc>
        <w:tc>
          <w:tcPr>
            <w:tcW w:w="2268" w:type="dxa"/>
            <w:noWrap/>
            <w:vAlign w:val="center"/>
            <w:hideMark/>
          </w:tcPr>
          <w:p w14:paraId="53B9E656"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w:t>
            </w:r>
          </w:p>
        </w:tc>
        <w:tc>
          <w:tcPr>
            <w:tcW w:w="1134" w:type="dxa"/>
            <w:noWrap/>
            <w:vAlign w:val="center"/>
            <w:hideMark/>
          </w:tcPr>
          <w:p w14:paraId="1DC65C04"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0.008</w:t>
            </w:r>
          </w:p>
        </w:tc>
        <w:tc>
          <w:tcPr>
            <w:tcW w:w="2268" w:type="dxa"/>
            <w:noWrap/>
            <w:vAlign w:val="center"/>
            <w:hideMark/>
          </w:tcPr>
          <w:p w14:paraId="5DC4D912"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0.0105%</w:t>
            </w:r>
          </w:p>
        </w:tc>
        <w:tc>
          <w:tcPr>
            <w:tcW w:w="2555" w:type="dxa"/>
            <w:noWrap/>
            <w:vAlign w:val="center"/>
            <w:hideMark/>
          </w:tcPr>
          <w:p w14:paraId="63C87CA6"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w:t>
            </w:r>
          </w:p>
        </w:tc>
        <w:tc>
          <w:tcPr>
            <w:tcW w:w="1605" w:type="dxa"/>
            <w:noWrap/>
            <w:vAlign w:val="center"/>
            <w:hideMark/>
          </w:tcPr>
          <w:p w14:paraId="1D62E8D7"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0.037</w:t>
            </w:r>
          </w:p>
        </w:tc>
      </w:tr>
      <w:tr w:rsidR="00DE7A0B" w:rsidRPr="003973D9" w14:paraId="63DCDD01"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549FF44D"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GCA-900066495</w:t>
            </w:r>
          </w:p>
        </w:tc>
        <w:tc>
          <w:tcPr>
            <w:tcW w:w="2126" w:type="dxa"/>
            <w:noWrap/>
            <w:vAlign w:val="center"/>
            <w:hideMark/>
          </w:tcPr>
          <w:p w14:paraId="176C1035"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0.0007%</w:t>
            </w:r>
          </w:p>
        </w:tc>
        <w:tc>
          <w:tcPr>
            <w:tcW w:w="2268" w:type="dxa"/>
            <w:noWrap/>
            <w:vAlign w:val="center"/>
            <w:hideMark/>
          </w:tcPr>
          <w:p w14:paraId="27B679C0"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w:t>
            </w:r>
          </w:p>
        </w:tc>
        <w:tc>
          <w:tcPr>
            <w:tcW w:w="1134" w:type="dxa"/>
            <w:noWrap/>
            <w:vAlign w:val="center"/>
            <w:hideMark/>
          </w:tcPr>
          <w:p w14:paraId="1E6992F1"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8" w:type="dxa"/>
            <w:noWrap/>
            <w:vAlign w:val="center"/>
            <w:hideMark/>
          </w:tcPr>
          <w:p w14:paraId="5336F95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0.0233%</w:t>
            </w:r>
          </w:p>
        </w:tc>
        <w:tc>
          <w:tcPr>
            <w:tcW w:w="2555" w:type="dxa"/>
            <w:noWrap/>
            <w:vAlign w:val="center"/>
            <w:hideMark/>
          </w:tcPr>
          <w:p w14:paraId="7F0998D6"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0.0123%</w:t>
            </w:r>
          </w:p>
        </w:tc>
        <w:tc>
          <w:tcPr>
            <w:tcW w:w="1605" w:type="dxa"/>
            <w:noWrap/>
            <w:vAlign w:val="center"/>
            <w:hideMark/>
          </w:tcPr>
          <w:p w14:paraId="2E393617"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0.049</w:t>
            </w:r>
          </w:p>
        </w:tc>
      </w:tr>
      <w:tr w:rsidR="00DE7A0B" w:rsidRPr="003973D9" w14:paraId="5E6491A7"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B176899"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Desulfovibrio</w:t>
            </w:r>
          </w:p>
        </w:tc>
        <w:tc>
          <w:tcPr>
            <w:tcW w:w="2126" w:type="dxa"/>
            <w:noWrap/>
            <w:vAlign w:val="center"/>
            <w:hideMark/>
          </w:tcPr>
          <w:p w14:paraId="3C148B60"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0.0002%</w:t>
            </w:r>
          </w:p>
        </w:tc>
        <w:tc>
          <w:tcPr>
            <w:tcW w:w="2268" w:type="dxa"/>
            <w:noWrap/>
            <w:vAlign w:val="center"/>
            <w:hideMark/>
          </w:tcPr>
          <w:p w14:paraId="7B33BAE3"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0.0090%</w:t>
            </w:r>
          </w:p>
        </w:tc>
        <w:tc>
          <w:tcPr>
            <w:tcW w:w="1134" w:type="dxa"/>
            <w:noWrap/>
            <w:vAlign w:val="center"/>
            <w:hideMark/>
          </w:tcPr>
          <w:p w14:paraId="0A958E94"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268" w:type="dxa"/>
            <w:noWrap/>
            <w:vAlign w:val="center"/>
            <w:hideMark/>
          </w:tcPr>
          <w:p w14:paraId="268B7DD6"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w:t>
            </w:r>
          </w:p>
        </w:tc>
        <w:tc>
          <w:tcPr>
            <w:tcW w:w="2555" w:type="dxa"/>
            <w:noWrap/>
            <w:vAlign w:val="center"/>
            <w:hideMark/>
          </w:tcPr>
          <w:p w14:paraId="50674BD0"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0.0260%</w:t>
            </w:r>
          </w:p>
        </w:tc>
        <w:tc>
          <w:tcPr>
            <w:tcW w:w="1605" w:type="dxa"/>
            <w:noWrap/>
            <w:vAlign w:val="center"/>
            <w:hideMark/>
          </w:tcPr>
          <w:p w14:paraId="25D458EF"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0.037</w:t>
            </w:r>
          </w:p>
        </w:tc>
      </w:tr>
      <w:tr w:rsidR="00DE7A0B" w:rsidRPr="003973D9" w14:paraId="3D4EBD4F"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5334A2C9"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Catenibacterium*</w:t>
            </w:r>
          </w:p>
        </w:tc>
        <w:tc>
          <w:tcPr>
            <w:tcW w:w="2126" w:type="dxa"/>
            <w:noWrap/>
            <w:vAlign w:val="center"/>
            <w:hideMark/>
          </w:tcPr>
          <w:p w14:paraId="2555E12C"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0.0152%</w:t>
            </w:r>
          </w:p>
        </w:tc>
        <w:tc>
          <w:tcPr>
            <w:tcW w:w="2268" w:type="dxa"/>
            <w:noWrap/>
            <w:vAlign w:val="center"/>
            <w:hideMark/>
          </w:tcPr>
          <w:p w14:paraId="6AAC1AE4"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0.0052%</w:t>
            </w:r>
          </w:p>
        </w:tc>
        <w:tc>
          <w:tcPr>
            <w:tcW w:w="1134" w:type="dxa"/>
            <w:noWrap/>
            <w:vAlign w:val="center"/>
            <w:hideMark/>
          </w:tcPr>
          <w:p w14:paraId="679088B9"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8" w:type="dxa"/>
            <w:noWrap/>
            <w:vAlign w:val="center"/>
            <w:hideMark/>
          </w:tcPr>
          <w:p w14:paraId="2EDA10A0"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0.0016%</w:t>
            </w:r>
          </w:p>
        </w:tc>
        <w:tc>
          <w:tcPr>
            <w:tcW w:w="2555" w:type="dxa"/>
            <w:noWrap/>
            <w:vAlign w:val="center"/>
            <w:hideMark/>
          </w:tcPr>
          <w:p w14:paraId="7EBCA7C8"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0.0060%</w:t>
            </w:r>
          </w:p>
        </w:tc>
        <w:tc>
          <w:tcPr>
            <w:tcW w:w="1605" w:type="dxa"/>
            <w:noWrap/>
            <w:vAlign w:val="center"/>
            <w:hideMark/>
          </w:tcPr>
          <w:p w14:paraId="267DA5C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DE7A0B" w:rsidRPr="003973D9" w14:paraId="3AE5A142" w14:textId="77777777" w:rsidTr="001E1B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10C141A4"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QAMH01</w:t>
            </w:r>
          </w:p>
        </w:tc>
        <w:tc>
          <w:tcPr>
            <w:tcW w:w="2126" w:type="dxa"/>
            <w:noWrap/>
            <w:vAlign w:val="center"/>
            <w:hideMark/>
          </w:tcPr>
          <w:p w14:paraId="60FFDE0F"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0.0141%</w:t>
            </w:r>
          </w:p>
        </w:tc>
        <w:tc>
          <w:tcPr>
            <w:tcW w:w="2268" w:type="dxa"/>
            <w:noWrap/>
            <w:vAlign w:val="center"/>
            <w:hideMark/>
          </w:tcPr>
          <w:p w14:paraId="52F6C91A"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w:t>
            </w:r>
          </w:p>
        </w:tc>
        <w:tc>
          <w:tcPr>
            <w:tcW w:w="1134" w:type="dxa"/>
            <w:noWrap/>
            <w:vAlign w:val="center"/>
            <w:hideMark/>
          </w:tcPr>
          <w:p w14:paraId="608DDA9C"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0.008</w:t>
            </w:r>
          </w:p>
        </w:tc>
        <w:tc>
          <w:tcPr>
            <w:tcW w:w="2268" w:type="dxa"/>
            <w:noWrap/>
            <w:vAlign w:val="center"/>
            <w:hideMark/>
          </w:tcPr>
          <w:p w14:paraId="3D088FA7"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0.0005%</w:t>
            </w:r>
          </w:p>
        </w:tc>
        <w:tc>
          <w:tcPr>
            <w:tcW w:w="2555" w:type="dxa"/>
            <w:noWrap/>
            <w:vAlign w:val="center"/>
            <w:hideMark/>
          </w:tcPr>
          <w:p w14:paraId="0C7BD29C"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0.0037%</w:t>
            </w:r>
          </w:p>
        </w:tc>
        <w:tc>
          <w:tcPr>
            <w:tcW w:w="1605" w:type="dxa"/>
            <w:noWrap/>
            <w:vAlign w:val="center"/>
            <w:hideMark/>
          </w:tcPr>
          <w:p w14:paraId="054B7574" w14:textId="77777777" w:rsidR="00DE7A0B" w:rsidRPr="003973D9" w:rsidRDefault="00DE7A0B" w:rsidP="001E1B2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E7A0B" w:rsidRPr="003973D9" w14:paraId="31F94516" w14:textId="77777777" w:rsidTr="001E1B20">
        <w:trPr>
          <w:trHeight w:val="34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vAlign w:val="center"/>
            <w:hideMark/>
          </w:tcPr>
          <w:p w14:paraId="16682AB5" w14:textId="77777777" w:rsidR="00DE7A0B" w:rsidRPr="003973D9" w:rsidRDefault="00DE7A0B" w:rsidP="001E1B20">
            <w:pPr>
              <w:spacing w:line="240" w:lineRule="auto"/>
              <w:ind w:firstLine="0"/>
              <w:rPr>
                <w:rFonts w:cs="Arial"/>
                <w:b w:val="0"/>
                <w:bCs w:val="0"/>
                <w:sz w:val="20"/>
                <w:szCs w:val="20"/>
              </w:rPr>
            </w:pPr>
            <w:r w:rsidRPr="003973D9">
              <w:rPr>
                <w:rFonts w:cs="Arial"/>
                <w:b w:val="0"/>
                <w:bCs w:val="0"/>
                <w:sz w:val="20"/>
                <w:szCs w:val="20"/>
              </w:rPr>
              <w:t>CAG-313</w:t>
            </w:r>
          </w:p>
        </w:tc>
        <w:tc>
          <w:tcPr>
            <w:tcW w:w="2126" w:type="dxa"/>
            <w:tcBorders>
              <w:bottom w:val="single" w:sz="4" w:space="0" w:color="auto"/>
            </w:tcBorders>
            <w:noWrap/>
            <w:vAlign w:val="center"/>
            <w:hideMark/>
          </w:tcPr>
          <w:p w14:paraId="353B3167"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0.0029%</w:t>
            </w:r>
          </w:p>
        </w:tc>
        <w:tc>
          <w:tcPr>
            <w:tcW w:w="2268" w:type="dxa"/>
            <w:tcBorders>
              <w:bottom w:val="single" w:sz="4" w:space="0" w:color="auto"/>
            </w:tcBorders>
            <w:noWrap/>
            <w:vAlign w:val="center"/>
            <w:hideMark/>
          </w:tcPr>
          <w:p w14:paraId="3AE3197B"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0.0018%</w:t>
            </w:r>
          </w:p>
        </w:tc>
        <w:tc>
          <w:tcPr>
            <w:tcW w:w="1134" w:type="dxa"/>
            <w:tcBorders>
              <w:bottom w:val="single" w:sz="4" w:space="0" w:color="auto"/>
            </w:tcBorders>
            <w:noWrap/>
            <w:vAlign w:val="center"/>
            <w:hideMark/>
          </w:tcPr>
          <w:p w14:paraId="35554E17"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68" w:type="dxa"/>
            <w:tcBorders>
              <w:bottom w:val="single" w:sz="4" w:space="0" w:color="auto"/>
            </w:tcBorders>
            <w:noWrap/>
            <w:vAlign w:val="center"/>
            <w:hideMark/>
          </w:tcPr>
          <w:p w14:paraId="24A189FF"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0.0135%</w:t>
            </w:r>
          </w:p>
        </w:tc>
        <w:tc>
          <w:tcPr>
            <w:tcW w:w="2555" w:type="dxa"/>
            <w:tcBorders>
              <w:bottom w:val="single" w:sz="4" w:space="0" w:color="auto"/>
            </w:tcBorders>
            <w:noWrap/>
            <w:vAlign w:val="center"/>
            <w:hideMark/>
          </w:tcPr>
          <w:p w14:paraId="6437B39B"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w:t>
            </w:r>
          </w:p>
        </w:tc>
        <w:tc>
          <w:tcPr>
            <w:tcW w:w="1605" w:type="dxa"/>
            <w:tcBorders>
              <w:bottom w:val="single" w:sz="4" w:space="0" w:color="auto"/>
            </w:tcBorders>
            <w:noWrap/>
            <w:vAlign w:val="center"/>
            <w:hideMark/>
          </w:tcPr>
          <w:p w14:paraId="47F23573" w14:textId="77777777" w:rsidR="00DE7A0B" w:rsidRPr="003973D9" w:rsidRDefault="00DE7A0B" w:rsidP="001E1B2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0.037</w:t>
            </w:r>
          </w:p>
        </w:tc>
      </w:tr>
      <w:tr w:rsidR="00DE7A0B" w:rsidRPr="003973D9" w14:paraId="11116A84" w14:textId="77777777" w:rsidTr="001E1B20">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4508" w:type="dxa"/>
            <w:gridSpan w:val="7"/>
            <w:tcBorders>
              <w:top w:val="single" w:sz="4" w:space="0" w:color="auto"/>
            </w:tcBorders>
            <w:noWrap/>
          </w:tcPr>
          <w:p w14:paraId="42DC1B55" w14:textId="4FC0A766"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Note: Genera listed in the table are those having significant differences between groups at T1 and T2, as well as within </w:t>
            </w:r>
            <w:r w:rsidR="009F38BD" w:rsidRPr="003973D9">
              <w:rPr>
                <w:rFonts w:cs="Arial"/>
                <w:b w:val="0"/>
                <w:bCs w:val="0"/>
                <w:sz w:val="20"/>
                <w:szCs w:val="20"/>
              </w:rPr>
              <w:t>ur gut®</w:t>
            </w:r>
            <w:r w:rsidRPr="003973D9">
              <w:rPr>
                <w:rFonts w:cs="Arial"/>
                <w:b w:val="0"/>
                <w:bCs w:val="0"/>
                <w:sz w:val="20"/>
                <w:szCs w:val="20"/>
              </w:rPr>
              <w:t xml:space="preserve"> group. No significance was observed within Placebo group. The relative abundance over 1% in the group was in bold. P value in bold indicates its False Discovery Rate (FDR) P values less than 0.01 (=0.00370). No rest of FDR.P value less than 0.05.  Genera **:  Within </w:t>
            </w:r>
            <w:r w:rsidR="009F38BD" w:rsidRPr="003973D9">
              <w:rPr>
                <w:rFonts w:cs="Arial"/>
                <w:b w:val="0"/>
                <w:bCs w:val="0"/>
                <w:sz w:val="20"/>
                <w:szCs w:val="20"/>
              </w:rPr>
              <w:t>ur gut®</w:t>
            </w:r>
            <w:r w:rsidRPr="003973D9">
              <w:rPr>
                <w:rFonts w:cs="Arial"/>
                <w:b w:val="0"/>
                <w:bCs w:val="0"/>
                <w:sz w:val="20"/>
                <w:szCs w:val="20"/>
              </w:rPr>
              <w:t xml:space="preserve"> group P&lt;0.01; Genera * Within </w:t>
            </w:r>
            <w:r w:rsidR="009F38BD" w:rsidRPr="003973D9">
              <w:rPr>
                <w:rFonts w:cs="Arial"/>
                <w:b w:val="0"/>
                <w:bCs w:val="0"/>
                <w:sz w:val="20"/>
                <w:szCs w:val="20"/>
              </w:rPr>
              <w:t>ur gut®</w:t>
            </w:r>
            <w:r w:rsidRPr="003973D9">
              <w:rPr>
                <w:rFonts w:cs="Arial"/>
                <w:b w:val="0"/>
                <w:bCs w:val="0"/>
                <w:sz w:val="20"/>
                <w:szCs w:val="20"/>
              </w:rPr>
              <w:t xml:space="preserve"> group P &lt; 0.05. </w:t>
            </w:r>
          </w:p>
        </w:tc>
      </w:tr>
    </w:tbl>
    <w:p w14:paraId="64300D3D" w14:textId="6AF687C8" w:rsidR="00DE7A0B" w:rsidRPr="003973D9" w:rsidRDefault="00DE7A0B" w:rsidP="001E1B20">
      <w:pPr>
        <w:keepNext/>
        <w:spacing w:before="240" w:after="0" w:line="240" w:lineRule="auto"/>
        <w:ind w:firstLine="0"/>
        <w:jc w:val="both"/>
        <w:rPr>
          <w:rFonts w:eastAsia="SimSun"/>
          <w:iCs/>
          <w:sz w:val="28"/>
          <w:szCs w:val="24"/>
          <w:lang w:eastAsia="en-US"/>
        </w:rPr>
      </w:pPr>
      <w:r w:rsidRPr="003973D9">
        <w:rPr>
          <w:rFonts w:eastAsia="SimSun" w:cs="Arial"/>
          <w:iCs/>
          <w:sz w:val="22"/>
          <w:lang w:eastAsia="en-US"/>
        </w:rPr>
        <w:lastRenderedPageBreak/>
        <w:t xml:space="preserve">Supplementary Table </w:t>
      </w:r>
      <w:r w:rsidR="0029123C" w:rsidRPr="003973D9">
        <w:rPr>
          <w:rFonts w:eastAsia="SimSun" w:cs="Arial"/>
          <w:iCs/>
          <w:sz w:val="22"/>
          <w:lang w:eastAsia="en-US"/>
        </w:rPr>
        <w:t>14</w:t>
      </w:r>
      <w:r w:rsidRPr="003973D9">
        <w:rPr>
          <w:rFonts w:eastAsia="SimSun" w:cs="Arial"/>
          <w:iCs/>
          <w:sz w:val="22"/>
          <w:lang w:eastAsia="en-US"/>
        </w:rPr>
        <w:t>.</w:t>
      </w:r>
      <w:r w:rsidRPr="003973D9">
        <w:rPr>
          <w:rFonts w:eastAsia="SimSun" w:cs="Arial"/>
          <w:iCs/>
          <w:color w:val="000000"/>
          <w:sz w:val="22"/>
          <w:lang w:eastAsia="en-US"/>
        </w:rPr>
        <w:t xml:space="preserve"> The relative abundance and fold change of </w:t>
      </w:r>
      <w:r w:rsidRPr="003973D9">
        <w:rPr>
          <w:rFonts w:eastAsia="SimSun"/>
          <w:iCs/>
          <w:sz w:val="22"/>
          <w:lang w:eastAsia="en-US"/>
        </w:rPr>
        <w:t xml:space="preserve">42 ASV </w:t>
      </w:r>
      <w:r w:rsidRPr="003973D9">
        <w:rPr>
          <w:rFonts w:eastAsia="SimSun" w:cs="Arial"/>
          <w:iCs/>
          <w:color w:val="000000"/>
          <w:sz w:val="22"/>
          <w:lang w:eastAsia="en-US"/>
        </w:rPr>
        <w:t>by group and timepoint, and number of participants with the direction of change observed in the group at T2.</w:t>
      </w:r>
    </w:p>
    <w:tbl>
      <w:tblPr>
        <w:tblStyle w:val="PlainTable45"/>
        <w:tblW w:w="14570" w:type="dxa"/>
        <w:jc w:val="center"/>
        <w:tblLook w:val="04A0" w:firstRow="1" w:lastRow="0" w:firstColumn="1" w:lastColumn="0" w:noHBand="0" w:noVBand="1"/>
      </w:tblPr>
      <w:tblGrid>
        <w:gridCol w:w="4247"/>
        <w:gridCol w:w="1132"/>
        <w:gridCol w:w="1132"/>
        <w:gridCol w:w="1002"/>
        <w:gridCol w:w="1851"/>
        <w:gridCol w:w="1132"/>
        <w:gridCol w:w="1274"/>
        <w:gridCol w:w="872"/>
        <w:gridCol w:w="1928"/>
      </w:tblGrid>
      <w:tr w:rsidR="00DE7A0B" w:rsidRPr="003973D9" w14:paraId="65CAFA5C" w14:textId="77777777" w:rsidTr="00B254FB">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vMerge w:val="restart"/>
            <w:tcBorders>
              <w:top w:val="single" w:sz="4" w:space="0" w:color="auto"/>
            </w:tcBorders>
            <w:noWrap/>
            <w:vAlign w:val="center"/>
            <w:hideMark/>
          </w:tcPr>
          <w:p w14:paraId="2278BB59"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Amplicon sequence variant (ASV)</w:t>
            </w:r>
          </w:p>
        </w:tc>
        <w:tc>
          <w:tcPr>
            <w:tcW w:w="5117" w:type="dxa"/>
            <w:gridSpan w:val="4"/>
            <w:tcBorders>
              <w:top w:val="single" w:sz="4" w:space="0" w:color="auto"/>
              <w:bottom w:val="single" w:sz="4" w:space="0" w:color="auto"/>
            </w:tcBorders>
            <w:vAlign w:val="center"/>
            <w:hideMark/>
          </w:tcPr>
          <w:p w14:paraId="0CB8052D" w14:textId="1620E36C" w:rsidR="00DE7A0B" w:rsidRPr="003973D9" w:rsidRDefault="009F38BD" w:rsidP="00B254FB">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ur gut®</w:t>
            </w:r>
            <w:r w:rsidR="00DE7A0B" w:rsidRPr="003973D9">
              <w:rPr>
                <w:rFonts w:cs="Arial"/>
                <w:b w:val="0"/>
                <w:bCs w:val="0"/>
                <w:sz w:val="20"/>
                <w:szCs w:val="20"/>
              </w:rPr>
              <w:t xml:space="preserve"> Group, n=13</w:t>
            </w:r>
          </w:p>
        </w:tc>
        <w:tc>
          <w:tcPr>
            <w:tcW w:w="5206" w:type="dxa"/>
            <w:gridSpan w:val="4"/>
            <w:tcBorders>
              <w:top w:val="single" w:sz="4" w:space="0" w:color="auto"/>
              <w:bottom w:val="single" w:sz="4" w:space="0" w:color="auto"/>
            </w:tcBorders>
            <w:vAlign w:val="center"/>
            <w:hideMark/>
          </w:tcPr>
          <w:p w14:paraId="0AAB3989" w14:textId="77777777" w:rsidR="00DE7A0B" w:rsidRPr="003973D9" w:rsidRDefault="00DE7A0B" w:rsidP="00B254FB">
            <w:pPr>
              <w:spacing w:line="0" w:lineRule="atLeast"/>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973D9">
              <w:rPr>
                <w:rFonts w:cs="Arial"/>
                <w:b w:val="0"/>
                <w:bCs w:val="0"/>
                <w:sz w:val="20"/>
                <w:szCs w:val="20"/>
              </w:rPr>
              <w:t>Placebo Group, n=13</w:t>
            </w:r>
          </w:p>
        </w:tc>
      </w:tr>
      <w:tr w:rsidR="00DE7A0B" w:rsidRPr="003973D9" w14:paraId="5174FF51" w14:textId="77777777" w:rsidTr="00B254FB">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4247" w:type="dxa"/>
            <w:vMerge/>
            <w:vAlign w:val="center"/>
            <w:hideMark/>
          </w:tcPr>
          <w:p w14:paraId="36F3811A" w14:textId="77777777" w:rsidR="00DE7A0B" w:rsidRPr="003973D9" w:rsidRDefault="00DE7A0B" w:rsidP="00A23A9D">
            <w:pPr>
              <w:spacing w:line="276" w:lineRule="auto"/>
              <w:ind w:firstLine="0"/>
              <w:jc w:val="both"/>
              <w:rPr>
                <w:rFonts w:cs="Arial"/>
                <w:b w:val="0"/>
                <w:bCs w:val="0"/>
                <w:sz w:val="20"/>
                <w:szCs w:val="20"/>
              </w:rPr>
            </w:pPr>
          </w:p>
        </w:tc>
        <w:tc>
          <w:tcPr>
            <w:tcW w:w="1132" w:type="dxa"/>
            <w:tcBorders>
              <w:top w:val="single" w:sz="4" w:space="0" w:color="auto"/>
              <w:bottom w:val="single" w:sz="4" w:space="0" w:color="auto"/>
            </w:tcBorders>
            <w:vAlign w:val="center"/>
            <w:hideMark/>
          </w:tcPr>
          <w:p w14:paraId="36AC889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 RA, %</w:t>
            </w:r>
          </w:p>
        </w:tc>
        <w:tc>
          <w:tcPr>
            <w:tcW w:w="1132" w:type="dxa"/>
            <w:tcBorders>
              <w:top w:val="single" w:sz="4" w:space="0" w:color="auto"/>
              <w:bottom w:val="single" w:sz="4" w:space="0" w:color="auto"/>
            </w:tcBorders>
            <w:vAlign w:val="center"/>
            <w:hideMark/>
          </w:tcPr>
          <w:p w14:paraId="1400703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 RA, %</w:t>
            </w:r>
          </w:p>
        </w:tc>
        <w:tc>
          <w:tcPr>
            <w:tcW w:w="1002" w:type="dxa"/>
            <w:tcBorders>
              <w:top w:val="single" w:sz="4" w:space="0" w:color="auto"/>
              <w:bottom w:val="single" w:sz="4" w:space="0" w:color="auto"/>
            </w:tcBorders>
            <w:vAlign w:val="center"/>
            <w:hideMark/>
          </w:tcPr>
          <w:p w14:paraId="6FDD5DF1"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fc (T2/T1)</w:t>
            </w:r>
          </w:p>
        </w:tc>
        <w:tc>
          <w:tcPr>
            <w:tcW w:w="1851" w:type="dxa"/>
            <w:tcBorders>
              <w:top w:val="single" w:sz="4" w:space="0" w:color="auto"/>
              <w:bottom w:val="single" w:sz="4" w:space="0" w:color="auto"/>
            </w:tcBorders>
            <w:vAlign w:val="center"/>
            <w:hideMark/>
          </w:tcPr>
          <w:p w14:paraId="1A69EBB3"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observations/</w:t>
            </w:r>
          </w:p>
          <w:p w14:paraId="6C840352"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lang w:eastAsia="en-AU"/>
              </w:rPr>
              <w:t># of participants with the taxa</w:t>
            </w:r>
          </w:p>
        </w:tc>
        <w:tc>
          <w:tcPr>
            <w:tcW w:w="1132" w:type="dxa"/>
            <w:tcBorders>
              <w:top w:val="single" w:sz="4" w:space="0" w:color="auto"/>
              <w:bottom w:val="single" w:sz="4" w:space="0" w:color="auto"/>
            </w:tcBorders>
            <w:vAlign w:val="center"/>
            <w:hideMark/>
          </w:tcPr>
          <w:p w14:paraId="1F806411"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T1 RA,%</w:t>
            </w:r>
          </w:p>
        </w:tc>
        <w:tc>
          <w:tcPr>
            <w:tcW w:w="1274" w:type="dxa"/>
            <w:tcBorders>
              <w:top w:val="single" w:sz="4" w:space="0" w:color="auto"/>
              <w:bottom w:val="single" w:sz="4" w:space="0" w:color="auto"/>
            </w:tcBorders>
            <w:vAlign w:val="center"/>
            <w:hideMark/>
          </w:tcPr>
          <w:p w14:paraId="1B8B9CA5"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T2 RA,%</w:t>
            </w:r>
          </w:p>
        </w:tc>
        <w:tc>
          <w:tcPr>
            <w:tcW w:w="872" w:type="dxa"/>
            <w:tcBorders>
              <w:top w:val="single" w:sz="4" w:space="0" w:color="auto"/>
              <w:bottom w:val="single" w:sz="4" w:space="0" w:color="auto"/>
            </w:tcBorders>
            <w:vAlign w:val="center"/>
            <w:hideMark/>
          </w:tcPr>
          <w:p w14:paraId="56052FD2"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fc</w:t>
            </w:r>
            <w:r w:rsidRPr="003973D9">
              <w:rPr>
                <w:rFonts w:cs="Arial"/>
                <w:sz w:val="20"/>
                <w:szCs w:val="20"/>
              </w:rPr>
              <w:br/>
              <w:t>(T2/T1)</w:t>
            </w:r>
          </w:p>
        </w:tc>
        <w:tc>
          <w:tcPr>
            <w:tcW w:w="1928" w:type="dxa"/>
            <w:tcBorders>
              <w:top w:val="single" w:sz="4" w:space="0" w:color="auto"/>
              <w:bottom w:val="single" w:sz="4" w:space="0" w:color="auto"/>
            </w:tcBorders>
            <w:vAlign w:val="center"/>
            <w:hideMark/>
          </w:tcPr>
          <w:p w14:paraId="200868E0"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observations/</w:t>
            </w:r>
          </w:p>
          <w:p w14:paraId="7DAC2E31" w14:textId="77777777" w:rsidR="00DE7A0B" w:rsidRPr="003973D9" w:rsidRDefault="00DE7A0B" w:rsidP="00B254FB">
            <w:pPr>
              <w:spacing w:line="0" w:lineRule="atLeast"/>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lang w:eastAsia="en-AU"/>
              </w:rPr>
              <w:t># of participants with the taxa</w:t>
            </w:r>
          </w:p>
        </w:tc>
      </w:tr>
      <w:tr w:rsidR="00DE7A0B" w:rsidRPr="003973D9" w14:paraId="7E98D1C4"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tcBorders>
            <w:noWrap/>
            <w:hideMark/>
          </w:tcPr>
          <w:p w14:paraId="1073A776"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1* Blautia wexlerae </w:t>
            </w:r>
          </w:p>
        </w:tc>
        <w:tc>
          <w:tcPr>
            <w:tcW w:w="1132" w:type="dxa"/>
            <w:tcBorders>
              <w:top w:val="single" w:sz="4" w:space="0" w:color="auto"/>
            </w:tcBorders>
            <w:noWrap/>
            <w:vAlign w:val="center"/>
            <w:hideMark/>
          </w:tcPr>
          <w:p w14:paraId="3FEC15F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w:t>
            </w:r>
            <w:r w:rsidRPr="003973D9">
              <w:rPr>
                <w:rFonts w:cs="Arial"/>
                <w:bCs/>
                <w:color w:val="000000"/>
                <w:sz w:val="20"/>
                <w:szCs w:val="20"/>
              </w:rPr>
              <w:t>1</w:t>
            </w:r>
            <w:r w:rsidRPr="003973D9">
              <w:rPr>
                <w:rFonts w:cs="Arial"/>
                <w:color w:val="000000"/>
                <w:sz w:val="20"/>
                <w:szCs w:val="20"/>
              </w:rPr>
              <w:t>%</w:t>
            </w:r>
          </w:p>
        </w:tc>
        <w:tc>
          <w:tcPr>
            <w:tcW w:w="1132" w:type="dxa"/>
            <w:tcBorders>
              <w:top w:val="single" w:sz="4" w:space="0" w:color="auto"/>
            </w:tcBorders>
            <w:noWrap/>
            <w:vAlign w:val="center"/>
            <w:hideMark/>
          </w:tcPr>
          <w:p w14:paraId="5F134BC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bCs/>
                <w:color w:val="000000"/>
                <w:sz w:val="20"/>
                <w:szCs w:val="20"/>
              </w:rPr>
              <w:t>5.0%</w:t>
            </w:r>
          </w:p>
        </w:tc>
        <w:tc>
          <w:tcPr>
            <w:tcW w:w="1002" w:type="dxa"/>
            <w:tcBorders>
              <w:top w:val="single" w:sz="4" w:space="0" w:color="auto"/>
            </w:tcBorders>
            <w:noWrap/>
            <w:vAlign w:val="center"/>
            <w:hideMark/>
          </w:tcPr>
          <w:p w14:paraId="024E906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w:t>
            </w:r>
          </w:p>
        </w:tc>
        <w:tc>
          <w:tcPr>
            <w:tcW w:w="1851" w:type="dxa"/>
            <w:tcBorders>
              <w:top w:val="single" w:sz="4" w:space="0" w:color="auto"/>
            </w:tcBorders>
            <w:noWrap/>
            <w:vAlign w:val="center"/>
            <w:hideMark/>
          </w:tcPr>
          <w:p w14:paraId="1B0645A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 / 13</w:t>
            </w:r>
          </w:p>
        </w:tc>
        <w:tc>
          <w:tcPr>
            <w:tcW w:w="1132" w:type="dxa"/>
            <w:tcBorders>
              <w:top w:val="single" w:sz="4" w:space="0" w:color="auto"/>
            </w:tcBorders>
            <w:noWrap/>
            <w:vAlign w:val="center"/>
            <w:hideMark/>
          </w:tcPr>
          <w:p w14:paraId="5AAA5AF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bCs/>
                <w:color w:val="000000"/>
                <w:sz w:val="20"/>
                <w:szCs w:val="20"/>
              </w:rPr>
              <w:t>11.0%</w:t>
            </w:r>
          </w:p>
        </w:tc>
        <w:tc>
          <w:tcPr>
            <w:tcW w:w="1274" w:type="dxa"/>
            <w:tcBorders>
              <w:top w:val="single" w:sz="4" w:space="0" w:color="auto"/>
            </w:tcBorders>
            <w:noWrap/>
            <w:vAlign w:val="center"/>
            <w:hideMark/>
          </w:tcPr>
          <w:p w14:paraId="547114B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9.</w:t>
            </w:r>
            <w:r w:rsidRPr="003973D9">
              <w:rPr>
                <w:rFonts w:cs="Arial"/>
                <w:bCs/>
                <w:color w:val="000000"/>
                <w:sz w:val="20"/>
                <w:szCs w:val="20"/>
              </w:rPr>
              <w:t>8</w:t>
            </w:r>
            <w:r w:rsidRPr="003973D9">
              <w:rPr>
                <w:rFonts w:cs="Arial"/>
                <w:color w:val="000000"/>
                <w:sz w:val="20"/>
                <w:szCs w:val="20"/>
              </w:rPr>
              <w:t>%</w:t>
            </w:r>
          </w:p>
        </w:tc>
        <w:tc>
          <w:tcPr>
            <w:tcW w:w="872" w:type="dxa"/>
            <w:tcBorders>
              <w:top w:val="single" w:sz="4" w:space="0" w:color="auto"/>
            </w:tcBorders>
            <w:noWrap/>
            <w:vAlign w:val="center"/>
            <w:hideMark/>
          </w:tcPr>
          <w:p w14:paraId="11349FE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tcBorders>
              <w:top w:val="single" w:sz="4" w:space="0" w:color="auto"/>
            </w:tcBorders>
            <w:noWrap/>
            <w:vAlign w:val="center"/>
            <w:hideMark/>
          </w:tcPr>
          <w:p w14:paraId="2AE7183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6 / 13</w:t>
            </w:r>
          </w:p>
        </w:tc>
      </w:tr>
      <w:tr w:rsidR="00DE7A0B" w:rsidRPr="003973D9" w14:paraId="57EE606D"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7B43999"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6* Bacteroides vulgatus </w:t>
            </w:r>
          </w:p>
        </w:tc>
        <w:tc>
          <w:tcPr>
            <w:tcW w:w="1132" w:type="dxa"/>
            <w:noWrap/>
            <w:vAlign w:val="center"/>
            <w:hideMark/>
          </w:tcPr>
          <w:p w14:paraId="681283E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4.1%</w:t>
            </w:r>
          </w:p>
        </w:tc>
        <w:tc>
          <w:tcPr>
            <w:tcW w:w="1132" w:type="dxa"/>
            <w:noWrap/>
            <w:vAlign w:val="center"/>
            <w:hideMark/>
          </w:tcPr>
          <w:p w14:paraId="295B7FF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1.6%</w:t>
            </w:r>
          </w:p>
        </w:tc>
        <w:tc>
          <w:tcPr>
            <w:tcW w:w="1002" w:type="dxa"/>
            <w:noWrap/>
            <w:vAlign w:val="center"/>
            <w:hideMark/>
          </w:tcPr>
          <w:p w14:paraId="364956B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-2.5</w:t>
            </w:r>
          </w:p>
        </w:tc>
        <w:tc>
          <w:tcPr>
            <w:tcW w:w="1851" w:type="dxa"/>
            <w:noWrap/>
            <w:vAlign w:val="center"/>
            <w:hideMark/>
          </w:tcPr>
          <w:p w14:paraId="36915DF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13</w:t>
            </w:r>
          </w:p>
        </w:tc>
        <w:tc>
          <w:tcPr>
            <w:tcW w:w="1132" w:type="dxa"/>
            <w:noWrap/>
            <w:vAlign w:val="center"/>
            <w:hideMark/>
          </w:tcPr>
          <w:p w14:paraId="01CF77C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2.2%</w:t>
            </w:r>
          </w:p>
        </w:tc>
        <w:tc>
          <w:tcPr>
            <w:tcW w:w="1274" w:type="dxa"/>
            <w:noWrap/>
            <w:vAlign w:val="center"/>
            <w:hideMark/>
          </w:tcPr>
          <w:p w14:paraId="0F3297A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4.7%</w:t>
            </w:r>
          </w:p>
        </w:tc>
        <w:tc>
          <w:tcPr>
            <w:tcW w:w="872" w:type="dxa"/>
            <w:noWrap/>
            <w:vAlign w:val="center"/>
            <w:hideMark/>
          </w:tcPr>
          <w:p w14:paraId="22EFFE3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2.1</w:t>
            </w:r>
          </w:p>
        </w:tc>
        <w:tc>
          <w:tcPr>
            <w:tcW w:w="1928" w:type="dxa"/>
            <w:noWrap/>
            <w:vAlign w:val="center"/>
            <w:hideMark/>
          </w:tcPr>
          <w:p w14:paraId="6BF9599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12</w:t>
            </w:r>
          </w:p>
        </w:tc>
      </w:tr>
      <w:tr w:rsidR="00DE7A0B" w:rsidRPr="003973D9" w14:paraId="23C925E1"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EF61188"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24* Bacteroides uniformis</w:t>
            </w:r>
          </w:p>
        </w:tc>
        <w:tc>
          <w:tcPr>
            <w:tcW w:w="1132" w:type="dxa"/>
            <w:noWrap/>
            <w:vAlign w:val="center"/>
            <w:hideMark/>
          </w:tcPr>
          <w:p w14:paraId="710B89B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3.8%</w:t>
            </w:r>
          </w:p>
        </w:tc>
        <w:tc>
          <w:tcPr>
            <w:tcW w:w="1132" w:type="dxa"/>
            <w:noWrap/>
            <w:vAlign w:val="center"/>
            <w:hideMark/>
          </w:tcPr>
          <w:p w14:paraId="62AFF0E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0.8%</w:t>
            </w:r>
          </w:p>
        </w:tc>
        <w:tc>
          <w:tcPr>
            <w:tcW w:w="1002" w:type="dxa"/>
            <w:noWrap/>
            <w:vAlign w:val="center"/>
            <w:hideMark/>
          </w:tcPr>
          <w:p w14:paraId="12B98E4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-4.7</w:t>
            </w:r>
          </w:p>
        </w:tc>
        <w:tc>
          <w:tcPr>
            <w:tcW w:w="1851" w:type="dxa"/>
            <w:noWrap/>
            <w:vAlign w:val="center"/>
            <w:hideMark/>
          </w:tcPr>
          <w:p w14:paraId="73943B1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 / 13</w:t>
            </w:r>
          </w:p>
        </w:tc>
        <w:tc>
          <w:tcPr>
            <w:tcW w:w="1132" w:type="dxa"/>
            <w:noWrap/>
            <w:vAlign w:val="center"/>
            <w:hideMark/>
          </w:tcPr>
          <w:p w14:paraId="18ACDB5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0.8%</w:t>
            </w:r>
          </w:p>
        </w:tc>
        <w:tc>
          <w:tcPr>
            <w:tcW w:w="1274" w:type="dxa"/>
            <w:noWrap/>
            <w:vAlign w:val="center"/>
            <w:hideMark/>
          </w:tcPr>
          <w:p w14:paraId="3A688D8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0.8%</w:t>
            </w:r>
          </w:p>
        </w:tc>
        <w:tc>
          <w:tcPr>
            <w:tcW w:w="872" w:type="dxa"/>
            <w:noWrap/>
            <w:vAlign w:val="center"/>
            <w:hideMark/>
          </w:tcPr>
          <w:p w14:paraId="580A287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18C0494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 / 11</w:t>
            </w:r>
          </w:p>
        </w:tc>
      </w:tr>
      <w:tr w:rsidR="00DE7A0B" w:rsidRPr="003973D9" w14:paraId="6549DDEA"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6BEFBD5"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 Faecalibacterium prausnitzii C</w:t>
            </w:r>
          </w:p>
        </w:tc>
        <w:tc>
          <w:tcPr>
            <w:tcW w:w="1132" w:type="dxa"/>
            <w:noWrap/>
            <w:vAlign w:val="center"/>
            <w:hideMark/>
          </w:tcPr>
          <w:p w14:paraId="17D0051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3.5%</w:t>
            </w:r>
          </w:p>
        </w:tc>
        <w:tc>
          <w:tcPr>
            <w:tcW w:w="1132" w:type="dxa"/>
            <w:noWrap/>
            <w:vAlign w:val="center"/>
            <w:hideMark/>
          </w:tcPr>
          <w:p w14:paraId="225F9CE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4.2%</w:t>
            </w:r>
          </w:p>
        </w:tc>
        <w:tc>
          <w:tcPr>
            <w:tcW w:w="1002" w:type="dxa"/>
            <w:noWrap/>
            <w:vAlign w:val="center"/>
            <w:hideMark/>
          </w:tcPr>
          <w:p w14:paraId="4913B63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1.2</w:t>
            </w:r>
          </w:p>
        </w:tc>
        <w:tc>
          <w:tcPr>
            <w:tcW w:w="1851" w:type="dxa"/>
            <w:noWrap/>
            <w:vAlign w:val="center"/>
            <w:hideMark/>
          </w:tcPr>
          <w:p w14:paraId="14433E5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13</w:t>
            </w:r>
          </w:p>
        </w:tc>
        <w:tc>
          <w:tcPr>
            <w:tcW w:w="1132" w:type="dxa"/>
            <w:noWrap/>
            <w:vAlign w:val="center"/>
            <w:hideMark/>
          </w:tcPr>
          <w:p w14:paraId="72BA827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4.2%</w:t>
            </w:r>
          </w:p>
        </w:tc>
        <w:tc>
          <w:tcPr>
            <w:tcW w:w="1274" w:type="dxa"/>
            <w:noWrap/>
            <w:vAlign w:val="center"/>
            <w:hideMark/>
          </w:tcPr>
          <w:p w14:paraId="782AFAC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5.3%</w:t>
            </w:r>
          </w:p>
        </w:tc>
        <w:tc>
          <w:tcPr>
            <w:tcW w:w="872" w:type="dxa"/>
            <w:noWrap/>
            <w:vAlign w:val="center"/>
            <w:hideMark/>
          </w:tcPr>
          <w:p w14:paraId="23E4448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928" w:type="dxa"/>
            <w:noWrap/>
            <w:vAlign w:val="center"/>
            <w:hideMark/>
          </w:tcPr>
          <w:p w14:paraId="072659A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13</w:t>
            </w:r>
          </w:p>
        </w:tc>
      </w:tr>
      <w:tr w:rsidR="00DE7A0B" w:rsidRPr="003973D9" w14:paraId="1B60B8CB"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DD34514"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8 Fusicatenibacter saccharivorans</w:t>
            </w:r>
          </w:p>
        </w:tc>
        <w:tc>
          <w:tcPr>
            <w:tcW w:w="1132" w:type="dxa"/>
            <w:noWrap/>
            <w:vAlign w:val="center"/>
            <w:hideMark/>
          </w:tcPr>
          <w:p w14:paraId="0D0DFFC3"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3.5%</w:t>
            </w:r>
          </w:p>
        </w:tc>
        <w:tc>
          <w:tcPr>
            <w:tcW w:w="1132" w:type="dxa"/>
            <w:noWrap/>
            <w:vAlign w:val="center"/>
            <w:hideMark/>
          </w:tcPr>
          <w:p w14:paraId="6D199A1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1.9%</w:t>
            </w:r>
          </w:p>
        </w:tc>
        <w:tc>
          <w:tcPr>
            <w:tcW w:w="1002" w:type="dxa"/>
            <w:noWrap/>
            <w:vAlign w:val="center"/>
            <w:hideMark/>
          </w:tcPr>
          <w:p w14:paraId="0A39D57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-1.8</w:t>
            </w:r>
          </w:p>
        </w:tc>
        <w:tc>
          <w:tcPr>
            <w:tcW w:w="1851" w:type="dxa"/>
            <w:noWrap/>
            <w:vAlign w:val="center"/>
            <w:hideMark/>
          </w:tcPr>
          <w:p w14:paraId="67BF70E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 / 13</w:t>
            </w:r>
          </w:p>
        </w:tc>
        <w:tc>
          <w:tcPr>
            <w:tcW w:w="1132" w:type="dxa"/>
            <w:noWrap/>
            <w:vAlign w:val="center"/>
            <w:hideMark/>
          </w:tcPr>
          <w:p w14:paraId="365A2D1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3.1%</w:t>
            </w:r>
          </w:p>
        </w:tc>
        <w:tc>
          <w:tcPr>
            <w:tcW w:w="1274" w:type="dxa"/>
            <w:noWrap/>
            <w:vAlign w:val="center"/>
            <w:hideMark/>
          </w:tcPr>
          <w:p w14:paraId="3C81DFB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2.5%</w:t>
            </w:r>
          </w:p>
        </w:tc>
        <w:tc>
          <w:tcPr>
            <w:tcW w:w="872" w:type="dxa"/>
            <w:noWrap/>
            <w:vAlign w:val="center"/>
            <w:hideMark/>
          </w:tcPr>
          <w:p w14:paraId="5D7161E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928" w:type="dxa"/>
            <w:noWrap/>
            <w:vAlign w:val="center"/>
            <w:hideMark/>
          </w:tcPr>
          <w:p w14:paraId="61C69C2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13</w:t>
            </w:r>
          </w:p>
        </w:tc>
      </w:tr>
      <w:tr w:rsidR="00DE7A0B" w:rsidRPr="003973D9" w14:paraId="123C7052"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89E018F"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3* Blautia massiliensis </w:t>
            </w:r>
          </w:p>
        </w:tc>
        <w:tc>
          <w:tcPr>
            <w:tcW w:w="1132" w:type="dxa"/>
            <w:noWrap/>
            <w:vAlign w:val="center"/>
            <w:hideMark/>
          </w:tcPr>
          <w:p w14:paraId="10AEC58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3.4%</w:t>
            </w:r>
          </w:p>
        </w:tc>
        <w:tc>
          <w:tcPr>
            <w:tcW w:w="1132" w:type="dxa"/>
            <w:noWrap/>
            <w:vAlign w:val="center"/>
            <w:hideMark/>
          </w:tcPr>
          <w:p w14:paraId="1BDCD28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1.7%</w:t>
            </w:r>
          </w:p>
        </w:tc>
        <w:tc>
          <w:tcPr>
            <w:tcW w:w="1002" w:type="dxa"/>
            <w:noWrap/>
            <w:vAlign w:val="center"/>
            <w:hideMark/>
          </w:tcPr>
          <w:p w14:paraId="0185D3B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w:t>
            </w:r>
          </w:p>
        </w:tc>
        <w:tc>
          <w:tcPr>
            <w:tcW w:w="1851" w:type="dxa"/>
            <w:noWrap/>
            <w:vAlign w:val="center"/>
            <w:hideMark/>
          </w:tcPr>
          <w:p w14:paraId="06172C2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 / 13</w:t>
            </w:r>
          </w:p>
        </w:tc>
        <w:tc>
          <w:tcPr>
            <w:tcW w:w="1132" w:type="dxa"/>
            <w:noWrap/>
            <w:vAlign w:val="center"/>
            <w:hideMark/>
          </w:tcPr>
          <w:p w14:paraId="4205C1D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2.1%</w:t>
            </w:r>
          </w:p>
        </w:tc>
        <w:tc>
          <w:tcPr>
            <w:tcW w:w="1274" w:type="dxa"/>
            <w:noWrap/>
            <w:vAlign w:val="center"/>
            <w:hideMark/>
          </w:tcPr>
          <w:p w14:paraId="71EB1D9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2.2%</w:t>
            </w:r>
          </w:p>
        </w:tc>
        <w:tc>
          <w:tcPr>
            <w:tcW w:w="872" w:type="dxa"/>
            <w:noWrap/>
            <w:vAlign w:val="center"/>
            <w:hideMark/>
          </w:tcPr>
          <w:p w14:paraId="63DC51A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163534E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5 / 13</w:t>
            </w:r>
          </w:p>
        </w:tc>
      </w:tr>
      <w:tr w:rsidR="00DE7A0B" w:rsidRPr="003973D9" w14:paraId="103A3473"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3ADB5CF"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5* Blautia faecis</w:t>
            </w:r>
          </w:p>
        </w:tc>
        <w:tc>
          <w:tcPr>
            <w:tcW w:w="1132" w:type="dxa"/>
            <w:noWrap/>
            <w:vAlign w:val="center"/>
            <w:hideMark/>
          </w:tcPr>
          <w:p w14:paraId="2A248CA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3.3%</w:t>
            </w:r>
          </w:p>
        </w:tc>
        <w:tc>
          <w:tcPr>
            <w:tcW w:w="1132" w:type="dxa"/>
            <w:noWrap/>
            <w:vAlign w:val="center"/>
            <w:hideMark/>
          </w:tcPr>
          <w:p w14:paraId="5733F2C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3.3%</w:t>
            </w:r>
          </w:p>
        </w:tc>
        <w:tc>
          <w:tcPr>
            <w:tcW w:w="1002" w:type="dxa"/>
            <w:noWrap/>
            <w:vAlign w:val="center"/>
            <w:hideMark/>
          </w:tcPr>
          <w:p w14:paraId="7EF6750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w:t>
            </w:r>
          </w:p>
        </w:tc>
        <w:tc>
          <w:tcPr>
            <w:tcW w:w="1851" w:type="dxa"/>
            <w:noWrap/>
            <w:vAlign w:val="center"/>
            <w:hideMark/>
          </w:tcPr>
          <w:p w14:paraId="4FF5074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6 / 13</w:t>
            </w:r>
          </w:p>
        </w:tc>
        <w:tc>
          <w:tcPr>
            <w:tcW w:w="1132" w:type="dxa"/>
            <w:noWrap/>
            <w:vAlign w:val="center"/>
            <w:hideMark/>
          </w:tcPr>
          <w:p w14:paraId="0625185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2.3%</w:t>
            </w:r>
          </w:p>
        </w:tc>
        <w:tc>
          <w:tcPr>
            <w:tcW w:w="1274" w:type="dxa"/>
            <w:noWrap/>
            <w:vAlign w:val="center"/>
            <w:hideMark/>
          </w:tcPr>
          <w:p w14:paraId="5824A55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2.1%</w:t>
            </w:r>
          </w:p>
        </w:tc>
        <w:tc>
          <w:tcPr>
            <w:tcW w:w="872" w:type="dxa"/>
            <w:noWrap/>
            <w:vAlign w:val="center"/>
            <w:hideMark/>
          </w:tcPr>
          <w:p w14:paraId="10E8CB1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4DC4C15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13</w:t>
            </w:r>
          </w:p>
        </w:tc>
      </w:tr>
      <w:tr w:rsidR="00DE7A0B" w:rsidRPr="003973D9" w14:paraId="7FCC41F4"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3FACD56"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7 Faecalibacterium prausnitzii J</w:t>
            </w:r>
          </w:p>
        </w:tc>
        <w:tc>
          <w:tcPr>
            <w:tcW w:w="1132" w:type="dxa"/>
            <w:noWrap/>
            <w:vAlign w:val="center"/>
            <w:hideMark/>
          </w:tcPr>
          <w:p w14:paraId="67A4208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2.7%</w:t>
            </w:r>
          </w:p>
        </w:tc>
        <w:tc>
          <w:tcPr>
            <w:tcW w:w="1132" w:type="dxa"/>
            <w:noWrap/>
            <w:vAlign w:val="center"/>
            <w:hideMark/>
          </w:tcPr>
          <w:p w14:paraId="1E7FBA8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2.1%</w:t>
            </w:r>
          </w:p>
        </w:tc>
        <w:tc>
          <w:tcPr>
            <w:tcW w:w="1002" w:type="dxa"/>
            <w:noWrap/>
            <w:vAlign w:val="center"/>
            <w:hideMark/>
          </w:tcPr>
          <w:p w14:paraId="252463D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851" w:type="dxa"/>
            <w:noWrap/>
            <w:vAlign w:val="center"/>
            <w:hideMark/>
          </w:tcPr>
          <w:p w14:paraId="0017779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c>
          <w:tcPr>
            <w:tcW w:w="1132" w:type="dxa"/>
            <w:noWrap/>
            <w:vAlign w:val="center"/>
            <w:hideMark/>
          </w:tcPr>
          <w:p w14:paraId="1F549E9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2.8%</w:t>
            </w:r>
          </w:p>
        </w:tc>
        <w:tc>
          <w:tcPr>
            <w:tcW w:w="1274" w:type="dxa"/>
            <w:noWrap/>
            <w:vAlign w:val="center"/>
            <w:hideMark/>
          </w:tcPr>
          <w:p w14:paraId="0C542D6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3.2%</w:t>
            </w:r>
          </w:p>
        </w:tc>
        <w:tc>
          <w:tcPr>
            <w:tcW w:w="872" w:type="dxa"/>
            <w:noWrap/>
            <w:vAlign w:val="center"/>
            <w:hideMark/>
          </w:tcPr>
          <w:p w14:paraId="145E417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7F01B6B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5 / 13</w:t>
            </w:r>
          </w:p>
        </w:tc>
      </w:tr>
      <w:tr w:rsidR="00DE7A0B" w:rsidRPr="003973D9" w14:paraId="358348DB"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A0B30FD"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4* Eubacterium rectale </w:t>
            </w:r>
          </w:p>
        </w:tc>
        <w:tc>
          <w:tcPr>
            <w:tcW w:w="1132" w:type="dxa"/>
            <w:noWrap/>
            <w:vAlign w:val="center"/>
            <w:hideMark/>
          </w:tcPr>
          <w:p w14:paraId="7A6343C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1.8%</w:t>
            </w:r>
          </w:p>
        </w:tc>
        <w:tc>
          <w:tcPr>
            <w:tcW w:w="1132" w:type="dxa"/>
            <w:noWrap/>
            <w:vAlign w:val="center"/>
            <w:hideMark/>
          </w:tcPr>
          <w:p w14:paraId="4D2C42B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1.5%</w:t>
            </w:r>
          </w:p>
        </w:tc>
        <w:tc>
          <w:tcPr>
            <w:tcW w:w="1002" w:type="dxa"/>
            <w:noWrap/>
            <w:vAlign w:val="center"/>
            <w:hideMark/>
          </w:tcPr>
          <w:p w14:paraId="3609733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w:t>
            </w:r>
          </w:p>
        </w:tc>
        <w:tc>
          <w:tcPr>
            <w:tcW w:w="1851" w:type="dxa"/>
            <w:noWrap/>
            <w:vAlign w:val="center"/>
            <w:hideMark/>
          </w:tcPr>
          <w:p w14:paraId="239649B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13</w:t>
            </w:r>
          </w:p>
        </w:tc>
        <w:tc>
          <w:tcPr>
            <w:tcW w:w="1132" w:type="dxa"/>
            <w:noWrap/>
            <w:vAlign w:val="center"/>
            <w:hideMark/>
          </w:tcPr>
          <w:p w14:paraId="5797D76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3.3%</w:t>
            </w:r>
          </w:p>
        </w:tc>
        <w:tc>
          <w:tcPr>
            <w:tcW w:w="1274" w:type="dxa"/>
            <w:noWrap/>
            <w:vAlign w:val="center"/>
            <w:hideMark/>
          </w:tcPr>
          <w:p w14:paraId="772FCBB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3.7%</w:t>
            </w:r>
          </w:p>
        </w:tc>
        <w:tc>
          <w:tcPr>
            <w:tcW w:w="872" w:type="dxa"/>
            <w:noWrap/>
            <w:vAlign w:val="center"/>
            <w:hideMark/>
          </w:tcPr>
          <w:p w14:paraId="7FA7B70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602639C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 / 13</w:t>
            </w:r>
          </w:p>
        </w:tc>
      </w:tr>
      <w:tr w:rsidR="00DE7A0B" w:rsidRPr="003973D9" w14:paraId="74D2B2BA"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88ED0EE"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14 Ruminococcus E ¹ ³</w:t>
            </w:r>
          </w:p>
        </w:tc>
        <w:tc>
          <w:tcPr>
            <w:tcW w:w="1132" w:type="dxa"/>
            <w:noWrap/>
            <w:vAlign w:val="center"/>
            <w:hideMark/>
          </w:tcPr>
          <w:p w14:paraId="69F1E5F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1.6%</w:t>
            </w:r>
          </w:p>
        </w:tc>
        <w:tc>
          <w:tcPr>
            <w:tcW w:w="1132" w:type="dxa"/>
            <w:noWrap/>
            <w:vAlign w:val="center"/>
            <w:hideMark/>
          </w:tcPr>
          <w:p w14:paraId="00112F9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6.7%</w:t>
            </w:r>
          </w:p>
        </w:tc>
        <w:tc>
          <w:tcPr>
            <w:tcW w:w="1002" w:type="dxa"/>
            <w:noWrap/>
            <w:vAlign w:val="center"/>
            <w:hideMark/>
          </w:tcPr>
          <w:p w14:paraId="2E5AB5E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b/>
                <w:color w:val="FF0000"/>
                <w:sz w:val="20"/>
                <w:szCs w:val="20"/>
              </w:rPr>
            </w:pPr>
            <w:r w:rsidRPr="003973D9">
              <w:rPr>
                <w:rFonts w:cs="Arial"/>
                <w:b/>
                <w:sz w:val="20"/>
                <w:szCs w:val="20"/>
              </w:rPr>
              <w:t>4.3</w:t>
            </w:r>
          </w:p>
        </w:tc>
        <w:tc>
          <w:tcPr>
            <w:tcW w:w="1851" w:type="dxa"/>
            <w:noWrap/>
            <w:vAlign w:val="center"/>
            <w:hideMark/>
          </w:tcPr>
          <w:p w14:paraId="69012BC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 / 13</w:t>
            </w:r>
          </w:p>
        </w:tc>
        <w:tc>
          <w:tcPr>
            <w:tcW w:w="1132" w:type="dxa"/>
            <w:noWrap/>
            <w:vAlign w:val="center"/>
            <w:hideMark/>
          </w:tcPr>
          <w:p w14:paraId="6CFA002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274" w:type="dxa"/>
            <w:noWrap/>
            <w:vAlign w:val="center"/>
            <w:hideMark/>
          </w:tcPr>
          <w:p w14:paraId="4DE4F09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0.4%</w:t>
            </w:r>
          </w:p>
        </w:tc>
        <w:tc>
          <w:tcPr>
            <w:tcW w:w="872" w:type="dxa"/>
            <w:noWrap/>
            <w:vAlign w:val="center"/>
            <w:hideMark/>
          </w:tcPr>
          <w:p w14:paraId="62EDFC8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-3.1</w:t>
            </w:r>
          </w:p>
        </w:tc>
        <w:tc>
          <w:tcPr>
            <w:tcW w:w="1928" w:type="dxa"/>
            <w:noWrap/>
            <w:vAlign w:val="center"/>
            <w:hideMark/>
          </w:tcPr>
          <w:p w14:paraId="5EFEECE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r>
      <w:tr w:rsidR="00DE7A0B" w:rsidRPr="003973D9" w14:paraId="7B2FF6D4"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21F89D9"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20* Dorea longicatena</w:t>
            </w:r>
          </w:p>
        </w:tc>
        <w:tc>
          <w:tcPr>
            <w:tcW w:w="1132" w:type="dxa"/>
            <w:noWrap/>
            <w:vAlign w:val="center"/>
            <w:hideMark/>
          </w:tcPr>
          <w:p w14:paraId="1EF8227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1.5%</w:t>
            </w:r>
          </w:p>
        </w:tc>
        <w:tc>
          <w:tcPr>
            <w:tcW w:w="1132" w:type="dxa"/>
            <w:noWrap/>
            <w:vAlign w:val="center"/>
            <w:hideMark/>
          </w:tcPr>
          <w:p w14:paraId="304F513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0.9%</w:t>
            </w:r>
          </w:p>
        </w:tc>
        <w:tc>
          <w:tcPr>
            <w:tcW w:w="1002" w:type="dxa"/>
            <w:noWrap/>
            <w:vAlign w:val="center"/>
            <w:hideMark/>
          </w:tcPr>
          <w:p w14:paraId="6DEBECA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-1.7</w:t>
            </w:r>
          </w:p>
        </w:tc>
        <w:tc>
          <w:tcPr>
            <w:tcW w:w="1851" w:type="dxa"/>
            <w:noWrap/>
            <w:vAlign w:val="center"/>
            <w:hideMark/>
          </w:tcPr>
          <w:p w14:paraId="0EE34AB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 / 13</w:t>
            </w:r>
          </w:p>
        </w:tc>
        <w:tc>
          <w:tcPr>
            <w:tcW w:w="1132" w:type="dxa"/>
            <w:noWrap/>
            <w:vAlign w:val="center"/>
            <w:hideMark/>
          </w:tcPr>
          <w:p w14:paraId="40B62C3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w:t>
            </w:r>
          </w:p>
        </w:tc>
        <w:tc>
          <w:tcPr>
            <w:tcW w:w="1274" w:type="dxa"/>
            <w:noWrap/>
            <w:vAlign w:val="center"/>
            <w:hideMark/>
          </w:tcPr>
          <w:p w14:paraId="27CB1CB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0.8%</w:t>
            </w:r>
          </w:p>
        </w:tc>
        <w:tc>
          <w:tcPr>
            <w:tcW w:w="872" w:type="dxa"/>
            <w:noWrap/>
            <w:vAlign w:val="center"/>
            <w:hideMark/>
          </w:tcPr>
          <w:p w14:paraId="361A419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-1.6</w:t>
            </w:r>
          </w:p>
        </w:tc>
        <w:tc>
          <w:tcPr>
            <w:tcW w:w="1928" w:type="dxa"/>
            <w:noWrap/>
            <w:vAlign w:val="center"/>
            <w:hideMark/>
          </w:tcPr>
          <w:p w14:paraId="28525FB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 / 13</w:t>
            </w:r>
          </w:p>
        </w:tc>
      </w:tr>
      <w:tr w:rsidR="00DE7A0B" w:rsidRPr="003973D9" w14:paraId="1D853CC8"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A1D180D"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9* Phocaeicola dorei</w:t>
            </w:r>
          </w:p>
        </w:tc>
        <w:tc>
          <w:tcPr>
            <w:tcW w:w="1132" w:type="dxa"/>
            <w:noWrap/>
            <w:vAlign w:val="center"/>
            <w:hideMark/>
          </w:tcPr>
          <w:p w14:paraId="4930A06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132" w:type="dxa"/>
            <w:noWrap/>
            <w:vAlign w:val="center"/>
            <w:hideMark/>
          </w:tcPr>
          <w:p w14:paraId="6987A9F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w:t>
            </w:r>
          </w:p>
        </w:tc>
        <w:tc>
          <w:tcPr>
            <w:tcW w:w="1002" w:type="dxa"/>
            <w:noWrap/>
            <w:vAlign w:val="center"/>
            <w:hideMark/>
          </w:tcPr>
          <w:p w14:paraId="148FB12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851" w:type="dxa"/>
            <w:noWrap/>
            <w:vAlign w:val="center"/>
            <w:hideMark/>
          </w:tcPr>
          <w:p w14:paraId="678B47B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9 / 12</w:t>
            </w:r>
          </w:p>
        </w:tc>
        <w:tc>
          <w:tcPr>
            <w:tcW w:w="1132" w:type="dxa"/>
            <w:noWrap/>
            <w:vAlign w:val="center"/>
            <w:hideMark/>
          </w:tcPr>
          <w:p w14:paraId="654BBDB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4.4%</w:t>
            </w:r>
          </w:p>
        </w:tc>
        <w:tc>
          <w:tcPr>
            <w:tcW w:w="1274" w:type="dxa"/>
            <w:noWrap/>
            <w:vAlign w:val="center"/>
            <w:hideMark/>
          </w:tcPr>
          <w:p w14:paraId="25BA7EE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3.0%</w:t>
            </w:r>
          </w:p>
        </w:tc>
        <w:tc>
          <w:tcPr>
            <w:tcW w:w="872" w:type="dxa"/>
            <w:noWrap/>
            <w:vAlign w:val="center"/>
            <w:hideMark/>
          </w:tcPr>
          <w:p w14:paraId="7EA276A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-1.5</w:t>
            </w:r>
          </w:p>
        </w:tc>
        <w:tc>
          <w:tcPr>
            <w:tcW w:w="1928" w:type="dxa"/>
            <w:noWrap/>
            <w:vAlign w:val="center"/>
            <w:hideMark/>
          </w:tcPr>
          <w:p w14:paraId="39AF84C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12</w:t>
            </w:r>
          </w:p>
        </w:tc>
      </w:tr>
      <w:tr w:rsidR="00DE7A0B" w:rsidRPr="003973D9" w14:paraId="25AB38A4"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1B797583"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35 Akkermansia  </w:t>
            </w:r>
          </w:p>
        </w:tc>
        <w:tc>
          <w:tcPr>
            <w:tcW w:w="1132" w:type="dxa"/>
            <w:noWrap/>
            <w:vAlign w:val="center"/>
            <w:hideMark/>
          </w:tcPr>
          <w:p w14:paraId="1D9DE68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132" w:type="dxa"/>
            <w:noWrap/>
            <w:vAlign w:val="center"/>
            <w:hideMark/>
          </w:tcPr>
          <w:p w14:paraId="4DA27F6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1002" w:type="dxa"/>
            <w:noWrap/>
            <w:vAlign w:val="center"/>
            <w:hideMark/>
          </w:tcPr>
          <w:p w14:paraId="6DFE2D2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-5.3</w:t>
            </w:r>
          </w:p>
        </w:tc>
        <w:tc>
          <w:tcPr>
            <w:tcW w:w="1851" w:type="dxa"/>
            <w:noWrap/>
            <w:vAlign w:val="center"/>
            <w:hideMark/>
          </w:tcPr>
          <w:p w14:paraId="4B179E8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9</w:t>
            </w:r>
          </w:p>
        </w:tc>
        <w:tc>
          <w:tcPr>
            <w:tcW w:w="1132" w:type="dxa"/>
            <w:noWrap/>
            <w:vAlign w:val="center"/>
            <w:hideMark/>
          </w:tcPr>
          <w:p w14:paraId="6429FEC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0.1%</w:t>
            </w:r>
          </w:p>
        </w:tc>
        <w:tc>
          <w:tcPr>
            <w:tcW w:w="1274" w:type="dxa"/>
            <w:noWrap/>
            <w:vAlign w:val="center"/>
            <w:hideMark/>
          </w:tcPr>
          <w:p w14:paraId="3A1F1E2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w:t>
            </w:r>
          </w:p>
        </w:tc>
        <w:tc>
          <w:tcPr>
            <w:tcW w:w="872" w:type="dxa"/>
            <w:noWrap/>
            <w:vAlign w:val="center"/>
            <w:hideMark/>
          </w:tcPr>
          <w:p w14:paraId="56D4E1E3"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4.5</w:t>
            </w:r>
          </w:p>
        </w:tc>
        <w:tc>
          <w:tcPr>
            <w:tcW w:w="1928" w:type="dxa"/>
            <w:noWrap/>
            <w:vAlign w:val="center"/>
            <w:hideMark/>
          </w:tcPr>
          <w:p w14:paraId="3FEA96E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 / 12</w:t>
            </w:r>
          </w:p>
        </w:tc>
      </w:tr>
      <w:tr w:rsidR="00DE7A0B" w:rsidRPr="003973D9" w14:paraId="5855019E"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4A8AB91"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31* Bacteroides cellulosilyticus</w:t>
            </w:r>
          </w:p>
        </w:tc>
        <w:tc>
          <w:tcPr>
            <w:tcW w:w="1132" w:type="dxa"/>
            <w:noWrap/>
            <w:vAlign w:val="center"/>
            <w:hideMark/>
          </w:tcPr>
          <w:p w14:paraId="45CAB82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1.2%</w:t>
            </w:r>
          </w:p>
        </w:tc>
        <w:tc>
          <w:tcPr>
            <w:tcW w:w="1132" w:type="dxa"/>
            <w:noWrap/>
            <w:vAlign w:val="center"/>
            <w:hideMark/>
          </w:tcPr>
          <w:p w14:paraId="0D07D89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1.8%</w:t>
            </w:r>
          </w:p>
        </w:tc>
        <w:tc>
          <w:tcPr>
            <w:tcW w:w="1002" w:type="dxa"/>
            <w:noWrap/>
            <w:vAlign w:val="center"/>
            <w:hideMark/>
          </w:tcPr>
          <w:p w14:paraId="010D98B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1.5</w:t>
            </w:r>
          </w:p>
        </w:tc>
        <w:tc>
          <w:tcPr>
            <w:tcW w:w="1851" w:type="dxa"/>
            <w:noWrap/>
            <w:vAlign w:val="center"/>
            <w:hideMark/>
          </w:tcPr>
          <w:p w14:paraId="01A949C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13</w:t>
            </w:r>
          </w:p>
        </w:tc>
        <w:tc>
          <w:tcPr>
            <w:tcW w:w="1132" w:type="dxa"/>
            <w:noWrap/>
            <w:vAlign w:val="center"/>
            <w:hideMark/>
          </w:tcPr>
          <w:p w14:paraId="567F225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1274" w:type="dxa"/>
            <w:noWrap/>
            <w:vAlign w:val="center"/>
            <w:hideMark/>
          </w:tcPr>
          <w:p w14:paraId="665555E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1.5%</w:t>
            </w:r>
          </w:p>
        </w:tc>
        <w:tc>
          <w:tcPr>
            <w:tcW w:w="872" w:type="dxa"/>
            <w:noWrap/>
            <w:vAlign w:val="center"/>
            <w:hideMark/>
          </w:tcPr>
          <w:p w14:paraId="72CD7EE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6.6</w:t>
            </w:r>
          </w:p>
        </w:tc>
        <w:tc>
          <w:tcPr>
            <w:tcW w:w="1928" w:type="dxa"/>
            <w:noWrap/>
            <w:vAlign w:val="center"/>
            <w:hideMark/>
          </w:tcPr>
          <w:p w14:paraId="5089FA5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12</w:t>
            </w:r>
          </w:p>
        </w:tc>
      </w:tr>
      <w:tr w:rsidR="00DE7A0B" w:rsidRPr="003973D9" w14:paraId="73B9C0C2"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02BDE78"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49* Ruminococcus bicirculans</w:t>
            </w:r>
          </w:p>
        </w:tc>
        <w:tc>
          <w:tcPr>
            <w:tcW w:w="1132" w:type="dxa"/>
            <w:noWrap/>
            <w:vAlign w:val="center"/>
            <w:hideMark/>
          </w:tcPr>
          <w:p w14:paraId="3E0273C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w:t>
            </w:r>
          </w:p>
        </w:tc>
        <w:tc>
          <w:tcPr>
            <w:tcW w:w="1132" w:type="dxa"/>
            <w:noWrap/>
            <w:vAlign w:val="center"/>
            <w:hideMark/>
          </w:tcPr>
          <w:p w14:paraId="7F20F02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0.6%</w:t>
            </w:r>
          </w:p>
        </w:tc>
        <w:tc>
          <w:tcPr>
            <w:tcW w:w="1002" w:type="dxa"/>
            <w:noWrap/>
            <w:vAlign w:val="center"/>
            <w:hideMark/>
          </w:tcPr>
          <w:p w14:paraId="2DAB392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w:t>
            </w:r>
          </w:p>
        </w:tc>
        <w:tc>
          <w:tcPr>
            <w:tcW w:w="1851" w:type="dxa"/>
            <w:noWrap/>
            <w:vAlign w:val="center"/>
            <w:hideMark/>
          </w:tcPr>
          <w:p w14:paraId="1CBD682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13</w:t>
            </w:r>
          </w:p>
        </w:tc>
        <w:tc>
          <w:tcPr>
            <w:tcW w:w="1132" w:type="dxa"/>
            <w:noWrap/>
            <w:vAlign w:val="center"/>
            <w:hideMark/>
          </w:tcPr>
          <w:p w14:paraId="2951CD8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1274" w:type="dxa"/>
            <w:noWrap/>
            <w:vAlign w:val="center"/>
            <w:hideMark/>
          </w:tcPr>
          <w:p w14:paraId="42478033"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872" w:type="dxa"/>
            <w:noWrap/>
            <w:vAlign w:val="center"/>
            <w:hideMark/>
          </w:tcPr>
          <w:p w14:paraId="4C0E068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928" w:type="dxa"/>
            <w:noWrap/>
            <w:vAlign w:val="center"/>
            <w:hideMark/>
          </w:tcPr>
          <w:p w14:paraId="511D7FB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 / 13</w:t>
            </w:r>
          </w:p>
        </w:tc>
      </w:tr>
      <w:tr w:rsidR="00DE7A0B" w:rsidRPr="003973D9" w14:paraId="44C7F76F"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824C98A"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45* Roseburia inulinivorans</w:t>
            </w:r>
          </w:p>
        </w:tc>
        <w:tc>
          <w:tcPr>
            <w:tcW w:w="1132" w:type="dxa"/>
            <w:noWrap/>
            <w:vAlign w:val="center"/>
            <w:hideMark/>
          </w:tcPr>
          <w:p w14:paraId="76547EB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132" w:type="dxa"/>
            <w:noWrap/>
            <w:vAlign w:val="center"/>
            <w:hideMark/>
          </w:tcPr>
          <w:p w14:paraId="228ED6B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0.3%</w:t>
            </w:r>
          </w:p>
        </w:tc>
        <w:tc>
          <w:tcPr>
            <w:tcW w:w="1002" w:type="dxa"/>
            <w:noWrap/>
            <w:vAlign w:val="center"/>
            <w:hideMark/>
          </w:tcPr>
          <w:p w14:paraId="5CCF7A2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-3.6</w:t>
            </w:r>
          </w:p>
        </w:tc>
        <w:tc>
          <w:tcPr>
            <w:tcW w:w="1851" w:type="dxa"/>
            <w:noWrap/>
            <w:vAlign w:val="center"/>
            <w:hideMark/>
          </w:tcPr>
          <w:p w14:paraId="1E8DFDF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11</w:t>
            </w:r>
          </w:p>
        </w:tc>
        <w:tc>
          <w:tcPr>
            <w:tcW w:w="1132" w:type="dxa"/>
            <w:noWrap/>
            <w:vAlign w:val="center"/>
            <w:hideMark/>
          </w:tcPr>
          <w:p w14:paraId="4853BCE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1274" w:type="dxa"/>
            <w:noWrap/>
            <w:vAlign w:val="center"/>
            <w:hideMark/>
          </w:tcPr>
          <w:p w14:paraId="4F81AB4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0.3%</w:t>
            </w:r>
          </w:p>
        </w:tc>
        <w:tc>
          <w:tcPr>
            <w:tcW w:w="872" w:type="dxa"/>
            <w:noWrap/>
            <w:vAlign w:val="center"/>
            <w:hideMark/>
          </w:tcPr>
          <w:p w14:paraId="3C957F3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1.4</w:t>
            </w:r>
          </w:p>
        </w:tc>
        <w:tc>
          <w:tcPr>
            <w:tcW w:w="1928" w:type="dxa"/>
            <w:noWrap/>
            <w:vAlign w:val="center"/>
            <w:hideMark/>
          </w:tcPr>
          <w:p w14:paraId="4E3E3D7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 / 13</w:t>
            </w:r>
          </w:p>
        </w:tc>
      </w:tr>
      <w:tr w:rsidR="00DE7A0B" w:rsidRPr="003973D9" w14:paraId="4D78A7CE"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66C3FEE"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54* Bacteroides thetaiotaomicron ²</w:t>
            </w:r>
          </w:p>
        </w:tc>
        <w:tc>
          <w:tcPr>
            <w:tcW w:w="1132" w:type="dxa"/>
            <w:noWrap/>
            <w:vAlign w:val="center"/>
            <w:hideMark/>
          </w:tcPr>
          <w:p w14:paraId="41DD68C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132" w:type="dxa"/>
            <w:noWrap/>
            <w:vAlign w:val="center"/>
            <w:hideMark/>
          </w:tcPr>
          <w:p w14:paraId="660A440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0.4%</w:t>
            </w:r>
          </w:p>
        </w:tc>
        <w:tc>
          <w:tcPr>
            <w:tcW w:w="1002" w:type="dxa"/>
            <w:noWrap/>
            <w:vAlign w:val="center"/>
            <w:hideMark/>
          </w:tcPr>
          <w:p w14:paraId="32E1C72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-2.7</w:t>
            </w:r>
          </w:p>
        </w:tc>
        <w:tc>
          <w:tcPr>
            <w:tcW w:w="1851" w:type="dxa"/>
            <w:noWrap/>
            <w:vAlign w:val="center"/>
            <w:hideMark/>
          </w:tcPr>
          <w:p w14:paraId="1AA1AC2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 / 13</w:t>
            </w:r>
          </w:p>
        </w:tc>
        <w:tc>
          <w:tcPr>
            <w:tcW w:w="1132" w:type="dxa"/>
            <w:noWrap/>
            <w:vAlign w:val="center"/>
            <w:hideMark/>
          </w:tcPr>
          <w:p w14:paraId="475672F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1274" w:type="dxa"/>
            <w:noWrap/>
            <w:vAlign w:val="center"/>
            <w:hideMark/>
          </w:tcPr>
          <w:p w14:paraId="5A845D6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0.4%</w:t>
            </w:r>
          </w:p>
        </w:tc>
        <w:tc>
          <w:tcPr>
            <w:tcW w:w="872" w:type="dxa"/>
            <w:noWrap/>
            <w:vAlign w:val="center"/>
            <w:hideMark/>
          </w:tcPr>
          <w:p w14:paraId="2300B1D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1.8</w:t>
            </w:r>
          </w:p>
        </w:tc>
        <w:tc>
          <w:tcPr>
            <w:tcW w:w="1928" w:type="dxa"/>
            <w:noWrap/>
            <w:vAlign w:val="center"/>
            <w:hideMark/>
          </w:tcPr>
          <w:p w14:paraId="6CB3EC2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13</w:t>
            </w:r>
          </w:p>
        </w:tc>
      </w:tr>
      <w:tr w:rsidR="00DE7A0B" w:rsidRPr="003973D9" w14:paraId="12453B48"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8CA76DC"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37 Phocaeicola¹ ³</w:t>
            </w:r>
          </w:p>
        </w:tc>
        <w:tc>
          <w:tcPr>
            <w:tcW w:w="1132" w:type="dxa"/>
            <w:noWrap/>
            <w:vAlign w:val="center"/>
            <w:hideMark/>
          </w:tcPr>
          <w:p w14:paraId="7A3E946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w:t>
            </w:r>
          </w:p>
        </w:tc>
        <w:tc>
          <w:tcPr>
            <w:tcW w:w="1132" w:type="dxa"/>
            <w:noWrap/>
            <w:vAlign w:val="center"/>
            <w:hideMark/>
          </w:tcPr>
          <w:p w14:paraId="4DD06CB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2.0%</w:t>
            </w:r>
          </w:p>
        </w:tc>
        <w:tc>
          <w:tcPr>
            <w:tcW w:w="1002" w:type="dxa"/>
            <w:noWrap/>
            <w:vAlign w:val="center"/>
            <w:hideMark/>
          </w:tcPr>
          <w:p w14:paraId="4FE789F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1.9</w:t>
            </w:r>
          </w:p>
        </w:tc>
        <w:tc>
          <w:tcPr>
            <w:tcW w:w="1851" w:type="dxa"/>
            <w:noWrap/>
            <w:vAlign w:val="center"/>
            <w:hideMark/>
          </w:tcPr>
          <w:p w14:paraId="00A4884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 / 13</w:t>
            </w:r>
          </w:p>
        </w:tc>
        <w:tc>
          <w:tcPr>
            <w:tcW w:w="1132" w:type="dxa"/>
            <w:noWrap/>
            <w:vAlign w:val="center"/>
            <w:hideMark/>
          </w:tcPr>
          <w:p w14:paraId="430C9A1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0.6%</w:t>
            </w:r>
          </w:p>
        </w:tc>
        <w:tc>
          <w:tcPr>
            <w:tcW w:w="1274" w:type="dxa"/>
            <w:noWrap/>
            <w:vAlign w:val="center"/>
            <w:hideMark/>
          </w:tcPr>
          <w:p w14:paraId="5580CBE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872" w:type="dxa"/>
            <w:noWrap/>
            <w:vAlign w:val="center"/>
            <w:hideMark/>
          </w:tcPr>
          <w:p w14:paraId="491A8CB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-3.3</w:t>
            </w:r>
          </w:p>
        </w:tc>
        <w:tc>
          <w:tcPr>
            <w:tcW w:w="1928" w:type="dxa"/>
            <w:noWrap/>
            <w:vAlign w:val="center"/>
            <w:hideMark/>
          </w:tcPr>
          <w:p w14:paraId="1A96479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11</w:t>
            </w:r>
          </w:p>
        </w:tc>
      </w:tr>
      <w:tr w:rsidR="00DE7A0B" w:rsidRPr="003973D9" w14:paraId="6E184325"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5000151"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19 Methanobrevibacter A smithii A</w:t>
            </w:r>
          </w:p>
        </w:tc>
        <w:tc>
          <w:tcPr>
            <w:tcW w:w="1132" w:type="dxa"/>
            <w:noWrap/>
            <w:vAlign w:val="center"/>
            <w:hideMark/>
          </w:tcPr>
          <w:p w14:paraId="6C3F30D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w:t>
            </w:r>
          </w:p>
        </w:tc>
        <w:tc>
          <w:tcPr>
            <w:tcW w:w="1132" w:type="dxa"/>
            <w:noWrap/>
            <w:vAlign w:val="center"/>
            <w:hideMark/>
          </w:tcPr>
          <w:p w14:paraId="4F411BE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w:t>
            </w:r>
          </w:p>
        </w:tc>
        <w:tc>
          <w:tcPr>
            <w:tcW w:w="1002" w:type="dxa"/>
            <w:noWrap/>
            <w:vAlign w:val="center"/>
            <w:hideMark/>
          </w:tcPr>
          <w:p w14:paraId="0FD7E2C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851" w:type="dxa"/>
            <w:noWrap/>
            <w:vAlign w:val="center"/>
            <w:hideMark/>
          </w:tcPr>
          <w:p w14:paraId="6824BEA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 / 12</w:t>
            </w:r>
          </w:p>
        </w:tc>
        <w:tc>
          <w:tcPr>
            <w:tcW w:w="1132" w:type="dxa"/>
            <w:noWrap/>
            <w:vAlign w:val="center"/>
            <w:hideMark/>
          </w:tcPr>
          <w:p w14:paraId="64B38B0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2.2%</w:t>
            </w:r>
          </w:p>
        </w:tc>
        <w:tc>
          <w:tcPr>
            <w:tcW w:w="1274" w:type="dxa"/>
            <w:noWrap/>
            <w:vAlign w:val="center"/>
            <w:hideMark/>
          </w:tcPr>
          <w:p w14:paraId="56EA3EE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2.9%</w:t>
            </w:r>
          </w:p>
        </w:tc>
        <w:tc>
          <w:tcPr>
            <w:tcW w:w="872" w:type="dxa"/>
            <w:noWrap/>
            <w:vAlign w:val="center"/>
            <w:hideMark/>
          </w:tcPr>
          <w:p w14:paraId="737BDAD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928" w:type="dxa"/>
            <w:noWrap/>
            <w:vAlign w:val="center"/>
            <w:hideMark/>
          </w:tcPr>
          <w:p w14:paraId="7187496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12</w:t>
            </w:r>
          </w:p>
        </w:tc>
      </w:tr>
      <w:tr w:rsidR="00DE7A0B" w:rsidRPr="003973D9" w14:paraId="62CAEDF6"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3D4C1FA"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22 Faecalibacterium</w:t>
            </w:r>
          </w:p>
        </w:tc>
        <w:tc>
          <w:tcPr>
            <w:tcW w:w="1132" w:type="dxa"/>
            <w:noWrap/>
            <w:vAlign w:val="center"/>
            <w:hideMark/>
          </w:tcPr>
          <w:p w14:paraId="04225E1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w:t>
            </w:r>
          </w:p>
        </w:tc>
        <w:tc>
          <w:tcPr>
            <w:tcW w:w="1132" w:type="dxa"/>
            <w:noWrap/>
            <w:vAlign w:val="center"/>
            <w:hideMark/>
          </w:tcPr>
          <w:p w14:paraId="357FD8F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1.4%</w:t>
            </w:r>
          </w:p>
        </w:tc>
        <w:tc>
          <w:tcPr>
            <w:tcW w:w="1002" w:type="dxa"/>
            <w:noWrap/>
            <w:vAlign w:val="center"/>
            <w:hideMark/>
          </w:tcPr>
          <w:p w14:paraId="04B3625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1.4</w:t>
            </w:r>
          </w:p>
        </w:tc>
        <w:tc>
          <w:tcPr>
            <w:tcW w:w="1851" w:type="dxa"/>
            <w:noWrap/>
            <w:vAlign w:val="center"/>
            <w:hideMark/>
          </w:tcPr>
          <w:p w14:paraId="70CF3DB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c>
          <w:tcPr>
            <w:tcW w:w="1132" w:type="dxa"/>
            <w:noWrap/>
            <w:vAlign w:val="center"/>
            <w:hideMark/>
          </w:tcPr>
          <w:p w14:paraId="597FD7E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0.9%</w:t>
            </w:r>
          </w:p>
        </w:tc>
        <w:tc>
          <w:tcPr>
            <w:tcW w:w="1274" w:type="dxa"/>
            <w:noWrap/>
            <w:vAlign w:val="center"/>
            <w:hideMark/>
          </w:tcPr>
          <w:p w14:paraId="188B3A0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0.7%</w:t>
            </w:r>
          </w:p>
        </w:tc>
        <w:tc>
          <w:tcPr>
            <w:tcW w:w="872" w:type="dxa"/>
            <w:noWrap/>
            <w:vAlign w:val="center"/>
            <w:hideMark/>
          </w:tcPr>
          <w:p w14:paraId="303CCD7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-1.4</w:t>
            </w:r>
          </w:p>
        </w:tc>
        <w:tc>
          <w:tcPr>
            <w:tcW w:w="1928" w:type="dxa"/>
            <w:noWrap/>
            <w:vAlign w:val="center"/>
            <w:hideMark/>
          </w:tcPr>
          <w:p w14:paraId="27A43D2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13</w:t>
            </w:r>
          </w:p>
        </w:tc>
      </w:tr>
      <w:tr w:rsidR="00DE7A0B" w:rsidRPr="003973D9" w14:paraId="24A8FB36"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1E17ECAE"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23 Anaerobutyricum hallii</w:t>
            </w:r>
          </w:p>
        </w:tc>
        <w:tc>
          <w:tcPr>
            <w:tcW w:w="1132" w:type="dxa"/>
            <w:noWrap/>
            <w:vAlign w:val="center"/>
            <w:hideMark/>
          </w:tcPr>
          <w:p w14:paraId="16DFA1C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w:t>
            </w:r>
          </w:p>
        </w:tc>
        <w:tc>
          <w:tcPr>
            <w:tcW w:w="1132" w:type="dxa"/>
            <w:noWrap/>
            <w:vAlign w:val="center"/>
            <w:hideMark/>
          </w:tcPr>
          <w:p w14:paraId="1C4E55F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0.7%</w:t>
            </w:r>
          </w:p>
        </w:tc>
        <w:tc>
          <w:tcPr>
            <w:tcW w:w="1002" w:type="dxa"/>
            <w:noWrap/>
            <w:vAlign w:val="center"/>
            <w:hideMark/>
          </w:tcPr>
          <w:p w14:paraId="0443C1B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-1.4</w:t>
            </w:r>
          </w:p>
        </w:tc>
        <w:tc>
          <w:tcPr>
            <w:tcW w:w="1851" w:type="dxa"/>
            <w:noWrap/>
            <w:vAlign w:val="center"/>
            <w:hideMark/>
          </w:tcPr>
          <w:p w14:paraId="366A4D3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 / 13</w:t>
            </w:r>
          </w:p>
        </w:tc>
        <w:tc>
          <w:tcPr>
            <w:tcW w:w="1132" w:type="dxa"/>
            <w:noWrap/>
            <w:vAlign w:val="center"/>
            <w:hideMark/>
          </w:tcPr>
          <w:p w14:paraId="271FF28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2.0%</w:t>
            </w:r>
          </w:p>
        </w:tc>
        <w:tc>
          <w:tcPr>
            <w:tcW w:w="1274" w:type="dxa"/>
            <w:noWrap/>
            <w:vAlign w:val="center"/>
            <w:hideMark/>
          </w:tcPr>
          <w:p w14:paraId="0FA7A81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0.9%</w:t>
            </w:r>
          </w:p>
        </w:tc>
        <w:tc>
          <w:tcPr>
            <w:tcW w:w="872" w:type="dxa"/>
            <w:noWrap/>
            <w:vAlign w:val="center"/>
            <w:hideMark/>
          </w:tcPr>
          <w:p w14:paraId="2DE94B8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-2.2</w:t>
            </w:r>
          </w:p>
        </w:tc>
        <w:tc>
          <w:tcPr>
            <w:tcW w:w="1928" w:type="dxa"/>
            <w:noWrap/>
            <w:vAlign w:val="center"/>
            <w:hideMark/>
          </w:tcPr>
          <w:p w14:paraId="6A0388E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9 / 13</w:t>
            </w:r>
          </w:p>
        </w:tc>
      </w:tr>
      <w:tr w:rsidR="00DE7A0B" w:rsidRPr="003973D9" w14:paraId="72242FF6"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1BA1DEA"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26 Erysipelatoclostridium  </w:t>
            </w:r>
          </w:p>
        </w:tc>
        <w:tc>
          <w:tcPr>
            <w:tcW w:w="1132" w:type="dxa"/>
            <w:noWrap/>
            <w:vAlign w:val="center"/>
            <w:hideMark/>
          </w:tcPr>
          <w:p w14:paraId="5C1A3E9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0.9%</w:t>
            </w:r>
          </w:p>
        </w:tc>
        <w:tc>
          <w:tcPr>
            <w:tcW w:w="1132" w:type="dxa"/>
            <w:noWrap/>
            <w:vAlign w:val="center"/>
            <w:hideMark/>
          </w:tcPr>
          <w:p w14:paraId="75DF597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0.4%</w:t>
            </w:r>
          </w:p>
        </w:tc>
        <w:tc>
          <w:tcPr>
            <w:tcW w:w="1002" w:type="dxa"/>
            <w:noWrap/>
            <w:vAlign w:val="center"/>
            <w:hideMark/>
          </w:tcPr>
          <w:p w14:paraId="1477B5F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-2.3</w:t>
            </w:r>
          </w:p>
        </w:tc>
        <w:tc>
          <w:tcPr>
            <w:tcW w:w="1851" w:type="dxa"/>
            <w:noWrap/>
            <w:vAlign w:val="center"/>
            <w:hideMark/>
          </w:tcPr>
          <w:p w14:paraId="4F8DBF0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 / 13</w:t>
            </w:r>
          </w:p>
        </w:tc>
        <w:tc>
          <w:tcPr>
            <w:tcW w:w="1132" w:type="dxa"/>
            <w:noWrap/>
            <w:vAlign w:val="center"/>
            <w:hideMark/>
          </w:tcPr>
          <w:p w14:paraId="0BE6E6C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274" w:type="dxa"/>
            <w:noWrap/>
            <w:vAlign w:val="center"/>
            <w:hideMark/>
          </w:tcPr>
          <w:p w14:paraId="3431569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0.9%</w:t>
            </w:r>
          </w:p>
        </w:tc>
        <w:tc>
          <w:tcPr>
            <w:tcW w:w="872" w:type="dxa"/>
            <w:noWrap/>
            <w:vAlign w:val="center"/>
            <w:hideMark/>
          </w:tcPr>
          <w:p w14:paraId="63D2911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-1.2</w:t>
            </w:r>
          </w:p>
        </w:tc>
        <w:tc>
          <w:tcPr>
            <w:tcW w:w="1928" w:type="dxa"/>
            <w:noWrap/>
            <w:vAlign w:val="center"/>
            <w:hideMark/>
          </w:tcPr>
          <w:p w14:paraId="2015748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r>
      <w:tr w:rsidR="00DE7A0B" w:rsidRPr="003973D9" w14:paraId="18288019"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150F729"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30 Anaerobutyricum hallii A soehngenii</w:t>
            </w:r>
          </w:p>
        </w:tc>
        <w:tc>
          <w:tcPr>
            <w:tcW w:w="1132" w:type="dxa"/>
            <w:noWrap/>
            <w:vAlign w:val="center"/>
            <w:hideMark/>
          </w:tcPr>
          <w:p w14:paraId="4A26D76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0.8%</w:t>
            </w:r>
          </w:p>
        </w:tc>
        <w:tc>
          <w:tcPr>
            <w:tcW w:w="1132" w:type="dxa"/>
            <w:noWrap/>
            <w:vAlign w:val="center"/>
            <w:hideMark/>
          </w:tcPr>
          <w:p w14:paraId="4F227FD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0.4%</w:t>
            </w:r>
          </w:p>
        </w:tc>
        <w:tc>
          <w:tcPr>
            <w:tcW w:w="1002" w:type="dxa"/>
            <w:noWrap/>
            <w:vAlign w:val="center"/>
            <w:hideMark/>
          </w:tcPr>
          <w:p w14:paraId="798EDA0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-1.9</w:t>
            </w:r>
          </w:p>
        </w:tc>
        <w:tc>
          <w:tcPr>
            <w:tcW w:w="1851" w:type="dxa"/>
            <w:noWrap/>
            <w:vAlign w:val="center"/>
            <w:hideMark/>
          </w:tcPr>
          <w:p w14:paraId="7850367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10 / 13</w:t>
            </w:r>
          </w:p>
        </w:tc>
        <w:tc>
          <w:tcPr>
            <w:tcW w:w="1132" w:type="dxa"/>
            <w:noWrap/>
            <w:vAlign w:val="center"/>
            <w:hideMark/>
          </w:tcPr>
          <w:p w14:paraId="38460B9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w:t>
            </w:r>
          </w:p>
        </w:tc>
        <w:tc>
          <w:tcPr>
            <w:tcW w:w="1274" w:type="dxa"/>
            <w:noWrap/>
            <w:vAlign w:val="center"/>
            <w:hideMark/>
          </w:tcPr>
          <w:p w14:paraId="72372E5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872" w:type="dxa"/>
            <w:noWrap/>
            <w:vAlign w:val="center"/>
            <w:hideMark/>
          </w:tcPr>
          <w:p w14:paraId="49F8B57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6555659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 / 13</w:t>
            </w:r>
          </w:p>
        </w:tc>
      </w:tr>
      <w:tr w:rsidR="00DE7A0B" w:rsidRPr="003973D9" w14:paraId="4B16AFBF"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4C6F1CE"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61 Clostridium sp001916075</w:t>
            </w:r>
          </w:p>
        </w:tc>
        <w:tc>
          <w:tcPr>
            <w:tcW w:w="1132" w:type="dxa"/>
            <w:noWrap/>
            <w:vAlign w:val="center"/>
            <w:hideMark/>
          </w:tcPr>
          <w:p w14:paraId="3F376AE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0.7%</w:t>
            </w:r>
          </w:p>
        </w:tc>
        <w:tc>
          <w:tcPr>
            <w:tcW w:w="1132" w:type="dxa"/>
            <w:noWrap/>
            <w:vAlign w:val="center"/>
            <w:hideMark/>
          </w:tcPr>
          <w:p w14:paraId="4C0D6F3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1.8%</w:t>
            </w:r>
          </w:p>
        </w:tc>
        <w:tc>
          <w:tcPr>
            <w:tcW w:w="1002" w:type="dxa"/>
            <w:noWrap/>
            <w:vAlign w:val="center"/>
            <w:hideMark/>
          </w:tcPr>
          <w:p w14:paraId="3A718E5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2.7</w:t>
            </w:r>
          </w:p>
        </w:tc>
        <w:tc>
          <w:tcPr>
            <w:tcW w:w="1851" w:type="dxa"/>
            <w:noWrap/>
            <w:vAlign w:val="center"/>
            <w:hideMark/>
          </w:tcPr>
          <w:p w14:paraId="316F74C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c>
          <w:tcPr>
            <w:tcW w:w="1132" w:type="dxa"/>
            <w:noWrap/>
            <w:vAlign w:val="center"/>
            <w:hideMark/>
          </w:tcPr>
          <w:p w14:paraId="1BDEEA5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0.1%</w:t>
            </w:r>
          </w:p>
        </w:tc>
        <w:tc>
          <w:tcPr>
            <w:tcW w:w="1274" w:type="dxa"/>
            <w:noWrap/>
            <w:vAlign w:val="center"/>
            <w:hideMark/>
          </w:tcPr>
          <w:p w14:paraId="51D066A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872" w:type="dxa"/>
            <w:noWrap/>
            <w:vAlign w:val="center"/>
            <w:hideMark/>
          </w:tcPr>
          <w:p w14:paraId="42FF72E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3.6</w:t>
            </w:r>
          </w:p>
        </w:tc>
        <w:tc>
          <w:tcPr>
            <w:tcW w:w="1928" w:type="dxa"/>
            <w:noWrap/>
            <w:vAlign w:val="center"/>
            <w:hideMark/>
          </w:tcPr>
          <w:p w14:paraId="5CE7FE6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12</w:t>
            </w:r>
          </w:p>
        </w:tc>
      </w:tr>
      <w:tr w:rsidR="00DE7A0B" w:rsidRPr="003973D9" w14:paraId="6A6CFB7A"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0610A6E"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32 Roseburia  </w:t>
            </w:r>
          </w:p>
        </w:tc>
        <w:tc>
          <w:tcPr>
            <w:tcW w:w="1132" w:type="dxa"/>
            <w:noWrap/>
            <w:vAlign w:val="center"/>
            <w:hideMark/>
          </w:tcPr>
          <w:p w14:paraId="65D9E1D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0.6%</w:t>
            </w:r>
          </w:p>
        </w:tc>
        <w:tc>
          <w:tcPr>
            <w:tcW w:w="1132" w:type="dxa"/>
            <w:noWrap/>
            <w:vAlign w:val="center"/>
            <w:hideMark/>
          </w:tcPr>
          <w:p w14:paraId="72BA0B0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002" w:type="dxa"/>
            <w:noWrap/>
            <w:vAlign w:val="center"/>
            <w:hideMark/>
          </w:tcPr>
          <w:p w14:paraId="664643D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2.3</w:t>
            </w:r>
          </w:p>
        </w:tc>
        <w:tc>
          <w:tcPr>
            <w:tcW w:w="1851" w:type="dxa"/>
            <w:noWrap/>
            <w:vAlign w:val="center"/>
            <w:hideMark/>
          </w:tcPr>
          <w:p w14:paraId="30A66F3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12</w:t>
            </w:r>
          </w:p>
        </w:tc>
        <w:tc>
          <w:tcPr>
            <w:tcW w:w="1132" w:type="dxa"/>
            <w:noWrap/>
            <w:vAlign w:val="center"/>
            <w:hideMark/>
          </w:tcPr>
          <w:p w14:paraId="7C0498F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1.5%</w:t>
            </w:r>
          </w:p>
        </w:tc>
        <w:tc>
          <w:tcPr>
            <w:tcW w:w="1274" w:type="dxa"/>
            <w:noWrap/>
            <w:vAlign w:val="center"/>
            <w:hideMark/>
          </w:tcPr>
          <w:p w14:paraId="576C563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w:t>
            </w:r>
          </w:p>
        </w:tc>
        <w:tc>
          <w:tcPr>
            <w:tcW w:w="872" w:type="dxa"/>
            <w:noWrap/>
            <w:vAlign w:val="center"/>
            <w:hideMark/>
          </w:tcPr>
          <w:p w14:paraId="7233DE1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-4.5</w:t>
            </w:r>
          </w:p>
        </w:tc>
        <w:tc>
          <w:tcPr>
            <w:tcW w:w="1928" w:type="dxa"/>
            <w:noWrap/>
            <w:vAlign w:val="center"/>
            <w:hideMark/>
          </w:tcPr>
          <w:p w14:paraId="4ADBB9A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13</w:t>
            </w:r>
          </w:p>
        </w:tc>
      </w:tr>
      <w:tr w:rsidR="00DE7A0B" w:rsidRPr="003973D9" w14:paraId="281C5C55"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1F854AE"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25 Bacteroides uniformis</w:t>
            </w:r>
          </w:p>
        </w:tc>
        <w:tc>
          <w:tcPr>
            <w:tcW w:w="1132" w:type="dxa"/>
            <w:noWrap/>
            <w:vAlign w:val="center"/>
            <w:hideMark/>
          </w:tcPr>
          <w:p w14:paraId="5ED57D7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1132" w:type="dxa"/>
            <w:noWrap/>
            <w:vAlign w:val="center"/>
            <w:hideMark/>
          </w:tcPr>
          <w:p w14:paraId="3F3BFC0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1002" w:type="dxa"/>
            <w:noWrap/>
            <w:vAlign w:val="center"/>
            <w:hideMark/>
          </w:tcPr>
          <w:p w14:paraId="7B3F72C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-2.9</w:t>
            </w:r>
          </w:p>
        </w:tc>
        <w:tc>
          <w:tcPr>
            <w:tcW w:w="1851" w:type="dxa"/>
            <w:noWrap/>
            <w:vAlign w:val="center"/>
            <w:hideMark/>
          </w:tcPr>
          <w:p w14:paraId="4C24046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9</w:t>
            </w:r>
          </w:p>
        </w:tc>
        <w:tc>
          <w:tcPr>
            <w:tcW w:w="1132" w:type="dxa"/>
            <w:noWrap/>
            <w:vAlign w:val="center"/>
            <w:hideMark/>
          </w:tcPr>
          <w:p w14:paraId="1CC9CCD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1274" w:type="dxa"/>
            <w:noWrap/>
            <w:vAlign w:val="center"/>
            <w:hideMark/>
          </w:tcPr>
          <w:p w14:paraId="04C443C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1.7%</w:t>
            </w:r>
          </w:p>
        </w:tc>
        <w:tc>
          <w:tcPr>
            <w:tcW w:w="872" w:type="dxa"/>
            <w:noWrap/>
            <w:vAlign w:val="center"/>
            <w:hideMark/>
          </w:tcPr>
          <w:p w14:paraId="7867E8F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3.6</w:t>
            </w:r>
          </w:p>
        </w:tc>
        <w:tc>
          <w:tcPr>
            <w:tcW w:w="1928" w:type="dxa"/>
            <w:noWrap/>
            <w:vAlign w:val="center"/>
            <w:hideMark/>
          </w:tcPr>
          <w:p w14:paraId="4560A81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13</w:t>
            </w:r>
          </w:p>
        </w:tc>
      </w:tr>
      <w:tr w:rsidR="00DE7A0B" w:rsidRPr="003973D9" w14:paraId="5B10793B" w14:textId="77777777" w:rsidTr="00282DC7">
        <w:trPr>
          <w:trHeight w:val="264"/>
          <w:jc w:val="center"/>
        </w:trPr>
        <w:tc>
          <w:tcPr>
            <w:cnfStyle w:val="001000000000" w:firstRow="0" w:lastRow="0" w:firstColumn="1" w:lastColumn="0" w:oddVBand="0" w:evenVBand="0" w:oddHBand="0" w:evenHBand="0" w:firstRowFirstColumn="0" w:firstRowLastColumn="0" w:lastRowFirstColumn="0" w:lastRowLastColumn="0"/>
            <w:tcW w:w="4247" w:type="dxa"/>
            <w:tcBorders>
              <w:bottom w:val="single" w:sz="4" w:space="0" w:color="auto"/>
            </w:tcBorders>
            <w:noWrap/>
          </w:tcPr>
          <w:p w14:paraId="630EFFA5"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lastRenderedPageBreak/>
              <w:t>Cont.</w:t>
            </w:r>
          </w:p>
        </w:tc>
        <w:tc>
          <w:tcPr>
            <w:tcW w:w="1132" w:type="dxa"/>
            <w:tcBorders>
              <w:bottom w:val="single" w:sz="4" w:space="0" w:color="auto"/>
            </w:tcBorders>
            <w:noWrap/>
            <w:vAlign w:val="center"/>
          </w:tcPr>
          <w:p w14:paraId="517243D1"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132" w:type="dxa"/>
            <w:tcBorders>
              <w:bottom w:val="single" w:sz="4" w:space="0" w:color="auto"/>
            </w:tcBorders>
            <w:noWrap/>
            <w:vAlign w:val="center"/>
          </w:tcPr>
          <w:p w14:paraId="27A091D4"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002" w:type="dxa"/>
            <w:tcBorders>
              <w:bottom w:val="single" w:sz="4" w:space="0" w:color="auto"/>
            </w:tcBorders>
            <w:noWrap/>
            <w:vAlign w:val="center"/>
          </w:tcPr>
          <w:p w14:paraId="560730E1"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851" w:type="dxa"/>
            <w:tcBorders>
              <w:bottom w:val="single" w:sz="4" w:space="0" w:color="auto"/>
            </w:tcBorders>
            <w:noWrap/>
            <w:vAlign w:val="center"/>
          </w:tcPr>
          <w:p w14:paraId="6CEB10C9"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132" w:type="dxa"/>
            <w:tcBorders>
              <w:bottom w:val="single" w:sz="4" w:space="0" w:color="auto"/>
            </w:tcBorders>
            <w:noWrap/>
            <w:vAlign w:val="center"/>
          </w:tcPr>
          <w:p w14:paraId="10EFE230"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274" w:type="dxa"/>
            <w:tcBorders>
              <w:bottom w:val="single" w:sz="4" w:space="0" w:color="auto"/>
            </w:tcBorders>
            <w:noWrap/>
            <w:vAlign w:val="center"/>
          </w:tcPr>
          <w:p w14:paraId="5DC505F4"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72" w:type="dxa"/>
            <w:tcBorders>
              <w:bottom w:val="single" w:sz="4" w:space="0" w:color="auto"/>
            </w:tcBorders>
            <w:noWrap/>
            <w:vAlign w:val="center"/>
          </w:tcPr>
          <w:p w14:paraId="6A825C85"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928" w:type="dxa"/>
            <w:tcBorders>
              <w:bottom w:val="single" w:sz="4" w:space="0" w:color="auto"/>
            </w:tcBorders>
            <w:noWrap/>
            <w:vAlign w:val="center"/>
          </w:tcPr>
          <w:p w14:paraId="26245653" w14:textId="77777777" w:rsidR="00DE7A0B" w:rsidRPr="003973D9" w:rsidRDefault="00DE7A0B" w:rsidP="00A23A9D">
            <w:pPr>
              <w:spacing w:line="276" w:lineRule="auto"/>
              <w:ind w:firstLine="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r>
      <w:tr w:rsidR="00DE7A0B" w:rsidRPr="003973D9" w14:paraId="5484CB5F"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vMerge w:val="restart"/>
            <w:tcBorders>
              <w:top w:val="single" w:sz="4" w:space="0" w:color="auto"/>
              <w:bottom w:val="single" w:sz="4" w:space="0" w:color="auto"/>
            </w:tcBorders>
            <w:noWrap/>
            <w:vAlign w:val="center"/>
            <w:hideMark/>
          </w:tcPr>
          <w:p w14:paraId="2207A66D"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Amplicon sequence variant (ASV)</w:t>
            </w:r>
          </w:p>
        </w:tc>
        <w:tc>
          <w:tcPr>
            <w:tcW w:w="5117" w:type="dxa"/>
            <w:gridSpan w:val="4"/>
            <w:tcBorders>
              <w:top w:val="single" w:sz="4" w:space="0" w:color="auto"/>
              <w:bottom w:val="single" w:sz="4" w:space="0" w:color="auto"/>
            </w:tcBorders>
            <w:vAlign w:val="center"/>
            <w:hideMark/>
          </w:tcPr>
          <w:p w14:paraId="1A885CD8" w14:textId="468C5F65" w:rsidR="00DE7A0B" w:rsidRPr="003973D9" w:rsidRDefault="009F38BD"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ur gut®</w:t>
            </w:r>
            <w:r w:rsidR="00DE7A0B" w:rsidRPr="003973D9">
              <w:rPr>
                <w:rFonts w:cs="Arial"/>
                <w:sz w:val="20"/>
                <w:szCs w:val="20"/>
              </w:rPr>
              <w:t xml:space="preserve"> Group, n=13</w:t>
            </w:r>
          </w:p>
        </w:tc>
        <w:tc>
          <w:tcPr>
            <w:tcW w:w="5206" w:type="dxa"/>
            <w:gridSpan w:val="4"/>
            <w:tcBorders>
              <w:top w:val="single" w:sz="4" w:space="0" w:color="auto"/>
              <w:bottom w:val="single" w:sz="4" w:space="0" w:color="auto"/>
            </w:tcBorders>
            <w:vAlign w:val="center"/>
            <w:hideMark/>
          </w:tcPr>
          <w:p w14:paraId="7C5E9B9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Placebo Group, n=13</w:t>
            </w:r>
          </w:p>
        </w:tc>
      </w:tr>
      <w:tr w:rsidR="00DE7A0B" w:rsidRPr="003973D9" w14:paraId="1330291F" w14:textId="77777777" w:rsidTr="00B254FB">
        <w:trPr>
          <w:trHeight w:val="20"/>
          <w:jc w:val="center"/>
        </w:trPr>
        <w:tc>
          <w:tcPr>
            <w:cnfStyle w:val="001000000000" w:firstRow="0" w:lastRow="0" w:firstColumn="1" w:lastColumn="0" w:oddVBand="0" w:evenVBand="0" w:oddHBand="0" w:evenHBand="0" w:firstRowFirstColumn="0" w:firstRowLastColumn="0" w:lastRowFirstColumn="0" w:lastRowLastColumn="0"/>
            <w:tcW w:w="4247" w:type="dxa"/>
            <w:vMerge/>
            <w:tcBorders>
              <w:bottom w:val="single" w:sz="4" w:space="0" w:color="auto"/>
            </w:tcBorders>
            <w:vAlign w:val="center"/>
            <w:hideMark/>
          </w:tcPr>
          <w:p w14:paraId="057AE6BD" w14:textId="77777777" w:rsidR="00DE7A0B" w:rsidRPr="003973D9" w:rsidRDefault="00DE7A0B" w:rsidP="00A23A9D">
            <w:pPr>
              <w:spacing w:line="276" w:lineRule="auto"/>
              <w:ind w:firstLine="0"/>
              <w:jc w:val="both"/>
              <w:rPr>
                <w:rFonts w:cs="Arial"/>
                <w:b w:val="0"/>
                <w:bCs w:val="0"/>
                <w:sz w:val="20"/>
                <w:szCs w:val="20"/>
              </w:rPr>
            </w:pPr>
          </w:p>
        </w:tc>
        <w:tc>
          <w:tcPr>
            <w:tcW w:w="1132" w:type="dxa"/>
            <w:tcBorders>
              <w:top w:val="single" w:sz="4" w:space="0" w:color="auto"/>
              <w:bottom w:val="single" w:sz="4" w:space="0" w:color="auto"/>
            </w:tcBorders>
            <w:vAlign w:val="center"/>
            <w:hideMark/>
          </w:tcPr>
          <w:p w14:paraId="56F2915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T1 RA, %</w:t>
            </w:r>
          </w:p>
        </w:tc>
        <w:tc>
          <w:tcPr>
            <w:tcW w:w="1132" w:type="dxa"/>
            <w:tcBorders>
              <w:top w:val="single" w:sz="4" w:space="0" w:color="auto"/>
              <w:bottom w:val="single" w:sz="4" w:space="0" w:color="auto"/>
            </w:tcBorders>
            <w:vAlign w:val="center"/>
            <w:hideMark/>
          </w:tcPr>
          <w:p w14:paraId="32BF792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 RA, %</w:t>
            </w:r>
          </w:p>
        </w:tc>
        <w:tc>
          <w:tcPr>
            <w:tcW w:w="1002" w:type="dxa"/>
            <w:tcBorders>
              <w:top w:val="single" w:sz="4" w:space="0" w:color="auto"/>
              <w:bottom w:val="single" w:sz="4" w:space="0" w:color="auto"/>
            </w:tcBorders>
            <w:vAlign w:val="center"/>
            <w:hideMark/>
          </w:tcPr>
          <w:p w14:paraId="7698656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fc (T2/T1)</w:t>
            </w:r>
          </w:p>
        </w:tc>
        <w:tc>
          <w:tcPr>
            <w:tcW w:w="1851" w:type="dxa"/>
            <w:tcBorders>
              <w:top w:val="single" w:sz="4" w:space="0" w:color="auto"/>
              <w:bottom w:val="single" w:sz="4" w:space="0" w:color="auto"/>
            </w:tcBorders>
            <w:vAlign w:val="center"/>
            <w:hideMark/>
          </w:tcPr>
          <w:p w14:paraId="4F76E0C8"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 of observations/</w:t>
            </w:r>
          </w:p>
          <w:p w14:paraId="1E9A33B2"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 of participants with the taxa</w:t>
            </w:r>
          </w:p>
        </w:tc>
        <w:tc>
          <w:tcPr>
            <w:tcW w:w="1132" w:type="dxa"/>
            <w:tcBorders>
              <w:top w:val="single" w:sz="4" w:space="0" w:color="auto"/>
              <w:bottom w:val="single" w:sz="4" w:space="0" w:color="auto"/>
            </w:tcBorders>
            <w:vAlign w:val="center"/>
            <w:hideMark/>
          </w:tcPr>
          <w:p w14:paraId="1CBE01BE"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T1 RA,%</w:t>
            </w:r>
          </w:p>
        </w:tc>
        <w:tc>
          <w:tcPr>
            <w:tcW w:w="1274" w:type="dxa"/>
            <w:tcBorders>
              <w:top w:val="single" w:sz="4" w:space="0" w:color="auto"/>
              <w:bottom w:val="single" w:sz="4" w:space="0" w:color="auto"/>
            </w:tcBorders>
            <w:vAlign w:val="center"/>
            <w:hideMark/>
          </w:tcPr>
          <w:p w14:paraId="405593D7"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T2 RA,%</w:t>
            </w:r>
          </w:p>
        </w:tc>
        <w:tc>
          <w:tcPr>
            <w:tcW w:w="872" w:type="dxa"/>
            <w:tcBorders>
              <w:top w:val="single" w:sz="4" w:space="0" w:color="auto"/>
              <w:bottom w:val="single" w:sz="4" w:space="0" w:color="auto"/>
            </w:tcBorders>
            <w:vAlign w:val="center"/>
            <w:hideMark/>
          </w:tcPr>
          <w:p w14:paraId="2E157354"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fc</w:t>
            </w:r>
            <w:r w:rsidRPr="003973D9">
              <w:rPr>
                <w:rFonts w:cs="Arial"/>
                <w:sz w:val="20"/>
                <w:szCs w:val="20"/>
              </w:rPr>
              <w:br/>
              <w:t>(T2/T1)</w:t>
            </w:r>
          </w:p>
        </w:tc>
        <w:tc>
          <w:tcPr>
            <w:tcW w:w="1928" w:type="dxa"/>
            <w:tcBorders>
              <w:top w:val="single" w:sz="4" w:space="0" w:color="auto"/>
              <w:bottom w:val="single" w:sz="4" w:space="0" w:color="auto"/>
            </w:tcBorders>
            <w:vAlign w:val="center"/>
            <w:hideMark/>
          </w:tcPr>
          <w:p w14:paraId="07F6174A"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3973D9">
              <w:rPr>
                <w:rFonts w:cs="Arial"/>
                <w:color w:val="000000"/>
                <w:sz w:val="20"/>
                <w:szCs w:val="20"/>
                <w:lang w:eastAsia="en-AU"/>
              </w:rPr>
              <w:t># of observations/</w:t>
            </w:r>
          </w:p>
          <w:p w14:paraId="06E82716" w14:textId="77777777" w:rsidR="00DE7A0B" w:rsidRPr="003973D9" w:rsidRDefault="00DE7A0B" w:rsidP="00B254FB">
            <w:pPr>
              <w:spacing w:line="0" w:lineRule="atLeast"/>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lang w:eastAsia="en-AU"/>
              </w:rPr>
              <w:t># of participants with the taxa</w:t>
            </w:r>
          </w:p>
        </w:tc>
      </w:tr>
      <w:tr w:rsidR="00DE7A0B" w:rsidRPr="003973D9" w14:paraId="315B3BD1"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tcBorders>
            <w:noWrap/>
            <w:hideMark/>
          </w:tcPr>
          <w:p w14:paraId="39A65198"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25 Bacteroides uniformis</w:t>
            </w:r>
          </w:p>
        </w:tc>
        <w:tc>
          <w:tcPr>
            <w:tcW w:w="1132" w:type="dxa"/>
            <w:tcBorders>
              <w:top w:val="single" w:sz="4" w:space="0" w:color="auto"/>
            </w:tcBorders>
            <w:noWrap/>
            <w:vAlign w:val="center"/>
            <w:hideMark/>
          </w:tcPr>
          <w:p w14:paraId="3C950B1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1132" w:type="dxa"/>
            <w:tcBorders>
              <w:top w:val="single" w:sz="4" w:space="0" w:color="auto"/>
            </w:tcBorders>
            <w:noWrap/>
            <w:vAlign w:val="center"/>
            <w:hideMark/>
          </w:tcPr>
          <w:p w14:paraId="3CD62C4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1002" w:type="dxa"/>
            <w:tcBorders>
              <w:top w:val="single" w:sz="4" w:space="0" w:color="auto"/>
            </w:tcBorders>
            <w:noWrap/>
            <w:vAlign w:val="center"/>
            <w:hideMark/>
          </w:tcPr>
          <w:p w14:paraId="7F6E1E0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-2.9</w:t>
            </w:r>
          </w:p>
        </w:tc>
        <w:tc>
          <w:tcPr>
            <w:tcW w:w="1851" w:type="dxa"/>
            <w:tcBorders>
              <w:top w:val="single" w:sz="4" w:space="0" w:color="auto"/>
            </w:tcBorders>
            <w:noWrap/>
            <w:vAlign w:val="center"/>
            <w:hideMark/>
          </w:tcPr>
          <w:p w14:paraId="3E82B1C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9</w:t>
            </w:r>
          </w:p>
        </w:tc>
        <w:tc>
          <w:tcPr>
            <w:tcW w:w="1132" w:type="dxa"/>
            <w:tcBorders>
              <w:top w:val="single" w:sz="4" w:space="0" w:color="auto"/>
            </w:tcBorders>
            <w:noWrap/>
            <w:vAlign w:val="center"/>
            <w:hideMark/>
          </w:tcPr>
          <w:p w14:paraId="36EB2B2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1274" w:type="dxa"/>
            <w:tcBorders>
              <w:top w:val="single" w:sz="4" w:space="0" w:color="auto"/>
            </w:tcBorders>
            <w:noWrap/>
            <w:vAlign w:val="center"/>
            <w:hideMark/>
          </w:tcPr>
          <w:p w14:paraId="76E488A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1.7%</w:t>
            </w:r>
          </w:p>
        </w:tc>
        <w:tc>
          <w:tcPr>
            <w:tcW w:w="872" w:type="dxa"/>
            <w:tcBorders>
              <w:top w:val="single" w:sz="4" w:space="0" w:color="auto"/>
            </w:tcBorders>
            <w:noWrap/>
            <w:vAlign w:val="center"/>
            <w:hideMark/>
          </w:tcPr>
          <w:p w14:paraId="385A918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3.6</w:t>
            </w:r>
          </w:p>
        </w:tc>
        <w:tc>
          <w:tcPr>
            <w:tcW w:w="1928" w:type="dxa"/>
            <w:tcBorders>
              <w:top w:val="single" w:sz="4" w:space="0" w:color="auto"/>
            </w:tcBorders>
            <w:noWrap/>
            <w:vAlign w:val="center"/>
            <w:hideMark/>
          </w:tcPr>
          <w:p w14:paraId="058DF0C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13</w:t>
            </w:r>
          </w:p>
        </w:tc>
      </w:tr>
      <w:tr w:rsidR="00DE7A0B" w:rsidRPr="003973D9" w14:paraId="672ED79F" w14:textId="77777777" w:rsidTr="00B254FB">
        <w:trPr>
          <w:trHeight w:val="74"/>
          <w:jc w:val="center"/>
        </w:trPr>
        <w:tc>
          <w:tcPr>
            <w:cnfStyle w:val="001000000000" w:firstRow="0" w:lastRow="0" w:firstColumn="1" w:lastColumn="0" w:oddVBand="0" w:evenVBand="0" w:oddHBand="0" w:evenHBand="0" w:firstRowFirstColumn="0" w:firstRowLastColumn="0" w:lastRowFirstColumn="0" w:lastRowLastColumn="0"/>
            <w:tcW w:w="4247" w:type="dxa"/>
            <w:noWrap/>
            <w:vAlign w:val="center"/>
            <w:hideMark/>
          </w:tcPr>
          <w:p w14:paraId="141290E1" w14:textId="77777777" w:rsidR="00DE7A0B" w:rsidRPr="003973D9" w:rsidRDefault="00DE7A0B" w:rsidP="00B254FB">
            <w:pPr>
              <w:spacing w:line="276" w:lineRule="auto"/>
              <w:ind w:firstLine="0"/>
              <w:rPr>
                <w:rFonts w:cs="Arial"/>
                <w:b w:val="0"/>
                <w:bCs w:val="0"/>
                <w:sz w:val="20"/>
                <w:szCs w:val="20"/>
                <w:lang w:val="it-IT"/>
              </w:rPr>
            </w:pPr>
            <w:r w:rsidRPr="003973D9">
              <w:rPr>
                <w:rFonts w:cs="Arial"/>
                <w:b w:val="0"/>
                <w:bCs w:val="0"/>
                <w:sz w:val="20"/>
                <w:szCs w:val="20"/>
                <w:lang w:val="it-IT"/>
              </w:rPr>
              <w:t>ASV 21 Ruminococcus E bromii A sp003526955</w:t>
            </w:r>
          </w:p>
        </w:tc>
        <w:tc>
          <w:tcPr>
            <w:tcW w:w="1132" w:type="dxa"/>
            <w:noWrap/>
            <w:vAlign w:val="center"/>
            <w:hideMark/>
          </w:tcPr>
          <w:p w14:paraId="274CB3F3"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0.5%</w:t>
            </w:r>
          </w:p>
        </w:tc>
        <w:tc>
          <w:tcPr>
            <w:tcW w:w="1132" w:type="dxa"/>
            <w:noWrap/>
            <w:vAlign w:val="center"/>
            <w:hideMark/>
          </w:tcPr>
          <w:p w14:paraId="44A02B3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4.4%</w:t>
            </w:r>
          </w:p>
        </w:tc>
        <w:tc>
          <w:tcPr>
            <w:tcW w:w="1002" w:type="dxa"/>
            <w:noWrap/>
            <w:vAlign w:val="center"/>
            <w:hideMark/>
          </w:tcPr>
          <w:p w14:paraId="4FA606AA"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9.7</w:t>
            </w:r>
          </w:p>
        </w:tc>
        <w:tc>
          <w:tcPr>
            <w:tcW w:w="1851" w:type="dxa"/>
            <w:noWrap/>
            <w:vAlign w:val="center"/>
            <w:hideMark/>
          </w:tcPr>
          <w:p w14:paraId="2F5A780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11</w:t>
            </w:r>
          </w:p>
        </w:tc>
        <w:tc>
          <w:tcPr>
            <w:tcW w:w="1132" w:type="dxa"/>
            <w:noWrap/>
            <w:vAlign w:val="center"/>
            <w:hideMark/>
          </w:tcPr>
          <w:p w14:paraId="3CBAACC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w:t>
            </w:r>
          </w:p>
        </w:tc>
        <w:tc>
          <w:tcPr>
            <w:tcW w:w="1274" w:type="dxa"/>
            <w:noWrap/>
            <w:vAlign w:val="center"/>
            <w:hideMark/>
          </w:tcPr>
          <w:p w14:paraId="608450F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0.1%</w:t>
            </w:r>
          </w:p>
        </w:tc>
        <w:tc>
          <w:tcPr>
            <w:tcW w:w="872" w:type="dxa"/>
            <w:noWrap/>
            <w:vAlign w:val="center"/>
            <w:hideMark/>
          </w:tcPr>
          <w:p w14:paraId="4F2431A2"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-2.3</w:t>
            </w:r>
          </w:p>
        </w:tc>
        <w:tc>
          <w:tcPr>
            <w:tcW w:w="1928" w:type="dxa"/>
            <w:noWrap/>
            <w:vAlign w:val="center"/>
            <w:hideMark/>
          </w:tcPr>
          <w:p w14:paraId="3A90FC6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13</w:t>
            </w:r>
          </w:p>
        </w:tc>
      </w:tr>
      <w:tr w:rsidR="00DE7A0B" w:rsidRPr="003973D9" w14:paraId="34943154"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B12EC6C"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47 Anaerobutyricum  </w:t>
            </w:r>
          </w:p>
        </w:tc>
        <w:tc>
          <w:tcPr>
            <w:tcW w:w="1132" w:type="dxa"/>
            <w:noWrap/>
            <w:vAlign w:val="center"/>
            <w:hideMark/>
          </w:tcPr>
          <w:p w14:paraId="70048FC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0.4%</w:t>
            </w:r>
          </w:p>
        </w:tc>
        <w:tc>
          <w:tcPr>
            <w:tcW w:w="1132" w:type="dxa"/>
            <w:noWrap/>
            <w:vAlign w:val="center"/>
            <w:hideMark/>
          </w:tcPr>
          <w:p w14:paraId="7A0D778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0.3%</w:t>
            </w:r>
          </w:p>
        </w:tc>
        <w:tc>
          <w:tcPr>
            <w:tcW w:w="1002" w:type="dxa"/>
            <w:noWrap/>
            <w:vAlign w:val="center"/>
            <w:hideMark/>
          </w:tcPr>
          <w:p w14:paraId="71AF379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-1.7</w:t>
            </w:r>
          </w:p>
        </w:tc>
        <w:tc>
          <w:tcPr>
            <w:tcW w:w="1851" w:type="dxa"/>
            <w:noWrap/>
            <w:vAlign w:val="center"/>
            <w:hideMark/>
          </w:tcPr>
          <w:p w14:paraId="69F50CB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 / 11</w:t>
            </w:r>
          </w:p>
        </w:tc>
        <w:tc>
          <w:tcPr>
            <w:tcW w:w="1132" w:type="dxa"/>
            <w:noWrap/>
            <w:vAlign w:val="center"/>
            <w:hideMark/>
          </w:tcPr>
          <w:p w14:paraId="78F6FAB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274" w:type="dxa"/>
            <w:noWrap/>
            <w:vAlign w:val="center"/>
            <w:hideMark/>
          </w:tcPr>
          <w:p w14:paraId="35FC231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0.7%</w:t>
            </w:r>
          </w:p>
        </w:tc>
        <w:tc>
          <w:tcPr>
            <w:tcW w:w="872" w:type="dxa"/>
            <w:noWrap/>
            <w:vAlign w:val="center"/>
            <w:hideMark/>
          </w:tcPr>
          <w:p w14:paraId="24DA9AE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-1.6</w:t>
            </w:r>
          </w:p>
        </w:tc>
        <w:tc>
          <w:tcPr>
            <w:tcW w:w="1928" w:type="dxa"/>
            <w:noWrap/>
            <w:vAlign w:val="center"/>
            <w:hideMark/>
          </w:tcPr>
          <w:p w14:paraId="71751AD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9 / 13</w:t>
            </w:r>
          </w:p>
        </w:tc>
      </w:tr>
      <w:tr w:rsidR="00DE7A0B" w:rsidRPr="003973D9" w14:paraId="10799E6B"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4354167"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11 Prevotella copri A ¹</w:t>
            </w:r>
          </w:p>
        </w:tc>
        <w:tc>
          <w:tcPr>
            <w:tcW w:w="1132" w:type="dxa"/>
            <w:noWrap/>
            <w:vAlign w:val="center"/>
            <w:hideMark/>
          </w:tcPr>
          <w:p w14:paraId="7A1AD6B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0.4%</w:t>
            </w:r>
          </w:p>
        </w:tc>
        <w:tc>
          <w:tcPr>
            <w:tcW w:w="1132" w:type="dxa"/>
            <w:noWrap/>
            <w:vAlign w:val="center"/>
            <w:hideMark/>
          </w:tcPr>
          <w:p w14:paraId="72AD3E6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3.6%</w:t>
            </w:r>
          </w:p>
        </w:tc>
        <w:tc>
          <w:tcPr>
            <w:tcW w:w="1002" w:type="dxa"/>
            <w:noWrap/>
            <w:vAlign w:val="center"/>
            <w:hideMark/>
          </w:tcPr>
          <w:p w14:paraId="7B40716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8.8</w:t>
            </w:r>
          </w:p>
        </w:tc>
        <w:tc>
          <w:tcPr>
            <w:tcW w:w="1851" w:type="dxa"/>
            <w:noWrap/>
            <w:vAlign w:val="center"/>
            <w:hideMark/>
          </w:tcPr>
          <w:p w14:paraId="724B50D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6 / 13</w:t>
            </w:r>
          </w:p>
        </w:tc>
        <w:tc>
          <w:tcPr>
            <w:tcW w:w="1132" w:type="dxa"/>
            <w:noWrap/>
            <w:vAlign w:val="center"/>
            <w:hideMark/>
          </w:tcPr>
          <w:p w14:paraId="4E69FD09"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0.02%</w:t>
            </w:r>
          </w:p>
        </w:tc>
        <w:tc>
          <w:tcPr>
            <w:tcW w:w="1274" w:type="dxa"/>
            <w:noWrap/>
            <w:vAlign w:val="center"/>
            <w:hideMark/>
          </w:tcPr>
          <w:p w14:paraId="531D1883"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0.01%</w:t>
            </w:r>
          </w:p>
        </w:tc>
        <w:tc>
          <w:tcPr>
            <w:tcW w:w="872" w:type="dxa"/>
            <w:noWrap/>
            <w:vAlign w:val="center"/>
            <w:hideMark/>
          </w:tcPr>
          <w:p w14:paraId="1E42360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-1.2</w:t>
            </w:r>
          </w:p>
        </w:tc>
        <w:tc>
          <w:tcPr>
            <w:tcW w:w="1928" w:type="dxa"/>
            <w:noWrap/>
            <w:vAlign w:val="center"/>
            <w:hideMark/>
          </w:tcPr>
          <w:p w14:paraId="6D20701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6 / 13</w:t>
            </w:r>
          </w:p>
        </w:tc>
      </w:tr>
      <w:tr w:rsidR="00DE7A0B" w:rsidRPr="003973D9" w14:paraId="7695EBA3"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4BF23D9"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40* Bacteroides stercoris</w:t>
            </w:r>
          </w:p>
        </w:tc>
        <w:tc>
          <w:tcPr>
            <w:tcW w:w="1132" w:type="dxa"/>
            <w:noWrap/>
            <w:vAlign w:val="center"/>
            <w:hideMark/>
          </w:tcPr>
          <w:p w14:paraId="53CEFF6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0.4%</w:t>
            </w:r>
          </w:p>
        </w:tc>
        <w:tc>
          <w:tcPr>
            <w:tcW w:w="1132" w:type="dxa"/>
            <w:noWrap/>
            <w:vAlign w:val="center"/>
            <w:hideMark/>
          </w:tcPr>
          <w:p w14:paraId="47297F9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0.4%</w:t>
            </w:r>
          </w:p>
        </w:tc>
        <w:tc>
          <w:tcPr>
            <w:tcW w:w="1002" w:type="dxa"/>
            <w:noWrap/>
            <w:vAlign w:val="center"/>
            <w:hideMark/>
          </w:tcPr>
          <w:p w14:paraId="1E0FB36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851" w:type="dxa"/>
            <w:noWrap/>
            <w:vAlign w:val="center"/>
            <w:hideMark/>
          </w:tcPr>
          <w:p w14:paraId="5B61FBB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5 / 13</w:t>
            </w:r>
          </w:p>
        </w:tc>
        <w:tc>
          <w:tcPr>
            <w:tcW w:w="1132" w:type="dxa"/>
            <w:noWrap/>
            <w:vAlign w:val="center"/>
            <w:hideMark/>
          </w:tcPr>
          <w:p w14:paraId="5903578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0.8%</w:t>
            </w:r>
          </w:p>
        </w:tc>
        <w:tc>
          <w:tcPr>
            <w:tcW w:w="1274" w:type="dxa"/>
            <w:noWrap/>
            <w:vAlign w:val="center"/>
            <w:hideMark/>
          </w:tcPr>
          <w:p w14:paraId="7041B60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1.5%</w:t>
            </w:r>
          </w:p>
        </w:tc>
        <w:tc>
          <w:tcPr>
            <w:tcW w:w="872" w:type="dxa"/>
            <w:noWrap/>
            <w:vAlign w:val="center"/>
            <w:hideMark/>
          </w:tcPr>
          <w:p w14:paraId="23F0F82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w:t>
            </w:r>
          </w:p>
        </w:tc>
        <w:tc>
          <w:tcPr>
            <w:tcW w:w="1928" w:type="dxa"/>
            <w:noWrap/>
            <w:vAlign w:val="center"/>
            <w:hideMark/>
          </w:tcPr>
          <w:p w14:paraId="6E6D6A5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7 / 13</w:t>
            </w:r>
          </w:p>
        </w:tc>
      </w:tr>
      <w:tr w:rsidR="00DE7A0B" w:rsidRPr="003973D9" w14:paraId="7AE5D1A2"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07DD09C"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16 Bifidobacterium sp900752285</w:t>
            </w:r>
          </w:p>
        </w:tc>
        <w:tc>
          <w:tcPr>
            <w:tcW w:w="1132" w:type="dxa"/>
            <w:noWrap/>
            <w:vAlign w:val="center"/>
            <w:hideMark/>
          </w:tcPr>
          <w:p w14:paraId="25B8EF6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w:t>
            </w:r>
          </w:p>
        </w:tc>
        <w:tc>
          <w:tcPr>
            <w:tcW w:w="1132" w:type="dxa"/>
            <w:noWrap/>
            <w:vAlign w:val="center"/>
            <w:hideMark/>
          </w:tcPr>
          <w:p w14:paraId="42C415B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1002" w:type="dxa"/>
            <w:noWrap/>
            <w:vAlign w:val="center"/>
            <w:hideMark/>
          </w:tcPr>
          <w:p w14:paraId="7781A6C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-1.7</w:t>
            </w:r>
          </w:p>
        </w:tc>
        <w:tc>
          <w:tcPr>
            <w:tcW w:w="1851" w:type="dxa"/>
            <w:noWrap/>
            <w:vAlign w:val="center"/>
            <w:hideMark/>
          </w:tcPr>
          <w:p w14:paraId="43E915D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12</w:t>
            </w:r>
          </w:p>
        </w:tc>
        <w:tc>
          <w:tcPr>
            <w:tcW w:w="1132" w:type="dxa"/>
            <w:noWrap/>
            <w:vAlign w:val="center"/>
            <w:hideMark/>
          </w:tcPr>
          <w:p w14:paraId="5FF6927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2.7%</w:t>
            </w:r>
          </w:p>
        </w:tc>
        <w:tc>
          <w:tcPr>
            <w:tcW w:w="1274" w:type="dxa"/>
            <w:noWrap/>
            <w:vAlign w:val="center"/>
            <w:hideMark/>
          </w:tcPr>
          <w:p w14:paraId="115DF17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3.0%</w:t>
            </w:r>
          </w:p>
        </w:tc>
        <w:tc>
          <w:tcPr>
            <w:tcW w:w="872" w:type="dxa"/>
            <w:noWrap/>
            <w:vAlign w:val="center"/>
            <w:hideMark/>
          </w:tcPr>
          <w:p w14:paraId="5C0637D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1.1</w:t>
            </w:r>
          </w:p>
        </w:tc>
        <w:tc>
          <w:tcPr>
            <w:tcW w:w="1928" w:type="dxa"/>
            <w:noWrap/>
            <w:vAlign w:val="center"/>
            <w:hideMark/>
          </w:tcPr>
          <w:p w14:paraId="75989DA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10</w:t>
            </w:r>
          </w:p>
        </w:tc>
      </w:tr>
      <w:tr w:rsidR="00DE7A0B" w:rsidRPr="003973D9" w14:paraId="095F895E"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DA82152"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46 Acutalibacter sp003531055</w:t>
            </w:r>
          </w:p>
        </w:tc>
        <w:tc>
          <w:tcPr>
            <w:tcW w:w="1132" w:type="dxa"/>
            <w:noWrap/>
            <w:vAlign w:val="center"/>
            <w:hideMark/>
          </w:tcPr>
          <w:p w14:paraId="16132F2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0.3%</w:t>
            </w:r>
          </w:p>
        </w:tc>
        <w:tc>
          <w:tcPr>
            <w:tcW w:w="1132" w:type="dxa"/>
            <w:noWrap/>
            <w:vAlign w:val="center"/>
            <w:hideMark/>
          </w:tcPr>
          <w:p w14:paraId="7905391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1002" w:type="dxa"/>
            <w:noWrap/>
            <w:vAlign w:val="center"/>
            <w:hideMark/>
          </w:tcPr>
          <w:p w14:paraId="586B471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-1.5</w:t>
            </w:r>
          </w:p>
        </w:tc>
        <w:tc>
          <w:tcPr>
            <w:tcW w:w="1851" w:type="dxa"/>
            <w:noWrap/>
            <w:vAlign w:val="center"/>
            <w:hideMark/>
          </w:tcPr>
          <w:p w14:paraId="26926E2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12</w:t>
            </w:r>
          </w:p>
        </w:tc>
        <w:tc>
          <w:tcPr>
            <w:tcW w:w="1132" w:type="dxa"/>
            <w:noWrap/>
            <w:vAlign w:val="center"/>
            <w:hideMark/>
          </w:tcPr>
          <w:p w14:paraId="5A98CE98"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1.1%</w:t>
            </w:r>
          </w:p>
        </w:tc>
        <w:tc>
          <w:tcPr>
            <w:tcW w:w="1274" w:type="dxa"/>
            <w:noWrap/>
            <w:vAlign w:val="center"/>
            <w:hideMark/>
          </w:tcPr>
          <w:p w14:paraId="333A83C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872" w:type="dxa"/>
            <w:noWrap/>
            <w:vAlign w:val="center"/>
            <w:hideMark/>
          </w:tcPr>
          <w:p w14:paraId="66DEF62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w:t>
            </w:r>
          </w:p>
        </w:tc>
        <w:tc>
          <w:tcPr>
            <w:tcW w:w="1928" w:type="dxa"/>
            <w:noWrap/>
            <w:vAlign w:val="center"/>
            <w:hideMark/>
          </w:tcPr>
          <w:p w14:paraId="12956C1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r>
      <w:tr w:rsidR="00DE7A0B" w:rsidRPr="003973D9" w14:paraId="174F915A"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1258FAD" w14:textId="77777777" w:rsidR="00DE7A0B" w:rsidRPr="003973D9" w:rsidRDefault="00DE7A0B" w:rsidP="00A23A9D">
            <w:pPr>
              <w:spacing w:line="276" w:lineRule="auto"/>
              <w:ind w:firstLine="0"/>
              <w:jc w:val="both"/>
              <w:rPr>
                <w:rFonts w:cs="Arial"/>
                <w:b w:val="0"/>
                <w:bCs w:val="0"/>
                <w:sz w:val="20"/>
                <w:szCs w:val="20"/>
                <w:lang w:val="it-IT"/>
              </w:rPr>
            </w:pPr>
            <w:r w:rsidRPr="003973D9">
              <w:rPr>
                <w:rFonts w:cs="Arial"/>
                <w:b w:val="0"/>
                <w:bCs w:val="0"/>
                <w:sz w:val="20"/>
                <w:szCs w:val="20"/>
                <w:lang w:val="it-IT"/>
              </w:rPr>
              <w:t>ASV 18 Prevotella copri A sp900546535 ²</w:t>
            </w:r>
          </w:p>
        </w:tc>
        <w:tc>
          <w:tcPr>
            <w:tcW w:w="1132" w:type="dxa"/>
            <w:noWrap/>
            <w:vAlign w:val="center"/>
            <w:hideMark/>
          </w:tcPr>
          <w:p w14:paraId="09059FF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w:t>
            </w:r>
          </w:p>
        </w:tc>
        <w:tc>
          <w:tcPr>
            <w:tcW w:w="1132" w:type="dxa"/>
            <w:noWrap/>
            <w:vAlign w:val="center"/>
            <w:hideMark/>
          </w:tcPr>
          <w:p w14:paraId="37D772F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2.6%</w:t>
            </w:r>
          </w:p>
        </w:tc>
        <w:tc>
          <w:tcPr>
            <w:tcW w:w="1002" w:type="dxa"/>
            <w:noWrap/>
            <w:vAlign w:val="center"/>
            <w:hideMark/>
          </w:tcPr>
          <w:p w14:paraId="5F62679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9.1</w:t>
            </w:r>
          </w:p>
        </w:tc>
        <w:tc>
          <w:tcPr>
            <w:tcW w:w="1851" w:type="dxa"/>
            <w:noWrap/>
            <w:vAlign w:val="center"/>
            <w:hideMark/>
          </w:tcPr>
          <w:p w14:paraId="5D2BE67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6 / 12</w:t>
            </w:r>
          </w:p>
        </w:tc>
        <w:tc>
          <w:tcPr>
            <w:tcW w:w="1132" w:type="dxa"/>
            <w:noWrap/>
            <w:vAlign w:val="center"/>
            <w:hideMark/>
          </w:tcPr>
          <w:p w14:paraId="783627D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0.01%</w:t>
            </w:r>
          </w:p>
        </w:tc>
        <w:tc>
          <w:tcPr>
            <w:tcW w:w="1274" w:type="dxa"/>
            <w:noWrap/>
            <w:vAlign w:val="center"/>
            <w:hideMark/>
          </w:tcPr>
          <w:p w14:paraId="50A2780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0.01%</w:t>
            </w:r>
          </w:p>
        </w:tc>
        <w:tc>
          <w:tcPr>
            <w:tcW w:w="872" w:type="dxa"/>
            <w:noWrap/>
            <w:vAlign w:val="center"/>
            <w:hideMark/>
          </w:tcPr>
          <w:p w14:paraId="03E3B58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928" w:type="dxa"/>
            <w:noWrap/>
            <w:vAlign w:val="center"/>
            <w:hideMark/>
          </w:tcPr>
          <w:p w14:paraId="51B7E81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 / 10</w:t>
            </w:r>
          </w:p>
        </w:tc>
      </w:tr>
      <w:tr w:rsidR="00DE7A0B" w:rsidRPr="003973D9" w14:paraId="1C64435F"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287D8C0"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41 Bacteroides  </w:t>
            </w:r>
          </w:p>
        </w:tc>
        <w:tc>
          <w:tcPr>
            <w:tcW w:w="1132" w:type="dxa"/>
            <w:noWrap/>
            <w:vAlign w:val="center"/>
            <w:hideMark/>
          </w:tcPr>
          <w:p w14:paraId="10931A4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0.2%</w:t>
            </w:r>
          </w:p>
        </w:tc>
        <w:tc>
          <w:tcPr>
            <w:tcW w:w="1132" w:type="dxa"/>
            <w:noWrap/>
            <w:vAlign w:val="center"/>
            <w:hideMark/>
          </w:tcPr>
          <w:p w14:paraId="766448D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0.3%</w:t>
            </w:r>
          </w:p>
        </w:tc>
        <w:tc>
          <w:tcPr>
            <w:tcW w:w="1002" w:type="dxa"/>
            <w:noWrap/>
            <w:vAlign w:val="center"/>
            <w:hideMark/>
          </w:tcPr>
          <w:p w14:paraId="004C718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851" w:type="dxa"/>
            <w:noWrap/>
            <w:vAlign w:val="center"/>
            <w:hideMark/>
          </w:tcPr>
          <w:p w14:paraId="0FAAF0E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11</w:t>
            </w:r>
          </w:p>
        </w:tc>
        <w:tc>
          <w:tcPr>
            <w:tcW w:w="1132" w:type="dxa"/>
            <w:noWrap/>
            <w:vAlign w:val="center"/>
            <w:hideMark/>
          </w:tcPr>
          <w:p w14:paraId="2BE97B2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1274" w:type="dxa"/>
            <w:noWrap/>
            <w:vAlign w:val="center"/>
            <w:hideMark/>
          </w:tcPr>
          <w:p w14:paraId="372590B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1.0%</w:t>
            </w:r>
          </w:p>
        </w:tc>
        <w:tc>
          <w:tcPr>
            <w:tcW w:w="872" w:type="dxa"/>
            <w:noWrap/>
            <w:vAlign w:val="center"/>
            <w:hideMark/>
          </w:tcPr>
          <w:p w14:paraId="372C8AF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1.9</w:t>
            </w:r>
          </w:p>
        </w:tc>
        <w:tc>
          <w:tcPr>
            <w:tcW w:w="1928" w:type="dxa"/>
            <w:noWrap/>
            <w:vAlign w:val="center"/>
            <w:hideMark/>
          </w:tcPr>
          <w:p w14:paraId="42DC66E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5 / 11</w:t>
            </w:r>
          </w:p>
        </w:tc>
      </w:tr>
      <w:tr w:rsidR="00DE7A0B" w:rsidRPr="003973D9" w14:paraId="5A4F41F7"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D7967BB"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48 CAG-495  </w:t>
            </w:r>
          </w:p>
        </w:tc>
        <w:tc>
          <w:tcPr>
            <w:tcW w:w="1132" w:type="dxa"/>
            <w:noWrap/>
            <w:vAlign w:val="center"/>
            <w:hideMark/>
          </w:tcPr>
          <w:p w14:paraId="458D511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0.1%</w:t>
            </w:r>
          </w:p>
        </w:tc>
        <w:tc>
          <w:tcPr>
            <w:tcW w:w="1132" w:type="dxa"/>
            <w:noWrap/>
            <w:vAlign w:val="center"/>
            <w:hideMark/>
          </w:tcPr>
          <w:p w14:paraId="596BD4B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2.2%</w:t>
            </w:r>
          </w:p>
        </w:tc>
        <w:tc>
          <w:tcPr>
            <w:tcW w:w="1002" w:type="dxa"/>
            <w:noWrap/>
            <w:vAlign w:val="center"/>
            <w:hideMark/>
          </w:tcPr>
          <w:p w14:paraId="18CD2F2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18.5</w:t>
            </w:r>
          </w:p>
        </w:tc>
        <w:tc>
          <w:tcPr>
            <w:tcW w:w="1851" w:type="dxa"/>
            <w:noWrap/>
            <w:vAlign w:val="center"/>
            <w:hideMark/>
          </w:tcPr>
          <w:p w14:paraId="1296B28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 / 6</w:t>
            </w:r>
          </w:p>
        </w:tc>
        <w:tc>
          <w:tcPr>
            <w:tcW w:w="1132" w:type="dxa"/>
            <w:noWrap/>
            <w:vAlign w:val="center"/>
            <w:hideMark/>
          </w:tcPr>
          <w:p w14:paraId="3A4AAF5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0.003%</w:t>
            </w:r>
          </w:p>
        </w:tc>
        <w:tc>
          <w:tcPr>
            <w:tcW w:w="1274" w:type="dxa"/>
            <w:noWrap/>
            <w:vAlign w:val="center"/>
            <w:hideMark/>
          </w:tcPr>
          <w:p w14:paraId="5E358A73"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0.01%</w:t>
            </w:r>
          </w:p>
        </w:tc>
        <w:tc>
          <w:tcPr>
            <w:tcW w:w="872" w:type="dxa"/>
            <w:noWrap/>
            <w:vAlign w:val="center"/>
            <w:hideMark/>
          </w:tcPr>
          <w:p w14:paraId="470D428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1.5</w:t>
            </w:r>
          </w:p>
        </w:tc>
        <w:tc>
          <w:tcPr>
            <w:tcW w:w="1928" w:type="dxa"/>
            <w:noWrap/>
            <w:vAlign w:val="center"/>
            <w:hideMark/>
          </w:tcPr>
          <w:p w14:paraId="62BF273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 / 6</w:t>
            </w:r>
          </w:p>
        </w:tc>
      </w:tr>
      <w:tr w:rsidR="00DE7A0B" w:rsidRPr="003973D9" w14:paraId="761B0FC9"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DA27F4B"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12 Akkermansia muciniphila</w:t>
            </w:r>
          </w:p>
        </w:tc>
        <w:tc>
          <w:tcPr>
            <w:tcW w:w="1132" w:type="dxa"/>
            <w:noWrap/>
            <w:vAlign w:val="center"/>
            <w:hideMark/>
          </w:tcPr>
          <w:p w14:paraId="4DFA1C90"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0.1%</w:t>
            </w:r>
          </w:p>
        </w:tc>
        <w:tc>
          <w:tcPr>
            <w:tcW w:w="1132" w:type="dxa"/>
            <w:noWrap/>
            <w:vAlign w:val="center"/>
            <w:hideMark/>
          </w:tcPr>
          <w:p w14:paraId="0F26A29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3.5%</w:t>
            </w:r>
          </w:p>
        </w:tc>
        <w:tc>
          <w:tcPr>
            <w:tcW w:w="1002" w:type="dxa"/>
            <w:noWrap/>
            <w:vAlign w:val="center"/>
            <w:hideMark/>
          </w:tcPr>
          <w:p w14:paraId="58396D3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32.9</w:t>
            </w:r>
          </w:p>
        </w:tc>
        <w:tc>
          <w:tcPr>
            <w:tcW w:w="1851" w:type="dxa"/>
            <w:noWrap/>
            <w:vAlign w:val="center"/>
            <w:hideMark/>
          </w:tcPr>
          <w:p w14:paraId="2E201E2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8 / 13</w:t>
            </w:r>
          </w:p>
        </w:tc>
        <w:tc>
          <w:tcPr>
            <w:tcW w:w="1132" w:type="dxa"/>
            <w:noWrap/>
            <w:vAlign w:val="center"/>
            <w:hideMark/>
          </w:tcPr>
          <w:p w14:paraId="21311D4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0.1%</w:t>
            </w:r>
          </w:p>
        </w:tc>
        <w:tc>
          <w:tcPr>
            <w:tcW w:w="1274" w:type="dxa"/>
            <w:noWrap/>
            <w:vAlign w:val="center"/>
            <w:hideMark/>
          </w:tcPr>
          <w:p w14:paraId="743CEA3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0.5%</w:t>
            </w:r>
          </w:p>
        </w:tc>
        <w:tc>
          <w:tcPr>
            <w:tcW w:w="872" w:type="dxa"/>
            <w:noWrap/>
            <w:vAlign w:val="center"/>
            <w:hideMark/>
          </w:tcPr>
          <w:p w14:paraId="5FF2D78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4.9</w:t>
            </w:r>
          </w:p>
        </w:tc>
        <w:tc>
          <w:tcPr>
            <w:tcW w:w="1928" w:type="dxa"/>
            <w:noWrap/>
            <w:vAlign w:val="center"/>
            <w:hideMark/>
          </w:tcPr>
          <w:p w14:paraId="02439796"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 / 12</w:t>
            </w:r>
          </w:p>
        </w:tc>
      </w:tr>
      <w:tr w:rsidR="00DE7A0B" w:rsidRPr="003973D9" w14:paraId="018BDB08"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7397801"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ASV 28 Bacteroides  </w:t>
            </w:r>
          </w:p>
        </w:tc>
        <w:tc>
          <w:tcPr>
            <w:tcW w:w="1132" w:type="dxa"/>
            <w:noWrap/>
            <w:vAlign w:val="center"/>
            <w:hideMark/>
          </w:tcPr>
          <w:p w14:paraId="42BD6AA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0.1%</w:t>
            </w:r>
          </w:p>
        </w:tc>
        <w:tc>
          <w:tcPr>
            <w:tcW w:w="1132" w:type="dxa"/>
            <w:noWrap/>
            <w:vAlign w:val="center"/>
            <w:hideMark/>
          </w:tcPr>
          <w:p w14:paraId="77B1233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1002" w:type="dxa"/>
            <w:noWrap/>
            <w:vAlign w:val="center"/>
            <w:hideMark/>
          </w:tcPr>
          <w:p w14:paraId="619FF42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1.7</w:t>
            </w:r>
          </w:p>
        </w:tc>
        <w:tc>
          <w:tcPr>
            <w:tcW w:w="1851" w:type="dxa"/>
            <w:noWrap/>
            <w:vAlign w:val="center"/>
            <w:hideMark/>
          </w:tcPr>
          <w:p w14:paraId="5067596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 / 12</w:t>
            </w:r>
          </w:p>
        </w:tc>
        <w:tc>
          <w:tcPr>
            <w:tcW w:w="1132" w:type="dxa"/>
            <w:noWrap/>
            <w:vAlign w:val="center"/>
            <w:hideMark/>
          </w:tcPr>
          <w:p w14:paraId="27DDDCA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0.3%</w:t>
            </w:r>
          </w:p>
        </w:tc>
        <w:tc>
          <w:tcPr>
            <w:tcW w:w="1274" w:type="dxa"/>
            <w:noWrap/>
            <w:vAlign w:val="center"/>
            <w:hideMark/>
          </w:tcPr>
          <w:p w14:paraId="05678FE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2.2%</w:t>
            </w:r>
          </w:p>
        </w:tc>
        <w:tc>
          <w:tcPr>
            <w:tcW w:w="872" w:type="dxa"/>
            <w:noWrap/>
            <w:vAlign w:val="center"/>
            <w:hideMark/>
          </w:tcPr>
          <w:p w14:paraId="7109179D"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8.3</w:t>
            </w:r>
          </w:p>
        </w:tc>
        <w:tc>
          <w:tcPr>
            <w:tcW w:w="1928" w:type="dxa"/>
            <w:noWrap/>
            <w:vAlign w:val="center"/>
            <w:hideMark/>
          </w:tcPr>
          <w:p w14:paraId="04DBDBCC"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6 / 12</w:t>
            </w:r>
          </w:p>
        </w:tc>
      </w:tr>
      <w:tr w:rsidR="00DE7A0B" w:rsidRPr="003973D9" w14:paraId="4A95780B"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D5E850A"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33 Bifidobacterium infantis</w:t>
            </w:r>
          </w:p>
        </w:tc>
        <w:tc>
          <w:tcPr>
            <w:tcW w:w="1132" w:type="dxa"/>
            <w:noWrap/>
            <w:vAlign w:val="center"/>
            <w:hideMark/>
          </w:tcPr>
          <w:p w14:paraId="5E22C73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0.08%</w:t>
            </w:r>
          </w:p>
        </w:tc>
        <w:tc>
          <w:tcPr>
            <w:tcW w:w="1132" w:type="dxa"/>
            <w:noWrap/>
            <w:vAlign w:val="center"/>
            <w:hideMark/>
          </w:tcPr>
          <w:p w14:paraId="77428F9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0.09%</w:t>
            </w:r>
          </w:p>
        </w:tc>
        <w:tc>
          <w:tcPr>
            <w:tcW w:w="1002" w:type="dxa"/>
            <w:noWrap/>
            <w:vAlign w:val="center"/>
            <w:hideMark/>
          </w:tcPr>
          <w:p w14:paraId="4F8B1CD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1.2</w:t>
            </w:r>
          </w:p>
        </w:tc>
        <w:tc>
          <w:tcPr>
            <w:tcW w:w="1851" w:type="dxa"/>
            <w:noWrap/>
            <w:vAlign w:val="center"/>
            <w:hideMark/>
          </w:tcPr>
          <w:p w14:paraId="26DE82E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5 / 13</w:t>
            </w:r>
          </w:p>
        </w:tc>
        <w:tc>
          <w:tcPr>
            <w:tcW w:w="1132" w:type="dxa"/>
            <w:noWrap/>
            <w:vAlign w:val="center"/>
            <w:hideMark/>
          </w:tcPr>
          <w:p w14:paraId="414FC79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1.3%</w:t>
            </w:r>
          </w:p>
        </w:tc>
        <w:tc>
          <w:tcPr>
            <w:tcW w:w="1274" w:type="dxa"/>
            <w:noWrap/>
            <w:vAlign w:val="center"/>
            <w:hideMark/>
          </w:tcPr>
          <w:p w14:paraId="2CA9654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0.6%</w:t>
            </w:r>
          </w:p>
        </w:tc>
        <w:tc>
          <w:tcPr>
            <w:tcW w:w="872" w:type="dxa"/>
            <w:noWrap/>
            <w:vAlign w:val="center"/>
            <w:hideMark/>
          </w:tcPr>
          <w:p w14:paraId="799FBBD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-2.1</w:t>
            </w:r>
          </w:p>
        </w:tc>
        <w:tc>
          <w:tcPr>
            <w:tcW w:w="1928" w:type="dxa"/>
            <w:noWrap/>
            <w:vAlign w:val="center"/>
            <w:hideMark/>
          </w:tcPr>
          <w:p w14:paraId="7FF73AB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6 / 12</w:t>
            </w:r>
          </w:p>
        </w:tc>
      </w:tr>
      <w:tr w:rsidR="00DE7A0B" w:rsidRPr="003973D9" w14:paraId="78143E87"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32B22EC"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64 Ruminococcus B gnavus</w:t>
            </w:r>
          </w:p>
        </w:tc>
        <w:tc>
          <w:tcPr>
            <w:tcW w:w="1132" w:type="dxa"/>
            <w:noWrap/>
            <w:vAlign w:val="center"/>
            <w:hideMark/>
          </w:tcPr>
          <w:p w14:paraId="08E7AB4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0.06%</w:t>
            </w:r>
          </w:p>
        </w:tc>
        <w:tc>
          <w:tcPr>
            <w:tcW w:w="1132" w:type="dxa"/>
            <w:noWrap/>
            <w:vAlign w:val="center"/>
            <w:hideMark/>
          </w:tcPr>
          <w:p w14:paraId="3AA279B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0.03%</w:t>
            </w:r>
          </w:p>
        </w:tc>
        <w:tc>
          <w:tcPr>
            <w:tcW w:w="1002" w:type="dxa"/>
            <w:noWrap/>
            <w:vAlign w:val="center"/>
            <w:hideMark/>
          </w:tcPr>
          <w:p w14:paraId="062440C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-2.1</w:t>
            </w:r>
          </w:p>
        </w:tc>
        <w:tc>
          <w:tcPr>
            <w:tcW w:w="1851" w:type="dxa"/>
            <w:noWrap/>
            <w:vAlign w:val="center"/>
            <w:hideMark/>
          </w:tcPr>
          <w:p w14:paraId="37D66105"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7 / 13</w:t>
            </w:r>
          </w:p>
        </w:tc>
        <w:tc>
          <w:tcPr>
            <w:tcW w:w="1132" w:type="dxa"/>
            <w:noWrap/>
            <w:vAlign w:val="center"/>
            <w:hideMark/>
          </w:tcPr>
          <w:p w14:paraId="3654DC47"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274" w:type="dxa"/>
            <w:noWrap/>
            <w:vAlign w:val="center"/>
            <w:hideMark/>
          </w:tcPr>
          <w:p w14:paraId="7093530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0.2%</w:t>
            </w:r>
          </w:p>
        </w:tc>
        <w:tc>
          <w:tcPr>
            <w:tcW w:w="872" w:type="dxa"/>
            <w:noWrap/>
            <w:vAlign w:val="center"/>
            <w:hideMark/>
          </w:tcPr>
          <w:p w14:paraId="5EE4249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-5.6</w:t>
            </w:r>
          </w:p>
        </w:tc>
        <w:tc>
          <w:tcPr>
            <w:tcW w:w="1928" w:type="dxa"/>
            <w:noWrap/>
            <w:vAlign w:val="center"/>
            <w:hideMark/>
          </w:tcPr>
          <w:p w14:paraId="715C2C16"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4 / 12</w:t>
            </w:r>
          </w:p>
        </w:tc>
      </w:tr>
      <w:tr w:rsidR="00DE7A0B" w:rsidRPr="003973D9" w14:paraId="1863E22D"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BAFA8AB"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72* Faecalimonas umbilicata</w:t>
            </w:r>
          </w:p>
        </w:tc>
        <w:tc>
          <w:tcPr>
            <w:tcW w:w="1132" w:type="dxa"/>
            <w:noWrap/>
            <w:vAlign w:val="center"/>
            <w:hideMark/>
          </w:tcPr>
          <w:p w14:paraId="5CE68A0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0.03%</w:t>
            </w:r>
          </w:p>
        </w:tc>
        <w:tc>
          <w:tcPr>
            <w:tcW w:w="1132" w:type="dxa"/>
            <w:noWrap/>
            <w:vAlign w:val="center"/>
            <w:hideMark/>
          </w:tcPr>
          <w:p w14:paraId="134AFE1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0.01%</w:t>
            </w:r>
          </w:p>
        </w:tc>
        <w:tc>
          <w:tcPr>
            <w:tcW w:w="1002" w:type="dxa"/>
            <w:noWrap/>
            <w:vAlign w:val="center"/>
            <w:hideMark/>
          </w:tcPr>
          <w:p w14:paraId="3F01E137"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-3.4</w:t>
            </w:r>
          </w:p>
        </w:tc>
        <w:tc>
          <w:tcPr>
            <w:tcW w:w="1851" w:type="dxa"/>
            <w:noWrap/>
            <w:vAlign w:val="center"/>
            <w:hideMark/>
          </w:tcPr>
          <w:p w14:paraId="4629CB4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 / 12</w:t>
            </w:r>
          </w:p>
        </w:tc>
        <w:tc>
          <w:tcPr>
            <w:tcW w:w="1132" w:type="dxa"/>
            <w:noWrap/>
            <w:vAlign w:val="center"/>
            <w:hideMark/>
          </w:tcPr>
          <w:p w14:paraId="4C693E6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1.7%</w:t>
            </w:r>
          </w:p>
        </w:tc>
        <w:tc>
          <w:tcPr>
            <w:tcW w:w="1274" w:type="dxa"/>
            <w:noWrap/>
            <w:vAlign w:val="center"/>
            <w:hideMark/>
          </w:tcPr>
          <w:p w14:paraId="7C8B27A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0.7%</w:t>
            </w:r>
          </w:p>
        </w:tc>
        <w:tc>
          <w:tcPr>
            <w:tcW w:w="872" w:type="dxa"/>
            <w:noWrap/>
            <w:vAlign w:val="center"/>
            <w:hideMark/>
          </w:tcPr>
          <w:p w14:paraId="017CA9F4"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-2.3</w:t>
            </w:r>
          </w:p>
        </w:tc>
        <w:tc>
          <w:tcPr>
            <w:tcW w:w="1928" w:type="dxa"/>
            <w:noWrap/>
            <w:vAlign w:val="center"/>
            <w:hideMark/>
          </w:tcPr>
          <w:p w14:paraId="2690B45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 / 9</w:t>
            </w:r>
          </w:p>
        </w:tc>
      </w:tr>
      <w:tr w:rsidR="00DE7A0B" w:rsidRPr="003973D9" w14:paraId="13D108CB"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AE89287"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88 Akkermansia sp004167605</w:t>
            </w:r>
          </w:p>
        </w:tc>
        <w:tc>
          <w:tcPr>
            <w:tcW w:w="1132" w:type="dxa"/>
            <w:noWrap/>
            <w:vAlign w:val="center"/>
            <w:hideMark/>
          </w:tcPr>
          <w:p w14:paraId="574A33C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0.001%</w:t>
            </w:r>
          </w:p>
        </w:tc>
        <w:tc>
          <w:tcPr>
            <w:tcW w:w="1132" w:type="dxa"/>
            <w:noWrap/>
            <w:vAlign w:val="center"/>
            <w:hideMark/>
          </w:tcPr>
          <w:p w14:paraId="54B021B8"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0.002%</w:t>
            </w:r>
          </w:p>
        </w:tc>
        <w:tc>
          <w:tcPr>
            <w:tcW w:w="1002" w:type="dxa"/>
            <w:noWrap/>
            <w:vAlign w:val="center"/>
            <w:hideMark/>
          </w:tcPr>
          <w:p w14:paraId="040A68F0"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1.5</w:t>
            </w:r>
          </w:p>
        </w:tc>
        <w:tc>
          <w:tcPr>
            <w:tcW w:w="1851" w:type="dxa"/>
            <w:noWrap/>
            <w:vAlign w:val="center"/>
            <w:hideMark/>
          </w:tcPr>
          <w:p w14:paraId="1E68718B"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3 / 4</w:t>
            </w:r>
          </w:p>
        </w:tc>
        <w:tc>
          <w:tcPr>
            <w:tcW w:w="1132" w:type="dxa"/>
            <w:noWrap/>
            <w:vAlign w:val="center"/>
            <w:hideMark/>
          </w:tcPr>
          <w:p w14:paraId="27D8975F"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1.3%</w:t>
            </w:r>
          </w:p>
        </w:tc>
        <w:tc>
          <w:tcPr>
            <w:tcW w:w="1274" w:type="dxa"/>
            <w:noWrap/>
            <w:vAlign w:val="center"/>
            <w:hideMark/>
          </w:tcPr>
          <w:p w14:paraId="3B33E1FE"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0.02%</w:t>
            </w:r>
          </w:p>
        </w:tc>
        <w:tc>
          <w:tcPr>
            <w:tcW w:w="872" w:type="dxa"/>
            <w:noWrap/>
            <w:vAlign w:val="center"/>
            <w:hideMark/>
          </w:tcPr>
          <w:p w14:paraId="507195E1"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-57.7</w:t>
            </w:r>
          </w:p>
        </w:tc>
        <w:tc>
          <w:tcPr>
            <w:tcW w:w="1928" w:type="dxa"/>
            <w:noWrap/>
            <w:vAlign w:val="center"/>
            <w:hideMark/>
          </w:tcPr>
          <w:p w14:paraId="308FB2F4" w14:textId="77777777" w:rsidR="00DE7A0B" w:rsidRPr="003973D9" w:rsidRDefault="00DE7A0B" w:rsidP="00B254F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color w:val="000000"/>
                <w:sz w:val="20"/>
                <w:szCs w:val="20"/>
              </w:rPr>
              <w:t>2 / 6</w:t>
            </w:r>
          </w:p>
        </w:tc>
      </w:tr>
      <w:tr w:rsidR="00DE7A0B" w:rsidRPr="003973D9" w14:paraId="2693357B" w14:textId="77777777" w:rsidTr="00B254FB">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247" w:type="dxa"/>
            <w:tcBorders>
              <w:bottom w:val="single" w:sz="4" w:space="0" w:color="auto"/>
            </w:tcBorders>
            <w:noWrap/>
          </w:tcPr>
          <w:p w14:paraId="554B1887" w14:textId="7777777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ASV 29 Fusobacterium A</w:t>
            </w:r>
          </w:p>
        </w:tc>
        <w:tc>
          <w:tcPr>
            <w:tcW w:w="1132" w:type="dxa"/>
            <w:tcBorders>
              <w:bottom w:val="single" w:sz="4" w:space="0" w:color="auto"/>
            </w:tcBorders>
            <w:noWrap/>
            <w:vAlign w:val="center"/>
          </w:tcPr>
          <w:p w14:paraId="3CF8E98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0.000%</w:t>
            </w:r>
          </w:p>
        </w:tc>
        <w:tc>
          <w:tcPr>
            <w:tcW w:w="1132" w:type="dxa"/>
            <w:tcBorders>
              <w:bottom w:val="single" w:sz="4" w:space="0" w:color="auto"/>
            </w:tcBorders>
            <w:noWrap/>
            <w:vAlign w:val="center"/>
          </w:tcPr>
          <w:p w14:paraId="3422DA5F"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0.002%</w:t>
            </w:r>
          </w:p>
        </w:tc>
        <w:tc>
          <w:tcPr>
            <w:tcW w:w="1002" w:type="dxa"/>
            <w:tcBorders>
              <w:bottom w:val="single" w:sz="4" w:space="0" w:color="auto"/>
            </w:tcBorders>
            <w:noWrap/>
            <w:vAlign w:val="center"/>
          </w:tcPr>
          <w:p w14:paraId="3820468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4.9</w:t>
            </w:r>
          </w:p>
        </w:tc>
        <w:tc>
          <w:tcPr>
            <w:tcW w:w="1851" w:type="dxa"/>
            <w:tcBorders>
              <w:bottom w:val="single" w:sz="4" w:space="0" w:color="auto"/>
            </w:tcBorders>
            <w:noWrap/>
            <w:vAlign w:val="center"/>
          </w:tcPr>
          <w:p w14:paraId="493F7979"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 / 3</w:t>
            </w:r>
          </w:p>
        </w:tc>
        <w:tc>
          <w:tcPr>
            <w:tcW w:w="1132" w:type="dxa"/>
            <w:tcBorders>
              <w:bottom w:val="single" w:sz="4" w:space="0" w:color="auto"/>
            </w:tcBorders>
            <w:noWrap/>
            <w:vAlign w:val="center"/>
          </w:tcPr>
          <w:p w14:paraId="2323E02A"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2.0%</w:t>
            </w:r>
          </w:p>
        </w:tc>
        <w:tc>
          <w:tcPr>
            <w:tcW w:w="1274" w:type="dxa"/>
            <w:tcBorders>
              <w:bottom w:val="single" w:sz="4" w:space="0" w:color="auto"/>
            </w:tcBorders>
            <w:noWrap/>
            <w:vAlign w:val="center"/>
          </w:tcPr>
          <w:p w14:paraId="325B707E"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3.0%</w:t>
            </w:r>
          </w:p>
        </w:tc>
        <w:tc>
          <w:tcPr>
            <w:tcW w:w="872" w:type="dxa"/>
            <w:tcBorders>
              <w:bottom w:val="single" w:sz="4" w:space="0" w:color="auto"/>
            </w:tcBorders>
            <w:noWrap/>
            <w:vAlign w:val="center"/>
          </w:tcPr>
          <w:p w14:paraId="78F7655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1.5</w:t>
            </w:r>
          </w:p>
        </w:tc>
        <w:tc>
          <w:tcPr>
            <w:tcW w:w="1928" w:type="dxa"/>
            <w:tcBorders>
              <w:bottom w:val="single" w:sz="4" w:space="0" w:color="auto"/>
            </w:tcBorders>
            <w:noWrap/>
            <w:vAlign w:val="center"/>
          </w:tcPr>
          <w:p w14:paraId="45F6C29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color w:val="000000"/>
                <w:sz w:val="20"/>
                <w:szCs w:val="20"/>
              </w:rPr>
              <w:t>4 / 7</w:t>
            </w:r>
          </w:p>
        </w:tc>
      </w:tr>
      <w:tr w:rsidR="00DE7A0B" w:rsidRPr="003973D9" w14:paraId="32729C37" w14:textId="77777777" w:rsidTr="00B254FB">
        <w:trPr>
          <w:trHeight w:val="205"/>
          <w:jc w:val="center"/>
        </w:trPr>
        <w:tc>
          <w:tcPr>
            <w:cnfStyle w:val="001000000000" w:firstRow="0" w:lastRow="0" w:firstColumn="1" w:lastColumn="0" w:oddVBand="0" w:evenVBand="0" w:oddHBand="0" w:evenHBand="0" w:firstRowFirstColumn="0" w:firstRowLastColumn="0" w:lastRowFirstColumn="0" w:lastRowLastColumn="0"/>
            <w:tcW w:w="14570" w:type="dxa"/>
            <w:gridSpan w:val="9"/>
            <w:tcBorders>
              <w:top w:val="single" w:sz="4" w:space="0" w:color="auto"/>
            </w:tcBorders>
            <w:noWrap/>
            <w:vAlign w:val="center"/>
          </w:tcPr>
          <w:p w14:paraId="78776C5F" w14:textId="77777777"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Note: ASVs included were those with a relative abundance over 1% in either group at T1 and T2. T1: Timepoint 1 (baseline); T2: Timepoint 2 (Post-intervention).</w:t>
            </w:r>
            <w:r w:rsidRPr="003973D9">
              <w:rPr>
                <w:rFonts w:cs="Arial"/>
                <w:b w:val="0"/>
                <w:bCs w:val="0"/>
                <w:sz w:val="20"/>
                <w:szCs w:val="20"/>
              </w:rPr>
              <w:br/>
              <w:t>The column titled "# of responders (% of total observed)": number of the responders to the change (positive or negative, indicated in "Fold Change"; The total observed indicates the total number of participants who were detected THE ASV.</w:t>
            </w:r>
            <w:r w:rsidRPr="003973D9">
              <w:rPr>
                <w:rFonts w:cs="Arial"/>
                <w:b w:val="0"/>
                <w:bCs w:val="0"/>
                <w:sz w:val="20"/>
                <w:szCs w:val="20"/>
              </w:rPr>
              <w:br/>
              <w:t>* ASV with * indicates the species was identified using the Basic Local Alignment Search Tool (BLAST) the online sequence database of National Centre for Biotechnology Information (NCBI).</w:t>
            </w:r>
            <w:r w:rsidRPr="003973D9">
              <w:rPr>
                <w:rFonts w:cs="Arial"/>
                <w:b w:val="0"/>
                <w:bCs w:val="0"/>
                <w:sz w:val="20"/>
                <w:szCs w:val="20"/>
              </w:rPr>
              <w:br/>
              <w:t xml:space="preserve">¹ In ASV 11, 37: T1 between-group difference was significant, P &lt; 0.01. </w:t>
            </w:r>
            <w:r w:rsidRPr="003973D9">
              <w:rPr>
                <w:rFonts w:cs="Arial"/>
                <w:b w:val="0"/>
                <w:bCs w:val="0"/>
                <w:sz w:val="20"/>
                <w:szCs w:val="20"/>
              </w:rPr>
              <w:br/>
              <w:t xml:space="preserve">² In ASV 18, 54: T1 between-group difference was significant, P &lt; 0.05. </w:t>
            </w:r>
            <w:r w:rsidRPr="003973D9">
              <w:rPr>
                <w:rFonts w:cs="Arial"/>
                <w:b w:val="0"/>
                <w:bCs w:val="0"/>
                <w:sz w:val="20"/>
                <w:szCs w:val="20"/>
              </w:rPr>
              <w:br/>
              <w:t>³ In ASV 14, 37: T2 between- group difference was significant, P &lt; 0.01.</w:t>
            </w:r>
          </w:p>
          <w:p w14:paraId="18857DA9" w14:textId="04AE2354"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 xml:space="preserve">Cell in bold indicates difference within </w:t>
            </w:r>
            <w:r w:rsidR="009F38BD" w:rsidRPr="003973D9">
              <w:rPr>
                <w:rFonts w:cs="Arial"/>
                <w:b w:val="0"/>
                <w:bCs w:val="0"/>
                <w:sz w:val="20"/>
                <w:szCs w:val="20"/>
              </w:rPr>
              <w:t>ur gut®</w:t>
            </w:r>
            <w:r w:rsidRPr="003973D9">
              <w:rPr>
                <w:rFonts w:cs="Arial"/>
                <w:b w:val="0"/>
                <w:bCs w:val="0"/>
                <w:sz w:val="20"/>
                <w:szCs w:val="20"/>
              </w:rPr>
              <w:t xml:space="preserve"> group was significant, P = 0.010.</w:t>
            </w:r>
          </w:p>
          <w:p w14:paraId="54328DB1" w14:textId="77777777" w:rsidR="00DE7A0B" w:rsidRPr="003973D9" w:rsidRDefault="00DE7A0B" w:rsidP="00B254FB">
            <w:pPr>
              <w:spacing w:line="240" w:lineRule="auto"/>
              <w:ind w:firstLine="0"/>
              <w:rPr>
                <w:rFonts w:cs="Arial"/>
                <w:b w:val="0"/>
                <w:bCs w:val="0"/>
                <w:sz w:val="20"/>
                <w:szCs w:val="20"/>
              </w:rPr>
            </w:pPr>
            <w:r w:rsidRPr="003973D9">
              <w:rPr>
                <w:rFonts w:cs="Arial"/>
                <w:b w:val="0"/>
                <w:bCs w:val="0"/>
                <w:sz w:val="20"/>
                <w:szCs w:val="20"/>
              </w:rPr>
              <w:t>All (False Discovery Rate) FDR.P &gt; 0.05</w:t>
            </w:r>
          </w:p>
        </w:tc>
      </w:tr>
    </w:tbl>
    <w:p w14:paraId="71DFA672" w14:textId="77777777" w:rsidR="00DE7A0B" w:rsidRPr="003973D9" w:rsidRDefault="00DE7A0B" w:rsidP="00A23A9D">
      <w:pPr>
        <w:ind w:firstLine="0"/>
        <w:jc w:val="both"/>
        <w:rPr>
          <w:rFonts w:eastAsia="SimSun" w:cs="Arial"/>
          <w:sz w:val="20"/>
          <w:szCs w:val="20"/>
          <w:lang w:eastAsia="en-US"/>
        </w:rPr>
        <w:sectPr w:rsidR="00DE7A0B" w:rsidRPr="003973D9" w:rsidSect="001B7CD6">
          <w:pgSz w:w="16838" w:h="11906" w:orient="landscape"/>
          <w:pgMar w:top="2268" w:right="1134" w:bottom="1134" w:left="1134" w:header="708" w:footer="283" w:gutter="0"/>
          <w:cols w:space="708"/>
          <w:docGrid w:linePitch="360"/>
        </w:sectPr>
      </w:pPr>
    </w:p>
    <w:p w14:paraId="2C0153A8" w14:textId="77777777" w:rsidR="00DE7A0B" w:rsidRPr="003973D9" w:rsidRDefault="00DE7A0B" w:rsidP="00A23A9D">
      <w:pPr>
        <w:spacing w:before="240"/>
        <w:ind w:firstLine="0"/>
        <w:jc w:val="both"/>
        <w:rPr>
          <w:rFonts w:eastAsia="SimSun" w:cs="Arial"/>
          <w:sz w:val="20"/>
          <w:szCs w:val="20"/>
          <w:lang w:eastAsia="en-US"/>
        </w:rPr>
      </w:pPr>
      <w:bookmarkStart w:id="19" w:name="RANGE!O14"/>
      <w:bookmarkStart w:id="20" w:name="_Toc120358701"/>
      <w:bookmarkEnd w:id="9"/>
      <w:bookmarkEnd w:id="10"/>
    </w:p>
    <w:p w14:paraId="49F331C4" w14:textId="765BA16E" w:rsidR="00DE7A0B" w:rsidRPr="003973D9" w:rsidRDefault="00DE7A0B" w:rsidP="00A23A9D">
      <w:pPr>
        <w:spacing w:after="0"/>
        <w:ind w:firstLine="0"/>
        <w:jc w:val="both"/>
        <w:rPr>
          <w:rFonts w:eastAsia="SimSun" w:cs="Arial"/>
          <w:sz w:val="22"/>
          <w:lang w:eastAsia="en-US"/>
        </w:rPr>
      </w:pPr>
      <w:r w:rsidRPr="003973D9">
        <w:rPr>
          <w:rFonts w:eastAsia="SimSun" w:cs="Arial"/>
          <w:sz w:val="22"/>
          <w:lang w:eastAsia="en-US"/>
        </w:rPr>
        <w:t xml:space="preserve">Supplementary Table </w:t>
      </w:r>
      <w:r w:rsidR="0029123C" w:rsidRPr="003973D9">
        <w:rPr>
          <w:rFonts w:eastAsia="SimSun" w:cs="Arial"/>
          <w:sz w:val="22"/>
          <w:lang w:eastAsia="en-US"/>
        </w:rPr>
        <w:t>15</w:t>
      </w:r>
      <w:r w:rsidRPr="003973D9">
        <w:rPr>
          <w:rFonts w:eastAsia="SimSun" w:cs="Arial"/>
          <w:sz w:val="22"/>
          <w:lang w:eastAsia="en-US"/>
        </w:rPr>
        <w:t>. Gut alpha diversity indices by group and timepoint</w:t>
      </w:r>
    </w:p>
    <w:tbl>
      <w:tblPr>
        <w:tblStyle w:val="PlainTable45"/>
        <w:tblW w:w="13813" w:type="dxa"/>
        <w:jc w:val="center"/>
        <w:tblBorders>
          <w:top w:val="single" w:sz="4" w:space="0" w:color="auto"/>
          <w:bottom w:val="single" w:sz="4" w:space="0" w:color="auto"/>
        </w:tblBorders>
        <w:tblLayout w:type="fixed"/>
        <w:tblLook w:val="04A0" w:firstRow="1" w:lastRow="0" w:firstColumn="1" w:lastColumn="0" w:noHBand="0" w:noVBand="1"/>
      </w:tblPr>
      <w:tblGrid>
        <w:gridCol w:w="2376"/>
        <w:gridCol w:w="1595"/>
        <w:gridCol w:w="1227"/>
        <w:gridCol w:w="1266"/>
        <w:gridCol w:w="1685"/>
        <w:gridCol w:w="1225"/>
        <w:gridCol w:w="1227"/>
        <w:gridCol w:w="1480"/>
        <w:gridCol w:w="1732"/>
      </w:tblGrid>
      <w:tr w:rsidR="00DE7A0B" w:rsidRPr="003973D9" w14:paraId="0514732A" w14:textId="77777777" w:rsidTr="0056462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76" w:type="dxa"/>
            <w:vMerge w:val="restart"/>
            <w:tcBorders>
              <w:top w:val="single" w:sz="4" w:space="0" w:color="auto"/>
            </w:tcBorders>
            <w:shd w:val="clear" w:color="auto" w:fill="F2F2F2" w:themeFill="background1" w:themeFillShade="F2"/>
            <w:noWrap/>
            <w:vAlign w:val="center"/>
          </w:tcPr>
          <w:p w14:paraId="11C90EF6" w14:textId="77777777" w:rsidR="00DE7A0B" w:rsidRPr="003973D9" w:rsidRDefault="00DE7A0B" w:rsidP="00A23A9D">
            <w:pPr>
              <w:spacing w:line="276" w:lineRule="auto"/>
              <w:ind w:firstLine="0"/>
              <w:jc w:val="both"/>
              <w:rPr>
                <w:rFonts w:cs="Arial"/>
                <w:b w:val="0"/>
                <w:bCs w:val="0"/>
                <w:color w:val="000000"/>
                <w:sz w:val="20"/>
                <w:szCs w:val="20"/>
              </w:rPr>
            </w:pPr>
            <w:r w:rsidRPr="003973D9">
              <w:rPr>
                <w:rFonts w:cs="Arial"/>
                <w:b w:val="0"/>
                <w:bCs w:val="0"/>
                <w:color w:val="000000"/>
                <w:sz w:val="20"/>
                <w:szCs w:val="20"/>
              </w:rPr>
              <w:t>Diversity indices</w:t>
            </w:r>
          </w:p>
        </w:tc>
        <w:tc>
          <w:tcPr>
            <w:tcW w:w="1595" w:type="dxa"/>
            <w:vMerge w:val="restart"/>
            <w:tcBorders>
              <w:top w:val="single" w:sz="4" w:space="0" w:color="auto"/>
            </w:tcBorders>
            <w:shd w:val="clear" w:color="auto" w:fill="F2F2F2" w:themeFill="background1" w:themeFillShade="F2"/>
            <w:vAlign w:val="center"/>
          </w:tcPr>
          <w:p w14:paraId="694FB647" w14:textId="77777777"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rPr>
            </w:pPr>
            <w:r w:rsidRPr="003973D9">
              <w:rPr>
                <w:rFonts w:cs="Arial"/>
                <w:b w:val="0"/>
                <w:bCs w:val="0"/>
                <w:color w:val="000000"/>
                <w:sz w:val="20"/>
                <w:szCs w:val="20"/>
              </w:rPr>
              <w:t>Group × Time Interaction P</w:t>
            </w:r>
          </w:p>
        </w:tc>
        <w:tc>
          <w:tcPr>
            <w:tcW w:w="4178" w:type="dxa"/>
            <w:gridSpan w:val="3"/>
            <w:tcBorders>
              <w:top w:val="single" w:sz="4" w:space="0" w:color="auto"/>
            </w:tcBorders>
            <w:shd w:val="clear" w:color="auto" w:fill="F2F2F2" w:themeFill="background1" w:themeFillShade="F2"/>
            <w:noWrap/>
            <w:vAlign w:val="center"/>
          </w:tcPr>
          <w:p w14:paraId="3210A380" w14:textId="102766A9" w:rsidR="00DE7A0B" w:rsidRPr="003973D9" w:rsidRDefault="009F38BD"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rPr>
            </w:pPr>
            <w:r w:rsidRPr="003973D9">
              <w:rPr>
                <w:rFonts w:cs="Arial"/>
                <w:b w:val="0"/>
                <w:bCs w:val="0"/>
                <w:color w:val="000000"/>
                <w:sz w:val="20"/>
                <w:szCs w:val="20"/>
              </w:rPr>
              <w:t>ur gut®</w:t>
            </w:r>
            <w:r w:rsidR="00205362" w:rsidRPr="003973D9">
              <w:rPr>
                <w:rFonts w:cs="Arial" w:hint="eastAsia"/>
                <w:b w:val="0"/>
                <w:bCs w:val="0"/>
                <w:color w:val="000000"/>
                <w:sz w:val="20"/>
                <w:szCs w:val="20"/>
                <w:lang w:eastAsia="zh-CN"/>
              </w:rPr>
              <w:t xml:space="preserve"> </w:t>
            </w:r>
            <w:r w:rsidR="00205362" w:rsidRPr="003973D9">
              <w:rPr>
                <w:rFonts w:cs="Arial"/>
                <w:b w:val="0"/>
                <w:bCs w:val="0"/>
                <w:sz w:val="20"/>
                <w:szCs w:val="20"/>
              </w:rPr>
              <w:t>Group</w:t>
            </w:r>
            <w:r w:rsidR="00DE7A0B" w:rsidRPr="003973D9">
              <w:rPr>
                <w:rFonts w:cs="Arial"/>
                <w:b w:val="0"/>
                <w:bCs w:val="0"/>
                <w:color w:val="000000"/>
                <w:sz w:val="20"/>
                <w:szCs w:val="20"/>
              </w:rPr>
              <w:t>, n=13</w:t>
            </w:r>
          </w:p>
          <w:p w14:paraId="435D39F2" w14:textId="77777777" w:rsidR="00DE7A0B" w:rsidRPr="003973D9" w:rsidRDefault="00DE7A0B"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rPr>
            </w:pPr>
            <w:r w:rsidRPr="003973D9">
              <w:rPr>
                <w:rFonts w:cs="Arial"/>
                <w:b w:val="0"/>
                <w:bCs w:val="0"/>
                <w:color w:val="000000"/>
                <w:sz w:val="20"/>
                <w:szCs w:val="20"/>
              </w:rPr>
              <w:t>Mean (SE)</w:t>
            </w:r>
          </w:p>
        </w:tc>
        <w:tc>
          <w:tcPr>
            <w:tcW w:w="3932" w:type="dxa"/>
            <w:gridSpan w:val="3"/>
            <w:tcBorders>
              <w:top w:val="single" w:sz="4" w:space="0" w:color="auto"/>
            </w:tcBorders>
            <w:shd w:val="clear" w:color="auto" w:fill="F2F2F2" w:themeFill="background1" w:themeFillShade="F2"/>
            <w:noWrap/>
            <w:vAlign w:val="center"/>
          </w:tcPr>
          <w:p w14:paraId="6A84C796" w14:textId="22A8F76E" w:rsidR="00DE7A0B" w:rsidRPr="003973D9" w:rsidRDefault="00DE7A0B" w:rsidP="00B254F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rPr>
            </w:pPr>
            <w:r w:rsidRPr="003973D9">
              <w:rPr>
                <w:rFonts w:cs="Arial"/>
                <w:b w:val="0"/>
                <w:bCs w:val="0"/>
                <w:color w:val="000000"/>
                <w:sz w:val="20"/>
                <w:szCs w:val="20"/>
              </w:rPr>
              <w:t>Placebo</w:t>
            </w:r>
            <w:r w:rsidR="00205362" w:rsidRPr="003973D9">
              <w:rPr>
                <w:rFonts w:cs="Arial" w:hint="eastAsia"/>
                <w:b w:val="0"/>
                <w:bCs w:val="0"/>
                <w:color w:val="000000"/>
                <w:sz w:val="20"/>
                <w:szCs w:val="20"/>
                <w:lang w:eastAsia="zh-CN"/>
              </w:rPr>
              <w:t xml:space="preserve"> </w:t>
            </w:r>
            <w:r w:rsidR="00205362" w:rsidRPr="003973D9">
              <w:rPr>
                <w:rFonts w:cs="Arial"/>
                <w:b w:val="0"/>
                <w:bCs w:val="0"/>
                <w:sz w:val="20"/>
                <w:szCs w:val="20"/>
              </w:rPr>
              <w:t>Group</w:t>
            </w:r>
            <w:r w:rsidRPr="003973D9">
              <w:rPr>
                <w:rFonts w:cs="Arial"/>
                <w:b w:val="0"/>
                <w:bCs w:val="0"/>
                <w:color w:val="000000"/>
                <w:sz w:val="20"/>
                <w:szCs w:val="20"/>
              </w:rPr>
              <w:t>, n=13</w:t>
            </w:r>
          </w:p>
          <w:p w14:paraId="02E9BB0F" w14:textId="77777777" w:rsidR="00DE7A0B" w:rsidRPr="003973D9" w:rsidRDefault="00DE7A0B"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 w:val="20"/>
                <w:szCs w:val="20"/>
              </w:rPr>
            </w:pPr>
            <w:r w:rsidRPr="003973D9">
              <w:rPr>
                <w:rFonts w:cs="Arial"/>
                <w:b w:val="0"/>
                <w:bCs w:val="0"/>
                <w:color w:val="000000"/>
                <w:sz w:val="20"/>
                <w:szCs w:val="20"/>
              </w:rPr>
              <w:t>Mean (SE)</w:t>
            </w:r>
          </w:p>
        </w:tc>
        <w:tc>
          <w:tcPr>
            <w:tcW w:w="1729" w:type="dxa"/>
            <w:vMerge w:val="restart"/>
            <w:tcBorders>
              <w:top w:val="single" w:sz="4" w:space="0" w:color="auto"/>
            </w:tcBorders>
            <w:shd w:val="clear" w:color="auto" w:fill="F2F2F2" w:themeFill="background1" w:themeFillShade="F2"/>
            <w:vAlign w:val="center"/>
          </w:tcPr>
          <w:p w14:paraId="5BB9E1B3" w14:textId="77777777" w:rsidR="00DE7A0B" w:rsidRPr="003973D9" w:rsidRDefault="00DE7A0B" w:rsidP="00B254F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color w:val="FF0000"/>
                <w:sz w:val="20"/>
                <w:szCs w:val="20"/>
              </w:rPr>
            </w:pPr>
            <w:r w:rsidRPr="003973D9">
              <w:rPr>
                <w:rFonts w:cs="Arial"/>
                <w:b w:val="0"/>
                <w:bCs w:val="0"/>
                <w:color w:val="000000" w:themeColor="text1"/>
                <w:sz w:val="20"/>
                <w:szCs w:val="20"/>
              </w:rPr>
              <w:t>Between -group P</w:t>
            </w:r>
          </w:p>
        </w:tc>
      </w:tr>
      <w:tr w:rsidR="00DE7A0B" w:rsidRPr="003973D9" w14:paraId="5DC5C39A" w14:textId="77777777" w:rsidTr="005646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76" w:type="dxa"/>
            <w:vMerge/>
            <w:noWrap/>
            <w:vAlign w:val="center"/>
          </w:tcPr>
          <w:p w14:paraId="7C92C249" w14:textId="77777777" w:rsidR="00DE7A0B" w:rsidRPr="003973D9" w:rsidRDefault="00DE7A0B" w:rsidP="00A23A9D">
            <w:pPr>
              <w:spacing w:line="276" w:lineRule="auto"/>
              <w:ind w:firstLine="0"/>
              <w:jc w:val="both"/>
              <w:rPr>
                <w:rFonts w:cs="Arial"/>
                <w:b w:val="0"/>
                <w:bCs w:val="0"/>
                <w:color w:val="000000"/>
                <w:sz w:val="20"/>
                <w:szCs w:val="20"/>
              </w:rPr>
            </w:pPr>
          </w:p>
        </w:tc>
        <w:tc>
          <w:tcPr>
            <w:tcW w:w="1595" w:type="dxa"/>
            <w:vMerge/>
            <w:vAlign w:val="center"/>
          </w:tcPr>
          <w:p w14:paraId="253454EB"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227" w:type="dxa"/>
            <w:tcBorders>
              <w:top w:val="single" w:sz="4" w:space="0" w:color="auto"/>
            </w:tcBorders>
            <w:noWrap/>
            <w:vAlign w:val="center"/>
          </w:tcPr>
          <w:p w14:paraId="63AA9283"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T1</w:t>
            </w:r>
          </w:p>
        </w:tc>
        <w:tc>
          <w:tcPr>
            <w:tcW w:w="1266" w:type="dxa"/>
            <w:tcBorders>
              <w:top w:val="single" w:sz="4" w:space="0" w:color="auto"/>
            </w:tcBorders>
            <w:noWrap/>
            <w:vAlign w:val="center"/>
          </w:tcPr>
          <w:p w14:paraId="21C38EF2"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T2</w:t>
            </w:r>
          </w:p>
        </w:tc>
        <w:tc>
          <w:tcPr>
            <w:tcW w:w="1684" w:type="dxa"/>
            <w:tcBorders>
              <w:top w:val="single" w:sz="4" w:space="0" w:color="auto"/>
            </w:tcBorders>
            <w:noWrap/>
            <w:vAlign w:val="center"/>
          </w:tcPr>
          <w:p w14:paraId="664FAE3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T2-T1</w:t>
            </w:r>
          </w:p>
        </w:tc>
        <w:tc>
          <w:tcPr>
            <w:tcW w:w="1225" w:type="dxa"/>
            <w:tcBorders>
              <w:top w:val="single" w:sz="4" w:space="0" w:color="auto"/>
            </w:tcBorders>
            <w:noWrap/>
            <w:vAlign w:val="center"/>
          </w:tcPr>
          <w:p w14:paraId="19DB0E5C"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T1</w:t>
            </w:r>
          </w:p>
        </w:tc>
        <w:tc>
          <w:tcPr>
            <w:tcW w:w="1227" w:type="dxa"/>
            <w:tcBorders>
              <w:top w:val="single" w:sz="4" w:space="0" w:color="auto"/>
            </w:tcBorders>
            <w:noWrap/>
            <w:vAlign w:val="center"/>
          </w:tcPr>
          <w:p w14:paraId="03C29081"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T2</w:t>
            </w:r>
          </w:p>
        </w:tc>
        <w:tc>
          <w:tcPr>
            <w:tcW w:w="1479" w:type="dxa"/>
            <w:tcBorders>
              <w:top w:val="single" w:sz="4" w:space="0" w:color="auto"/>
            </w:tcBorders>
            <w:noWrap/>
            <w:vAlign w:val="center"/>
          </w:tcPr>
          <w:p w14:paraId="5A2E575D"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973D9">
              <w:rPr>
                <w:rFonts w:cs="Arial"/>
                <w:color w:val="000000"/>
                <w:sz w:val="20"/>
                <w:szCs w:val="20"/>
              </w:rPr>
              <w:t>T2-T1</w:t>
            </w:r>
          </w:p>
        </w:tc>
        <w:tc>
          <w:tcPr>
            <w:tcW w:w="1729" w:type="dxa"/>
            <w:vMerge/>
            <w:vAlign w:val="center"/>
          </w:tcPr>
          <w:p w14:paraId="3EDA74F5" w14:textId="77777777" w:rsidR="00DE7A0B" w:rsidRPr="003973D9" w:rsidRDefault="00DE7A0B" w:rsidP="00B254F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FF0000"/>
                <w:sz w:val="20"/>
                <w:szCs w:val="20"/>
              </w:rPr>
            </w:pPr>
          </w:p>
        </w:tc>
      </w:tr>
      <w:tr w:rsidR="00DE7A0B" w:rsidRPr="003973D9" w14:paraId="6B3BBDCB" w14:textId="77777777" w:rsidTr="00564625">
        <w:trPr>
          <w:trHeight w:val="457"/>
          <w:jc w:val="center"/>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noWrap/>
            <w:vAlign w:val="center"/>
          </w:tcPr>
          <w:p w14:paraId="06EDDAAB"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Chao1 index¹</w:t>
            </w:r>
          </w:p>
        </w:tc>
        <w:tc>
          <w:tcPr>
            <w:tcW w:w="1595" w:type="dxa"/>
            <w:tcBorders>
              <w:top w:val="single" w:sz="4" w:space="0" w:color="auto"/>
            </w:tcBorders>
            <w:vAlign w:val="center"/>
          </w:tcPr>
          <w:p w14:paraId="6DEA7EE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0.086</w:t>
            </w:r>
          </w:p>
        </w:tc>
        <w:tc>
          <w:tcPr>
            <w:tcW w:w="1227" w:type="dxa"/>
            <w:tcBorders>
              <w:top w:val="single" w:sz="4" w:space="0" w:color="auto"/>
            </w:tcBorders>
            <w:noWrap/>
            <w:vAlign w:val="center"/>
          </w:tcPr>
          <w:p w14:paraId="58143BC3"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352 (18)</w:t>
            </w:r>
          </w:p>
        </w:tc>
        <w:tc>
          <w:tcPr>
            <w:tcW w:w="1266" w:type="dxa"/>
            <w:tcBorders>
              <w:top w:val="single" w:sz="4" w:space="0" w:color="auto"/>
            </w:tcBorders>
            <w:noWrap/>
            <w:vAlign w:val="center"/>
          </w:tcPr>
          <w:p w14:paraId="1B4596D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340 (18)</w:t>
            </w:r>
          </w:p>
        </w:tc>
        <w:tc>
          <w:tcPr>
            <w:tcW w:w="1684" w:type="dxa"/>
            <w:tcBorders>
              <w:top w:val="single" w:sz="4" w:space="0" w:color="auto"/>
            </w:tcBorders>
            <w:noWrap/>
            <w:vAlign w:val="center"/>
          </w:tcPr>
          <w:p w14:paraId="57B75D6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-12 (20)</w:t>
            </w:r>
          </w:p>
        </w:tc>
        <w:tc>
          <w:tcPr>
            <w:tcW w:w="1225" w:type="dxa"/>
            <w:tcBorders>
              <w:top w:val="single" w:sz="4" w:space="0" w:color="auto"/>
            </w:tcBorders>
            <w:noWrap/>
            <w:vAlign w:val="center"/>
          </w:tcPr>
          <w:p w14:paraId="308779A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274 (18)</w:t>
            </w:r>
          </w:p>
        </w:tc>
        <w:tc>
          <w:tcPr>
            <w:tcW w:w="1227" w:type="dxa"/>
            <w:tcBorders>
              <w:top w:val="single" w:sz="4" w:space="0" w:color="auto"/>
            </w:tcBorders>
            <w:noWrap/>
            <w:vAlign w:val="center"/>
          </w:tcPr>
          <w:p w14:paraId="58530D2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312 (18)</w:t>
            </w:r>
          </w:p>
        </w:tc>
        <w:tc>
          <w:tcPr>
            <w:tcW w:w="1479" w:type="dxa"/>
            <w:tcBorders>
              <w:top w:val="single" w:sz="4" w:space="0" w:color="auto"/>
            </w:tcBorders>
            <w:noWrap/>
            <w:vAlign w:val="center"/>
          </w:tcPr>
          <w:p w14:paraId="052D6DD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38 (20)</w:t>
            </w:r>
          </w:p>
        </w:tc>
        <w:tc>
          <w:tcPr>
            <w:tcW w:w="1729" w:type="dxa"/>
            <w:tcBorders>
              <w:top w:val="single" w:sz="4" w:space="0" w:color="auto"/>
            </w:tcBorders>
            <w:vAlign w:val="center"/>
          </w:tcPr>
          <w:p w14:paraId="3ADA7EB5"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Cs/>
                <w:color w:val="FF0000"/>
                <w:sz w:val="20"/>
                <w:szCs w:val="20"/>
              </w:rPr>
            </w:pPr>
            <w:r w:rsidRPr="003973D9">
              <w:rPr>
                <w:rFonts w:cs="Arial"/>
                <w:bCs/>
                <w:sz w:val="20"/>
                <w:szCs w:val="20"/>
              </w:rPr>
              <w:t>0.026*</w:t>
            </w:r>
          </w:p>
        </w:tc>
      </w:tr>
      <w:tr w:rsidR="00DE7A0B" w:rsidRPr="003973D9" w14:paraId="36F16931" w14:textId="77777777" w:rsidTr="00564625">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2376" w:type="dxa"/>
            <w:noWrap/>
            <w:vAlign w:val="center"/>
            <w:hideMark/>
          </w:tcPr>
          <w:p w14:paraId="6DECFEFE"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Shannon index²</w:t>
            </w:r>
          </w:p>
        </w:tc>
        <w:tc>
          <w:tcPr>
            <w:tcW w:w="1595" w:type="dxa"/>
            <w:vAlign w:val="center"/>
          </w:tcPr>
          <w:p w14:paraId="37FF45F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0.207</w:t>
            </w:r>
          </w:p>
        </w:tc>
        <w:tc>
          <w:tcPr>
            <w:tcW w:w="1227" w:type="dxa"/>
            <w:noWrap/>
            <w:vAlign w:val="center"/>
            <w:hideMark/>
          </w:tcPr>
          <w:p w14:paraId="572CF48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3.9 (0.1)</w:t>
            </w:r>
          </w:p>
        </w:tc>
        <w:tc>
          <w:tcPr>
            <w:tcW w:w="1266" w:type="dxa"/>
            <w:noWrap/>
            <w:vAlign w:val="center"/>
            <w:hideMark/>
          </w:tcPr>
          <w:p w14:paraId="72AD649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3.6 (0.1)</w:t>
            </w:r>
          </w:p>
        </w:tc>
        <w:tc>
          <w:tcPr>
            <w:tcW w:w="1684" w:type="dxa"/>
            <w:noWrap/>
            <w:vAlign w:val="center"/>
            <w:hideMark/>
          </w:tcPr>
          <w:p w14:paraId="00F8B94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-0.3 (0.0)</w:t>
            </w:r>
          </w:p>
        </w:tc>
        <w:tc>
          <w:tcPr>
            <w:tcW w:w="1225" w:type="dxa"/>
            <w:noWrap/>
            <w:vAlign w:val="center"/>
            <w:hideMark/>
          </w:tcPr>
          <w:p w14:paraId="60E83965"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3.5 (0.1)</w:t>
            </w:r>
          </w:p>
        </w:tc>
        <w:tc>
          <w:tcPr>
            <w:tcW w:w="1227" w:type="dxa"/>
            <w:noWrap/>
            <w:vAlign w:val="center"/>
            <w:hideMark/>
          </w:tcPr>
          <w:p w14:paraId="47EED3C6"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3.4 (0.1)</w:t>
            </w:r>
          </w:p>
        </w:tc>
        <w:tc>
          <w:tcPr>
            <w:tcW w:w="1479" w:type="dxa"/>
            <w:noWrap/>
            <w:vAlign w:val="center"/>
            <w:hideMark/>
          </w:tcPr>
          <w:p w14:paraId="303F307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 (0.1)</w:t>
            </w:r>
          </w:p>
        </w:tc>
        <w:tc>
          <w:tcPr>
            <w:tcW w:w="1729" w:type="dxa"/>
            <w:vAlign w:val="center"/>
          </w:tcPr>
          <w:p w14:paraId="03322CE8"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color w:val="FF0000"/>
                <w:sz w:val="20"/>
                <w:szCs w:val="20"/>
              </w:rPr>
            </w:pPr>
            <w:r w:rsidRPr="003973D9">
              <w:rPr>
                <w:rFonts w:cs="Arial"/>
                <w:sz w:val="20"/>
                <w:szCs w:val="20"/>
              </w:rPr>
              <w:t>0.122</w:t>
            </w:r>
          </w:p>
        </w:tc>
      </w:tr>
      <w:tr w:rsidR="00DE7A0B" w:rsidRPr="003973D9" w14:paraId="1FDC797A" w14:textId="77777777" w:rsidTr="00564625">
        <w:trPr>
          <w:trHeight w:val="457"/>
          <w:jc w:val="center"/>
        </w:trPr>
        <w:tc>
          <w:tcPr>
            <w:cnfStyle w:val="001000000000" w:firstRow="0" w:lastRow="0" w:firstColumn="1" w:lastColumn="0" w:oddVBand="0" w:evenVBand="0" w:oddHBand="0" w:evenHBand="0" w:firstRowFirstColumn="0" w:firstRowLastColumn="0" w:lastRowFirstColumn="0" w:lastRowLastColumn="0"/>
            <w:tcW w:w="2376" w:type="dxa"/>
            <w:noWrap/>
            <w:vAlign w:val="center"/>
            <w:hideMark/>
          </w:tcPr>
          <w:p w14:paraId="665D5D62"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Fisher index³</w:t>
            </w:r>
          </w:p>
        </w:tc>
        <w:tc>
          <w:tcPr>
            <w:tcW w:w="1595" w:type="dxa"/>
            <w:vAlign w:val="center"/>
          </w:tcPr>
          <w:p w14:paraId="26D46E9E"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0.068</w:t>
            </w:r>
          </w:p>
        </w:tc>
        <w:tc>
          <w:tcPr>
            <w:tcW w:w="1227" w:type="dxa"/>
            <w:noWrap/>
            <w:vAlign w:val="center"/>
            <w:hideMark/>
          </w:tcPr>
          <w:p w14:paraId="3EA45A19"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48 (3)</w:t>
            </w:r>
          </w:p>
        </w:tc>
        <w:tc>
          <w:tcPr>
            <w:tcW w:w="1266" w:type="dxa"/>
            <w:noWrap/>
            <w:vAlign w:val="center"/>
            <w:hideMark/>
          </w:tcPr>
          <w:p w14:paraId="42213B7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45 (3)</w:t>
            </w:r>
          </w:p>
        </w:tc>
        <w:tc>
          <w:tcPr>
            <w:tcW w:w="1684" w:type="dxa"/>
            <w:noWrap/>
            <w:vAlign w:val="center"/>
            <w:hideMark/>
          </w:tcPr>
          <w:p w14:paraId="0FF3EC0D"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-2 (2)</w:t>
            </w:r>
          </w:p>
        </w:tc>
        <w:tc>
          <w:tcPr>
            <w:tcW w:w="1225" w:type="dxa"/>
            <w:noWrap/>
            <w:vAlign w:val="center"/>
            <w:hideMark/>
          </w:tcPr>
          <w:p w14:paraId="1BB366B2"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38 (3)</w:t>
            </w:r>
          </w:p>
        </w:tc>
        <w:tc>
          <w:tcPr>
            <w:tcW w:w="1227" w:type="dxa"/>
            <w:noWrap/>
            <w:vAlign w:val="center"/>
            <w:hideMark/>
          </w:tcPr>
          <w:p w14:paraId="4C778870"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41 (3)</w:t>
            </w:r>
          </w:p>
        </w:tc>
        <w:tc>
          <w:tcPr>
            <w:tcW w:w="1479" w:type="dxa"/>
            <w:noWrap/>
            <w:vAlign w:val="center"/>
            <w:hideMark/>
          </w:tcPr>
          <w:p w14:paraId="20BA1F5C"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973D9">
              <w:rPr>
                <w:rFonts w:cs="Arial"/>
                <w:sz w:val="20"/>
                <w:szCs w:val="20"/>
              </w:rPr>
              <w:t>3 (2)</w:t>
            </w:r>
          </w:p>
        </w:tc>
        <w:tc>
          <w:tcPr>
            <w:tcW w:w="1729" w:type="dxa"/>
            <w:vAlign w:val="center"/>
          </w:tcPr>
          <w:p w14:paraId="1F51CAC4" w14:textId="77777777" w:rsidR="00DE7A0B" w:rsidRPr="003973D9" w:rsidRDefault="00DE7A0B" w:rsidP="00B254F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Cs/>
                <w:color w:val="FF0000"/>
                <w:sz w:val="20"/>
                <w:szCs w:val="20"/>
              </w:rPr>
            </w:pPr>
            <w:r w:rsidRPr="003973D9">
              <w:rPr>
                <w:rFonts w:cs="Arial"/>
                <w:bCs/>
                <w:sz w:val="20"/>
                <w:szCs w:val="20"/>
              </w:rPr>
              <w:t>0.047</w:t>
            </w:r>
          </w:p>
        </w:tc>
      </w:tr>
      <w:tr w:rsidR="00DE7A0B" w:rsidRPr="003973D9" w14:paraId="26F97078" w14:textId="77777777" w:rsidTr="00564625">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2376" w:type="dxa"/>
            <w:tcBorders>
              <w:bottom w:val="single" w:sz="4" w:space="0" w:color="000000" w:themeColor="text1"/>
            </w:tcBorders>
            <w:noWrap/>
            <w:vAlign w:val="center"/>
            <w:hideMark/>
          </w:tcPr>
          <w:p w14:paraId="682D009B"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of observed species⁴</w:t>
            </w:r>
          </w:p>
        </w:tc>
        <w:tc>
          <w:tcPr>
            <w:tcW w:w="1595" w:type="dxa"/>
            <w:tcBorders>
              <w:bottom w:val="single" w:sz="4" w:space="0" w:color="000000" w:themeColor="text1"/>
            </w:tcBorders>
            <w:vAlign w:val="center"/>
          </w:tcPr>
          <w:p w14:paraId="217D187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0.075</w:t>
            </w:r>
          </w:p>
        </w:tc>
        <w:tc>
          <w:tcPr>
            <w:tcW w:w="1227" w:type="dxa"/>
            <w:tcBorders>
              <w:bottom w:val="single" w:sz="4" w:space="0" w:color="000000" w:themeColor="text1"/>
            </w:tcBorders>
            <w:noWrap/>
            <w:vAlign w:val="center"/>
            <w:hideMark/>
          </w:tcPr>
          <w:p w14:paraId="57217FF9"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343 (18)</w:t>
            </w:r>
          </w:p>
        </w:tc>
        <w:tc>
          <w:tcPr>
            <w:tcW w:w="1266" w:type="dxa"/>
            <w:tcBorders>
              <w:bottom w:val="single" w:sz="4" w:space="0" w:color="000000" w:themeColor="text1"/>
            </w:tcBorders>
            <w:noWrap/>
            <w:vAlign w:val="center"/>
            <w:hideMark/>
          </w:tcPr>
          <w:p w14:paraId="3B376A5E"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332 (18)</w:t>
            </w:r>
          </w:p>
        </w:tc>
        <w:tc>
          <w:tcPr>
            <w:tcW w:w="1684" w:type="dxa"/>
            <w:tcBorders>
              <w:bottom w:val="single" w:sz="4" w:space="0" w:color="000000" w:themeColor="text1"/>
            </w:tcBorders>
            <w:noWrap/>
            <w:vAlign w:val="center"/>
            <w:hideMark/>
          </w:tcPr>
          <w:p w14:paraId="57F87C1A"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-11 (19)</w:t>
            </w:r>
          </w:p>
        </w:tc>
        <w:tc>
          <w:tcPr>
            <w:tcW w:w="1225" w:type="dxa"/>
            <w:tcBorders>
              <w:bottom w:val="single" w:sz="4" w:space="0" w:color="000000" w:themeColor="text1"/>
            </w:tcBorders>
            <w:noWrap/>
            <w:vAlign w:val="center"/>
            <w:hideMark/>
          </w:tcPr>
          <w:p w14:paraId="72BDD71F"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266 (18)</w:t>
            </w:r>
          </w:p>
        </w:tc>
        <w:tc>
          <w:tcPr>
            <w:tcW w:w="1227" w:type="dxa"/>
            <w:tcBorders>
              <w:bottom w:val="single" w:sz="4" w:space="0" w:color="000000" w:themeColor="text1"/>
            </w:tcBorders>
            <w:noWrap/>
            <w:vAlign w:val="center"/>
            <w:hideMark/>
          </w:tcPr>
          <w:p w14:paraId="77F2ACC1"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304 (18)</w:t>
            </w:r>
          </w:p>
        </w:tc>
        <w:tc>
          <w:tcPr>
            <w:tcW w:w="1479" w:type="dxa"/>
            <w:tcBorders>
              <w:bottom w:val="single" w:sz="4" w:space="0" w:color="000000" w:themeColor="text1"/>
            </w:tcBorders>
            <w:noWrap/>
            <w:vAlign w:val="center"/>
            <w:hideMark/>
          </w:tcPr>
          <w:p w14:paraId="33DA68EB"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973D9">
              <w:rPr>
                <w:rFonts w:cs="Arial"/>
                <w:sz w:val="20"/>
                <w:szCs w:val="20"/>
              </w:rPr>
              <w:t>38 (19)</w:t>
            </w:r>
          </w:p>
        </w:tc>
        <w:tc>
          <w:tcPr>
            <w:tcW w:w="1729" w:type="dxa"/>
            <w:tcBorders>
              <w:bottom w:val="single" w:sz="4" w:space="0" w:color="000000" w:themeColor="text1"/>
            </w:tcBorders>
            <w:vAlign w:val="center"/>
          </w:tcPr>
          <w:p w14:paraId="5CF7BC23" w14:textId="77777777" w:rsidR="00DE7A0B" w:rsidRPr="003973D9" w:rsidRDefault="00DE7A0B" w:rsidP="00B254F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Cs/>
                <w:color w:val="FF0000"/>
                <w:sz w:val="20"/>
                <w:szCs w:val="20"/>
              </w:rPr>
            </w:pPr>
            <w:r w:rsidRPr="003973D9">
              <w:rPr>
                <w:rFonts w:cs="Arial"/>
                <w:bCs/>
                <w:sz w:val="20"/>
                <w:szCs w:val="20"/>
              </w:rPr>
              <w:t>0.026*</w:t>
            </w:r>
          </w:p>
        </w:tc>
      </w:tr>
      <w:tr w:rsidR="00DE7A0B" w:rsidRPr="003973D9" w14:paraId="050AF29E" w14:textId="77777777" w:rsidTr="00564625">
        <w:trPr>
          <w:trHeight w:val="25"/>
          <w:jc w:val="center"/>
        </w:trPr>
        <w:tc>
          <w:tcPr>
            <w:cnfStyle w:val="001000000000" w:firstRow="0" w:lastRow="0" w:firstColumn="1" w:lastColumn="0" w:oddVBand="0" w:evenVBand="0" w:oddHBand="0" w:evenHBand="0" w:firstRowFirstColumn="0" w:firstRowLastColumn="0" w:lastRowFirstColumn="0" w:lastRowLastColumn="0"/>
            <w:tcW w:w="13813" w:type="dxa"/>
            <w:gridSpan w:val="9"/>
            <w:tcBorders>
              <w:top w:val="single" w:sz="4" w:space="0" w:color="000000" w:themeColor="text1"/>
              <w:bottom w:val="nil"/>
            </w:tcBorders>
            <w:noWrap/>
            <w:vAlign w:val="center"/>
          </w:tcPr>
          <w:p w14:paraId="4A5C78B2" w14:textId="77777777" w:rsidR="00DE7A0B" w:rsidRPr="003973D9" w:rsidRDefault="00DE7A0B" w:rsidP="00A23A9D">
            <w:pPr>
              <w:spacing w:line="240" w:lineRule="auto"/>
              <w:ind w:firstLine="0"/>
              <w:jc w:val="both"/>
              <w:rPr>
                <w:rFonts w:cs="Arial"/>
                <w:b w:val="0"/>
                <w:bCs w:val="0"/>
                <w:sz w:val="20"/>
                <w:szCs w:val="20"/>
              </w:rPr>
            </w:pPr>
            <w:r w:rsidRPr="003973D9">
              <w:rPr>
                <w:rFonts w:cs="Arial"/>
                <w:b w:val="0"/>
                <w:bCs w:val="0"/>
                <w:sz w:val="20"/>
                <w:szCs w:val="20"/>
              </w:rPr>
              <w:t xml:space="preserve">Note: the rarefied data was used throughout the analysis. T: timepoint. SE: Standard Error. Linear Mixed Modelling was used to assess differences between- and within-groups with BMI = 22.9625, and age = 37.15 included as covariates in the model. *FDR-adjusted P =0.053.  </w:t>
            </w:r>
          </w:p>
          <w:p w14:paraId="588F1AFB" w14:textId="7DF9CB57" w:rsidR="00DE7A0B" w:rsidRPr="003973D9" w:rsidRDefault="00DE7A0B" w:rsidP="00A23A9D">
            <w:pPr>
              <w:spacing w:line="276" w:lineRule="auto"/>
              <w:ind w:firstLine="0"/>
              <w:jc w:val="both"/>
              <w:rPr>
                <w:rFonts w:cs="Arial"/>
                <w:b w:val="0"/>
                <w:bCs w:val="0"/>
                <w:sz w:val="20"/>
                <w:szCs w:val="20"/>
              </w:rPr>
            </w:pPr>
            <w:r w:rsidRPr="003973D9">
              <w:rPr>
                <w:rFonts w:cs="Arial"/>
                <w:b w:val="0"/>
                <w:bCs w:val="0"/>
                <w:sz w:val="20"/>
                <w:szCs w:val="20"/>
              </w:rPr>
              <w:t xml:space="preserve">Between-group difference at T1 (Placebo group ­ </w:t>
            </w:r>
            <w:r w:rsidR="009F38BD" w:rsidRPr="003973D9">
              <w:rPr>
                <w:rFonts w:cs="Arial"/>
                <w:b w:val="0"/>
                <w:bCs w:val="0"/>
                <w:sz w:val="20"/>
                <w:szCs w:val="20"/>
              </w:rPr>
              <w:t>ur gut®</w:t>
            </w:r>
            <w:r w:rsidRPr="003973D9">
              <w:rPr>
                <w:rFonts w:cs="Arial"/>
                <w:b w:val="0"/>
                <w:bCs w:val="0"/>
                <w:sz w:val="20"/>
                <w:szCs w:val="20"/>
              </w:rPr>
              <w:t xml:space="preserve"> group): ¹ -77 (26), P = 0.006; ² -0.4 (0.2), P = 0.052; ³-10 (4), P = 0.011; ⁴ -78 (26), P = 0.005</w:t>
            </w:r>
          </w:p>
        </w:tc>
      </w:tr>
    </w:tbl>
    <w:p w14:paraId="20BE949C" w14:textId="77777777" w:rsidR="00B704C3" w:rsidRDefault="00B704C3" w:rsidP="00A23A9D">
      <w:pPr>
        <w:spacing w:before="240"/>
        <w:ind w:firstLine="0"/>
        <w:jc w:val="both"/>
        <w:rPr>
          <w:rFonts w:eastAsia="SimSun" w:cs="Arial"/>
          <w:color w:val="FF0000"/>
          <w:sz w:val="20"/>
          <w:szCs w:val="20"/>
          <w:lang w:eastAsia="en-US"/>
        </w:rPr>
      </w:pPr>
    </w:p>
    <w:p w14:paraId="293102C7" w14:textId="77777777" w:rsidR="00B704C3" w:rsidRDefault="00B704C3" w:rsidP="00A23A9D">
      <w:pPr>
        <w:spacing w:before="240"/>
        <w:ind w:firstLine="0"/>
        <w:jc w:val="both"/>
        <w:rPr>
          <w:rFonts w:eastAsia="SimSun" w:cs="Arial"/>
          <w:color w:val="FF0000"/>
          <w:sz w:val="20"/>
          <w:szCs w:val="20"/>
          <w:lang w:eastAsia="en-US"/>
        </w:rPr>
      </w:pPr>
    </w:p>
    <w:p w14:paraId="5003FB12" w14:textId="77777777" w:rsidR="00B704C3" w:rsidRDefault="00B704C3" w:rsidP="00A23A9D">
      <w:pPr>
        <w:spacing w:before="240"/>
        <w:ind w:firstLine="0"/>
        <w:jc w:val="both"/>
        <w:rPr>
          <w:rFonts w:eastAsia="SimSun" w:cs="Arial"/>
          <w:color w:val="FF0000"/>
          <w:sz w:val="20"/>
          <w:szCs w:val="20"/>
          <w:lang w:eastAsia="en-US"/>
        </w:rPr>
      </w:pPr>
    </w:p>
    <w:p w14:paraId="478AE350" w14:textId="77777777" w:rsidR="00B704C3" w:rsidRDefault="00B704C3" w:rsidP="00A23A9D">
      <w:pPr>
        <w:spacing w:before="240"/>
        <w:ind w:firstLine="0"/>
        <w:jc w:val="both"/>
        <w:rPr>
          <w:rFonts w:eastAsia="SimSun" w:cs="Arial"/>
          <w:color w:val="FF0000"/>
          <w:sz w:val="20"/>
          <w:szCs w:val="20"/>
          <w:lang w:eastAsia="en-US"/>
        </w:rPr>
      </w:pPr>
    </w:p>
    <w:p w14:paraId="388AA6D6" w14:textId="77777777" w:rsidR="00B704C3" w:rsidRDefault="00B704C3" w:rsidP="00A23A9D">
      <w:pPr>
        <w:spacing w:before="240"/>
        <w:ind w:firstLine="0"/>
        <w:jc w:val="both"/>
        <w:rPr>
          <w:rFonts w:eastAsia="SimSun" w:cs="Arial"/>
          <w:color w:val="FF0000"/>
          <w:sz w:val="20"/>
          <w:szCs w:val="20"/>
          <w:lang w:eastAsia="en-US"/>
        </w:rPr>
      </w:pPr>
    </w:p>
    <w:p w14:paraId="4C155C29" w14:textId="05258EA6" w:rsidR="00791500" w:rsidRDefault="000434D3" w:rsidP="00A23A9D">
      <w:pPr>
        <w:spacing w:before="240"/>
        <w:ind w:firstLine="0"/>
        <w:jc w:val="both"/>
        <w:rPr>
          <w:rFonts w:eastAsia="SimSun" w:cs="Arial"/>
          <w:color w:val="FF0000"/>
          <w:sz w:val="20"/>
          <w:szCs w:val="20"/>
          <w:lang w:eastAsia="en-US"/>
        </w:rPr>
      </w:pPr>
      <w:r>
        <w:rPr>
          <w:rFonts w:eastAsia="SimSun" w:cs="Arial"/>
          <w:color w:val="FF0000"/>
          <w:sz w:val="20"/>
          <w:szCs w:val="20"/>
          <w:lang w:eastAsia="en-US"/>
        </w:rPr>
        <w:t xml:space="preserve"> </w:t>
      </w:r>
    </w:p>
    <w:p w14:paraId="40BF3D4C" w14:textId="77777777" w:rsidR="000434D3" w:rsidRDefault="000434D3" w:rsidP="00A23A9D">
      <w:pPr>
        <w:spacing w:before="240"/>
        <w:ind w:firstLine="0"/>
        <w:jc w:val="both"/>
        <w:rPr>
          <w:rFonts w:eastAsia="SimSun" w:cs="Arial"/>
          <w:color w:val="FF0000"/>
          <w:sz w:val="20"/>
          <w:szCs w:val="20"/>
          <w:lang w:eastAsia="en-US"/>
        </w:rPr>
      </w:pPr>
    </w:p>
    <w:p w14:paraId="314AEF06" w14:textId="7C02C61A" w:rsidR="00BE6FEA" w:rsidRPr="00BE6FEA" w:rsidRDefault="00AE4CCF" w:rsidP="000434D3">
      <w:pPr>
        <w:spacing w:line="276" w:lineRule="auto"/>
        <w:ind w:firstLine="0"/>
        <w:jc w:val="both"/>
        <w:rPr>
          <w:rFonts w:eastAsia="SimSun" w:cs="Arial"/>
          <w:sz w:val="22"/>
          <w:lang w:eastAsia="en-US"/>
        </w:rPr>
      </w:pPr>
      <w:r w:rsidRPr="003973D9">
        <w:rPr>
          <w:rFonts w:eastAsia="SimSun" w:cs="Arial"/>
          <w:sz w:val="22"/>
          <w:lang w:eastAsia="en-US"/>
        </w:rPr>
        <w:lastRenderedPageBreak/>
        <w:t>Supplementary Table 1</w:t>
      </w:r>
      <w:r>
        <w:rPr>
          <w:rFonts w:eastAsia="SimSun" w:cs="Arial"/>
          <w:sz w:val="22"/>
          <w:lang w:eastAsia="en-US"/>
        </w:rPr>
        <w:t>6</w:t>
      </w:r>
      <w:r w:rsidR="00B704C3">
        <w:rPr>
          <w:rFonts w:eastAsia="SimSun" w:cs="Arial"/>
          <w:sz w:val="22"/>
          <w:lang w:eastAsia="en-US"/>
        </w:rPr>
        <w:t>.</w:t>
      </w:r>
      <w:r>
        <w:rPr>
          <w:rFonts w:eastAsia="SimSun" w:cs="Arial"/>
          <w:sz w:val="22"/>
          <w:lang w:eastAsia="en-US"/>
        </w:rPr>
        <w:t xml:space="preserve"> </w:t>
      </w:r>
      <w:r w:rsidR="00B704C3" w:rsidRPr="00B704C3">
        <w:rPr>
          <w:rFonts w:eastAsia="SimSun" w:cs="Arial"/>
          <w:sz w:val="22"/>
          <w:lang w:eastAsia="en-US"/>
        </w:rPr>
        <w:t>Results of distance</w:t>
      </w:r>
      <w:r w:rsidR="00B704C3" w:rsidRPr="00B704C3">
        <w:rPr>
          <w:rFonts w:ascii="Cambria Math" w:eastAsia="SimSun" w:hAnsi="Cambria Math" w:cs="Cambria Math"/>
          <w:sz w:val="22"/>
          <w:lang w:eastAsia="en-US"/>
        </w:rPr>
        <w:t>‑</w:t>
      </w:r>
      <w:r w:rsidR="00B704C3" w:rsidRPr="00B704C3">
        <w:rPr>
          <w:rFonts w:eastAsia="SimSun" w:cs="Arial"/>
          <w:sz w:val="22"/>
          <w:lang w:eastAsia="en-US"/>
        </w:rPr>
        <w:t xml:space="preserve">based linear models (DistLM) identifying variables explaining 83% of the variation in </w:t>
      </w:r>
      <w:r w:rsidR="00B704C3" w:rsidRPr="00B704C3">
        <w:rPr>
          <w:rFonts w:eastAsia="SimSun" w:cs="Arial"/>
          <w:b/>
          <w:bCs/>
          <w:sz w:val="22"/>
          <w:lang w:eastAsia="en-US"/>
        </w:rPr>
        <w:t>phylum</w:t>
      </w:r>
      <w:r w:rsidR="00B704C3" w:rsidRPr="00B704C3">
        <w:rPr>
          <w:rFonts w:ascii="Cambria Math" w:eastAsia="SimSun" w:hAnsi="Cambria Math" w:cs="Cambria Math"/>
          <w:sz w:val="22"/>
          <w:lang w:eastAsia="en-US"/>
        </w:rPr>
        <w:t>‑</w:t>
      </w:r>
      <w:r w:rsidR="00B704C3" w:rsidRPr="00B704C3">
        <w:rPr>
          <w:rFonts w:eastAsia="SimSun" w:cs="Arial"/>
          <w:sz w:val="22"/>
          <w:lang w:eastAsia="en-US"/>
        </w:rPr>
        <w:t>level microbial composition of participants at T2 (n = 25). Raw p</w:t>
      </w:r>
      <w:r w:rsidR="00B704C3" w:rsidRPr="00B704C3">
        <w:rPr>
          <w:rFonts w:ascii="Cambria Math" w:eastAsia="SimSun" w:hAnsi="Cambria Math" w:cs="Cambria Math"/>
          <w:sz w:val="22"/>
          <w:lang w:eastAsia="en-US"/>
        </w:rPr>
        <w:t>‑</w:t>
      </w:r>
      <w:r w:rsidR="00B704C3" w:rsidRPr="00B704C3">
        <w:rPr>
          <w:rFonts w:eastAsia="SimSun" w:cs="Arial"/>
          <w:sz w:val="22"/>
          <w:lang w:eastAsia="en-US"/>
        </w:rPr>
        <w:t>values are reported.</w:t>
      </w:r>
    </w:p>
    <w:tbl>
      <w:tblPr>
        <w:tblStyle w:val="PlainTable45"/>
        <w:tblW w:w="13892" w:type="dxa"/>
        <w:jc w:val="center"/>
        <w:tblBorders>
          <w:top w:val="single" w:sz="4" w:space="0" w:color="auto"/>
          <w:bottom w:val="single" w:sz="4" w:space="0" w:color="auto"/>
        </w:tblBorders>
        <w:tblLayout w:type="fixed"/>
        <w:tblLook w:val="04A0" w:firstRow="1" w:lastRow="0" w:firstColumn="1" w:lastColumn="0" w:noHBand="0" w:noVBand="1"/>
      </w:tblPr>
      <w:tblGrid>
        <w:gridCol w:w="2552"/>
        <w:gridCol w:w="1134"/>
        <w:gridCol w:w="1843"/>
        <w:gridCol w:w="1275"/>
        <w:gridCol w:w="1418"/>
        <w:gridCol w:w="2693"/>
        <w:gridCol w:w="2977"/>
      </w:tblGrid>
      <w:tr w:rsidR="00B704C3" w:rsidRPr="00D96FE9" w14:paraId="037F7277" w14:textId="77777777" w:rsidTr="00FD2BCC">
        <w:trPr>
          <w:cnfStyle w:val="100000000000" w:firstRow="1" w:lastRow="0" w:firstColumn="0" w:lastColumn="0" w:oddVBand="0" w:evenVBand="0" w:oddHBand="0"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noWrap/>
            <w:vAlign w:val="center"/>
          </w:tcPr>
          <w:p w14:paraId="1D49D625" w14:textId="58103A09" w:rsidR="006B53F3" w:rsidRPr="00373DB2" w:rsidRDefault="00373DB2" w:rsidP="00373DB2">
            <w:pPr>
              <w:spacing w:line="240" w:lineRule="auto"/>
              <w:ind w:firstLine="0"/>
              <w:rPr>
                <w:rFonts w:cs="Arial"/>
                <w:sz w:val="20"/>
                <w:szCs w:val="20"/>
              </w:rPr>
            </w:pPr>
            <w:r w:rsidRPr="00373DB2">
              <w:rPr>
                <w:rFonts w:cs="Arial"/>
                <w:sz w:val="20"/>
                <w:szCs w:val="20"/>
              </w:rPr>
              <w:t>Sequential tests</w:t>
            </w:r>
          </w:p>
          <w:p w14:paraId="51DF5061" w14:textId="34A9156B" w:rsidR="006B53F3" w:rsidRPr="00373DB2" w:rsidRDefault="006B53F3" w:rsidP="00373DB2">
            <w:pPr>
              <w:spacing w:line="240" w:lineRule="auto"/>
              <w:ind w:firstLine="0"/>
              <w:rPr>
                <w:rFonts w:cs="Arial"/>
                <w:sz w:val="20"/>
                <w:szCs w:val="20"/>
              </w:rPr>
            </w:pPr>
            <w:r w:rsidRPr="00373DB2">
              <w:rPr>
                <w:rFonts w:cs="Arial"/>
                <w:sz w:val="20"/>
                <w:szCs w:val="20"/>
              </w:rPr>
              <w:t>Variable</w:t>
            </w:r>
          </w:p>
        </w:tc>
        <w:tc>
          <w:tcPr>
            <w:tcW w:w="1134" w:type="dxa"/>
            <w:tcBorders>
              <w:top w:val="single" w:sz="4" w:space="0" w:color="auto"/>
              <w:bottom w:val="single" w:sz="4" w:space="0" w:color="auto"/>
            </w:tcBorders>
            <w:vAlign w:val="center"/>
          </w:tcPr>
          <w:p w14:paraId="7F1B892D" w14:textId="22B3FA4A" w:rsidR="006B53F3" w:rsidRPr="00373DB2" w:rsidRDefault="006B53F3"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R</w:t>
            </w:r>
            <w:r w:rsidRPr="00373DB2">
              <w:rPr>
                <w:rFonts w:cs="Arial"/>
                <w:sz w:val="20"/>
                <w:szCs w:val="20"/>
                <w:vertAlign w:val="superscript"/>
              </w:rPr>
              <w:t>^2</w:t>
            </w:r>
          </w:p>
        </w:tc>
        <w:tc>
          <w:tcPr>
            <w:tcW w:w="1843" w:type="dxa"/>
            <w:tcBorders>
              <w:top w:val="single" w:sz="4" w:space="0" w:color="auto"/>
              <w:bottom w:val="single" w:sz="4" w:space="0" w:color="auto"/>
            </w:tcBorders>
            <w:noWrap/>
            <w:vAlign w:val="center"/>
          </w:tcPr>
          <w:p w14:paraId="27F06B54" w14:textId="72B3D9D0" w:rsidR="00373DB2" w:rsidRPr="00373DB2" w:rsidRDefault="00373DB2"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Sum of squares</w:t>
            </w:r>
          </w:p>
          <w:p w14:paraId="5E6A91C9" w14:textId="64804553" w:rsidR="006B53F3" w:rsidRPr="00373DB2" w:rsidRDefault="006B53F3"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(trace)</w:t>
            </w:r>
          </w:p>
        </w:tc>
        <w:tc>
          <w:tcPr>
            <w:tcW w:w="1275" w:type="dxa"/>
            <w:tcBorders>
              <w:top w:val="single" w:sz="4" w:space="0" w:color="auto"/>
              <w:bottom w:val="single" w:sz="4" w:space="0" w:color="auto"/>
            </w:tcBorders>
            <w:noWrap/>
            <w:vAlign w:val="center"/>
          </w:tcPr>
          <w:p w14:paraId="3967B166" w14:textId="4358FB10" w:rsidR="006B53F3" w:rsidRPr="00373DB2" w:rsidRDefault="00373DB2"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Pseudo-f</w:t>
            </w:r>
          </w:p>
        </w:tc>
        <w:tc>
          <w:tcPr>
            <w:tcW w:w="1418" w:type="dxa"/>
            <w:tcBorders>
              <w:top w:val="single" w:sz="4" w:space="0" w:color="auto"/>
              <w:bottom w:val="single" w:sz="4" w:space="0" w:color="auto"/>
            </w:tcBorders>
            <w:noWrap/>
            <w:vAlign w:val="center"/>
          </w:tcPr>
          <w:p w14:paraId="5A0D66AD" w14:textId="63322967" w:rsidR="006B53F3" w:rsidRPr="00373DB2" w:rsidRDefault="00373DB2"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p</w:t>
            </w:r>
            <w:r w:rsidR="00B3152E" w:rsidRPr="00373DB2">
              <w:rPr>
                <w:rFonts w:cs="Arial"/>
                <w:sz w:val="20"/>
                <w:szCs w:val="20"/>
              </w:rPr>
              <w:t xml:space="preserve"> value</w:t>
            </w:r>
          </w:p>
        </w:tc>
        <w:tc>
          <w:tcPr>
            <w:tcW w:w="2693" w:type="dxa"/>
            <w:tcBorders>
              <w:top w:val="single" w:sz="4" w:space="0" w:color="auto"/>
              <w:bottom w:val="single" w:sz="4" w:space="0" w:color="auto"/>
            </w:tcBorders>
            <w:noWrap/>
            <w:vAlign w:val="center"/>
          </w:tcPr>
          <w:p w14:paraId="29823A91" w14:textId="24A37D68" w:rsidR="00B3152E" w:rsidRPr="00373DB2" w:rsidRDefault="00373DB2"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Individual proportion</w:t>
            </w:r>
          </w:p>
          <w:p w14:paraId="4F28E5C5" w14:textId="606C99F6" w:rsidR="006B53F3" w:rsidRPr="00373DB2" w:rsidRDefault="00B3152E"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explained total</w:t>
            </w:r>
            <w:r w:rsidR="00B704C3">
              <w:rPr>
                <w:rFonts w:cs="Arial"/>
                <w:sz w:val="20"/>
                <w:szCs w:val="20"/>
              </w:rPr>
              <w:t xml:space="preserve"> v</w:t>
            </w:r>
            <w:r w:rsidR="00373DB2" w:rsidRPr="00373DB2">
              <w:rPr>
                <w:rFonts w:cs="Arial"/>
                <w:sz w:val="20"/>
                <w:szCs w:val="20"/>
              </w:rPr>
              <w:t>ariation</w:t>
            </w:r>
          </w:p>
        </w:tc>
        <w:tc>
          <w:tcPr>
            <w:tcW w:w="2977" w:type="dxa"/>
            <w:tcBorders>
              <w:top w:val="single" w:sz="4" w:space="0" w:color="auto"/>
              <w:bottom w:val="single" w:sz="4" w:space="0" w:color="auto"/>
            </w:tcBorders>
            <w:noWrap/>
            <w:vAlign w:val="center"/>
          </w:tcPr>
          <w:p w14:paraId="4C12839C" w14:textId="0D107DAD" w:rsidR="009027C1" w:rsidRPr="00373DB2" w:rsidRDefault="009027C1"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Cumulative proportion</w:t>
            </w:r>
          </w:p>
          <w:p w14:paraId="6F03981F" w14:textId="2195B755" w:rsidR="006B53F3" w:rsidRPr="00373DB2" w:rsidRDefault="009027C1" w:rsidP="00FD2B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explained total</w:t>
            </w:r>
            <w:r w:rsidR="00B704C3">
              <w:rPr>
                <w:rFonts w:cs="Arial"/>
                <w:sz w:val="20"/>
                <w:szCs w:val="20"/>
              </w:rPr>
              <w:t xml:space="preserve"> v</w:t>
            </w:r>
            <w:r w:rsidR="00373DB2" w:rsidRPr="00373DB2">
              <w:rPr>
                <w:rFonts w:cs="Arial"/>
                <w:sz w:val="20"/>
                <w:szCs w:val="20"/>
              </w:rPr>
              <w:t>ariation</w:t>
            </w:r>
          </w:p>
        </w:tc>
      </w:tr>
      <w:tr w:rsidR="00373DB2" w:rsidRPr="00D96FE9" w14:paraId="5B2FC9A8"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vAlign w:val="center"/>
          </w:tcPr>
          <w:p w14:paraId="32C173DA" w14:textId="69C607AE"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Dairy</w:t>
            </w:r>
            <w:r w:rsidR="00E71784">
              <w:rPr>
                <w:rFonts w:cs="Arial"/>
                <w:b w:val="0"/>
                <w:bCs w:val="0"/>
                <w:sz w:val="20"/>
                <w:szCs w:val="20"/>
              </w:rPr>
              <w:t xml:space="preserve">, </w:t>
            </w:r>
            <w:r w:rsidR="00675090" w:rsidRPr="00D96FE9">
              <w:rPr>
                <w:rFonts w:cs="Arial"/>
                <w:b w:val="0"/>
                <w:bCs w:val="0"/>
                <w:sz w:val="20"/>
                <w:szCs w:val="20"/>
              </w:rPr>
              <w:t>serve</w:t>
            </w:r>
            <w:r w:rsidRPr="00D96FE9">
              <w:rPr>
                <w:rFonts w:cs="Arial"/>
                <w:b w:val="0"/>
                <w:bCs w:val="0"/>
                <w:sz w:val="20"/>
                <w:szCs w:val="20"/>
              </w:rPr>
              <w:t>/d</w:t>
            </w:r>
          </w:p>
        </w:tc>
        <w:tc>
          <w:tcPr>
            <w:tcW w:w="1134" w:type="dxa"/>
            <w:tcBorders>
              <w:top w:val="single" w:sz="4" w:space="0" w:color="auto"/>
              <w:bottom w:val="nil"/>
            </w:tcBorders>
            <w:vAlign w:val="center"/>
          </w:tcPr>
          <w:p w14:paraId="42862F30" w14:textId="792F8C3E"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0.13278</w:t>
            </w:r>
          </w:p>
        </w:tc>
        <w:tc>
          <w:tcPr>
            <w:tcW w:w="1843" w:type="dxa"/>
            <w:tcBorders>
              <w:top w:val="single" w:sz="4" w:space="0" w:color="auto"/>
              <w:bottom w:val="nil"/>
            </w:tcBorders>
            <w:noWrap/>
            <w:vAlign w:val="center"/>
          </w:tcPr>
          <w:p w14:paraId="30CD18BC" w14:textId="0AFA9EAC"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1478.5</w:t>
            </w:r>
          </w:p>
        </w:tc>
        <w:tc>
          <w:tcPr>
            <w:tcW w:w="1275" w:type="dxa"/>
            <w:tcBorders>
              <w:top w:val="single" w:sz="4" w:space="0" w:color="auto"/>
              <w:bottom w:val="nil"/>
            </w:tcBorders>
            <w:noWrap/>
            <w:vAlign w:val="center"/>
          </w:tcPr>
          <w:p w14:paraId="473AA509" w14:textId="4BA5F337"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3.5216</w:t>
            </w:r>
          </w:p>
        </w:tc>
        <w:tc>
          <w:tcPr>
            <w:tcW w:w="1418" w:type="dxa"/>
            <w:tcBorders>
              <w:top w:val="single" w:sz="4" w:space="0" w:color="auto"/>
              <w:bottom w:val="nil"/>
            </w:tcBorders>
            <w:noWrap/>
            <w:vAlign w:val="center"/>
          </w:tcPr>
          <w:p w14:paraId="2FDA21B6" w14:textId="21105534" w:rsidR="00675090" w:rsidRPr="00BE6FEA"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BE6FEA">
              <w:rPr>
                <w:rFonts w:cs="Arial"/>
                <w:b/>
                <w:bCs/>
                <w:sz w:val="20"/>
                <w:szCs w:val="20"/>
              </w:rPr>
              <w:t>0.0108</w:t>
            </w:r>
          </w:p>
        </w:tc>
        <w:tc>
          <w:tcPr>
            <w:tcW w:w="2693" w:type="dxa"/>
            <w:tcBorders>
              <w:top w:val="single" w:sz="4" w:space="0" w:color="auto"/>
              <w:bottom w:val="nil"/>
            </w:tcBorders>
            <w:noWrap/>
            <w:vAlign w:val="center"/>
          </w:tcPr>
          <w:p w14:paraId="5E4C1BFB" w14:textId="387070CE"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0.13278</w:t>
            </w:r>
          </w:p>
        </w:tc>
        <w:tc>
          <w:tcPr>
            <w:tcW w:w="2977" w:type="dxa"/>
            <w:tcBorders>
              <w:top w:val="single" w:sz="4" w:space="0" w:color="auto"/>
              <w:bottom w:val="nil"/>
            </w:tcBorders>
            <w:noWrap/>
            <w:vAlign w:val="center"/>
          </w:tcPr>
          <w:p w14:paraId="28DA565C" w14:textId="30CD199A"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0.13278</w:t>
            </w:r>
          </w:p>
        </w:tc>
      </w:tr>
      <w:tr w:rsidR="001D5C94" w:rsidRPr="00D96FE9" w14:paraId="3D4C6C97"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6AB2B4E6" w14:textId="580DD3BA"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ESS</w:t>
            </w:r>
          </w:p>
        </w:tc>
        <w:tc>
          <w:tcPr>
            <w:tcW w:w="1134" w:type="dxa"/>
            <w:tcBorders>
              <w:top w:val="nil"/>
              <w:bottom w:val="nil"/>
            </w:tcBorders>
            <w:vAlign w:val="center"/>
          </w:tcPr>
          <w:p w14:paraId="64D2DD2E" w14:textId="4A7761AC"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0.23044</w:t>
            </w:r>
          </w:p>
        </w:tc>
        <w:tc>
          <w:tcPr>
            <w:tcW w:w="1843" w:type="dxa"/>
            <w:tcBorders>
              <w:top w:val="nil"/>
              <w:bottom w:val="nil"/>
            </w:tcBorders>
            <w:noWrap/>
            <w:vAlign w:val="center"/>
          </w:tcPr>
          <w:p w14:paraId="087C10B2" w14:textId="4CA450EC"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1087.4</w:t>
            </w:r>
          </w:p>
        </w:tc>
        <w:tc>
          <w:tcPr>
            <w:tcW w:w="1275" w:type="dxa"/>
            <w:tcBorders>
              <w:top w:val="nil"/>
              <w:bottom w:val="nil"/>
            </w:tcBorders>
            <w:noWrap/>
            <w:vAlign w:val="center"/>
          </w:tcPr>
          <w:p w14:paraId="1A992E1F" w14:textId="56C14F84"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2.7919</w:t>
            </w:r>
          </w:p>
        </w:tc>
        <w:tc>
          <w:tcPr>
            <w:tcW w:w="1418" w:type="dxa"/>
            <w:tcBorders>
              <w:top w:val="nil"/>
              <w:bottom w:val="nil"/>
            </w:tcBorders>
            <w:noWrap/>
            <w:vAlign w:val="center"/>
          </w:tcPr>
          <w:p w14:paraId="018B0A3F" w14:textId="0F7588B4" w:rsidR="00675090" w:rsidRPr="00BE6FEA"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BE6FEA">
              <w:rPr>
                <w:rFonts w:cs="Arial"/>
                <w:b/>
                <w:bCs/>
                <w:sz w:val="20"/>
                <w:szCs w:val="20"/>
              </w:rPr>
              <w:t>0.0213</w:t>
            </w:r>
          </w:p>
        </w:tc>
        <w:tc>
          <w:tcPr>
            <w:tcW w:w="2693" w:type="dxa"/>
            <w:tcBorders>
              <w:top w:val="nil"/>
              <w:bottom w:val="nil"/>
            </w:tcBorders>
            <w:noWrap/>
            <w:vAlign w:val="center"/>
          </w:tcPr>
          <w:p w14:paraId="4E14C217" w14:textId="5114565D"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0.09766</w:t>
            </w:r>
          </w:p>
        </w:tc>
        <w:tc>
          <w:tcPr>
            <w:tcW w:w="2977" w:type="dxa"/>
            <w:tcBorders>
              <w:top w:val="nil"/>
              <w:bottom w:val="nil"/>
            </w:tcBorders>
            <w:noWrap/>
            <w:vAlign w:val="center"/>
          </w:tcPr>
          <w:p w14:paraId="0D66D6D5" w14:textId="4128EDD6"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0.23044</w:t>
            </w:r>
          </w:p>
        </w:tc>
      </w:tr>
      <w:tr w:rsidR="001D5C94" w:rsidRPr="00D96FE9" w14:paraId="3D39267F"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00F2246" w14:textId="4B77D63C"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AA6FE5" w:rsidRPr="00D96FE9">
              <w:rPr>
                <w:rFonts w:cs="Arial"/>
                <w:b w:val="0"/>
                <w:bCs w:val="0"/>
                <w:sz w:val="20"/>
                <w:szCs w:val="20"/>
              </w:rPr>
              <w:t xml:space="preserve">Body composition </w:t>
            </w:r>
            <w:r w:rsidR="001D5C94" w:rsidRPr="00D96FE9">
              <w:rPr>
                <w:rFonts w:cs="Arial"/>
                <w:b w:val="0"/>
                <w:bCs w:val="0"/>
                <w:sz w:val="20"/>
                <w:szCs w:val="20"/>
              </w:rPr>
              <w:t>(Body fat ratio, %)</w:t>
            </w:r>
          </w:p>
        </w:tc>
        <w:tc>
          <w:tcPr>
            <w:tcW w:w="1134" w:type="dxa"/>
            <w:tcBorders>
              <w:top w:val="nil"/>
              <w:bottom w:val="nil"/>
            </w:tcBorders>
            <w:vAlign w:val="center"/>
          </w:tcPr>
          <w:p w14:paraId="2FA29180" w14:textId="0587C501"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0.30057</w:t>
            </w:r>
          </w:p>
        </w:tc>
        <w:tc>
          <w:tcPr>
            <w:tcW w:w="1843" w:type="dxa"/>
            <w:tcBorders>
              <w:top w:val="nil"/>
              <w:bottom w:val="nil"/>
            </w:tcBorders>
            <w:noWrap/>
            <w:vAlign w:val="center"/>
          </w:tcPr>
          <w:p w14:paraId="0AB4AC93" w14:textId="14421EB5"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780.81</w:t>
            </w:r>
          </w:p>
        </w:tc>
        <w:tc>
          <w:tcPr>
            <w:tcW w:w="1275" w:type="dxa"/>
            <w:tcBorders>
              <w:top w:val="nil"/>
              <w:bottom w:val="nil"/>
            </w:tcBorders>
            <w:noWrap/>
            <w:vAlign w:val="center"/>
          </w:tcPr>
          <w:p w14:paraId="504D4B68" w14:textId="47A0AEF7"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2.1055</w:t>
            </w:r>
          </w:p>
        </w:tc>
        <w:tc>
          <w:tcPr>
            <w:tcW w:w="1418" w:type="dxa"/>
            <w:tcBorders>
              <w:top w:val="nil"/>
              <w:bottom w:val="nil"/>
            </w:tcBorders>
            <w:noWrap/>
            <w:vAlign w:val="center"/>
          </w:tcPr>
          <w:p w14:paraId="4052C3FA" w14:textId="7C012559"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0.0537</w:t>
            </w:r>
          </w:p>
        </w:tc>
        <w:tc>
          <w:tcPr>
            <w:tcW w:w="2693" w:type="dxa"/>
            <w:tcBorders>
              <w:top w:val="nil"/>
              <w:bottom w:val="nil"/>
            </w:tcBorders>
            <w:noWrap/>
            <w:vAlign w:val="center"/>
          </w:tcPr>
          <w:p w14:paraId="42351693" w14:textId="298E887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0.070126</w:t>
            </w:r>
          </w:p>
        </w:tc>
        <w:tc>
          <w:tcPr>
            <w:tcW w:w="2977" w:type="dxa"/>
            <w:tcBorders>
              <w:top w:val="nil"/>
              <w:bottom w:val="nil"/>
            </w:tcBorders>
            <w:noWrap/>
            <w:vAlign w:val="center"/>
          </w:tcPr>
          <w:p w14:paraId="09AFED8E" w14:textId="5C707ACC"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0.30057</w:t>
            </w:r>
          </w:p>
        </w:tc>
      </w:tr>
      <w:tr w:rsidR="00B704C3" w:rsidRPr="00D96FE9" w14:paraId="76B02933"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46CBF031" w14:textId="675BDFC7"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D96FE9" w:rsidRPr="00D96FE9">
              <w:rPr>
                <w:rFonts w:cs="Arial"/>
                <w:b w:val="0"/>
                <w:bCs w:val="0"/>
                <w:sz w:val="20"/>
                <w:szCs w:val="20"/>
              </w:rPr>
              <w:t># of</w:t>
            </w:r>
            <w:r w:rsidR="00675090" w:rsidRPr="00D96FE9">
              <w:rPr>
                <w:rFonts w:cs="Arial"/>
                <w:b w:val="0"/>
                <w:bCs w:val="0"/>
                <w:sz w:val="20"/>
                <w:szCs w:val="20"/>
              </w:rPr>
              <w:t xml:space="preserve"> Bowel</w:t>
            </w:r>
            <w:r w:rsidR="00D96FE9" w:rsidRPr="00D96FE9">
              <w:rPr>
                <w:rFonts w:cs="Arial"/>
                <w:b w:val="0"/>
                <w:bCs w:val="0"/>
                <w:sz w:val="20"/>
                <w:szCs w:val="20"/>
              </w:rPr>
              <w:t xml:space="preserve"> </w:t>
            </w:r>
            <w:r w:rsidR="00675090" w:rsidRPr="00D96FE9">
              <w:rPr>
                <w:rFonts w:cs="Arial"/>
                <w:b w:val="0"/>
                <w:bCs w:val="0"/>
                <w:sz w:val="20"/>
                <w:szCs w:val="20"/>
              </w:rPr>
              <w:t>Movement</w:t>
            </w:r>
          </w:p>
        </w:tc>
        <w:tc>
          <w:tcPr>
            <w:tcW w:w="1134" w:type="dxa"/>
            <w:tcBorders>
              <w:top w:val="nil"/>
              <w:bottom w:val="nil"/>
            </w:tcBorders>
            <w:vAlign w:val="center"/>
          </w:tcPr>
          <w:p w14:paraId="18CA6D42" w14:textId="324CCA2D"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0.36758</w:t>
            </w:r>
          </w:p>
        </w:tc>
        <w:tc>
          <w:tcPr>
            <w:tcW w:w="1843" w:type="dxa"/>
            <w:tcBorders>
              <w:top w:val="nil"/>
              <w:bottom w:val="nil"/>
            </w:tcBorders>
            <w:noWrap/>
            <w:vAlign w:val="center"/>
          </w:tcPr>
          <w:p w14:paraId="28CE2E35" w14:textId="7A650FD2"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746.18</w:t>
            </w:r>
          </w:p>
        </w:tc>
        <w:tc>
          <w:tcPr>
            <w:tcW w:w="1275" w:type="dxa"/>
            <w:tcBorders>
              <w:top w:val="nil"/>
              <w:bottom w:val="nil"/>
            </w:tcBorders>
            <w:noWrap/>
            <w:vAlign w:val="center"/>
          </w:tcPr>
          <w:p w14:paraId="08CF67B2" w14:textId="121CE02E"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2.1193</w:t>
            </w:r>
          </w:p>
        </w:tc>
        <w:tc>
          <w:tcPr>
            <w:tcW w:w="1418" w:type="dxa"/>
            <w:tcBorders>
              <w:top w:val="nil"/>
              <w:bottom w:val="nil"/>
            </w:tcBorders>
            <w:noWrap/>
            <w:vAlign w:val="center"/>
          </w:tcPr>
          <w:p w14:paraId="17C9D33C" w14:textId="75B4EAB1" w:rsidR="00675090" w:rsidRPr="00BE6FEA"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BE6FEA">
              <w:rPr>
                <w:rFonts w:cs="Arial"/>
                <w:b/>
                <w:bCs/>
                <w:sz w:val="20"/>
                <w:szCs w:val="20"/>
              </w:rPr>
              <w:t>0.0488</w:t>
            </w:r>
          </w:p>
        </w:tc>
        <w:tc>
          <w:tcPr>
            <w:tcW w:w="2693" w:type="dxa"/>
            <w:tcBorders>
              <w:top w:val="nil"/>
              <w:bottom w:val="nil"/>
            </w:tcBorders>
            <w:noWrap/>
            <w:vAlign w:val="center"/>
          </w:tcPr>
          <w:p w14:paraId="34B967C9" w14:textId="65BAEACD"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0.067015</w:t>
            </w:r>
          </w:p>
        </w:tc>
        <w:tc>
          <w:tcPr>
            <w:tcW w:w="2977" w:type="dxa"/>
            <w:tcBorders>
              <w:top w:val="nil"/>
              <w:bottom w:val="nil"/>
            </w:tcBorders>
            <w:noWrap/>
            <w:vAlign w:val="center"/>
          </w:tcPr>
          <w:p w14:paraId="47CF4C55" w14:textId="697DCBCE"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0.36758</w:t>
            </w:r>
          </w:p>
        </w:tc>
      </w:tr>
      <w:tr w:rsidR="00B704C3" w:rsidRPr="00D96FE9" w14:paraId="5C292916"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8E3C306" w14:textId="282CA78F"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Fruit</w:t>
            </w:r>
            <w:r w:rsidR="00373DB2">
              <w:rPr>
                <w:rFonts w:cs="Arial"/>
                <w:b w:val="0"/>
                <w:bCs w:val="0"/>
                <w:sz w:val="20"/>
                <w:szCs w:val="20"/>
              </w:rPr>
              <w:t xml:space="preserve">, </w:t>
            </w:r>
            <w:r w:rsidR="00675090" w:rsidRPr="00D96FE9">
              <w:rPr>
                <w:rFonts w:cs="Arial"/>
                <w:b w:val="0"/>
                <w:bCs w:val="0"/>
                <w:sz w:val="20"/>
                <w:szCs w:val="20"/>
              </w:rPr>
              <w:t>serve</w:t>
            </w:r>
            <w:r w:rsidR="00AA6FE5" w:rsidRPr="00D96FE9">
              <w:rPr>
                <w:rFonts w:cs="Arial"/>
                <w:b w:val="0"/>
                <w:bCs w:val="0"/>
                <w:sz w:val="20"/>
                <w:szCs w:val="20"/>
              </w:rPr>
              <w:t>/d</w:t>
            </w:r>
          </w:p>
        </w:tc>
        <w:tc>
          <w:tcPr>
            <w:tcW w:w="1134" w:type="dxa"/>
            <w:tcBorders>
              <w:top w:val="nil"/>
              <w:bottom w:val="nil"/>
            </w:tcBorders>
            <w:vAlign w:val="center"/>
          </w:tcPr>
          <w:p w14:paraId="74BD8063" w14:textId="4622ADE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0.41625</w:t>
            </w:r>
          </w:p>
        </w:tc>
        <w:tc>
          <w:tcPr>
            <w:tcW w:w="1843" w:type="dxa"/>
            <w:tcBorders>
              <w:top w:val="nil"/>
              <w:bottom w:val="nil"/>
            </w:tcBorders>
            <w:noWrap/>
            <w:vAlign w:val="center"/>
          </w:tcPr>
          <w:p w14:paraId="24F3538C" w14:textId="78D105F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541.84</w:t>
            </w:r>
          </w:p>
        </w:tc>
        <w:tc>
          <w:tcPr>
            <w:tcW w:w="1275" w:type="dxa"/>
            <w:tcBorders>
              <w:top w:val="nil"/>
              <w:bottom w:val="nil"/>
            </w:tcBorders>
            <w:noWrap/>
            <w:vAlign w:val="center"/>
          </w:tcPr>
          <w:p w14:paraId="25D8E5D2" w14:textId="05DF0351"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1.5839</w:t>
            </w:r>
          </w:p>
        </w:tc>
        <w:tc>
          <w:tcPr>
            <w:tcW w:w="1418" w:type="dxa"/>
            <w:tcBorders>
              <w:top w:val="nil"/>
              <w:bottom w:val="nil"/>
            </w:tcBorders>
            <w:noWrap/>
            <w:vAlign w:val="center"/>
          </w:tcPr>
          <w:p w14:paraId="0CF57977" w14:textId="7F370F6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0.1468</w:t>
            </w:r>
          </w:p>
        </w:tc>
        <w:tc>
          <w:tcPr>
            <w:tcW w:w="2693" w:type="dxa"/>
            <w:tcBorders>
              <w:top w:val="nil"/>
              <w:bottom w:val="nil"/>
            </w:tcBorders>
            <w:noWrap/>
            <w:vAlign w:val="center"/>
          </w:tcPr>
          <w:p w14:paraId="40418B58" w14:textId="6D2E4FA3"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0.048663</w:t>
            </w:r>
          </w:p>
        </w:tc>
        <w:tc>
          <w:tcPr>
            <w:tcW w:w="2977" w:type="dxa"/>
            <w:tcBorders>
              <w:top w:val="nil"/>
              <w:bottom w:val="nil"/>
            </w:tcBorders>
            <w:noWrap/>
            <w:vAlign w:val="center"/>
          </w:tcPr>
          <w:p w14:paraId="2D8B82E4" w14:textId="5EE90DC2"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0.41625</w:t>
            </w:r>
          </w:p>
        </w:tc>
      </w:tr>
      <w:tr w:rsidR="00373DB2" w:rsidRPr="00D96FE9" w14:paraId="32565BFB"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7542885" w14:textId="5246B467"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ISI</w:t>
            </w:r>
          </w:p>
        </w:tc>
        <w:tc>
          <w:tcPr>
            <w:tcW w:w="1134" w:type="dxa"/>
            <w:tcBorders>
              <w:top w:val="nil"/>
              <w:bottom w:val="nil"/>
            </w:tcBorders>
            <w:vAlign w:val="center"/>
          </w:tcPr>
          <w:p w14:paraId="72A36F06" w14:textId="054EB548"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0.45871</w:t>
            </w:r>
          </w:p>
        </w:tc>
        <w:tc>
          <w:tcPr>
            <w:tcW w:w="1843" w:type="dxa"/>
            <w:tcBorders>
              <w:top w:val="nil"/>
              <w:bottom w:val="nil"/>
            </w:tcBorders>
            <w:noWrap/>
            <w:vAlign w:val="center"/>
          </w:tcPr>
          <w:p w14:paraId="02E7368A" w14:textId="578EF698"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472.83</w:t>
            </w:r>
          </w:p>
        </w:tc>
        <w:tc>
          <w:tcPr>
            <w:tcW w:w="1275" w:type="dxa"/>
            <w:tcBorders>
              <w:top w:val="nil"/>
              <w:bottom w:val="nil"/>
            </w:tcBorders>
            <w:noWrap/>
            <w:vAlign w:val="center"/>
          </w:tcPr>
          <w:p w14:paraId="7B23FB42" w14:textId="2296F997"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1.4122</w:t>
            </w:r>
          </w:p>
        </w:tc>
        <w:tc>
          <w:tcPr>
            <w:tcW w:w="1418" w:type="dxa"/>
            <w:tcBorders>
              <w:top w:val="nil"/>
              <w:bottom w:val="nil"/>
            </w:tcBorders>
            <w:noWrap/>
            <w:vAlign w:val="center"/>
          </w:tcPr>
          <w:p w14:paraId="2E6B1CD9" w14:textId="071C19DF"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0.2062</w:t>
            </w:r>
          </w:p>
        </w:tc>
        <w:tc>
          <w:tcPr>
            <w:tcW w:w="2693" w:type="dxa"/>
            <w:tcBorders>
              <w:top w:val="nil"/>
              <w:bottom w:val="nil"/>
            </w:tcBorders>
            <w:noWrap/>
            <w:vAlign w:val="center"/>
          </w:tcPr>
          <w:p w14:paraId="5E3E83C7" w14:textId="4C048929"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0.042466</w:t>
            </w:r>
          </w:p>
        </w:tc>
        <w:tc>
          <w:tcPr>
            <w:tcW w:w="2977" w:type="dxa"/>
            <w:tcBorders>
              <w:top w:val="nil"/>
              <w:bottom w:val="nil"/>
            </w:tcBorders>
            <w:noWrap/>
            <w:vAlign w:val="center"/>
          </w:tcPr>
          <w:p w14:paraId="1F52460E" w14:textId="0554D3FF"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0.45871</w:t>
            </w:r>
          </w:p>
        </w:tc>
      </w:tr>
      <w:tr w:rsidR="00373DB2" w:rsidRPr="00D96FE9" w14:paraId="6102A195"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3639F6B" w14:textId="4115FD94"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PSQI</w:t>
            </w:r>
          </w:p>
        </w:tc>
        <w:tc>
          <w:tcPr>
            <w:tcW w:w="1134" w:type="dxa"/>
            <w:tcBorders>
              <w:top w:val="nil"/>
              <w:bottom w:val="nil"/>
            </w:tcBorders>
            <w:vAlign w:val="center"/>
          </w:tcPr>
          <w:p w14:paraId="4FE7CACD" w14:textId="2769DF32"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0.55622</w:t>
            </w:r>
          </w:p>
        </w:tc>
        <w:tc>
          <w:tcPr>
            <w:tcW w:w="1843" w:type="dxa"/>
            <w:tcBorders>
              <w:top w:val="nil"/>
              <w:bottom w:val="nil"/>
            </w:tcBorders>
            <w:noWrap/>
            <w:vAlign w:val="center"/>
          </w:tcPr>
          <w:p w14:paraId="0A5BE8ED" w14:textId="14F1DD91"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1085.6</w:t>
            </w:r>
          </w:p>
        </w:tc>
        <w:tc>
          <w:tcPr>
            <w:tcW w:w="1275" w:type="dxa"/>
            <w:tcBorders>
              <w:top w:val="nil"/>
              <w:bottom w:val="nil"/>
            </w:tcBorders>
            <w:noWrap/>
            <w:vAlign w:val="center"/>
          </w:tcPr>
          <w:p w14:paraId="03038665" w14:textId="1DCDB0A3"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3.735</w:t>
            </w:r>
          </w:p>
        </w:tc>
        <w:tc>
          <w:tcPr>
            <w:tcW w:w="1418" w:type="dxa"/>
            <w:tcBorders>
              <w:top w:val="nil"/>
              <w:bottom w:val="nil"/>
            </w:tcBorders>
            <w:noWrap/>
            <w:vAlign w:val="center"/>
          </w:tcPr>
          <w:p w14:paraId="3947904E" w14:textId="24E0E536" w:rsidR="00675090" w:rsidRPr="00BE6FEA"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BE6FEA">
              <w:rPr>
                <w:rFonts w:cs="Arial"/>
                <w:b/>
                <w:bCs/>
                <w:sz w:val="20"/>
                <w:szCs w:val="20"/>
              </w:rPr>
              <w:t>0.0036</w:t>
            </w:r>
          </w:p>
        </w:tc>
        <w:tc>
          <w:tcPr>
            <w:tcW w:w="2693" w:type="dxa"/>
            <w:tcBorders>
              <w:top w:val="nil"/>
              <w:bottom w:val="nil"/>
            </w:tcBorders>
            <w:noWrap/>
            <w:vAlign w:val="center"/>
          </w:tcPr>
          <w:p w14:paraId="0977E259" w14:textId="60D23179"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0.097502</w:t>
            </w:r>
          </w:p>
        </w:tc>
        <w:tc>
          <w:tcPr>
            <w:tcW w:w="2977" w:type="dxa"/>
            <w:tcBorders>
              <w:top w:val="nil"/>
              <w:bottom w:val="nil"/>
            </w:tcBorders>
            <w:noWrap/>
            <w:vAlign w:val="center"/>
          </w:tcPr>
          <w:p w14:paraId="57332AED" w14:textId="5619CFC6"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0.55622</w:t>
            </w:r>
          </w:p>
        </w:tc>
      </w:tr>
      <w:tr w:rsidR="001D5C94" w:rsidRPr="00D96FE9" w14:paraId="32556297"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0A3EE68A" w14:textId="23AEF32A"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log(1</w:t>
            </w:r>
            <w:r w:rsidRPr="00D96FE9">
              <w:rPr>
                <w:rFonts w:cs="Arial"/>
                <w:b w:val="0"/>
                <w:bCs w:val="0"/>
                <w:sz w:val="20"/>
                <w:szCs w:val="20"/>
              </w:rPr>
              <w:t xml:space="preserve">+ </w:t>
            </w:r>
            <w:r w:rsidR="00675090" w:rsidRPr="00D96FE9">
              <w:rPr>
                <w:rFonts w:cs="Arial"/>
                <w:b w:val="0"/>
                <w:bCs w:val="0"/>
                <w:sz w:val="20"/>
                <w:szCs w:val="20"/>
              </w:rPr>
              <w:t>hsCRP)</w:t>
            </w:r>
          </w:p>
        </w:tc>
        <w:tc>
          <w:tcPr>
            <w:tcW w:w="1134" w:type="dxa"/>
            <w:tcBorders>
              <w:top w:val="nil"/>
              <w:bottom w:val="nil"/>
            </w:tcBorders>
            <w:vAlign w:val="center"/>
          </w:tcPr>
          <w:p w14:paraId="2A1EE9D7" w14:textId="76FE1017"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0.5918</w:t>
            </w:r>
          </w:p>
        </w:tc>
        <w:tc>
          <w:tcPr>
            <w:tcW w:w="1843" w:type="dxa"/>
            <w:tcBorders>
              <w:top w:val="nil"/>
              <w:bottom w:val="nil"/>
            </w:tcBorders>
            <w:noWrap/>
            <w:vAlign w:val="center"/>
          </w:tcPr>
          <w:p w14:paraId="7EFDAF4C" w14:textId="0BBC2903"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396.16</w:t>
            </w:r>
          </w:p>
        </w:tc>
        <w:tc>
          <w:tcPr>
            <w:tcW w:w="1275" w:type="dxa"/>
            <w:tcBorders>
              <w:top w:val="nil"/>
              <w:bottom w:val="nil"/>
            </w:tcBorders>
            <w:noWrap/>
            <w:vAlign w:val="center"/>
          </w:tcPr>
          <w:p w14:paraId="653B00C6" w14:textId="4C7E05DF"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1.3946</w:t>
            </w:r>
          </w:p>
        </w:tc>
        <w:tc>
          <w:tcPr>
            <w:tcW w:w="1418" w:type="dxa"/>
            <w:tcBorders>
              <w:top w:val="nil"/>
              <w:bottom w:val="nil"/>
            </w:tcBorders>
            <w:noWrap/>
            <w:vAlign w:val="center"/>
          </w:tcPr>
          <w:p w14:paraId="2399AA09" w14:textId="7ED938FF"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0.2268</w:t>
            </w:r>
          </w:p>
        </w:tc>
        <w:tc>
          <w:tcPr>
            <w:tcW w:w="2693" w:type="dxa"/>
            <w:tcBorders>
              <w:top w:val="nil"/>
              <w:bottom w:val="nil"/>
            </w:tcBorders>
            <w:noWrap/>
            <w:vAlign w:val="center"/>
          </w:tcPr>
          <w:p w14:paraId="591CE9A5" w14:textId="19B4152E"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0.03558</w:t>
            </w:r>
          </w:p>
        </w:tc>
        <w:tc>
          <w:tcPr>
            <w:tcW w:w="2977" w:type="dxa"/>
            <w:tcBorders>
              <w:top w:val="nil"/>
              <w:bottom w:val="nil"/>
            </w:tcBorders>
            <w:noWrap/>
            <w:vAlign w:val="center"/>
          </w:tcPr>
          <w:p w14:paraId="453C38A1" w14:textId="2C9D3F08"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0.5918</w:t>
            </w:r>
          </w:p>
        </w:tc>
      </w:tr>
      <w:tr w:rsidR="001D5C94" w:rsidRPr="00D96FE9" w14:paraId="258E0B47"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BB3D440" w14:textId="4016717C"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age</w:t>
            </w:r>
          </w:p>
        </w:tc>
        <w:tc>
          <w:tcPr>
            <w:tcW w:w="1134" w:type="dxa"/>
            <w:tcBorders>
              <w:top w:val="nil"/>
              <w:bottom w:val="nil"/>
            </w:tcBorders>
            <w:vAlign w:val="center"/>
          </w:tcPr>
          <w:p w14:paraId="3CE28FC4" w14:textId="0A2AC11A"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0.62865</w:t>
            </w:r>
          </w:p>
        </w:tc>
        <w:tc>
          <w:tcPr>
            <w:tcW w:w="1843" w:type="dxa"/>
            <w:tcBorders>
              <w:top w:val="nil"/>
              <w:bottom w:val="nil"/>
            </w:tcBorders>
            <w:noWrap/>
            <w:vAlign w:val="center"/>
          </w:tcPr>
          <w:p w14:paraId="5AB21710" w14:textId="2787EE06"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410.34</w:t>
            </w:r>
          </w:p>
        </w:tc>
        <w:tc>
          <w:tcPr>
            <w:tcW w:w="1275" w:type="dxa"/>
            <w:tcBorders>
              <w:top w:val="nil"/>
              <w:bottom w:val="nil"/>
            </w:tcBorders>
            <w:noWrap/>
            <w:vAlign w:val="center"/>
          </w:tcPr>
          <w:p w14:paraId="7D2B97E0" w14:textId="24C32709"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1.4886</w:t>
            </w:r>
          </w:p>
        </w:tc>
        <w:tc>
          <w:tcPr>
            <w:tcW w:w="1418" w:type="dxa"/>
            <w:tcBorders>
              <w:top w:val="nil"/>
              <w:bottom w:val="nil"/>
            </w:tcBorders>
            <w:noWrap/>
            <w:vAlign w:val="center"/>
          </w:tcPr>
          <w:p w14:paraId="0C6E6F21" w14:textId="56F3C9D4"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0.1845</w:t>
            </w:r>
          </w:p>
        </w:tc>
        <w:tc>
          <w:tcPr>
            <w:tcW w:w="2693" w:type="dxa"/>
            <w:tcBorders>
              <w:top w:val="nil"/>
              <w:bottom w:val="nil"/>
            </w:tcBorders>
            <w:noWrap/>
            <w:vAlign w:val="center"/>
          </w:tcPr>
          <w:p w14:paraId="03A9F71F" w14:textId="55175287"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0.036853</w:t>
            </w:r>
          </w:p>
        </w:tc>
        <w:tc>
          <w:tcPr>
            <w:tcW w:w="2977" w:type="dxa"/>
            <w:tcBorders>
              <w:top w:val="nil"/>
              <w:bottom w:val="nil"/>
            </w:tcBorders>
            <w:noWrap/>
            <w:vAlign w:val="center"/>
          </w:tcPr>
          <w:p w14:paraId="2A7A013B" w14:textId="1412B521"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0.62865</w:t>
            </w:r>
          </w:p>
        </w:tc>
      </w:tr>
      <w:tr w:rsidR="00B704C3" w:rsidRPr="00D96FE9" w14:paraId="6F86E407"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322337E" w14:textId="6E26BA4A"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w:t>
            </w:r>
            <w:r w:rsidR="00CB1546" w:rsidRPr="00D96FE9">
              <w:rPr>
                <w:rFonts w:cs="Arial"/>
                <w:b w:val="0"/>
                <w:bCs w:val="0"/>
                <w:sz w:val="20"/>
                <w:szCs w:val="20"/>
              </w:rPr>
              <w:t xml:space="preserve"> Food</w:t>
            </w:r>
            <w:r w:rsidRPr="00D96FE9">
              <w:rPr>
                <w:rFonts w:cs="Arial"/>
                <w:b w:val="0"/>
                <w:bCs w:val="0"/>
                <w:sz w:val="20"/>
                <w:szCs w:val="20"/>
              </w:rPr>
              <w:t xml:space="preserve"> </w:t>
            </w:r>
            <w:r w:rsidR="00675090" w:rsidRPr="00D96FE9">
              <w:rPr>
                <w:rFonts w:cs="Arial"/>
                <w:b w:val="0"/>
                <w:bCs w:val="0"/>
                <w:sz w:val="20"/>
                <w:szCs w:val="20"/>
              </w:rPr>
              <w:t>Weight</w:t>
            </w:r>
            <w:r w:rsidR="00CB1546" w:rsidRPr="00D96FE9">
              <w:rPr>
                <w:rFonts w:cs="Arial"/>
                <w:b w:val="0"/>
                <w:bCs w:val="0"/>
                <w:sz w:val="20"/>
                <w:szCs w:val="20"/>
              </w:rPr>
              <w:t xml:space="preserve">, </w:t>
            </w:r>
            <w:r w:rsidR="00675090" w:rsidRPr="00D96FE9">
              <w:rPr>
                <w:rFonts w:cs="Arial"/>
                <w:b w:val="0"/>
                <w:bCs w:val="0"/>
                <w:sz w:val="20"/>
                <w:szCs w:val="20"/>
              </w:rPr>
              <w:t>g</w:t>
            </w:r>
            <w:r w:rsidR="00CB1546" w:rsidRPr="00D96FE9">
              <w:rPr>
                <w:rFonts w:cs="Arial"/>
                <w:b w:val="0"/>
                <w:bCs w:val="0"/>
                <w:sz w:val="20"/>
                <w:szCs w:val="20"/>
              </w:rPr>
              <w:t>/d</w:t>
            </w:r>
          </w:p>
        </w:tc>
        <w:tc>
          <w:tcPr>
            <w:tcW w:w="1134" w:type="dxa"/>
            <w:tcBorders>
              <w:top w:val="nil"/>
              <w:bottom w:val="nil"/>
            </w:tcBorders>
            <w:vAlign w:val="center"/>
          </w:tcPr>
          <w:p w14:paraId="221E28C4" w14:textId="2320E2F8"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0.66493</w:t>
            </w:r>
          </w:p>
        </w:tc>
        <w:tc>
          <w:tcPr>
            <w:tcW w:w="1843" w:type="dxa"/>
            <w:tcBorders>
              <w:top w:val="nil"/>
              <w:bottom w:val="nil"/>
            </w:tcBorders>
            <w:noWrap/>
            <w:vAlign w:val="center"/>
          </w:tcPr>
          <w:p w14:paraId="7A0E9F52" w14:textId="6DBD495A"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403.92</w:t>
            </w:r>
          </w:p>
        </w:tc>
        <w:tc>
          <w:tcPr>
            <w:tcW w:w="1275" w:type="dxa"/>
            <w:tcBorders>
              <w:top w:val="nil"/>
              <w:bottom w:val="nil"/>
            </w:tcBorders>
            <w:noWrap/>
            <w:vAlign w:val="center"/>
          </w:tcPr>
          <w:p w14:paraId="1E030EDE" w14:textId="11B3EDAC"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1.5157</w:t>
            </w:r>
          </w:p>
        </w:tc>
        <w:tc>
          <w:tcPr>
            <w:tcW w:w="1418" w:type="dxa"/>
            <w:tcBorders>
              <w:top w:val="nil"/>
              <w:bottom w:val="nil"/>
            </w:tcBorders>
            <w:noWrap/>
            <w:vAlign w:val="center"/>
          </w:tcPr>
          <w:p w14:paraId="765E1AB6" w14:textId="09045315"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0.1845</w:t>
            </w:r>
          </w:p>
        </w:tc>
        <w:tc>
          <w:tcPr>
            <w:tcW w:w="2693" w:type="dxa"/>
            <w:tcBorders>
              <w:top w:val="nil"/>
              <w:bottom w:val="nil"/>
            </w:tcBorders>
            <w:noWrap/>
            <w:vAlign w:val="center"/>
          </w:tcPr>
          <w:p w14:paraId="13339D93" w14:textId="7A4DB927"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0.036276</w:t>
            </w:r>
          </w:p>
        </w:tc>
        <w:tc>
          <w:tcPr>
            <w:tcW w:w="2977" w:type="dxa"/>
            <w:tcBorders>
              <w:top w:val="nil"/>
              <w:bottom w:val="nil"/>
            </w:tcBorders>
            <w:noWrap/>
            <w:vAlign w:val="center"/>
          </w:tcPr>
          <w:p w14:paraId="3E30C1C8" w14:textId="2C7C48D0"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0.66493</w:t>
            </w:r>
          </w:p>
        </w:tc>
      </w:tr>
      <w:tr w:rsidR="00B704C3" w:rsidRPr="00D96FE9" w14:paraId="26B33A26"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3923C0AD" w14:textId="2867E6F1"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Compliance</w:t>
            </w:r>
            <w:r w:rsidR="00CB1546" w:rsidRPr="00D96FE9">
              <w:rPr>
                <w:rFonts w:cs="Arial"/>
                <w:b w:val="0"/>
                <w:bCs w:val="0"/>
                <w:sz w:val="20"/>
                <w:szCs w:val="20"/>
              </w:rPr>
              <w:t xml:space="preserve"> (%)</w:t>
            </w:r>
          </w:p>
        </w:tc>
        <w:tc>
          <w:tcPr>
            <w:tcW w:w="1134" w:type="dxa"/>
            <w:tcBorders>
              <w:top w:val="nil"/>
              <w:bottom w:val="nil"/>
            </w:tcBorders>
            <w:vAlign w:val="center"/>
          </w:tcPr>
          <w:p w14:paraId="2BA36CD7" w14:textId="66785DE9"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0.69826</w:t>
            </w:r>
          </w:p>
        </w:tc>
        <w:tc>
          <w:tcPr>
            <w:tcW w:w="1843" w:type="dxa"/>
            <w:tcBorders>
              <w:top w:val="nil"/>
              <w:bottom w:val="nil"/>
            </w:tcBorders>
            <w:noWrap/>
            <w:vAlign w:val="center"/>
          </w:tcPr>
          <w:p w14:paraId="37932C3A" w14:textId="3EB1893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371.15</w:t>
            </w:r>
          </w:p>
        </w:tc>
        <w:tc>
          <w:tcPr>
            <w:tcW w:w="1275" w:type="dxa"/>
            <w:tcBorders>
              <w:top w:val="nil"/>
              <w:bottom w:val="nil"/>
            </w:tcBorders>
            <w:noWrap/>
            <w:vAlign w:val="center"/>
          </w:tcPr>
          <w:p w14:paraId="241488C9" w14:textId="3BEA09DA"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1.4361</w:t>
            </w:r>
          </w:p>
        </w:tc>
        <w:tc>
          <w:tcPr>
            <w:tcW w:w="1418" w:type="dxa"/>
            <w:tcBorders>
              <w:top w:val="nil"/>
              <w:bottom w:val="nil"/>
            </w:tcBorders>
            <w:noWrap/>
            <w:vAlign w:val="center"/>
          </w:tcPr>
          <w:p w14:paraId="42D04715" w14:textId="45B6C793"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0.2143</w:t>
            </w:r>
          </w:p>
        </w:tc>
        <w:tc>
          <w:tcPr>
            <w:tcW w:w="2693" w:type="dxa"/>
            <w:tcBorders>
              <w:top w:val="nil"/>
              <w:bottom w:val="nil"/>
            </w:tcBorders>
            <w:noWrap/>
            <w:vAlign w:val="center"/>
          </w:tcPr>
          <w:p w14:paraId="4B43D615" w14:textId="10133C47"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0.033333</w:t>
            </w:r>
          </w:p>
        </w:tc>
        <w:tc>
          <w:tcPr>
            <w:tcW w:w="2977" w:type="dxa"/>
            <w:tcBorders>
              <w:top w:val="nil"/>
              <w:bottom w:val="nil"/>
            </w:tcBorders>
            <w:noWrap/>
            <w:vAlign w:val="center"/>
          </w:tcPr>
          <w:p w14:paraId="0478BB39" w14:textId="4CFC3C85"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0.69826</w:t>
            </w:r>
          </w:p>
        </w:tc>
      </w:tr>
      <w:tr w:rsidR="00373DB2" w:rsidRPr="00D96FE9" w14:paraId="5637D4F5"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01AD2E29" w14:textId="6AA67815"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Vegetables</w:t>
            </w:r>
            <w:r w:rsidR="00CB1546" w:rsidRPr="00D96FE9">
              <w:rPr>
                <w:rFonts w:cs="Arial"/>
                <w:b w:val="0"/>
                <w:bCs w:val="0"/>
                <w:sz w:val="20"/>
                <w:szCs w:val="20"/>
              </w:rPr>
              <w:t xml:space="preserve">, </w:t>
            </w:r>
            <w:r w:rsidR="00675090" w:rsidRPr="00D96FE9">
              <w:rPr>
                <w:rFonts w:cs="Arial"/>
                <w:b w:val="0"/>
                <w:bCs w:val="0"/>
                <w:sz w:val="20"/>
                <w:szCs w:val="20"/>
              </w:rPr>
              <w:t>serve</w:t>
            </w:r>
            <w:r w:rsidR="00CB1546" w:rsidRPr="00D96FE9">
              <w:rPr>
                <w:rFonts w:cs="Arial"/>
                <w:b w:val="0"/>
                <w:bCs w:val="0"/>
                <w:sz w:val="20"/>
                <w:szCs w:val="20"/>
              </w:rPr>
              <w:t>/d</w:t>
            </w:r>
          </w:p>
        </w:tc>
        <w:tc>
          <w:tcPr>
            <w:tcW w:w="1134" w:type="dxa"/>
            <w:tcBorders>
              <w:top w:val="nil"/>
              <w:bottom w:val="nil"/>
            </w:tcBorders>
            <w:vAlign w:val="center"/>
          </w:tcPr>
          <w:p w14:paraId="6BD099E8" w14:textId="42029434"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0.73124</w:t>
            </w:r>
          </w:p>
        </w:tc>
        <w:tc>
          <w:tcPr>
            <w:tcW w:w="1843" w:type="dxa"/>
            <w:tcBorders>
              <w:top w:val="nil"/>
              <w:bottom w:val="nil"/>
            </w:tcBorders>
            <w:noWrap/>
            <w:vAlign w:val="center"/>
          </w:tcPr>
          <w:p w14:paraId="3CAD5045" w14:textId="1C88C83D"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367.27</w:t>
            </w:r>
          </w:p>
        </w:tc>
        <w:tc>
          <w:tcPr>
            <w:tcW w:w="1275" w:type="dxa"/>
            <w:tcBorders>
              <w:top w:val="nil"/>
              <w:bottom w:val="nil"/>
            </w:tcBorders>
            <w:noWrap/>
            <w:vAlign w:val="center"/>
          </w:tcPr>
          <w:p w14:paraId="5FED42B4" w14:textId="4676900C"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1.4728</w:t>
            </w:r>
          </w:p>
        </w:tc>
        <w:tc>
          <w:tcPr>
            <w:tcW w:w="1418" w:type="dxa"/>
            <w:tcBorders>
              <w:top w:val="nil"/>
              <w:bottom w:val="nil"/>
            </w:tcBorders>
            <w:noWrap/>
            <w:vAlign w:val="center"/>
          </w:tcPr>
          <w:p w14:paraId="2C24D2DA" w14:textId="19335B5B"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0.2029</w:t>
            </w:r>
          </w:p>
        </w:tc>
        <w:tc>
          <w:tcPr>
            <w:tcW w:w="2693" w:type="dxa"/>
            <w:tcBorders>
              <w:top w:val="nil"/>
              <w:bottom w:val="nil"/>
            </w:tcBorders>
            <w:noWrap/>
            <w:vAlign w:val="center"/>
          </w:tcPr>
          <w:p w14:paraId="1BB9B869" w14:textId="62447E09"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0.032985</w:t>
            </w:r>
          </w:p>
        </w:tc>
        <w:tc>
          <w:tcPr>
            <w:tcW w:w="2977" w:type="dxa"/>
            <w:tcBorders>
              <w:top w:val="nil"/>
              <w:bottom w:val="nil"/>
            </w:tcBorders>
            <w:noWrap/>
            <w:vAlign w:val="center"/>
          </w:tcPr>
          <w:p w14:paraId="3EE44500" w14:textId="78A40026"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0.73124</w:t>
            </w:r>
          </w:p>
        </w:tc>
      </w:tr>
      <w:tr w:rsidR="00373DB2" w:rsidRPr="00D96FE9" w14:paraId="7F9AB1BC"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4B7661E" w14:textId="14E97117"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Butyrate</w:t>
            </w:r>
            <w:r w:rsidR="002F3EB7" w:rsidRPr="00D96FE9">
              <w:rPr>
                <w:rFonts w:cs="Arial"/>
                <w:b w:val="0"/>
                <w:bCs w:val="0"/>
                <w:sz w:val="20"/>
                <w:szCs w:val="20"/>
              </w:rPr>
              <w:t xml:space="preserve"> concentration </w:t>
            </w:r>
          </w:p>
        </w:tc>
        <w:tc>
          <w:tcPr>
            <w:tcW w:w="1134" w:type="dxa"/>
            <w:tcBorders>
              <w:top w:val="nil"/>
              <w:bottom w:val="nil"/>
            </w:tcBorders>
            <w:vAlign w:val="center"/>
          </w:tcPr>
          <w:p w14:paraId="3AD58B3A" w14:textId="033BB196"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0.76647</w:t>
            </w:r>
          </w:p>
        </w:tc>
        <w:tc>
          <w:tcPr>
            <w:tcW w:w="1843" w:type="dxa"/>
            <w:tcBorders>
              <w:top w:val="nil"/>
              <w:bottom w:val="nil"/>
            </w:tcBorders>
            <w:noWrap/>
            <w:vAlign w:val="center"/>
          </w:tcPr>
          <w:p w14:paraId="2D4B1380" w14:textId="4D80E590"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392.28</w:t>
            </w:r>
          </w:p>
        </w:tc>
        <w:tc>
          <w:tcPr>
            <w:tcW w:w="1275" w:type="dxa"/>
            <w:tcBorders>
              <w:top w:val="nil"/>
              <w:bottom w:val="nil"/>
            </w:tcBorders>
            <w:noWrap/>
            <w:vAlign w:val="center"/>
          </w:tcPr>
          <w:p w14:paraId="3437F0C4" w14:textId="64F3B0E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1.6595</w:t>
            </w:r>
          </w:p>
        </w:tc>
        <w:tc>
          <w:tcPr>
            <w:tcW w:w="1418" w:type="dxa"/>
            <w:tcBorders>
              <w:top w:val="nil"/>
              <w:bottom w:val="nil"/>
            </w:tcBorders>
            <w:noWrap/>
            <w:vAlign w:val="center"/>
          </w:tcPr>
          <w:p w14:paraId="611C4BD2" w14:textId="73D6AE30"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0.156</w:t>
            </w:r>
          </w:p>
        </w:tc>
        <w:tc>
          <w:tcPr>
            <w:tcW w:w="2693" w:type="dxa"/>
            <w:tcBorders>
              <w:top w:val="nil"/>
              <w:bottom w:val="nil"/>
            </w:tcBorders>
            <w:noWrap/>
            <w:vAlign w:val="center"/>
          </w:tcPr>
          <w:p w14:paraId="15958F1C" w14:textId="1EDA22CC"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0.035231</w:t>
            </w:r>
          </w:p>
        </w:tc>
        <w:tc>
          <w:tcPr>
            <w:tcW w:w="2977" w:type="dxa"/>
            <w:tcBorders>
              <w:top w:val="nil"/>
              <w:bottom w:val="nil"/>
            </w:tcBorders>
            <w:noWrap/>
            <w:vAlign w:val="center"/>
          </w:tcPr>
          <w:p w14:paraId="259FD427" w14:textId="3175BC0F"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0.76647</w:t>
            </w:r>
          </w:p>
        </w:tc>
      </w:tr>
      <w:tr w:rsidR="00FD2BCC" w:rsidRPr="00D96FE9" w14:paraId="29931162" w14:textId="77777777" w:rsidTr="00FD2BCC">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6BA1B5E0" w14:textId="67CB0C4F"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Propionate</w:t>
            </w:r>
            <w:r w:rsidR="002F3EB7" w:rsidRPr="00D96FE9">
              <w:rPr>
                <w:rFonts w:cs="Arial"/>
                <w:b w:val="0"/>
                <w:bCs w:val="0"/>
                <w:sz w:val="20"/>
                <w:szCs w:val="20"/>
              </w:rPr>
              <w:t xml:space="preserve"> concentration</w:t>
            </w:r>
          </w:p>
        </w:tc>
        <w:tc>
          <w:tcPr>
            <w:tcW w:w="1134" w:type="dxa"/>
            <w:tcBorders>
              <w:top w:val="nil"/>
              <w:bottom w:val="nil"/>
            </w:tcBorders>
            <w:vAlign w:val="center"/>
          </w:tcPr>
          <w:p w14:paraId="35CB4C36" w14:textId="316FC61A"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0.79693</w:t>
            </w:r>
          </w:p>
        </w:tc>
        <w:tc>
          <w:tcPr>
            <w:tcW w:w="1843" w:type="dxa"/>
            <w:tcBorders>
              <w:top w:val="nil"/>
              <w:bottom w:val="nil"/>
            </w:tcBorders>
            <w:noWrap/>
            <w:vAlign w:val="center"/>
          </w:tcPr>
          <w:p w14:paraId="53377494" w14:textId="0DE55596"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339.11</w:t>
            </w:r>
          </w:p>
        </w:tc>
        <w:tc>
          <w:tcPr>
            <w:tcW w:w="1275" w:type="dxa"/>
            <w:tcBorders>
              <w:top w:val="nil"/>
              <w:bottom w:val="nil"/>
            </w:tcBorders>
            <w:noWrap/>
            <w:vAlign w:val="center"/>
          </w:tcPr>
          <w:p w14:paraId="11803E1D" w14:textId="32110F92"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1.4998</w:t>
            </w:r>
          </w:p>
        </w:tc>
        <w:tc>
          <w:tcPr>
            <w:tcW w:w="1418" w:type="dxa"/>
            <w:tcBorders>
              <w:top w:val="nil"/>
              <w:bottom w:val="nil"/>
            </w:tcBorders>
            <w:noWrap/>
            <w:vAlign w:val="center"/>
          </w:tcPr>
          <w:p w14:paraId="7FDBAB09" w14:textId="0E322B53"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0.2046</w:t>
            </w:r>
          </w:p>
        </w:tc>
        <w:tc>
          <w:tcPr>
            <w:tcW w:w="2693" w:type="dxa"/>
            <w:tcBorders>
              <w:top w:val="nil"/>
              <w:bottom w:val="nil"/>
            </w:tcBorders>
            <w:noWrap/>
            <w:vAlign w:val="center"/>
          </w:tcPr>
          <w:p w14:paraId="293D6392" w14:textId="35B4B8BD"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0.030456</w:t>
            </w:r>
          </w:p>
        </w:tc>
        <w:tc>
          <w:tcPr>
            <w:tcW w:w="2977" w:type="dxa"/>
            <w:tcBorders>
              <w:top w:val="nil"/>
              <w:bottom w:val="nil"/>
            </w:tcBorders>
            <w:noWrap/>
            <w:vAlign w:val="center"/>
          </w:tcPr>
          <w:p w14:paraId="33218FB6" w14:textId="711FFD3A" w:rsidR="00675090" w:rsidRPr="00D96FE9" w:rsidRDefault="00675090" w:rsidP="00FD2B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96FE9">
              <w:rPr>
                <w:rFonts w:cs="Arial"/>
                <w:sz w:val="20"/>
                <w:szCs w:val="20"/>
              </w:rPr>
              <w:t>0.79693</w:t>
            </w:r>
          </w:p>
        </w:tc>
      </w:tr>
      <w:tr w:rsidR="001D5C94" w:rsidRPr="00D96FE9" w14:paraId="466BCB71" w14:textId="77777777" w:rsidTr="00FD2BCC">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tcBorders>
            <w:noWrap/>
            <w:vAlign w:val="center"/>
          </w:tcPr>
          <w:p w14:paraId="2204F84D" w14:textId="015420D3" w:rsidR="00675090" w:rsidRPr="00D96FE9" w:rsidRDefault="00C75740" w:rsidP="00FD2BCC">
            <w:pPr>
              <w:spacing w:line="240" w:lineRule="auto"/>
              <w:ind w:firstLine="0"/>
              <w:rPr>
                <w:rFonts w:cs="Arial"/>
                <w:b w:val="0"/>
                <w:bCs w:val="0"/>
                <w:sz w:val="20"/>
                <w:szCs w:val="20"/>
              </w:rPr>
            </w:pPr>
            <w:r w:rsidRPr="00D96FE9">
              <w:rPr>
                <w:rFonts w:cs="Arial"/>
                <w:b w:val="0"/>
                <w:bCs w:val="0"/>
                <w:sz w:val="20"/>
                <w:szCs w:val="20"/>
              </w:rPr>
              <w:t xml:space="preserve">+ </w:t>
            </w:r>
            <w:r w:rsidR="00675090" w:rsidRPr="00D96FE9">
              <w:rPr>
                <w:rFonts w:cs="Arial"/>
                <w:b w:val="0"/>
                <w:bCs w:val="0"/>
                <w:sz w:val="20"/>
                <w:szCs w:val="20"/>
              </w:rPr>
              <w:t>Zinc</w:t>
            </w:r>
            <w:r w:rsidR="002F3EB7" w:rsidRPr="00D96FE9">
              <w:rPr>
                <w:rFonts w:cs="Arial"/>
                <w:b w:val="0"/>
                <w:bCs w:val="0"/>
                <w:sz w:val="20"/>
                <w:szCs w:val="20"/>
              </w:rPr>
              <w:t xml:space="preserve"> </w:t>
            </w:r>
            <w:r w:rsidR="00675090" w:rsidRPr="00D96FE9">
              <w:rPr>
                <w:rFonts w:cs="Arial"/>
                <w:b w:val="0"/>
                <w:bCs w:val="0"/>
                <w:sz w:val="20"/>
                <w:szCs w:val="20"/>
              </w:rPr>
              <w:t>mg</w:t>
            </w:r>
            <w:r w:rsidR="002F3EB7" w:rsidRPr="00D96FE9">
              <w:rPr>
                <w:rFonts w:cs="Arial"/>
                <w:b w:val="0"/>
                <w:bCs w:val="0"/>
                <w:sz w:val="20"/>
                <w:szCs w:val="20"/>
              </w:rPr>
              <w:t>/d</w:t>
            </w:r>
          </w:p>
        </w:tc>
        <w:tc>
          <w:tcPr>
            <w:tcW w:w="1134" w:type="dxa"/>
            <w:tcBorders>
              <w:top w:val="nil"/>
            </w:tcBorders>
            <w:vAlign w:val="center"/>
          </w:tcPr>
          <w:p w14:paraId="33B674EB" w14:textId="5E1C760E"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0.83045</w:t>
            </w:r>
          </w:p>
        </w:tc>
        <w:tc>
          <w:tcPr>
            <w:tcW w:w="1843" w:type="dxa"/>
            <w:tcBorders>
              <w:top w:val="nil"/>
            </w:tcBorders>
            <w:noWrap/>
            <w:vAlign w:val="center"/>
          </w:tcPr>
          <w:p w14:paraId="79B03821" w14:textId="538F10BB"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373.22</w:t>
            </w:r>
          </w:p>
        </w:tc>
        <w:tc>
          <w:tcPr>
            <w:tcW w:w="1275" w:type="dxa"/>
            <w:tcBorders>
              <w:top w:val="nil"/>
            </w:tcBorders>
            <w:noWrap/>
            <w:vAlign w:val="center"/>
          </w:tcPr>
          <w:p w14:paraId="7866453E" w14:textId="3281B4B8"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1.7793</w:t>
            </w:r>
          </w:p>
        </w:tc>
        <w:tc>
          <w:tcPr>
            <w:tcW w:w="1418" w:type="dxa"/>
            <w:tcBorders>
              <w:top w:val="nil"/>
            </w:tcBorders>
            <w:noWrap/>
            <w:vAlign w:val="center"/>
          </w:tcPr>
          <w:p w14:paraId="067B5416" w14:textId="2D217FAD"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0.1475</w:t>
            </w:r>
          </w:p>
        </w:tc>
        <w:tc>
          <w:tcPr>
            <w:tcW w:w="2693" w:type="dxa"/>
            <w:tcBorders>
              <w:top w:val="nil"/>
            </w:tcBorders>
            <w:noWrap/>
            <w:vAlign w:val="center"/>
          </w:tcPr>
          <w:p w14:paraId="44558D82" w14:textId="792BD155"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0.033519</w:t>
            </w:r>
          </w:p>
        </w:tc>
        <w:tc>
          <w:tcPr>
            <w:tcW w:w="2977" w:type="dxa"/>
            <w:tcBorders>
              <w:top w:val="nil"/>
            </w:tcBorders>
            <w:noWrap/>
            <w:vAlign w:val="center"/>
          </w:tcPr>
          <w:p w14:paraId="212292F0" w14:textId="210AA0A4" w:rsidR="00675090" w:rsidRPr="00D96FE9" w:rsidRDefault="00675090" w:rsidP="00FD2B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96FE9">
              <w:rPr>
                <w:rFonts w:cs="Arial"/>
                <w:sz w:val="20"/>
                <w:szCs w:val="20"/>
              </w:rPr>
              <w:t>0.83045</w:t>
            </w:r>
          </w:p>
        </w:tc>
      </w:tr>
      <w:tr w:rsidR="00C75740" w:rsidRPr="00D96FE9" w14:paraId="6F1C4092" w14:textId="77777777" w:rsidTr="00B704C3">
        <w:trPr>
          <w:trHeight w:val="439"/>
          <w:jc w:val="center"/>
        </w:trPr>
        <w:tc>
          <w:tcPr>
            <w:cnfStyle w:val="001000000000" w:firstRow="0" w:lastRow="0" w:firstColumn="1" w:lastColumn="0" w:oddVBand="0" w:evenVBand="0" w:oddHBand="0" w:evenHBand="0" w:firstRowFirstColumn="0" w:firstRowLastColumn="0" w:lastRowFirstColumn="0" w:lastRowLastColumn="0"/>
            <w:tcW w:w="13892" w:type="dxa"/>
            <w:gridSpan w:val="7"/>
            <w:tcBorders>
              <w:top w:val="single" w:sz="4" w:space="0" w:color="auto"/>
            </w:tcBorders>
            <w:noWrap/>
          </w:tcPr>
          <w:p w14:paraId="04B6AD1F" w14:textId="25E707DA" w:rsidR="00C75740" w:rsidRPr="00D96FE9" w:rsidRDefault="00CB1546" w:rsidP="00FD2BCC">
            <w:pPr>
              <w:widowControl w:val="0"/>
              <w:autoSpaceDE w:val="0"/>
              <w:autoSpaceDN w:val="0"/>
              <w:adjustRightInd w:val="0"/>
              <w:spacing w:line="240" w:lineRule="auto"/>
              <w:ind w:firstLine="0"/>
              <w:rPr>
                <w:rFonts w:cs="Arial"/>
                <w:b w:val="0"/>
                <w:bCs w:val="0"/>
                <w:sz w:val="20"/>
                <w:szCs w:val="20"/>
              </w:rPr>
            </w:pPr>
            <w:r w:rsidRPr="00D96FE9">
              <w:rPr>
                <w:rFonts w:cs="Arial"/>
                <w:b w:val="0"/>
                <w:bCs w:val="0"/>
                <w:sz w:val="20"/>
                <w:szCs w:val="20"/>
              </w:rPr>
              <w:t xml:space="preserve">Note: Sequential test was used to explore the variables included in the model, </w:t>
            </w:r>
            <w:r w:rsidR="00D96FE9" w:rsidRPr="00D96FE9">
              <w:rPr>
                <w:rFonts w:cs="Arial"/>
                <w:b w:val="0"/>
                <w:bCs w:val="0"/>
                <w:sz w:val="20"/>
                <w:szCs w:val="20"/>
              </w:rPr>
              <w:t>with the s</w:t>
            </w:r>
            <w:r w:rsidR="00D96FE9" w:rsidRPr="00D96FE9">
              <w:rPr>
                <w:rFonts w:ascii="Tahoma" w:hAnsi="Tahoma" w:cs="Tahoma"/>
                <w:b w:val="0"/>
                <w:bCs w:val="0"/>
                <w:sz w:val="20"/>
                <w:szCs w:val="20"/>
              </w:rPr>
              <w:t xml:space="preserve">election procedure of Step-wise, </w:t>
            </w:r>
            <w:r w:rsidRPr="00D96FE9">
              <w:rPr>
                <w:rFonts w:cs="Arial"/>
                <w:b w:val="0"/>
                <w:bCs w:val="0"/>
                <w:sz w:val="20"/>
                <w:szCs w:val="20"/>
              </w:rPr>
              <w:t>and blood</w:t>
            </w:r>
            <w:r w:rsidR="002F3EB7" w:rsidRPr="00D96FE9">
              <w:rPr>
                <w:rFonts w:cs="Arial"/>
                <w:b w:val="0"/>
                <w:bCs w:val="0"/>
                <w:sz w:val="20"/>
                <w:szCs w:val="20"/>
              </w:rPr>
              <w:t xml:space="preserve"> </w:t>
            </w:r>
            <w:r w:rsidRPr="00D96FE9">
              <w:rPr>
                <w:rFonts w:cs="Arial"/>
                <w:b w:val="0"/>
                <w:bCs w:val="0"/>
                <w:sz w:val="20"/>
                <w:szCs w:val="20"/>
              </w:rPr>
              <w:t>concentration of hs-CRP (high Sensitive-C reaction Protein) was log-transformed.</w:t>
            </w:r>
            <w:r w:rsidR="00D96FE9" w:rsidRPr="00D96FE9">
              <w:rPr>
                <w:rFonts w:cs="Arial"/>
                <w:b w:val="0"/>
                <w:bCs w:val="0"/>
                <w:sz w:val="20"/>
                <w:szCs w:val="20"/>
              </w:rPr>
              <w:t xml:space="preserve"> </w:t>
            </w:r>
            <w:r w:rsidRPr="00D96FE9">
              <w:rPr>
                <w:rFonts w:cs="Arial"/>
                <w:b w:val="0"/>
                <w:bCs w:val="0"/>
                <w:sz w:val="20"/>
                <w:szCs w:val="20"/>
              </w:rPr>
              <w:t>ESS: The Epworth Sleepiness Scale; PSQI: The Pittsburgh Sleep Quality Index; # of bowel</w:t>
            </w:r>
            <w:r w:rsidR="00D96FE9" w:rsidRPr="00D96FE9">
              <w:rPr>
                <w:rFonts w:cs="Arial"/>
                <w:b w:val="0"/>
                <w:bCs w:val="0"/>
                <w:sz w:val="20"/>
                <w:szCs w:val="20"/>
              </w:rPr>
              <w:t xml:space="preserve"> </w:t>
            </w:r>
            <w:r w:rsidRPr="00D96FE9">
              <w:rPr>
                <w:rFonts w:cs="Arial"/>
                <w:b w:val="0"/>
                <w:bCs w:val="0"/>
                <w:sz w:val="20"/>
                <w:szCs w:val="20"/>
              </w:rPr>
              <w:t>movement: mean of the number of bowel movements of the last three days which covered</w:t>
            </w:r>
            <w:r w:rsidR="00D96FE9" w:rsidRPr="00D96FE9">
              <w:rPr>
                <w:rFonts w:cs="Arial"/>
                <w:b w:val="0"/>
                <w:bCs w:val="0"/>
                <w:sz w:val="20"/>
                <w:szCs w:val="20"/>
              </w:rPr>
              <w:t xml:space="preserve"> </w:t>
            </w:r>
            <w:r w:rsidRPr="00D96FE9">
              <w:rPr>
                <w:rFonts w:cs="Arial"/>
                <w:b w:val="0"/>
                <w:bCs w:val="0"/>
                <w:sz w:val="20"/>
                <w:szCs w:val="20"/>
              </w:rPr>
              <w:t>the dietary records period; ISI: The Insomnia Severity Index; hs-CRP: High Sensitive-C</w:t>
            </w:r>
            <w:r w:rsidR="00D96FE9" w:rsidRPr="00D96FE9">
              <w:rPr>
                <w:rFonts w:cs="Arial"/>
                <w:b w:val="0"/>
                <w:bCs w:val="0"/>
                <w:sz w:val="20"/>
                <w:szCs w:val="20"/>
              </w:rPr>
              <w:t xml:space="preserve"> </w:t>
            </w:r>
            <w:r w:rsidRPr="00D96FE9">
              <w:rPr>
                <w:rFonts w:cs="Arial"/>
                <w:b w:val="0"/>
                <w:bCs w:val="0"/>
                <w:sz w:val="20"/>
                <w:szCs w:val="20"/>
              </w:rPr>
              <w:t>reaction Protein.</w:t>
            </w:r>
          </w:p>
        </w:tc>
      </w:tr>
    </w:tbl>
    <w:p w14:paraId="133ACD36" w14:textId="77777777" w:rsidR="00AE4CCF" w:rsidRPr="00675090" w:rsidRDefault="00AE4CCF" w:rsidP="00675090">
      <w:pPr>
        <w:spacing w:after="0" w:line="240" w:lineRule="auto"/>
        <w:ind w:firstLine="0"/>
        <w:jc w:val="both"/>
        <w:rPr>
          <w:rFonts w:eastAsia="SimSun" w:cs="Arial"/>
          <w:sz w:val="20"/>
          <w:szCs w:val="20"/>
          <w:lang w:eastAsia="en-US"/>
        </w:rPr>
      </w:pPr>
    </w:p>
    <w:p w14:paraId="032B47F3" w14:textId="74AA507F" w:rsidR="00FD2BCC" w:rsidRPr="00BE6FEA" w:rsidRDefault="00FD2BCC" w:rsidP="000434D3">
      <w:pPr>
        <w:spacing w:line="276" w:lineRule="auto"/>
        <w:ind w:firstLine="0"/>
        <w:jc w:val="both"/>
        <w:rPr>
          <w:rFonts w:eastAsia="SimSun" w:cs="Arial"/>
          <w:sz w:val="22"/>
          <w:lang w:eastAsia="en-US"/>
        </w:rPr>
      </w:pPr>
      <w:r w:rsidRPr="003973D9">
        <w:rPr>
          <w:rFonts w:eastAsia="SimSun" w:cs="Arial"/>
          <w:sz w:val="22"/>
          <w:lang w:eastAsia="en-US"/>
        </w:rPr>
        <w:t>Supplementary Table 1</w:t>
      </w:r>
      <w:r>
        <w:rPr>
          <w:rFonts w:eastAsia="SimSun" w:cs="Arial"/>
          <w:sz w:val="22"/>
          <w:lang w:eastAsia="en-US"/>
        </w:rPr>
        <w:t xml:space="preserve">7. </w:t>
      </w:r>
      <w:r w:rsidRPr="00B704C3">
        <w:rPr>
          <w:rFonts w:eastAsia="SimSun" w:cs="Arial"/>
          <w:sz w:val="22"/>
          <w:lang w:eastAsia="en-US"/>
        </w:rPr>
        <w:t>Results of distance</w:t>
      </w:r>
      <w:r w:rsidRPr="00B704C3">
        <w:rPr>
          <w:rFonts w:ascii="Cambria Math" w:eastAsia="SimSun" w:hAnsi="Cambria Math" w:cs="Cambria Math"/>
          <w:sz w:val="22"/>
          <w:lang w:eastAsia="en-US"/>
        </w:rPr>
        <w:t>‑</w:t>
      </w:r>
      <w:r w:rsidRPr="00B704C3">
        <w:rPr>
          <w:rFonts w:eastAsia="SimSun" w:cs="Arial"/>
          <w:sz w:val="22"/>
          <w:lang w:eastAsia="en-US"/>
        </w:rPr>
        <w:t>based linear models (DistLM) identifying variables explaining 8</w:t>
      </w:r>
      <w:r w:rsidR="00240DEE">
        <w:rPr>
          <w:rFonts w:eastAsia="SimSun" w:cs="Arial"/>
          <w:sz w:val="22"/>
          <w:lang w:eastAsia="en-US"/>
        </w:rPr>
        <w:t>0</w:t>
      </w:r>
      <w:r w:rsidRPr="00B704C3">
        <w:rPr>
          <w:rFonts w:eastAsia="SimSun" w:cs="Arial"/>
          <w:sz w:val="22"/>
          <w:lang w:eastAsia="en-US"/>
        </w:rPr>
        <w:t xml:space="preserve">% of the variation in </w:t>
      </w:r>
      <w:r w:rsidR="00240DEE">
        <w:rPr>
          <w:rFonts w:eastAsia="SimSun" w:cs="Arial"/>
          <w:b/>
          <w:bCs/>
          <w:sz w:val="22"/>
          <w:lang w:eastAsia="en-US"/>
        </w:rPr>
        <w:t>Genus</w:t>
      </w:r>
      <w:r w:rsidRPr="00B704C3">
        <w:rPr>
          <w:rFonts w:ascii="Cambria Math" w:eastAsia="SimSun" w:hAnsi="Cambria Math" w:cs="Cambria Math"/>
          <w:sz w:val="22"/>
          <w:lang w:eastAsia="en-US"/>
        </w:rPr>
        <w:t>‑</w:t>
      </w:r>
      <w:r w:rsidRPr="00B704C3">
        <w:rPr>
          <w:rFonts w:eastAsia="SimSun" w:cs="Arial"/>
          <w:sz w:val="22"/>
          <w:lang w:eastAsia="en-US"/>
        </w:rPr>
        <w:t>level microbial composition of participants at T2 (n = 25). Raw p</w:t>
      </w:r>
      <w:r w:rsidRPr="00B704C3">
        <w:rPr>
          <w:rFonts w:ascii="Cambria Math" w:eastAsia="SimSun" w:hAnsi="Cambria Math" w:cs="Cambria Math"/>
          <w:sz w:val="22"/>
          <w:lang w:eastAsia="en-US"/>
        </w:rPr>
        <w:t>‑</w:t>
      </w:r>
      <w:r w:rsidRPr="00B704C3">
        <w:rPr>
          <w:rFonts w:eastAsia="SimSun" w:cs="Arial"/>
          <w:sz w:val="22"/>
          <w:lang w:eastAsia="en-US"/>
        </w:rPr>
        <w:t>values are reported.</w:t>
      </w:r>
    </w:p>
    <w:tbl>
      <w:tblPr>
        <w:tblStyle w:val="PlainTable45"/>
        <w:tblW w:w="13892" w:type="dxa"/>
        <w:jc w:val="center"/>
        <w:tblBorders>
          <w:top w:val="single" w:sz="4" w:space="0" w:color="auto"/>
          <w:bottom w:val="single" w:sz="4" w:space="0" w:color="auto"/>
        </w:tblBorders>
        <w:tblLayout w:type="fixed"/>
        <w:tblLook w:val="04A0" w:firstRow="1" w:lastRow="0" w:firstColumn="1" w:lastColumn="0" w:noHBand="0" w:noVBand="1"/>
      </w:tblPr>
      <w:tblGrid>
        <w:gridCol w:w="2552"/>
        <w:gridCol w:w="1134"/>
        <w:gridCol w:w="1843"/>
        <w:gridCol w:w="1275"/>
        <w:gridCol w:w="1418"/>
        <w:gridCol w:w="2693"/>
        <w:gridCol w:w="2977"/>
      </w:tblGrid>
      <w:tr w:rsidR="00FD2BCC" w:rsidRPr="00D96FE9" w14:paraId="1FA19383" w14:textId="77777777" w:rsidTr="00941740">
        <w:trPr>
          <w:cnfStyle w:val="100000000000" w:firstRow="1" w:lastRow="0" w:firstColumn="0" w:lastColumn="0" w:oddVBand="0" w:evenVBand="0" w:oddHBand="0"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noWrap/>
            <w:vAlign w:val="center"/>
          </w:tcPr>
          <w:p w14:paraId="2E73F86A" w14:textId="77777777" w:rsidR="00FD2BCC" w:rsidRPr="00373DB2" w:rsidRDefault="00FD2BCC" w:rsidP="00941740">
            <w:pPr>
              <w:spacing w:line="240" w:lineRule="auto"/>
              <w:ind w:firstLine="0"/>
              <w:rPr>
                <w:rFonts w:cs="Arial"/>
                <w:sz w:val="20"/>
                <w:szCs w:val="20"/>
              </w:rPr>
            </w:pPr>
            <w:r w:rsidRPr="00373DB2">
              <w:rPr>
                <w:rFonts w:cs="Arial"/>
                <w:sz w:val="20"/>
                <w:szCs w:val="20"/>
              </w:rPr>
              <w:t>Sequential tests</w:t>
            </w:r>
          </w:p>
          <w:p w14:paraId="320DCAC2" w14:textId="77777777" w:rsidR="00FD2BCC" w:rsidRPr="00373DB2" w:rsidRDefault="00FD2BCC" w:rsidP="00941740">
            <w:pPr>
              <w:spacing w:line="240" w:lineRule="auto"/>
              <w:ind w:firstLine="0"/>
              <w:rPr>
                <w:rFonts w:cs="Arial"/>
                <w:sz w:val="20"/>
                <w:szCs w:val="20"/>
              </w:rPr>
            </w:pPr>
            <w:r w:rsidRPr="00373DB2">
              <w:rPr>
                <w:rFonts w:cs="Arial"/>
                <w:sz w:val="20"/>
                <w:szCs w:val="20"/>
              </w:rPr>
              <w:t>Variable</w:t>
            </w:r>
          </w:p>
        </w:tc>
        <w:tc>
          <w:tcPr>
            <w:tcW w:w="1134" w:type="dxa"/>
            <w:tcBorders>
              <w:top w:val="single" w:sz="4" w:space="0" w:color="auto"/>
              <w:bottom w:val="single" w:sz="4" w:space="0" w:color="auto"/>
            </w:tcBorders>
            <w:vAlign w:val="center"/>
          </w:tcPr>
          <w:p w14:paraId="5628538F"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R</w:t>
            </w:r>
            <w:r w:rsidRPr="00373DB2">
              <w:rPr>
                <w:rFonts w:cs="Arial"/>
                <w:sz w:val="20"/>
                <w:szCs w:val="20"/>
                <w:vertAlign w:val="superscript"/>
              </w:rPr>
              <w:t>^2</w:t>
            </w:r>
          </w:p>
        </w:tc>
        <w:tc>
          <w:tcPr>
            <w:tcW w:w="1843" w:type="dxa"/>
            <w:tcBorders>
              <w:top w:val="single" w:sz="4" w:space="0" w:color="auto"/>
              <w:bottom w:val="single" w:sz="4" w:space="0" w:color="auto"/>
            </w:tcBorders>
            <w:noWrap/>
            <w:vAlign w:val="center"/>
          </w:tcPr>
          <w:p w14:paraId="641A820B"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Sum of squares</w:t>
            </w:r>
          </w:p>
          <w:p w14:paraId="67FBCBD1"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(trace)</w:t>
            </w:r>
          </w:p>
        </w:tc>
        <w:tc>
          <w:tcPr>
            <w:tcW w:w="1275" w:type="dxa"/>
            <w:tcBorders>
              <w:top w:val="single" w:sz="4" w:space="0" w:color="auto"/>
              <w:bottom w:val="single" w:sz="4" w:space="0" w:color="auto"/>
            </w:tcBorders>
            <w:noWrap/>
            <w:vAlign w:val="center"/>
          </w:tcPr>
          <w:p w14:paraId="41C6F960"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Pseudo-f</w:t>
            </w:r>
          </w:p>
        </w:tc>
        <w:tc>
          <w:tcPr>
            <w:tcW w:w="1418" w:type="dxa"/>
            <w:tcBorders>
              <w:top w:val="single" w:sz="4" w:space="0" w:color="auto"/>
              <w:bottom w:val="single" w:sz="4" w:space="0" w:color="auto"/>
            </w:tcBorders>
            <w:noWrap/>
            <w:vAlign w:val="center"/>
          </w:tcPr>
          <w:p w14:paraId="0959B9A9"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p value</w:t>
            </w:r>
          </w:p>
        </w:tc>
        <w:tc>
          <w:tcPr>
            <w:tcW w:w="2693" w:type="dxa"/>
            <w:tcBorders>
              <w:top w:val="single" w:sz="4" w:space="0" w:color="auto"/>
              <w:bottom w:val="single" w:sz="4" w:space="0" w:color="auto"/>
            </w:tcBorders>
            <w:noWrap/>
            <w:vAlign w:val="center"/>
          </w:tcPr>
          <w:p w14:paraId="52343D71"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Individual proportion</w:t>
            </w:r>
          </w:p>
          <w:p w14:paraId="392608F8"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explained total</w:t>
            </w:r>
            <w:r>
              <w:rPr>
                <w:rFonts w:cs="Arial"/>
                <w:sz w:val="20"/>
                <w:szCs w:val="20"/>
              </w:rPr>
              <w:t xml:space="preserve"> v</w:t>
            </w:r>
            <w:r w:rsidRPr="00373DB2">
              <w:rPr>
                <w:rFonts w:cs="Arial"/>
                <w:sz w:val="20"/>
                <w:szCs w:val="20"/>
              </w:rPr>
              <w:t>ariation</w:t>
            </w:r>
          </w:p>
        </w:tc>
        <w:tc>
          <w:tcPr>
            <w:tcW w:w="2977" w:type="dxa"/>
            <w:tcBorders>
              <w:top w:val="single" w:sz="4" w:space="0" w:color="auto"/>
              <w:bottom w:val="single" w:sz="4" w:space="0" w:color="auto"/>
            </w:tcBorders>
            <w:noWrap/>
            <w:vAlign w:val="center"/>
          </w:tcPr>
          <w:p w14:paraId="0332E1AC"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Cumulative proportion</w:t>
            </w:r>
          </w:p>
          <w:p w14:paraId="52083337" w14:textId="77777777" w:rsidR="00FD2BCC" w:rsidRPr="00373DB2" w:rsidRDefault="00FD2BCC" w:rsidP="009417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explained total</w:t>
            </w:r>
            <w:r>
              <w:rPr>
                <w:rFonts w:cs="Arial"/>
                <w:sz w:val="20"/>
                <w:szCs w:val="20"/>
              </w:rPr>
              <w:t xml:space="preserve"> v</w:t>
            </w:r>
            <w:r w:rsidRPr="00373DB2">
              <w:rPr>
                <w:rFonts w:cs="Arial"/>
                <w:sz w:val="20"/>
                <w:szCs w:val="20"/>
              </w:rPr>
              <w:t>ariation</w:t>
            </w:r>
          </w:p>
        </w:tc>
      </w:tr>
      <w:tr w:rsidR="00941740" w:rsidRPr="00D96FE9" w14:paraId="57407E32"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vAlign w:val="center"/>
          </w:tcPr>
          <w:p w14:paraId="14A4BA7F" w14:textId="1533DB1A"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ESS</w:t>
            </w:r>
          </w:p>
        </w:tc>
        <w:tc>
          <w:tcPr>
            <w:tcW w:w="1134" w:type="dxa"/>
            <w:tcBorders>
              <w:top w:val="single" w:sz="4" w:space="0" w:color="auto"/>
              <w:bottom w:val="nil"/>
            </w:tcBorders>
            <w:vAlign w:val="center"/>
          </w:tcPr>
          <w:p w14:paraId="0E934C91" w14:textId="49D7A450"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0.077388</w:t>
            </w:r>
          </w:p>
        </w:tc>
        <w:tc>
          <w:tcPr>
            <w:tcW w:w="1843" w:type="dxa"/>
            <w:tcBorders>
              <w:top w:val="single" w:sz="4" w:space="0" w:color="auto"/>
              <w:bottom w:val="nil"/>
            </w:tcBorders>
            <w:noWrap/>
            <w:vAlign w:val="center"/>
          </w:tcPr>
          <w:p w14:paraId="43ED1385" w14:textId="602BD3F2"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2006.5</w:t>
            </w:r>
          </w:p>
        </w:tc>
        <w:tc>
          <w:tcPr>
            <w:tcW w:w="1275" w:type="dxa"/>
            <w:tcBorders>
              <w:top w:val="single" w:sz="4" w:space="0" w:color="auto"/>
              <w:bottom w:val="nil"/>
            </w:tcBorders>
            <w:noWrap/>
            <w:vAlign w:val="center"/>
          </w:tcPr>
          <w:p w14:paraId="79129BAC" w14:textId="0C6EDC95"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1.9292</w:t>
            </w:r>
          </w:p>
        </w:tc>
        <w:tc>
          <w:tcPr>
            <w:tcW w:w="1418" w:type="dxa"/>
            <w:tcBorders>
              <w:top w:val="single" w:sz="4" w:space="0" w:color="auto"/>
              <w:bottom w:val="nil"/>
            </w:tcBorders>
            <w:noWrap/>
            <w:vAlign w:val="center"/>
          </w:tcPr>
          <w:p w14:paraId="59EB04D4" w14:textId="6A7897C2" w:rsidR="00941740" w:rsidRPr="00D26873"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26873">
              <w:rPr>
                <w:rFonts w:cs="Arial"/>
                <w:b/>
                <w:bCs/>
                <w:sz w:val="20"/>
                <w:szCs w:val="20"/>
              </w:rPr>
              <w:t>0.0091</w:t>
            </w:r>
          </w:p>
        </w:tc>
        <w:tc>
          <w:tcPr>
            <w:tcW w:w="2693" w:type="dxa"/>
            <w:tcBorders>
              <w:top w:val="single" w:sz="4" w:space="0" w:color="auto"/>
              <w:bottom w:val="nil"/>
            </w:tcBorders>
            <w:noWrap/>
            <w:vAlign w:val="center"/>
          </w:tcPr>
          <w:p w14:paraId="28250FDC" w14:textId="7F791292"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0.077388</w:t>
            </w:r>
          </w:p>
        </w:tc>
        <w:tc>
          <w:tcPr>
            <w:tcW w:w="2977" w:type="dxa"/>
            <w:tcBorders>
              <w:top w:val="single" w:sz="4" w:space="0" w:color="auto"/>
              <w:bottom w:val="nil"/>
            </w:tcBorders>
            <w:noWrap/>
            <w:vAlign w:val="center"/>
          </w:tcPr>
          <w:p w14:paraId="30DE3268" w14:textId="0B83AFA2"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0.077388</w:t>
            </w:r>
          </w:p>
        </w:tc>
      </w:tr>
      <w:tr w:rsidR="00941740" w:rsidRPr="00D96FE9" w14:paraId="23BFFF6B"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603629C4" w14:textId="0101AE49"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R</w:t>
            </w:r>
            <w:r w:rsidR="00B1318C">
              <w:rPr>
                <w:rFonts w:cs="Arial"/>
                <w:b w:val="0"/>
                <w:bCs w:val="0"/>
                <w:sz w:val="20"/>
                <w:szCs w:val="20"/>
              </w:rPr>
              <w:t>esistant starch, g/d</w:t>
            </w:r>
          </w:p>
        </w:tc>
        <w:tc>
          <w:tcPr>
            <w:tcW w:w="1134" w:type="dxa"/>
            <w:tcBorders>
              <w:top w:val="nil"/>
              <w:bottom w:val="nil"/>
            </w:tcBorders>
            <w:vAlign w:val="center"/>
          </w:tcPr>
          <w:p w14:paraId="18ED29BC" w14:textId="141108AA"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0.15174</w:t>
            </w:r>
          </w:p>
        </w:tc>
        <w:tc>
          <w:tcPr>
            <w:tcW w:w="1843" w:type="dxa"/>
            <w:tcBorders>
              <w:top w:val="nil"/>
              <w:bottom w:val="nil"/>
            </w:tcBorders>
            <w:noWrap/>
            <w:vAlign w:val="center"/>
          </w:tcPr>
          <w:p w14:paraId="5D66C97E" w14:textId="6C860EA3"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1927.9</w:t>
            </w:r>
          </w:p>
        </w:tc>
        <w:tc>
          <w:tcPr>
            <w:tcW w:w="1275" w:type="dxa"/>
            <w:tcBorders>
              <w:top w:val="nil"/>
              <w:bottom w:val="nil"/>
            </w:tcBorders>
            <w:noWrap/>
            <w:vAlign w:val="center"/>
          </w:tcPr>
          <w:p w14:paraId="4B4CC974" w14:textId="6DEC7BD9"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1.9285</w:t>
            </w:r>
          </w:p>
        </w:tc>
        <w:tc>
          <w:tcPr>
            <w:tcW w:w="1418" w:type="dxa"/>
            <w:tcBorders>
              <w:top w:val="nil"/>
              <w:bottom w:val="nil"/>
            </w:tcBorders>
            <w:noWrap/>
            <w:vAlign w:val="center"/>
          </w:tcPr>
          <w:p w14:paraId="5BD94972" w14:textId="3B7EDB76" w:rsidR="00941740" w:rsidRPr="00D26873"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26873">
              <w:rPr>
                <w:rFonts w:cs="Arial"/>
                <w:b/>
                <w:bCs/>
                <w:sz w:val="20"/>
                <w:szCs w:val="20"/>
              </w:rPr>
              <w:t>0.0041</w:t>
            </w:r>
          </w:p>
        </w:tc>
        <w:tc>
          <w:tcPr>
            <w:tcW w:w="2693" w:type="dxa"/>
            <w:tcBorders>
              <w:top w:val="nil"/>
              <w:bottom w:val="nil"/>
            </w:tcBorders>
            <w:noWrap/>
            <w:vAlign w:val="center"/>
          </w:tcPr>
          <w:p w14:paraId="39E3803E" w14:textId="40ACCCF1"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0.074357</w:t>
            </w:r>
          </w:p>
        </w:tc>
        <w:tc>
          <w:tcPr>
            <w:tcW w:w="2977" w:type="dxa"/>
            <w:tcBorders>
              <w:top w:val="nil"/>
              <w:bottom w:val="nil"/>
            </w:tcBorders>
            <w:noWrap/>
            <w:vAlign w:val="center"/>
          </w:tcPr>
          <w:p w14:paraId="67BB9E97" w14:textId="24581EC2"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0.15174</w:t>
            </w:r>
          </w:p>
        </w:tc>
      </w:tr>
      <w:tr w:rsidR="00941740" w:rsidRPr="00D96FE9" w14:paraId="7FF74D7A"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7B66951" w14:textId="1330CAC5"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Dairy</w:t>
            </w:r>
            <w:r w:rsidR="00B1318C">
              <w:rPr>
                <w:rFonts w:cs="Arial"/>
                <w:b w:val="0"/>
                <w:bCs w:val="0"/>
                <w:sz w:val="20"/>
                <w:szCs w:val="20"/>
              </w:rPr>
              <w:t xml:space="preserve">, </w:t>
            </w:r>
            <w:r w:rsidRPr="00941740">
              <w:rPr>
                <w:rFonts w:cs="Arial"/>
                <w:b w:val="0"/>
                <w:bCs w:val="0"/>
                <w:sz w:val="20"/>
                <w:szCs w:val="20"/>
              </w:rPr>
              <w:t>serve</w:t>
            </w:r>
            <w:r w:rsidR="00B1318C">
              <w:rPr>
                <w:rFonts w:cs="Arial"/>
                <w:b w:val="0"/>
                <w:bCs w:val="0"/>
                <w:sz w:val="20"/>
                <w:szCs w:val="20"/>
              </w:rPr>
              <w:t>/d</w:t>
            </w:r>
          </w:p>
        </w:tc>
        <w:tc>
          <w:tcPr>
            <w:tcW w:w="1134" w:type="dxa"/>
            <w:tcBorders>
              <w:top w:val="nil"/>
              <w:bottom w:val="nil"/>
            </w:tcBorders>
            <w:vAlign w:val="center"/>
          </w:tcPr>
          <w:p w14:paraId="4BF2F9CE" w14:textId="63A0B3BE"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0.21173</w:t>
            </w:r>
          </w:p>
        </w:tc>
        <w:tc>
          <w:tcPr>
            <w:tcW w:w="1843" w:type="dxa"/>
            <w:tcBorders>
              <w:top w:val="nil"/>
              <w:bottom w:val="nil"/>
            </w:tcBorders>
            <w:noWrap/>
            <w:vAlign w:val="center"/>
          </w:tcPr>
          <w:p w14:paraId="43662236" w14:textId="271C73DD"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1555.2</w:t>
            </w:r>
          </w:p>
        </w:tc>
        <w:tc>
          <w:tcPr>
            <w:tcW w:w="1275" w:type="dxa"/>
            <w:tcBorders>
              <w:top w:val="nil"/>
              <w:bottom w:val="nil"/>
            </w:tcBorders>
            <w:noWrap/>
            <w:vAlign w:val="center"/>
          </w:tcPr>
          <w:p w14:paraId="403B4B4F" w14:textId="0995B816"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1.5979</w:t>
            </w:r>
          </w:p>
        </w:tc>
        <w:tc>
          <w:tcPr>
            <w:tcW w:w="1418" w:type="dxa"/>
            <w:tcBorders>
              <w:top w:val="nil"/>
              <w:bottom w:val="nil"/>
            </w:tcBorders>
            <w:noWrap/>
            <w:vAlign w:val="center"/>
          </w:tcPr>
          <w:p w14:paraId="3DC4D96F" w14:textId="217E265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0.0542</w:t>
            </w:r>
          </w:p>
        </w:tc>
        <w:tc>
          <w:tcPr>
            <w:tcW w:w="2693" w:type="dxa"/>
            <w:tcBorders>
              <w:top w:val="nil"/>
              <w:bottom w:val="nil"/>
            </w:tcBorders>
            <w:noWrap/>
            <w:vAlign w:val="center"/>
          </w:tcPr>
          <w:p w14:paraId="43D658F5" w14:textId="2E833AD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0.059981</w:t>
            </w:r>
          </w:p>
        </w:tc>
        <w:tc>
          <w:tcPr>
            <w:tcW w:w="2977" w:type="dxa"/>
            <w:tcBorders>
              <w:top w:val="nil"/>
              <w:bottom w:val="nil"/>
            </w:tcBorders>
            <w:noWrap/>
            <w:vAlign w:val="center"/>
          </w:tcPr>
          <w:p w14:paraId="111F7C7C" w14:textId="4FC3CC74"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0.21173</w:t>
            </w:r>
          </w:p>
        </w:tc>
      </w:tr>
      <w:tr w:rsidR="00941740" w:rsidRPr="00D96FE9" w14:paraId="42619BB4"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4D643682" w14:textId="4B430601"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Starch</w:t>
            </w:r>
            <w:r w:rsidR="00B1318C">
              <w:rPr>
                <w:rFonts w:cs="Arial"/>
                <w:b w:val="0"/>
                <w:bCs w:val="0"/>
                <w:sz w:val="20"/>
                <w:szCs w:val="20"/>
              </w:rPr>
              <w:t xml:space="preserve">, </w:t>
            </w:r>
            <w:r w:rsidRPr="00941740">
              <w:rPr>
                <w:rFonts w:cs="Arial"/>
                <w:b w:val="0"/>
                <w:bCs w:val="0"/>
                <w:sz w:val="20"/>
                <w:szCs w:val="20"/>
              </w:rPr>
              <w:t>g</w:t>
            </w:r>
            <w:r w:rsidR="00B1318C">
              <w:rPr>
                <w:rFonts w:cs="Arial"/>
                <w:b w:val="0"/>
                <w:bCs w:val="0"/>
                <w:sz w:val="20"/>
                <w:szCs w:val="20"/>
              </w:rPr>
              <w:t>/d</w:t>
            </w:r>
          </w:p>
        </w:tc>
        <w:tc>
          <w:tcPr>
            <w:tcW w:w="1134" w:type="dxa"/>
            <w:tcBorders>
              <w:top w:val="nil"/>
              <w:bottom w:val="nil"/>
            </w:tcBorders>
            <w:vAlign w:val="center"/>
          </w:tcPr>
          <w:p w14:paraId="188BF65D" w14:textId="25875B47"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0.26684</w:t>
            </w:r>
          </w:p>
        </w:tc>
        <w:tc>
          <w:tcPr>
            <w:tcW w:w="1843" w:type="dxa"/>
            <w:tcBorders>
              <w:top w:val="nil"/>
              <w:bottom w:val="nil"/>
            </w:tcBorders>
            <w:noWrap/>
            <w:vAlign w:val="center"/>
          </w:tcPr>
          <w:p w14:paraId="4C771F28" w14:textId="54C5842A"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1428.9</w:t>
            </w:r>
          </w:p>
        </w:tc>
        <w:tc>
          <w:tcPr>
            <w:tcW w:w="1275" w:type="dxa"/>
            <w:tcBorders>
              <w:top w:val="nil"/>
              <w:bottom w:val="nil"/>
            </w:tcBorders>
            <w:noWrap/>
            <w:vAlign w:val="center"/>
          </w:tcPr>
          <w:p w14:paraId="10F3256A" w14:textId="386C2323"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1.5034</w:t>
            </w:r>
          </w:p>
        </w:tc>
        <w:tc>
          <w:tcPr>
            <w:tcW w:w="1418" w:type="dxa"/>
            <w:tcBorders>
              <w:top w:val="nil"/>
              <w:bottom w:val="nil"/>
            </w:tcBorders>
            <w:noWrap/>
            <w:vAlign w:val="center"/>
          </w:tcPr>
          <w:p w14:paraId="5AEF0BDA" w14:textId="278CD46D"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0.056</w:t>
            </w:r>
          </w:p>
        </w:tc>
        <w:tc>
          <w:tcPr>
            <w:tcW w:w="2693" w:type="dxa"/>
            <w:tcBorders>
              <w:top w:val="nil"/>
              <w:bottom w:val="nil"/>
            </w:tcBorders>
            <w:noWrap/>
            <w:vAlign w:val="center"/>
          </w:tcPr>
          <w:p w14:paraId="1FA69AD1" w14:textId="12937657"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0.055113</w:t>
            </w:r>
          </w:p>
        </w:tc>
        <w:tc>
          <w:tcPr>
            <w:tcW w:w="2977" w:type="dxa"/>
            <w:tcBorders>
              <w:top w:val="nil"/>
              <w:bottom w:val="nil"/>
            </w:tcBorders>
            <w:noWrap/>
            <w:vAlign w:val="center"/>
          </w:tcPr>
          <w:p w14:paraId="558DF7A0" w14:textId="60BE23DA"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0.26684</w:t>
            </w:r>
          </w:p>
        </w:tc>
      </w:tr>
      <w:tr w:rsidR="00941740" w:rsidRPr="00D96FE9" w14:paraId="3A2B495C"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359F156B" w14:textId="24310FB1" w:rsidR="00941740" w:rsidRPr="00941740" w:rsidRDefault="00941740" w:rsidP="00B1318C">
            <w:pPr>
              <w:spacing w:line="240" w:lineRule="auto"/>
              <w:ind w:firstLine="0"/>
              <w:rPr>
                <w:rFonts w:cs="Arial"/>
                <w:b w:val="0"/>
                <w:bCs w:val="0"/>
                <w:sz w:val="20"/>
                <w:szCs w:val="20"/>
              </w:rPr>
            </w:pPr>
            <w:r>
              <w:rPr>
                <w:rFonts w:cs="Arial"/>
                <w:b w:val="0"/>
                <w:bCs w:val="0"/>
                <w:sz w:val="20"/>
                <w:szCs w:val="20"/>
              </w:rPr>
              <w:t xml:space="preserve">+ </w:t>
            </w:r>
            <w:r w:rsidR="00B1318C" w:rsidRPr="00B1318C">
              <w:rPr>
                <w:rFonts w:cs="Arial"/>
                <w:b w:val="0"/>
                <w:bCs w:val="0"/>
                <w:sz w:val="20"/>
                <w:szCs w:val="20"/>
              </w:rPr>
              <w:t>+ Body composition (Body fat ratio, %)</w:t>
            </w:r>
          </w:p>
        </w:tc>
        <w:tc>
          <w:tcPr>
            <w:tcW w:w="1134" w:type="dxa"/>
            <w:tcBorders>
              <w:top w:val="nil"/>
              <w:bottom w:val="nil"/>
            </w:tcBorders>
            <w:vAlign w:val="center"/>
          </w:tcPr>
          <w:p w14:paraId="33057939" w14:textId="79723C42"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0.3179</w:t>
            </w:r>
          </w:p>
        </w:tc>
        <w:tc>
          <w:tcPr>
            <w:tcW w:w="1843" w:type="dxa"/>
            <w:tcBorders>
              <w:top w:val="nil"/>
              <w:bottom w:val="nil"/>
            </w:tcBorders>
            <w:noWrap/>
            <w:vAlign w:val="center"/>
          </w:tcPr>
          <w:p w14:paraId="740840E4" w14:textId="2E7E968E"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1323.9</w:t>
            </w:r>
          </w:p>
        </w:tc>
        <w:tc>
          <w:tcPr>
            <w:tcW w:w="1275" w:type="dxa"/>
            <w:tcBorders>
              <w:top w:val="nil"/>
              <w:bottom w:val="nil"/>
            </w:tcBorders>
            <w:noWrap/>
            <w:vAlign w:val="center"/>
          </w:tcPr>
          <w:p w14:paraId="7BAE6C13" w14:textId="496292B0"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1.4224</w:t>
            </w:r>
          </w:p>
        </w:tc>
        <w:tc>
          <w:tcPr>
            <w:tcW w:w="1418" w:type="dxa"/>
            <w:tcBorders>
              <w:top w:val="nil"/>
              <w:bottom w:val="nil"/>
            </w:tcBorders>
            <w:noWrap/>
            <w:vAlign w:val="center"/>
          </w:tcPr>
          <w:p w14:paraId="6D7521D7" w14:textId="29F1704F"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0.0943</w:t>
            </w:r>
          </w:p>
        </w:tc>
        <w:tc>
          <w:tcPr>
            <w:tcW w:w="2693" w:type="dxa"/>
            <w:tcBorders>
              <w:top w:val="nil"/>
              <w:bottom w:val="nil"/>
            </w:tcBorders>
            <w:noWrap/>
            <w:vAlign w:val="center"/>
          </w:tcPr>
          <w:p w14:paraId="41A02892" w14:textId="56DA1516"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0.051063</w:t>
            </w:r>
          </w:p>
        </w:tc>
        <w:tc>
          <w:tcPr>
            <w:tcW w:w="2977" w:type="dxa"/>
            <w:tcBorders>
              <w:top w:val="nil"/>
              <w:bottom w:val="nil"/>
            </w:tcBorders>
            <w:noWrap/>
            <w:vAlign w:val="center"/>
          </w:tcPr>
          <w:p w14:paraId="38413F6F" w14:textId="65A2404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0.3179</w:t>
            </w:r>
          </w:p>
        </w:tc>
      </w:tr>
      <w:tr w:rsidR="00941740" w:rsidRPr="00D96FE9" w14:paraId="48F6145D"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9AA2591" w14:textId="44497637"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Compliance</w:t>
            </w:r>
            <w:r w:rsidR="00B1318C">
              <w:rPr>
                <w:rFonts w:cs="Arial"/>
                <w:b w:val="0"/>
                <w:bCs w:val="0"/>
                <w:sz w:val="20"/>
                <w:szCs w:val="20"/>
              </w:rPr>
              <w:t>, %</w:t>
            </w:r>
          </w:p>
        </w:tc>
        <w:tc>
          <w:tcPr>
            <w:tcW w:w="1134" w:type="dxa"/>
            <w:tcBorders>
              <w:top w:val="nil"/>
              <w:bottom w:val="nil"/>
            </w:tcBorders>
            <w:vAlign w:val="center"/>
          </w:tcPr>
          <w:p w14:paraId="7F6FE8AA" w14:textId="1C87E10C"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0.36953</w:t>
            </w:r>
          </w:p>
        </w:tc>
        <w:tc>
          <w:tcPr>
            <w:tcW w:w="1843" w:type="dxa"/>
            <w:tcBorders>
              <w:top w:val="nil"/>
              <w:bottom w:val="nil"/>
            </w:tcBorders>
            <w:noWrap/>
            <w:vAlign w:val="center"/>
          </w:tcPr>
          <w:p w14:paraId="033DBC6B" w14:textId="23D13E43"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1338.6</w:t>
            </w:r>
          </w:p>
        </w:tc>
        <w:tc>
          <w:tcPr>
            <w:tcW w:w="1275" w:type="dxa"/>
            <w:tcBorders>
              <w:top w:val="nil"/>
              <w:bottom w:val="nil"/>
            </w:tcBorders>
            <w:noWrap/>
            <w:vAlign w:val="center"/>
          </w:tcPr>
          <w:p w14:paraId="727215AE" w14:textId="2D4E4CF5"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1.474</w:t>
            </w:r>
          </w:p>
        </w:tc>
        <w:tc>
          <w:tcPr>
            <w:tcW w:w="1418" w:type="dxa"/>
            <w:tcBorders>
              <w:top w:val="nil"/>
              <w:bottom w:val="nil"/>
            </w:tcBorders>
            <w:noWrap/>
            <w:vAlign w:val="center"/>
          </w:tcPr>
          <w:p w14:paraId="1DB6B8FD" w14:textId="0A3CFF02"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0.0764</w:t>
            </w:r>
          </w:p>
        </w:tc>
        <w:tc>
          <w:tcPr>
            <w:tcW w:w="2693" w:type="dxa"/>
            <w:tcBorders>
              <w:top w:val="nil"/>
              <w:bottom w:val="nil"/>
            </w:tcBorders>
            <w:noWrap/>
            <w:vAlign w:val="center"/>
          </w:tcPr>
          <w:p w14:paraId="05E3875F" w14:textId="2D9C0E98"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0.051629</w:t>
            </w:r>
          </w:p>
        </w:tc>
        <w:tc>
          <w:tcPr>
            <w:tcW w:w="2977" w:type="dxa"/>
            <w:tcBorders>
              <w:top w:val="nil"/>
              <w:bottom w:val="nil"/>
            </w:tcBorders>
            <w:noWrap/>
            <w:vAlign w:val="center"/>
          </w:tcPr>
          <w:p w14:paraId="04CD099A" w14:textId="2FEB2AD2"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0.36953</w:t>
            </w:r>
          </w:p>
        </w:tc>
      </w:tr>
      <w:tr w:rsidR="00941740" w:rsidRPr="00D96FE9" w14:paraId="6749BAC9"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3780F33" w14:textId="7855DC16"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DASS</w:t>
            </w:r>
            <w:r w:rsidR="00B1318C">
              <w:rPr>
                <w:rFonts w:cs="Arial"/>
                <w:b w:val="0"/>
                <w:bCs w:val="0"/>
                <w:sz w:val="20"/>
                <w:szCs w:val="20"/>
              </w:rPr>
              <w:t>-</w:t>
            </w:r>
            <w:r w:rsidRPr="00941740">
              <w:rPr>
                <w:rFonts w:cs="Arial"/>
                <w:b w:val="0"/>
                <w:bCs w:val="0"/>
                <w:sz w:val="20"/>
                <w:szCs w:val="20"/>
              </w:rPr>
              <w:t>A</w:t>
            </w:r>
          </w:p>
        </w:tc>
        <w:tc>
          <w:tcPr>
            <w:tcW w:w="1134" w:type="dxa"/>
            <w:tcBorders>
              <w:top w:val="nil"/>
              <w:bottom w:val="nil"/>
            </w:tcBorders>
            <w:vAlign w:val="center"/>
          </w:tcPr>
          <w:p w14:paraId="4FEBE215" w14:textId="6BD68FA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0.41989</w:t>
            </w:r>
          </w:p>
        </w:tc>
        <w:tc>
          <w:tcPr>
            <w:tcW w:w="1843" w:type="dxa"/>
            <w:tcBorders>
              <w:top w:val="nil"/>
              <w:bottom w:val="nil"/>
            </w:tcBorders>
            <w:noWrap/>
            <w:vAlign w:val="center"/>
          </w:tcPr>
          <w:p w14:paraId="274D0F34" w14:textId="21510F6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1305.7</w:t>
            </w:r>
          </w:p>
        </w:tc>
        <w:tc>
          <w:tcPr>
            <w:tcW w:w="1275" w:type="dxa"/>
            <w:tcBorders>
              <w:top w:val="nil"/>
              <w:bottom w:val="nil"/>
            </w:tcBorders>
            <w:noWrap/>
            <w:vAlign w:val="center"/>
          </w:tcPr>
          <w:p w14:paraId="524D13FC" w14:textId="3DC9667F"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1.4758</w:t>
            </w:r>
          </w:p>
        </w:tc>
        <w:tc>
          <w:tcPr>
            <w:tcW w:w="1418" w:type="dxa"/>
            <w:tcBorders>
              <w:top w:val="nil"/>
              <w:bottom w:val="nil"/>
            </w:tcBorders>
            <w:noWrap/>
            <w:vAlign w:val="center"/>
          </w:tcPr>
          <w:p w14:paraId="72047912" w14:textId="6F4A8B76"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0.0784</w:t>
            </w:r>
          </w:p>
        </w:tc>
        <w:tc>
          <w:tcPr>
            <w:tcW w:w="2693" w:type="dxa"/>
            <w:tcBorders>
              <w:top w:val="nil"/>
              <w:bottom w:val="nil"/>
            </w:tcBorders>
            <w:noWrap/>
            <w:vAlign w:val="center"/>
          </w:tcPr>
          <w:p w14:paraId="30A58F2B" w14:textId="1F10BFD9"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0.050361</w:t>
            </w:r>
          </w:p>
        </w:tc>
        <w:tc>
          <w:tcPr>
            <w:tcW w:w="2977" w:type="dxa"/>
            <w:tcBorders>
              <w:top w:val="nil"/>
              <w:bottom w:val="nil"/>
            </w:tcBorders>
            <w:noWrap/>
            <w:vAlign w:val="center"/>
          </w:tcPr>
          <w:p w14:paraId="5A722030" w14:textId="726DDBD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0.41989</w:t>
            </w:r>
          </w:p>
        </w:tc>
      </w:tr>
      <w:tr w:rsidR="00941740" w:rsidRPr="00D96FE9" w14:paraId="63B0343A"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28F99B3" w14:textId="30EAFED1"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age</w:t>
            </w:r>
          </w:p>
        </w:tc>
        <w:tc>
          <w:tcPr>
            <w:tcW w:w="1134" w:type="dxa"/>
            <w:tcBorders>
              <w:top w:val="nil"/>
              <w:bottom w:val="nil"/>
            </w:tcBorders>
            <w:vAlign w:val="center"/>
          </w:tcPr>
          <w:p w14:paraId="2A0811FD" w14:textId="7B96DE47"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0.47482</w:t>
            </w:r>
          </w:p>
        </w:tc>
        <w:tc>
          <w:tcPr>
            <w:tcW w:w="1843" w:type="dxa"/>
            <w:tcBorders>
              <w:top w:val="nil"/>
              <w:bottom w:val="nil"/>
            </w:tcBorders>
            <w:noWrap/>
            <w:vAlign w:val="center"/>
          </w:tcPr>
          <w:p w14:paraId="12A6E5F6" w14:textId="65DA45A6"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1424.3</w:t>
            </w:r>
          </w:p>
        </w:tc>
        <w:tc>
          <w:tcPr>
            <w:tcW w:w="1275" w:type="dxa"/>
            <w:tcBorders>
              <w:top w:val="nil"/>
              <w:bottom w:val="nil"/>
            </w:tcBorders>
            <w:noWrap/>
            <w:vAlign w:val="center"/>
          </w:tcPr>
          <w:p w14:paraId="27D0DA0C" w14:textId="01AED4E3"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1.6736</w:t>
            </w:r>
          </w:p>
        </w:tc>
        <w:tc>
          <w:tcPr>
            <w:tcW w:w="1418" w:type="dxa"/>
            <w:tcBorders>
              <w:top w:val="nil"/>
              <w:bottom w:val="nil"/>
            </w:tcBorders>
            <w:noWrap/>
            <w:vAlign w:val="center"/>
          </w:tcPr>
          <w:p w14:paraId="1249C35F" w14:textId="2B29CB4D" w:rsidR="00941740" w:rsidRPr="00D26873"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26873">
              <w:rPr>
                <w:rFonts w:cs="Arial"/>
                <w:b/>
                <w:bCs/>
                <w:sz w:val="20"/>
                <w:szCs w:val="20"/>
              </w:rPr>
              <w:t>0.036</w:t>
            </w:r>
          </w:p>
        </w:tc>
        <w:tc>
          <w:tcPr>
            <w:tcW w:w="2693" w:type="dxa"/>
            <w:tcBorders>
              <w:top w:val="nil"/>
              <w:bottom w:val="nil"/>
            </w:tcBorders>
            <w:noWrap/>
            <w:vAlign w:val="center"/>
          </w:tcPr>
          <w:p w14:paraId="32D8D227" w14:textId="1ADE53E3"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0.054934</w:t>
            </w:r>
          </w:p>
        </w:tc>
        <w:tc>
          <w:tcPr>
            <w:tcW w:w="2977" w:type="dxa"/>
            <w:tcBorders>
              <w:top w:val="nil"/>
              <w:bottom w:val="nil"/>
            </w:tcBorders>
            <w:noWrap/>
            <w:vAlign w:val="center"/>
          </w:tcPr>
          <w:p w14:paraId="4302F650" w14:textId="7D6923B6"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0.47482</w:t>
            </w:r>
          </w:p>
        </w:tc>
      </w:tr>
      <w:tr w:rsidR="00941740" w:rsidRPr="00D96FE9" w14:paraId="4E89DD85"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9D074C0" w14:textId="1DD1154B" w:rsidR="00941740" w:rsidRPr="00941740" w:rsidRDefault="00B1318C" w:rsidP="00941740">
            <w:pPr>
              <w:spacing w:line="240" w:lineRule="auto"/>
              <w:ind w:firstLine="0"/>
              <w:rPr>
                <w:rFonts w:cs="Arial"/>
                <w:b w:val="0"/>
                <w:bCs w:val="0"/>
                <w:sz w:val="20"/>
                <w:szCs w:val="20"/>
              </w:rPr>
            </w:pPr>
            <w:r w:rsidRPr="00B1318C">
              <w:rPr>
                <w:rFonts w:cs="Arial"/>
                <w:b w:val="0"/>
                <w:bCs w:val="0"/>
                <w:sz w:val="20"/>
                <w:szCs w:val="20"/>
              </w:rPr>
              <w:t>+ # of Bowel Movement</w:t>
            </w:r>
          </w:p>
        </w:tc>
        <w:tc>
          <w:tcPr>
            <w:tcW w:w="1134" w:type="dxa"/>
            <w:tcBorders>
              <w:top w:val="nil"/>
              <w:bottom w:val="nil"/>
            </w:tcBorders>
            <w:vAlign w:val="center"/>
          </w:tcPr>
          <w:p w14:paraId="4D1BE83A" w14:textId="458BECAF"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0.5202</w:t>
            </w:r>
          </w:p>
        </w:tc>
        <w:tc>
          <w:tcPr>
            <w:tcW w:w="1843" w:type="dxa"/>
            <w:tcBorders>
              <w:top w:val="nil"/>
              <w:bottom w:val="nil"/>
            </w:tcBorders>
            <w:noWrap/>
            <w:vAlign w:val="center"/>
          </w:tcPr>
          <w:p w14:paraId="42A8EA4A" w14:textId="2403E140"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1176.6</w:t>
            </w:r>
          </w:p>
        </w:tc>
        <w:tc>
          <w:tcPr>
            <w:tcW w:w="1275" w:type="dxa"/>
            <w:tcBorders>
              <w:top w:val="nil"/>
              <w:bottom w:val="nil"/>
            </w:tcBorders>
            <w:noWrap/>
            <w:vAlign w:val="center"/>
          </w:tcPr>
          <w:p w14:paraId="6530DDF7" w14:textId="43E50866"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1.4187</w:t>
            </w:r>
          </w:p>
        </w:tc>
        <w:tc>
          <w:tcPr>
            <w:tcW w:w="1418" w:type="dxa"/>
            <w:tcBorders>
              <w:top w:val="nil"/>
              <w:bottom w:val="nil"/>
            </w:tcBorders>
            <w:noWrap/>
            <w:vAlign w:val="center"/>
          </w:tcPr>
          <w:p w14:paraId="1EC038B4" w14:textId="57DE52F7"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0.1223</w:t>
            </w:r>
          </w:p>
        </w:tc>
        <w:tc>
          <w:tcPr>
            <w:tcW w:w="2693" w:type="dxa"/>
            <w:tcBorders>
              <w:top w:val="nil"/>
              <w:bottom w:val="nil"/>
            </w:tcBorders>
            <w:noWrap/>
            <w:vAlign w:val="center"/>
          </w:tcPr>
          <w:p w14:paraId="4F4C216A" w14:textId="359E813E"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0.045378</w:t>
            </w:r>
          </w:p>
        </w:tc>
        <w:tc>
          <w:tcPr>
            <w:tcW w:w="2977" w:type="dxa"/>
            <w:tcBorders>
              <w:top w:val="nil"/>
              <w:bottom w:val="nil"/>
            </w:tcBorders>
            <w:noWrap/>
            <w:vAlign w:val="center"/>
          </w:tcPr>
          <w:p w14:paraId="36AAB90C" w14:textId="44801B14"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0.5202</w:t>
            </w:r>
          </w:p>
        </w:tc>
      </w:tr>
      <w:tr w:rsidR="00941740" w:rsidRPr="00D96FE9" w14:paraId="78AB7B3A"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A042131" w14:textId="59D0D53D"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PSQI</w:t>
            </w:r>
          </w:p>
        </w:tc>
        <w:tc>
          <w:tcPr>
            <w:tcW w:w="1134" w:type="dxa"/>
            <w:tcBorders>
              <w:top w:val="nil"/>
              <w:bottom w:val="nil"/>
            </w:tcBorders>
            <w:vAlign w:val="center"/>
          </w:tcPr>
          <w:p w14:paraId="2B7A2187" w14:textId="019BA8EF"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0.56028</w:t>
            </w:r>
          </w:p>
        </w:tc>
        <w:tc>
          <w:tcPr>
            <w:tcW w:w="1843" w:type="dxa"/>
            <w:tcBorders>
              <w:top w:val="nil"/>
              <w:bottom w:val="nil"/>
            </w:tcBorders>
            <w:noWrap/>
            <w:vAlign w:val="center"/>
          </w:tcPr>
          <w:p w14:paraId="076511E3" w14:textId="4BAC840F"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1039.2</w:t>
            </w:r>
          </w:p>
        </w:tc>
        <w:tc>
          <w:tcPr>
            <w:tcW w:w="1275" w:type="dxa"/>
            <w:tcBorders>
              <w:top w:val="nil"/>
              <w:bottom w:val="nil"/>
            </w:tcBorders>
            <w:noWrap/>
            <w:vAlign w:val="center"/>
          </w:tcPr>
          <w:p w14:paraId="4B6BDCC6" w14:textId="345305DF"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1.2761</w:t>
            </w:r>
          </w:p>
        </w:tc>
        <w:tc>
          <w:tcPr>
            <w:tcW w:w="1418" w:type="dxa"/>
            <w:tcBorders>
              <w:top w:val="nil"/>
              <w:bottom w:val="nil"/>
            </w:tcBorders>
            <w:noWrap/>
            <w:vAlign w:val="center"/>
          </w:tcPr>
          <w:p w14:paraId="04017153" w14:textId="1D0D5F69"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0.2045</w:t>
            </w:r>
          </w:p>
        </w:tc>
        <w:tc>
          <w:tcPr>
            <w:tcW w:w="2693" w:type="dxa"/>
            <w:tcBorders>
              <w:top w:val="nil"/>
              <w:bottom w:val="nil"/>
            </w:tcBorders>
            <w:noWrap/>
            <w:vAlign w:val="center"/>
          </w:tcPr>
          <w:p w14:paraId="46652504" w14:textId="701519D2"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0.04008</w:t>
            </w:r>
          </w:p>
        </w:tc>
        <w:tc>
          <w:tcPr>
            <w:tcW w:w="2977" w:type="dxa"/>
            <w:tcBorders>
              <w:top w:val="nil"/>
              <w:bottom w:val="nil"/>
            </w:tcBorders>
            <w:noWrap/>
            <w:vAlign w:val="center"/>
          </w:tcPr>
          <w:p w14:paraId="3149D635" w14:textId="748C7703"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0.56028</w:t>
            </w:r>
          </w:p>
        </w:tc>
      </w:tr>
      <w:tr w:rsidR="00941740" w:rsidRPr="00D96FE9" w14:paraId="022F3C48"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65A36750" w14:textId="5594168A"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DASS_D</w:t>
            </w:r>
          </w:p>
        </w:tc>
        <w:tc>
          <w:tcPr>
            <w:tcW w:w="1134" w:type="dxa"/>
            <w:tcBorders>
              <w:top w:val="nil"/>
              <w:bottom w:val="nil"/>
            </w:tcBorders>
            <w:vAlign w:val="center"/>
          </w:tcPr>
          <w:p w14:paraId="48BF6305" w14:textId="4BBE935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0.59922</w:t>
            </w:r>
          </w:p>
        </w:tc>
        <w:tc>
          <w:tcPr>
            <w:tcW w:w="1843" w:type="dxa"/>
            <w:tcBorders>
              <w:top w:val="nil"/>
              <w:bottom w:val="nil"/>
            </w:tcBorders>
            <w:noWrap/>
            <w:vAlign w:val="center"/>
          </w:tcPr>
          <w:p w14:paraId="7146936D" w14:textId="6926738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1009.4</w:t>
            </w:r>
          </w:p>
        </w:tc>
        <w:tc>
          <w:tcPr>
            <w:tcW w:w="1275" w:type="dxa"/>
            <w:tcBorders>
              <w:top w:val="nil"/>
              <w:bottom w:val="nil"/>
            </w:tcBorders>
            <w:noWrap/>
            <w:vAlign w:val="center"/>
          </w:tcPr>
          <w:p w14:paraId="3B92A9EB" w14:textId="032BBBFF"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1.2628</w:t>
            </w:r>
          </w:p>
        </w:tc>
        <w:tc>
          <w:tcPr>
            <w:tcW w:w="1418" w:type="dxa"/>
            <w:tcBorders>
              <w:top w:val="nil"/>
              <w:bottom w:val="nil"/>
            </w:tcBorders>
            <w:noWrap/>
            <w:vAlign w:val="center"/>
          </w:tcPr>
          <w:p w14:paraId="048D76D0" w14:textId="094C640E"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0.2192</w:t>
            </w:r>
          </w:p>
        </w:tc>
        <w:tc>
          <w:tcPr>
            <w:tcW w:w="2693" w:type="dxa"/>
            <w:tcBorders>
              <w:top w:val="nil"/>
              <w:bottom w:val="nil"/>
            </w:tcBorders>
            <w:noWrap/>
            <w:vAlign w:val="center"/>
          </w:tcPr>
          <w:p w14:paraId="4213C641" w14:textId="70BE644D"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0.038932</w:t>
            </w:r>
          </w:p>
        </w:tc>
        <w:tc>
          <w:tcPr>
            <w:tcW w:w="2977" w:type="dxa"/>
            <w:tcBorders>
              <w:top w:val="nil"/>
              <w:bottom w:val="nil"/>
            </w:tcBorders>
            <w:noWrap/>
            <w:vAlign w:val="center"/>
          </w:tcPr>
          <w:p w14:paraId="0BA98A67" w14:textId="3FD7DBF6"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0.59922</w:t>
            </w:r>
          </w:p>
        </w:tc>
      </w:tr>
      <w:tr w:rsidR="00941740" w:rsidRPr="00D96FE9" w14:paraId="1BF725C1"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692845BC" w14:textId="1FDD712B"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log</w:t>
            </w:r>
            <w:r w:rsidR="00142C14">
              <w:rPr>
                <w:rFonts w:cs="Arial"/>
                <w:b w:val="0"/>
                <w:bCs w:val="0"/>
                <w:sz w:val="20"/>
                <w:szCs w:val="20"/>
              </w:rPr>
              <w:t xml:space="preserve"> </w:t>
            </w:r>
            <w:r w:rsidRPr="00941740">
              <w:rPr>
                <w:rFonts w:cs="Arial"/>
                <w:b w:val="0"/>
                <w:bCs w:val="0"/>
                <w:sz w:val="20"/>
                <w:szCs w:val="20"/>
              </w:rPr>
              <w:t>(1</w:t>
            </w:r>
            <w:r>
              <w:rPr>
                <w:rFonts w:cs="Arial"/>
                <w:b w:val="0"/>
                <w:bCs w:val="0"/>
                <w:sz w:val="20"/>
                <w:szCs w:val="20"/>
              </w:rPr>
              <w:t xml:space="preserve">+ </w:t>
            </w:r>
            <w:r w:rsidRPr="00941740">
              <w:rPr>
                <w:rFonts w:cs="Arial"/>
                <w:b w:val="0"/>
                <w:bCs w:val="0"/>
                <w:sz w:val="20"/>
                <w:szCs w:val="20"/>
              </w:rPr>
              <w:t>hsCRP)</w:t>
            </w:r>
          </w:p>
        </w:tc>
        <w:tc>
          <w:tcPr>
            <w:tcW w:w="1134" w:type="dxa"/>
            <w:tcBorders>
              <w:top w:val="nil"/>
              <w:bottom w:val="nil"/>
            </w:tcBorders>
            <w:vAlign w:val="center"/>
          </w:tcPr>
          <w:p w14:paraId="49082440" w14:textId="571E3A4B"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0.63691</w:t>
            </w:r>
          </w:p>
        </w:tc>
        <w:tc>
          <w:tcPr>
            <w:tcW w:w="1843" w:type="dxa"/>
            <w:tcBorders>
              <w:top w:val="nil"/>
              <w:bottom w:val="nil"/>
            </w:tcBorders>
            <w:noWrap/>
            <w:vAlign w:val="center"/>
          </w:tcPr>
          <w:p w14:paraId="58638BC2" w14:textId="3DAF3C7E"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977.28</w:t>
            </w:r>
          </w:p>
        </w:tc>
        <w:tc>
          <w:tcPr>
            <w:tcW w:w="1275" w:type="dxa"/>
            <w:tcBorders>
              <w:top w:val="nil"/>
              <w:bottom w:val="nil"/>
            </w:tcBorders>
            <w:noWrap/>
            <w:vAlign w:val="center"/>
          </w:tcPr>
          <w:p w14:paraId="7DF56984" w14:textId="06B0812C"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1.2457</w:t>
            </w:r>
          </w:p>
        </w:tc>
        <w:tc>
          <w:tcPr>
            <w:tcW w:w="1418" w:type="dxa"/>
            <w:tcBorders>
              <w:top w:val="nil"/>
              <w:bottom w:val="nil"/>
            </w:tcBorders>
            <w:noWrap/>
            <w:vAlign w:val="center"/>
          </w:tcPr>
          <w:p w14:paraId="4ADDD733" w14:textId="7709D2C2"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0.2374</w:t>
            </w:r>
          </w:p>
        </w:tc>
        <w:tc>
          <w:tcPr>
            <w:tcW w:w="2693" w:type="dxa"/>
            <w:tcBorders>
              <w:top w:val="nil"/>
              <w:bottom w:val="nil"/>
            </w:tcBorders>
            <w:noWrap/>
            <w:vAlign w:val="center"/>
          </w:tcPr>
          <w:p w14:paraId="3B95AF3F" w14:textId="1AEFC700"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0.037692</w:t>
            </w:r>
          </w:p>
        </w:tc>
        <w:tc>
          <w:tcPr>
            <w:tcW w:w="2977" w:type="dxa"/>
            <w:tcBorders>
              <w:top w:val="nil"/>
              <w:bottom w:val="nil"/>
            </w:tcBorders>
            <w:noWrap/>
            <w:vAlign w:val="center"/>
          </w:tcPr>
          <w:p w14:paraId="7870D70E" w14:textId="3C582ED4"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0.63691</w:t>
            </w:r>
          </w:p>
        </w:tc>
      </w:tr>
      <w:tr w:rsidR="00941740" w:rsidRPr="00D96FE9" w14:paraId="41ABBA5B"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37025B7" w14:textId="23A76FC1"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Saturated</w:t>
            </w:r>
            <w:r w:rsidR="00B1318C">
              <w:rPr>
                <w:rFonts w:cs="Arial"/>
                <w:b w:val="0"/>
                <w:bCs w:val="0"/>
                <w:sz w:val="20"/>
                <w:szCs w:val="20"/>
              </w:rPr>
              <w:t xml:space="preserve"> </w:t>
            </w:r>
            <w:r w:rsidRPr="00941740">
              <w:rPr>
                <w:rFonts w:cs="Arial"/>
                <w:b w:val="0"/>
                <w:bCs w:val="0"/>
                <w:sz w:val="20"/>
                <w:szCs w:val="20"/>
              </w:rPr>
              <w:t>fat</w:t>
            </w:r>
            <w:r w:rsidR="00B1318C">
              <w:rPr>
                <w:rFonts w:cs="Arial"/>
                <w:b w:val="0"/>
                <w:bCs w:val="0"/>
                <w:sz w:val="20"/>
                <w:szCs w:val="20"/>
              </w:rPr>
              <w:t xml:space="preserve">, </w:t>
            </w:r>
            <w:r w:rsidRPr="00941740">
              <w:rPr>
                <w:rFonts w:cs="Arial"/>
                <w:b w:val="0"/>
                <w:bCs w:val="0"/>
                <w:sz w:val="20"/>
                <w:szCs w:val="20"/>
              </w:rPr>
              <w:t>g</w:t>
            </w:r>
            <w:r w:rsidR="00B1318C">
              <w:rPr>
                <w:rFonts w:cs="Arial"/>
                <w:b w:val="0"/>
                <w:bCs w:val="0"/>
                <w:sz w:val="20"/>
                <w:szCs w:val="20"/>
              </w:rPr>
              <w:t>/d</w:t>
            </w:r>
          </w:p>
        </w:tc>
        <w:tc>
          <w:tcPr>
            <w:tcW w:w="1134" w:type="dxa"/>
            <w:tcBorders>
              <w:top w:val="nil"/>
              <w:bottom w:val="nil"/>
            </w:tcBorders>
            <w:vAlign w:val="center"/>
          </w:tcPr>
          <w:p w14:paraId="3063DE0F" w14:textId="1E095D8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0.67349</w:t>
            </w:r>
          </w:p>
        </w:tc>
        <w:tc>
          <w:tcPr>
            <w:tcW w:w="1843" w:type="dxa"/>
            <w:tcBorders>
              <w:top w:val="nil"/>
              <w:bottom w:val="nil"/>
            </w:tcBorders>
            <w:noWrap/>
            <w:vAlign w:val="center"/>
          </w:tcPr>
          <w:p w14:paraId="024AB39B" w14:textId="6856983A"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948.37</w:t>
            </w:r>
          </w:p>
        </w:tc>
        <w:tc>
          <w:tcPr>
            <w:tcW w:w="1275" w:type="dxa"/>
            <w:tcBorders>
              <w:top w:val="nil"/>
              <w:bottom w:val="nil"/>
            </w:tcBorders>
            <w:noWrap/>
            <w:vAlign w:val="center"/>
          </w:tcPr>
          <w:p w14:paraId="06D8DFBC" w14:textId="5D1AD723"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1.2323</w:t>
            </w:r>
          </w:p>
        </w:tc>
        <w:tc>
          <w:tcPr>
            <w:tcW w:w="1418" w:type="dxa"/>
            <w:tcBorders>
              <w:top w:val="nil"/>
              <w:bottom w:val="nil"/>
            </w:tcBorders>
            <w:noWrap/>
            <w:vAlign w:val="center"/>
          </w:tcPr>
          <w:p w14:paraId="490BD909" w14:textId="6CAF493D"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0.2557</w:t>
            </w:r>
          </w:p>
        </w:tc>
        <w:tc>
          <w:tcPr>
            <w:tcW w:w="2693" w:type="dxa"/>
            <w:tcBorders>
              <w:top w:val="nil"/>
              <w:bottom w:val="nil"/>
            </w:tcBorders>
            <w:noWrap/>
            <w:vAlign w:val="center"/>
          </w:tcPr>
          <w:p w14:paraId="6691FF68" w14:textId="6DB60C8D"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0.036577</w:t>
            </w:r>
          </w:p>
        </w:tc>
        <w:tc>
          <w:tcPr>
            <w:tcW w:w="2977" w:type="dxa"/>
            <w:tcBorders>
              <w:top w:val="nil"/>
              <w:bottom w:val="nil"/>
            </w:tcBorders>
            <w:noWrap/>
            <w:vAlign w:val="center"/>
          </w:tcPr>
          <w:p w14:paraId="0A001ED6" w14:textId="69BC5365"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0.67349</w:t>
            </w:r>
          </w:p>
        </w:tc>
      </w:tr>
      <w:tr w:rsidR="00941740" w:rsidRPr="00D96FE9" w14:paraId="41D4196C"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D7D4FCB" w14:textId="46E95E48"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Fruit</w:t>
            </w:r>
            <w:r w:rsidR="00B1318C">
              <w:rPr>
                <w:rFonts w:cs="Arial"/>
                <w:b w:val="0"/>
                <w:bCs w:val="0"/>
                <w:sz w:val="20"/>
                <w:szCs w:val="20"/>
              </w:rPr>
              <w:t xml:space="preserve">, </w:t>
            </w:r>
            <w:r w:rsidRPr="00941740">
              <w:rPr>
                <w:rFonts w:cs="Arial"/>
                <w:b w:val="0"/>
                <w:bCs w:val="0"/>
                <w:sz w:val="20"/>
                <w:szCs w:val="20"/>
              </w:rPr>
              <w:t>serve</w:t>
            </w:r>
            <w:r w:rsidR="00B1318C">
              <w:rPr>
                <w:rFonts w:cs="Arial"/>
                <w:b w:val="0"/>
                <w:bCs w:val="0"/>
                <w:sz w:val="20"/>
                <w:szCs w:val="20"/>
              </w:rPr>
              <w:t>/d</w:t>
            </w:r>
          </w:p>
        </w:tc>
        <w:tc>
          <w:tcPr>
            <w:tcW w:w="1134" w:type="dxa"/>
            <w:tcBorders>
              <w:top w:val="nil"/>
              <w:bottom w:val="nil"/>
            </w:tcBorders>
            <w:vAlign w:val="center"/>
          </w:tcPr>
          <w:p w14:paraId="3B6AEE19" w14:textId="78D8494B"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0.70559</w:t>
            </w:r>
          </w:p>
        </w:tc>
        <w:tc>
          <w:tcPr>
            <w:tcW w:w="1843" w:type="dxa"/>
            <w:tcBorders>
              <w:top w:val="nil"/>
              <w:bottom w:val="nil"/>
            </w:tcBorders>
            <w:noWrap/>
            <w:vAlign w:val="center"/>
          </w:tcPr>
          <w:p w14:paraId="103CF646" w14:textId="1C80A8E6"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832.27</w:t>
            </w:r>
          </w:p>
        </w:tc>
        <w:tc>
          <w:tcPr>
            <w:tcW w:w="1275" w:type="dxa"/>
            <w:tcBorders>
              <w:top w:val="nil"/>
              <w:bottom w:val="nil"/>
            </w:tcBorders>
            <w:noWrap/>
            <w:vAlign w:val="center"/>
          </w:tcPr>
          <w:p w14:paraId="0DC08FF5" w14:textId="0EDC53B4"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1.0903</w:t>
            </w:r>
          </w:p>
        </w:tc>
        <w:tc>
          <w:tcPr>
            <w:tcW w:w="1418" w:type="dxa"/>
            <w:tcBorders>
              <w:top w:val="nil"/>
              <w:bottom w:val="nil"/>
            </w:tcBorders>
            <w:noWrap/>
            <w:vAlign w:val="center"/>
          </w:tcPr>
          <w:p w14:paraId="2F5F6A25" w14:textId="48772F6D"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0.3793</w:t>
            </w:r>
          </w:p>
        </w:tc>
        <w:tc>
          <w:tcPr>
            <w:tcW w:w="2693" w:type="dxa"/>
            <w:tcBorders>
              <w:top w:val="nil"/>
              <w:bottom w:val="nil"/>
            </w:tcBorders>
            <w:noWrap/>
            <w:vAlign w:val="center"/>
          </w:tcPr>
          <w:p w14:paraId="7A77D37F" w14:textId="3583D331"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0.0321</w:t>
            </w:r>
          </w:p>
        </w:tc>
        <w:tc>
          <w:tcPr>
            <w:tcW w:w="2977" w:type="dxa"/>
            <w:tcBorders>
              <w:top w:val="nil"/>
              <w:bottom w:val="nil"/>
            </w:tcBorders>
            <w:noWrap/>
            <w:vAlign w:val="center"/>
          </w:tcPr>
          <w:p w14:paraId="61F9A8F8" w14:textId="1D49DE7D"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0.70559</w:t>
            </w:r>
          </w:p>
        </w:tc>
      </w:tr>
      <w:tr w:rsidR="00941740" w:rsidRPr="00D96FE9" w14:paraId="6159C3C8"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861A8C1" w14:textId="6690217A"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RSQ</w:t>
            </w:r>
          </w:p>
        </w:tc>
        <w:tc>
          <w:tcPr>
            <w:tcW w:w="1134" w:type="dxa"/>
            <w:tcBorders>
              <w:top w:val="nil"/>
              <w:bottom w:val="nil"/>
            </w:tcBorders>
            <w:vAlign w:val="center"/>
          </w:tcPr>
          <w:p w14:paraId="5593DB70" w14:textId="35E9132A"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0.73912</w:t>
            </w:r>
          </w:p>
        </w:tc>
        <w:tc>
          <w:tcPr>
            <w:tcW w:w="1843" w:type="dxa"/>
            <w:tcBorders>
              <w:top w:val="nil"/>
              <w:bottom w:val="nil"/>
            </w:tcBorders>
            <w:noWrap/>
            <w:vAlign w:val="center"/>
          </w:tcPr>
          <w:p w14:paraId="2456441C" w14:textId="4990FD1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869.42</w:t>
            </w:r>
          </w:p>
        </w:tc>
        <w:tc>
          <w:tcPr>
            <w:tcW w:w="1275" w:type="dxa"/>
            <w:tcBorders>
              <w:top w:val="nil"/>
              <w:bottom w:val="nil"/>
            </w:tcBorders>
            <w:noWrap/>
            <w:vAlign w:val="center"/>
          </w:tcPr>
          <w:p w14:paraId="1C7FB9A5" w14:textId="5A4B069E"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1.1568</w:t>
            </w:r>
          </w:p>
        </w:tc>
        <w:tc>
          <w:tcPr>
            <w:tcW w:w="1418" w:type="dxa"/>
            <w:tcBorders>
              <w:top w:val="nil"/>
              <w:bottom w:val="nil"/>
            </w:tcBorders>
            <w:noWrap/>
            <w:vAlign w:val="center"/>
          </w:tcPr>
          <w:p w14:paraId="6B01AFC1" w14:textId="2CCD923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0.3276</w:t>
            </w:r>
          </w:p>
        </w:tc>
        <w:tc>
          <w:tcPr>
            <w:tcW w:w="2693" w:type="dxa"/>
            <w:tcBorders>
              <w:top w:val="nil"/>
              <w:bottom w:val="nil"/>
            </w:tcBorders>
            <w:noWrap/>
            <w:vAlign w:val="center"/>
          </w:tcPr>
          <w:p w14:paraId="3AC05D86" w14:textId="656E302C"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0.033532</w:t>
            </w:r>
          </w:p>
        </w:tc>
        <w:tc>
          <w:tcPr>
            <w:tcW w:w="2977" w:type="dxa"/>
            <w:tcBorders>
              <w:top w:val="nil"/>
              <w:bottom w:val="nil"/>
            </w:tcBorders>
            <w:noWrap/>
            <w:vAlign w:val="center"/>
          </w:tcPr>
          <w:p w14:paraId="00D0B26E" w14:textId="0B49C760"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0.73912</w:t>
            </w:r>
          </w:p>
        </w:tc>
      </w:tr>
      <w:tr w:rsidR="00941740" w:rsidRPr="00D96FE9" w14:paraId="6A452014"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418FAE4" w14:textId="23907296" w:rsidR="00941740" w:rsidRPr="00941740" w:rsidRDefault="00941740" w:rsidP="00941740">
            <w:pPr>
              <w:spacing w:line="240" w:lineRule="auto"/>
              <w:ind w:firstLine="0"/>
              <w:rPr>
                <w:rFonts w:cs="Arial"/>
                <w:b w:val="0"/>
                <w:bCs w:val="0"/>
                <w:sz w:val="20"/>
                <w:szCs w:val="20"/>
              </w:rPr>
            </w:pPr>
            <w:r>
              <w:rPr>
                <w:rFonts w:cs="Arial"/>
                <w:b w:val="0"/>
                <w:bCs w:val="0"/>
                <w:sz w:val="20"/>
                <w:szCs w:val="20"/>
              </w:rPr>
              <w:t xml:space="preserve">+ </w:t>
            </w:r>
            <w:r w:rsidRPr="00941740">
              <w:rPr>
                <w:rFonts w:cs="Arial"/>
                <w:b w:val="0"/>
                <w:bCs w:val="0"/>
                <w:sz w:val="20"/>
                <w:szCs w:val="20"/>
              </w:rPr>
              <w:t>IBSQOF</w:t>
            </w:r>
          </w:p>
        </w:tc>
        <w:tc>
          <w:tcPr>
            <w:tcW w:w="1134" w:type="dxa"/>
            <w:tcBorders>
              <w:top w:val="nil"/>
              <w:bottom w:val="nil"/>
            </w:tcBorders>
            <w:vAlign w:val="center"/>
          </w:tcPr>
          <w:p w14:paraId="7D5DE1C1" w14:textId="28725789"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0.77124</w:t>
            </w:r>
          </w:p>
        </w:tc>
        <w:tc>
          <w:tcPr>
            <w:tcW w:w="1843" w:type="dxa"/>
            <w:tcBorders>
              <w:top w:val="nil"/>
              <w:bottom w:val="nil"/>
            </w:tcBorders>
            <w:noWrap/>
            <w:vAlign w:val="center"/>
          </w:tcPr>
          <w:p w14:paraId="15AA9CBB" w14:textId="4594FC4F"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832.95</w:t>
            </w:r>
          </w:p>
        </w:tc>
        <w:tc>
          <w:tcPr>
            <w:tcW w:w="1275" w:type="dxa"/>
            <w:tcBorders>
              <w:top w:val="nil"/>
              <w:bottom w:val="nil"/>
            </w:tcBorders>
            <w:noWrap/>
            <w:vAlign w:val="center"/>
          </w:tcPr>
          <w:p w14:paraId="4D4B6FE6" w14:textId="7FA03EDC"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1.1235</w:t>
            </w:r>
          </w:p>
        </w:tc>
        <w:tc>
          <w:tcPr>
            <w:tcW w:w="1418" w:type="dxa"/>
            <w:tcBorders>
              <w:top w:val="nil"/>
              <w:bottom w:val="nil"/>
            </w:tcBorders>
            <w:noWrap/>
            <w:vAlign w:val="center"/>
          </w:tcPr>
          <w:p w14:paraId="6210ACB6" w14:textId="0B1EC76C"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0.3623</w:t>
            </w:r>
          </w:p>
        </w:tc>
        <w:tc>
          <w:tcPr>
            <w:tcW w:w="2693" w:type="dxa"/>
            <w:tcBorders>
              <w:top w:val="nil"/>
              <w:bottom w:val="nil"/>
            </w:tcBorders>
            <w:noWrap/>
            <w:vAlign w:val="center"/>
          </w:tcPr>
          <w:p w14:paraId="34BE9A02" w14:textId="2B97ED2B"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0.032126</w:t>
            </w:r>
          </w:p>
        </w:tc>
        <w:tc>
          <w:tcPr>
            <w:tcW w:w="2977" w:type="dxa"/>
            <w:tcBorders>
              <w:top w:val="nil"/>
              <w:bottom w:val="nil"/>
            </w:tcBorders>
            <w:noWrap/>
            <w:vAlign w:val="center"/>
          </w:tcPr>
          <w:p w14:paraId="0F271B0B" w14:textId="419867CC" w:rsidR="00941740" w:rsidRPr="00941740" w:rsidRDefault="00941740" w:rsidP="0094174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41740">
              <w:rPr>
                <w:rFonts w:cs="Arial"/>
                <w:sz w:val="20"/>
                <w:szCs w:val="20"/>
              </w:rPr>
              <w:t>0.77124</w:t>
            </w:r>
          </w:p>
        </w:tc>
      </w:tr>
      <w:tr w:rsidR="00941740" w:rsidRPr="00D96FE9" w14:paraId="64C873F6" w14:textId="77777777" w:rsidTr="00941740">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tcBorders>
            <w:noWrap/>
            <w:vAlign w:val="center"/>
          </w:tcPr>
          <w:p w14:paraId="78EC8A1C" w14:textId="3533CE29" w:rsidR="00941740" w:rsidRPr="00941740" w:rsidRDefault="00941740" w:rsidP="00941740">
            <w:pPr>
              <w:spacing w:line="240" w:lineRule="auto"/>
              <w:ind w:firstLine="0"/>
              <w:rPr>
                <w:rFonts w:cs="Arial"/>
                <w:b w:val="0"/>
                <w:bCs w:val="0"/>
                <w:sz w:val="20"/>
                <w:szCs w:val="20"/>
              </w:rPr>
            </w:pPr>
            <w:r>
              <w:rPr>
                <w:rFonts w:cs="Arial"/>
                <w:b w:val="0"/>
                <w:bCs w:val="0"/>
                <w:sz w:val="20"/>
                <w:szCs w:val="20"/>
              </w:rPr>
              <w:lastRenderedPageBreak/>
              <w:t xml:space="preserve">+ </w:t>
            </w:r>
            <w:r w:rsidRPr="00941740">
              <w:rPr>
                <w:rFonts w:cs="Arial"/>
                <w:b w:val="0"/>
                <w:bCs w:val="0"/>
                <w:sz w:val="20"/>
                <w:szCs w:val="20"/>
              </w:rPr>
              <w:t>Butyrate</w:t>
            </w:r>
            <w:r w:rsidR="00B1318C">
              <w:rPr>
                <w:rFonts w:cs="Arial"/>
                <w:b w:val="0"/>
                <w:bCs w:val="0"/>
                <w:sz w:val="20"/>
                <w:szCs w:val="20"/>
              </w:rPr>
              <w:t xml:space="preserve"> concentration</w:t>
            </w:r>
          </w:p>
        </w:tc>
        <w:tc>
          <w:tcPr>
            <w:tcW w:w="1134" w:type="dxa"/>
            <w:tcBorders>
              <w:top w:val="nil"/>
            </w:tcBorders>
            <w:vAlign w:val="center"/>
          </w:tcPr>
          <w:p w14:paraId="257B5520" w14:textId="0ED2C9EA"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0.80111</w:t>
            </w:r>
          </w:p>
        </w:tc>
        <w:tc>
          <w:tcPr>
            <w:tcW w:w="1843" w:type="dxa"/>
            <w:tcBorders>
              <w:top w:val="nil"/>
            </w:tcBorders>
            <w:noWrap/>
            <w:vAlign w:val="center"/>
          </w:tcPr>
          <w:p w14:paraId="077D7755" w14:textId="4798D074"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774.46</w:t>
            </w:r>
          </w:p>
        </w:tc>
        <w:tc>
          <w:tcPr>
            <w:tcW w:w="1275" w:type="dxa"/>
            <w:tcBorders>
              <w:top w:val="nil"/>
            </w:tcBorders>
            <w:noWrap/>
            <w:vAlign w:val="center"/>
          </w:tcPr>
          <w:p w14:paraId="7357AF06" w14:textId="4C81BFB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1.0513</w:t>
            </w:r>
          </w:p>
        </w:tc>
        <w:tc>
          <w:tcPr>
            <w:tcW w:w="1418" w:type="dxa"/>
            <w:tcBorders>
              <w:top w:val="nil"/>
            </w:tcBorders>
            <w:noWrap/>
            <w:vAlign w:val="center"/>
          </w:tcPr>
          <w:p w14:paraId="05E26D66" w14:textId="5A950D3B"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0.4165</w:t>
            </w:r>
          </w:p>
        </w:tc>
        <w:tc>
          <w:tcPr>
            <w:tcW w:w="2693" w:type="dxa"/>
            <w:tcBorders>
              <w:top w:val="nil"/>
            </w:tcBorders>
            <w:noWrap/>
            <w:vAlign w:val="center"/>
          </w:tcPr>
          <w:p w14:paraId="5A8B8B0A" w14:textId="28A3C31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0.02987</w:t>
            </w:r>
          </w:p>
        </w:tc>
        <w:tc>
          <w:tcPr>
            <w:tcW w:w="2977" w:type="dxa"/>
            <w:tcBorders>
              <w:top w:val="nil"/>
            </w:tcBorders>
            <w:noWrap/>
            <w:vAlign w:val="center"/>
          </w:tcPr>
          <w:p w14:paraId="3661E62F" w14:textId="2D7F2DE1" w:rsidR="00941740" w:rsidRPr="00941740" w:rsidRDefault="00941740" w:rsidP="0094174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41740">
              <w:rPr>
                <w:rFonts w:cs="Arial"/>
                <w:sz w:val="20"/>
                <w:szCs w:val="20"/>
              </w:rPr>
              <w:t>0.80111</w:t>
            </w:r>
          </w:p>
        </w:tc>
      </w:tr>
      <w:tr w:rsidR="00FD2BCC" w:rsidRPr="00D96FE9" w14:paraId="4A7D5312" w14:textId="77777777" w:rsidTr="00941740">
        <w:trPr>
          <w:trHeight w:val="439"/>
          <w:jc w:val="center"/>
        </w:trPr>
        <w:tc>
          <w:tcPr>
            <w:cnfStyle w:val="001000000000" w:firstRow="0" w:lastRow="0" w:firstColumn="1" w:lastColumn="0" w:oddVBand="0" w:evenVBand="0" w:oddHBand="0" w:evenHBand="0" w:firstRowFirstColumn="0" w:firstRowLastColumn="0" w:lastRowFirstColumn="0" w:lastRowLastColumn="0"/>
            <w:tcW w:w="13892" w:type="dxa"/>
            <w:gridSpan w:val="7"/>
            <w:tcBorders>
              <w:top w:val="single" w:sz="4" w:space="0" w:color="auto"/>
            </w:tcBorders>
            <w:noWrap/>
            <w:vAlign w:val="center"/>
          </w:tcPr>
          <w:p w14:paraId="39A379DA" w14:textId="63465457" w:rsidR="00142C14" w:rsidRPr="00142C14" w:rsidRDefault="00FD2BCC" w:rsidP="00142C14">
            <w:pPr>
              <w:spacing w:line="240" w:lineRule="auto"/>
              <w:ind w:firstLine="0"/>
              <w:rPr>
                <w:rFonts w:cs="Arial"/>
                <w:b w:val="0"/>
                <w:bCs w:val="0"/>
                <w:sz w:val="20"/>
                <w:szCs w:val="20"/>
              </w:rPr>
            </w:pPr>
            <w:r w:rsidRPr="00D96FE9">
              <w:rPr>
                <w:rFonts w:cs="Arial"/>
                <w:b w:val="0"/>
                <w:bCs w:val="0"/>
                <w:sz w:val="20"/>
                <w:szCs w:val="20"/>
              </w:rPr>
              <w:t>Note: Sequential test was used to explore the variables included in the model, with the s</w:t>
            </w:r>
            <w:r w:rsidRPr="00941740">
              <w:rPr>
                <w:rFonts w:cs="Arial"/>
                <w:b w:val="0"/>
                <w:bCs w:val="0"/>
                <w:sz w:val="20"/>
                <w:szCs w:val="20"/>
              </w:rPr>
              <w:t xml:space="preserve">election procedure of Step-wise, </w:t>
            </w:r>
            <w:r w:rsidRPr="00D96FE9">
              <w:rPr>
                <w:rFonts w:cs="Arial"/>
                <w:b w:val="0"/>
                <w:bCs w:val="0"/>
                <w:sz w:val="20"/>
                <w:szCs w:val="20"/>
              </w:rPr>
              <w:t>and blood concentration of hs-CRP (high Sensitive-C reaction Protein) was log-transformed</w:t>
            </w:r>
            <w:r w:rsidR="00142C14">
              <w:rPr>
                <w:rFonts w:cs="Arial"/>
                <w:b w:val="0"/>
                <w:bCs w:val="0"/>
                <w:sz w:val="20"/>
                <w:szCs w:val="20"/>
              </w:rPr>
              <w:t xml:space="preserve">. </w:t>
            </w:r>
            <w:r w:rsidR="00142C14" w:rsidRPr="00142C14">
              <w:rPr>
                <w:rFonts w:cs="Arial"/>
                <w:b w:val="0"/>
                <w:bCs w:val="0"/>
                <w:sz w:val="20"/>
                <w:szCs w:val="20"/>
              </w:rPr>
              <w:t>ESS: The Epworth Sleepiness Scale; DASS21-A: The 21-item</w:t>
            </w:r>
            <w:r w:rsidR="00142C14">
              <w:rPr>
                <w:rFonts w:cs="Arial"/>
                <w:b w:val="0"/>
                <w:bCs w:val="0"/>
                <w:sz w:val="20"/>
                <w:szCs w:val="20"/>
              </w:rPr>
              <w:t xml:space="preserve"> </w:t>
            </w:r>
            <w:r w:rsidR="00142C14" w:rsidRPr="00142C14">
              <w:rPr>
                <w:rFonts w:cs="Arial"/>
                <w:b w:val="0"/>
                <w:bCs w:val="0"/>
                <w:sz w:val="20"/>
                <w:szCs w:val="20"/>
              </w:rPr>
              <w:t>Depression Anxiety Stress Scale, Anxiety subscale; DASS21-D: Depression subscale; # of</w:t>
            </w:r>
            <w:r w:rsidR="00142C14">
              <w:rPr>
                <w:rFonts w:cs="Arial"/>
                <w:b w:val="0"/>
                <w:bCs w:val="0"/>
                <w:sz w:val="20"/>
                <w:szCs w:val="20"/>
              </w:rPr>
              <w:t xml:space="preserve"> </w:t>
            </w:r>
            <w:r w:rsidR="00142C14" w:rsidRPr="00142C14">
              <w:rPr>
                <w:rFonts w:cs="Arial"/>
                <w:b w:val="0"/>
                <w:bCs w:val="0"/>
                <w:sz w:val="20"/>
                <w:szCs w:val="20"/>
              </w:rPr>
              <w:t>bowel movement: mean of the number of bowel movements of the last three days which</w:t>
            </w:r>
          </w:p>
          <w:p w14:paraId="79158ADE" w14:textId="57A9959C" w:rsidR="00FD2BCC" w:rsidRPr="00D96FE9" w:rsidRDefault="00142C14" w:rsidP="00142C14">
            <w:pPr>
              <w:spacing w:line="240" w:lineRule="auto"/>
              <w:ind w:firstLine="0"/>
              <w:rPr>
                <w:rFonts w:cs="Arial"/>
                <w:b w:val="0"/>
                <w:bCs w:val="0"/>
                <w:sz w:val="20"/>
                <w:szCs w:val="20"/>
              </w:rPr>
            </w:pPr>
            <w:r w:rsidRPr="00142C14">
              <w:rPr>
                <w:rFonts w:cs="Arial"/>
                <w:b w:val="0"/>
                <w:bCs w:val="0"/>
                <w:sz w:val="20"/>
                <w:szCs w:val="20"/>
              </w:rPr>
              <w:t>covered the dietary records period; RSQ-W: The Restorative Sleep Questionnaire weekly</w:t>
            </w:r>
            <w:r>
              <w:rPr>
                <w:rFonts w:cs="Arial"/>
                <w:b w:val="0"/>
                <w:bCs w:val="0"/>
                <w:sz w:val="20"/>
                <w:szCs w:val="20"/>
              </w:rPr>
              <w:t xml:space="preserve">; </w:t>
            </w:r>
            <w:r w:rsidRPr="00142C14">
              <w:rPr>
                <w:rFonts w:cs="Arial"/>
                <w:b w:val="0"/>
                <w:bCs w:val="0"/>
                <w:sz w:val="20"/>
                <w:szCs w:val="20"/>
              </w:rPr>
              <w:t>version; PSQI: The Pittsburgh Sleep Quality Index; IBSQOF: Irritable Bowel Syndrome</w:t>
            </w:r>
            <w:r>
              <w:rPr>
                <w:rFonts w:cs="Arial"/>
                <w:b w:val="0"/>
                <w:bCs w:val="0"/>
                <w:sz w:val="20"/>
                <w:szCs w:val="20"/>
              </w:rPr>
              <w:t xml:space="preserve">, </w:t>
            </w:r>
            <w:r w:rsidRPr="00142C14">
              <w:rPr>
                <w:rFonts w:cs="Arial"/>
                <w:b w:val="0"/>
                <w:bCs w:val="0"/>
                <w:sz w:val="20"/>
                <w:szCs w:val="20"/>
              </w:rPr>
              <w:t>Quality of Life; hs-CRP: High Sensitive-C reaction Protein.</w:t>
            </w:r>
          </w:p>
        </w:tc>
      </w:tr>
    </w:tbl>
    <w:p w14:paraId="44E8AD16" w14:textId="77777777" w:rsidR="00FD2BCC" w:rsidRPr="00675090" w:rsidRDefault="00FD2BCC" w:rsidP="00FD2BCC">
      <w:pPr>
        <w:spacing w:after="0" w:line="240" w:lineRule="auto"/>
        <w:ind w:firstLine="0"/>
        <w:jc w:val="both"/>
        <w:rPr>
          <w:rFonts w:eastAsia="SimSun" w:cs="Arial"/>
          <w:sz w:val="20"/>
          <w:szCs w:val="20"/>
          <w:lang w:eastAsia="en-US"/>
        </w:rPr>
      </w:pPr>
    </w:p>
    <w:p w14:paraId="3FA9D7B1" w14:textId="77777777" w:rsidR="00D26873" w:rsidRDefault="00D26873" w:rsidP="00142C14">
      <w:pPr>
        <w:spacing w:line="240" w:lineRule="auto"/>
        <w:ind w:firstLine="0"/>
        <w:jc w:val="both"/>
        <w:rPr>
          <w:rFonts w:eastAsia="SimSun" w:cs="Arial"/>
          <w:sz w:val="22"/>
          <w:lang w:eastAsia="en-US"/>
        </w:rPr>
      </w:pPr>
    </w:p>
    <w:p w14:paraId="0AA92F04" w14:textId="5A8BC8F9" w:rsidR="00142C14" w:rsidRPr="00BE6FEA" w:rsidRDefault="00142C14" w:rsidP="00142C14">
      <w:pPr>
        <w:spacing w:line="240" w:lineRule="auto"/>
        <w:ind w:firstLine="0"/>
        <w:jc w:val="both"/>
        <w:rPr>
          <w:rFonts w:eastAsia="SimSun" w:cs="Arial"/>
          <w:sz w:val="22"/>
          <w:lang w:eastAsia="en-US"/>
        </w:rPr>
      </w:pPr>
      <w:r w:rsidRPr="003973D9">
        <w:rPr>
          <w:rFonts w:eastAsia="SimSun" w:cs="Arial"/>
          <w:sz w:val="22"/>
          <w:lang w:eastAsia="en-US"/>
        </w:rPr>
        <w:t>Supplementary Table 1</w:t>
      </w:r>
      <w:r>
        <w:rPr>
          <w:rFonts w:eastAsia="SimSun" w:cs="Arial"/>
          <w:sz w:val="22"/>
          <w:lang w:eastAsia="en-US"/>
        </w:rPr>
        <w:t xml:space="preserve">8. </w:t>
      </w:r>
      <w:r w:rsidRPr="00B704C3">
        <w:rPr>
          <w:rFonts w:eastAsia="SimSun" w:cs="Arial"/>
          <w:sz w:val="22"/>
          <w:lang w:eastAsia="en-US"/>
        </w:rPr>
        <w:t>Results of distance</w:t>
      </w:r>
      <w:r w:rsidRPr="00B704C3">
        <w:rPr>
          <w:rFonts w:ascii="Cambria Math" w:eastAsia="SimSun" w:hAnsi="Cambria Math" w:cs="Cambria Math"/>
          <w:sz w:val="22"/>
          <w:lang w:eastAsia="en-US"/>
        </w:rPr>
        <w:t>‑</w:t>
      </w:r>
      <w:r w:rsidRPr="00B704C3">
        <w:rPr>
          <w:rFonts w:eastAsia="SimSun" w:cs="Arial"/>
          <w:sz w:val="22"/>
          <w:lang w:eastAsia="en-US"/>
        </w:rPr>
        <w:t>based linear models (DistLM) identifying variables explaining 8</w:t>
      </w:r>
      <w:r>
        <w:rPr>
          <w:rFonts w:eastAsia="SimSun" w:cs="Arial"/>
          <w:sz w:val="22"/>
          <w:lang w:eastAsia="en-US"/>
        </w:rPr>
        <w:t>0</w:t>
      </w:r>
      <w:r w:rsidRPr="00B704C3">
        <w:rPr>
          <w:rFonts w:eastAsia="SimSun" w:cs="Arial"/>
          <w:sz w:val="22"/>
          <w:lang w:eastAsia="en-US"/>
        </w:rPr>
        <w:t xml:space="preserve">% of the variation in </w:t>
      </w:r>
      <w:r>
        <w:rPr>
          <w:rFonts w:eastAsia="SimSun" w:cs="Arial"/>
          <w:b/>
          <w:bCs/>
          <w:sz w:val="22"/>
          <w:lang w:eastAsia="en-US"/>
        </w:rPr>
        <w:t>ASV</w:t>
      </w:r>
      <w:r w:rsidRPr="00B704C3">
        <w:rPr>
          <w:rFonts w:ascii="Cambria Math" w:eastAsia="SimSun" w:hAnsi="Cambria Math" w:cs="Cambria Math"/>
          <w:sz w:val="22"/>
          <w:lang w:eastAsia="en-US"/>
        </w:rPr>
        <w:t>‑</w:t>
      </w:r>
      <w:r w:rsidRPr="00B704C3">
        <w:rPr>
          <w:rFonts w:eastAsia="SimSun" w:cs="Arial"/>
          <w:sz w:val="22"/>
          <w:lang w:eastAsia="en-US"/>
        </w:rPr>
        <w:t>level microbial composition of participants at T2 (n = 25). Raw p</w:t>
      </w:r>
      <w:r w:rsidRPr="00B704C3">
        <w:rPr>
          <w:rFonts w:ascii="Cambria Math" w:eastAsia="SimSun" w:hAnsi="Cambria Math" w:cs="Cambria Math"/>
          <w:sz w:val="22"/>
          <w:lang w:eastAsia="en-US"/>
        </w:rPr>
        <w:t>‑</w:t>
      </w:r>
      <w:r w:rsidRPr="00B704C3">
        <w:rPr>
          <w:rFonts w:eastAsia="SimSun" w:cs="Arial"/>
          <w:sz w:val="22"/>
          <w:lang w:eastAsia="en-US"/>
        </w:rPr>
        <w:t>values are reported.</w:t>
      </w:r>
    </w:p>
    <w:tbl>
      <w:tblPr>
        <w:tblStyle w:val="PlainTable45"/>
        <w:tblW w:w="13892" w:type="dxa"/>
        <w:jc w:val="center"/>
        <w:tblBorders>
          <w:top w:val="single" w:sz="4" w:space="0" w:color="auto"/>
          <w:bottom w:val="single" w:sz="4" w:space="0" w:color="auto"/>
        </w:tblBorders>
        <w:tblLayout w:type="fixed"/>
        <w:tblLook w:val="04A0" w:firstRow="1" w:lastRow="0" w:firstColumn="1" w:lastColumn="0" w:noHBand="0" w:noVBand="1"/>
      </w:tblPr>
      <w:tblGrid>
        <w:gridCol w:w="2552"/>
        <w:gridCol w:w="1134"/>
        <w:gridCol w:w="1843"/>
        <w:gridCol w:w="1275"/>
        <w:gridCol w:w="1418"/>
        <w:gridCol w:w="2693"/>
        <w:gridCol w:w="2977"/>
      </w:tblGrid>
      <w:tr w:rsidR="00142C14" w:rsidRPr="00D96FE9" w14:paraId="05490178" w14:textId="77777777" w:rsidTr="0033197E">
        <w:trPr>
          <w:cnfStyle w:val="100000000000" w:firstRow="1" w:lastRow="0" w:firstColumn="0" w:lastColumn="0" w:oddVBand="0" w:evenVBand="0" w:oddHBand="0"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noWrap/>
            <w:vAlign w:val="center"/>
          </w:tcPr>
          <w:p w14:paraId="177D6C25" w14:textId="77777777" w:rsidR="00142C14" w:rsidRPr="00373DB2" w:rsidRDefault="00142C14" w:rsidP="0033197E">
            <w:pPr>
              <w:spacing w:line="240" w:lineRule="auto"/>
              <w:ind w:firstLine="0"/>
              <w:rPr>
                <w:rFonts w:cs="Arial"/>
                <w:sz w:val="20"/>
                <w:szCs w:val="20"/>
              </w:rPr>
            </w:pPr>
            <w:r w:rsidRPr="00373DB2">
              <w:rPr>
                <w:rFonts w:cs="Arial"/>
                <w:sz w:val="20"/>
                <w:szCs w:val="20"/>
              </w:rPr>
              <w:t>Sequential tests</w:t>
            </w:r>
          </w:p>
          <w:p w14:paraId="41AA8A0E" w14:textId="77777777" w:rsidR="00142C14" w:rsidRPr="00373DB2" w:rsidRDefault="00142C14" w:rsidP="0033197E">
            <w:pPr>
              <w:spacing w:line="240" w:lineRule="auto"/>
              <w:ind w:firstLine="0"/>
              <w:rPr>
                <w:rFonts w:cs="Arial"/>
                <w:sz w:val="20"/>
                <w:szCs w:val="20"/>
              </w:rPr>
            </w:pPr>
            <w:r w:rsidRPr="00373DB2">
              <w:rPr>
                <w:rFonts w:cs="Arial"/>
                <w:sz w:val="20"/>
                <w:szCs w:val="20"/>
              </w:rPr>
              <w:t>Variable</w:t>
            </w:r>
          </w:p>
        </w:tc>
        <w:tc>
          <w:tcPr>
            <w:tcW w:w="1134" w:type="dxa"/>
            <w:tcBorders>
              <w:top w:val="single" w:sz="4" w:space="0" w:color="auto"/>
              <w:bottom w:val="single" w:sz="4" w:space="0" w:color="auto"/>
            </w:tcBorders>
            <w:vAlign w:val="center"/>
          </w:tcPr>
          <w:p w14:paraId="467F00EB"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R</w:t>
            </w:r>
            <w:r w:rsidRPr="00373DB2">
              <w:rPr>
                <w:rFonts w:cs="Arial"/>
                <w:sz w:val="20"/>
                <w:szCs w:val="20"/>
                <w:vertAlign w:val="superscript"/>
              </w:rPr>
              <w:t>^2</w:t>
            </w:r>
          </w:p>
        </w:tc>
        <w:tc>
          <w:tcPr>
            <w:tcW w:w="1843" w:type="dxa"/>
            <w:tcBorders>
              <w:top w:val="single" w:sz="4" w:space="0" w:color="auto"/>
              <w:bottom w:val="single" w:sz="4" w:space="0" w:color="auto"/>
            </w:tcBorders>
            <w:noWrap/>
            <w:vAlign w:val="center"/>
          </w:tcPr>
          <w:p w14:paraId="11531C4D"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Sum of squares</w:t>
            </w:r>
          </w:p>
          <w:p w14:paraId="3C718326"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(trace)</w:t>
            </w:r>
          </w:p>
        </w:tc>
        <w:tc>
          <w:tcPr>
            <w:tcW w:w="1275" w:type="dxa"/>
            <w:tcBorders>
              <w:top w:val="single" w:sz="4" w:space="0" w:color="auto"/>
              <w:bottom w:val="single" w:sz="4" w:space="0" w:color="auto"/>
            </w:tcBorders>
            <w:noWrap/>
            <w:vAlign w:val="center"/>
          </w:tcPr>
          <w:p w14:paraId="69C12617"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Pseudo-f</w:t>
            </w:r>
          </w:p>
        </w:tc>
        <w:tc>
          <w:tcPr>
            <w:tcW w:w="1418" w:type="dxa"/>
            <w:tcBorders>
              <w:top w:val="single" w:sz="4" w:space="0" w:color="auto"/>
              <w:bottom w:val="single" w:sz="4" w:space="0" w:color="auto"/>
            </w:tcBorders>
            <w:noWrap/>
            <w:vAlign w:val="center"/>
          </w:tcPr>
          <w:p w14:paraId="31DF1FAA"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p value</w:t>
            </w:r>
          </w:p>
        </w:tc>
        <w:tc>
          <w:tcPr>
            <w:tcW w:w="2693" w:type="dxa"/>
            <w:tcBorders>
              <w:top w:val="single" w:sz="4" w:space="0" w:color="auto"/>
              <w:bottom w:val="single" w:sz="4" w:space="0" w:color="auto"/>
            </w:tcBorders>
            <w:noWrap/>
            <w:vAlign w:val="center"/>
          </w:tcPr>
          <w:p w14:paraId="57CE9865"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Individual proportion</w:t>
            </w:r>
          </w:p>
          <w:p w14:paraId="2BB93A27"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explained total</w:t>
            </w:r>
            <w:r>
              <w:rPr>
                <w:rFonts w:cs="Arial"/>
                <w:sz w:val="20"/>
                <w:szCs w:val="20"/>
              </w:rPr>
              <w:t xml:space="preserve"> v</w:t>
            </w:r>
            <w:r w:rsidRPr="00373DB2">
              <w:rPr>
                <w:rFonts w:cs="Arial"/>
                <w:sz w:val="20"/>
                <w:szCs w:val="20"/>
              </w:rPr>
              <w:t>ariation</w:t>
            </w:r>
          </w:p>
        </w:tc>
        <w:tc>
          <w:tcPr>
            <w:tcW w:w="2977" w:type="dxa"/>
            <w:tcBorders>
              <w:top w:val="single" w:sz="4" w:space="0" w:color="auto"/>
              <w:bottom w:val="single" w:sz="4" w:space="0" w:color="auto"/>
            </w:tcBorders>
            <w:noWrap/>
            <w:vAlign w:val="center"/>
          </w:tcPr>
          <w:p w14:paraId="7BF8AD60"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Cumulative proportion</w:t>
            </w:r>
          </w:p>
          <w:p w14:paraId="0E203975" w14:textId="77777777" w:rsidR="00142C14" w:rsidRPr="00373DB2" w:rsidRDefault="00142C14" w:rsidP="00C74A6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73DB2">
              <w:rPr>
                <w:rFonts w:cs="Arial"/>
                <w:sz w:val="20"/>
                <w:szCs w:val="20"/>
              </w:rPr>
              <w:t>explained total</w:t>
            </w:r>
            <w:r>
              <w:rPr>
                <w:rFonts w:cs="Arial"/>
                <w:sz w:val="20"/>
                <w:szCs w:val="20"/>
              </w:rPr>
              <w:t xml:space="preserve"> v</w:t>
            </w:r>
            <w:r w:rsidRPr="00373DB2">
              <w:rPr>
                <w:rFonts w:cs="Arial"/>
                <w:sz w:val="20"/>
                <w:szCs w:val="20"/>
              </w:rPr>
              <w:t>ariation</w:t>
            </w:r>
          </w:p>
        </w:tc>
      </w:tr>
      <w:tr w:rsidR="0033197E" w:rsidRPr="00D96FE9" w14:paraId="685695CD"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vAlign w:val="center"/>
          </w:tcPr>
          <w:p w14:paraId="5CCA0267" w14:textId="4F7CB065"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IBSSSS</w:t>
            </w:r>
          </w:p>
        </w:tc>
        <w:tc>
          <w:tcPr>
            <w:tcW w:w="1134" w:type="dxa"/>
            <w:tcBorders>
              <w:top w:val="single" w:sz="4" w:space="0" w:color="auto"/>
              <w:bottom w:val="nil"/>
            </w:tcBorders>
            <w:vAlign w:val="center"/>
          </w:tcPr>
          <w:p w14:paraId="4CCB10E5" w14:textId="2030993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0.062354</w:t>
            </w:r>
          </w:p>
        </w:tc>
        <w:tc>
          <w:tcPr>
            <w:tcW w:w="1843" w:type="dxa"/>
            <w:tcBorders>
              <w:top w:val="single" w:sz="4" w:space="0" w:color="auto"/>
              <w:bottom w:val="nil"/>
            </w:tcBorders>
            <w:noWrap/>
            <w:vAlign w:val="center"/>
          </w:tcPr>
          <w:p w14:paraId="2553F51D" w14:textId="3BF43223"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3229.6</w:t>
            </w:r>
          </w:p>
        </w:tc>
        <w:tc>
          <w:tcPr>
            <w:tcW w:w="1275" w:type="dxa"/>
            <w:tcBorders>
              <w:top w:val="single" w:sz="4" w:space="0" w:color="auto"/>
              <w:bottom w:val="nil"/>
            </w:tcBorders>
            <w:noWrap/>
            <w:vAlign w:val="center"/>
          </w:tcPr>
          <w:p w14:paraId="20EF1DCC" w14:textId="2234426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1.5295</w:t>
            </w:r>
          </w:p>
        </w:tc>
        <w:tc>
          <w:tcPr>
            <w:tcW w:w="1418" w:type="dxa"/>
            <w:tcBorders>
              <w:top w:val="single" w:sz="4" w:space="0" w:color="auto"/>
              <w:bottom w:val="nil"/>
            </w:tcBorders>
            <w:noWrap/>
            <w:vAlign w:val="center"/>
          </w:tcPr>
          <w:p w14:paraId="1056E0CC" w14:textId="3DBD96E6"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3197E">
              <w:rPr>
                <w:rFonts w:cs="Arial"/>
                <w:b/>
                <w:bCs/>
                <w:sz w:val="20"/>
                <w:szCs w:val="20"/>
              </w:rPr>
              <w:t>0.0074</w:t>
            </w:r>
          </w:p>
        </w:tc>
        <w:tc>
          <w:tcPr>
            <w:tcW w:w="2693" w:type="dxa"/>
            <w:tcBorders>
              <w:top w:val="single" w:sz="4" w:space="0" w:color="auto"/>
              <w:bottom w:val="nil"/>
            </w:tcBorders>
            <w:noWrap/>
            <w:vAlign w:val="center"/>
          </w:tcPr>
          <w:p w14:paraId="6FFAA2BC" w14:textId="5D4A031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0.062354</w:t>
            </w:r>
          </w:p>
        </w:tc>
        <w:tc>
          <w:tcPr>
            <w:tcW w:w="2977" w:type="dxa"/>
            <w:tcBorders>
              <w:top w:val="single" w:sz="4" w:space="0" w:color="auto"/>
              <w:bottom w:val="nil"/>
            </w:tcBorders>
            <w:noWrap/>
            <w:vAlign w:val="center"/>
          </w:tcPr>
          <w:p w14:paraId="7D420213" w14:textId="03E7874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0.062354</w:t>
            </w:r>
          </w:p>
        </w:tc>
      </w:tr>
      <w:tr w:rsidR="0033197E" w:rsidRPr="00D96FE9" w14:paraId="440C359F"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5CBDBFE6" w14:textId="56748A3C"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Starch</w:t>
            </w:r>
            <w:r>
              <w:rPr>
                <w:rFonts w:cs="Arial"/>
                <w:b w:val="0"/>
                <w:bCs w:val="0"/>
                <w:sz w:val="20"/>
                <w:szCs w:val="20"/>
              </w:rPr>
              <w:t xml:space="preserve">, </w:t>
            </w:r>
            <w:r w:rsidRPr="0033197E">
              <w:rPr>
                <w:rFonts w:cs="Arial"/>
                <w:b w:val="0"/>
                <w:bCs w:val="0"/>
                <w:sz w:val="20"/>
                <w:szCs w:val="20"/>
              </w:rPr>
              <w:t>g</w:t>
            </w:r>
            <w:r>
              <w:rPr>
                <w:rFonts w:cs="Arial"/>
                <w:b w:val="0"/>
                <w:bCs w:val="0"/>
                <w:sz w:val="20"/>
                <w:szCs w:val="20"/>
              </w:rPr>
              <w:t>/d</w:t>
            </w:r>
          </w:p>
        </w:tc>
        <w:tc>
          <w:tcPr>
            <w:tcW w:w="1134" w:type="dxa"/>
            <w:tcBorders>
              <w:top w:val="nil"/>
              <w:bottom w:val="nil"/>
            </w:tcBorders>
            <w:vAlign w:val="center"/>
          </w:tcPr>
          <w:p w14:paraId="7677C001" w14:textId="49E45384"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0.11787</w:t>
            </w:r>
          </w:p>
        </w:tc>
        <w:tc>
          <w:tcPr>
            <w:tcW w:w="1843" w:type="dxa"/>
            <w:tcBorders>
              <w:top w:val="nil"/>
              <w:bottom w:val="nil"/>
            </w:tcBorders>
            <w:noWrap/>
            <w:vAlign w:val="center"/>
          </w:tcPr>
          <w:p w14:paraId="6B0DE451" w14:textId="5764D095"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2875.6</w:t>
            </w:r>
          </w:p>
        </w:tc>
        <w:tc>
          <w:tcPr>
            <w:tcW w:w="1275" w:type="dxa"/>
            <w:tcBorders>
              <w:top w:val="nil"/>
              <w:bottom w:val="nil"/>
            </w:tcBorders>
            <w:noWrap/>
            <w:vAlign w:val="center"/>
          </w:tcPr>
          <w:p w14:paraId="0EFCDE4E" w14:textId="51A2D7F8"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1.3847</w:t>
            </w:r>
          </w:p>
        </w:tc>
        <w:tc>
          <w:tcPr>
            <w:tcW w:w="1418" w:type="dxa"/>
            <w:tcBorders>
              <w:top w:val="nil"/>
              <w:bottom w:val="nil"/>
            </w:tcBorders>
            <w:noWrap/>
            <w:vAlign w:val="center"/>
          </w:tcPr>
          <w:p w14:paraId="15E918F3" w14:textId="218BC942"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3197E">
              <w:rPr>
                <w:rFonts w:cs="Arial"/>
                <w:b/>
                <w:bCs/>
                <w:sz w:val="20"/>
                <w:szCs w:val="20"/>
              </w:rPr>
              <w:t>0.0272</w:t>
            </w:r>
          </w:p>
        </w:tc>
        <w:tc>
          <w:tcPr>
            <w:tcW w:w="2693" w:type="dxa"/>
            <w:tcBorders>
              <w:top w:val="nil"/>
              <w:bottom w:val="nil"/>
            </w:tcBorders>
            <w:noWrap/>
            <w:vAlign w:val="center"/>
          </w:tcPr>
          <w:p w14:paraId="2A6EE81D" w14:textId="6F4417E3"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0.05552</w:t>
            </w:r>
          </w:p>
        </w:tc>
        <w:tc>
          <w:tcPr>
            <w:tcW w:w="2977" w:type="dxa"/>
            <w:tcBorders>
              <w:top w:val="nil"/>
              <w:bottom w:val="nil"/>
            </w:tcBorders>
            <w:noWrap/>
            <w:vAlign w:val="center"/>
          </w:tcPr>
          <w:p w14:paraId="7BCB5F19" w14:textId="225554A8"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0.11787</w:t>
            </w:r>
          </w:p>
        </w:tc>
      </w:tr>
      <w:tr w:rsidR="0033197E" w:rsidRPr="00D96FE9" w14:paraId="74DAB258"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371F233" w14:textId="11C85535"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PSQI</w:t>
            </w:r>
          </w:p>
        </w:tc>
        <w:tc>
          <w:tcPr>
            <w:tcW w:w="1134" w:type="dxa"/>
            <w:tcBorders>
              <w:top w:val="nil"/>
              <w:bottom w:val="nil"/>
            </w:tcBorders>
            <w:vAlign w:val="center"/>
          </w:tcPr>
          <w:p w14:paraId="65655568" w14:textId="3E9D67CE"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0.17186</w:t>
            </w:r>
          </w:p>
        </w:tc>
        <w:tc>
          <w:tcPr>
            <w:tcW w:w="1843" w:type="dxa"/>
            <w:tcBorders>
              <w:top w:val="nil"/>
              <w:bottom w:val="nil"/>
            </w:tcBorders>
            <w:noWrap/>
            <w:vAlign w:val="center"/>
          </w:tcPr>
          <w:p w14:paraId="7B8A7089" w14:textId="37A41B3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2796.1</w:t>
            </w:r>
          </w:p>
        </w:tc>
        <w:tc>
          <w:tcPr>
            <w:tcW w:w="1275" w:type="dxa"/>
            <w:tcBorders>
              <w:top w:val="nil"/>
              <w:bottom w:val="nil"/>
            </w:tcBorders>
            <w:noWrap/>
            <w:vAlign w:val="center"/>
          </w:tcPr>
          <w:p w14:paraId="090C3E58" w14:textId="2DB4A422"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1.3689</w:t>
            </w:r>
          </w:p>
        </w:tc>
        <w:tc>
          <w:tcPr>
            <w:tcW w:w="1418" w:type="dxa"/>
            <w:tcBorders>
              <w:top w:val="nil"/>
              <w:bottom w:val="nil"/>
            </w:tcBorders>
            <w:noWrap/>
            <w:vAlign w:val="center"/>
          </w:tcPr>
          <w:p w14:paraId="35C07223" w14:textId="48E91F8B"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3197E">
              <w:rPr>
                <w:rFonts w:cs="Arial"/>
                <w:b/>
                <w:bCs/>
                <w:sz w:val="20"/>
                <w:szCs w:val="20"/>
              </w:rPr>
              <w:t>0.0333</w:t>
            </w:r>
          </w:p>
        </w:tc>
        <w:tc>
          <w:tcPr>
            <w:tcW w:w="2693" w:type="dxa"/>
            <w:tcBorders>
              <w:top w:val="nil"/>
              <w:bottom w:val="nil"/>
            </w:tcBorders>
            <w:noWrap/>
            <w:vAlign w:val="center"/>
          </w:tcPr>
          <w:p w14:paraId="32E77D16" w14:textId="720AC26E"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0.053985</w:t>
            </w:r>
          </w:p>
        </w:tc>
        <w:tc>
          <w:tcPr>
            <w:tcW w:w="2977" w:type="dxa"/>
            <w:tcBorders>
              <w:top w:val="nil"/>
              <w:bottom w:val="nil"/>
            </w:tcBorders>
            <w:noWrap/>
            <w:vAlign w:val="center"/>
          </w:tcPr>
          <w:p w14:paraId="75B67CB2" w14:textId="06098B11"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0.17186</w:t>
            </w:r>
          </w:p>
        </w:tc>
      </w:tr>
      <w:tr w:rsidR="0033197E" w:rsidRPr="00D96FE9" w14:paraId="5244FFEF"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04F8D993" w14:textId="4D92BFFF"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ESS</w:t>
            </w:r>
          </w:p>
        </w:tc>
        <w:tc>
          <w:tcPr>
            <w:tcW w:w="1134" w:type="dxa"/>
            <w:tcBorders>
              <w:top w:val="nil"/>
              <w:bottom w:val="nil"/>
            </w:tcBorders>
            <w:vAlign w:val="center"/>
          </w:tcPr>
          <w:p w14:paraId="59BF9CC4" w14:textId="3728AF11"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0.22562</w:t>
            </w:r>
          </w:p>
        </w:tc>
        <w:tc>
          <w:tcPr>
            <w:tcW w:w="1843" w:type="dxa"/>
            <w:tcBorders>
              <w:top w:val="nil"/>
              <w:bottom w:val="nil"/>
            </w:tcBorders>
            <w:noWrap/>
            <w:vAlign w:val="center"/>
          </w:tcPr>
          <w:p w14:paraId="26EDE62B" w14:textId="2ED0F93E"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2784.7</w:t>
            </w:r>
          </w:p>
        </w:tc>
        <w:tc>
          <w:tcPr>
            <w:tcW w:w="1275" w:type="dxa"/>
            <w:tcBorders>
              <w:top w:val="nil"/>
              <w:bottom w:val="nil"/>
            </w:tcBorders>
            <w:noWrap/>
            <w:vAlign w:val="center"/>
          </w:tcPr>
          <w:p w14:paraId="0FA3C6BB" w14:textId="21F67FBD"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1.3886</w:t>
            </w:r>
          </w:p>
        </w:tc>
        <w:tc>
          <w:tcPr>
            <w:tcW w:w="1418" w:type="dxa"/>
            <w:tcBorders>
              <w:top w:val="nil"/>
              <w:bottom w:val="nil"/>
            </w:tcBorders>
            <w:noWrap/>
            <w:vAlign w:val="center"/>
          </w:tcPr>
          <w:p w14:paraId="190BB5E0" w14:textId="44A7E665"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3197E">
              <w:rPr>
                <w:rFonts w:cs="Arial"/>
                <w:b/>
                <w:bCs/>
                <w:sz w:val="20"/>
                <w:szCs w:val="20"/>
              </w:rPr>
              <w:t>0.0345</w:t>
            </w:r>
          </w:p>
        </w:tc>
        <w:tc>
          <w:tcPr>
            <w:tcW w:w="2693" w:type="dxa"/>
            <w:tcBorders>
              <w:top w:val="nil"/>
              <w:bottom w:val="nil"/>
            </w:tcBorders>
            <w:noWrap/>
            <w:vAlign w:val="center"/>
          </w:tcPr>
          <w:p w14:paraId="714CFFDB" w14:textId="0FD731CB"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0.053764</w:t>
            </w:r>
          </w:p>
        </w:tc>
        <w:tc>
          <w:tcPr>
            <w:tcW w:w="2977" w:type="dxa"/>
            <w:tcBorders>
              <w:top w:val="nil"/>
              <w:bottom w:val="nil"/>
            </w:tcBorders>
            <w:noWrap/>
            <w:vAlign w:val="center"/>
          </w:tcPr>
          <w:p w14:paraId="32005837" w14:textId="088F42B1"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0.22562</w:t>
            </w:r>
          </w:p>
        </w:tc>
      </w:tr>
      <w:tr w:rsidR="0033197E" w:rsidRPr="00D96FE9" w14:paraId="688094B6"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3C1B5861" w14:textId="4FE813DC"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IBS</w:t>
            </w:r>
            <w:r>
              <w:rPr>
                <w:rFonts w:cs="Arial"/>
                <w:b w:val="0"/>
                <w:bCs w:val="0"/>
                <w:sz w:val="20"/>
                <w:szCs w:val="20"/>
              </w:rPr>
              <w:t xml:space="preserve"> </w:t>
            </w:r>
            <w:r w:rsidRPr="0033197E">
              <w:rPr>
                <w:rFonts w:cs="Arial"/>
                <w:b w:val="0"/>
                <w:bCs w:val="0"/>
                <w:sz w:val="20"/>
                <w:szCs w:val="20"/>
              </w:rPr>
              <w:t>subtype</w:t>
            </w:r>
          </w:p>
        </w:tc>
        <w:tc>
          <w:tcPr>
            <w:tcW w:w="1134" w:type="dxa"/>
            <w:tcBorders>
              <w:top w:val="nil"/>
              <w:bottom w:val="nil"/>
            </w:tcBorders>
            <w:vAlign w:val="center"/>
          </w:tcPr>
          <w:p w14:paraId="001A51F1" w14:textId="7AFE2949"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0.27353</w:t>
            </w:r>
          </w:p>
        </w:tc>
        <w:tc>
          <w:tcPr>
            <w:tcW w:w="1843" w:type="dxa"/>
            <w:tcBorders>
              <w:top w:val="nil"/>
              <w:bottom w:val="nil"/>
            </w:tcBorders>
            <w:noWrap/>
            <w:vAlign w:val="center"/>
          </w:tcPr>
          <w:p w14:paraId="0CC62FB8" w14:textId="0382BD13"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2481.5</w:t>
            </w:r>
          </w:p>
        </w:tc>
        <w:tc>
          <w:tcPr>
            <w:tcW w:w="1275" w:type="dxa"/>
            <w:tcBorders>
              <w:top w:val="nil"/>
              <w:bottom w:val="nil"/>
            </w:tcBorders>
            <w:noWrap/>
            <w:vAlign w:val="center"/>
          </w:tcPr>
          <w:p w14:paraId="2A215CEB" w14:textId="499C3694"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1.253</w:t>
            </w:r>
          </w:p>
        </w:tc>
        <w:tc>
          <w:tcPr>
            <w:tcW w:w="1418" w:type="dxa"/>
            <w:tcBorders>
              <w:top w:val="nil"/>
              <w:bottom w:val="nil"/>
            </w:tcBorders>
            <w:noWrap/>
            <w:vAlign w:val="center"/>
          </w:tcPr>
          <w:p w14:paraId="5CF678A1" w14:textId="14A1CB4F"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0.1034</w:t>
            </w:r>
          </w:p>
        </w:tc>
        <w:tc>
          <w:tcPr>
            <w:tcW w:w="2693" w:type="dxa"/>
            <w:tcBorders>
              <w:top w:val="nil"/>
              <w:bottom w:val="nil"/>
            </w:tcBorders>
            <w:noWrap/>
            <w:vAlign w:val="center"/>
          </w:tcPr>
          <w:p w14:paraId="767E9E33" w14:textId="08E699D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0.04791</w:t>
            </w:r>
          </w:p>
        </w:tc>
        <w:tc>
          <w:tcPr>
            <w:tcW w:w="2977" w:type="dxa"/>
            <w:tcBorders>
              <w:top w:val="nil"/>
              <w:bottom w:val="nil"/>
            </w:tcBorders>
            <w:noWrap/>
            <w:vAlign w:val="center"/>
          </w:tcPr>
          <w:p w14:paraId="72880DA6" w14:textId="11A8B14A"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0.27353</w:t>
            </w:r>
          </w:p>
        </w:tc>
      </w:tr>
      <w:tr w:rsidR="0033197E" w:rsidRPr="00D96FE9" w14:paraId="7879390B"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7D5EA41" w14:textId="029A27C1"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VSI</w:t>
            </w:r>
          </w:p>
        </w:tc>
        <w:tc>
          <w:tcPr>
            <w:tcW w:w="1134" w:type="dxa"/>
            <w:tcBorders>
              <w:top w:val="nil"/>
              <w:bottom w:val="nil"/>
            </w:tcBorders>
            <w:vAlign w:val="center"/>
          </w:tcPr>
          <w:p w14:paraId="548874D0" w14:textId="0FA611BE"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0.31597</w:t>
            </w:r>
          </w:p>
        </w:tc>
        <w:tc>
          <w:tcPr>
            <w:tcW w:w="1843" w:type="dxa"/>
            <w:tcBorders>
              <w:top w:val="nil"/>
              <w:bottom w:val="nil"/>
            </w:tcBorders>
            <w:noWrap/>
            <w:vAlign w:val="center"/>
          </w:tcPr>
          <w:p w14:paraId="11F6280E" w14:textId="71035FCA"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2198.1</w:t>
            </w:r>
          </w:p>
        </w:tc>
        <w:tc>
          <w:tcPr>
            <w:tcW w:w="1275" w:type="dxa"/>
            <w:tcBorders>
              <w:top w:val="nil"/>
              <w:bottom w:val="nil"/>
            </w:tcBorders>
            <w:noWrap/>
            <w:vAlign w:val="center"/>
          </w:tcPr>
          <w:p w14:paraId="2B6B686B" w14:textId="297ECA4F"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1.1168</w:t>
            </w:r>
          </w:p>
        </w:tc>
        <w:tc>
          <w:tcPr>
            <w:tcW w:w="1418" w:type="dxa"/>
            <w:tcBorders>
              <w:top w:val="nil"/>
              <w:bottom w:val="nil"/>
            </w:tcBorders>
            <w:noWrap/>
            <w:vAlign w:val="center"/>
          </w:tcPr>
          <w:p w14:paraId="5291A7B6" w14:textId="0FE00AF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0.2802</w:t>
            </w:r>
          </w:p>
        </w:tc>
        <w:tc>
          <w:tcPr>
            <w:tcW w:w="2693" w:type="dxa"/>
            <w:tcBorders>
              <w:top w:val="nil"/>
              <w:bottom w:val="nil"/>
            </w:tcBorders>
            <w:noWrap/>
            <w:vAlign w:val="center"/>
          </w:tcPr>
          <w:p w14:paraId="38DBDEF6" w14:textId="00241158"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0.04244</w:t>
            </w:r>
          </w:p>
        </w:tc>
        <w:tc>
          <w:tcPr>
            <w:tcW w:w="2977" w:type="dxa"/>
            <w:tcBorders>
              <w:top w:val="nil"/>
              <w:bottom w:val="nil"/>
            </w:tcBorders>
            <w:noWrap/>
            <w:vAlign w:val="center"/>
          </w:tcPr>
          <w:p w14:paraId="66056825" w14:textId="02BA0BE1"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0.31597</w:t>
            </w:r>
          </w:p>
        </w:tc>
      </w:tr>
      <w:tr w:rsidR="0033197E" w:rsidRPr="00D96FE9" w14:paraId="528AAD1E"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5D8E4086" w14:textId="16E6F49B"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ISI</w:t>
            </w:r>
          </w:p>
        </w:tc>
        <w:tc>
          <w:tcPr>
            <w:tcW w:w="1134" w:type="dxa"/>
            <w:tcBorders>
              <w:top w:val="nil"/>
              <w:bottom w:val="nil"/>
            </w:tcBorders>
            <w:vAlign w:val="center"/>
          </w:tcPr>
          <w:p w14:paraId="354E3351" w14:textId="36665EFA"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0.35864</w:t>
            </w:r>
          </w:p>
        </w:tc>
        <w:tc>
          <w:tcPr>
            <w:tcW w:w="1843" w:type="dxa"/>
            <w:tcBorders>
              <w:top w:val="nil"/>
              <w:bottom w:val="nil"/>
            </w:tcBorders>
            <w:noWrap/>
            <w:vAlign w:val="center"/>
          </w:tcPr>
          <w:p w14:paraId="14136DB7" w14:textId="1056736E"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2210</w:t>
            </w:r>
          </w:p>
        </w:tc>
        <w:tc>
          <w:tcPr>
            <w:tcW w:w="1275" w:type="dxa"/>
            <w:tcBorders>
              <w:top w:val="nil"/>
              <w:bottom w:val="nil"/>
            </w:tcBorders>
            <w:noWrap/>
            <w:vAlign w:val="center"/>
          </w:tcPr>
          <w:p w14:paraId="4864BD4D" w14:textId="5F96F59C"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1.131</w:t>
            </w:r>
          </w:p>
        </w:tc>
        <w:tc>
          <w:tcPr>
            <w:tcW w:w="1418" w:type="dxa"/>
            <w:tcBorders>
              <w:top w:val="nil"/>
              <w:bottom w:val="nil"/>
            </w:tcBorders>
            <w:noWrap/>
            <w:vAlign w:val="center"/>
          </w:tcPr>
          <w:p w14:paraId="5BBF192C" w14:textId="0689354E"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0.2713</w:t>
            </w:r>
          </w:p>
        </w:tc>
        <w:tc>
          <w:tcPr>
            <w:tcW w:w="2693" w:type="dxa"/>
            <w:tcBorders>
              <w:top w:val="nil"/>
              <w:bottom w:val="nil"/>
            </w:tcBorders>
            <w:noWrap/>
            <w:vAlign w:val="center"/>
          </w:tcPr>
          <w:p w14:paraId="4D35A3E5" w14:textId="0BE5E21B"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0.042668</w:t>
            </w:r>
          </w:p>
        </w:tc>
        <w:tc>
          <w:tcPr>
            <w:tcW w:w="2977" w:type="dxa"/>
            <w:tcBorders>
              <w:top w:val="nil"/>
              <w:bottom w:val="nil"/>
            </w:tcBorders>
            <w:noWrap/>
            <w:vAlign w:val="center"/>
          </w:tcPr>
          <w:p w14:paraId="1DDD6C26" w14:textId="3D5959C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0.35864</w:t>
            </w:r>
          </w:p>
        </w:tc>
      </w:tr>
      <w:tr w:rsidR="0033197E" w:rsidRPr="00D96FE9" w14:paraId="22ACC6EA"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D204465" w14:textId="3E0B3E29"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Compliance</w:t>
            </w:r>
            <w:r>
              <w:rPr>
                <w:rFonts w:cs="Arial"/>
                <w:b w:val="0"/>
                <w:bCs w:val="0"/>
                <w:sz w:val="20"/>
                <w:szCs w:val="20"/>
              </w:rPr>
              <w:t xml:space="preserve">  (%)</w:t>
            </w:r>
          </w:p>
        </w:tc>
        <w:tc>
          <w:tcPr>
            <w:tcW w:w="1134" w:type="dxa"/>
            <w:tcBorders>
              <w:top w:val="nil"/>
              <w:bottom w:val="nil"/>
            </w:tcBorders>
            <w:vAlign w:val="center"/>
          </w:tcPr>
          <w:p w14:paraId="49ECB121" w14:textId="27D62E04"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0.40017</w:t>
            </w:r>
          </w:p>
        </w:tc>
        <w:tc>
          <w:tcPr>
            <w:tcW w:w="1843" w:type="dxa"/>
            <w:tcBorders>
              <w:top w:val="nil"/>
              <w:bottom w:val="nil"/>
            </w:tcBorders>
            <w:noWrap/>
            <w:vAlign w:val="center"/>
          </w:tcPr>
          <w:p w14:paraId="1854220C" w14:textId="5EB0198E"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2150.8</w:t>
            </w:r>
          </w:p>
        </w:tc>
        <w:tc>
          <w:tcPr>
            <w:tcW w:w="1275" w:type="dxa"/>
            <w:tcBorders>
              <w:top w:val="nil"/>
              <w:bottom w:val="nil"/>
            </w:tcBorders>
            <w:noWrap/>
            <w:vAlign w:val="center"/>
          </w:tcPr>
          <w:p w14:paraId="6EAADEC7" w14:textId="24D14F14"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1.1077</w:t>
            </w:r>
          </w:p>
        </w:tc>
        <w:tc>
          <w:tcPr>
            <w:tcW w:w="1418" w:type="dxa"/>
            <w:tcBorders>
              <w:top w:val="nil"/>
              <w:bottom w:val="nil"/>
            </w:tcBorders>
            <w:noWrap/>
            <w:vAlign w:val="center"/>
          </w:tcPr>
          <w:p w14:paraId="2C316FE1" w14:textId="6D78211D"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0.3182</w:t>
            </w:r>
          </w:p>
        </w:tc>
        <w:tc>
          <w:tcPr>
            <w:tcW w:w="2693" w:type="dxa"/>
            <w:tcBorders>
              <w:top w:val="nil"/>
              <w:bottom w:val="nil"/>
            </w:tcBorders>
            <w:noWrap/>
            <w:vAlign w:val="center"/>
          </w:tcPr>
          <w:p w14:paraId="7F9DE0AD" w14:textId="41BFD8D3"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0.041526</w:t>
            </w:r>
          </w:p>
        </w:tc>
        <w:tc>
          <w:tcPr>
            <w:tcW w:w="2977" w:type="dxa"/>
            <w:tcBorders>
              <w:top w:val="nil"/>
              <w:bottom w:val="nil"/>
            </w:tcBorders>
            <w:noWrap/>
            <w:vAlign w:val="center"/>
          </w:tcPr>
          <w:p w14:paraId="66C15A29" w14:textId="0CD37ABA"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0.40017</w:t>
            </w:r>
          </w:p>
        </w:tc>
      </w:tr>
      <w:tr w:rsidR="0033197E" w:rsidRPr="00D96FE9" w14:paraId="528A3ED1"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5957C7B0" w14:textId="498E3CBA"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Butyrate</w:t>
            </w:r>
            <w:r>
              <w:rPr>
                <w:rFonts w:cs="Arial"/>
                <w:b w:val="0"/>
                <w:bCs w:val="0"/>
                <w:sz w:val="20"/>
                <w:szCs w:val="20"/>
              </w:rPr>
              <w:t xml:space="preserve"> concentration</w:t>
            </w:r>
          </w:p>
        </w:tc>
        <w:tc>
          <w:tcPr>
            <w:tcW w:w="1134" w:type="dxa"/>
            <w:tcBorders>
              <w:top w:val="nil"/>
              <w:bottom w:val="nil"/>
            </w:tcBorders>
            <w:vAlign w:val="center"/>
          </w:tcPr>
          <w:p w14:paraId="17948C1F" w14:textId="2817D77C"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0.44268</w:t>
            </w:r>
          </w:p>
        </w:tc>
        <w:tc>
          <w:tcPr>
            <w:tcW w:w="1843" w:type="dxa"/>
            <w:tcBorders>
              <w:top w:val="nil"/>
              <w:bottom w:val="nil"/>
            </w:tcBorders>
            <w:noWrap/>
            <w:vAlign w:val="center"/>
          </w:tcPr>
          <w:p w14:paraId="38D04B4B" w14:textId="35B28671"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2201.8</w:t>
            </w:r>
          </w:p>
        </w:tc>
        <w:tc>
          <w:tcPr>
            <w:tcW w:w="1275" w:type="dxa"/>
            <w:tcBorders>
              <w:top w:val="nil"/>
              <w:bottom w:val="nil"/>
            </w:tcBorders>
            <w:noWrap/>
            <w:vAlign w:val="center"/>
          </w:tcPr>
          <w:p w14:paraId="29E54168" w14:textId="1CDC6117"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1.1442</w:t>
            </w:r>
          </w:p>
        </w:tc>
        <w:tc>
          <w:tcPr>
            <w:tcW w:w="1418" w:type="dxa"/>
            <w:tcBorders>
              <w:top w:val="nil"/>
              <w:bottom w:val="nil"/>
            </w:tcBorders>
            <w:noWrap/>
            <w:vAlign w:val="center"/>
          </w:tcPr>
          <w:p w14:paraId="5B0AFF5B" w14:textId="69A73084"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0.2798</w:t>
            </w:r>
          </w:p>
        </w:tc>
        <w:tc>
          <w:tcPr>
            <w:tcW w:w="2693" w:type="dxa"/>
            <w:tcBorders>
              <w:top w:val="nil"/>
              <w:bottom w:val="nil"/>
            </w:tcBorders>
            <w:noWrap/>
            <w:vAlign w:val="center"/>
          </w:tcPr>
          <w:p w14:paraId="4FF33853" w14:textId="038334A6"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0.042511</w:t>
            </w:r>
          </w:p>
        </w:tc>
        <w:tc>
          <w:tcPr>
            <w:tcW w:w="2977" w:type="dxa"/>
            <w:tcBorders>
              <w:top w:val="nil"/>
              <w:bottom w:val="nil"/>
            </w:tcBorders>
            <w:noWrap/>
            <w:vAlign w:val="center"/>
          </w:tcPr>
          <w:p w14:paraId="40C4A211" w14:textId="4D856022"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0.44268</w:t>
            </w:r>
          </w:p>
        </w:tc>
      </w:tr>
      <w:tr w:rsidR="0033197E" w:rsidRPr="00D96FE9" w14:paraId="34960A2D"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1C98AD32" w14:textId="5362D294"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R</w:t>
            </w:r>
            <w:r>
              <w:rPr>
                <w:rFonts w:cs="Arial"/>
                <w:b w:val="0"/>
                <w:bCs w:val="0"/>
                <w:sz w:val="20"/>
                <w:szCs w:val="20"/>
              </w:rPr>
              <w:t>esistant starch, g/d</w:t>
            </w:r>
          </w:p>
        </w:tc>
        <w:tc>
          <w:tcPr>
            <w:tcW w:w="1134" w:type="dxa"/>
            <w:tcBorders>
              <w:top w:val="nil"/>
              <w:bottom w:val="nil"/>
            </w:tcBorders>
            <w:vAlign w:val="center"/>
          </w:tcPr>
          <w:p w14:paraId="283925C4" w14:textId="10C5DBB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0.48351</w:t>
            </w:r>
          </w:p>
        </w:tc>
        <w:tc>
          <w:tcPr>
            <w:tcW w:w="1843" w:type="dxa"/>
            <w:tcBorders>
              <w:top w:val="nil"/>
              <w:bottom w:val="nil"/>
            </w:tcBorders>
            <w:noWrap/>
            <w:vAlign w:val="center"/>
          </w:tcPr>
          <w:p w14:paraId="336A986F" w14:textId="118A830D"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2115.1</w:t>
            </w:r>
          </w:p>
        </w:tc>
        <w:tc>
          <w:tcPr>
            <w:tcW w:w="1275" w:type="dxa"/>
            <w:tcBorders>
              <w:top w:val="nil"/>
              <w:bottom w:val="nil"/>
            </w:tcBorders>
            <w:noWrap/>
            <w:vAlign w:val="center"/>
          </w:tcPr>
          <w:p w14:paraId="1B66B810" w14:textId="09D24A77"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1.1069</w:t>
            </w:r>
          </w:p>
        </w:tc>
        <w:tc>
          <w:tcPr>
            <w:tcW w:w="1418" w:type="dxa"/>
            <w:tcBorders>
              <w:top w:val="nil"/>
              <w:bottom w:val="nil"/>
            </w:tcBorders>
            <w:noWrap/>
            <w:vAlign w:val="center"/>
          </w:tcPr>
          <w:p w14:paraId="4EAFFA34" w14:textId="4E0D54F9"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0.3387</w:t>
            </w:r>
          </w:p>
        </w:tc>
        <w:tc>
          <w:tcPr>
            <w:tcW w:w="2693" w:type="dxa"/>
            <w:tcBorders>
              <w:top w:val="nil"/>
              <w:bottom w:val="nil"/>
            </w:tcBorders>
            <w:noWrap/>
            <w:vAlign w:val="center"/>
          </w:tcPr>
          <w:p w14:paraId="501E862A" w14:textId="3C8F2E2F"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0.040836</w:t>
            </w:r>
          </w:p>
        </w:tc>
        <w:tc>
          <w:tcPr>
            <w:tcW w:w="2977" w:type="dxa"/>
            <w:tcBorders>
              <w:top w:val="nil"/>
              <w:bottom w:val="nil"/>
            </w:tcBorders>
            <w:noWrap/>
            <w:vAlign w:val="center"/>
          </w:tcPr>
          <w:p w14:paraId="3E0DDAF7" w14:textId="637F684F"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0.48351</w:t>
            </w:r>
          </w:p>
        </w:tc>
      </w:tr>
      <w:tr w:rsidR="0033197E" w:rsidRPr="00D96FE9" w14:paraId="11DEAA79"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B112F05" w14:textId="54134EA5"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Propionate</w:t>
            </w:r>
            <w:r>
              <w:rPr>
                <w:rFonts w:cs="Arial"/>
                <w:b w:val="0"/>
                <w:bCs w:val="0"/>
                <w:sz w:val="20"/>
                <w:szCs w:val="20"/>
              </w:rPr>
              <w:t xml:space="preserve"> concentration</w:t>
            </w:r>
          </w:p>
        </w:tc>
        <w:tc>
          <w:tcPr>
            <w:tcW w:w="1134" w:type="dxa"/>
            <w:tcBorders>
              <w:top w:val="nil"/>
              <w:bottom w:val="nil"/>
            </w:tcBorders>
            <w:vAlign w:val="center"/>
          </w:tcPr>
          <w:p w14:paraId="5D45C861" w14:textId="29D17791"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0.52341</w:t>
            </w:r>
          </w:p>
        </w:tc>
        <w:tc>
          <w:tcPr>
            <w:tcW w:w="1843" w:type="dxa"/>
            <w:tcBorders>
              <w:top w:val="nil"/>
              <w:bottom w:val="nil"/>
            </w:tcBorders>
            <w:noWrap/>
            <w:vAlign w:val="center"/>
          </w:tcPr>
          <w:p w14:paraId="59250AED" w14:textId="63E4B97C"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2066.4</w:t>
            </w:r>
          </w:p>
        </w:tc>
        <w:tc>
          <w:tcPr>
            <w:tcW w:w="1275" w:type="dxa"/>
            <w:tcBorders>
              <w:top w:val="nil"/>
              <w:bottom w:val="nil"/>
            </w:tcBorders>
            <w:noWrap/>
            <w:vAlign w:val="center"/>
          </w:tcPr>
          <w:p w14:paraId="7D211031" w14:textId="58ACB2A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1.0883</w:t>
            </w:r>
          </w:p>
        </w:tc>
        <w:tc>
          <w:tcPr>
            <w:tcW w:w="1418" w:type="dxa"/>
            <w:tcBorders>
              <w:top w:val="nil"/>
              <w:bottom w:val="nil"/>
            </w:tcBorders>
            <w:noWrap/>
            <w:vAlign w:val="center"/>
          </w:tcPr>
          <w:p w14:paraId="78772FCB" w14:textId="01D94EB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0.3706</w:t>
            </w:r>
          </w:p>
        </w:tc>
        <w:tc>
          <w:tcPr>
            <w:tcW w:w="2693" w:type="dxa"/>
            <w:tcBorders>
              <w:top w:val="nil"/>
              <w:bottom w:val="nil"/>
            </w:tcBorders>
            <w:noWrap/>
            <w:vAlign w:val="center"/>
          </w:tcPr>
          <w:p w14:paraId="0F7172AA" w14:textId="763BCC4B"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0.039896</w:t>
            </w:r>
          </w:p>
        </w:tc>
        <w:tc>
          <w:tcPr>
            <w:tcW w:w="2977" w:type="dxa"/>
            <w:tcBorders>
              <w:top w:val="nil"/>
              <w:bottom w:val="nil"/>
            </w:tcBorders>
            <w:noWrap/>
            <w:vAlign w:val="center"/>
          </w:tcPr>
          <w:p w14:paraId="0E48973D" w14:textId="744E53A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0.52341</w:t>
            </w:r>
          </w:p>
        </w:tc>
      </w:tr>
      <w:tr w:rsidR="0033197E" w:rsidRPr="00D96FE9" w14:paraId="783916BB"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263E96FC" w14:textId="1F82F34A"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IBSQOF</w:t>
            </w:r>
          </w:p>
        </w:tc>
        <w:tc>
          <w:tcPr>
            <w:tcW w:w="1134" w:type="dxa"/>
            <w:tcBorders>
              <w:top w:val="nil"/>
              <w:bottom w:val="nil"/>
            </w:tcBorders>
            <w:vAlign w:val="center"/>
          </w:tcPr>
          <w:p w14:paraId="4A330FC6" w14:textId="7BEC4D90"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0.56305</w:t>
            </w:r>
          </w:p>
        </w:tc>
        <w:tc>
          <w:tcPr>
            <w:tcW w:w="1843" w:type="dxa"/>
            <w:tcBorders>
              <w:top w:val="nil"/>
              <w:bottom w:val="nil"/>
            </w:tcBorders>
            <w:noWrap/>
            <w:vAlign w:val="center"/>
          </w:tcPr>
          <w:p w14:paraId="23F0EAAF" w14:textId="33687F21"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2053.1</w:t>
            </w:r>
          </w:p>
        </w:tc>
        <w:tc>
          <w:tcPr>
            <w:tcW w:w="1275" w:type="dxa"/>
            <w:tcBorders>
              <w:top w:val="nil"/>
              <w:bottom w:val="nil"/>
            </w:tcBorders>
            <w:noWrap/>
            <w:vAlign w:val="center"/>
          </w:tcPr>
          <w:p w14:paraId="6C68078D" w14:textId="4AE1EB88"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1.0886</w:t>
            </w:r>
          </w:p>
        </w:tc>
        <w:tc>
          <w:tcPr>
            <w:tcW w:w="1418" w:type="dxa"/>
            <w:tcBorders>
              <w:top w:val="nil"/>
              <w:bottom w:val="nil"/>
            </w:tcBorders>
            <w:noWrap/>
            <w:vAlign w:val="center"/>
          </w:tcPr>
          <w:p w14:paraId="6DF68D1A" w14:textId="5F520D8F"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0.3741</w:t>
            </w:r>
          </w:p>
        </w:tc>
        <w:tc>
          <w:tcPr>
            <w:tcW w:w="2693" w:type="dxa"/>
            <w:tcBorders>
              <w:top w:val="nil"/>
              <w:bottom w:val="nil"/>
            </w:tcBorders>
            <w:noWrap/>
            <w:vAlign w:val="center"/>
          </w:tcPr>
          <w:p w14:paraId="26901968" w14:textId="2D503E7C"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0.039639</w:t>
            </w:r>
          </w:p>
        </w:tc>
        <w:tc>
          <w:tcPr>
            <w:tcW w:w="2977" w:type="dxa"/>
            <w:tcBorders>
              <w:top w:val="nil"/>
              <w:bottom w:val="nil"/>
            </w:tcBorders>
            <w:noWrap/>
            <w:vAlign w:val="center"/>
          </w:tcPr>
          <w:p w14:paraId="012B611C" w14:textId="58159260"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0.56305</w:t>
            </w:r>
          </w:p>
        </w:tc>
      </w:tr>
      <w:tr w:rsidR="0033197E" w:rsidRPr="00D96FE9" w14:paraId="48C93CE9"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412A008A" w14:textId="26645EBF" w:rsidR="0033197E" w:rsidRPr="00941740" w:rsidRDefault="0033197E" w:rsidP="0033197E">
            <w:pPr>
              <w:spacing w:line="240" w:lineRule="auto"/>
              <w:ind w:firstLine="0"/>
              <w:rPr>
                <w:rFonts w:cs="Arial"/>
                <w:b w:val="0"/>
                <w:bCs w:val="0"/>
                <w:sz w:val="20"/>
                <w:szCs w:val="20"/>
              </w:rPr>
            </w:pPr>
            <w:r>
              <w:rPr>
                <w:rFonts w:cs="Arial"/>
                <w:b w:val="0"/>
                <w:bCs w:val="0"/>
                <w:sz w:val="20"/>
                <w:szCs w:val="20"/>
              </w:rPr>
              <w:lastRenderedPageBreak/>
              <w:t xml:space="preserve">+ </w:t>
            </w:r>
            <w:r w:rsidRPr="0033197E">
              <w:rPr>
                <w:rFonts w:cs="Arial"/>
                <w:b w:val="0"/>
                <w:bCs w:val="0"/>
                <w:sz w:val="20"/>
                <w:szCs w:val="20"/>
              </w:rPr>
              <w:t>Zinc</w:t>
            </w:r>
            <w:r>
              <w:rPr>
                <w:rFonts w:cs="Arial"/>
                <w:b w:val="0"/>
                <w:bCs w:val="0"/>
                <w:sz w:val="20"/>
                <w:szCs w:val="20"/>
              </w:rPr>
              <w:t xml:space="preserve">, </w:t>
            </w:r>
            <w:r w:rsidRPr="0033197E">
              <w:rPr>
                <w:rFonts w:cs="Arial"/>
                <w:b w:val="0"/>
                <w:bCs w:val="0"/>
                <w:sz w:val="20"/>
                <w:szCs w:val="20"/>
              </w:rPr>
              <w:t>mg</w:t>
            </w:r>
            <w:r>
              <w:rPr>
                <w:rFonts w:cs="Arial"/>
                <w:b w:val="0"/>
                <w:bCs w:val="0"/>
                <w:sz w:val="20"/>
                <w:szCs w:val="20"/>
              </w:rPr>
              <w:t>/d</w:t>
            </w:r>
          </w:p>
        </w:tc>
        <w:tc>
          <w:tcPr>
            <w:tcW w:w="1134" w:type="dxa"/>
            <w:tcBorders>
              <w:top w:val="nil"/>
              <w:bottom w:val="nil"/>
            </w:tcBorders>
            <w:vAlign w:val="center"/>
          </w:tcPr>
          <w:p w14:paraId="03639636" w14:textId="4E9D6223"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0.59966</w:t>
            </w:r>
          </w:p>
        </w:tc>
        <w:tc>
          <w:tcPr>
            <w:tcW w:w="1843" w:type="dxa"/>
            <w:tcBorders>
              <w:top w:val="nil"/>
              <w:bottom w:val="nil"/>
            </w:tcBorders>
            <w:noWrap/>
            <w:vAlign w:val="center"/>
          </w:tcPr>
          <w:p w14:paraId="1E86548F" w14:textId="06CABCD3"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1896</w:t>
            </w:r>
          </w:p>
        </w:tc>
        <w:tc>
          <w:tcPr>
            <w:tcW w:w="1275" w:type="dxa"/>
            <w:tcBorders>
              <w:top w:val="nil"/>
              <w:bottom w:val="nil"/>
            </w:tcBorders>
            <w:noWrap/>
            <w:vAlign w:val="center"/>
          </w:tcPr>
          <w:p w14:paraId="2266BB9B" w14:textId="2ABA918B"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1.0058</w:t>
            </w:r>
          </w:p>
        </w:tc>
        <w:tc>
          <w:tcPr>
            <w:tcW w:w="1418" w:type="dxa"/>
            <w:tcBorders>
              <w:top w:val="nil"/>
              <w:bottom w:val="nil"/>
            </w:tcBorders>
            <w:noWrap/>
            <w:vAlign w:val="center"/>
          </w:tcPr>
          <w:p w14:paraId="5A37F1FD" w14:textId="4594DDA8"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0.4749</w:t>
            </w:r>
          </w:p>
        </w:tc>
        <w:tc>
          <w:tcPr>
            <w:tcW w:w="2693" w:type="dxa"/>
            <w:tcBorders>
              <w:top w:val="nil"/>
              <w:bottom w:val="nil"/>
            </w:tcBorders>
            <w:noWrap/>
            <w:vAlign w:val="center"/>
          </w:tcPr>
          <w:p w14:paraId="2F4B5818" w14:textId="0729A3FE"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0.036607</w:t>
            </w:r>
          </w:p>
        </w:tc>
        <w:tc>
          <w:tcPr>
            <w:tcW w:w="2977" w:type="dxa"/>
            <w:tcBorders>
              <w:top w:val="nil"/>
              <w:bottom w:val="nil"/>
            </w:tcBorders>
            <w:noWrap/>
            <w:vAlign w:val="center"/>
          </w:tcPr>
          <w:p w14:paraId="787F5ABF" w14:textId="526E3F63"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0.59966</w:t>
            </w:r>
          </w:p>
        </w:tc>
      </w:tr>
      <w:tr w:rsidR="0033197E" w:rsidRPr="00D96FE9" w14:paraId="4FB1EEEC"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6B32834B" w14:textId="5A9385EE" w:rsidR="0033197E" w:rsidRPr="00941740" w:rsidRDefault="0033197E" w:rsidP="0033197E">
            <w:pPr>
              <w:spacing w:line="240" w:lineRule="auto"/>
              <w:ind w:firstLine="0"/>
              <w:rPr>
                <w:rFonts w:cs="Arial"/>
                <w:b w:val="0"/>
                <w:bCs w:val="0"/>
                <w:sz w:val="20"/>
                <w:szCs w:val="20"/>
              </w:rPr>
            </w:pPr>
            <w:r>
              <w:rPr>
                <w:rFonts w:cs="Arial"/>
                <w:b w:val="0"/>
                <w:bCs w:val="0"/>
                <w:sz w:val="20"/>
                <w:szCs w:val="20"/>
              </w:rPr>
              <w:t>+ # of</w:t>
            </w:r>
            <w:r w:rsidRPr="0033197E">
              <w:rPr>
                <w:rFonts w:cs="Arial"/>
                <w:b w:val="0"/>
                <w:bCs w:val="0"/>
                <w:sz w:val="20"/>
                <w:szCs w:val="20"/>
              </w:rPr>
              <w:t xml:space="preserve"> Bowel</w:t>
            </w:r>
            <w:r>
              <w:rPr>
                <w:rFonts w:cs="Arial"/>
                <w:b w:val="0"/>
                <w:bCs w:val="0"/>
                <w:sz w:val="20"/>
                <w:szCs w:val="20"/>
              </w:rPr>
              <w:t xml:space="preserve"> </w:t>
            </w:r>
            <w:r w:rsidRPr="0033197E">
              <w:rPr>
                <w:rFonts w:cs="Arial"/>
                <w:b w:val="0"/>
                <w:bCs w:val="0"/>
                <w:sz w:val="20"/>
                <w:szCs w:val="20"/>
              </w:rPr>
              <w:t>Movement</w:t>
            </w:r>
          </w:p>
        </w:tc>
        <w:tc>
          <w:tcPr>
            <w:tcW w:w="1134" w:type="dxa"/>
            <w:tcBorders>
              <w:top w:val="nil"/>
              <w:bottom w:val="nil"/>
            </w:tcBorders>
            <w:vAlign w:val="center"/>
          </w:tcPr>
          <w:p w14:paraId="0BE3CD7C" w14:textId="6A82942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0.6406</w:t>
            </w:r>
          </w:p>
        </w:tc>
        <w:tc>
          <w:tcPr>
            <w:tcW w:w="1843" w:type="dxa"/>
            <w:tcBorders>
              <w:top w:val="nil"/>
              <w:bottom w:val="nil"/>
            </w:tcBorders>
            <w:noWrap/>
            <w:vAlign w:val="center"/>
          </w:tcPr>
          <w:p w14:paraId="3D4EBDA0" w14:textId="2E7A782E"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2120.8</w:t>
            </w:r>
          </w:p>
        </w:tc>
        <w:tc>
          <w:tcPr>
            <w:tcW w:w="1275" w:type="dxa"/>
            <w:tcBorders>
              <w:top w:val="nil"/>
              <w:bottom w:val="nil"/>
            </w:tcBorders>
            <w:noWrap/>
            <w:vAlign w:val="center"/>
          </w:tcPr>
          <w:p w14:paraId="10CD8A14" w14:textId="2B6158A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1.1393</w:t>
            </w:r>
          </w:p>
        </w:tc>
        <w:tc>
          <w:tcPr>
            <w:tcW w:w="1418" w:type="dxa"/>
            <w:tcBorders>
              <w:top w:val="nil"/>
              <w:bottom w:val="nil"/>
            </w:tcBorders>
            <w:noWrap/>
            <w:vAlign w:val="center"/>
          </w:tcPr>
          <w:p w14:paraId="3836EAC5" w14:textId="0C2C01B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0.3348</w:t>
            </w:r>
          </w:p>
        </w:tc>
        <w:tc>
          <w:tcPr>
            <w:tcW w:w="2693" w:type="dxa"/>
            <w:tcBorders>
              <w:top w:val="nil"/>
              <w:bottom w:val="nil"/>
            </w:tcBorders>
            <w:noWrap/>
            <w:vAlign w:val="center"/>
          </w:tcPr>
          <w:p w14:paraId="2DD968AD" w14:textId="346425D0"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0.040946</w:t>
            </w:r>
          </w:p>
        </w:tc>
        <w:tc>
          <w:tcPr>
            <w:tcW w:w="2977" w:type="dxa"/>
            <w:tcBorders>
              <w:top w:val="nil"/>
              <w:bottom w:val="nil"/>
            </w:tcBorders>
            <w:noWrap/>
            <w:vAlign w:val="center"/>
          </w:tcPr>
          <w:p w14:paraId="089177EA" w14:textId="5092AD4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0.6406</w:t>
            </w:r>
          </w:p>
        </w:tc>
      </w:tr>
      <w:tr w:rsidR="0033197E" w:rsidRPr="00D96FE9" w14:paraId="1115103D"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827C64C" w14:textId="65041B12"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Saturated</w:t>
            </w:r>
            <w:r>
              <w:rPr>
                <w:rFonts w:cs="Arial"/>
                <w:b w:val="0"/>
                <w:bCs w:val="0"/>
                <w:sz w:val="20"/>
                <w:szCs w:val="20"/>
              </w:rPr>
              <w:t xml:space="preserve"> </w:t>
            </w:r>
            <w:r w:rsidRPr="0033197E">
              <w:rPr>
                <w:rFonts w:cs="Arial"/>
                <w:b w:val="0"/>
                <w:bCs w:val="0"/>
                <w:sz w:val="20"/>
                <w:szCs w:val="20"/>
              </w:rPr>
              <w:t>fat</w:t>
            </w:r>
            <w:r>
              <w:rPr>
                <w:rFonts w:cs="Arial"/>
                <w:b w:val="0"/>
                <w:bCs w:val="0"/>
                <w:sz w:val="20"/>
                <w:szCs w:val="20"/>
              </w:rPr>
              <w:t xml:space="preserve">, </w:t>
            </w:r>
            <w:r w:rsidRPr="0033197E">
              <w:rPr>
                <w:rFonts w:cs="Arial"/>
                <w:b w:val="0"/>
                <w:bCs w:val="0"/>
                <w:sz w:val="20"/>
                <w:szCs w:val="20"/>
              </w:rPr>
              <w:t>g</w:t>
            </w:r>
            <w:r>
              <w:rPr>
                <w:rFonts w:cs="Arial"/>
                <w:b w:val="0"/>
                <w:bCs w:val="0"/>
                <w:sz w:val="20"/>
                <w:szCs w:val="20"/>
              </w:rPr>
              <w:t>/d</w:t>
            </w:r>
          </w:p>
        </w:tc>
        <w:tc>
          <w:tcPr>
            <w:tcW w:w="1134" w:type="dxa"/>
            <w:tcBorders>
              <w:top w:val="nil"/>
              <w:bottom w:val="nil"/>
            </w:tcBorders>
            <w:vAlign w:val="center"/>
          </w:tcPr>
          <w:p w14:paraId="28EF4766" w14:textId="260E2F8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0.68158</w:t>
            </w:r>
          </w:p>
        </w:tc>
        <w:tc>
          <w:tcPr>
            <w:tcW w:w="1843" w:type="dxa"/>
            <w:tcBorders>
              <w:top w:val="nil"/>
              <w:bottom w:val="nil"/>
            </w:tcBorders>
            <w:noWrap/>
            <w:vAlign w:val="center"/>
          </w:tcPr>
          <w:p w14:paraId="7E92DC35" w14:textId="0941DA09"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2122.5</w:t>
            </w:r>
          </w:p>
        </w:tc>
        <w:tc>
          <w:tcPr>
            <w:tcW w:w="1275" w:type="dxa"/>
            <w:tcBorders>
              <w:top w:val="nil"/>
              <w:bottom w:val="nil"/>
            </w:tcBorders>
            <w:noWrap/>
            <w:vAlign w:val="center"/>
          </w:tcPr>
          <w:p w14:paraId="6316DA62" w14:textId="3E56412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1.1583</w:t>
            </w:r>
          </w:p>
        </w:tc>
        <w:tc>
          <w:tcPr>
            <w:tcW w:w="1418" w:type="dxa"/>
            <w:tcBorders>
              <w:top w:val="nil"/>
              <w:bottom w:val="nil"/>
            </w:tcBorders>
            <w:noWrap/>
            <w:vAlign w:val="center"/>
          </w:tcPr>
          <w:p w14:paraId="7EC4C8A0" w14:textId="43D4DD95"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0.3247</w:t>
            </w:r>
          </w:p>
        </w:tc>
        <w:tc>
          <w:tcPr>
            <w:tcW w:w="2693" w:type="dxa"/>
            <w:tcBorders>
              <w:top w:val="nil"/>
              <w:bottom w:val="nil"/>
            </w:tcBorders>
            <w:noWrap/>
            <w:vAlign w:val="center"/>
          </w:tcPr>
          <w:p w14:paraId="5E5198F6" w14:textId="0E0DF2EC"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0.04098</w:t>
            </w:r>
          </w:p>
        </w:tc>
        <w:tc>
          <w:tcPr>
            <w:tcW w:w="2977" w:type="dxa"/>
            <w:tcBorders>
              <w:top w:val="nil"/>
              <w:bottom w:val="nil"/>
            </w:tcBorders>
            <w:noWrap/>
            <w:vAlign w:val="center"/>
          </w:tcPr>
          <w:p w14:paraId="7B65F280" w14:textId="482D1057"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0.68158</w:t>
            </w:r>
          </w:p>
        </w:tc>
      </w:tr>
      <w:tr w:rsidR="0033197E" w:rsidRPr="00D96FE9" w14:paraId="2FEC0806"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701CB1D3" w14:textId="2FB777BA" w:rsidR="0033197E" w:rsidRPr="00941740"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Fruit</w:t>
            </w:r>
            <w:r>
              <w:rPr>
                <w:rFonts w:cs="Arial"/>
                <w:b w:val="0"/>
                <w:bCs w:val="0"/>
                <w:sz w:val="20"/>
                <w:szCs w:val="20"/>
              </w:rPr>
              <w:t xml:space="preserve">, </w:t>
            </w:r>
            <w:r w:rsidRPr="0033197E">
              <w:rPr>
                <w:rFonts w:cs="Arial"/>
                <w:b w:val="0"/>
                <w:bCs w:val="0"/>
                <w:sz w:val="20"/>
                <w:szCs w:val="20"/>
              </w:rPr>
              <w:t>serve</w:t>
            </w:r>
            <w:r>
              <w:rPr>
                <w:rFonts w:cs="Arial"/>
                <w:b w:val="0"/>
                <w:bCs w:val="0"/>
                <w:sz w:val="20"/>
                <w:szCs w:val="20"/>
              </w:rPr>
              <w:t>/d</w:t>
            </w:r>
          </w:p>
        </w:tc>
        <w:tc>
          <w:tcPr>
            <w:tcW w:w="1134" w:type="dxa"/>
            <w:tcBorders>
              <w:top w:val="nil"/>
              <w:bottom w:val="nil"/>
            </w:tcBorders>
            <w:vAlign w:val="center"/>
          </w:tcPr>
          <w:p w14:paraId="17DED84D" w14:textId="03D8B3D3"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0.72097</w:t>
            </w:r>
          </w:p>
        </w:tc>
        <w:tc>
          <w:tcPr>
            <w:tcW w:w="1843" w:type="dxa"/>
            <w:tcBorders>
              <w:top w:val="nil"/>
              <w:bottom w:val="nil"/>
            </w:tcBorders>
            <w:noWrap/>
            <w:vAlign w:val="center"/>
          </w:tcPr>
          <w:p w14:paraId="5B1CC422" w14:textId="2B774D71"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2039.8</w:t>
            </w:r>
          </w:p>
        </w:tc>
        <w:tc>
          <w:tcPr>
            <w:tcW w:w="1275" w:type="dxa"/>
            <w:tcBorders>
              <w:top w:val="nil"/>
              <w:bottom w:val="nil"/>
            </w:tcBorders>
            <w:noWrap/>
            <w:vAlign w:val="center"/>
          </w:tcPr>
          <w:p w14:paraId="799D3519" w14:textId="1AE2ACD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1.1291</w:t>
            </w:r>
          </w:p>
        </w:tc>
        <w:tc>
          <w:tcPr>
            <w:tcW w:w="1418" w:type="dxa"/>
            <w:tcBorders>
              <w:top w:val="nil"/>
              <w:bottom w:val="nil"/>
            </w:tcBorders>
            <w:noWrap/>
            <w:vAlign w:val="center"/>
          </w:tcPr>
          <w:p w14:paraId="1F0AFDBD" w14:textId="05CDC3A9"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0.3558</w:t>
            </w:r>
          </w:p>
        </w:tc>
        <w:tc>
          <w:tcPr>
            <w:tcW w:w="2693" w:type="dxa"/>
            <w:tcBorders>
              <w:top w:val="nil"/>
              <w:bottom w:val="nil"/>
            </w:tcBorders>
            <w:noWrap/>
            <w:vAlign w:val="center"/>
          </w:tcPr>
          <w:p w14:paraId="03B506AB" w14:textId="1313D26B"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0.039384</w:t>
            </w:r>
          </w:p>
        </w:tc>
        <w:tc>
          <w:tcPr>
            <w:tcW w:w="2977" w:type="dxa"/>
            <w:tcBorders>
              <w:top w:val="nil"/>
              <w:bottom w:val="nil"/>
            </w:tcBorders>
            <w:noWrap/>
            <w:vAlign w:val="center"/>
          </w:tcPr>
          <w:p w14:paraId="52CD7AC7" w14:textId="050D5DD8"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0.72097</w:t>
            </w:r>
          </w:p>
        </w:tc>
      </w:tr>
      <w:tr w:rsidR="0033197E" w:rsidRPr="00D96FE9" w14:paraId="5ED52217"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528DE3FB" w14:textId="7A52E386" w:rsidR="0033197E" w:rsidRPr="0033197E"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DASS_A</w:t>
            </w:r>
          </w:p>
        </w:tc>
        <w:tc>
          <w:tcPr>
            <w:tcW w:w="1134" w:type="dxa"/>
            <w:tcBorders>
              <w:top w:val="nil"/>
              <w:bottom w:val="nil"/>
            </w:tcBorders>
            <w:vAlign w:val="center"/>
          </w:tcPr>
          <w:p w14:paraId="287005C7" w14:textId="6CD5E19C"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0.76197</w:t>
            </w:r>
          </w:p>
        </w:tc>
        <w:tc>
          <w:tcPr>
            <w:tcW w:w="1843" w:type="dxa"/>
            <w:tcBorders>
              <w:top w:val="nil"/>
              <w:bottom w:val="nil"/>
            </w:tcBorders>
            <w:noWrap/>
            <w:vAlign w:val="center"/>
          </w:tcPr>
          <w:p w14:paraId="6C9A64DA" w14:textId="643D1C13"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2123.8</w:t>
            </w:r>
          </w:p>
        </w:tc>
        <w:tc>
          <w:tcPr>
            <w:tcW w:w="1275" w:type="dxa"/>
            <w:tcBorders>
              <w:top w:val="nil"/>
              <w:bottom w:val="nil"/>
            </w:tcBorders>
            <w:noWrap/>
            <w:vAlign w:val="center"/>
          </w:tcPr>
          <w:p w14:paraId="7A1BFCEC" w14:textId="176AEF3A"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1.2059</w:t>
            </w:r>
          </w:p>
        </w:tc>
        <w:tc>
          <w:tcPr>
            <w:tcW w:w="1418" w:type="dxa"/>
            <w:tcBorders>
              <w:top w:val="nil"/>
              <w:bottom w:val="nil"/>
            </w:tcBorders>
            <w:noWrap/>
            <w:vAlign w:val="center"/>
          </w:tcPr>
          <w:p w14:paraId="1EC2E226" w14:textId="7C68543D"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0.309</w:t>
            </w:r>
          </w:p>
        </w:tc>
        <w:tc>
          <w:tcPr>
            <w:tcW w:w="2693" w:type="dxa"/>
            <w:tcBorders>
              <w:top w:val="nil"/>
              <w:bottom w:val="nil"/>
            </w:tcBorders>
            <w:noWrap/>
            <w:vAlign w:val="center"/>
          </w:tcPr>
          <w:p w14:paraId="356A7B63" w14:textId="32EF868E"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0.041005</w:t>
            </w:r>
          </w:p>
        </w:tc>
        <w:tc>
          <w:tcPr>
            <w:tcW w:w="2977" w:type="dxa"/>
            <w:tcBorders>
              <w:top w:val="nil"/>
              <w:bottom w:val="nil"/>
            </w:tcBorders>
            <w:noWrap/>
            <w:vAlign w:val="center"/>
          </w:tcPr>
          <w:p w14:paraId="510C458D" w14:textId="4974B600" w:rsidR="0033197E" w:rsidRPr="0033197E" w:rsidRDefault="0033197E" w:rsidP="0033197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97E">
              <w:rPr>
                <w:rFonts w:cs="Arial"/>
                <w:sz w:val="20"/>
                <w:szCs w:val="20"/>
              </w:rPr>
              <w:t>0.76197</w:t>
            </w:r>
          </w:p>
        </w:tc>
      </w:tr>
      <w:tr w:rsidR="0033197E" w:rsidRPr="00D96FE9" w14:paraId="5CF9D17F" w14:textId="77777777" w:rsidTr="0033197E">
        <w:trPr>
          <w:trHeight w:val="439"/>
          <w:jc w:val="center"/>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noWrap/>
            <w:vAlign w:val="center"/>
          </w:tcPr>
          <w:p w14:paraId="02BADF5D" w14:textId="77749EAD" w:rsidR="0033197E" w:rsidRPr="0033197E" w:rsidRDefault="0033197E" w:rsidP="0033197E">
            <w:pPr>
              <w:spacing w:line="240" w:lineRule="auto"/>
              <w:ind w:firstLine="0"/>
              <w:rPr>
                <w:rFonts w:cs="Arial"/>
                <w:b w:val="0"/>
                <w:bCs w:val="0"/>
                <w:sz w:val="20"/>
                <w:szCs w:val="20"/>
              </w:rPr>
            </w:pPr>
            <w:r>
              <w:rPr>
                <w:rFonts w:cs="Arial"/>
                <w:b w:val="0"/>
                <w:bCs w:val="0"/>
                <w:sz w:val="20"/>
                <w:szCs w:val="20"/>
              </w:rPr>
              <w:t xml:space="preserve">+ </w:t>
            </w:r>
            <w:r w:rsidRPr="0033197E">
              <w:rPr>
                <w:rFonts w:cs="Arial"/>
                <w:b w:val="0"/>
                <w:bCs w:val="0"/>
                <w:sz w:val="20"/>
                <w:szCs w:val="20"/>
              </w:rPr>
              <w:t>DASS_D</w:t>
            </w:r>
          </w:p>
        </w:tc>
        <w:tc>
          <w:tcPr>
            <w:tcW w:w="1134" w:type="dxa"/>
            <w:tcBorders>
              <w:top w:val="nil"/>
              <w:bottom w:val="nil"/>
            </w:tcBorders>
            <w:vAlign w:val="center"/>
          </w:tcPr>
          <w:p w14:paraId="56179CD2" w14:textId="1D76F1FF"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0.79921</w:t>
            </w:r>
          </w:p>
        </w:tc>
        <w:tc>
          <w:tcPr>
            <w:tcW w:w="1843" w:type="dxa"/>
            <w:tcBorders>
              <w:top w:val="nil"/>
              <w:bottom w:val="nil"/>
            </w:tcBorders>
            <w:noWrap/>
            <w:vAlign w:val="center"/>
          </w:tcPr>
          <w:p w14:paraId="62E7FA4F" w14:textId="772E8EDD"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1928.8</w:t>
            </w:r>
          </w:p>
        </w:tc>
        <w:tc>
          <w:tcPr>
            <w:tcW w:w="1275" w:type="dxa"/>
            <w:tcBorders>
              <w:top w:val="nil"/>
              <w:bottom w:val="nil"/>
            </w:tcBorders>
            <w:noWrap/>
            <w:vAlign w:val="center"/>
          </w:tcPr>
          <w:p w14:paraId="787A8741" w14:textId="502B9C36"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1.1128</w:t>
            </w:r>
          </w:p>
        </w:tc>
        <w:tc>
          <w:tcPr>
            <w:tcW w:w="1418" w:type="dxa"/>
            <w:tcBorders>
              <w:top w:val="nil"/>
              <w:bottom w:val="nil"/>
            </w:tcBorders>
            <w:noWrap/>
            <w:vAlign w:val="center"/>
          </w:tcPr>
          <w:p w14:paraId="0FA3D1A9" w14:textId="2F135D87"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0.3786</w:t>
            </w:r>
          </w:p>
        </w:tc>
        <w:tc>
          <w:tcPr>
            <w:tcW w:w="2693" w:type="dxa"/>
            <w:tcBorders>
              <w:top w:val="nil"/>
              <w:bottom w:val="nil"/>
            </w:tcBorders>
            <w:noWrap/>
            <w:vAlign w:val="center"/>
          </w:tcPr>
          <w:p w14:paraId="1AAEFC6A" w14:textId="34149B0F"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0.03724</w:t>
            </w:r>
          </w:p>
        </w:tc>
        <w:tc>
          <w:tcPr>
            <w:tcW w:w="2977" w:type="dxa"/>
            <w:tcBorders>
              <w:top w:val="nil"/>
              <w:bottom w:val="nil"/>
            </w:tcBorders>
            <w:noWrap/>
            <w:vAlign w:val="center"/>
          </w:tcPr>
          <w:p w14:paraId="461634F1" w14:textId="158D6751" w:rsidR="0033197E" w:rsidRPr="0033197E" w:rsidRDefault="0033197E" w:rsidP="0033197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97E">
              <w:rPr>
                <w:rFonts w:cs="Arial"/>
                <w:sz w:val="20"/>
                <w:szCs w:val="20"/>
              </w:rPr>
              <w:t>0.79921</w:t>
            </w:r>
          </w:p>
        </w:tc>
      </w:tr>
      <w:tr w:rsidR="00142C14" w:rsidRPr="00D96FE9" w14:paraId="5273E225" w14:textId="77777777" w:rsidTr="0033197E">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13892" w:type="dxa"/>
            <w:gridSpan w:val="7"/>
            <w:tcBorders>
              <w:top w:val="single" w:sz="4" w:space="0" w:color="auto"/>
            </w:tcBorders>
            <w:noWrap/>
            <w:vAlign w:val="center"/>
          </w:tcPr>
          <w:p w14:paraId="47890A08" w14:textId="77777777" w:rsidR="00142C14" w:rsidRPr="00142C14" w:rsidRDefault="00142C14" w:rsidP="0033197E">
            <w:pPr>
              <w:spacing w:line="240" w:lineRule="auto"/>
              <w:ind w:firstLine="0"/>
              <w:rPr>
                <w:rFonts w:cs="Arial"/>
                <w:b w:val="0"/>
                <w:bCs w:val="0"/>
                <w:sz w:val="20"/>
                <w:szCs w:val="20"/>
              </w:rPr>
            </w:pPr>
            <w:r w:rsidRPr="00D96FE9">
              <w:rPr>
                <w:rFonts w:cs="Arial"/>
                <w:b w:val="0"/>
                <w:bCs w:val="0"/>
                <w:sz w:val="20"/>
                <w:szCs w:val="20"/>
              </w:rPr>
              <w:t>Note: Sequential test was used to explore the variables included in the model, with the s</w:t>
            </w:r>
            <w:r w:rsidRPr="00941740">
              <w:rPr>
                <w:rFonts w:cs="Arial"/>
                <w:b w:val="0"/>
                <w:bCs w:val="0"/>
                <w:sz w:val="20"/>
                <w:szCs w:val="20"/>
              </w:rPr>
              <w:t xml:space="preserve">election procedure of Step-wise, </w:t>
            </w:r>
            <w:r w:rsidRPr="00D96FE9">
              <w:rPr>
                <w:rFonts w:cs="Arial"/>
                <w:b w:val="0"/>
                <w:bCs w:val="0"/>
                <w:sz w:val="20"/>
                <w:szCs w:val="20"/>
              </w:rPr>
              <w:t>and blood concentration of hs-CRP (high Sensitive-C reaction Protein) was log-transformed</w:t>
            </w:r>
            <w:r>
              <w:rPr>
                <w:rFonts w:cs="Arial"/>
                <w:b w:val="0"/>
                <w:bCs w:val="0"/>
                <w:sz w:val="20"/>
                <w:szCs w:val="20"/>
              </w:rPr>
              <w:t xml:space="preserve">. </w:t>
            </w:r>
            <w:r w:rsidRPr="00142C14">
              <w:rPr>
                <w:rFonts w:cs="Arial"/>
                <w:b w:val="0"/>
                <w:bCs w:val="0"/>
                <w:sz w:val="20"/>
                <w:szCs w:val="20"/>
              </w:rPr>
              <w:t>ESS: The Epworth Sleepiness Scale; DASS21-A: The 21-item</w:t>
            </w:r>
            <w:r>
              <w:rPr>
                <w:rFonts w:cs="Arial"/>
                <w:b w:val="0"/>
                <w:bCs w:val="0"/>
                <w:sz w:val="20"/>
                <w:szCs w:val="20"/>
              </w:rPr>
              <w:t xml:space="preserve"> </w:t>
            </w:r>
            <w:r w:rsidRPr="00142C14">
              <w:rPr>
                <w:rFonts w:cs="Arial"/>
                <w:b w:val="0"/>
                <w:bCs w:val="0"/>
                <w:sz w:val="20"/>
                <w:szCs w:val="20"/>
              </w:rPr>
              <w:t>Depression Anxiety Stress Scale, Anxiety subscale; DASS21-D: Depression subscale; # of</w:t>
            </w:r>
            <w:r>
              <w:rPr>
                <w:rFonts w:cs="Arial"/>
                <w:b w:val="0"/>
                <w:bCs w:val="0"/>
                <w:sz w:val="20"/>
                <w:szCs w:val="20"/>
              </w:rPr>
              <w:t xml:space="preserve"> </w:t>
            </w:r>
            <w:r w:rsidRPr="00142C14">
              <w:rPr>
                <w:rFonts w:cs="Arial"/>
                <w:b w:val="0"/>
                <w:bCs w:val="0"/>
                <w:sz w:val="20"/>
                <w:szCs w:val="20"/>
              </w:rPr>
              <w:t>bowel movement: mean of the number of bowel movements of the last three days which</w:t>
            </w:r>
          </w:p>
          <w:p w14:paraId="6F52B197" w14:textId="77777777" w:rsidR="00142C14" w:rsidRPr="00D96FE9" w:rsidRDefault="00142C14" w:rsidP="0033197E">
            <w:pPr>
              <w:spacing w:line="240" w:lineRule="auto"/>
              <w:ind w:firstLine="0"/>
              <w:rPr>
                <w:rFonts w:cs="Arial"/>
                <w:b w:val="0"/>
                <w:bCs w:val="0"/>
                <w:sz w:val="20"/>
                <w:szCs w:val="20"/>
              </w:rPr>
            </w:pPr>
            <w:r w:rsidRPr="00142C14">
              <w:rPr>
                <w:rFonts w:cs="Arial"/>
                <w:b w:val="0"/>
                <w:bCs w:val="0"/>
                <w:sz w:val="20"/>
                <w:szCs w:val="20"/>
              </w:rPr>
              <w:t>covered the dietary records period; RSQ-W: The Restorative Sleep Questionnaire weekly</w:t>
            </w:r>
            <w:r>
              <w:rPr>
                <w:rFonts w:cs="Arial"/>
                <w:b w:val="0"/>
                <w:bCs w:val="0"/>
                <w:sz w:val="20"/>
                <w:szCs w:val="20"/>
              </w:rPr>
              <w:t xml:space="preserve">; </w:t>
            </w:r>
            <w:r w:rsidRPr="00142C14">
              <w:rPr>
                <w:rFonts w:cs="Arial"/>
                <w:b w:val="0"/>
                <w:bCs w:val="0"/>
                <w:sz w:val="20"/>
                <w:szCs w:val="20"/>
              </w:rPr>
              <w:t>version; PSQI: The Pittsburgh Sleep Quality Index; IBSQOF: Irritable Bowel Syndrome</w:t>
            </w:r>
            <w:r>
              <w:rPr>
                <w:rFonts w:cs="Arial"/>
                <w:b w:val="0"/>
                <w:bCs w:val="0"/>
                <w:sz w:val="20"/>
                <w:szCs w:val="20"/>
              </w:rPr>
              <w:t xml:space="preserve">, </w:t>
            </w:r>
            <w:r w:rsidRPr="00142C14">
              <w:rPr>
                <w:rFonts w:cs="Arial"/>
                <w:b w:val="0"/>
                <w:bCs w:val="0"/>
                <w:sz w:val="20"/>
                <w:szCs w:val="20"/>
              </w:rPr>
              <w:t>Quality of Life; hs-CRP: High Sensitive-C reaction Protein.</w:t>
            </w:r>
          </w:p>
        </w:tc>
      </w:tr>
    </w:tbl>
    <w:p w14:paraId="761DE296" w14:textId="77777777" w:rsidR="00DE7A0B" w:rsidRPr="003973D9" w:rsidRDefault="00DE7A0B" w:rsidP="00A23A9D">
      <w:pPr>
        <w:spacing w:before="240"/>
        <w:ind w:firstLine="0"/>
        <w:jc w:val="both"/>
        <w:rPr>
          <w:rFonts w:eastAsia="SimSun" w:cs="Arial"/>
          <w:sz w:val="20"/>
          <w:szCs w:val="20"/>
          <w:lang w:eastAsia="en-US"/>
        </w:rPr>
      </w:pPr>
    </w:p>
    <w:p w14:paraId="10DB04F3" w14:textId="77777777" w:rsidR="00DE7A0B" w:rsidRPr="003973D9" w:rsidRDefault="00DE7A0B" w:rsidP="00A23A9D">
      <w:pPr>
        <w:spacing w:before="240"/>
        <w:ind w:firstLine="0"/>
        <w:jc w:val="both"/>
        <w:rPr>
          <w:rFonts w:eastAsia="SimSun" w:cs="Arial"/>
          <w:sz w:val="20"/>
          <w:szCs w:val="20"/>
          <w:lang w:eastAsia="en-US"/>
        </w:rPr>
      </w:pPr>
    </w:p>
    <w:bookmarkEnd w:id="19"/>
    <w:bookmarkEnd w:id="20"/>
    <w:p w14:paraId="2E3FB227" w14:textId="77777777" w:rsidR="00DE7A0B" w:rsidRPr="003973D9" w:rsidRDefault="00DE7A0B" w:rsidP="00A23A9D">
      <w:pPr>
        <w:ind w:firstLine="0"/>
        <w:jc w:val="both"/>
        <w:rPr>
          <w:rFonts w:eastAsia="SimSun" w:cs="Arial"/>
          <w:sz w:val="20"/>
          <w:szCs w:val="20"/>
          <w:lang w:eastAsia="en-US"/>
        </w:rPr>
        <w:sectPr w:rsidR="00DE7A0B" w:rsidRPr="003973D9" w:rsidSect="005E397E">
          <w:pgSz w:w="16838" w:h="11906" w:orient="landscape"/>
          <w:pgMar w:top="1440" w:right="1440" w:bottom="1440" w:left="1440" w:header="708" w:footer="708" w:gutter="0"/>
          <w:cols w:space="708"/>
          <w:docGrid w:linePitch="360"/>
        </w:sectPr>
      </w:pPr>
    </w:p>
    <w:bookmarkEnd w:id="11"/>
    <w:p w14:paraId="7D9417DA" w14:textId="77777777" w:rsidR="00DE7A0B" w:rsidRPr="003973D9" w:rsidRDefault="00DE7A0B" w:rsidP="00A23A9D">
      <w:pPr>
        <w:keepNext/>
        <w:keepLines/>
        <w:spacing w:before="240" w:after="0"/>
        <w:jc w:val="both"/>
        <w:outlineLvl w:val="0"/>
        <w:rPr>
          <w:rFonts w:eastAsiaTheme="majorEastAsia" w:cstheme="majorBidi"/>
          <w:b/>
          <w:caps/>
          <w:sz w:val="28"/>
          <w:szCs w:val="32"/>
        </w:rPr>
      </w:pPr>
      <w:r w:rsidRPr="003973D9">
        <w:rPr>
          <w:rFonts w:eastAsiaTheme="majorEastAsia" w:cstheme="majorBidi"/>
          <w:b/>
          <w:caps/>
          <w:sz w:val="28"/>
          <w:szCs w:val="32"/>
        </w:rPr>
        <w:lastRenderedPageBreak/>
        <w:t xml:space="preserve">References </w:t>
      </w:r>
    </w:p>
    <w:p w14:paraId="5463B2E7" w14:textId="77777777" w:rsidR="00BA1962" w:rsidRPr="003973D9" w:rsidRDefault="00DE7A0B" w:rsidP="00BA1962">
      <w:pPr>
        <w:pStyle w:val="EndNoteBibliography"/>
        <w:spacing w:after="0"/>
        <w:ind w:left="720" w:hanging="720"/>
      </w:pPr>
      <w:r w:rsidRPr="003973D9">
        <w:rPr>
          <w:rFonts w:eastAsia="SimSun"/>
          <w:spacing w:val="15"/>
          <w:sz w:val="20"/>
          <w:szCs w:val="20"/>
          <w:lang w:val="en-US" w:eastAsia="en-US"/>
        </w:rPr>
        <w:fldChar w:fldCharType="begin"/>
      </w:r>
      <w:r w:rsidRPr="003973D9">
        <w:rPr>
          <w:rFonts w:eastAsia="SimSun"/>
          <w:spacing w:val="15"/>
          <w:sz w:val="20"/>
          <w:szCs w:val="20"/>
          <w:lang w:val="en-US" w:eastAsia="en-US"/>
        </w:rPr>
        <w:instrText xml:space="preserve"> ADDIN EN.REFLIST </w:instrText>
      </w:r>
      <w:r w:rsidRPr="003973D9">
        <w:rPr>
          <w:rFonts w:eastAsia="SimSun"/>
          <w:spacing w:val="15"/>
          <w:sz w:val="20"/>
          <w:szCs w:val="20"/>
          <w:lang w:val="en-US" w:eastAsia="en-US"/>
        </w:rPr>
        <w:fldChar w:fldCharType="separate"/>
      </w:r>
      <w:r w:rsidR="00BA1962" w:rsidRPr="003973D9">
        <w:t>1.</w:t>
      </w:r>
      <w:r w:rsidR="00BA1962" w:rsidRPr="003973D9">
        <w:tab/>
        <w:t>Ohayon M, Wickwire EM, Hirshkowitz M, et al. National Sleep Foundation's sleep quality recommendations: first report. Sleep Health 2017;3:6-19.</w:t>
      </w:r>
    </w:p>
    <w:p w14:paraId="551FB58B" w14:textId="77777777" w:rsidR="00BA1962" w:rsidRPr="003973D9" w:rsidRDefault="00BA1962" w:rsidP="00BA1962">
      <w:pPr>
        <w:pStyle w:val="EndNoteBibliography"/>
        <w:spacing w:after="0"/>
        <w:ind w:left="720" w:hanging="720"/>
      </w:pPr>
      <w:r w:rsidRPr="003973D9">
        <w:t>2.</w:t>
      </w:r>
      <w:r w:rsidRPr="003973D9">
        <w:tab/>
        <w:t>Drossman DA, Hasler WL. Rome IV-Functional GI Disorders: Disorders of Gut-Brain Interaction. Gastroenterology 2016;150:1257-61.</w:t>
      </w:r>
    </w:p>
    <w:p w14:paraId="3FB8A787" w14:textId="77777777" w:rsidR="00BA1962" w:rsidRPr="003973D9" w:rsidRDefault="00BA1962" w:rsidP="00BA1962">
      <w:pPr>
        <w:pStyle w:val="EndNoteBibliography"/>
        <w:spacing w:after="0"/>
        <w:ind w:left="720" w:hanging="720"/>
      </w:pPr>
      <w:r w:rsidRPr="003973D9">
        <w:t>3.</w:t>
      </w:r>
      <w:r w:rsidRPr="003973D9">
        <w:tab/>
        <w:t>McRorie JW, Gibb RD, Sloan KJ, McKeown NM. Psyllium. Nutrition Today 2021;56:169-182.</w:t>
      </w:r>
    </w:p>
    <w:p w14:paraId="0AE15405" w14:textId="77777777" w:rsidR="00BA1962" w:rsidRPr="003973D9" w:rsidRDefault="00BA1962" w:rsidP="00BA1962">
      <w:pPr>
        <w:pStyle w:val="EndNoteBibliography"/>
        <w:spacing w:after="0"/>
        <w:ind w:left="720" w:hanging="720"/>
      </w:pPr>
      <w:r w:rsidRPr="003973D9">
        <w:t>4.</w:t>
      </w:r>
      <w:r w:rsidRPr="003973D9">
        <w:tab/>
        <w:t>Zarrin R, Ibiebele TI, Marks GC. Development and validity assessment of a diet quality index for Australians. Asia Pac J Clin Nutr 2013;22:177-87.</w:t>
      </w:r>
    </w:p>
    <w:p w14:paraId="0024081D" w14:textId="77777777" w:rsidR="00BA1962" w:rsidRPr="003973D9" w:rsidRDefault="00BA1962" w:rsidP="00BA1962">
      <w:pPr>
        <w:pStyle w:val="EndNoteBibliography"/>
        <w:spacing w:after="0"/>
        <w:ind w:left="720" w:hanging="720"/>
      </w:pPr>
      <w:r w:rsidRPr="003973D9">
        <w:t>5.</w:t>
      </w:r>
      <w:r w:rsidRPr="003973D9">
        <w:tab/>
        <w:t>Hlaing-Hlaing H, Pezdirc K, Tavener M, et al. Diet quality indices used in Australian and New Zealand adults: A systematic review and critical appraisal. Nutrients 2020;12.</w:t>
      </w:r>
    </w:p>
    <w:p w14:paraId="39624F1F" w14:textId="77777777" w:rsidR="00BA1962" w:rsidRPr="003973D9" w:rsidRDefault="00BA1962" w:rsidP="00BA1962">
      <w:pPr>
        <w:pStyle w:val="EndNoteBibliography"/>
        <w:spacing w:after="0"/>
        <w:ind w:left="720" w:hanging="720"/>
      </w:pPr>
      <w:r w:rsidRPr="003973D9">
        <w:t>6.</w:t>
      </w:r>
      <w:r w:rsidRPr="003973D9">
        <w:tab/>
        <w:t>National Health and Medical Research Council. Eat for Health: Australian Dietary Guidelines. In: Council NHaMR, ed. Canberra, Australia, 2013.</w:t>
      </w:r>
    </w:p>
    <w:p w14:paraId="1E472FEB" w14:textId="77777777" w:rsidR="00BA1962" w:rsidRPr="003973D9" w:rsidRDefault="00BA1962" w:rsidP="00BA1962">
      <w:pPr>
        <w:pStyle w:val="EndNoteBibliography"/>
        <w:spacing w:after="0"/>
        <w:ind w:left="720" w:hanging="720"/>
      </w:pPr>
      <w:r w:rsidRPr="003973D9">
        <w:t>7.</w:t>
      </w:r>
      <w:r w:rsidRPr="003973D9">
        <w:tab/>
        <w:t>Australian National Health and Medical Research Council (NHMRC). Nutrient Reference Values for Australia and New Zealand (nrv.gov.au). 22/09/2017 ed, 2017.</w:t>
      </w:r>
    </w:p>
    <w:p w14:paraId="19979001" w14:textId="77777777" w:rsidR="00BA1962" w:rsidRPr="003973D9" w:rsidRDefault="00BA1962" w:rsidP="00BA1962">
      <w:pPr>
        <w:pStyle w:val="EndNoteBibliography"/>
        <w:spacing w:after="0"/>
        <w:ind w:left="720" w:hanging="720"/>
      </w:pPr>
      <w:r w:rsidRPr="003973D9">
        <w:t>8.</w:t>
      </w:r>
      <w:r w:rsidRPr="003973D9">
        <w:tab/>
        <w:t>Stinson LF, Boyce MC, Payne MS, Keelan JA. The not-so-sterile womb: Evidence that the human fetus is exposed to bacteria prior to birth. Front Microbiol 2019;10:1124.</w:t>
      </w:r>
    </w:p>
    <w:p w14:paraId="30F2626C" w14:textId="77777777" w:rsidR="00BA1962" w:rsidRPr="003973D9" w:rsidRDefault="00BA1962" w:rsidP="00BA1962">
      <w:pPr>
        <w:pStyle w:val="EndNoteBibliography"/>
        <w:spacing w:after="0"/>
        <w:ind w:left="720" w:hanging="720"/>
      </w:pPr>
      <w:r w:rsidRPr="003973D9">
        <w:t>9.</w:t>
      </w:r>
      <w:r w:rsidRPr="003973D9">
        <w:tab/>
        <w:t>Jones J, Reinke SN, Ali A, et al. Fecal sample collection methods and time of day impact microbiome composition and short chain fatty acid concentrations. Sci Rep 2021;11:13964.</w:t>
      </w:r>
    </w:p>
    <w:p w14:paraId="435E58C8" w14:textId="77777777" w:rsidR="00BA1962" w:rsidRPr="003973D9" w:rsidRDefault="00BA1962" w:rsidP="00BA1962">
      <w:pPr>
        <w:pStyle w:val="EndNoteBibliography"/>
        <w:spacing w:after="0"/>
        <w:ind w:left="720" w:hanging="720"/>
      </w:pPr>
      <w:r w:rsidRPr="003973D9">
        <w:t>10.</w:t>
      </w:r>
      <w:r w:rsidRPr="003973D9">
        <w:tab/>
        <w:t>Martin M. Cutadapt removes adapter sequences from high-throughput sequencing reads. EMBnet.journal 2011;17:10-12.</w:t>
      </w:r>
    </w:p>
    <w:p w14:paraId="14A54B4E" w14:textId="77777777" w:rsidR="00BA1962" w:rsidRPr="003973D9" w:rsidRDefault="00BA1962" w:rsidP="00BA1962">
      <w:pPr>
        <w:pStyle w:val="EndNoteBibliography"/>
        <w:spacing w:after="0"/>
        <w:ind w:left="720" w:hanging="720"/>
      </w:pPr>
      <w:r w:rsidRPr="003973D9">
        <w:t>11.</w:t>
      </w:r>
      <w:r w:rsidRPr="003973D9">
        <w:tab/>
        <w:t>Callahan BJ, McMurdie PJ, Rosen MJ, et al. DADA2: High-resolution sample inference from Illumina amplicon data. Nature methods 2016;13:581-3.</w:t>
      </w:r>
    </w:p>
    <w:p w14:paraId="6AE859BC" w14:textId="77777777" w:rsidR="00BA1962" w:rsidRPr="003973D9" w:rsidRDefault="00BA1962" w:rsidP="00BA1962">
      <w:pPr>
        <w:pStyle w:val="EndNoteBibliography"/>
        <w:spacing w:after="0"/>
        <w:ind w:left="720" w:hanging="720"/>
      </w:pPr>
      <w:r w:rsidRPr="003973D9">
        <w:t>12.</w:t>
      </w:r>
      <w:r w:rsidRPr="003973D9">
        <w:tab/>
        <w:t>Parks DH, Chuvochina M, Waite DW, et al. A standardized bacterial taxonomy based on genome phylogeny substantially revises the tree of life. Nature biotechnology 2018;36:996-1004.</w:t>
      </w:r>
    </w:p>
    <w:p w14:paraId="7B45BAFD" w14:textId="77777777" w:rsidR="00BA1962" w:rsidRPr="003973D9" w:rsidRDefault="00BA1962" w:rsidP="00BA1962">
      <w:pPr>
        <w:pStyle w:val="EndNoteBibliography"/>
        <w:spacing w:after="0"/>
        <w:ind w:left="720" w:hanging="720"/>
      </w:pPr>
      <w:r w:rsidRPr="003973D9">
        <w:t>13.</w:t>
      </w:r>
      <w:r w:rsidRPr="003973D9">
        <w:tab/>
        <w:t>Birkett AM, Jones GP, deSilva AM, et al. Dietary intake and faecal excretion of carbohydrate by Australians: importance of achieving stool weights greater than 150 g to improve faecal markers relevant to colon cancer risk. European Journal of Clinical Nutrition 1997;51:625-632.</w:t>
      </w:r>
    </w:p>
    <w:p w14:paraId="162C2CF9" w14:textId="77777777" w:rsidR="00BA1962" w:rsidRPr="003973D9" w:rsidRDefault="00BA1962" w:rsidP="00BA1962">
      <w:pPr>
        <w:pStyle w:val="EndNoteBibliography"/>
        <w:spacing w:after="0"/>
        <w:ind w:left="720" w:hanging="720"/>
      </w:pPr>
      <w:r w:rsidRPr="003973D9">
        <w:t>14.</w:t>
      </w:r>
      <w:r w:rsidRPr="003973D9">
        <w:tab/>
        <w:t>Microsoft Corporation. Microsoft Excel. 2102 ed. Redmond, WA, 2018.</w:t>
      </w:r>
    </w:p>
    <w:p w14:paraId="447948A8" w14:textId="77777777" w:rsidR="00BA1962" w:rsidRPr="003973D9" w:rsidRDefault="00BA1962" w:rsidP="00BA1962">
      <w:pPr>
        <w:pStyle w:val="EndNoteBibliography"/>
        <w:ind w:left="720" w:hanging="720"/>
      </w:pPr>
      <w:r w:rsidRPr="003973D9">
        <w:t>15.</w:t>
      </w:r>
      <w:r w:rsidRPr="003973D9">
        <w:tab/>
        <w:t>IBM. IBM SPSS Statistics for Windows. 25.0 ed. Armonk, NY: IBM Corp., 2017.</w:t>
      </w:r>
    </w:p>
    <w:p w14:paraId="6DE5AC0B" w14:textId="37C610A5" w:rsidR="00DE7A0B" w:rsidRPr="00B807F3" w:rsidRDefault="00DE7A0B" w:rsidP="00A23A9D">
      <w:pPr>
        <w:jc w:val="both"/>
        <w:rPr>
          <w:rFonts w:cs="Arial"/>
          <w:sz w:val="20"/>
          <w:szCs w:val="20"/>
        </w:rPr>
        <w:sectPr w:rsidR="00DE7A0B" w:rsidRPr="00B807F3" w:rsidSect="00DE7A0B">
          <w:pgSz w:w="11906" w:h="16838"/>
          <w:pgMar w:top="1440" w:right="1440" w:bottom="1440" w:left="1440" w:header="708" w:footer="708" w:gutter="0"/>
          <w:cols w:space="708"/>
          <w:docGrid w:linePitch="360"/>
        </w:sectPr>
      </w:pPr>
      <w:r w:rsidRPr="003973D9">
        <w:rPr>
          <w:rFonts w:eastAsia="SimSun" w:cs="Arial"/>
          <w:sz w:val="20"/>
          <w:szCs w:val="20"/>
          <w:lang w:eastAsia="en-US"/>
        </w:rPr>
        <w:fldChar w:fldCharType="end"/>
      </w:r>
    </w:p>
    <w:p w14:paraId="3E993A69" w14:textId="77777777" w:rsidR="00A40CD7" w:rsidRDefault="00A40CD7" w:rsidP="00C2145F">
      <w:pPr>
        <w:ind w:firstLine="0"/>
        <w:jc w:val="both"/>
      </w:pPr>
    </w:p>
    <w:sectPr w:rsidR="00A40CD7">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6937" w14:textId="77777777" w:rsidR="00DF27C3" w:rsidRDefault="00DF27C3">
      <w:pPr>
        <w:spacing w:after="0" w:line="240" w:lineRule="auto"/>
      </w:pPr>
      <w:r>
        <w:separator/>
      </w:r>
    </w:p>
  </w:endnote>
  <w:endnote w:type="continuationSeparator" w:id="0">
    <w:p w14:paraId="57692386" w14:textId="77777777" w:rsidR="00DF27C3" w:rsidRDefault="00DF27C3">
      <w:pPr>
        <w:spacing w:after="0" w:line="240" w:lineRule="auto"/>
      </w:pPr>
      <w:r>
        <w:continuationSeparator/>
      </w:r>
    </w:p>
  </w:endnote>
  <w:endnote w:type="continuationNotice" w:id="1">
    <w:p w14:paraId="3758B63F" w14:textId="77777777" w:rsidR="00DF27C3" w:rsidRDefault="00DF27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STONE-R">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FE67" w14:textId="136CD4AB" w:rsidR="003457EC" w:rsidRDefault="00345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1530" w14:textId="2F455F7C" w:rsidR="00EA4C88" w:rsidRDefault="00EA4C88">
    <w:pPr>
      <w:pStyle w:val="Footer"/>
      <w:jc w:val="center"/>
    </w:pPr>
  </w:p>
  <w:sdt>
    <w:sdtPr>
      <w:id w:val="1258020672"/>
      <w:docPartObj>
        <w:docPartGallery w:val="Page Numbers (Bottom of Page)"/>
        <w:docPartUnique/>
      </w:docPartObj>
    </w:sdtPr>
    <w:sdtEndPr>
      <w:rPr>
        <w:noProof/>
      </w:rPr>
    </w:sdtEndPr>
    <w:sdtContent>
      <w:p w14:paraId="3150967B" w14:textId="77777777" w:rsidR="00EA4C88" w:rsidRDefault="00EA4C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9450E5" w14:textId="77777777" w:rsidR="00EA4C88" w:rsidRDefault="00EA4C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54E7" w14:textId="0172E199" w:rsidR="003457EC" w:rsidRDefault="003457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55AA" w14:textId="0CF08033" w:rsidR="00427A0C" w:rsidRDefault="00427A0C">
    <w:pPr>
      <w:pStyle w:val="Footer"/>
      <w:jc w:val="center"/>
    </w:pPr>
  </w:p>
  <w:sdt>
    <w:sdtPr>
      <w:id w:val="1189420180"/>
      <w:docPartObj>
        <w:docPartGallery w:val="Page Numbers (Bottom of Page)"/>
        <w:docPartUnique/>
      </w:docPartObj>
    </w:sdtPr>
    <w:sdtEndPr>
      <w:rPr>
        <w:noProof/>
      </w:rPr>
    </w:sdtEndPr>
    <w:sdtContent>
      <w:p w14:paraId="114D612A" w14:textId="77777777" w:rsidR="00427A0C" w:rsidRDefault="00FE2E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75232" w14:textId="77777777" w:rsidR="00427A0C" w:rsidRDefault="0042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AE43" w14:textId="77777777" w:rsidR="00DF27C3" w:rsidRDefault="00DF27C3">
      <w:pPr>
        <w:spacing w:after="0" w:line="240" w:lineRule="auto"/>
      </w:pPr>
      <w:r>
        <w:separator/>
      </w:r>
    </w:p>
  </w:footnote>
  <w:footnote w:type="continuationSeparator" w:id="0">
    <w:p w14:paraId="50B9837C" w14:textId="77777777" w:rsidR="00DF27C3" w:rsidRDefault="00DF27C3">
      <w:pPr>
        <w:spacing w:after="0" w:line="240" w:lineRule="auto"/>
      </w:pPr>
      <w:r>
        <w:continuationSeparator/>
      </w:r>
    </w:p>
  </w:footnote>
  <w:footnote w:type="continuationNotice" w:id="1">
    <w:p w14:paraId="34C281D6" w14:textId="77777777" w:rsidR="00DF27C3" w:rsidRDefault="00DF27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450991"/>
      <w:docPartObj>
        <w:docPartGallery w:val="Page Numbers (Top of Page)"/>
        <w:docPartUnique/>
      </w:docPartObj>
    </w:sdtPr>
    <w:sdtEndPr>
      <w:rPr>
        <w:noProof/>
      </w:rPr>
    </w:sdtEndPr>
    <w:sdtContent>
      <w:p w14:paraId="499C317C" w14:textId="79A57C0C" w:rsidR="00EA4C88" w:rsidRDefault="00EA4C8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AA8D92C" w14:textId="77777777" w:rsidR="00EA4C88" w:rsidRDefault="00EA4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873"/>
    <w:multiLevelType w:val="multilevel"/>
    <w:tmpl w:val="A6D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548A1"/>
    <w:multiLevelType w:val="multilevel"/>
    <w:tmpl w:val="F9E451D6"/>
    <w:lvl w:ilvl="0">
      <w:start w:val="1"/>
      <w:numFmt w:val="decimal"/>
      <w:lvlText w:val="%1."/>
      <w:lvlJc w:val="left"/>
      <w:pPr>
        <w:ind w:left="360" w:hanging="360"/>
      </w:pPr>
    </w:lvl>
    <w:lvl w:ilvl="1">
      <w:start w:val="1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6C979AE"/>
    <w:multiLevelType w:val="multilevel"/>
    <w:tmpl w:val="6B3EA9D0"/>
    <w:lvl w:ilvl="0">
      <w:start w:val="4"/>
      <w:numFmt w:val="decimal"/>
      <w:lvlText w:val="%1."/>
      <w:lvlJc w:val="left"/>
      <w:pPr>
        <w:ind w:left="0" w:firstLine="0"/>
      </w:pPr>
      <w:rPr>
        <w:rFonts w:hint="default"/>
      </w:rPr>
    </w:lvl>
    <w:lvl w:ilv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08D33959"/>
    <w:multiLevelType w:val="multilevel"/>
    <w:tmpl w:val="F54043B0"/>
    <w:lvl w:ilvl="0">
      <w:start w:val="2"/>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09746A4F"/>
    <w:multiLevelType w:val="hybridMultilevel"/>
    <w:tmpl w:val="5E3A4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05154"/>
    <w:multiLevelType w:val="hybridMultilevel"/>
    <w:tmpl w:val="7068C6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F7519B"/>
    <w:multiLevelType w:val="multilevel"/>
    <w:tmpl w:val="0C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3AD7B41"/>
    <w:multiLevelType w:val="multilevel"/>
    <w:tmpl w:val="F54043B0"/>
    <w:styleLink w:val="Style4"/>
    <w:lvl w:ilvl="0">
      <w:start w:val="2"/>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61719B7"/>
    <w:multiLevelType w:val="multilevel"/>
    <w:tmpl w:val="08C2709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EED12A2"/>
    <w:multiLevelType w:val="multilevel"/>
    <w:tmpl w:val="1E0C12DE"/>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1FD1EBC"/>
    <w:multiLevelType w:val="multilevel"/>
    <w:tmpl w:val="8D56B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865F28"/>
    <w:multiLevelType w:val="multilevel"/>
    <w:tmpl w:val="46440EEC"/>
    <w:styleLink w:val="Style5"/>
    <w:lvl w:ilvl="0">
      <w:start w:val="2"/>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2"/>
      <w:numFmt w:val="decimal"/>
      <w:lvlRestart w:val="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258756C2"/>
    <w:multiLevelType w:val="multilevel"/>
    <w:tmpl w:val="B0926528"/>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B65F00"/>
    <w:multiLevelType w:val="multilevel"/>
    <w:tmpl w:val="0C090029"/>
    <w:styleLink w:val="Style7"/>
    <w:lvl w:ilvl="0">
      <w:start w:val="1"/>
      <w:numFmt w:val="cardinalText"/>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A9D0E81"/>
    <w:multiLevelType w:val="multilevel"/>
    <w:tmpl w:val="1F7C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3653B7"/>
    <w:multiLevelType w:val="multilevel"/>
    <w:tmpl w:val="F98E6EA0"/>
    <w:lvl w:ilvl="0">
      <w:start w:val="4"/>
      <w:numFmt w:val="decimal"/>
      <w:lvlText w:val="%1."/>
      <w:lvlJc w:val="left"/>
      <w:pPr>
        <w:ind w:left="0" w:firstLine="0"/>
      </w:pPr>
      <w:rPr>
        <w:rFonts w:hint="default"/>
      </w:rPr>
    </w:lvl>
    <w:lvl w:ilvl="1">
      <w:start w:val="1"/>
      <w:numFmt w:val="decimal"/>
      <w:lvlText w:val="%1.9"/>
      <w:lvlJc w:val="left"/>
      <w:pPr>
        <w:ind w:left="0" w:firstLine="0"/>
      </w:pPr>
      <w:rPr>
        <w:rFonts w:hint="default"/>
      </w:rPr>
    </w:lvl>
    <w:lvl w:ilvl="2">
      <w:start w:val="1"/>
      <w:numFmt w:val="decimal"/>
      <w:lvlText w:val="%1.10.%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31176B87"/>
    <w:multiLevelType w:val="hybridMultilevel"/>
    <w:tmpl w:val="0F0EDAF6"/>
    <w:lvl w:ilvl="0" w:tplc="8A685EDA">
      <w:start w:val="1"/>
      <w:numFmt w:val="decimal"/>
      <w:lvlText w:val="%1)"/>
      <w:lvlJc w:val="left"/>
      <w:pPr>
        <w:ind w:left="720" w:hanging="360"/>
      </w:pPr>
      <w:rPr>
        <w:rFonts w:hint="default"/>
      </w:rPr>
    </w:lvl>
    <w:lvl w:ilvl="1" w:tplc="3E3CFBD8" w:tentative="1">
      <w:start w:val="1"/>
      <w:numFmt w:val="lowerLetter"/>
      <w:lvlText w:val="%2."/>
      <w:lvlJc w:val="left"/>
      <w:pPr>
        <w:ind w:left="1440" w:hanging="360"/>
      </w:pPr>
    </w:lvl>
    <w:lvl w:ilvl="2" w:tplc="314A71AE" w:tentative="1">
      <w:start w:val="1"/>
      <w:numFmt w:val="lowerRoman"/>
      <w:lvlText w:val="%3."/>
      <w:lvlJc w:val="right"/>
      <w:pPr>
        <w:ind w:left="2160" w:hanging="180"/>
      </w:pPr>
    </w:lvl>
    <w:lvl w:ilvl="3" w:tplc="A3F462EA" w:tentative="1">
      <w:start w:val="1"/>
      <w:numFmt w:val="decimal"/>
      <w:lvlText w:val="%4."/>
      <w:lvlJc w:val="left"/>
      <w:pPr>
        <w:ind w:left="2880" w:hanging="360"/>
      </w:pPr>
    </w:lvl>
    <w:lvl w:ilvl="4" w:tplc="1C38D178" w:tentative="1">
      <w:start w:val="1"/>
      <w:numFmt w:val="lowerLetter"/>
      <w:lvlText w:val="%5."/>
      <w:lvlJc w:val="left"/>
      <w:pPr>
        <w:ind w:left="3600" w:hanging="360"/>
      </w:pPr>
    </w:lvl>
    <w:lvl w:ilvl="5" w:tplc="9A261018" w:tentative="1">
      <w:start w:val="1"/>
      <w:numFmt w:val="lowerRoman"/>
      <w:lvlText w:val="%6."/>
      <w:lvlJc w:val="right"/>
      <w:pPr>
        <w:ind w:left="4320" w:hanging="180"/>
      </w:pPr>
    </w:lvl>
    <w:lvl w:ilvl="6" w:tplc="A5CAB58E" w:tentative="1">
      <w:start w:val="1"/>
      <w:numFmt w:val="decimal"/>
      <w:lvlText w:val="%7."/>
      <w:lvlJc w:val="left"/>
      <w:pPr>
        <w:ind w:left="5040" w:hanging="360"/>
      </w:pPr>
    </w:lvl>
    <w:lvl w:ilvl="7" w:tplc="8BE0B148" w:tentative="1">
      <w:start w:val="1"/>
      <w:numFmt w:val="lowerLetter"/>
      <w:lvlText w:val="%8."/>
      <w:lvlJc w:val="left"/>
      <w:pPr>
        <w:ind w:left="5760" w:hanging="360"/>
      </w:pPr>
    </w:lvl>
    <w:lvl w:ilvl="8" w:tplc="86E8E0B0" w:tentative="1">
      <w:start w:val="1"/>
      <w:numFmt w:val="lowerRoman"/>
      <w:lvlText w:val="%9."/>
      <w:lvlJc w:val="right"/>
      <w:pPr>
        <w:ind w:left="6480" w:hanging="180"/>
      </w:pPr>
    </w:lvl>
  </w:abstractNum>
  <w:abstractNum w:abstractNumId="17" w15:restartNumberingAfterBreak="0">
    <w:nsid w:val="350A06CD"/>
    <w:multiLevelType w:val="multilevel"/>
    <w:tmpl w:val="867CD2A2"/>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8.%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5C333EC"/>
    <w:multiLevelType w:val="hybridMultilevel"/>
    <w:tmpl w:val="6A94512E"/>
    <w:lvl w:ilvl="0" w:tplc="0C090011">
      <w:start w:val="1"/>
      <w:numFmt w:val="bullet"/>
      <w:lvlText w:val=""/>
      <w:lvlJc w:val="left"/>
      <w:pPr>
        <w:ind w:left="360" w:hanging="360"/>
      </w:pPr>
      <w:rPr>
        <w:rFonts w:ascii="Symbol" w:hAnsi="Symbol" w:hint="default"/>
      </w:rPr>
    </w:lvl>
    <w:lvl w:ilvl="1" w:tplc="0C090019" w:tentative="1">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BE87D54"/>
    <w:multiLevelType w:val="multilevel"/>
    <w:tmpl w:val="4170CE36"/>
    <w:lvl w:ilvl="0">
      <w:start w:val="1"/>
      <w:numFmt w:val="decimal"/>
      <w:lvlText w:val="%1."/>
      <w:lvlJc w:val="left"/>
      <w:pPr>
        <w:ind w:left="360" w:hanging="360"/>
      </w:pPr>
      <w:rPr>
        <w:rFonts w:hint="default"/>
      </w:rPr>
    </w:lvl>
    <w:lvl w:ilvl="1">
      <w:start w:val="1"/>
      <w:numFmt w:val="decimal"/>
      <w:lvlText w:val="5.%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1C30F3"/>
    <w:multiLevelType w:val="hybridMultilevel"/>
    <w:tmpl w:val="7B1EC824"/>
    <w:lvl w:ilvl="0" w:tplc="CAFA5620">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2B83F72"/>
    <w:multiLevelType w:val="multilevel"/>
    <w:tmpl w:val="E21C0F9E"/>
    <w:lvl w:ilvl="0">
      <w:start w:val="1"/>
      <w:numFmt w:val="decimal"/>
      <w:lvlText w:val="%1."/>
      <w:lvlJc w:val="left"/>
      <w:pPr>
        <w:ind w:left="0" w:firstLine="0"/>
      </w:pPr>
      <w:rPr>
        <w:rFonts w:hint="default"/>
      </w:rPr>
    </w:lvl>
    <w:lvl w:ilvl="1">
      <w:start w:val="1"/>
      <w:numFmt w:val="decimal"/>
      <w:lvlText w:val="5.%2"/>
      <w:lvlJc w:val="left"/>
      <w:pPr>
        <w:ind w:left="0" w:firstLine="0"/>
      </w:pPr>
      <w:rPr>
        <w:rFonts w:hint="default"/>
      </w:rPr>
    </w:lvl>
    <w:lvl w:ilvl="2">
      <w:start w:val="1"/>
      <w:numFmt w:val="decimal"/>
      <w:lvlText w:val="5.%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97D0532"/>
    <w:multiLevelType w:val="multilevel"/>
    <w:tmpl w:val="BDEE061C"/>
    <w:lvl w:ilvl="0">
      <w:start w:val="1"/>
      <w:numFmt w:val="decimal"/>
      <w:lvlText w:val="%1."/>
      <w:lvlJc w:val="left"/>
      <w:pPr>
        <w:ind w:left="0" w:firstLine="0"/>
      </w:pPr>
      <w:rPr>
        <w:rFonts w:hint="default"/>
      </w:rPr>
    </w:lvl>
    <w:lvl w:ilv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4F524A0D"/>
    <w:multiLevelType w:val="multilevel"/>
    <w:tmpl w:val="412E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1F7A29"/>
    <w:multiLevelType w:val="multilevel"/>
    <w:tmpl w:val="8A08C46E"/>
    <w:lvl w:ilvl="0">
      <w:start w:val="4"/>
      <w:numFmt w:val="none"/>
      <w:suff w:val="space"/>
      <w:lvlText w:val="Chapter 6"/>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1E91A58"/>
    <w:multiLevelType w:val="hybridMultilevel"/>
    <w:tmpl w:val="C0809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875519"/>
    <w:multiLevelType w:val="multilevel"/>
    <w:tmpl w:val="AC3C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C2349"/>
    <w:multiLevelType w:val="multilevel"/>
    <w:tmpl w:val="1F10FA12"/>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111"/>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09202FA"/>
    <w:multiLevelType w:val="multilevel"/>
    <w:tmpl w:val="8848A5DA"/>
    <w:lvl w:ilvl="0">
      <w:start w:val="5"/>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suff w:val="nothing"/>
      <w:lvlText w:val=""/>
      <w:lvlJc w:val="left"/>
      <w:pPr>
        <w:ind w:left="0" w:firstLine="0"/>
      </w:p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09905A9"/>
    <w:multiLevelType w:val="hybridMultilevel"/>
    <w:tmpl w:val="C106BFD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13461BC"/>
    <w:multiLevelType w:val="multilevel"/>
    <w:tmpl w:val="3EBE8D40"/>
    <w:lvl w:ilvl="0">
      <w:start w:val="1"/>
      <w:numFmt w:val="decimal"/>
      <w:lvlText w:val="%1."/>
      <w:lvlJc w:val="left"/>
      <w:pPr>
        <w:ind w:left="0" w:firstLine="0"/>
      </w:pPr>
      <w:rPr>
        <w:rFonts w:hint="default"/>
      </w:rPr>
    </w:lvl>
    <w:lvl w:ilvl="1">
      <w:numFmt w:val="decimal"/>
      <w:lvlText w:val="6.%2."/>
      <w:lvlJc w:val="left"/>
      <w:pPr>
        <w:ind w:left="0" w:firstLine="0"/>
      </w:pPr>
      <w:rPr>
        <w:rFonts w:hint="default"/>
      </w:rPr>
    </w:lvl>
    <w:lvl w:ilvl="2">
      <w:start w:val="1"/>
      <w:numFmt w:val="decimal"/>
      <w:lvlText w:val="6.%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61E27978"/>
    <w:multiLevelType w:val="multilevel"/>
    <w:tmpl w:val="723CE9C4"/>
    <w:lvl w:ilvl="0">
      <w:start w:val="4"/>
      <w:numFmt w:val="decimal"/>
      <w:suff w:val="space"/>
      <w:lvlText w:val="Chapter %1"/>
      <w:lvlJc w:val="left"/>
      <w:pPr>
        <w:ind w:left="0" w:firstLine="0"/>
      </w:pPr>
      <w:rPr>
        <w:rFonts w:hint="default"/>
      </w:rPr>
    </w:lvl>
    <w:lvl w:ilvl="1">
      <w:start w:val="1"/>
      <w:numFmt w:val="decimal"/>
      <w:lvlText w:val="%2.0"/>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29B1BDA"/>
    <w:multiLevelType w:val="multilevel"/>
    <w:tmpl w:val="BA224D9A"/>
    <w:styleLink w:val="Style1"/>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3" w15:restartNumberingAfterBreak="0">
    <w:nsid w:val="65C51582"/>
    <w:multiLevelType w:val="hybridMultilevel"/>
    <w:tmpl w:val="C3E6C944"/>
    <w:lvl w:ilvl="0" w:tplc="273EF6F4">
      <w:start w:val="1"/>
      <w:numFmt w:val="bullet"/>
      <w:lvlText w:val=""/>
      <w:lvlJc w:val="left"/>
      <w:pPr>
        <w:ind w:left="360" w:hanging="360"/>
      </w:pPr>
      <w:rPr>
        <w:rFonts w:ascii="Symbol" w:hAnsi="Symbol" w:hint="default"/>
      </w:rPr>
    </w:lvl>
    <w:lvl w:ilvl="1" w:tplc="88849B7C" w:tentative="1">
      <w:start w:val="1"/>
      <w:numFmt w:val="bullet"/>
      <w:lvlText w:val="o"/>
      <w:lvlJc w:val="left"/>
      <w:pPr>
        <w:ind w:left="1080" w:hanging="360"/>
      </w:pPr>
      <w:rPr>
        <w:rFonts w:ascii="Courier New" w:hAnsi="Courier New" w:cs="Courier New" w:hint="default"/>
      </w:rPr>
    </w:lvl>
    <w:lvl w:ilvl="2" w:tplc="781EB9B2" w:tentative="1">
      <w:start w:val="1"/>
      <w:numFmt w:val="bullet"/>
      <w:lvlText w:val=""/>
      <w:lvlJc w:val="left"/>
      <w:pPr>
        <w:ind w:left="1800" w:hanging="360"/>
      </w:pPr>
      <w:rPr>
        <w:rFonts w:ascii="Wingdings" w:hAnsi="Wingdings" w:hint="default"/>
      </w:rPr>
    </w:lvl>
    <w:lvl w:ilvl="3" w:tplc="8C727190" w:tentative="1">
      <w:start w:val="1"/>
      <w:numFmt w:val="bullet"/>
      <w:lvlText w:val=""/>
      <w:lvlJc w:val="left"/>
      <w:pPr>
        <w:ind w:left="2520" w:hanging="360"/>
      </w:pPr>
      <w:rPr>
        <w:rFonts w:ascii="Symbol" w:hAnsi="Symbol" w:hint="default"/>
      </w:rPr>
    </w:lvl>
    <w:lvl w:ilvl="4" w:tplc="04126634" w:tentative="1">
      <w:start w:val="1"/>
      <w:numFmt w:val="bullet"/>
      <w:lvlText w:val="o"/>
      <w:lvlJc w:val="left"/>
      <w:pPr>
        <w:ind w:left="3240" w:hanging="360"/>
      </w:pPr>
      <w:rPr>
        <w:rFonts w:ascii="Courier New" w:hAnsi="Courier New" w:cs="Courier New" w:hint="default"/>
      </w:rPr>
    </w:lvl>
    <w:lvl w:ilvl="5" w:tplc="4742302C" w:tentative="1">
      <w:start w:val="1"/>
      <w:numFmt w:val="bullet"/>
      <w:lvlText w:val=""/>
      <w:lvlJc w:val="left"/>
      <w:pPr>
        <w:ind w:left="3960" w:hanging="360"/>
      </w:pPr>
      <w:rPr>
        <w:rFonts w:ascii="Wingdings" w:hAnsi="Wingdings" w:hint="default"/>
      </w:rPr>
    </w:lvl>
    <w:lvl w:ilvl="6" w:tplc="52D05260" w:tentative="1">
      <w:start w:val="1"/>
      <w:numFmt w:val="bullet"/>
      <w:lvlText w:val=""/>
      <w:lvlJc w:val="left"/>
      <w:pPr>
        <w:ind w:left="4680" w:hanging="360"/>
      </w:pPr>
      <w:rPr>
        <w:rFonts w:ascii="Symbol" w:hAnsi="Symbol" w:hint="default"/>
      </w:rPr>
    </w:lvl>
    <w:lvl w:ilvl="7" w:tplc="83B0758C" w:tentative="1">
      <w:start w:val="1"/>
      <w:numFmt w:val="bullet"/>
      <w:lvlText w:val="o"/>
      <w:lvlJc w:val="left"/>
      <w:pPr>
        <w:ind w:left="5400" w:hanging="360"/>
      </w:pPr>
      <w:rPr>
        <w:rFonts w:ascii="Courier New" w:hAnsi="Courier New" w:cs="Courier New" w:hint="default"/>
      </w:rPr>
    </w:lvl>
    <w:lvl w:ilvl="8" w:tplc="EAAC719E" w:tentative="1">
      <w:start w:val="1"/>
      <w:numFmt w:val="bullet"/>
      <w:lvlText w:val=""/>
      <w:lvlJc w:val="left"/>
      <w:pPr>
        <w:ind w:left="6120" w:hanging="360"/>
      </w:pPr>
      <w:rPr>
        <w:rFonts w:ascii="Wingdings" w:hAnsi="Wingdings" w:hint="default"/>
      </w:rPr>
    </w:lvl>
  </w:abstractNum>
  <w:abstractNum w:abstractNumId="34" w15:restartNumberingAfterBreak="0">
    <w:nsid w:val="68FC60F3"/>
    <w:multiLevelType w:val="hybridMultilevel"/>
    <w:tmpl w:val="2B107BA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ADF316A"/>
    <w:multiLevelType w:val="multilevel"/>
    <w:tmpl w:val="FED6FD66"/>
    <w:lvl w:ilvl="0">
      <w:start w:val="2"/>
      <w:numFmt w:val="decimal"/>
      <w:lvlText w:val="%1."/>
      <w:lvlJc w:val="left"/>
      <w:pPr>
        <w:ind w:left="0" w:firstLine="0"/>
      </w:pPr>
      <w:rPr>
        <w:rFonts w:hint="default"/>
      </w:rPr>
    </w:lvl>
    <w:lvl w:ilv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6" w15:restartNumberingAfterBreak="0">
    <w:nsid w:val="6BD50753"/>
    <w:multiLevelType w:val="multilevel"/>
    <w:tmpl w:val="9BA81BFC"/>
    <w:styleLink w:val="Style3"/>
    <w:lvl w:ilvl="0">
      <w:start w:val="3"/>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7" w15:restartNumberingAfterBreak="0">
    <w:nsid w:val="6D047AF7"/>
    <w:multiLevelType w:val="hybridMultilevel"/>
    <w:tmpl w:val="9D44BC6A"/>
    <w:lvl w:ilvl="0" w:tplc="2272C51E">
      <w:start w:val="1"/>
      <w:numFmt w:val="upp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8" w15:restartNumberingAfterBreak="0">
    <w:nsid w:val="6D2D226C"/>
    <w:multiLevelType w:val="multilevel"/>
    <w:tmpl w:val="C5BC56A8"/>
    <w:lvl w:ilvl="0">
      <w:start w:val="4"/>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nothing"/>
      <w:lvlText w:val=""/>
      <w:lvlJc w:val="left"/>
      <w:pPr>
        <w:ind w:left="0" w:firstLine="0"/>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6F817DB1"/>
    <w:multiLevelType w:val="hybridMultilevel"/>
    <w:tmpl w:val="13C85B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DF1FFE"/>
    <w:multiLevelType w:val="multilevel"/>
    <w:tmpl w:val="24FE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12F45"/>
    <w:multiLevelType w:val="multilevel"/>
    <w:tmpl w:val="0C0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9714653"/>
    <w:multiLevelType w:val="hybridMultilevel"/>
    <w:tmpl w:val="F72C1FCE"/>
    <w:lvl w:ilvl="0" w:tplc="1854CF6A">
      <w:start w:val="1"/>
      <w:numFmt w:val="lowerRoman"/>
      <w:lvlText w:val="(%1)"/>
      <w:lvlJc w:val="left"/>
      <w:pPr>
        <w:ind w:left="1080" w:hanging="720"/>
      </w:pPr>
      <w:rPr>
        <w:rFonts w:hint="default"/>
      </w:rPr>
    </w:lvl>
    <w:lvl w:ilvl="1" w:tplc="D03AF004" w:tentative="1">
      <w:start w:val="1"/>
      <w:numFmt w:val="lowerLetter"/>
      <w:lvlText w:val="%2."/>
      <w:lvlJc w:val="left"/>
      <w:pPr>
        <w:ind w:left="1440" w:hanging="360"/>
      </w:pPr>
    </w:lvl>
    <w:lvl w:ilvl="2" w:tplc="8F4E2AA4" w:tentative="1">
      <w:start w:val="1"/>
      <w:numFmt w:val="lowerRoman"/>
      <w:lvlText w:val="%3."/>
      <w:lvlJc w:val="right"/>
      <w:pPr>
        <w:ind w:left="2160" w:hanging="180"/>
      </w:pPr>
    </w:lvl>
    <w:lvl w:ilvl="3" w:tplc="564AD306" w:tentative="1">
      <w:start w:val="1"/>
      <w:numFmt w:val="decimal"/>
      <w:lvlText w:val="%4."/>
      <w:lvlJc w:val="left"/>
      <w:pPr>
        <w:ind w:left="2880" w:hanging="360"/>
      </w:pPr>
    </w:lvl>
    <w:lvl w:ilvl="4" w:tplc="2BC46312" w:tentative="1">
      <w:start w:val="1"/>
      <w:numFmt w:val="lowerLetter"/>
      <w:lvlText w:val="%5."/>
      <w:lvlJc w:val="left"/>
      <w:pPr>
        <w:ind w:left="3600" w:hanging="360"/>
      </w:pPr>
    </w:lvl>
    <w:lvl w:ilvl="5" w:tplc="040A4F06" w:tentative="1">
      <w:start w:val="1"/>
      <w:numFmt w:val="lowerRoman"/>
      <w:lvlText w:val="%6."/>
      <w:lvlJc w:val="right"/>
      <w:pPr>
        <w:ind w:left="4320" w:hanging="180"/>
      </w:pPr>
    </w:lvl>
    <w:lvl w:ilvl="6" w:tplc="F49E1536" w:tentative="1">
      <w:start w:val="1"/>
      <w:numFmt w:val="decimal"/>
      <w:lvlText w:val="%7."/>
      <w:lvlJc w:val="left"/>
      <w:pPr>
        <w:ind w:left="5040" w:hanging="360"/>
      </w:pPr>
    </w:lvl>
    <w:lvl w:ilvl="7" w:tplc="308E34E8" w:tentative="1">
      <w:start w:val="1"/>
      <w:numFmt w:val="lowerLetter"/>
      <w:lvlText w:val="%8."/>
      <w:lvlJc w:val="left"/>
      <w:pPr>
        <w:ind w:left="5760" w:hanging="360"/>
      </w:pPr>
    </w:lvl>
    <w:lvl w:ilvl="8" w:tplc="0870163C" w:tentative="1">
      <w:start w:val="1"/>
      <w:numFmt w:val="lowerRoman"/>
      <w:lvlText w:val="%9."/>
      <w:lvlJc w:val="right"/>
      <w:pPr>
        <w:ind w:left="6480" w:hanging="180"/>
      </w:pPr>
    </w:lvl>
  </w:abstractNum>
  <w:abstractNum w:abstractNumId="43" w15:restartNumberingAfterBreak="0">
    <w:nsid w:val="7DDF3964"/>
    <w:multiLevelType w:val="multilevel"/>
    <w:tmpl w:val="61B25E68"/>
    <w:styleLink w:val="Style6"/>
    <w:lvl w:ilvl="0">
      <w:start w:val="2"/>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4" w15:restartNumberingAfterBreak="0">
    <w:nsid w:val="7F0A7542"/>
    <w:multiLevelType w:val="multilevel"/>
    <w:tmpl w:val="2B4A3044"/>
    <w:lvl w:ilvl="0">
      <w:start w:val="3"/>
      <w:numFmt w:val="decimal"/>
      <w:lvlText w:val="%1."/>
      <w:lvlJc w:val="left"/>
      <w:pPr>
        <w:ind w:left="0" w:firstLine="0"/>
      </w:pPr>
      <w:rPr>
        <w:rFonts w:hint="default"/>
      </w:rPr>
    </w:lvl>
    <w:lvl w:ilv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994140175">
    <w:abstractNumId w:val="26"/>
  </w:num>
  <w:num w:numId="2" w16cid:durableId="748498704">
    <w:abstractNumId w:val="40"/>
  </w:num>
  <w:num w:numId="3" w16cid:durableId="892010513">
    <w:abstractNumId w:val="0"/>
  </w:num>
  <w:num w:numId="4" w16cid:durableId="664207377">
    <w:abstractNumId w:val="44"/>
  </w:num>
  <w:num w:numId="5" w16cid:durableId="795372445">
    <w:abstractNumId w:val="10"/>
  </w:num>
  <w:num w:numId="6" w16cid:durableId="1201550168">
    <w:abstractNumId w:val="25"/>
  </w:num>
  <w:num w:numId="7" w16cid:durableId="1887329581">
    <w:abstractNumId w:val="21"/>
    <w:lvlOverride w:ilvl="0">
      <w:lvl w:ilvl="0">
        <w:start w:val="1"/>
        <w:numFmt w:val="decimal"/>
        <w:lvlText w:val="%1."/>
        <w:lvlJc w:val="left"/>
        <w:pPr>
          <w:ind w:left="0" w:firstLine="0"/>
        </w:pPr>
        <w:rPr>
          <w:rFonts w:hint="default"/>
        </w:rPr>
      </w:lvl>
    </w:lvlOverride>
    <w:lvlOverride w:ilvl="1">
      <w:lvl w:ilvl="1">
        <w:start w:val="1"/>
        <w:numFmt w:val="decimal"/>
        <w:lvlText w:val="5.%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95491645">
    <w:abstractNumId w:val="21"/>
  </w:num>
  <w:num w:numId="9" w16cid:durableId="1291085512">
    <w:abstractNumId w:val="27"/>
  </w:num>
  <w:num w:numId="10" w16cid:durableId="1339649616">
    <w:abstractNumId w:val="28"/>
  </w:num>
  <w:num w:numId="11" w16cid:durableId="1151872938">
    <w:abstractNumId w:val="12"/>
  </w:num>
  <w:num w:numId="12" w16cid:durableId="970208035">
    <w:abstractNumId w:val="30"/>
  </w:num>
  <w:num w:numId="13" w16cid:durableId="1435976547">
    <w:abstractNumId w:val="21"/>
    <w:lvlOverride w:ilvl="0">
      <w:lvl w:ilvl="0">
        <w:start w:val="1"/>
        <w:numFmt w:val="decimal"/>
        <w:lvlText w:val="%1."/>
        <w:lvlJc w:val="left"/>
        <w:pPr>
          <w:ind w:left="0" w:firstLine="0"/>
        </w:pPr>
        <w:rPr>
          <w:rFonts w:hint="default"/>
        </w:rPr>
      </w:lvl>
    </w:lvlOverride>
    <w:lvlOverride w:ilvl="1">
      <w:lvl w:ilvl="1">
        <w:start w:val="1"/>
        <w:numFmt w:val="decimal"/>
        <w:lvlText w:val="5.%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4" w16cid:durableId="821970787">
    <w:abstractNumId w:val="37"/>
  </w:num>
  <w:num w:numId="15" w16cid:durableId="1919287425">
    <w:abstractNumId w:val="14"/>
  </w:num>
  <w:num w:numId="16" w16cid:durableId="76683038">
    <w:abstractNumId w:val="23"/>
  </w:num>
  <w:num w:numId="17" w16cid:durableId="34698380">
    <w:abstractNumId w:val="16"/>
  </w:num>
  <w:num w:numId="18" w16cid:durableId="1220746083">
    <w:abstractNumId w:val="35"/>
  </w:num>
  <w:num w:numId="19" w16cid:durableId="1589381961">
    <w:abstractNumId w:val="32"/>
  </w:num>
  <w:num w:numId="20" w16cid:durableId="765347868">
    <w:abstractNumId w:val="41"/>
  </w:num>
  <w:num w:numId="21" w16cid:durableId="378092346">
    <w:abstractNumId w:val="36"/>
  </w:num>
  <w:num w:numId="22" w16cid:durableId="1321159176">
    <w:abstractNumId w:val="7"/>
  </w:num>
  <w:num w:numId="23" w16cid:durableId="1284732928">
    <w:abstractNumId w:val="11"/>
  </w:num>
  <w:num w:numId="24" w16cid:durableId="1665428531">
    <w:abstractNumId w:val="43"/>
  </w:num>
  <w:num w:numId="25" w16cid:durableId="835459909">
    <w:abstractNumId w:val="1"/>
  </w:num>
  <w:num w:numId="26" w16cid:durableId="1371612954">
    <w:abstractNumId w:val="13"/>
  </w:num>
  <w:num w:numId="27" w16cid:durableId="1329552558">
    <w:abstractNumId w:val="8"/>
  </w:num>
  <w:num w:numId="28" w16cid:durableId="1303269464">
    <w:abstractNumId w:val="42"/>
  </w:num>
  <w:num w:numId="29" w16cid:durableId="417677926">
    <w:abstractNumId w:val="18"/>
  </w:num>
  <w:num w:numId="30" w16cid:durableId="309943547">
    <w:abstractNumId w:val="33"/>
  </w:num>
  <w:num w:numId="31" w16cid:durableId="1609267714">
    <w:abstractNumId w:val="22"/>
  </w:num>
  <w:num w:numId="32" w16cid:durableId="18432007">
    <w:abstractNumId w:val="9"/>
  </w:num>
  <w:num w:numId="33" w16cid:durableId="308557885">
    <w:abstractNumId w:val="6"/>
  </w:num>
  <w:num w:numId="34" w16cid:durableId="1193490977">
    <w:abstractNumId w:val="3"/>
  </w:num>
  <w:num w:numId="35" w16cid:durableId="1270510463">
    <w:abstractNumId w:val="38"/>
  </w:num>
  <w:num w:numId="36" w16cid:durableId="356466265">
    <w:abstractNumId w:val="2"/>
  </w:num>
  <w:num w:numId="37" w16cid:durableId="777874458">
    <w:abstractNumId w:val="17"/>
  </w:num>
  <w:num w:numId="38" w16cid:durableId="2081362382">
    <w:abstractNumId w:val="15"/>
  </w:num>
  <w:num w:numId="39" w16cid:durableId="906182958">
    <w:abstractNumId w:val="20"/>
  </w:num>
  <w:num w:numId="40" w16cid:durableId="1198422350">
    <w:abstractNumId w:val="29"/>
  </w:num>
  <w:num w:numId="41" w16cid:durableId="70542968">
    <w:abstractNumId w:val="34"/>
  </w:num>
  <w:num w:numId="42" w16cid:durableId="1287156197">
    <w:abstractNumId w:val="31"/>
  </w:num>
  <w:num w:numId="43" w16cid:durableId="499395243">
    <w:abstractNumId w:val="19"/>
  </w:num>
  <w:num w:numId="44" w16cid:durableId="1013144139">
    <w:abstractNumId w:val="21"/>
    <w:lvlOverride w:ilvl="0">
      <w:lvl w:ilvl="0">
        <w:start w:val="1"/>
        <w:numFmt w:val="decimal"/>
        <w:lvlText w:val="%1."/>
        <w:lvlJc w:val="left"/>
        <w:pPr>
          <w:ind w:left="0" w:firstLine="0"/>
        </w:pPr>
        <w:rPr>
          <w:rFonts w:hint="default"/>
        </w:rPr>
      </w:lvl>
    </w:lvlOverride>
    <w:lvlOverride w:ilvl="1">
      <w:lvl w:ilvl="1">
        <w:start w:val="1"/>
        <w:numFmt w:val="decimal"/>
        <w:lvlText w:val="5.%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5" w16cid:durableId="591858837">
    <w:abstractNumId w:val="24"/>
  </w:num>
  <w:num w:numId="46" w16cid:durableId="1576238658">
    <w:abstractNumId w:val="5"/>
  </w:num>
  <w:num w:numId="47" w16cid:durableId="1913470893">
    <w:abstractNumId w:val="39"/>
  </w:num>
  <w:num w:numId="48" w16cid:durableId="566766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Gastroenter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E7A0B"/>
    <w:rsid w:val="00007E90"/>
    <w:rsid w:val="00015F05"/>
    <w:rsid w:val="000175A1"/>
    <w:rsid w:val="00030D27"/>
    <w:rsid w:val="000434D3"/>
    <w:rsid w:val="00053595"/>
    <w:rsid w:val="00062BB4"/>
    <w:rsid w:val="000776DE"/>
    <w:rsid w:val="00080EB2"/>
    <w:rsid w:val="000827CF"/>
    <w:rsid w:val="00091730"/>
    <w:rsid w:val="000A5149"/>
    <w:rsid w:val="000A6139"/>
    <w:rsid w:val="000B2B66"/>
    <w:rsid w:val="000B72F3"/>
    <w:rsid w:val="000C3D56"/>
    <w:rsid w:val="000C4FE8"/>
    <w:rsid w:val="000F6531"/>
    <w:rsid w:val="00101ABF"/>
    <w:rsid w:val="001203BD"/>
    <w:rsid w:val="00125EA9"/>
    <w:rsid w:val="001265A1"/>
    <w:rsid w:val="00136D79"/>
    <w:rsid w:val="00142C14"/>
    <w:rsid w:val="001450A4"/>
    <w:rsid w:val="001464A7"/>
    <w:rsid w:val="00157E65"/>
    <w:rsid w:val="00160F93"/>
    <w:rsid w:val="00171DD2"/>
    <w:rsid w:val="00183429"/>
    <w:rsid w:val="001B34A0"/>
    <w:rsid w:val="001C2DC1"/>
    <w:rsid w:val="001D173C"/>
    <w:rsid w:val="001D2B64"/>
    <w:rsid w:val="001D42FC"/>
    <w:rsid w:val="001D521F"/>
    <w:rsid w:val="001D5C94"/>
    <w:rsid w:val="001E1B20"/>
    <w:rsid w:val="001E38E6"/>
    <w:rsid w:val="001F1A88"/>
    <w:rsid w:val="00202F93"/>
    <w:rsid w:val="00205362"/>
    <w:rsid w:val="00215942"/>
    <w:rsid w:val="0022396A"/>
    <w:rsid w:val="00224006"/>
    <w:rsid w:val="00224D96"/>
    <w:rsid w:val="002311D4"/>
    <w:rsid w:val="0023466E"/>
    <w:rsid w:val="0024044E"/>
    <w:rsid w:val="00240DEE"/>
    <w:rsid w:val="00246B65"/>
    <w:rsid w:val="00246DC3"/>
    <w:rsid w:val="002541EF"/>
    <w:rsid w:val="002642A5"/>
    <w:rsid w:val="002763C6"/>
    <w:rsid w:val="00276C2B"/>
    <w:rsid w:val="00280137"/>
    <w:rsid w:val="0029123C"/>
    <w:rsid w:val="0029525F"/>
    <w:rsid w:val="002A027D"/>
    <w:rsid w:val="002A4513"/>
    <w:rsid w:val="002A5F3A"/>
    <w:rsid w:val="002B4E97"/>
    <w:rsid w:val="002C5869"/>
    <w:rsid w:val="002F3EB7"/>
    <w:rsid w:val="0030017D"/>
    <w:rsid w:val="0030457F"/>
    <w:rsid w:val="0031047D"/>
    <w:rsid w:val="00330E77"/>
    <w:rsid w:val="0033197E"/>
    <w:rsid w:val="003457EC"/>
    <w:rsid w:val="00346C5D"/>
    <w:rsid w:val="003610D6"/>
    <w:rsid w:val="00361B2A"/>
    <w:rsid w:val="00373DB2"/>
    <w:rsid w:val="00375A23"/>
    <w:rsid w:val="0039388F"/>
    <w:rsid w:val="003973D9"/>
    <w:rsid w:val="003A3D84"/>
    <w:rsid w:val="003B591C"/>
    <w:rsid w:val="003B677C"/>
    <w:rsid w:val="003B792A"/>
    <w:rsid w:val="003C1AE8"/>
    <w:rsid w:val="003C2D7A"/>
    <w:rsid w:val="003F757D"/>
    <w:rsid w:val="00403292"/>
    <w:rsid w:val="0041147A"/>
    <w:rsid w:val="00416C1D"/>
    <w:rsid w:val="00426913"/>
    <w:rsid w:val="00427A0C"/>
    <w:rsid w:val="00461470"/>
    <w:rsid w:val="00476A67"/>
    <w:rsid w:val="0048296D"/>
    <w:rsid w:val="00490101"/>
    <w:rsid w:val="00491984"/>
    <w:rsid w:val="00492B0E"/>
    <w:rsid w:val="004956CB"/>
    <w:rsid w:val="004A14FC"/>
    <w:rsid w:val="004A2F1F"/>
    <w:rsid w:val="004A58BB"/>
    <w:rsid w:val="004B29E8"/>
    <w:rsid w:val="004B4EF4"/>
    <w:rsid w:val="004C2019"/>
    <w:rsid w:val="004C553E"/>
    <w:rsid w:val="004D6048"/>
    <w:rsid w:val="004E22BA"/>
    <w:rsid w:val="004E2679"/>
    <w:rsid w:val="004E4A40"/>
    <w:rsid w:val="004F38AC"/>
    <w:rsid w:val="00502F4E"/>
    <w:rsid w:val="005054BD"/>
    <w:rsid w:val="0052472E"/>
    <w:rsid w:val="0052655C"/>
    <w:rsid w:val="005331F9"/>
    <w:rsid w:val="0053420D"/>
    <w:rsid w:val="00534D4C"/>
    <w:rsid w:val="0055404E"/>
    <w:rsid w:val="00564625"/>
    <w:rsid w:val="00573FBF"/>
    <w:rsid w:val="00592F2F"/>
    <w:rsid w:val="00596D16"/>
    <w:rsid w:val="005B1456"/>
    <w:rsid w:val="005B608B"/>
    <w:rsid w:val="005C61C6"/>
    <w:rsid w:val="005D34B4"/>
    <w:rsid w:val="005F4CD3"/>
    <w:rsid w:val="00604BA3"/>
    <w:rsid w:val="00614A66"/>
    <w:rsid w:val="00615210"/>
    <w:rsid w:val="00621DF1"/>
    <w:rsid w:val="00650ED4"/>
    <w:rsid w:val="00655D5A"/>
    <w:rsid w:val="00656839"/>
    <w:rsid w:val="006644C8"/>
    <w:rsid w:val="00675090"/>
    <w:rsid w:val="00681B14"/>
    <w:rsid w:val="006828CD"/>
    <w:rsid w:val="00694855"/>
    <w:rsid w:val="00694A66"/>
    <w:rsid w:val="006A13A8"/>
    <w:rsid w:val="006B53F3"/>
    <w:rsid w:val="006B682F"/>
    <w:rsid w:val="006C5C3D"/>
    <w:rsid w:val="006C7729"/>
    <w:rsid w:val="006E318E"/>
    <w:rsid w:val="006F58AE"/>
    <w:rsid w:val="006F645C"/>
    <w:rsid w:val="00703272"/>
    <w:rsid w:val="007138FE"/>
    <w:rsid w:val="00715C8D"/>
    <w:rsid w:val="00722CCD"/>
    <w:rsid w:val="00733845"/>
    <w:rsid w:val="007527F5"/>
    <w:rsid w:val="00755D6C"/>
    <w:rsid w:val="0077081A"/>
    <w:rsid w:val="00774E90"/>
    <w:rsid w:val="00780256"/>
    <w:rsid w:val="00783BDF"/>
    <w:rsid w:val="00784D09"/>
    <w:rsid w:val="00791500"/>
    <w:rsid w:val="00793FA9"/>
    <w:rsid w:val="007B095E"/>
    <w:rsid w:val="007B4097"/>
    <w:rsid w:val="007C022B"/>
    <w:rsid w:val="007C5212"/>
    <w:rsid w:val="007D6624"/>
    <w:rsid w:val="007E22C0"/>
    <w:rsid w:val="007F17E5"/>
    <w:rsid w:val="007F70DC"/>
    <w:rsid w:val="00800761"/>
    <w:rsid w:val="008015B2"/>
    <w:rsid w:val="00805F81"/>
    <w:rsid w:val="00811BD5"/>
    <w:rsid w:val="008175C0"/>
    <w:rsid w:val="00824D0A"/>
    <w:rsid w:val="00827181"/>
    <w:rsid w:val="008364AE"/>
    <w:rsid w:val="00841ADD"/>
    <w:rsid w:val="00846F00"/>
    <w:rsid w:val="008642A9"/>
    <w:rsid w:val="00873CC3"/>
    <w:rsid w:val="00882D0A"/>
    <w:rsid w:val="008878CC"/>
    <w:rsid w:val="008910C2"/>
    <w:rsid w:val="00892155"/>
    <w:rsid w:val="008A102F"/>
    <w:rsid w:val="008B3EC6"/>
    <w:rsid w:val="008C1275"/>
    <w:rsid w:val="008C2EC4"/>
    <w:rsid w:val="008C62F3"/>
    <w:rsid w:val="008D0B29"/>
    <w:rsid w:val="008D72F0"/>
    <w:rsid w:val="008E46BD"/>
    <w:rsid w:val="008F6990"/>
    <w:rsid w:val="00900148"/>
    <w:rsid w:val="009027C1"/>
    <w:rsid w:val="00921655"/>
    <w:rsid w:val="0092176F"/>
    <w:rsid w:val="00941740"/>
    <w:rsid w:val="0095295F"/>
    <w:rsid w:val="009572E9"/>
    <w:rsid w:val="009743B6"/>
    <w:rsid w:val="00985105"/>
    <w:rsid w:val="009963F4"/>
    <w:rsid w:val="009B5E0E"/>
    <w:rsid w:val="009B65E8"/>
    <w:rsid w:val="009B6E0B"/>
    <w:rsid w:val="009C2048"/>
    <w:rsid w:val="009E5779"/>
    <w:rsid w:val="009E5F7B"/>
    <w:rsid w:val="009F05E0"/>
    <w:rsid w:val="009F38BD"/>
    <w:rsid w:val="009F5C61"/>
    <w:rsid w:val="00A024DB"/>
    <w:rsid w:val="00A03BD0"/>
    <w:rsid w:val="00A10FCD"/>
    <w:rsid w:val="00A14E4F"/>
    <w:rsid w:val="00A23A9D"/>
    <w:rsid w:val="00A2571D"/>
    <w:rsid w:val="00A308A8"/>
    <w:rsid w:val="00A336CD"/>
    <w:rsid w:val="00A40CD7"/>
    <w:rsid w:val="00A50A9B"/>
    <w:rsid w:val="00A52289"/>
    <w:rsid w:val="00A61F38"/>
    <w:rsid w:val="00A65BCA"/>
    <w:rsid w:val="00A7545A"/>
    <w:rsid w:val="00A773F4"/>
    <w:rsid w:val="00AA2B54"/>
    <w:rsid w:val="00AA6FE5"/>
    <w:rsid w:val="00AB520D"/>
    <w:rsid w:val="00AB797F"/>
    <w:rsid w:val="00AC1361"/>
    <w:rsid w:val="00AC2DFE"/>
    <w:rsid w:val="00AE4CCF"/>
    <w:rsid w:val="00AF3F89"/>
    <w:rsid w:val="00B03F18"/>
    <w:rsid w:val="00B0629D"/>
    <w:rsid w:val="00B07DFF"/>
    <w:rsid w:val="00B1318C"/>
    <w:rsid w:val="00B254FB"/>
    <w:rsid w:val="00B3152E"/>
    <w:rsid w:val="00B47DD7"/>
    <w:rsid w:val="00B60265"/>
    <w:rsid w:val="00B6694E"/>
    <w:rsid w:val="00B70020"/>
    <w:rsid w:val="00B704C3"/>
    <w:rsid w:val="00B807F3"/>
    <w:rsid w:val="00B80C06"/>
    <w:rsid w:val="00B81966"/>
    <w:rsid w:val="00B86451"/>
    <w:rsid w:val="00B873AF"/>
    <w:rsid w:val="00BA1962"/>
    <w:rsid w:val="00BA349C"/>
    <w:rsid w:val="00BB02F2"/>
    <w:rsid w:val="00BB3339"/>
    <w:rsid w:val="00BB3772"/>
    <w:rsid w:val="00BC435C"/>
    <w:rsid w:val="00BC6038"/>
    <w:rsid w:val="00BE15C7"/>
    <w:rsid w:val="00BE6FEA"/>
    <w:rsid w:val="00BF2569"/>
    <w:rsid w:val="00BF487F"/>
    <w:rsid w:val="00C0262E"/>
    <w:rsid w:val="00C03BA5"/>
    <w:rsid w:val="00C06366"/>
    <w:rsid w:val="00C2145F"/>
    <w:rsid w:val="00C22D86"/>
    <w:rsid w:val="00C55FE0"/>
    <w:rsid w:val="00C63A3D"/>
    <w:rsid w:val="00C72709"/>
    <w:rsid w:val="00C75740"/>
    <w:rsid w:val="00C850EE"/>
    <w:rsid w:val="00C9433A"/>
    <w:rsid w:val="00C94B4C"/>
    <w:rsid w:val="00C97A29"/>
    <w:rsid w:val="00CA73E8"/>
    <w:rsid w:val="00CB1546"/>
    <w:rsid w:val="00CB5FA2"/>
    <w:rsid w:val="00CC202A"/>
    <w:rsid w:val="00CC5296"/>
    <w:rsid w:val="00CD584E"/>
    <w:rsid w:val="00CF2090"/>
    <w:rsid w:val="00CF2F56"/>
    <w:rsid w:val="00D04E6D"/>
    <w:rsid w:val="00D05E52"/>
    <w:rsid w:val="00D26873"/>
    <w:rsid w:val="00D32280"/>
    <w:rsid w:val="00D345E3"/>
    <w:rsid w:val="00D36FAB"/>
    <w:rsid w:val="00D4419E"/>
    <w:rsid w:val="00D53829"/>
    <w:rsid w:val="00D53F43"/>
    <w:rsid w:val="00D651E3"/>
    <w:rsid w:val="00D65BC8"/>
    <w:rsid w:val="00D66C96"/>
    <w:rsid w:val="00D706D7"/>
    <w:rsid w:val="00D914FF"/>
    <w:rsid w:val="00D94A2D"/>
    <w:rsid w:val="00D96FE9"/>
    <w:rsid w:val="00DA463A"/>
    <w:rsid w:val="00DB2B19"/>
    <w:rsid w:val="00DB2F6D"/>
    <w:rsid w:val="00DB485B"/>
    <w:rsid w:val="00DB5100"/>
    <w:rsid w:val="00DE187B"/>
    <w:rsid w:val="00DE7A0B"/>
    <w:rsid w:val="00DF27C3"/>
    <w:rsid w:val="00E14C47"/>
    <w:rsid w:val="00E21798"/>
    <w:rsid w:val="00E50654"/>
    <w:rsid w:val="00E52521"/>
    <w:rsid w:val="00E54D9B"/>
    <w:rsid w:val="00E55B13"/>
    <w:rsid w:val="00E6592F"/>
    <w:rsid w:val="00E71784"/>
    <w:rsid w:val="00E72EEB"/>
    <w:rsid w:val="00E82DC4"/>
    <w:rsid w:val="00E849A7"/>
    <w:rsid w:val="00E86216"/>
    <w:rsid w:val="00E93117"/>
    <w:rsid w:val="00EA44DA"/>
    <w:rsid w:val="00EA4C88"/>
    <w:rsid w:val="00EB1DE9"/>
    <w:rsid w:val="00EB7B27"/>
    <w:rsid w:val="00EC0704"/>
    <w:rsid w:val="00EC7D55"/>
    <w:rsid w:val="00ED5C3A"/>
    <w:rsid w:val="00EF6FE8"/>
    <w:rsid w:val="00F15CD9"/>
    <w:rsid w:val="00F247BA"/>
    <w:rsid w:val="00F5662E"/>
    <w:rsid w:val="00F56BB3"/>
    <w:rsid w:val="00F65299"/>
    <w:rsid w:val="00F70D5E"/>
    <w:rsid w:val="00F803EF"/>
    <w:rsid w:val="00F83F3C"/>
    <w:rsid w:val="00F947FB"/>
    <w:rsid w:val="00FA2B2A"/>
    <w:rsid w:val="00FD2BCC"/>
    <w:rsid w:val="00FD5430"/>
    <w:rsid w:val="00FE2E8B"/>
    <w:rsid w:val="00FF3D21"/>
    <w:rsid w:val="00FF48EC"/>
    <w:rsid w:val="19FFCB23"/>
    <w:rsid w:val="32A29AA2"/>
    <w:rsid w:val="48AD0CD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68A2B"/>
  <w15:chartTrackingRefBased/>
  <w15:docId w15:val="{1AF70E2B-BD8F-476C-8724-81604EF6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A0B"/>
    <w:pPr>
      <w:spacing w:line="360" w:lineRule="auto"/>
      <w:ind w:firstLine="720"/>
    </w:pPr>
    <w:rPr>
      <w:rFonts w:ascii="Arial" w:hAnsi="Arial"/>
      <w:sz w:val="24"/>
    </w:rPr>
  </w:style>
  <w:style w:type="paragraph" w:styleId="Heading1">
    <w:name w:val="heading 1"/>
    <w:basedOn w:val="Normal"/>
    <w:next w:val="Normal"/>
    <w:link w:val="Heading1Char"/>
    <w:uiPriority w:val="9"/>
    <w:qFormat/>
    <w:rsid w:val="00DE7A0B"/>
    <w:pPr>
      <w:keepNext/>
      <w:keepLines/>
      <w:spacing w:before="240" w:after="0"/>
      <w:outlineLvl w:val="0"/>
    </w:pPr>
    <w:rPr>
      <w:rFonts w:eastAsiaTheme="majorEastAsia" w:cstheme="majorBidi"/>
      <w:b/>
      <w:caps/>
      <w:sz w:val="28"/>
      <w:szCs w:val="32"/>
    </w:rPr>
  </w:style>
  <w:style w:type="paragraph" w:styleId="Heading2">
    <w:name w:val="heading 2"/>
    <w:basedOn w:val="Normal"/>
    <w:next w:val="Normal"/>
    <w:link w:val="Heading2Char"/>
    <w:uiPriority w:val="9"/>
    <w:unhideWhenUsed/>
    <w:qFormat/>
    <w:rsid w:val="00DE7A0B"/>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E7A0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DE7A0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E7A0B"/>
    <w:pPr>
      <w:keepNext/>
      <w:keepLines/>
      <w:spacing w:before="40" w:after="0"/>
      <w:ind w:firstLine="0"/>
      <w:outlineLvl w:val="4"/>
    </w:pPr>
    <w:rPr>
      <w:rFonts w:eastAsiaTheme="majorEastAsia"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DE7A0B"/>
    <w:pPr>
      <w:keepNext/>
      <w:keepLines/>
      <w:spacing w:before="40" w:after="0"/>
      <w:ind w:firstLine="0"/>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unhideWhenUsed/>
    <w:qFormat/>
    <w:rsid w:val="00DE7A0B"/>
    <w:pPr>
      <w:keepNext/>
      <w:keepLines/>
      <w:spacing w:before="40" w:after="0"/>
      <w:ind w:firstLine="0"/>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DE7A0B"/>
    <w:pPr>
      <w:keepNext/>
      <w:keepLines/>
      <w:spacing w:before="40" w:after="0"/>
      <w:ind w:firstLine="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DE7A0B"/>
    <w:pPr>
      <w:keepNext/>
      <w:keepLines/>
      <w:spacing w:before="40" w:after="0"/>
      <w:ind w:firstLine="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A0B"/>
    <w:rPr>
      <w:rFonts w:ascii="Arial" w:eastAsiaTheme="majorEastAsia" w:hAnsi="Arial" w:cstheme="majorBidi"/>
      <w:b/>
      <w:caps/>
      <w:sz w:val="28"/>
      <w:szCs w:val="32"/>
    </w:rPr>
  </w:style>
  <w:style w:type="character" w:customStyle="1" w:styleId="Heading2Char">
    <w:name w:val="Heading 2 Char"/>
    <w:basedOn w:val="DefaultParagraphFont"/>
    <w:link w:val="Heading2"/>
    <w:uiPriority w:val="9"/>
    <w:rsid w:val="00DE7A0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DE7A0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E7A0B"/>
    <w:rPr>
      <w:rFonts w:asciiTheme="majorHAnsi" w:eastAsiaTheme="majorEastAsia" w:hAnsiTheme="majorHAnsi" w:cstheme="majorBidi"/>
      <w:i/>
      <w:iCs/>
      <w:color w:val="2F5496" w:themeColor="accent1" w:themeShade="BF"/>
      <w:sz w:val="24"/>
    </w:rPr>
  </w:style>
  <w:style w:type="character" w:styleId="Strong">
    <w:name w:val="Strong"/>
    <w:basedOn w:val="DefaultParagraphFont"/>
    <w:uiPriority w:val="22"/>
    <w:qFormat/>
    <w:rsid w:val="00DE7A0B"/>
    <w:rPr>
      <w:b/>
      <w:bCs/>
    </w:rPr>
  </w:style>
  <w:style w:type="character" w:styleId="Emphasis">
    <w:name w:val="Emphasis"/>
    <w:basedOn w:val="DefaultParagraphFont"/>
    <w:uiPriority w:val="20"/>
    <w:qFormat/>
    <w:rsid w:val="00DE7A0B"/>
    <w:rPr>
      <w:i/>
      <w:iCs/>
    </w:rPr>
  </w:style>
  <w:style w:type="paragraph" w:styleId="NormalWeb">
    <w:name w:val="Normal (Web)"/>
    <w:basedOn w:val="Normal"/>
    <w:uiPriority w:val="99"/>
    <w:unhideWhenUsed/>
    <w:rsid w:val="00DE7A0B"/>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DE7A0B"/>
    <w:rPr>
      <w:color w:val="0000FF"/>
      <w:u w:val="single"/>
    </w:rPr>
  </w:style>
  <w:style w:type="character" w:customStyle="1" w:styleId="author">
    <w:name w:val="author"/>
    <w:basedOn w:val="DefaultParagraphFont"/>
    <w:rsid w:val="00DE7A0B"/>
  </w:style>
  <w:style w:type="character" w:customStyle="1" w:styleId="name">
    <w:name w:val="name"/>
    <w:basedOn w:val="DefaultParagraphFont"/>
    <w:rsid w:val="00DE7A0B"/>
  </w:style>
  <w:style w:type="paragraph" w:styleId="ListParagraph">
    <w:name w:val="List Paragraph"/>
    <w:basedOn w:val="Normal"/>
    <w:uiPriority w:val="34"/>
    <w:qFormat/>
    <w:rsid w:val="00DE7A0B"/>
    <w:pPr>
      <w:ind w:left="720"/>
      <w:contextualSpacing/>
    </w:pPr>
  </w:style>
  <w:style w:type="paragraph" w:customStyle="1" w:styleId="tableformat">
    <w:name w:val="table format"/>
    <w:basedOn w:val="Normal"/>
    <w:link w:val="tableformatChar"/>
    <w:qFormat/>
    <w:rsid w:val="00DE7A0B"/>
    <w:pPr>
      <w:framePr w:hSpace="180" w:wrap="around" w:vAnchor="text" w:hAnchor="margin" w:y="304"/>
      <w:spacing w:after="0" w:line="240" w:lineRule="auto"/>
    </w:pPr>
    <w:rPr>
      <w:rFonts w:ascii="Times New Roman" w:eastAsia="Times New Roman" w:hAnsi="Times New Roman" w:cs="Times New Roman"/>
      <w:sz w:val="20"/>
      <w:szCs w:val="20"/>
      <w:lang w:eastAsia="en-AU"/>
    </w:rPr>
  </w:style>
  <w:style w:type="character" w:customStyle="1" w:styleId="tableformatChar">
    <w:name w:val="table format Char"/>
    <w:basedOn w:val="DefaultParagraphFont"/>
    <w:link w:val="tableformat"/>
    <w:rsid w:val="00DE7A0B"/>
    <w:rPr>
      <w:rFonts w:ascii="Times New Roman" w:eastAsia="Times New Roman" w:hAnsi="Times New Roman" w:cs="Times New Roman"/>
      <w:sz w:val="20"/>
      <w:szCs w:val="20"/>
      <w:lang w:eastAsia="en-AU"/>
    </w:rPr>
  </w:style>
  <w:style w:type="paragraph" w:styleId="Caption">
    <w:name w:val="caption"/>
    <w:aliases w:val="Caption/Figure legen"/>
    <w:basedOn w:val="Normal"/>
    <w:next w:val="Normal"/>
    <w:uiPriority w:val="35"/>
    <w:unhideWhenUsed/>
    <w:qFormat/>
    <w:rsid w:val="00DE7A0B"/>
    <w:pPr>
      <w:spacing w:after="200" w:line="240" w:lineRule="auto"/>
    </w:pPr>
    <w:rPr>
      <w:i/>
      <w:iCs/>
      <w:color w:val="44546A" w:themeColor="text2"/>
      <w:sz w:val="18"/>
      <w:szCs w:val="18"/>
    </w:rPr>
  </w:style>
  <w:style w:type="table" w:styleId="PlainTable4">
    <w:name w:val="Plain Table 4"/>
    <w:basedOn w:val="TableNormal"/>
    <w:uiPriority w:val="44"/>
    <w:rsid w:val="00DE7A0B"/>
    <w:pPr>
      <w:spacing w:after="0" w:line="240" w:lineRule="auto"/>
      <w:ind w:firstLine="720"/>
    </w:pPr>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DE7A0B"/>
    <w:pPr>
      <w:spacing w:after="0" w:line="240" w:lineRule="auto"/>
      <w:ind w:firstLine="720"/>
    </w:pPr>
    <w:rPr>
      <w:rFonts w:ascii="Times New Roman" w:eastAsia="SimSun" w:hAnsi="Times New Roman"/>
      <w:lang w:eastAsia="en-US"/>
    </w:rPr>
  </w:style>
  <w:style w:type="paragraph" w:customStyle="1" w:styleId="111">
    <w:name w:val="1.1.1"/>
    <w:basedOn w:val="Normal"/>
    <w:link w:val="111Char"/>
    <w:autoRedefine/>
    <w:rsid w:val="00DE7A0B"/>
    <w:pPr>
      <w:numPr>
        <w:ilvl w:val="3"/>
        <w:numId w:val="9"/>
      </w:numPr>
      <w:spacing w:before="200" w:after="0"/>
      <w:jc w:val="both"/>
      <w:outlineLvl w:val="3"/>
    </w:pPr>
    <w:rPr>
      <w:rFonts w:ascii="Times New Roman" w:eastAsia="Times New Roman" w:hAnsi="Times New Roman" w:cs="Times New Roman"/>
      <w:caps/>
      <w:color w:val="2F5496"/>
      <w:spacing w:val="10"/>
      <w:sz w:val="22"/>
      <w:szCs w:val="20"/>
      <w:lang w:eastAsia="en-US"/>
    </w:rPr>
  </w:style>
  <w:style w:type="character" w:customStyle="1" w:styleId="111Char">
    <w:name w:val="1.1.1 Char"/>
    <w:basedOn w:val="DefaultParagraphFont"/>
    <w:link w:val="111"/>
    <w:rsid w:val="00DE7A0B"/>
    <w:rPr>
      <w:rFonts w:ascii="Times New Roman" w:eastAsia="Times New Roman" w:hAnsi="Times New Roman" w:cs="Times New Roman"/>
      <w:caps/>
      <w:color w:val="2F5496"/>
      <w:spacing w:val="10"/>
      <w:szCs w:val="20"/>
      <w:lang w:eastAsia="en-US"/>
    </w:rPr>
  </w:style>
  <w:style w:type="paragraph" w:customStyle="1" w:styleId="EndNoteBibliographyTitle">
    <w:name w:val="EndNote Bibliography Title"/>
    <w:basedOn w:val="Normal"/>
    <w:link w:val="EndNoteBibliographyTitleChar"/>
    <w:rsid w:val="00DE7A0B"/>
    <w:pPr>
      <w:spacing w:after="0"/>
      <w:jc w:val="center"/>
    </w:pPr>
    <w:rPr>
      <w:rFonts w:eastAsia="SimSun" w:cs="Arial"/>
      <w:noProof/>
      <w:lang w:val="en-US" w:eastAsia="en-US"/>
    </w:rPr>
  </w:style>
  <w:style w:type="character" w:customStyle="1" w:styleId="EndNoteBibliographyTitleChar">
    <w:name w:val="EndNote Bibliography Title Char"/>
    <w:basedOn w:val="DefaultParagraphFont"/>
    <w:link w:val="EndNoteBibliographyTitle"/>
    <w:rsid w:val="00DE7A0B"/>
    <w:rPr>
      <w:rFonts w:ascii="Arial" w:eastAsia="SimSun" w:hAnsi="Arial" w:cs="Arial"/>
      <w:noProof/>
      <w:sz w:val="24"/>
      <w:lang w:val="en-US" w:eastAsia="en-US"/>
    </w:rPr>
  </w:style>
  <w:style w:type="paragraph" w:styleId="BodyText">
    <w:name w:val="Body Text"/>
    <w:aliases w:val="Table Text"/>
    <w:basedOn w:val="Normal"/>
    <w:link w:val="BodyTextChar"/>
    <w:uiPriority w:val="1"/>
    <w:qFormat/>
    <w:rsid w:val="00DE7A0B"/>
    <w:pPr>
      <w:widowControl w:val="0"/>
      <w:spacing w:after="0" w:line="240" w:lineRule="auto"/>
      <w:ind w:left="112"/>
    </w:pPr>
    <w:rPr>
      <w:rFonts w:ascii="Times New Roman" w:eastAsia="Times New Roman" w:hAnsi="Times New Roman" w:cs="Times New Roman"/>
      <w:sz w:val="22"/>
      <w:lang w:val="en-US" w:eastAsia="en-US"/>
    </w:rPr>
  </w:style>
  <w:style w:type="character" w:customStyle="1" w:styleId="BodyTextChar">
    <w:name w:val="Body Text Char"/>
    <w:aliases w:val="Table Text Char"/>
    <w:basedOn w:val="DefaultParagraphFont"/>
    <w:link w:val="BodyText"/>
    <w:uiPriority w:val="1"/>
    <w:rsid w:val="00DE7A0B"/>
    <w:rPr>
      <w:rFonts w:ascii="Times New Roman" w:eastAsia="Times New Roman" w:hAnsi="Times New Roman" w:cs="Times New Roman"/>
      <w:lang w:val="en-US" w:eastAsia="en-US"/>
    </w:rPr>
  </w:style>
  <w:style w:type="character" w:styleId="CommentReference">
    <w:name w:val="annotation reference"/>
    <w:basedOn w:val="DefaultParagraphFont"/>
    <w:uiPriority w:val="99"/>
    <w:semiHidden/>
    <w:unhideWhenUsed/>
    <w:rsid w:val="00DE7A0B"/>
    <w:rPr>
      <w:sz w:val="16"/>
      <w:szCs w:val="16"/>
    </w:rPr>
  </w:style>
  <w:style w:type="paragraph" w:styleId="CommentText">
    <w:name w:val="annotation text"/>
    <w:basedOn w:val="Normal"/>
    <w:link w:val="CommentTextChar"/>
    <w:uiPriority w:val="99"/>
    <w:unhideWhenUsed/>
    <w:rsid w:val="00DE7A0B"/>
    <w:pPr>
      <w:spacing w:line="240" w:lineRule="auto"/>
    </w:pPr>
    <w:rPr>
      <w:sz w:val="20"/>
      <w:szCs w:val="20"/>
    </w:rPr>
  </w:style>
  <w:style w:type="character" w:customStyle="1" w:styleId="CommentTextChar">
    <w:name w:val="Comment Text Char"/>
    <w:basedOn w:val="DefaultParagraphFont"/>
    <w:link w:val="CommentText"/>
    <w:uiPriority w:val="99"/>
    <w:rsid w:val="00DE7A0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E7A0B"/>
    <w:rPr>
      <w:b/>
      <w:bCs/>
    </w:rPr>
  </w:style>
  <w:style w:type="character" w:customStyle="1" w:styleId="CommentSubjectChar">
    <w:name w:val="Comment Subject Char"/>
    <w:basedOn w:val="CommentTextChar"/>
    <w:link w:val="CommentSubject"/>
    <w:uiPriority w:val="99"/>
    <w:semiHidden/>
    <w:rsid w:val="00DE7A0B"/>
    <w:rPr>
      <w:rFonts w:ascii="Arial" w:hAnsi="Arial"/>
      <w:b/>
      <w:bCs/>
      <w:sz w:val="20"/>
      <w:szCs w:val="20"/>
    </w:rPr>
  </w:style>
  <w:style w:type="paragraph" w:customStyle="1" w:styleId="EndNoteBibliography">
    <w:name w:val="EndNote Bibliography"/>
    <w:basedOn w:val="Normal"/>
    <w:link w:val="EndNoteBibliographyChar"/>
    <w:rsid w:val="00DE7A0B"/>
    <w:pPr>
      <w:spacing w:line="240" w:lineRule="auto"/>
    </w:pPr>
    <w:rPr>
      <w:rFonts w:cs="Arial"/>
      <w:noProof/>
    </w:rPr>
  </w:style>
  <w:style w:type="character" w:customStyle="1" w:styleId="EndNoteBibliographyChar">
    <w:name w:val="EndNote Bibliography Char"/>
    <w:basedOn w:val="DefaultParagraphFont"/>
    <w:link w:val="EndNoteBibliography"/>
    <w:rsid w:val="00DE7A0B"/>
    <w:rPr>
      <w:rFonts w:ascii="Arial" w:hAnsi="Arial" w:cs="Arial"/>
      <w:noProof/>
      <w:sz w:val="24"/>
    </w:rPr>
  </w:style>
  <w:style w:type="character" w:styleId="UnresolvedMention">
    <w:name w:val="Unresolved Mention"/>
    <w:basedOn w:val="DefaultParagraphFont"/>
    <w:uiPriority w:val="99"/>
    <w:unhideWhenUsed/>
    <w:rsid w:val="00DE7A0B"/>
    <w:rPr>
      <w:color w:val="605E5C"/>
      <w:shd w:val="clear" w:color="auto" w:fill="E1DFDD"/>
    </w:rPr>
  </w:style>
  <w:style w:type="paragraph" w:customStyle="1" w:styleId="11">
    <w:name w:val="1.1"/>
    <w:basedOn w:val="Normal"/>
    <w:link w:val="11Char"/>
    <w:autoRedefine/>
    <w:rsid w:val="00DE7A0B"/>
    <w:pPr>
      <w:numPr>
        <w:ilvl w:val="1"/>
        <w:numId w:val="11"/>
      </w:numPr>
      <w:pBdr>
        <w:top w:val="dotted" w:sz="6" w:space="2" w:color="4472C4"/>
      </w:pBdr>
      <w:spacing w:before="200" w:after="0"/>
      <w:outlineLvl w:val="3"/>
    </w:pPr>
    <w:rPr>
      <w:rFonts w:ascii="Times New Roman" w:eastAsia="Times New Roman" w:hAnsi="Times New Roman" w:cs="Times New Roman"/>
      <w:b/>
      <w:caps/>
      <w:color w:val="1F3763"/>
      <w:spacing w:val="15"/>
      <w:sz w:val="22"/>
      <w:szCs w:val="20"/>
      <w:lang w:eastAsia="en-US"/>
    </w:rPr>
  </w:style>
  <w:style w:type="character" w:customStyle="1" w:styleId="11Char">
    <w:name w:val="1.1 Char"/>
    <w:basedOn w:val="DefaultParagraphFont"/>
    <w:link w:val="11"/>
    <w:rsid w:val="00DE7A0B"/>
    <w:rPr>
      <w:rFonts w:ascii="Times New Roman" w:eastAsia="Times New Roman" w:hAnsi="Times New Roman" w:cs="Times New Roman"/>
      <w:b/>
      <w:caps/>
      <w:color w:val="1F3763"/>
      <w:spacing w:val="15"/>
      <w:szCs w:val="20"/>
      <w:lang w:eastAsia="en-US"/>
    </w:rPr>
  </w:style>
  <w:style w:type="character" w:customStyle="1" w:styleId="normaltextrun">
    <w:name w:val="normaltextrun"/>
    <w:basedOn w:val="DefaultParagraphFont"/>
    <w:rsid w:val="00DE7A0B"/>
  </w:style>
  <w:style w:type="paragraph" w:styleId="BalloonText">
    <w:name w:val="Balloon Text"/>
    <w:basedOn w:val="Normal"/>
    <w:link w:val="BalloonTextChar"/>
    <w:uiPriority w:val="99"/>
    <w:semiHidden/>
    <w:unhideWhenUsed/>
    <w:rsid w:val="00DE7A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A0B"/>
    <w:rPr>
      <w:rFonts w:ascii="Segoe UI" w:hAnsi="Segoe UI" w:cs="Segoe UI"/>
      <w:sz w:val="18"/>
      <w:szCs w:val="18"/>
    </w:rPr>
  </w:style>
  <w:style w:type="paragraph" w:styleId="Revision">
    <w:name w:val="Revision"/>
    <w:hidden/>
    <w:uiPriority w:val="99"/>
    <w:semiHidden/>
    <w:rsid w:val="00DE7A0B"/>
    <w:pPr>
      <w:spacing w:after="0" w:line="240" w:lineRule="auto"/>
    </w:pPr>
    <w:rPr>
      <w:rFonts w:ascii="Arial" w:hAnsi="Arial"/>
      <w:sz w:val="24"/>
    </w:rPr>
  </w:style>
  <w:style w:type="character" w:styleId="Mention">
    <w:name w:val="Mention"/>
    <w:basedOn w:val="DefaultParagraphFont"/>
    <w:uiPriority w:val="99"/>
    <w:unhideWhenUsed/>
    <w:rsid w:val="00DE7A0B"/>
    <w:rPr>
      <w:color w:val="2B579A"/>
      <w:shd w:val="clear" w:color="auto" w:fill="E1DFDD"/>
    </w:rPr>
  </w:style>
  <w:style w:type="character" w:styleId="FollowedHyperlink">
    <w:name w:val="FollowedHyperlink"/>
    <w:basedOn w:val="DefaultParagraphFont"/>
    <w:uiPriority w:val="99"/>
    <w:semiHidden/>
    <w:unhideWhenUsed/>
    <w:rsid w:val="00DE7A0B"/>
    <w:rPr>
      <w:color w:val="954F72" w:themeColor="followedHyperlink"/>
      <w:u w:val="single"/>
    </w:rPr>
  </w:style>
  <w:style w:type="paragraph" w:styleId="Header">
    <w:name w:val="header"/>
    <w:basedOn w:val="Normal"/>
    <w:link w:val="HeaderChar"/>
    <w:uiPriority w:val="99"/>
    <w:unhideWhenUsed/>
    <w:rsid w:val="00DE7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A0B"/>
    <w:rPr>
      <w:rFonts w:ascii="Arial" w:hAnsi="Arial"/>
      <w:sz w:val="24"/>
    </w:rPr>
  </w:style>
  <w:style w:type="paragraph" w:styleId="Footer">
    <w:name w:val="footer"/>
    <w:basedOn w:val="Normal"/>
    <w:link w:val="FooterChar"/>
    <w:uiPriority w:val="99"/>
    <w:unhideWhenUsed/>
    <w:rsid w:val="00DE7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A0B"/>
    <w:rPr>
      <w:rFonts w:ascii="Arial" w:hAnsi="Arial"/>
      <w:sz w:val="24"/>
    </w:rPr>
  </w:style>
  <w:style w:type="table" w:customStyle="1" w:styleId="PlainTable41">
    <w:name w:val="Plain Table 41"/>
    <w:basedOn w:val="TableNormal"/>
    <w:next w:val="PlainTable4"/>
    <w:uiPriority w:val="44"/>
    <w:rsid w:val="00DE7A0B"/>
    <w:pPr>
      <w:spacing w:after="0" w:line="240" w:lineRule="auto"/>
    </w:pPr>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next w:val="PlainTable4"/>
    <w:uiPriority w:val="44"/>
    <w:rsid w:val="00DE7A0B"/>
    <w:pPr>
      <w:spacing w:after="0" w:line="240" w:lineRule="auto"/>
    </w:pPr>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3">
    <w:name w:val="Plain Table 43"/>
    <w:basedOn w:val="TableNormal"/>
    <w:next w:val="PlainTable4"/>
    <w:uiPriority w:val="44"/>
    <w:rsid w:val="00DE7A0B"/>
    <w:pPr>
      <w:spacing w:after="0" w:line="240" w:lineRule="auto"/>
    </w:pPr>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4">
    <w:name w:val="Plain Table 44"/>
    <w:basedOn w:val="TableNormal"/>
    <w:next w:val="PlainTable4"/>
    <w:uiPriority w:val="44"/>
    <w:rsid w:val="00DE7A0B"/>
    <w:pPr>
      <w:spacing w:after="0" w:line="240" w:lineRule="auto"/>
    </w:pPr>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DE7A0B"/>
    <w:rPr>
      <w:rFonts w:ascii="Arial" w:eastAsiaTheme="majorEastAsia" w:hAnsi="Arial" w:cstheme="majorBidi"/>
      <w:color w:val="2F5496" w:themeColor="accent1" w:themeShade="BF"/>
      <w:sz w:val="24"/>
      <w:lang w:eastAsia="en-US"/>
    </w:rPr>
  </w:style>
  <w:style w:type="character" w:customStyle="1" w:styleId="Heading6Char">
    <w:name w:val="Heading 6 Char"/>
    <w:basedOn w:val="DefaultParagraphFont"/>
    <w:link w:val="Heading6"/>
    <w:uiPriority w:val="9"/>
    <w:semiHidden/>
    <w:rsid w:val="00DE7A0B"/>
    <w:rPr>
      <w:rFonts w:asciiTheme="majorHAnsi" w:eastAsiaTheme="majorEastAsia" w:hAnsiTheme="majorHAnsi" w:cstheme="majorBidi"/>
      <w:color w:val="1F3763" w:themeColor="accent1" w:themeShade="7F"/>
      <w:sz w:val="24"/>
      <w:lang w:eastAsia="en-US"/>
    </w:rPr>
  </w:style>
  <w:style w:type="character" w:customStyle="1" w:styleId="Heading7Char">
    <w:name w:val="Heading 7 Char"/>
    <w:basedOn w:val="DefaultParagraphFont"/>
    <w:link w:val="Heading7"/>
    <w:uiPriority w:val="9"/>
    <w:rsid w:val="00DE7A0B"/>
    <w:rPr>
      <w:rFonts w:asciiTheme="majorHAnsi" w:eastAsiaTheme="majorEastAsia" w:hAnsiTheme="majorHAnsi" w:cstheme="majorBidi"/>
      <w:i/>
      <w:iCs/>
      <w:color w:val="1F3763" w:themeColor="accent1" w:themeShade="7F"/>
      <w:sz w:val="24"/>
      <w:lang w:eastAsia="en-US"/>
    </w:rPr>
  </w:style>
  <w:style w:type="character" w:customStyle="1" w:styleId="Heading8Char">
    <w:name w:val="Heading 8 Char"/>
    <w:basedOn w:val="DefaultParagraphFont"/>
    <w:link w:val="Heading8"/>
    <w:uiPriority w:val="9"/>
    <w:semiHidden/>
    <w:rsid w:val="00DE7A0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DE7A0B"/>
    <w:rPr>
      <w:rFonts w:asciiTheme="majorHAnsi" w:eastAsiaTheme="majorEastAsia" w:hAnsiTheme="majorHAnsi" w:cstheme="majorBidi"/>
      <w:i/>
      <w:iCs/>
      <w:color w:val="272727" w:themeColor="text1" w:themeTint="D8"/>
      <w:sz w:val="21"/>
      <w:szCs w:val="21"/>
      <w:lang w:eastAsia="en-US"/>
    </w:rPr>
  </w:style>
  <w:style w:type="table" w:customStyle="1" w:styleId="PlainTable45">
    <w:name w:val="Plain Table 45"/>
    <w:basedOn w:val="TableNormal"/>
    <w:next w:val="PlainTable4"/>
    <w:uiPriority w:val="44"/>
    <w:rsid w:val="00DE7A0B"/>
    <w:pPr>
      <w:spacing w:after="0" w:line="240" w:lineRule="auto"/>
    </w:pPr>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DE7A0B"/>
    <w:pPr>
      <w:spacing w:after="0"/>
      <w:ind w:firstLine="0"/>
      <w:contextualSpacing/>
    </w:pPr>
    <w:rPr>
      <w:rFonts w:eastAsiaTheme="majorEastAsia" w:cstheme="majorBidi"/>
      <w:spacing w:val="-10"/>
      <w:kern w:val="28"/>
      <w:sz w:val="36"/>
      <w:szCs w:val="56"/>
      <w:lang w:eastAsia="en-US"/>
    </w:rPr>
  </w:style>
  <w:style w:type="character" w:customStyle="1" w:styleId="TitleChar">
    <w:name w:val="Title Char"/>
    <w:basedOn w:val="DefaultParagraphFont"/>
    <w:link w:val="Title"/>
    <w:uiPriority w:val="10"/>
    <w:rsid w:val="00DE7A0B"/>
    <w:rPr>
      <w:rFonts w:ascii="Arial" w:eastAsiaTheme="majorEastAsia" w:hAnsi="Arial" w:cstheme="majorBidi"/>
      <w:spacing w:val="-10"/>
      <w:kern w:val="28"/>
      <w:sz w:val="36"/>
      <w:szCs w:val="56"/>
      <w:lang w:eastAsia="en-US"/>
    </w:rPr>
  </w:style>
  <w:style w:type="paragraph" w:customStyle="1" w:styleId="Chapter">
    <w:name w:val="Chapter"/>
    <w:basedOn w:val="Normal"/>
    <w:link w:val="ChapterChar"/>
    <w:autoRedefine/>
    <w:rsid w:val="00DE7A0B"/>
    <w:pPr>
      <w:pBdr>
        <w:top w:val="single" w:sz="24" w:space="0" w:color="4472C4"/>
        <w:left w:val="single" w:sz="24" w:space="0" w:color="4472C4"/>
        <w:bottom w:val="single" w:sz="24" w:space="0" w:color="4472C4"/>
        <w:right w:val="single" w:sz="24" w:space="0" w:color="4472C4"/>
      </w:pBdr>
      <w:shd w:val="clear" w:color="auto" w:fill="4472C4"/>
      <w:spacing w:before="100" w:after="240"/>
      <w:ind w:firstLine="0"/>
      <w:outlineLvl w:val="0"/>
    </w:pPr>
    <w:rPr>
      <w:rFonts w:eastAsia="Times New Roman" w:cs="Times New Roman"/>
      <w:caps/>
      <w:color w:val="FFFFFF"/>
      <w:spacing w:val="15"/>
      <w:lang w:eastAsia="en-US"/>
    </w:rPr>
  </w:style>
  <w:style w:type="character" w:customStyle="1" w:styleId="ChapterChar">
    <w:name w:val="Chapter Char"/>
    <w:basedOn w:val="DefaultParagraphFont"/>
    <w:link w:val="Chapter"/>
    <w:rsid w:val="00DE7A0B"/>
    <w:rPr>
      <w:rFonts w:ascii="Arial" w:eastAsia="Times New Roman" w:hAnsi="Arial" w:cs="Times New Roman"/>
      <w:caps/>
      <w:color w:val="FFFFFF"/>
      <w:spacing w:val="15"/>
      <w:sz w:val="24"/>
      <w:shd w:val="clear" w:color="auto" w:fill="4472C4"/>
      <w:lang w:eastAsia="en-US"/>
    </w:rPr>
  </w:style>
  <w:style w:type="paragraph" w:styleId="TOCHeading">
    <w:name w:val="TOC Heading"/>
    <w:basedOn w:val="Heading1"/>
    <w:next w:val="Normal"/>
    <w:link w:val="TOCHeadingChar"/>
    <w:uiPriority w:val="39"/>
    <w:unhideWhenUsed/>
    <w:qFormat/>
    <w:rsid w:val="00DE7A0B"/>
    <w:pPr>
      <w:keepNext w:val="0"/>
      <w:keepLines w:val="0"/>
      <w:pBdr>
        <w:top w:val="single" w:sz="24" w:space="0" w:color="4472C4"/>
        <w:left w:val="single" w:sz="24" w:space="0" w:color="4472C4"/>
        <w:bottom w:val="single" w:sz="24" w:space="0" w:color="4472C4"/>
        <w:right w:val="single" w:sz="24" w:space="0" w:color="4472C4"/>
      </w:pBdr>
      <w:shd w:val="clear" w:color="auto" w:fill="4472C4"/>
      <w:spacing w:before="100" w:after="240" w:line="259" w:lineRule="auto"/>
      <w:ind w:firstLine="0"/>
      <w:outlineLvl w:val="9"/>
    </w:pPr>
    <w:rPr>
      <w:rFonts w:asciiTheme="majorHAnsi" w:eastAsia="Times New Roman" w:hAnsiTheme="majorHAnsi" w:cs="Times New Roman"/>
      <w:b w:val="0"/>
      <w:color w:val="FFFFFF"/>
      <w:spacing w:val="15"/>
      <w:sz w:val="24"/>
      <w:lang w:val="en-US" w:eastAsia="en-US"/>
    </w:rPr>
  </w:style>
  <w:style w:type="paragraph" w:styleId="TOC1">
    <w:name w:val="toc 1"/>
    <w:basedOn w:val="Normal"/>
    <w:next w:val="Normal"/>
    <w:autoRedefine/>
    <w:uiPriority w:val="39"/>
    <w:unhideWhenUsed/>
    <w:rsid w:val="00DE7A0B"/>
    <w:pPr>
      <w:tabs>
        <w:tab w:val="right" w:leader="dot" w:pos="8494"/>
      </w:tabs>
      <w:spacing w:after="100"/>
      <w:ind w:firstLine="0"/>
    </w:pPr>
    <w:rPr>
      <w:rFonts w:eastAsia="SimSun"/>
      <w:lang w:eastAsia="en-US"/>
    </w:rPr>
  </w:style>
  <w:style w:type="paragraph" w:styleId="TOC3">
    <w:name w:val="toc 3"/>
    <w:basedOn w:val="Normal"/>
    <w:next w:val="Normal"/>
    <w:autoRedefine/>
    <w:uiPriority w:val="39"/>
    <w:unhideWhenUsed/>
    <w:rsid w:val="00DE7A0B"/>
    <w:pPr>
      <w:spacing w:after="100"/>
      <w:ind w:left="440" w:firstLine="0"/>
    </w:pPr>
    <w:rPr>
      <w:rFonts w:eastAsia="SimSun"/>
      <w:lang w:eastAsia="en-US"/>
    </w:rPr>
  </w:style>
  <w:style w:type="paragraph" w:styleId="TOC2">
    <w:name w:val="toc 2"/>
    <w:basedOn w:val="Normal"/>
    <w:next w:val="Normal"/>
    <w:autoRedefine/>
    <w:uiPriority w:val="39"/>
    <w:unhideWhenUsed/>
    <w:rsid w:val="00DE7A0B"/>
    <w:pPr>
      <w:spacing w:after="100"/>
      <w:ind w:left="220" w:firstLine="0"/>
    </w:pPr>
    <w:rPr>
      <w:rFonts w:eastAsia="SimSun"/>
      <w:lang w:eastAsia="en-US"/>
    </w:rPr>
  </w:style>
  <w:style w:type="character" w:customStyle="1" w:styleId="TOCHeadingChar">
    <w:name w:val="TOC Heading Char"/>
    <w:basedOn w:val="Heading1Char"/>
    <w:link w:val="TOCHeading"/>
    <w:uiPriority w:val="39"/>
    <w:rsid w:val="00DE7A0B"/>
    <w:rPr>
      <w:rFonts w:asciiTheme="majorHAnsi" w:eastAsia="Times New Roman" w:hAnsiTheme="majorHAnsi" w:cs="Times New Roman"/>
      <w:b w:val="0"/>
      <w:caps/>
      <w:color w:val="FFFFFF"/>
      <w:spacing w:val="15"/>
      <w:sz w:val="24"/>
      <w:szCs w:val="32"/>
      <w:shd w:val="clear" w:color="auto" w:fill="4472C4"/>
      <w:lang w:val="en-US" w:eastAsia="en-US"/>
    </w:rPr>
  </w:style>
  <w:style w:type="paragraph" w:customStyle="1" w:styleId="level3">
    <w:name w:val="level 3"/>
    <w:basedOn w:val="Normal"/>
    <w:link w:val="level3Char"/>
    <w:rsid w:val="00DE7A0B"/>
    <w:pPr>
      <w:pBdr>
        <w:top w:val="dotted" w:sz="6" w:space="2" w:color="4472C4"/>
      </w:pBdr>
      <w:spacing w:before="200" w:after="0"/>
      <w:ind w:firstLine="0"/>
      <w:outlineLvl w:val="3"/>
    </w:pPr>
    <w:rPr>
      <w:rFonts w:eastAsia="Times New Roman" w:cs="Times New Roman"/>
      <w:caps/>
      <w:color w:val="2F5496"/>
      <w:spacing w:val="10"/>
      <w:szCs w:val="20"/>
      <w:lang w:eastAsia="en-US"/>
    </w:rPr>
  </w:style>
  <w:style w:type="character" w:customStyle="1" w:styleId="level3Char">
    <w:name w:val="level 3 Char"/>
    <w:basedOn w:val="DefaultParagraphFont"/>
    <w:link w:val="level3"/>
    <w:rsid w:val="00DE7A0B"/>
    <w:rPr>
      <w:rFonts w:ascii="Arial" w:eastAsia="Times New Roman" w:hAnsi="Arial" w:cs="Times New Roman"/>
      <w:caps/>
      <w:color w:val="2F5496"/>
      <w:spacing w:val="10"/>
      <w:sz w:val="24"/>
      <w:szCs w:val="20"/>
      <w:lang w:eastAsia="en-US"/>
    </w:rPr>
  </w:style>
  <w:style w:type="numbering" w:customStyle="1" w:styleId="Style1">
    <w:name w:val="Style1"/>
    <w:uiPriority w:val="99"/>
    <w:rsid w:val="00DE7A0B"/>
    <w:pPr>
      <w:numPr>
        <w:numId w:val="19"/>
      </w:numPr>
    </w:pPr>
  </w:style>
  <w:style w:type="numbering" w:customStyle="1" w:styleId="Style2">
    <w:name w:val="Style2"/>
    <w:uiPriority w:val="99"/>
    <w:rsid w:val="00DE7A0B"/>
    <w:pPr>
      <w:numPr>
        <w:numId w:val="20"/>
      </w:numPr>
    </w:pPr>
  </w:style>
  <w:style w:type="numbering" w:customStyle="1" w:styleId="Style3">
    <w:name w:val="Style3"/>
    <w:uiPriority w:val="99"/>
    <w:rsid w:val="00DE7A0B"/>
    <w:pPr>
      <w:numPr>
        <w:numId w:val="21"/>
      </w:numPr>
    </w:pPr>
  </w:style>
  <w:style w:type="numbering" w:customStyle="1" w:styleId="Style4">
    <w:name w:val="Style4"/>
    <w:uiPriority w:val="99"/>
    <w:rsid w:val="00DE7A0B"/>
    <w:pPr>
      <w:numPr>
        <w:numId w:val="22"/>
      </w:numPr>
    </w:pPr>
  </w:style>
  <w:style w:type="numbering" w:customStyle="1" w:styleId="Style5">
    <w:name w:val="Style5"/>
    <w:uiPriority w:val="99"/>
    <w:rsid w:val="00DE7A0B"/>
    <w:pPr>
      <w:numPr>
        <w:numId w:val="23"/>
      </w:numPr>
    </w:pPr>
  </w:style>
  <w:style w:type="numbering" w:customStyle="1" w:styleId="Style6">
    <w:name w:val="Style6"/>
    <w:uiPriority w:val="99"/>
    <w:rsid w:val="00DE7A0B"/>
    <w:pPr>
      <w:numPr>
        <w:numId w:val="24"/>
      </w:numPr>
    </w:pPr>
  </w:style>
  <w:style w:type="table" w:styleId="TableGrid">
    <w:name w:val="Table Grid"/>
    <w:basedOn w:val="TableNormal"/>
    <w:uiPriority w:val="39"/>
    <w:rsid w:val="00DE7A0B"/>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DE7A0B"/>
  </w:style>
  <w:style w:type="paragraph" w:customStyle="1" w:styleId="p">
    <w:name w:val="p"/>
    <w:basedOn w:val="Normal"/>
    <w:rsid w:val="00DE7A0B"/>
    <w:pPr>
      <w:spacing w:before="100" w:beforeAutospacing="1" w:after="100" w:afterAutospacing="1" w:line="240" w:lineRule="auto"/>
      <w:ind w:firstLine="0"/>
    </w:pPr>
    <w:rPr>
      <w:rFonts w:eastAsia="Times New Roman" w:cs="Times New Roman"/>
      <w:szCs w:val="24"/>
    </w:rPr>
  </w:style>
  <w:style w:type="numbering" w:customStyle="1" w:styleId="Style7">
    <w:name w:val="Style7"/>
    <w:uiPriority w:val="99"/>
    <w:rsid w:val="00DE7A0B"/>
    <w:pPr>
      <w:numPr>
        <w:numId w:val="26"/>
      </w:numPr>
    </w:pPr>
  </w:style>
  <w:style w:type="table" w:customStyle="1" w:styleId="PlainTable11">
    <w:name w:val="Plain Table 11"/>
    <w:basedOn w:val="TableNormal"/>
    <w:uiPriority w:val="41"/>
    <w:rsid w:val="00DE7A0B"/>
    <w:pPr>
      <w:spacing w:after="0" w:line="240" w:lineRule="auto"/>
    </w:pPr>
    <w:rPr>
      <w:rFonts w:ascii="Cambria Math" w:eastAsia="SimSun" w:hAnsi="Cambria Math" w:cs="AdvSTONE-R"/>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ate">
    <w:name w:val="Date"/>
    <w:basedOn w:val="Normal"/>
    <w:next w:val="Normal"/>
    <w:link w:val="DateChar"/>
    <w:uiPriority w:val="99"/>
    <w:semiHidden/>
    <w:unhideWhenUsed/>
    <w:rsid w:val="00DE7A0B"/>
    <w:pPr>
      <w:ind w:firstLine="0"/>
    </w:pPr>
    <w:rPr>
      <w:rFonts w:eastAsia="Calibri" w:cs="Times New Roman"/>
      <w:lang w:eastAsia="en-US"/>
    </w:rPr>
  </w:style>
  <w:style w:type="character" w:customStyle="1" w:styleId="DateChar">
    <w:name w:val="Date Char"/>
    <w:basedOn w:val="DefaultParagraphFont"/>
    <w:link w:val="Date"/>
    <w:uiPriority w:val="99"/>
    <w:semiHidden/>
    <w:rsid w:val="00DE7A0B"/>
    <w:rPr>
      <w:rFonts w:ascii="Arial" w:eastAsia="Calibri" w:hAnsi="Arial" w:cs="Times New Roman"/>
      <w:sz w:val="24"/>
      <w:lang w:eastAsia="en-US"/>
    </w:rPr>
  </w:style>
  <w:style w:type="table" w:styleId="ListTable4-Accent3">
    <w:name w:val="List Table 4 Accent 3"/>
    <w:basedOn w:val="TableNormal"/>
    <w:uiPriority w:val="49"/>
    <w:rsid w:val="00DE7A0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DE7A0B"/>
    <w:pPr>
      <w:autoSpaceDE w:val="0"/>
      <w:autoSpaceDN w:val="0"/>
      <w:adjustRightInd w:val="0"/>
      <w:spacing w:after="0" w:line="240" w:lineRule="auto"/>
    </w:pPr>
    <w:rPr>
      <w:rFonts w:ascii="AdvSTONE-R" w:eastAsia="SimSun" w:hAnsi="AdvSTONE-R" w:cs="AdvSTONE-R"/>
      <w:color w:val="000000"/>
      <w:sz w:val="24"/>
      <w:szCs w:val="24"/>
      <w:lang w:eastAsia="en-US"/>
    </w:rPr>
  </w:style>
  <w:style w:type="paragraph" w:styleId="TableofFigures">
    <w:name w:val="table of figures"/>
    <w:basedOn w:val="Normal"/>
    <w:next w:val="Normal"/>
    <w:uiPriority w:val="99"/>
    <w:unhideWhenUsed/>
    <w:rsid w:val="00DE7A0B"/>
    <w:pPr>
      <w:spacing w:after="0"/>
      <w:ind w:firstLine="0"/>
    </w:pPr>
    <w:rPr>
      <w:rFonts w:eastAsia="SimSun"/>
      <w:lang w:eastAsia="en-US"/>
    </w:rPr>
  </w:style>
  <w:style w:type="character" w:customStyle="1" w:styleId="bold">
    <w:name w:val="bold"/>
    <w:basedOn w:val="DefaultParagraphFont"/>
    <w:rsid w:val="00DE7A0B"/>
  </w:style>
  <w:style w:type="character" w:customStyle="1" w:styleId="highlight">
    <w:name w:val="highlight"/>
    <w:basedOn w:val="DefaultParagraphFont"/>
    <w:rsid w:val="00DE7A0B"/>
  </w:style>
  <w:style w:type="paragraph" w:customStyle="1" w:styleId="chapter-para">
    <w:name w:val="chapter-para"/>
    <w:basedOn w:val="Normal"/>
    <w:rsid w:val="00DE7A0B"/>
    <w:pPr>
      <w:spacing w:before="100" w:beforeAutospacing="1" w:after="100" w:afterAutospacing="1" w:line="240" w:lineRule="auto"/>
      <w:ind w:firstLine="0"/>
    </w:pPr>
    <w:rPr>
      <w:rFonts w:eastAsia="Times New Roman" w:cs="Times New Roman"/>
      <w:szCs w:val="24"/>
    </w:rPr>
  </w:style>
  <w:style w:type="table" w:styleId="GridTable2-Accent3">
    <w:name w:val="Grid Table 2 Accent 3"/>
    <w:basedOn w:val="TableNormal"/>
    <w:uiPriority w:val="47"/>
    <w:rsid w:val="00DE7A0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DE7A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DE7A0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ef-journal">
    <w:name w:val="ref-journal"/>
    <w:basedOn w:val="DefaultParagraphFont"/>
    <w:rsid w:val="00DE7A0B"/>
  </w:style>
  <w:style w:type="paragraph" w:styleId="TOC4">
    <w:name w:val="toc 4"/>
    <w:basedOn w:val="Normal"/>
    <w:next w:val="Normal"/>
    <w:autoRedefine/>
    <w:uiPriority w:val="39"/>
    <w:unhideWhenUsed/>
    <w:rsid w:val="00DE7A0B"/>
    <w:pPr>
      <w:spacing w:before="100" w:after="100"/>
      <w:ind w:left="660" w:firstLine="0"/>
    </w:pPr>
    <w:rPr>
      <w:rFonts w:eastAsia="Times New Roman" w:cs="Times New Roman"/>
      <w:szCs w:val="20"/>
      <w:lang w:eastAsia="en-US"/>
    </w:rPr>
  </w:style>
  <w:style w:type="character" w:styleId="PlaceholderText">
    <w:name w:val="Placeholder Text"/>
    <w:basedOn w:val="DefaultParagraphFont"/>
    <w:uiPriority w:val="99"/>
    <w:semiHidden/>
    <w:rsid w:val="00DE7A0B"/>
    <w:rPr>
      <w:color w:val="808080"/>
    </w:rPr>
  </w:style>
  <w:style w:type="character" w:customStyle="1" w:styleId="underline">
    <w:name w:val="underline"/>
    <w:basedOn w:val="DefaultParagraphFont"/>
    <w:rsid w:val="00DE7A0B"/>
  </w:style>
  <w:style w:type="character" w:customStyle="1" w:styleId="def">
    <w:name w:val="def"/>
    <w:basedOn w:val="DefaultParagraphFont"/>
    <w:rsid w:val="00DE7A0B"/>
  </w:style>
  <w:style w:type="character" w:customStyle="1" w:styleId="syn">
    <w:name w:val="syn"/>
    <w:basedOn w:val="DefaultParagraphFont"/>
    <w:rsid w:val="00DE7A0B"/>
  </w:style>
  <w:style w:type="character" w:customStyle="1" w:styleId="synopp">
    <w:name w:val="synopp"/>
    <w:basedOn w:val="DefaultParagraphFont"/>
    <w:rsid w:val="00DE7A0B"/>
  </w:style>
  <w:style w:type="character" w:customStyle="1" w:styleId="neutral">
    <w:name w:val="neutral"/>
    <w:basedOn w:val="DefaultParagraphFont"/>
    <w:rsid w:val="00DE7A0B"/>
  </w:style>
  <w:style w:type="character" w:customStyle="1" w:styleId="identifier">
    <w:name w:val="identifier"/>
    <w:basedOn w:val="DefaultParagraphFont"/>
    <w:rsid w:val="00DE7A0B"/>
  </w:style>
  <w:style w:type="character" w:customStyle="1" w:styleId="html-italic">
    <w:name w:val="html-italic"/>
    <w:basedOn w:val="DefaultParagraphFont"/>
    <w:rsid w:val="00DE7A0B"/>
  </w:style>
  <w:style w:type="paragraph" w:styleId="TOC5">
    <w:name w:val="toc 5"/>
    <w:basedOn w:val="Normal"/>
    <w:next w:val="Normal"/>
    <w:autoRedefine/>
    <w:uiPriority w:val="39"/>
    <w:unhideWhenUsed/>
    <w:rsid w:val="00DE7A0B"/>
    <w:pPr>
      <w:spacing w:after="100" w:line="259" w:lineRule="auto"/>
      <w:ind w:left="880" w:firstLine="0"/>
    </w:pPr>
    <w:rPr>
      <w:rFonts w:asciiTheme="minorHAnsi" w:hAnsiTheme="minorHAnsi"/>
    </w:rPr>
  </w:style>
  <w:style w:type="paragraph" w:styleId="TOC6">
    <w:name w:val="toc 6"/>
    <w:basedOn w:val="Normal"/>
    <w:next w:val="Normal"/>
    <w:autoRedefine/>
    <w:uiPriority w:val="39"/>
    <w:unhideWhenUsed/>
    <w:rsid w:val="00DE7A0B"/>
    <w:pPr>
      <w:spacing w:after="100" w:line="259" w:lineRule="auto"/>
      <w:ind w:left="1100" w:firstLine="0"/>
    </w:pPr>
    <w:rPr>
      <w:rFonts w:asciiTheme="minorHAnsi" w:hAnsiTheme="minorHAnsi"/>
    </w:rPr>
  </w:style>
  <w:style w:type="paragraph" w:styleId="TOC7">
    <w:name w:val="toc 7"/>
    <w:basedOn w:val="Normal"/>
    <w:next w:val="Normal"/>
    <w:autoRedefine/>
    <w:uiPriority w:val="39"/>
    <w:unhideWhenUsed/>
    <w:rsid w:val="00DE7A0B"/>
    <w:pPr>
      <w:spacing w:after="100" w:line="259" w:lineRule="auto"/>
      <w:ind w:left="1320" w:firstLine="0"/>
    </w:pPr>
    <w:rPr>
      <w:rFonts w:asciiTheme="minorHAnsi" w:hAnsiTheme="minorHAnsi"/>
    </w:rPr>
  </w:style>
  <w:style w:type="paragraph" w:styleId="TOC8">
    <w:name w:val="toc 8"/>
    <w:basedOn w:val="Normal"/>
    <w:next w:val="Normal"/>
    <w:autoRedefine/>
    <w:uiPriority w:val="39"/>
    <w:unhideWhenUsed/>
    <w:rsid w:val="00DE7A0B"/>
    <w:pPr>
      <w:spacing w:after="100" w:line="259" w:lineRule="auto"/>
      <w:ind w:left="1540" w:firstLine="0"/>
    </w:pPr>
    <w:rPr>
      <w:rFonts w:asciiTheme="minorHAnsi" w:hAnsiTheme="minorHAnsi"/>
    </w:rPr>
  </w:style>
  <w:style w:type="paragraph" w:styleId="TOC9">
    <w:name w:val="toc 9"/>
    <w:basedOn w:val="Normal"/>
    <w:next w:val="Normal"/>
    <w:autoRedefine/>
    <w:uiPriority w:val="39"/>
    <w:unhideWhenUsed/>
    <w:rsid w:val="00DE7A0B"/>
    <w:pPr>
      <w:spacing w:after="100" w:line="259" w:lineRule="auto"/>
      <w:ind w:left="1760" w:firstLine="0"/>
    </w:pPr>
    <w:rPr>
      <w:rFonts w:asciiTheme="minorHAnsi" w:hAnsiTheme="minorHAnsi"/>
    </w:rPr>
  </w:style>
  <w:style w:type="paragraph" w:customStyle="1" w:styleId="msonormal0">
    <w:name w:val="msonormal"/>
    <w:basedOn w:val="Normal"/>
    <w:uiPriority w:val="99"/>
    <w:rsid w:val="00DE7A0B"/>
    <w:pPr>
      <w:spacing w:before="100" w:beforeAutospacing="1" w:after="100" w:afterAutospacing="1" w:line="240" w:lineRule="auto"/>
      <w:ind w:firstLine="0"/>
    </w:pPr>
    <w:rPr>
      <w:rFonts w:eastAsia="Times New Roman" w:cs="Times New Roman"/>
      <w:szCs w:val="24"/>
      <w:lang w:eastAsia="en-US"/>
    </w:rPr>
  </w:style>
  <w:style w:type="table" w:styleId="PlainTable2">
    <w:name w:val="Plain Table 2"/>
    <w:basedOn w:val="TableNormal"/>
    <w:uiPriority w:val="42"/>
    <w:rsid w:val="00DE7A0B"/>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pyright">
    <w:name w:val="copyright"/>
    <w:basedOn w:val="Normal"/>
    <w:rsid w:val="00DE7A0B"/>
    <w:pPr>
      <w:spacing w:before="100" w:beforeAutospacing="1" w:after="100" w:afterAutospacing="1" w:line="240" w:lineRule="auto"/>
      <w:ind w:firstLine="0"/>
    </w:pPr>
    <w:rPr>
      <w:rFonts w:eastAsia="Times New Roman" w:cs="Times New Roman"/>
      <w:szCs w:val="24"/>
    </w:rPr>
  </w:style>
  <w:style w:type="character" w:customStyle="1" w:styleId="label">
    <w:name w:val="label"/>
    <w:basedOn w:val="DefaultParagraphFont"/>
    <w:rsid w:val="00DE7A0B"/>
  </w:style>
  <w:style w:type="character" w:customStyle="1" w:styleId="element-citation">
    <w:name w:val="element-citation"/>
    <w:basedOn w:val="DefaultParagraphFont"/>
    <w:rsid w:val="00DE7A0B"/>
  </w:style>
  <w:style w:type="character" w:customStyle="1" w:styleId="ref-vol">
    <w:name w:val="ref-vol"/>
    <w:basedOn w:val="DefaultParagraphFont"/>
    <w:rsid w:val="00DE7A0B"/>
  </w:style>
  <w:style w:type="character" w:customStyle="1" w:styleId="nowrap">
    <w:name w:val="nowrap"/>
    <w:basedOn w:val="DefaultParagraphFont"/>
    <w:rsid w:val="00DE7A0B"/>
  </w:style>
  <w:style w:type="character" w:customStyle="1" w:styleId="eop">
    <w:name w:val="eop"/>
    <w:basedOn w:val="DefaultParagraphFont"/>
    <w:rsid w:val="00DE7A0B"/>
  </w:style>
  <w:style w:type="character" w:customStyle="1" w:styleId="ref-lnk">
    <w:name w:val="ref-lnk"/>
    <w:basedOn w:val="DefaultParagraphFont"/>
    <w:rsid w:val="00DE7A0B"/>
  </w:style>
  <w:style w:type="character" w:customStyle="1" w:styleId="mixed-citation">
    <w:name w:val="mixed-citation"/>
    <w:basedOn w:val="DefaultParagraphFont"/>
    <w:rsid w:val="00DE7A0B"/>
  </w:style>
  <w:style w:type="character" w:customStyle="1" w:styleId="ref-title">
    <w:name w:val="ref-title"/>
    <w:basedOn w:val="DefaultParagraphFont"/>
    <w:rsid w:val="00DE7A0B"/>
  </w:style>
  <w:style w:type="character" w:customStyle="1" w:styleId="cf01">
    <w:name w:val="cf01"/>
    <w:basedOn w:val="DefaultParagraphFont"/>
    <w:rsid w:val="00DE7A0B"/>
    <w:rPr>
      <w:rFonts w:ascii="AdvSTONE-R" w:hAnsi="AdvSTONE-R" w:cs="AdvSTONE-R" w:hint="default"/>
      <w:sz w:val="22"/>
      <w:szCs w:val="22"/>
    </w:rPr>
  </w:style>
  <w:style w:type="paragraph" w:customStyle="1" w:styleId="paragraph">
    <w:name w:val="paragraph"/>
    <w:basedOn w:val="Normal"/>
    <w:rsid w:val="00DE7A0B"/>
    <w:pPr>
      <w:spacing w:before="100" w:beforeAutospacing="1" w:after="100" w:afterAutospacing="1" w:line="240" w:lineRule="auto"/>
      <w:ind w:firstLine="0"/>
    </w:pPr>
    <w:rPr>
      <w:rFonts w:eastAsia="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10097">
      <w:bodyDiv w:val="1"/>
      <w:marLeft w:val="0"/>
      <w:marRight w:val="0"/>
      <w:marTop w:val="0"/>
      <w:marBottom w:val="0"/>
      <w:divBdr>
        <w:top w:val="none" w:sz="0" w:space="0" w:color="auto"/>
        <w:left w:val="none" w:sz="0" w:space="0" w:color="auto"/>
        <w:bottom w:val="none" w:sz="0" w:space="0" w:color="auto"/>
        <w:right w:val="none" w:sz="0" w:space="0" w:color="auto"/>
      </w:divBdr>
    </w:div>
    <w:div w:id="932275951">
      <w:bodyDiv w:val="1"/>
      <w:marLeft w:val="0"/>
      <w:marRight w:val="0"/>
      <w:marTop w:val="0"/>
      <w:marBottom w:val="0"/>
      <w:divBdr>
        <w:top w:val="none" w:sz="0" w:space="0" w:color="auto"/>
        <w:left w:val="none" w:sz="0" w:space="0" w:color="auto"/>
        <w:bottom w:val="none" w:sz="0" w:space="0" w:color="auto"/>
        <w:right w:val="none" w:sz="0" w:space="0" w:color="auto"/>
      </w:divBdr>
      <w:divsChild>
        <w:div w:id="1503741855">
          <w:marLeft w:val="0"/>
          <w:marRight w:val="0"/>
          <w:marTop w:val="0"/>
          <w:marBottom w:val="0"/>
          <w:divBdr>
            <w:top w:val="none" w:sz="0" w:space="0" w:color="auto"/>
            <w:left w:val="none" w:sz="0" w:space="0" w:color="auto"/>
            <w:bottom w:val="none" w:sz="0" w:space="0" w:color="auto"/>
            <w:right w:val="none" w:sz="0" w:space="0" w:color="auto"/>
          </w:divBdr>
        </w:div>
      </w:divsChild>
    </w:div>
    <w:div w:id="1157184134">
      <w:bodyDiv w:val="1"/>
      <w:marLeft w:val="0"/>
      <w:marRight w:val="0"/>
      <w:marTop w:val="0"/>
      <w:marBottom w:val="0"/>
      <w:divBdr>
        <w:top w:val="none" w:sz="0" w:space="0" w:color="auto"/>
        <w:left w:val="none" w:sz="0" w:space="0" w:color="auto"/>
        <w:bottom w:val="none" w:sz="0" w:space="0" w:color="auto"/>
        <w:right w:val="none" w:sz="0" w:space="0" w:color="auto"/>
      </w:divBdr>
    </w:div>
    <w:div w:id="1355962502">
      <w:bodyDiv w:val="1"/>
      <w:marLeft w:val="0"/>
      <w:marRight w:val="0"/>
      <w:marTop w:val="0"/>
      <w:marBottom w:val="0"/>
      <w:divBdr>
        <w:top w:val="none" w:sz="0" w:space="0" w:color="auto"/>
        <w:left w:val="none" w:sz="0" w:space="0" w:color="auto"/>
        <w:bottom w:val="none" w:sz="0" w:space="0" w:color="auto"/>
        <w:right w:val="none" w:sz="0" w:space="0" w:color="auto"/>
      </w:divBdr>
      <w:divsChild>
        <w:div w:id="955797238">
          <w:marLeft w:val="0"/>
          <w:marRight w:val="0"/>
          <w:marTop w:val="0"/>
          <w:marBottom w:val="0"/>
          <w:divBdr>
            <w:top w:val="none" w:sz="0" w:space="0" w:color="auto"/>
            <w:left w:val="none" w:sz="0" w:space="0" w:color="auto"/>
            <w:bottom w:val="none" w:sz="0" w:space="0" w:color="auto"/>
            <w:right w:val="none" w:sz="0" w:space="0" w:color="auto"/>
          </w:divBdr>
        </w:div>
      </w:divsChild>
    </w:div>
    <w:div w:id="1428042535">
      <w:bodyDiv w:val="1"/>
      <w:marLeft w:val="0"/>
      <w:marRight w:val="0"/>
      <w:marTop w:val="0"/>
      <w:marBottom w:val="0"/>
      <w:divBdr>
        <w:top w:val="none" w:sz="0" w:space="0" w:color="auto"/>
        <w:left w:val="none" w:sz="0" w:space="0" w:color="auto"/>
        <w:bottom w:val="none" w:sz="0" w:space="0" w:color="auto"/>
        <w:right w:val="none" w:sz="0" w:space="0" w:color="auto"/>
      </w:divBdr>
      <w:divsChild>
        <w:div w:id="108010950">
          <w:marLeft w:val="0"/>
          <w:marRight w:val="0"/>
          <w:marTop w:val="0"/>
          <w:marBottom w:val="0"/>
          <w:divBdr>
            <w:top w:val="none" w:sz="0" w:space="0" w:color="auto"/>
            <w:left w:val="none" w:sz="0" w:space="0" w:color="auto"/>
            <w:bottom w:val="none" w:sz="0" w:space="0" w:color="auto"/>
            <w:right w:val="none" w:sz="0" w:space="0" w:color="auto"/>
          </w:divBdr>
        </w:div>
      </w:divsChild>
    </w:div>
    <w:div w:id="1782727214">
      <w:bodyDiv w:val="1"/>
      <w:marLeft w:val="0"/>
      <w:marRight w:val="0"/>
      <w:marTop w:val="0"/>
      <w:marBottom w:val="0"/>
      <w:divBdr>
        <w:top w:val="none" w:sz="0" w:space="0" w:color="auto"/>
        <w:left w:val="none" w:sz="0" w:space="0" w:color="auto"/>
        <w:bottom w:val="none" w:sz="0" w:space="0" w:color="auto"/>
        <w:right w:val="none" w:sz="0" w:space="0" w:color="auto"/>
      </w:divBdr>
      <w:divsChild>
        <w:div w:id="450828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currinda.com/event/2247/submit/464/16889/preview" TargetMode="External"/><Relationship Id="rId18" Type="http://schemas.openxmlformats.org/officeDocument/2006/relationships/hyperlink" Target="https://tas.currinda.com/event/2247/submit/464/16889/preview" TargetMode="External"/><Relationship Id="rId26" Type="http://schemas.openxmlformats.org/officeDocument/2006/relationships/chart" Target="charts/chart6.xml"/><Relationship Id="rId21" Type="http://schemas.openxmlformats.org/officeDocument/2006/relationships/chart" Target="charts/chart1.xml"/><Relationship Id="rId34"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s://tas.currinda.com/event/2247/submit/464/16889/preview" TargetMode="External"/><Relationship Id="rId17" Type="http://schemas.openxmlformats.org/officeDocument/2006/relationships/hyperlink" Target="https://tas.currinda.com/event/2247/submit/464/16889/preview" TargetMode="External"/><Relationship Id="rId25" Type="http://schemas.openxmlformats.org/officeDocument/2006/relationships/chart" Target="charts/chart5.xml"/><Relationship Id="rId33"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tas.currinda.com/event/2247/submit/464/16889/preview" TargetMode="External"/><Relationship Id="rId20" Type="http://schemas.openxmlformats.org/officeDocument/2006/relationships/image" Target="media/image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s.currinda.com/event/2247/submit/464/16889/preview" TargetMode="External"/><Relationship Id="rId24" Type="http://schemas.openxmlformats.org/officeDocument/2006/relationships/chart" Target="charts/chart4.xm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as.currinda.com/event/2247/submit/464/16889/preview" TargetMode="Externa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yan@ecu.edu.a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s.currinda.com/event/2247/submit/464/16889/preview"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footer" Target="footer1.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edithcowanuni.sharepoint.com/teams/2019-00619-YAN/Shared%20Documents/General/8%20Dissemination%20-%20Publishing/new%20figure%20supplementary,%20and%20data%202026/Line%20charts%20for%204%20nutrients%20to%20show%20invididual%20change%20between%20T1T2.xl"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AU" sz="1000" b="0" i="0" u="none" strike="noStrike" kern="1200" spc="0" baseline="0">
                <a:solidFill>
                  <a:sysClr val="windowText" lastClr="000000">
                    <a:lumMod val="65000"/>
                    <a:lumOff val="35000"/>
                  </a:sysClr>
                </a:solidFill>
              </a:rPr>
              <a:t>A1.Individual energy intake in the ur gut group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232902335659629"/>
          <c:y val="6.7688482259555607E-2"/>
          <c:w val="0.804550631680644"/>
          <c:h val="0.73846217603366371"/>
        </c:manualLayout>
      </c:layout>
      <c:lineChart>
        <c:grouping val="standard"/>
        <c:varyColors val="0"/>
        <c:ser>
          <c:idx val="0"/>
          <c:order val="0"/>
          <c:tx>
            <c:strRef>
              <c:f>'[Line charts for 4 nutrients to show invididual change between T1T2.xlsx]energy '!$B$2</c:f>
              <c:strCache>
                <c:ptCount val="1"/>
                <c:pt idx="0">
                  <c:v>UG3</c:v>
                </c:pt>
              </c:strCache>
            </c:strRef>
          </c:tx>
          <c:spPr>
            <a:ln w="28575" cap="rnd">
              <a:solidFill>
                <a:schemeClr val="accent1"/>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'!$C$2:$D$2</c:f>
              <c:numCache>
                <c:formatCode>General</c:formatCode>
                <c:ptCount val="2"/>
                <c:pt idx="0">
                  <c:v>8524.0130000000008</c:v>
                </c:pt>
                <c:pt idx="1">
                  <c:v>7293.1109999999999</c:v>
                </c:pt>
              </c:numCache>
            </c:numRef>
          </c:val>
          <c:smooth val="0"/>
          <c:extLst>
            <c:ext xmlns:c16="http://schemas.microsoft.com/office/drawing/2014/chart" uri="{C3380CC4-5D6E-409C-BE32-E72D297353CC}">
              <c16:uniqueId val="{00000000-E1A0-4C2D-9A85-5C081582F196}"/>
            </c:ext>
          </c:extLst>
        </c:ser>
        <c:ser>
          <c:idx val="1"/>
          <c:order val="1"/>
          <c:tx>
            <c:strRef>
              <c:f>'[Line charts for 4 nutrients to show invididual change between T1T2.xlsx]energy '!$B$3</c:f>
              <c:strCache>
                <c:ptCount val="1"/>
                <c:pt idx="0">
                  <c:v>UG5</c:v>
                </c:pt>
              </c:strCache>
            </c:strRef>
          </c:tx>
          <c:spPr>
            <a:ln w="28575" cap="rnd">
              <a:solidFill>
                <a:schemeClr val="accent2"/>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'!$C$3:$D$3</c:f>
              <c:numCache>
                <c:formatCode>General</c:formatCode>
                <c:ptCount val="2"/>
                <c:pt idx="0">
                  <c:v>7686.8959999999997</c:v>
                </c:pt>
                <c:pt idx="1">
                  <c:v>5303.6409999999996</c:v>
                </c:pt>
              </c:numCache>
            </c:numRef>
          </c:val>
          <c:smooth val="0"/>
          <c:extLst>
            <c:ext xmlns:c16="http://schemas.microsoft.com/office/drawing/2014/chart" uri="{C3380CC4-5D6E-409C-BE32-E72D297353CC}">
              <c16:uniqueId val="{00000001-E1A0-4C2D-9A85-5C081582F196}"/>
            </c:ext>
          </c:extLst>
        </c:ser>
        <c:ser>
          <c:idx val="2"/>
          <c:order val="2"/>
          <c:tx>
            <c:strRef>
              <c:f>'[Line charts for 4 nutrients to show invididual change between T1T2.xlsx]energy '!$B$4</c:f>
              <c:strCache>
                <c:ptCount val="1"/>
                <c:pt idx="0">
                  <c:v>UG6</c:v>
                </c:pt>
              </c:strCache>
            </c:strRef>
          </c:tx>
          <c:spPr>
            <a:ln w="28575" cap="rnd">
              <a:solidFill>
                <a:schemeClr val="accent3"/>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'!$C$4:$D$4</c:f>
              <c:numCache>
                <c:formatCode>General</c:formatCode>
                <c:ptCount val="2"/>
                <c:pt idx="0">
                  <c:v>10335.68</c:v>
                </c:pt>
                <c:pt idx="1">
                  <c:v>10610.75</c:v>
                </c:pt>
              </c:numCache>
            </c:numRef>
          </c:val>
          <c:smooth val="0"/>
          <c:extLst>
            <c:ext xmlns:c16="http://schemas.microsoft.com/office/drawing/2014/chart" uri="{C3380CC4-5D6E-409C-BE32-E72D297353CC}">
              <c16:uniqueId val="{00000002-E1A0-4C2D-9A85-5C081582F196}"/>
            </c:ext>
          </c:extLst>
        </c:ser>
        <c:ser>
          <c:idx val="3"/>
          <c:order val="3"/>
          <c:tx>
            <c:strRef>
              <c:f>'[Line charts for 4 nutrients to show invididual change between T1T2.xlsx]energy '!$B$5</c:f>
              <c:strCache>
                <c:ptCount val="1"/>
                <c:pt idx="0">
                  <c:v>UG8</c:v>
                </c:pt>
              </c:strCache>
            </c:strRef>
          </c:tx>
          <c:spPr>
            <a:ln w="28575" cap="rnd">
              <a:solidFill>
                <a:schemeClr val="accent4"/>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'!$C$5:$D$5</c:f>
              <c:numCache>
                <c:formatCode>General</c:formatCode>
                <c:ptCount val="2"/>
                <c:pt idx="0">
                  <c:v>5296.8029999999999</c:v>
                </c:pt>
                <c:pt idx="1">
                  <c:v>5570.2830000000004</c:v>
                </c:pt>
              </c:numCache>
            </c:numRef>
          </c:val>
          <c:smooth val="0"/>
          <c:extLst>
            <c:ext xmlns:c16="http://schemas.microsoft.com/office/drawing/2014/chart" uri="{C3380CC4-5D6E-409C-BE32-E72D297353CC}">
              <c16:uniqueId val="{00000003-E1A0-4C2D-9A85-5C081582F196}"/>
            </c:ext>
          </c:extLst>
        </c:ser>
        <c:ser>
          <c:idx val="4"/>
          <c:order val="4"/>
          <c:tx>
            <c:strRef>
              <c:f>'[Line charts for 4 nutrients to show invididual change between T1T2.xlsx]energy '!$B$6</c:f>
              <c:strCache>
                <c:ptCount val="1"/>
                <c:pt idx="0">
                  <c:v>UG14</c:v>
                </c:pt>
              </c:strCache>
            </c:strRef>
          </c:tx>
          <c:spPr>
            <a:ln w="28575" cap="rnd">
              <a:solidFill>
                <a:schemeClr val="accent5"/>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'!$C$6:$D$6</c:f>
              <c:numCache>
                <c:formatCode>General</c:formatCode>
                <c:ptCount val="2"/>
                <c:pt idx="0">
                  <c:v>9604.4560000000001</c:v>
                </c:pt>
                <c:pt idx="1">
                  <c:v>6593.8950000000004</c:v>
                </c:pt>
              </c:numCache>
            </c:numRef>
          </c:val>
          <c:smooth val="0"/>
          <c:extLst>
            <c:ext xmlns:c16="http://schemas.microsoft.com/office/drawing/2014/chart" uri="{C3380CC4-5D6E-409C-BE32-E72D297353CC}">
              <c16:uniqueId val="{00000004-E1A0-4C2D-9A85-5C081582F196}"/>
            </c:ext>
          </c:extLst>
        </c:ser>
        <c:ser>
          <c:idx val="5"/>
          <c:order val="5"/>
          <c:tx>
            <c:strRef>
              <c:f>'[Line charts for 4 nutrients to show invididual change between T1T2.xlsx]energy '!$B$7</c:f>
              <c:strCache>
                <c:ptCount val="1"/>
                <c:pt idx="0">
                  <c:v>UG17</c:v>
                </c:pt>
              </c:strCache>
            </c:strRef>
          </c:tx>
          <c:spPr>
            <a:ln w="28575" cap="rnd">
              <a:solidFill>
                <a:schemeClr val="accent6"/>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'!$C$7:$D$7</c:f>
              <c:numCache>
                <c:formatCode>General</c:formatCode>
                <c:ptCount val="2"/>
                <c:pt idx="0">
                  <c:v>8590.7309999999998</c:v>
                </c:pt>
                <c:pt idx="1">
                  <c:v>5417.9040000000005</c:v>
                </c:pt>
              </c:numCache>
            </c:numRef>
          </c:val>
          <c:smooth val="0"/>
          <c:extLst>
            <c:ext xmlns:c16="http://schemas.microsoft.com/office/drawing/2014/chart" uri="{C3380CC4-5D6E-409C-BE32-E72D297353CC}">
              <c16:uniqueId val="{00000005-E1A0-4C2D-9A85-5C081582F196}"/>
            </c:ext>
          </c:extLst>
        </c:ser>
        <c:ser>
          <c:idx val="6"/>
          <c:order val="6"/>
          <c:tx>
            <c:strRef>
              <c:f>'[Line charts for 4 nutrients to show invididual change between T1T2.xlsx]energy '!$B$8</c:f>
              <c:strCache>
                <c:ptCount val="1"/>
                <c:pt idx="0">
                  <c:v>UG18</c:v>
                </c:pt>
              </c:strCache>
            </c:strRef>
          </c:tx>
          <c:spPr>
            <a:ln w="28575" cap="rnd">
              <a:solidFill>
                <a:schemeClr val="accent1">
                  <a:lumMod val="6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'!$C$8:$D$8</c:f>
              <c:numCache>
                <c:formatCode>General</c:formatCode>
                <c:ptCount val="2"/>
                <c:pt idx="0">
                  <c:v>6913.4030000000002</c:v>
                </c:pt>
                <c:pt idx="1">
                  <c:v>6293.3689999999997</c:v>
                </c:pt>
              </c:numCache>
            </c:numRef>
          </c:val>
          <c:smooth val="0"/>
          <c:extLst>
            <c:ext xmlns:c16="http://schemas.microsoft.com/office/drawing/2014/chart" uri="{C3380CC4-5D6E-409C-BE32-E72D297353CC}">
              <c16:uniqueId val="{00000006-E1A0-4C2D-9A85-5C081582F196}"/>
            </c:ext>
          </c:extLst>
        </c:ser>
        <c:ser>
          <c:idx val="7"/>
          <c:order val="7"/>
          <c:tx>
            <c:strRef>
              <c:f>'[Line charts for 4 nutrients to show invididual change between T1T2.xlsx]energy '!$B$9</c:f>
              <c:strCache>
                <c:ptCount val="1"/>
                <c:pt idx="0">
                  <c:v>UG19</c:v>
                </c:pt>
              </c:strCache>
            </c:strRef>
          </c:tx>
          <c:spPr>
            <a:ln w="28575" cap="rnd">
              <a:solidFill>
                <a:schemeClr val="accent2">
                  <a:lumMod val="6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'!$C$9:$D$9</c:f>
              <c:numCache>
                <c:formatCode>General</c:formatCode>
                <c:ptCount val="2"/>
                <c:pt idx="0">
                  <c:v>11095.25</c:v>
                </c:pt>
                <c:pt idx="1">
                  <c:v>10570.43</c:v>
                </c:pt>
              </c:numCache>
            </c:numRef>
          </c:val>
          <c:smooth val="0"/>
          <c:extLst>
            <c:ext xmlns:c16="http://schemas.microsoft.com/office/drawing/2014/chart" uri="{C3380CC4-5D6E-409C-BE32-E72D297353CC}">
              <c16:uniqueId val="{00000007-E1A0-4C2D-9A85-5C081582F196}"/>
            </c:ext>
          </c:extLst>
        </c:ser>
        <c:ser>
          <c:idx val="8"/>
          <c:order val="8"/>
          <c:tx>
            <c:strRef>
              <c:f>'[Line charts for 4 nutrients to show invididual change between T1T2.xlsx]energy '!$B$10</c:f>
              <c:strCache>
                <c:ptCount val="1"/>
                <c:pt idx="0">
                  <c:v>UG20</c:v>
                </c:pt>
              </c:strCache>
            </c:strRef>
          </c:tx>
          <c:spPr>
            <a:ln w="28575" cap="rnd">
              <a:solidFill>
                <a:schemeClr val="accent3">
                  <a:lumMod val="6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'!$C$10:$D$10</c:f>
              <c:numCache>
                <c:formatCode>General</c:formatCode>
                <c:ptCount val="2"/>
                <c:pt idx="0">
                  <c:v>12327.73</c:v>
                </c:pt>
                <c:pt idx="1">
                  <c:v>9843.1080000000002</c:v>
                </c:pt>
              </c:numCache>
            </c:numRef>
          </c:val>
          <c:smooth val="0"/>
          <c:extLst>
            <c:ext xmlns:c16="http://schemas.microsoft.com/office/drawing/2014/chart" uri="{C3380CC4-5D6E-409C-BE32-E72D297353CC}">
              <c16:uniqueId val="{00000008-E1A0-4C2D-9A85-5C081582F196}"/>
            </c:ext>
          </c:extLst>
        </c:ser>
        <c:ser>
          <c:idx val="9"/>
          <c:order val="9"/>
          <c:tx>
            <c:strRef>
              <c:f>'[Line charts for 4 nutrients to show invididual change between T1T2.xlsx]energy '!$B$11</c:f>
              <c:strCache>
                <c:ptCount val="1"/>
                <c:pt idx="0">
                  <c:v>UG21</c:v>
                </c:pt>
              </c:strCache>
            </c:strRef>
          </c:tx>
          <c:spPr>
            <a:ln w="28575" cap="rnd">
              <a:solidFill>
                <a:schemeClr val="accent4">
                  <a:lumMod val="6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'!$C$11:$D$11</c:f>
              <c:numCache>
                <c:formatCode>General</c:formatCode>
                <c:ptCount val="2"/>
                <c:pt idx="0">
                  <c:v>7663.2579999999998</c:v>
                </c:pt>
                <c:pt idx="1">
                  <c:v>6483.6</c:v>
                </c:pt>
              </c:numCache>
            </c:numRef>
          </c:val>
          <c:smooth val="0"/>
          <c:extLst>
            <c:ext xmlns:c16="http://schemas.microsoft.com/office/drawing/2014/chart" uri="{C3380CC4-5D6E-409C-BE32-E72D297353CC}">
              <c16:uniqueId val="{00000009-E1A0-4C2D-9A85-5C081582F196}"/>
            </c:ext>
          </c:extLst>
        </c:ser>
        <c:ser>
          <c:idx val="10"/>
          <c:order val="10"/>
          <c:tx>
            <c:strRef>
              <c:f>'[Line charts for 4 nutrients to show invididual change between T1T2.xlsx]energy '!$B$12</c:f>
              <c:strCache>
                <c:ptCount val="1"/>
                <c:pt idx="0">
                  <c:v>UG23</c:v>
                </c:pt>
              </c:strCache>
            </c:strRef>
          </c:tx>
          <c:spPr>
            <a:ln w="28575" cap="rnd">
              <a:solidFill>
                <a:schemeClr val="accent5">
                  <a:lumMod val="6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'!$C$12:$D$12</c:f>
              <c:numCache>
                <c:formatCode>General</c:formatCode>
                <c:ptCount val="2"/>
                <c:pt idx="0">
                  <c:v>5329.5540000000001</c:v>
                </c:pt>
                <c:pt idx="1">
                  <c:v>5958.8249999999998</c:v>
                </c:pt>
              </c:numCache>
            </c:numRef>
          </c:val>
          <c:smooth val="0"/>
          <c:extLst>
            <c:ext xmlns:c16="http://schemas.microsoft.com/office/drawing/2014/chart" uri="{C3380CC4-5D6E-409C-BE32-E72D297353CC}">
              <c16:uniqueId val="{0000000A-E1A0-4C2D-9A85-5C081582F196}"/>
            </c:ext>
          </c:extLst>
        </c:ser>
        <c:ser>
          <c:idx val="11"/>
          <c:order val="11"/>
          <c:tx>
            <c:strRef>
              <c:f>'[Line charts for 4 nutrients to show invididual change between T1T2.xlsx]energy '!$B$13</c:f>
              <c:strCache>
                <c:ptCount val="1"/>
                <c:pt idx="0">
                  <c:v>UG26</c:v>
                </c:pt>
              </c:strCache>
            </c:strRef>
          </c:tx>
          <c:spPr>
            <a:ln w="28575" cap="rnd">
              <a:solidFill>
                <a:schemeClr val="accent6">
                  <a:lumMod val="6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'!$C$13:$D$13</c:f>
              <c:numCache>
                <c:formatCode>General</c:formatCode>
                <c:ptCount val="2"/>
                <c:pt idx="0">
                  <c:v>7355.4189999999999</c:v>
                </c:pt>
                <c:pt idx="1">
                  <c:v>7588.0810000000001</c:v>
                </c:pt>
              </c:numCache>
            </c:numRef>
          </c:val>
          <c:smooth val="0"/>
          <c:extLst>
            <c:ext xmlns:c16="http://schemas.microsoft.com/office/drawing/2014/chart" uri="{C3380CC4-5D6E-409C-BE32-E72D297353CC}">
              <c16:uniqueId val="{0000000B-E1A0-4C2D-9A85-5C081582F196}"/>
            </c:ext>
          </c:extLst>
        </c:ser>
        <c:ser>
          <c:idx val="12"/>
          <c:order val="12"/>
          <c:tx>
            <c:strRef>
              <c:f>'[Line charts for 4 nutrients to show invididual change between T1T2.xlsx]energy '!$B$14</c:f>
              <c:strCache>
                <c:ptCount val="1"/>
                <c:pt idx="0">
                  <c:v>UG28</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T1T2.xlsx]energy '!$C$1:$D$1</c:f>
              <c:strCache>
                <c:ptCount val="2"/>
                <c:pt idx="0">
                  <c:v>T1 Energy_kJ/d</c:v>
                </c:pt>
                <c:pt idx="1">
                  <c:v>T2 Energy_kJ/d</c:v>
                </c:pt>
              </c:strCache>
            </c:strRef>
          </c:cat>
          <c:val>
            <c:numRef>
              <c:f>'[Line charts for 4 nutrients to show invididual change between T1T2.xlsx]energy '!$C$14:$D$14</c:f>
              <c:numCache>
                <c:formatCode>General</c:formatCode>
                <c:ptCount val="2"/>
                <c:pt idx="0">
                  <c:v>6540.1760000000004</c:v>
                </c:pt>
                <c:pt idx="1">
                  <c:v>5881.8180000000002</c:v>
                </c:pt>
              </c:numCache>
            </c:numRef>
          </c:val>
          <c:smooth val="0"/>
          <c:extLst>
            <c:ext xmlns:c16="http://schemas.microsoft.com/office/drawing/2014/chart" uri="{C3380CC4-5D6E-409C-BE32-E72D297353CC}">
              <c16:uniqueId val="{0000000C-E1A0-4C2D-9A85-5C081582F196}"/>
            </c:ext>
          </c:extLst>
        </c:ser>
        <c:dLbls>
          <c:showLegendKey val="0"/>
          <c:showVal val="0"/>
          <c:showCatName val="0"/>
          <c:showSerName val="0"/>
          <c:showPercent val="0"/>
          <c:showBubbleSize val="0"/>
        </c:dLbls>
        <c:smooth val="0"/>
        <c:axId val="111714368"/>
        <c:axId val="111714848"/>
      </c:lineChart>
      <c:catAx>
        <c:axId val="11171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4848"/>
        <c:crosses val="autoZero"/>
        <c:auto val="1"/>
        <c:lblAlgn val="ctr"/>
        <c:lblOffset val="100"/>
        <c:noMultiLvlLbl val="0"/>
      </c:catAx>
      <c:valAx>
        <c:axId val="111714848"/>
        <c:scaling>
          <c:orientation val="minMax"/>
          <c:max val="22000"/>
          <c:min val="4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4368"/>
        <c:crosses val="autoZero"/>
        <c:crossBetween val="between"/>
      </c:valAx>
      <c:spPr>
        <a:noFill/>
        <a:ln>
          <a:noFill/>
        </a:ln>
        <a:effectLst/>
      </c:spPr>
    </c:plotArea>
    <c:legend>
      <c:legendPos val="b"/>
      <c:layout>
        <c:manualLayout>
          <c:xMode val="edge"/>
          <c:yMode val="edge"/>
          <c:x val="5.9976171147951861E-2"/>
          <c:y val="0.87651190904041554"/>
          <c:w val="0.94002382885204816"/>
          <c:h val="0.105848770978316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AU" sz="1000"/>
              <a:t>A2.Individual energy intake in the plaecbo group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169203849518811"/>
          <c:y val="6.9767198267096264E-2"/>
          <c:w val="0.86497462817147852"/>
          <c:h val="0.74160594332488095"/>
        </c:manualLayout>
      </c:layout>
      <c:lineChart>
        <c:grouping val="standard"/>
        <c:varyColors val="0"/>
        <c:ser>
          <c:idx val="0"/>
          <c:order val="0"/>
          <c:tx>
            <c:strRef>
              <c:f>'[Line charts for 4 nutrients to show invididual change between T1T2.xlsx]energy '!$B$16</c:f>
              <c:strCache>
                <c:ptCount val="1"/>
                <c:pt idx="0">
                  <c:v>PG1</c:v>
                </c:pt>
              </c:strCache>
            </c:strRef>
          </c:tx>
          <c:spPr>
            <a:ln w="28575" cap="rnd">
              <a:solidFill>
                <a:schemeClr val="accent1"/>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'!$C$16:$D$16</c:f>
              <c:numCache>
                <c:formatCode>General</c:formatCode>
                <c:ptCount val="2"/>
                <c:pt idx="0">
                  <c:v>12258.48</c:v>
                </c:pt>
                <c:pt idx="1">
                  <c:v>10265.68</c:v>
                </c:pt>
              </c:numCache>
            </c:numRef>
          </c:val>
          <c:smooth val="0"/>
          <c:extLst>
            <c:ext xmlns:c16="http://schemas.microsoft.com/office/drawing/2014/chart" uri="{C3380CC4-5D6E-409C-BE32-E72D297353CC}">
              <c16:uniqueId val="{00000000-63EA-4116-8063-85A0642CC373}"/>
            </c:ext>
          </c:extLst>
        </c:ser>
        <c:ser>
          <c:idx val="1"/>
          <c:order val="1"/>
          <c:tx>
            <c:strRef>
              <c:f>'[Line charts for 4 nutrients to show invididual change between T1T2.xlsx]energy '!$B$17</c:f>
              <c:strCache>
                <c:ptCount val="1"/>
                <c:pt idx="0">
                  <c:v>PG2</c:v>
                </c:pt>
              </c:strCache>
            </c:strRef>
          </c:tx>
          <c:spPr>
            <a:ln w="28575" cap="rnd">
              <a:solidFill>
                <a:schemeClr val="accent2"/>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'!$C$17:$D$17</c:f>
              <c:numCache>
                <c:formatCode>General</c:formatCode>
                <c:ptCount val="2"/>
                <c:pt idx="0">
                  <c:v>6450.9920000000002</c:v>
                </c:pt>
                <c:pt idx="1">
                  <c:v>6124.875</c:v>
                </c:pt>
              </c:numCache>
            </c:numRef>
          </c:val>
          <c:smooth val="0"/>
          <c:extLst>
            <c:ext xmlns:c16="http://schemas.microsoft.com/office/drawing/2014/chart" uri="{C3380CC4-5D6E-409C-BE32-E72D297353CC}">
              <c16:uniqueId val="{00000001-63EA-4116-8063-85A0642CC373}"/>
            </c:ext>
          </c:extLst>
        </c:ser>
        <c:ser>
          <c:idx val="2"/>
          <c:order val="2"/>
          <c:tx>
            <c:strRef>
              <c:f>'[Line charts for 4 nutrients to show invididual change between T1T2.xlsx]energy '!$B$18</c:f>
              <c:strCache>
                <c:ptCount val="1"/>
                <c:pt idx="0">
                  <c:v>PG4</c:v>
                </c:pt>
              </c:strCache>
            </c:strRef>
          </c:tx>
          <c:spPr>
            <a:ln w="28575" cap="rnd">
              <a:solidFill>
                <a:schemeClr val="accent3"/>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'!$C$18:$D$18</c:f>
              <c:numCache>
                <c:formatCode>General</c:formatCode>
                <c:ptCount val="2"/>
                <c:pt idx="0">
                  <c:v>11642.19</c:v>
                </c:pt>
                <c:pt idx="1">
                  <c:v>10247.91</c:v>
                </c:pt>
              </c:numCache>
            </c:numRef>
          </c:val>
          <c:smooth val="0"/>
          <c:extLst>
            <c:ext xmlns:c16="http://schemas.microsoft.com/office/drawing/2014/chart" uri="{C3380CC4-5D6E-409C-BE32-E72D297353CC}">
              <c16:uniqueId val="{00000002-63EA-4116-8063-85A0642CC373}"/>
            </c:ext>
          </c:extLst>
        </c:ser>
        <c:ser>
          <c:idx val="3"/>
          <c:order val="3"/>
          <c:tx>
            <c:strRef>
              <c:f>'[Line charts for 4 nutrients to show invididual change between T1T2.xlsx]energy '!$B$19</c:f>
              <c:strCache>
                <c:ptCount val="1"/>
                <c:pt idx="0">
                  <c:v>PG7</c:v>
                </c:pt>
              </c:strCache>
            </c:strRef>
          </c:tx>
          <c:spPr>
            <a:ln w="28575" cap="rnd">
              <a:solidFill>
                <a:schemeClr val="accent4"/>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'!$C$19:$D$19</c:f>
              <c:numCache>
                <c:formatCode>General</c:formatCode>
                <c:ptCount val="2"/>
                <c:pt idx="0">
                  <c:v>6004.2449999999999</c:v>
                </c:pt>
                <c:pt idx="1">
                  <c:v>5850.86</c:v>
                </c:pt>
              </c:numCache>
            </c:numRef>
          </c:val>
          <c:smooth val="0"/>
          <c:extLst>
            <c:ext xmlns:c16="http://schemas.microsoft.com/office/drawing/2014/chart" uri="{C3380CC4-5D6E-409C-BE32-E72D297353CC}">
              <c16:uniqueId val="{00000003-63EA-4116-8063-85A0642CC373}"/>
            </c:ext>
          </c:extLst>
        </c:ser>
        <c:ser>
          <c:idx val="4"/>
          <c:order val="4"/>
          <c:tx>
            <c:strRef>
              <c:f>'[Line charts for 4 nutrients to show invididual change between T1T2.xlsx]energy '!$B$20</c:f>
              <c:strCache>
                <c:ptCount val="1"/>
                <c:pt idx="0">
                  <c:v>PG11</c:v>
                </c:pt>
              </c:strCache>
            </c:strRef>
          </c:tx>
          <c:spPr>
            <a:ln w="28575" cap="rnd">
              <a:solidFill>
                <a:schemeClr val="accent5"/>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'!$C$20:$D$20</c:f>
              <c:numCache>
                <c:formatCode>General</c:formatCode>
                <c:ptCount val="2"/>
                <c:pt idx="0">
                  <c:v>8658.6219999999994</c:v>
                </c:pt>
                <c:pt idx="1">
                  <c:v>10252.799999999999</c:v>
                </c:pt>
              </c:numCache>
            </c:numRef>
          </c:val>
          <c:smooth val="0"/>
          <c:extLst>
            <c:ext xmlns:c16="http://schemas.microsoft.com/office/drawing/2014/chart" uri="{C3380CC4-5D6E-409C-BE32-E72D297353CC}">
              <c16:uniqueId val="{00000004-63EA-4116-8063-85A0642CC373}"/>
            </c:ext>
          </c:extLst>
        </c:ser>
        <c:ser>
          <c:idx val="5"/>
          <c:order val="5"/>
          <c:tx>
            <c:strRef>
              <c:f>'[Line charts for 4 nutrients to show invididual change between T1T2.xlsx]energy '!$B$21</c:f>
              <c:strCache>
                <c:ptCount val="1"/>
                <c:pt idx="0">
                  <c:v>PG12</c:v>
                </c:pt>
              </c:strCache>
            </c:strRef>
          </c:tx>
          <c:spPr>
            <a:ln w="28575" cap="rnd">
              <a:solidFill>
                <a:schemeClr val="accent6"/>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'!$C$21:$D$21</c:f>
              <c:numCache>
                <c:formatCode>General</c:formatCode>
                <c:ptCount val="2"/>
                <c:pt idx="0">
                  <c:v>9308.3649999999998</c:v>
                </c:pt>
                <c:pt idx="1">
                  <c:v>10373.459999999999</c:v>
                </c:pt>
              </c:numCache>
            </c:numRef>
          </c:val>
          <c:smooth val="0"/>
          <c:extLst>
            <c:ext xmlns:c16="http://schemas.microsoft.com/office/drawing/2014/chart" uri="{C3380CC4-5D6E-409C-BE32-E72D297353CC}">
              <c16:uniqueId val="{00000005-63EA-4116-8063-85A0642CC373}"/>
            </c:ext>
          </c:extLst>
        </c:ser>
        <c:ser>
          <c:idx val="6"/>
          <c:order val="6"/>
          <c:tx>
            <c:strRef>
              <c:f>'[Line charts for 4 nutrients to show invididual change between T1T2.xlsx]energy '!$B$22</c:f>
              <c:strCache>
                <c:ptCount val="1"/>
                <c:pt idx="0">
                  <c:v>PG13</c:v>
                </c:pt>
              </c:strCache>
            </c:strRef>
          </c:tx>
          <c:spPr>
            <a:ln w="28575" cap="rnd">
              <a:solidFill>
                <a:schemeClr val="accent1">
                  <a:lumMod val="6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'!$C$22:$D$22</c:f>
              <c:numCache>
                <c:formatCode>General</c:formatCode>
                <c:ptCount val="2"/>
                <c:pt idx="0">
                  <c:v>6860.4780000000001</c:v>
                </c:pt>
                <c:pt idx="1">
                  <c:v>4559.9430000000002</c:v>
                </c:pt>
              </c:numCache>
            </c:numRef>
          </c:val>
          <c:smooth val="0"/>
          <c:extLst>
            <c:ext xmlns:c16="http://schemas.microsoft.com/office/drawing/2014/chart" uri="{C3380CC4-5D6E-409C-BE32-E72D297353CC}">
              <c16:uniqueId val="{00000006-63EA-4116-8063-85A0642CC373}"/>
            </c:ext>
          </c:extLst>
        </c:ser>
        <c:ser>
          <c:idx val="7"/>
          <c:order val="7"/>
          <c:tx>
            <c:strRef>
              <c:f>'[Line charts for 4 nutrients to show invididual change between T1T2.xlsx]energy '!$B$23</c:f>
              <c:strCache>
                <c:ptCount val="1"/>
                <c:pt idx="0">
                  <c:v>PG16</c:v>
                </c:pt>
              </c:strCache>
            </c:strRef>
          </c:tx>
          <c:spPr>
            <a:ln w="28575" cap="rnd">
              <a:solidFill>
                <a:schemeClr val="accent2">
                  <a:lumMod val="6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'!$C$23:$D$23</c:f>
              <c:numCache>
                <c:formatCode>General</c:formatCode>
                <c:ptCount val="2"/>
                <c:pt idx="0">
                  <c:v>5651.5730000000003</c:v>
                </c:pt>
                <c:pt idx="1">
                  <c:v>7500.8109999999997</c:v>
                </c:pt>
              </c:numCache>
            </c:numRef>
          </c:val>
          <c:smooth val="0"/>
          <c:extLst>
            <c:ext xmlns:c16="http://schemas.microsoft.com/office/drawing/2014/chart" uri="{C3380CC4-5D6E-409C-BE32-E72D297353CC}">
              <c16:uniqueId val="{00000007-63EA-4116-8063-85A0642CC373}"/>
            </c:ext>
          </c:extLst>
        </c:ser>
        <c:ser>
          <c:idx val="8"/>
          <c:order val="8"/>
          <c:tx>
            <c:strRef>
              <c:f>'[Line charts for 4 nutrients to show invididual change between T1T2.xlsx]energy '!$B$24</c:f>
              <c:strCache>
                <c:ptCount val="1"/>
                <c:pt idx="0">
                  <c:v>PG24</c:v>
                </c:pt>
              </c:strCache>
            </c:strRef>
          </c:tx>
          <c:spPr>
            <a:ln w="28575" cap="rnd">
              <a:solidFill>
                <a:schemeClr val="accent3">
                  <a:lumMod val="6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'!$C$24:$D$24</c:f>
              <c:numCache>
                <c:formatCode>General</c:formatCode>
                <c:ptCount val="2"/>
                <c:pt idx="0">
                  <c:v>4947.9709999999995</c:v>
                </c:pt>
                <c:pt idx="1">
                  <c:v>6642.5</c:v>
                </c:pt>
              </c:numCache>
            </c:numRef>
          </c:val>
          <c:smooth val="0"/>
          <c:extLst>
            <c:ext xmlns:c16="http://schemas.microsoft.com/office/drawing/2014/chart" uri="{C3380CC4-5D6E-409C-BE32-E72D297353CC}">
              <c16:uniqueId val="{00000008-63EA-4116-8063-85A0642CC373}"/>
            </c:ext>
          </c:extLst>
        </c:ser>
        <c:ser>
          <c:idx val="9"/>
          <c:order val="9"/>
          <c:tx>
            <c:strRef>
              <c:f>'[Line charts for 4 nutrients to show invididual change between T1T2.xlsx]energy '!$B$25</c:f>
              <c:strCache>
                <c:ptCount val="1"/>
                <c:pt idx="0">
                  <c:v>PG25</c:v>
                </c:pt>
              </c:strCache>
            </c:strRef>
          </c:tx>
          <c:spPr>
            <a:ln w="28575" cap="rnd">
              <a:solidFill>
                <a:schemeClr val="accent4">
                  <a:lumMod val="6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'!$C$25:$D$25</c:f>
              <c:numCache>
                <c:formatCode>General</c:formatCode>
                <c:ptCount val="2"/>
                <c:pt idx="0">
                  <c:v>8014.5150000000003</c:v>
                </c:pt>
                <c:pt idx="1">
                  <c:v>20670.53</c:v>
                </c:pt>
              </c:numCache>
            </c:numRef>
          </c:val>
          <c:smooth val="0"/>
          <c:extLst>
            <c:ext xmlns:c16="http://schemas.microsoft.com/office/drawing/2014/chart" uri="{C3380CC4-5D6E-409C-BE32-E72D297353CC}">
              <c16:uniqueId val="{00000009-63EA-4116-8063-85A0642CC373}"/>
            </c:ext>
          </c:extLst>
        </c:ser>
        <c:ser>
          <c:idx val="10"/>
          <c:order val="10"/>
          <c:tx>
            <c:strRef>
              <c:f>'[Line charts for 4 nutrients to show invididual change between T1T2.xlsx]energy '!$B$26</c:f>
              <c:strCache>
                <c:ptCount val="1"/>
                <c:pt idx="0">
                  <c:v>PG27</c:v>
                </c:pt>
              </c:strCache>
            </c:strRef>
          </c:tx>
          <c:spPr>
            <a:ln w="28575" cap="rnd">
              <a:solidFill>
                <a:schemeClr val="accent5">
                  <a:lumMod val="6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'!$C$26:$D$26</c:f>
              <c:numCache>
                <c:formatCode>General</c:formatCode>
                <c:ptCount val="2"/>
                <c:pt idx="0">
                  <c:v>5992.3580000000002</c:v>
                </c:pt>
                <c:pt idx="1">
                  <c:v>7160.8090000000002</c:v>
                </c:pt>
              </c:numCache>
            </c:numRef>
          </c:val>
          <c:smooth val="0"/>
          <c:extLst>
            <c:ext xmlns:c16="http://schemas.microsoft.com/office/drawing/2014/chart" uri="{C3380CC4-5D6E-409C-BE32-E72D297353CC}">
              <c16:uniqueId val="{0000000A-63EA-4116-8063-85A0642CC373}"/>
            </c:ext>
          </c:extLst>
        </c:ser>
        <c:ser>
          <c:idx val="11"/>
          <c:order val="11"/>
          <c:tx>
            <c:strRef>
              <c:f>'[Line charts for 4 nutrients to show invididual change between T1T2.xlsx]energy '!$B$27</c:f>
              <c:strCache>
                <c:ptCount val="1"/>
                <c:pt idx="0">
                  <c:v>PG29</c:v>
                </c:pt>
              </c:strCache>
            </c:strRef>
          </c:tx>
          <c:spPr>
            <a:ln w="28575" cap="rnd">
              <a:solidFill>
                <a:schemeClr val="accent6">
                  <a:lumMod val="6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'!$C$27:$D$27</c:f>
              <c:numCache>
                <c:formatCode>General</c:formatCode>
                <c:ptCount val="2"/>
                <c:pt idx="0">
                  <c:v>5782.5640000000003</c:v>
                </c:pt>
                <c:pt idx="1">
                  <c:v>7880.4489999999996</c:v>
                </c:pt>
              </c:numCache>
            </c:numRef>
          </c:val>
          <c:smooth val="0"/>
          <c:extLst>
            <c:ext xmlns:c16="http://schemas.microsoft.com/office/drawing/2014/chart" uri="{C3380CC4-5D6E-409C-BE32-E72D297353CC}">
              <c16:uniqueId val="{0000000B-63EA-4116-8063-85A0642CC373}"/>
            </c:ext>
          </c:extLst>
        </c:ser>
        <c:ser>
          <c:idx val="12"/>
          <c:order val="12"/>
          <c:tx>
            <c:strRef>
              <c:f>'[Line charts for 4 nutrients to show invididual change between T1T2.xlsx]energy '!$B$28</c:f>
              <c:strCache>
                <c:ptCount val="1"/>
                <c:pt idx="0">
                  <c:v>PG30</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T1T2.xlsx]energy '!$C$15:$D$15</c:f>
              <c:strCache>
                <c:ptCount val="2"/>
                <c:pt idx="0">
                  <c:v>T1 Energy_kJ/d</c:v>
                </c:pt>
                <c:pt idx="1">
                  <c:v>T2 Energy_kJ/d</c:v>
                </c:pt>
              </c:strCache>
            </c:strRef>
          </c:cat>
          <c:val>
            <c:numRef>
              <c:f>'[Line charts for 4 nutrients to show invididual change between T1T2.xlsx]energy '!$C$28:$D$28</c:f>
              <c:numCache>
                <c:formatCode>General</c:formatCode>
                <c:ptCount val="2"/>
                <c:pt idx="0">
                  <c:v>8289.7260000000006</c:v>
                </c:pt>
                <c:pt idx="1">
                  <c:v>10915.89</c:v>
                </c:pt>
              </c:numCache>
            </c:numRef>
          </c:val>
          <c:smooth val="0"/>
          <c:extLst>
            <c:ext xmlns:c16="http://schemas.microsoft.com/office/drawing/2014/chart" uri="{C3380CC4-5D6E-409C-BE32-E72D297353CC}">
              <c16:uniqueId val="{0000000C-63EA-4116-8063-85A0642CC373}"/>
            </c:ext>
          </c:extLst>
        </c:ser>
        <c:dLbls>
          <c:showLegendKey val="0"/>
          <c:showVal val="0"/>
          <c:showCatName val="0"/>
          <c:showSerName val="0"/>
          <c:showPercent val="0"/>
          <c:showBubbleSize val="0"/>
        </c:dLbls>
        <c:smooth val="0"/>
        <c:axId val="408757296"/>
        <c:axId val="408764976"/>
      </c:lineChart>
      <c:catAx>
        <c:axId val="40875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08764976"/>
        <c:crosses val="autoZero"/>
        <c:auto val="1"/>
        <c:lblAlgn val="ctr"/>
        <c:lblOffset val="100"/>
        <c:noMultiLvlLbl val="0"/>
      </c:catAx>
      <c:valAx>
        <c:axId val="408764976"/>
        <c:scaling>
          <c:orientation val="minMax"/>
          <c:max val="22000"/>
          <c:min val="4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08757296"/>
        <c:crosses val="autoZero"/>
        <c:crossBetween val="between"/>
      </c:valAx>
      <c:spPr>
        <a:noFill/>
        <a:ln>
          <a:noFill/>
        </a:ln>
        <a:effectLst/>
      </c:spPr>
    </c:plotArea>
    <c:legend>
      <c:legendPos val="b"/>
      <c:layout>
        <c:manualLayout>
          <c:xMode val="edge"/>
          <c:yMode val="edge"/>
          <c:x val="1.3641400469786437E-2"/>
          <c:y val="0.87212464967302816"/>
          <c:w val="0.97271719906042708"/>
          <c:h val="0.110235998042617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AU" sz="1000"/>
              <a:t>B1. Individual protein intake in the ur gut group </a:t>
            </a:r>
          </a:p>
        </c:rich>
      </c:tx>
      <c:layout>
        <c:manualLayout>
          <c:xMode val="edge"/>
          <c:yMode val="edge"/>
          <c:x val="0.12152097216777734"/>
          <c:y val="4.9000644745325596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447087293233779"/>
          <c:y val="0.14523745313843708"/>
          <c:w val="0.83240878210490254"/>
          <c:h val="0.63486928531993181"/>
        </c:manualLayout>
      </c:layout>
      <c:lineChart>
        <c:grouping val="standard"/>
        <c:varyColors val="0"/>
        <c:ser>
          <c:idx val="0"/>
          <c:order val="0"/>
          <c:tx>
            <c:strRef>
              <c:f>'[Line charts for 4 nutrients to show invididual change between T1T2.xlsx]PRTOTEIN'!$B$2</c:f>
              <c:strCache>
                <c:ptCount val="1"/>
                <c:pt idx="0">
                  <c:v>UG3</c:v>
                </c:pt>
              </c:strCache>
            </c:strRef>
          </c:tx>
          <c:spPr>
            <a:ln w="28575" cap="rnd">
              <a:solidFill>
                <a:schemeClr val="accent1"/>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T1T2.xlsx]PRTOTEIN'!$C$2:$D$2</c:f>
              <c:numCache>
                <c:formatCode>General</c:formatCode>
                <c:ptCount val="2"/>
                <c:pt idx="0">
                  <c:v>98.433480000000003</c:v>
                </c:pt>
                <c:pt idx="1">
                  <c:v>64.195080000000004</c:v>
                </c:pt>
              </c:numCache>
            </c:numRef>
          </c:val>
          <c:smooth val="0"/>
          <c:extLst>
            <c:ext xmlns:c16="http://schemas.microsoft.com/office/drawing/2014/chart" uri="{C3380CC4-5D6E-409C-BE32-E72D297353CC}">
              <c16:uniqueId val="{00000000-F60D-4127-883C-4EEB90072C90}"/>
            </c:ext>
          </c:extLst>
        </c:ser>
        <c:ser>
          <c:idx val="1"/>
          <c:order val="1"/>
          <c:tx>
            <c:strRef>
              <c:f>'[Line charts for 4 nutrients to show invididual change between T1T2.xlsx]PRTOTEIN'!$B$3</c:f>
              <c:strCache>
                <c:ptCount val="1"/>
                <c:pt idx="0">
                  <c:v>UG5</c:v>
                </c:pt>
              </c:strCache>
            </c:strRef>
          </c:tx>
          <c:spPr>
            <a:ln w="28575" cap="rnd">
              <a:solidFill>
                <a:schemeClr val="accent2"/>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T1T2.xlsx]PRTOTEIN'!$C$3:$D$3</c:f>
              <c:numCache>
                <c:formatCode>General</c:formatCode>
                <c:ptCount val="2"/>
                <c:pt idx="0">
                  <c:v>61.471939999999996</c:v>
                </c:pt>
                <c:pt idx="1">
                  <c:v>60.31382</c:v>
                </c:pt>
              </c:numCache>
            </c:numRef>
          </c:val>
          <c:smooth val="0"/>
          <c:extLst>
            <c:ext xmlns:c16="http://schemas.microsoft.com/office/drawing/2014/chart" uri="{C3380CC4-5D6E-409C-BE32-E72D297353CC}">
              <c16:uniqueId val="{00000001-F60D-4127-883C-4EEB90072C90}"/>
            </c:ext>
          </c:extLst>
        </c:ser>
        <c:ser>
          <c:idx val="2"/>
          <c:order val="2"/>
          <c:tx>
            <c:strRef>
              <c:f>'[Line charts for 4 nutrients to show invididual change between T1T2.xlsx]PRTOTEIN'!$B$4</c:f>
              <c:strCache>
                <c:ptCount val="1"/>
                <c:pt idx="0">
                  <c:v>UG6</c:v>
                </c:pt>
              </c:strCache>
            </c:strRef>
          </c:tx>
          <c:spPr>
            <a:ln w="28575" cap="rnd">
              <a:solidFill>
                <a:schemeClr val="accent3"/>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T1T2.xlsx]PRTOTEIN'!$C$4:$D$4</c:f>
              <c:numCache>
                <c:formatCode>General</c:formatCode>
                <c:ptCount val="2"/>
                <c:pt idx="0">
                  <c:v>109.95610000000001</c:v>
                </c:pt>
                <c:pt idx="1">
                  <c:v>114.7757</c:v>
                </c:pt>
              </c:numCache>
            </c:numRef>
          </c:val>
          <c:smooth val="0"/>
          <c:extLst>
            <c:ext xmlns:c16="http://schemas.microsoft.com/office/drawing/2014/chart" uri="{C3380CC4-5D6E-409C-BE32-E72D297353CC}">
              <c16:uniqueId val="{00000002-F60D-4127-883C-4EEB90072C90}"/>
            </c:ext>
          </c:extLst>
        </c:ser>
        <c:ser>
          <c:idx val="3"/>
          <c:order val="3"/>
          <c:tx>
            <c:strRef>
              <c:f>'[Line charts for 4 nutrients to show invididual change between T1T2.xlsx]PRTOTEIN'!$B$5</c:f>
              <c:strCache>
                <c:ptCount val="1"/>
                <c:pt idx="0">
                  <c:v>UG8</c:v>
                </c:pt>
              </c:strCache>
            </c:strRef>
          </c:tx>
          <c:spPr>
            <a:ln w="28575" cap="rnd">
              <a:solidFill>
                <a:schemeClr val="accent4"/>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T1T2.xlsx]PRTOTEIN'!$C$5:$D$5</c:f>
              <c:numCache>
                <c:formatCode>General</c:formatCode>
                <c:ptCount val="2"/>
                <c:pt idx="0">
                  <c:v>74.378119999999996</c:v>
                </c:pt>
                <c:pt idx="1">
                  <c:v>65.183769999999996</c:v>
                </c:pt>
              </c:numCache>
            </c:numRef>
          </c:val>
          <c:smooth val="0"/>
          <c:extLst>
            <c:ext xmlns:c16="http://schemas.microsoft.com/office/drawing/2014/chart" uri="{C3380CC4-5D6E-409C-BE32-E72D297353CC}">
              <c16:uniqueId val="{00000003-F60D-4127-883C-4EEB90072C90}"/>
            </c:ext>
          </c:extLst>
        </c:ser>
        <c:ser>
          <c:idx val="4"/>
          <c:order val="4"/>
          <c:tx>
            <c:strRef>
              <c:f>'[Line charts for 4 nutrients to show invididual change between T1T2.xlsx]PRTOTEIN'!$B$6</c:f>
              <c:strCache>
                <c:ptCount val="1"/>
                <c:pt idx="0">
                  <c:v>UG14</c:v>
                </c:pt>
              </c:strCache>
            </c:strRef>
          </c:tx>
          <c:spPr>
            <a:ln w="28575" cap="rnd">
              <a:solidFill>
                <a:schemeClr val="accent5"/>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T1T2.xlsx]PRTOTEIN'!$C$6:$D$6</c:f>
              <c:numCache>
                <c:formatCode>General</c:formatCode>
                <c:ptCount val="2"/>
                <c:pt idx="0">
                  <c:v>98.029899999999998</c:v>
                </c:pt>
                <c:pt idx="1">
                  <c:v>80.797049999999999</c:v>
                </c:pt>
              </c:numCache>
            </c:numRef>
          </c:val>
          <c:smooth val="0"/>
          <c:extLst>
            <c:ext xmlns:c16="http://schemas.microsoft.com/office/drawing/2014/chart" uri="{C3380CC4-5D6E-409C-BE32-E72D297353CC}">
              <c16:uniqueId val="{00000004-F60D-4127-883C-4EEB90072C90}"/>
            </c:ext>
          </c:extLst>
        </c:ser>
        <c:ser>
          <c:idx val="5"/>
          <c:order val="5"/>
          <c:tx>
            <c:strRef>
              <c:f>'[Line charts for 4 nutrients to show invididual change between T1T2.xlsx]PRTOTEIN'!$B$7</c:f>
              <c:strCache>
                <c:ptCount val="1"/>
                <c:pt idx="0">
                  <c:v>UG17</c:v>
                </c:pt>
              </c:strCache>
            </c:strRef>
          </c:tx>
          <c:spPr>
            <a:ln w="28575" cap="rnd">
              <a:solidFill>
                <a:schemeClr val="accent6"/>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T1T2.xlsx]PRTOTEIN'!$C$7:$D$7</c:f>
              <c:numCache>
                <c:formatCode>General</c:formatCode>
                <c:ptCount val="2"/>
                <c:pt idx="0">
                  <c:v>126.89870000000001</c:v>
                </c:pt>
                <c:pt idx="1">
                  <c:v>83.31635</c:v>
                </c:pt>
              </c:numCache>
            </c:numRef>
          </c:val>
          <c:smooth val="0"/>
          <c:extLst>
            <c:ext xmlns:c16="http://schemas.microsoft.com/office/drawing/2014/chart" uri="{C3380CC4-5D6E-409C-BE32-E72D297353CC}">
              <c16:uniqueId val="{00000005-F60D-4127-883C-4EEB90072C90}"/>
            </c:ext>
          </c:extLst>
        </c:ser>
        <c:ser>
          <c:idx val="6"/>
          <c:order val="6"/>
          <c:tx>
            <c:strRef>
              <c:f>'[Line charts for 4 nutrients to show invididual change between T1T2.xlsx]PRTOTEIN'!$B$8</c:f>
              <c:strCache>
                <c:ptCount val="1"/>
                <c:pt idx="0">
                  <c:v>UG18</c:v>
                </c:pt>
              </c:strCache>
            </c:strRef>
          </c:tx>
          <c:spPr>
            <a:ln w="28575" cap="rnd">
              <a:solidFill>
                <a:schemeClr val="accent1">
                  <a:lumMod val="6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T1T2.xlsx]PRTOTEIN'!$C$8:$D$8</c:f>
              <c:numCache>
                <c:formatCode>General</c:formatCode>
                <c:ptCount val="2"/>
                <c:pt idx="0">
                  <c:v>70.646289999999993</c:v>
                </c:pt>
                <c:pt idx="1">
                  <c:v>55.303019999999997</c:v>
                </c:pt>
              </c:numCache>
            </c:numRef>
          </c:val>
          <c:smooth val="0"/>
          <c:extLst>
            <c:ext xmlns:c16="http://schemas.microsoft.com/office/drawing/2014/chart" uri="{C3380CC4-5D6E-409C-BE32-E72D297353CC}">
              <c16:uniqueId val="{00000006-F60D-4127-883C-4EEB90072C90}"/>
            </c:ext>
          </c:extLst>
        </c:ser>
        <c:ser>
          <c:idx val="7"/>
          <c:order val="7"/>
          <c:tx>
            <c:strRef>
              <c:f>'[Line charts for 4 nutrients to show invididual change between T1T2.xlsx]PRTOTEIN'!$B$9</c:f>
              <c:strCache>
                <c:ptCount val="1"/>
                <c:pt idx="0">
                  <c:v>UG19</c:v>
                </c:pt>
              </c:strCache>
            </c:strRef>
          </c:tx>
          <c:spPr>
            <a:ln w="28575" cap="rnd">
              <a:solidFill>
                <a:schemeClr val="accent2">
                  <a:lumMod val="6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T1T2.xlsx]PRTOTEIN'!$C$9:$D$9</c:f>
              <c:numCache>
                <c:formatCode>General</c:formatCode>
                <c:ptCount val="2"/>
                <c:pt idx="0">
                  <c:v>95.797520000000006</c:v>
                </c:pt>
                <c:pt idx="1">
                  <c:v>82.995159999999998</c:v>
                </c:pt>
              </c:numCache>
            </c:numRef>
          </c:val>
          <c:smooth val="0"/>
          <c:extLst>
            <c:ext xmlns:c16="http://schemas.microsoft.com/office/drawing/2014/chart" uri="{C3380CC4-5D6E-409C-BE32-E72D297353CC}">
              <c16:uniqueId val="{00000007-F60D-4127-883C-4EEB90072C90}"/>
            </c:ext>
          </c:extLst>
        </c:ser>
        <c:ser>
          <c:idx val="8"/>
          <c:order val="8"/>
          <c:tx>
            <c:strRef>
              <c:f>'[Line charts for 4 nutrients to show invididual change between T1T2.xlsx]PRTOTEIN'!$B$10</c:f>
              <c:strCache>
                <c:ptCount val="1"/>
                <c:pt idx="0">
                  <c:v>UG20</c:v>
                </c:pt>
              </c:strCache>
            </c:strRef>
          </c:tx>
          <c:spPr>
            <a:ln w="28575" cap="rnd">
              <a:solidFill>
                <a:schemeClr val="accent3">
                  <a:lumMod val="6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T1T2.xlsx]PRTOTEIN'!$C$10:$D$10</c:f>
              <c:numCache>
                <c:formatCode>General</c:formatCode>
                <c:ptCount val="2"/>
                <c:pt idx="0">
                  <c:v>195.0617</c:v>
                </c:pt>
                <c:pt idx="1">
                  <c:v>141.74889999999999</c:v>
                </c:pt>
              </c:numCache>
            </c:numRef>
          </c:val>
          <c:smooth val="0"/>
          <c:extLst>
            <c:ext xmlns:c16="http://schemas.microsoft.com/office/drawing/2014/chart" uri="{C3380CC4-5D6E-409C-BE32-E72D297353CC}">
              <c16:uniqueId val="{00000008-F60D-4127-883C-4EEB90072C90}"/>
            </c:ext>
          </c:extLst>
        </c:ser>
        <c:ser>
          <c:idx val="9"/>
          <c:order val="9"/>
          <c:tx>
            <c:strRef>
              <c:f>'[Line charts for 4 nutrients to show invididual change between T1T2.xlsx]PRTOTEIN'!$B$11</c:f>
              <c:strCache>
                <c:ptCount val="1"/>
                <c:pt idx="0">
                  <c:v>UG21</c:v>
                </c:pt>
              </c:strCache>
            </c:strRef>
          </c:tx>
          <c:spPr>
            <a:ln w="28575" cap="rnd">
              <a:solidFill>
                <a:schemeClr val="accent4">
                  <a:lumMod val="6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T1T2.xlsx]PRTOTEIN'!$C$11:$D$11</c:f>
              <c:numCache>
                <c:formatCode>General</c:formatCode>
                <c:ptCount val="2"/>
                <c:pt idx="0">
                  <c:v>94.73048</c:v>
                </c:pt>
                <c:pt idx="1">
                  <c:v>78.707440000000005</c:v>
                </c:pt>
              </c:numCache>
            </c:numRef>
          </c:val>
          <c:smooth val="0"/>
          <c:extLst>
            <c:ext xmlns:c16="http://schemas.microsoft.com/office/drawing/2014/chart" uri="{C3380CC4-5D6E-409C-BE32-E72D297353CC}">
              <c16:uniqueId val="{00000009-F60D-4127-883C-4EEB90072C90}"/>
            </c:ext>
          </c:extLst>
        </c:ser>
        <c:ser>
          <c:idx val="10"/>
          <c:order val="10"/>
          <c:tx>
            <c:strRef>
              <c:f>'[Line charts for 4 nutrients to show invididual change between T1T2.xlsx]PRTOTEIN'!$B$12</c:f>
              <c:strCache>
                <c:ptCount val="1"/>
                <c:pt idx="0">
                  <c:v>UG23</c:v>
                </c:pt>
              </c:strCache>
            </c:strRef>
          </c:tx>
          <c:spPr>
            <a:ln w="28575" cap="rnd">
              <a:solidFill>
                <a:schemeClr val="accent5">
                  <a:lumMod val="6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T1T2.xlsx]PRTOTEIN'!$C$12:$D$12</c:f>
              <c:numCache>
                <c:formatCode>General</c:formatCode>
                <c:ptCount val="2"/>
                <c:pt idx="0">
                  <c:v>86.882140000000007</c:v>
                </c:pt>
                <c:pt idx="1">
                  <c:v>80.645229999999998</c:v>
                </c:pt>
              </c:numCache>
            </c:numRef>
          </c:val>
          <c:smooth val="0"/>
          <c:extLst>
            <c:ext xmlns:c16="http://schemas.microsoft.com/office/drawing/2014/chart" uri="{C3380CC4-5D6E-409C-BE32-E72D297353CC}">
              <c16:uniqueId val="{0000000A-F60D-4127-883C-4EEB90072C90}"/>
            </c:ext>
          </c:extLst>
        </c:ser>
        <c:ser>
          <c:idx val="11"/>
          <c:order val="11"/>
          <c:tx>
            <c:strRef>
              <c:f>'[Line charts for 4 nutrients to show invididual change between T1T2.xlsx]PRTOTEIN'!$B$13</c:f>
              <c:strCache>
                <c:ptCount val="1"/>
                <c:pt idx="0">
                  <c:v>UG26</c:v>
                </c:pt>
              </c:strCache>
            </c:strRef>
          </c:tx>
          <c:spPr>
            <a:ln w="28575" cap="rnd">
              <a:solidFill>
                <a:schemeClr val="accent6">
                  <a:lumMod val="6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T1T2.xlsx]PRTOTEIN'!$C$13:$D$13</c:f>
              <c:numCache>
                <c:formatCode>General</c:formatCode>
                <c:ptCount val="2"/>
                <c:pt idx="0">
                  <c:v>93.1614</c:v>
                </c:pt>
                <c:pt idx="1">
                  <c:v>70.143649999999994</c:v>
                </c:pt>
              </c:numCache>
            </c:numRef>
          </c:val>
          <c:smooth val="0"/>
          <c:extLst>
            <c:ext xmlns:c16="http://schemas.microsoft.com/office/drawing/2014/chart" uri="{C3380CC4-5D6E-409C-BE32-E72D297353CC}">
              <c16:uniqueId val="{0000000B-F60D-4127-883C-4EEB90072C90}"/>
            </c:ext>
          </c:extLst>
        </c:ser>
        <c:ser>
          <c:idx val="12"/>
          <c:order val="12"/>
          <c:tx>
            <c:strRef>
              <c:f>'[Line charts for 4 nutrients to show invididual change between T1T2.xlsx]PRTOTEIN'!$B$14</c:f>
              <c:strCache>
                <c:ptCount val="1"/>
                <c:pt idx="0">
                  <c:v>UG28</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T1T2.xlsx]PRTOTEIN'!$C$1:$D$1</c:f>
              <c:strCache>
                <c:ptCount val="2"/>
                <c:pt idx="0">
                  <c:v>T1 Protein_g/d</c:v>
                </c:pt>
                <c:pt idx="1">
                  <c:v>T2 Protein_g/d</c:v>
                </c:pt>
              </c:strCache>
            </c:strRef>
          </c:cat>
          <c:val>
            <c:numRef>
              <c:f>'[Line charts for 4 nutrients to show invididual change between T1T2.xlsx]PRTOTEIN'!$C$14:$D$14</c:f>
              <c:numCache>
                <c:formatCode>General</c:formatCode>
                <c:ptCount val="2"/>
                <c:pt idx="0">
                  <c:v>70.052779999999998</c:v>
                </c:pt>
                <c:pt idx="1">
                  <c:v>67.559839999999994</c:v>
                </c:pt>
              </c:numCache>
            </c:numRef>
          </c:val>
          <c:smooth val="0"/>
          <c:extLst>
            <c:ext xmlns:c16="http://schemas.microsoft.com/office/drawing/2014/chart" uri="{C3380CC4-5D6E-409C-BE32-E72D297353CC}">
              <c16:uniqueId val="{0000000C-F60D-4127-883C-4EEB90072C90}"/>
            </c:ext>
          </c:extLst>
        </c:ser>
        <c:dLbls>
          <c:showLegendKey val="0"/>
          <c:showVal val="0"/>
          <c:showCatName val="0"/>
          <c:showSerName val="0"/>
          <c:showPercent val="0"/>
          <c:showBubbleSize val="0"/>
        </c:dLbls>
        <c:smooth val="0"/>
        <c:axId val="390062720"/>
        <c:axId val="390066080"/>
      </c:lineChart>
      <c:catAx>
        <c:axId val="39006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90066080"/>
        <c:crosses val="autoZero"/>
        <c:auto val="1"/>
        <c:lblAlgn val="ctr"/>
        <c:lblOffset val="100"/>
        <c:noMultiLvlLbl val="0"/>
      </c:catAx>
      <c:valAx>
        <c:axId val="390066080"/>
        <c:scaling>
          <c:orientation val="minMax"/>
          <c:max val="205"/>
          <c:min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90062720"/>
        <c:crosses val="autoZero"/>
        <c:crossBetween val="between"/>
      </c:valAx>
      <c:spPr>
        <a:noFill/>
        <a:ln>
          <a:noFill/>
        </a:ln>
        <a:effectLst/>
      </c:spPr>
    </c:plotArea>
    <c:legend>
      <c:legendPos val="b"/>
      <c:layout>
        <c:manualLayout>
          <c:xMode val="edge"/>
          <c:yMode val="edge"/>
          <c:x val="3.684798612247165E-2"/>
          <c:y val="0.85427537225158268"/>
          <c:w val="0.96158430999731459"/>
          <c:h val="0.110032338800976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AU" sz="1000"/>
              <a:t>B2. Individual protein intake in the placebo group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447087293233779"/>
          <c:y val="0.11810167069524906"/>
          <c:w val="0.83240878210490254"/>
          <c:h val="0.6481748119240468"/>
        </c:manualLayout>
      </c:layout>
      <c:lineChart>
        <c:grouping val="standard"/>
        <c:varyColors val="0"/>
        <c:ser>
          <c:idx val="0"/>
          <c:order val="0"/>
          <c:tx>
            <c:strRef>
              <c:f>'[Line charts for 4 nutrients to show invididual change between T1T2.xlsx]PRTOTEIN'!$B$16</c:f>
              <c:strCache>
                <c:ptCount val="1"/>
                <c:pt idx="0">
                  <c:v>PG1</c:v>
                </c:pt>
              </c:strCache>
            </c:strRef>
          </c:tx>
          <c:spPr>
            <a:ln w="28575" cap="rnd">
              <a:solidFill>
                <a:schemeClr val="accent1"/>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T1T2.xlsx]PRTOTEIN'!$C$16:$D$16</c:f>
              <c:numCache>
                <c:formatCode>General</c:formatCode>
                <c:ptCount val="2"/>
                <c:pt idx="0">
                  <c:v>157.43520000000001</c:v>
                </c:pt>
                <c:pt idx="1">
                  <c:v>194.98099999999999</c:v>
                </c:pt>
              </c:numCache>
            </c:numRef>
          </c:val>
          <c:smooth val="0"/>
          <c:extLst>
            <c:ext xmlns:c16="http://schemas.microsoft.com/office/drawing/2014/chart" uri="{C3380CC4-5D6E-409C-BE32-E72D297353CC}">
              <c16:uniqueId val="{00000000-20D7-43C6-877B-EE6A6C9DD327}"/>
            </c:ext>
          </c:extLst>
        </c:ser>
        <c:ser>
          <c:idx val="1"/>
          <c:order val="1"/>
          <c:tx>
            <c:strRef>
              <c:f>'[Line charts for 4 nutrients to show invididual change between T1T2.xlsx]PRTOTEIN'!$B$17</c:f>
              <c:strCache>
                <c:ptCount val="1"/>
                <c:pt idx="0">
                  <c:v>PG2</c:v>
                </c:pt>
              </c:strCache>
            </c:strRef>
          </c:tx>
          <c:spPr>
            <a:ln w="28575" cap="rnd">
              <a:solidFill>
                <a:schemeClr val="accent2"/>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T1T2.xlsx]PRTOTEIN'!$C$17:$D$17</c:f>
              <c:numCache>
                <c:formatCode>General</c:formatCode>
                <c:ptCount val="2"/>
                <c:pt idx="0">
                  <c:v>80.871840000000006</c:v>
                </c:pt>
                <c:pt idx="1">
                  <c:v>56.938249999999996</c:v>
                </c:pt>
              </c:numCache>
            </c:numRef>
          </c:val>
          <c:smooth val="0"/>
          <c:extLst>
            <c:ext xmlns:c16="http://schemas.microsoft.com/office/drawing/2014/chart" uri="{C3380CC4-5D6E-409C-BE32-E72D297353CC}">
              <c16:uniqueId val="{00000001-20D7-43C6-877B-EE6A6C9DD327}"/>
            </c:ext>
          </c:extLst>
        </c:ser>
        <c:ser>
          <c:idx val="2"/>
          <c:order val="2"/>
          <c:tx>
            <c:strRef>
              <c:f>'[Line charts for 4 nutrients to show invididual change between T1T2.xlsx]PRTOTEIN'!$B$18</c:f>
              <c:strCache>
                <c:ptCount val="1"/>
                <c:pt idx="0">
                  <c:v>PG4</c:v>
                </c:pt>
              </c:strCache>
            </c:strRef>
          </c:tx>
          <c:spPr>
            <a:ln w="28575" cap="rnd">
              <a:solidFill>
                <a:schemeClr val="accent3"/>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T1T2.xlsx]PRTOTEIN'!$C$18:$D$18</c:f>
              <c:numCache>
                <c:formatCode>General</c:formatCode>
                <c:ptCount val="2"/>
                <c:pt idx="0">
                  <c:v>127.88160000000001</c:v>
                </c:pt>
                <c:pt idx="1">
                  <c:v>141.62629999999999</c:v>
                </c:pt>
              </c:numCache>
            </c:numRef>
          </c:val>
          <c:smooth val="0"/>
          <c:extLst>
            <c:ext xmlns:c16="http://schemas.microsoft.com/office/drawing/2014/chart" uri="{C3380CC4-5D6E-409C-BE32-E72D297353CC}">
              <c16:uniqueId val="{00000002-20D7-43C6-877B-EE6A6C9DD327}"/>
            </c:ext>
          </c:extLst>
        </c:ser>
        <c:ser>
          <c:idx val="3"/>
          <c:order val="3"/>
          <c:tx>
            <c:strRef>
              <c:f>'[Line charts for 4 nutrients to show invididual change between T1T2.xlsx]PRTOTEIN'!$B$19</c:f>
              <c:strCache>
                <c:ptCount val="1"/>
                <c:pt idx="0">
                  <c:v>PG7</c:v>
                </c:pt>
              </c:strCache>
            </c:strRef>
          </c:tx>
          <c:spPr>
            <a:ln w="28575" cap="rnd">
              <a:solidFill>
                <a:schemeClr val="accent4"/>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T1T2.xlsx]PRTOTEIN'!$C$19:$D$19</c:f>
              <c:numCache>
                <c:formatCode>General</c:formatCode>
                <c:ptCount val="2"/>
                <c:pt idx="0">
                  <c:v>26.832429999999999</c:v>
                </c:pt>
                <c:pt idx="1">
                  <c:v>36.238930000000003</c:v>
                </c:pt>
              </c:numCache>
            </c:numRef>
          </c:val>
          <c:smooth val="0"/>
          <c:extLst>
            <c:ext xmlns:c16="http://schemas.microsoft.com/office/drawing/2014/chart" uri="{C3380CC4-5D6E-409C-BE32-E72D297353CC}">
              <c16:uniqueId val="{00000003-20D7-43C6-877B-EE6A6C9DD327}"/>
            </c:ext>
          </c:extLst>
        </c:ser>
        <c:ser>
          <c:idx val="4"/>
          <c:order val="4"/>
          <c:tx>
            <c:strRef>
              <c:f>'[Line charts for 4 nutrients to show invididual change between T1T2.xlsx]PRTOTEIN'!$B$20</c:f>
              <c:strCache>
                <c:ptCount val="1"/>
                <c:pt idx="0">
                  <c:v>PG11</c:v>
                </c:pt>
              </c:strCache>
            </c:strRef>
          </c:tx>
          <c:spPr>
            <a:ln w="28575" cap="rnd">
              <a:solidFill>
                <a:schemeClr val="accent5"/>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T1T2.xlsx]PRTOTEIN'!$C$20:$D$20</c:f>
              <c:numCache>
                <c:formatCode>General</c:formatCode>
                <c:ptCount val="2"/>
                <c:pt idx="0">
                  <c:v>100.8702</c:v>
                </c:pt>
                <c:pt idx="1">
                  <c:v>98.450310000000002</c:v>
                </c:pt>
              </c:numCache>
            </c:numRef>
          </c:val>
          <c:smooth val="0"/>
          <c:extLst>
            <c:ext xmlns:c16="http://schemas.microsoft.com/office/drawing/2014/chart" uri="{C3380CC4-5D6E-409C-BE32-E72D297353CC}">
              <c16:uniqueId val="{00000004-20D7-43C6-877B-EE6A6C9DD327}"/>
            </c:ext>
          </c:extLst>
        </c:ser>
        <c:ser>
          <c:idx val="5"/>
          <c:order val="5"/>
          <c:tx>
            <c:strRef>
              <c:f>'[Line charts for 4 nutrients to show invididual change between T1T2.xlsx]PRTOTEIN'!$B$21</c:f>
              <c:strCache>
                <c:ptCount val="1"/>
                <c:pt idx="0">
                  <c:v>PG12</c:v>
                </c:pt>
              </c:strCache>
            </c:strRef>
          </c:tx>
          <c:spPr>
            <a:ln w="28575" cap="rnd">
              <a:solidFill>
                <a:schemeClr val="accent6"/>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T1T2.xlsx]PRTOTEIN'!$C$21:$D$21</c:f>
              <c:numCache>
                <c:formatCode>General</c:formatCode>
                <c:ptCount val="2"/>
                <c:pt idx="0">
                  <c:v>93.420379999999994</c:v>
                </c:pt>
                <c:pt idx="1">
                  <c:v>144.70359999999999</c:v>
                </c:pt>
              </c:numCache>
            </c:numRef>
          </c:val>
          <c:smooth val="0"/>
          <c:extLst>
            <c:ext xmlns:c16="http://schemas.microsoft.com/office/drawing/2014/chart" uri="{C3380CC4-5D6E-409C-BE32-E72D297353CC}">
              <c16:uniqueId val="{00000005-20D7-43C6-877B-EE6A6C9DD327}"/>
            </c:ext>
          </c:extLst>
        </c:ser>
        <c:ser>
          <c:idx val="6"/>
          <c:order val="6"/>
          <c:tx>
            <c:strRef>
              <c:f>'[Line charts for 4 nutrients to show invididual change between T1T2.xlsx]PRTOTEIN'!$B$22</c:f>
              <c:strCache>
                <c:ptCount val="1"/>
                <c:pt idx="0">
                  <c:v>PG13</c:v>
                </c:pt>
              </c:strCache>
            </c:strRef>
          </c:tx>
          <c:spPr>
            <a:ln w="28575" cap="rnd">
              <a:solidFill>
                <a:schemeClr val="accent1">
                  <a:lumMod val="6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T1T2.xlsx]PRTOTEIN'!$C$22:$D$22</c:f>
              <c:numCache>
                <c:formatCode>General</c:formatCode>
                <c:ptCount val="2"/>
                <c:pt idx="0">
                  <c:v>92.974109999999996</c:v>
                </c:pt>
                <c:pt idx="1">
                  <c:v>45.302590000000002</c:v>
                </c:pt>
              </c:numCache>
            </c:numRef>
          </c:val>
          <c:smooth val="0"/>
          <c:extLst>
            <c:ext xmlns:c16="http://schemas.microsoft.com/office/drawing/2014/chart" uri="{C3380CC4-5D6E-409C-BE32-E72D297353CC}">
              <c16:uniqueId val="{00000006-20D7-43C6-877B-EE6A6C9DD327}"/>
            </c:ext>
          </c:extLst>
        </c:ser>
        <c:ser>
          <c:idx val="7"/>
          <c:order val="7"/>
          <c:tx>
            <c:strRef>
              <c:f>'[Line charts for 4 nutrients to show invididual change between T1T2.xlsx]PRTOTEIN'!$B$23</c:f>
              <c:strCache>
                <c:ptCount val="1"/>
                <c:pt idx="0">
                  <c:v>PG16</c:v>
                </c:pt>
              </c:strCache>
            </c:strRef>
          </c:tx>
          <c:spPr>
            <a:ln w="28575" cap="rnd">
              <a:solidFill>
                <a:schemeClr val="accent2">
                  <a:lumMod val="6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T1T2.xlsx]PRTOTEIN'!$C$23:$D$23</c:f>
              <c:numCache>
                <c:formatCode>General</c:formatCode>
                <c:ptCount val="2"/>
                <c:pt idx="0">
                  <c:v>48.522750000000002</c:v>
                </c:pt>
                <c:pt idx="1">
                  <c:v>79.280420000000007</c:v>
                </c:pt>
              </c:numCache>
            </c:numRef>
          </c:val>
          <c:smooth val="0"/>
          <c:extLst>
            <c:ext xmlns:c16="http://schemas.microsoft.com/office/drawing/2014/chart" uri="{C3380CC4-5D6E-409C-BE32-E72D297353CC}">
              <c16:uniqueId val="{00000007-20D7-43C6-877B-EE6A6C9DD327}"/>
            </c:ext>
          </c:extLst>
        </c:ser>
        <c:ser>
          <c:idx val="8"/>
          <c:order val="8"/>
          <c:tx>
            <c:strRef>
              <c:f>'[Line charts for 4 nutrients to show invididual change between T1T2.xlsx]PRTOTEIN'!$B$24</c:f>
              <c:strCache>
                <c:ptCount val="1"/>
                <c:pt idx="0">
                  <c:v>PG24</c:v>
                </c:pt>
              </c:strCache>
            </c:strRef>
          </c:tx>
          <c:spPr>
            <a:ln w="28575" cap="rnd">
              <a:solidFill>
                <a:schemeClr val="accent3">
                  <a:lumMod val="6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T1T2.xlsx]PRTOTEIN'!$C$24:$D$24</c:f>
              <c:numCache>
                <c:formatCode>General</c:formatCode>
                <c:ptCount val="2"/>
                <c:pt idx="0">
                  <c:v>85.442239999999998</c:v>
                </c:pt>
                <c:pt idx="1">
                  <c:v>85.521609999999995</c:v>
                </c:pt>
              </c:numCache>
            </c:numRef>
          </c:val>
          <c:smooth val="0"/>
          <c:extLst>
            <c:ext xmlns:c16="http://schemas.microsoft.com/office/drawing/2014/chart" uri="{C3380CC4-5D6E-409C-BE32-E72D297353CC}">
              <c16:uniqueId val="{00000008-20D7-43C6-877B-EE6A6C9DD327}"/>
            </c:ext>
          </c:extLst>
        </c:ser>
        <c:ser>
          <c:idx val="9"/>
          <c:order val="9"/>
          <c:tx>
            <c:strRef>
              <c:f>'[Line charts for 4 nutrients to show invididual change between T1T2.xlsx]PRTOTEIN'!$B$25</c:f>
              <c:strCache>
                <c:ptCount val="1"/>
                <c:pt idx="0">
                  <c:v>PG25</c:v>
                </c:pt>
              </c:strCache>
            </c:strRef>
          </c:tx>
          <c:spPr>
            <a:ln w="28575" cap="rnd">
              <a:solidFill>
                <a:schemeClr val="accent4">
                  <a:lumMod val="6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T1T2.xlsx]PRTOTEIN'!$C$25:$D$25</c:f>
              <c:numCache>
                <c:formatCode>General</c:formatCode>
                <c:ptCount val="2"/>
                <c:pt idx="0">
                  <c:v>51.648910000000001</c:v>
                </c:pt>
                <c:pt idx="1">
                  <c:v>90.492130000000003</c:v>
                </c:pt>
              </c:numCache>
            </c:numRef>
          </c:val>
          <c:smooth val="0"/>
          <c:extLst>
            <c:ext xmlns:c16="http://schemas.microsoft.com/office/drawing/2014/chart" uri="{C3380CC4-5D6E-409C-BE32-E72D297353CC}">
              <c16:uniqueId val="{00000009-20D7-43C6-877B-EE6A6C9DD327}"/>
            </c:ext>
          </c:extLst>
        </c:ser>
        <c:ser>
          <c:idx val="10"/>
          <c:order val="10"/>
          <c:tx>
            <c:strRef>
              <c:f>'[Line charts for 4 nutrients to show invididual change between T1T2.xlsx]PRTOTEIN'!$B$26</c:f>
              <c:strCache>
                <c:ptCount val="1"/>
                <c:pt idx="0">
                  <c:v>PG27</c:v>
                </c:pt>
              </c:strCache>
            </c:strRef>
          </c:tx>
          <c:spPr>
            <a:ln w="28575" cap="rnd">
              <a:solidFill>
                <a:schemeClr val="accent5">
                  <a:lumMod val="6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T1T2.xlsx]PRTOTEIN'!$C$26:$D$26</c:f>
              <c:numCache>
                <c:formatCode>General</c:formatCode>
                <c:ptCount val="2"/>
                <c:pt idx="0">
                  <c:v>35.530639999999998</c:v>
                </c:pt>
                <c:pt idx="1">
                  <c:v>61.810189999999999</c:v>
                </c:pt>
              </c:numCache>
            </c:numRef>
          </c:val>
          <c:smooth val="0"/>
          <c:extLst>
            <c:ext xmlns:c16="http://schemas.microsoft.com/office/drawing/2014/chart" uri="{C3380CC4-5D6E-409C-BE32-E72D297353CC}">
              <c16:uniqueId val="{0000000A-20D7-43C6-877B-EE6A6C9DD327}"/>
            </c:ext>
          </c:extLst>
        </c:ser>
        <c:ser>
          <c:idx val="11"/>
          <c:order val="11"/>
          <c:tx>
            <c:strRef>
              <c:f>'[Line charts for 4 nutrients to show invididual change between T1T2.xlsx]PRTOTEIN'!$B$27</c:f>
              <c:strCache>
                <c:ptCount val="1"/>
                <c:pt idx="0">
                  <c:v>PG29</c:v>
                </c:pt>
              </c:strCache>
            </c:strRef>
          </c:tx>
          <c:spPr>
            <a:ln w="28575" cap="rnd">
              <a:solidFill>
                <a:schemeClr val="accent6">
                  <a:lumMod val="6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T1T2.xlsx]PRTOTEIN'!$C$27:$D$27</c:f>
              <c:numCache>
                <c:formatCode>General</c:formatCode>
                <c:ptCount val="2"/>
                <c:pt idx="0">
                  <c:v>55.952419999999996</c:v>
                </c:pt>
                <c:pt idx="1">
                  <c:v>88.437010000000001</c:v>
                </c:pt>
              </c:numCache>
            </c:numRef>
          </c:val>
          <c:smooth val="0"/>
          <c:extLst>
            <c:ext xmlns:c16="http://schemas.microsoft.com/office/drawing/2014/chart" uri="{C3380CC4-5D6E-409C-BE32-E72D297353CC}">
              <c16:uniqueId val="{0000000B-20D7-43C6-877B-EE6A6C9DD327}"/>
            </c:ext>
          </c:extLst>
        </c:ser>
        <c:ser>
          <c:idx val="12"/>
          <c:order val="12"/>
          <c:tx>
            <c:strRef>
              <c:f>'[Line charts for 4 nutrients to show invididual change between T1T2.xlsx]PRTOTEIN'!$B$28</c:f>
              <c:strCache>
                <c:ptCount val="1"/>
                <c:pt idx="0">
                  <c:v>PG30</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T1T2.xlsx]PRTOTEIN'!$C$15:$D$15</c:f>
              <c:strCache>
                <c:ptCount val="2"/>
                <c:pt idx="0">
                  <c:v>T1 Protein_g/d</c:v>
                </c:pt>
                <c:pt idx="1">
                  <c:v>T2 Protein_g/d</c:v>
                </c:pt>
              </c:strCache>
            </c:strRef>
          </c:cat>
          <c:val>
            <c:numRef>
              <c:f>'[Line charts for 4 nutrients to show invididual change between T1T2.xlsx]PRTOTEIN'!$C$28:$D$28</c:f>
              <c:numCache>
                <c:formatCode>General</c:formatCode>
                <c:ptCount val="2"/>
                <c:pt idx="0">
                  <c:v>85.773750000000007</c:v>
                </c:pt>
                <c:pt idx="1">
                  <c:v>72.905699999999996</c:v>
                </c:pt>
              </c:numCache>
            </c:numRef>
          </c:val>
          <c:smooth val="0"/>
          <c:extLst>
            <c:ext xmlns:c16="http://schemas.microsoft.com/office/drawing/2014/chart" uri="{C3380CC4-5D6E-409C-BE32-E72D297353CC}">
              <c16:uniqueId val="{0000000C-20D7-43C6-877B-EE6A6C9DD327}"/>
            </c:ext>
          </c:extLst>
        </c:ser>
        <c:dLbls>
          <c:showLegendKey val="0"/>
          <c:showVal val="0"/>
          <c:showCatName val="0"/>
          <c:showSerName val="0"/>
          <c:showPercent val="0"/>
          <c:showBubbleSize val="0"/>
        </c:dLbls>
        <c:smooth val="0"/>
        <c:axId val="430968336"/>
        <c:axId val="430967376"/>
      </c:lineChart>
      <c:catAx>
        <c:axId val="43096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0967376"/>
        <c:crosses val="autoZero"/>
        <c:auto val="1"/>
        <c:lblAlgn val="ctr"/>
        <c:lblOffset val="100"/>
        <c:noMultiLvlLbl val="0"/>
      </c:catAx>
      <c:valAx>
        <c:axId val="430967376"/>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0968336"/>
        <c:crosses val="autoZero"/>
        <c:crossBetween val="between"/>
      </c:valAx>
      <c:spPr>
        <a:noFill/>
        <a:ln>
          <a:noFill/>
        </a:ln>
        <a:effectLst/>
      </c:spPr>
    </c:plotArea>
    <c:legend>
      <c:legendPos val="b"/>
      <c:layout>
        <c:manualLayout>
          <c:xMode val="edge"/>
          <c:yMode val="edge"/>
          <c:x val="7.4186439160804626E-2"/>
          <c:y val="0.85374010525150257"/>
          <c:w val="0.89082712661701291"/>
          <c:h val="0.103808316080415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b="0" i="0" u="none" strike="noStrike" kern="1200" spc="0" baseline="0">
                <a:solidFill>
                  <a:sysClr val="windowText" lastClr="000000">
                    <a:lumMod val="65000"/>
                    <a:lumOff val="35000"/>
                  </a:sysClr>
                </a:solidFill>
              </a:rPr>
              <a:t>C2. Individual fibre intake in the placebo group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'[Line charts for 4 nutrients to show invididual change between T1T2.xlsx]fibre'!$B$16</c:f>
              <c:strCache>
                <c:ptCount val="1"/>
                <c:pt idx="0">
                  <c:v>PG1</c:v>
                </c:pt>
              </c:strCache>
            </c:strRef>
          </c:tx>
          <c:spPr>
            <a:ln w="28575" cap="rnd">
              <a:solidFill>
                <a:schemeClr val="accent1"/>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T1T2.xlsx]fibre'!$C$16:$D$16</c:f>
              <c:numCache>
                <c:formatCode>General</c:formatCode>
                <c:ptCount val="2"/>
                <c:pt idx="0">
                  <c:v>29.770499999999998</c:v>
                </c:pt>
                <c:pt idx="1">
                  <c:v>35.275979999999997</c:v>
                </c:pt>
              </c:numCache>
            </c:numRef>
          </c:val>
          <c:smooth val="0"/>
          <c:extLst>
            <c:ext xmlns:c16="http://schemas.microsoft.com/office/drawing/2014/chart" uri="{C3380CC4-5D6E-409C-BE32-E72D297353CC}">
              <c16:uniqueId val="{00000000-797F-4E2D-A88A-6B0A7F8C46C5}"/>
            </c:ext>
          </c:extLst>
        </c:ser>
        <c:ser>
          <c:idx val="1"/>
          <c:order val="1"/>
          <c:tx>
            <c:strRef>
              <c:f>'[Line charts for 4 nutrients to show invididual change between T1T2.xlsx]fibre'!$B$17</c:f>
              <c:strCache>
                <c:ptCount val="1"/>
                <c:pt idx="0">
                  <c:v>PG2</c:v>
                </c:pt>
              </c:strCache>
            </c:strRef>
          </c:tx>
          <c:spPr>
            <a:ln w="28575" cap="rnd">
              <a:solidFill>
                <a:schemeClr val="accent2"/>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T1T2.xlsx]fibre'!$C$17:$D$17</c:f>
              <c:numCache>
                <c:formatCode>General</c:formatCode>
                <c:ptCount val="2"/>
                <c:pt idx="0">
                  <c:v>15.998889999999999</c:v>
                </c:pt>
                <c:pt idx="1">
                  <c:v>17.456130000000002</c:v>
                </c:pt>
              </c:numCache>
            </c:numRef>
          </c:val>
          <c:smooth val="0"/>
          <c:extLst>
            <c:ext xmlns:c16="http://schemas.microsoft.com/office/drawing/2014/chart" uri="{C3380CC4-5D6E-409C-BE32-E72D297353CC}">
              <c16:uniqueId val="{00000001-797F-4E2D-A88A-6B0A7F8C46C5}"/>
            </c:ext>
          </c:extLst>
        </c:ser>
        <c:ser>
          <c:idx val="2"/>
          <c:order val="2"/>
          <c:tx>
            <c:strRef>
              <c:f>'[Line charts for 4 nutrients to show invididual change between T1T2.xlsx]fibre'!$B$18</c:f>
              <c:strCache>
                <c:ptCount val="1"/>
                <c:pt idx="0">
                  <c:v>PG4</c:v>
                </c:pt>
              </c:strCache>
            </c:strRef>
          </c:tx>
          <c:spPr>
            <a:ln w="28575" cap="rnd">
              <a:solidFill>
                <a:schemeClr val="accent3"/>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T1T2.xlsx]fibre'!$C$18:$D$18</c:f>
              <c:numCache>
                <c:formatCode>General</c:formatCode>
                <c:ptCount val="2"/>
                <c:pt idx="0">
                  <c:v>21.416149999999998</c:v>
                </c:pt>
                <c:pt idx="1">
                  <c:v>20.237839999999998</c:v>
                </c:pt>
              </c:numCache>
            </c:numRef>
          </c:val>
          <c:smooth val="0"/>
          <c:extLst>
            <c:ext xmlns:c16="http://schemas.microsoft.com/office/drawing/2014/chart" uri="{C3380CC4-5D6E-409C-BE32-E72D297353CC}">
              <c16:uniqueId val="{00000002-797F-4E2D-A88A-6B0A7F8C46C5}"/>
            </c:ext>
          </c:extLst>
        </c:ser>
        <c:ser>
          <c:idx val="3"/>
          <c:order val="3"/>
          <c:tx>
            <c:strRef>
              <c:f>'[Line charts for 4 nutrients to show invididual change between T1T2.xlsx]fibre'!$B$19</c:f>
              <c:strCache>
                <c:ptCount val="1"/>
                <c:pt idx="0">
                  <c:v>PG7</c:v>
                </c:pt>
              </c:strCache>
            </c:strRef>
          </c:tx>
          <c:spPr>
            <a:ln w="28575" cap="rnd">
              <a:solidFill>
                <a:schemeClr val="accent4"/>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T1T2.xlsx]fibre'!$C$19:$D$19</c:f>
              <c:numCache>
                <c:formatCode>General</c:formatCode>
                <c:ptCount val="2"/>
                <c:pt idx="0">
                  <c:v>25.159179999999999</c:v>
                </c:pt>
                <c:pt idx="1">
                  <c:v>35.228520000000003</c:v>
                </c:pt>
              </c:numCache>
            </c:numRef>
          </c:val>
          <c:smooth val="0"/>
          <c:extLst>
            <c:ext xmlns:c16="http://schemas.microsoft.com/office/drawing/2014/chart" uri="{C3380CC4-5D6E-409C-BE32-E72D297353CC}">
              <c16:uniqueId val="{00000003-797F-4E2D-A88A-6B0A7F8C46C5}"/>
            </c:ext>
          </c:extLst>
        </c:ser>
        <c:ser>
          <c:idx val="4"/>
          <c:order val="4"/>
          <c:tx>
            <c:strRef>
              <c:f>'[Line charts for 4 nutrients to show invididual change between T1T2.xlsx]fibre'!$B$20</c:f>
              <c:strCache>
                <c:ptCount val="1"/>
                <c:pt idx="0">
                  <c:v>PG11</c:v>
                </c:pt>
              </c:strCache>
            </c:strRef>
          </c:tx>
          <c:spPr>
            <a:ln w="28575" cap="rnd">
              <a:solidFill>
                <a:schemeClr val="accent5"/>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T1T2.xlsx]fibre'!$C$20:$D$20</c:f>
              <c:numCache>
                <c:formatCode>General</c:formatCode>
                <c:ptCount val="2"/>
                <c:pt idx="0">
                  <c:v>23.174880000000002</c:v>
                </c:pt>
                <c:pt idx="1">
                  <c:v>19.7</c:v>
                </c:pt>
              </c:numCache>
            </c:numRef>
          </c:val>
          <c:smooth val="0"/>
          <c:extLst>
            <c:ext xmlns:c16="http://schemas.microsoft.com/office/drawing/2014/chart" uri="{C3380CC4-5D6E-409C-BE32-E72D297353CC}">
              <c16:uniqueId val="{00000004-797F-4E2D-A88A-6B0A7F8C46C5}"/>
            </c:ext>
          </c:extLst>
        </c:ser>
        <c:ser>
          <c:idx val="5"/>
          <c:order val="5"/>
          <c:tx>
            <c:strRef>
              <c:f>'[Line charts for 4 nutrients to show invididual change between T1T2.xlsx]fibre'!$B$21</c:f>
              <c:strCache>
                <c:ptCount val="1"/>
                <c:pt idx="0">
                  <c:v>PG12</c:v>
                </c:pt>
              </c:strCache>
            </c:strRef>
          </c:tx>
          <c:spPr>
            <a:ln w="28575" cap="rnd">
              <a:solidFill>
                <a:schemeClr val="accent6"/>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T1T2.xlsx]fibre'!$C$21:$D$21</c:f>
              <c:numCache>
                <c:formatCode>General</c:formatCode>
                <c:ptCount val="2"/>
                <c:pt idx="0">
                  <c:v>28.209389999999999</c:v>
                </c:pt>
                <c:pt idx="1">
                  <c:v>47.11974</c:v>
                </c:pt>
              </c:numCache>
            </c:numRef>
          </c:val>
          <c:smooth val="0"/>
          <c:extLst>
            <c:ext xmlns:c16="http://schemas.microsoft.com/office/drawing/2014/chart" uri="{C3380CC4-5D6E-409C-BE32-E72D297353CC}">
              <c16:uniqueId val="{00000005-797F-4E2D-A88A-6B0A7F8C46C5}"/>
            </c:ext>
          </c:extLst>
        </c:ser>
        <c:ser>
          <c:idx val="6"/>
          <c:order val="6"/>
          <c:tx>
            <c:strRef>
              <c:f>'[Line charts for 4 nutrients to show invididual change between T1T2.xlsx]fibre'!$B$22</c:f>
              <c:strCache>
                <c:ptCount val="1"/>
                <c:pt idx="0">
                  <c:v>PG13</c:v>
                </c:pt>
              </c:strCache>
            </c:strRef>
          </c:tx>
          <c:spPr>
            <a:ln w="28575" cap="rnd">
              <a:solidFill>
                <a:schemeClr val="accent1">
                  <a:lumMod val="6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T1T2.xlsx]fibre'!$C$22:$D$22</c:f>
              <c:numCache>
                <c:formatCode>General</c:formatCode>
                <c:ptCount val="2"/>
                <c:pt idx="0">
                  <c:v>10.15222</c:v>
                </c:pt>
                <c:pt idx="1">
                  <c:v>17.65241</c:v>
                </c:pt>
              </c:numCache>
            </c:numRef>
          </c:val>
          <c:smooth val="0"/>
          <c:extLst>
            <c:ext xmlns:c16="http://schemas.microsoft.com/office/drawing/2014/chart" uri="{C3380CC4-5D6E-409C-BE32-E72D297353CC}">
              <c16:uniqueId val="{00000006-797F-4E2D-A88A-6B0A7F8C46C5}"/>
            </c:ext>
          </c:extLst>
        </c:ser>
        <c:ser>
          <c:idx val="7"/>
          <c:order val="7"/>
          <c:tx>
            <c:strRef>
              <c:f>'[Line charts for 4 nutrients to show invididual change between T1T2.xlsx]fibre'!$B$23</c:f>
              <c:strCache>
                <c:ptCount val="1"/>
                <c:pt idx="0">
                  <c:v>PG16</c:v>
                </c:pt>
              </c:strCache>
            </c:strRef>
          </c:tx>
          <c:spPr>
            <a:ln w="28575" cap="rnd">
              <a:solidFill>
                <a:schemeClr val="accent2">
                  <a:lumMod val="6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T1T2.xlsx]fibre'!$C$23:$D$23</c:f>
              <c:numCache>
                <c:formatCode>General</c:formatCode>
                <c:ptCount val="2"/>
                <c:pt idx="0">
                  <c:v>22.141220000000001</c:v>
                </c:pt>
                <c:pt idx="1">
                  <c:v>31.537109999999998</c:v>
                </c:pt>
              </c:numCache>
            </c:numRef>
          </c:val>
          <c:smooth val="0"/>
          <c:extLst>
            <c:ext xmlns:c16="http://schemas.microsoft.com/office/drawing/2014/chart" uri="{C3380CC4-5D6E-409C-BE32-E72D297353CC}">
              <c16:uniqueId val="{00000007-797F-4E2D-A88A-6B0A7F8C46C5}"/>
            </c:ext>
          </c:extLst>
        </c:ser>
        <c:ser>
          <c:idx val="8"/>
          <c:order val="8"/>
          <c:tx>
            <c:strRef>
              <c:f>'[Line charts for 4 nutrients to show invididual change between T1T2.xlsx]fibre'!$B$24</c:f>
              <c:strCache>
                <c:ptCount val="1"/>
                <c:pt idx="0">
                  <c:v>PG24</c:v>
                </c:pt>
              </c:strCache>
            </c:strRef>
          </c:tx>
          <c:spPr>
            <a:ln w="28575" cap="rnd">
              <a:solidFill>
                <a:schemeClr val="accent3">
                  <a:lumMod val="6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T1T2.xlsx]fibre'!$C$24:$D$24</c:f>
              <c:numCache>
                <c:formatCode>General</c:formatCode>
                <c:ptCount val="2"/>
                <c:pt idx="0">
                  <c:v>20.837420000000002</c:v>
                </c:pt>
                <c:pt idx="1">
                  <c:v>15.82944</c:v>
                </c:pt>
              </c:numCache>
            </c:numRef>
          </c:val>
          <c:smooth val="0"/>
          <c:extLst>
            <c:ext xmlns:c16="http://schemas.microsoft.com/office/drawing/2014/chart" uri="{C3380CC4-5D6E-409C-BE32-E72D297353CC}">
              <c16:uniqueId val="{00000008-797F-4E2D-A88A-6B0A7F8C46C5}"/>
            </c:ext>
          </c:extLst>
        </c:ser>
        <c:ser>
          <c:idx val="9"/>
          <c:order val="9"/>
          <c:tx>
            <c:strRef>
              <c:f>'[Line charts for 4 nutrients to show invididual change between T1T2.xlsx]fibre'!$B$25</c:f>
              <c:strCache>
                <c:ptCount val="1"/>
                <c:pt idx="0">
                  <c:v>PG25</c:v>
                </c:pt>
              </c:strCache>
            </c:strRef>
          </c:tx>
          <c:spPr>
            <a:ln w="28575" cap="rnd">
              <a:solidFill>
                <a:schemeClr val="accent4">
                  <a:lumMod val="6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T1T2.xlsx]fibre'!$C$25:$D$25</c:f>
              <c:numCache>
                <c:formatCode>General</c:formatCode>
                <c:ptCount val="2"/>
                <c:pt idx="0">
                  <c:v>10.410259999999999</c:v>
                </c:pt>
                <c:pt idx="1">
                  <c:v>34.422750000000001</c:v>
                </c:pt>
              </c:numCache>
            </c:numRef>
          </c:val>
          <c:smooth val="0"/>
          <c:extLst>
            <c:ext xmlns:c16="http://schemas.microsoft.com/office/drawing/2014/chart" uri="{C3380CC4-5D6E-409C-BE32-E72D297353CC}">
              <c16:uniqueId val="{00000009-797F-4E2D-A88A-6B0A7F8C46C5}"/>
            </c:ext>
          </c:extLst>
        </c:ser>
        <c:ser>
          <c:idx val="10"/>
          <c:order val="10"/>
          <c:tx>
            <c:strRef>
              <c:f>'[Line charts for 4 nutrients to show invididual change between T1T2.xlsx]fibre'!$B$26</c:f>
              <c:strCache>
                <c:ptCount val="1"/>
                <c:pt idx="0">
                  <c:v>PG27</c:v>
                </c:pt>
              </c:strCache>
            </c:strRef>
          </c:tx>
          <c:spPr>
            <a:ln w="28575" cap="rnd">
              <a:solidFill>
                <a:schemeClr val="accent5">
                  <a:lumMod val="6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T1T2.xlsx]fibre'!$C$26:$D$26</c:f>
              <c:numCache>
                <c:formatCode>General</c:formatCode>
                <c:ptCount val="2"/>
                <c:pt idx="0">
                  <c:v>15.68939</c:v>
                </c:pt>
                <c:pt idx="1">
                  <c:v>24.195080000000001</c:v>
                </c:pt>
              </c:numCache>
            </c:numRef>
          </c:val>
          <c:smooth val="0"/>
          <c:extLst>
            <c:ext xmlns:c16="http://schemas.microsoft.com/office/drawing/2014/chart" uri="{C3380CC4-5D6E-409C-BE32-E72D297353CC}">
              <c16:uniqueId val="{0000000A-797F-4E2D-A88A-6B0A7F8C46C5}"/>
            </c:ext>
          </c:extLst>
        </c:ser>
        <c:ser>
          <c:idx val="11"/>
          <c:order val="11"/>
          <c:tx>
            <c:strRef>
              <c:f>'[Line charts for 4 nutrients to show invididual change between T1T2.xlsx]fibre'!$B$27</c:f>
              <c:strCache>
                <c:ptCount val="1"/>
                <c:pt idx="0">
                  <c:v>PG29</c:v>
                </c:pt>
              </c:strCache>
            </c:strRef>
          </c:tx>
          <c:spPr>
            <a:ln w="28575" cap="rnd">
              <a:solidFill>
                <a:schemeClr val="accent6">
                  <a:lumMod val="6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T1T2.xlsx]fibre'!$C$27:$D$27</c:f>
              <c:numCache>
                <c:formatCode>General</c:formatCode>
                <c:ptCount val="2"/>
                <c:pt idx="0">
                  <c:v>16.599820000000001</c:v>
                </c:pt>
                <c:pt idx="1">
                  <c:v>29.519459999999999</c:v>
                </c:pt>
              </c:numCache>
            </c:numRef>
          </c:val>
          <c:smooth val="0"/>
          <c:extLst>
            <c:ext xmlns:c16="http://schemas.microsoft.com/office/drawing/2014/chart" uri="{C3380CC4-5D6E-409C-BE32-E72D297353CC}">
              <c16:uniqueId val="{0000000B-797F-4E2D-A88A-6B0A7F8C46C5}"/>
            </c:ext>
          </c:extLst>
        </c:ser>
        <c:ser>
          <c:idx val="12"/>
          <c:order val="12"/>
          <c:tx>
            <c:strRef>
              <c:f>'[Line charts for 4 nutrients to show invididual change between T1T2.xlsx]fibre'!$B$28</c:f>
              <c:strCache>
                <c:ptCount val="1"/>
                <c:pt idx="0">
                  <c:v>PG30</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T1T2.xlsx]fibre'!$C$15:$D$15</c:f>
              <c:strCache>
                <c:ptCount val="2"/>
                <c:pt idx="0">
                  <c:v>T1 Dietary fibre g/d</c:v>
                </c:pt>
                <c:pt idx="1">
                  <c:v>T2 Dietary fibre g/d</c:v>
                </c:pt>
              </c:strCache>
            </c:strRef>
          </c:cat>
          <c:val>
            <c:numRef>
              <c:f>'[Line charts for 4 nutrients to show invididual change between T1T2.xlsx]fibre'!$C$28:$D$28</c:f>
              <c:numCache>
                <c:formatCode>General</c:formatCode>
                <c:ptCount val="2"/>
                <c:pt idx="0">
                  <c:v>35.990780000000001</c:v>
                </c:pt>
                <c:pt idx="1">
                  <c:v>48.691830000000003</c:v>
                </c:pt>
              </c:numCache>
            </c:numRef>
          </c:val>
          <c:smooth val="0"/>
          <c:extLst>
            <c:ext xmlns:c16="http://schemas.microsoft.com/office/drawing/2014/chart" uri="{C3380CC4-5D6E-409C-BE32-E72D297353CC}">
              <c16:uniqueId val="{0000000C-797F-4E2D-A88A-6B0A7F8C46C5}"/>
            </c:ext>
          </c:extLst>
        </c:ser>
        <c:dLbls>
          <c:showLegendKey val="0"/>
          <c:showVal val="0"/>
          <c:showCatName val="0"/>
          <c:showSerName val="0"/>
          <c:showPercent val="0"/>
          <c:showBubbleSize val="0"/>
        </c:dLbls>
        <c:smooth val="0"/>
        <c:axId val="430968336"/>
        <c:axId val="430967376"/>
      </c:lineChart>
      <c:catAx>
        <c:axId val="43096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967376"/>
        <c:crosses val="autoZero"/>
        <c:auto val="1"/>
        <c:lblAlgn val="ctr"/>
        <c:lblOffset val="100"/>
        <c:noMultiLvlLbl val="0"/>
      </c:catAx>
      <c:valAx>
        <c:axId val="430967376"/>
        <c:scaling>
          <c:orientation val="minMax"/>
          <c:max val="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96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b="0" i="0" u="none" strike="noStrike" kern="1200" spc="0" baseline="0">
                <a:solidFill>
                  <a:sysClr val="windowText" lastClr="000000">
                    <a:lumMod val="65000"/>
                    <a:lumOff val="35000"/>
                  </a:sysClr>
                </a:solidFill>
              </a:rPr>
              <a:t>C1. Individual fibre intake in the ur gut group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5762970828176072E-2"/>
          <c:y val="0.14702849389416553"/>
          <c:w val="0.86111668420906418"/>
          <c:h val="0.64369405656043333"/>
        </c:manualLayout>
      </c:layout>
      <c:lineChart>
        <c:grouping val="standard"/>
        <c:varyColors val="0"/>
        <c:ser>
          <c:idx val="0"/>
          <c:order val="0"/>
          <c:tx>
            <c:strRef>
              <c:f>'[Line charts for 4 nutrients to show invididual change between T1T2.xlsx]fibre'!$B$2</c:f>
              <c:strCache>
                <c:ptCount val="1"/>
                <c:pt idx="0">
                  <c:v>UG3</c:v>
                </c:pt>
              </c:strCache>
            </c:strRef>
          </c:tx>
          <c:spPr>
            <a:ln w="28575" cap="rnd">
              <a:solidFill>
                <a:schemeClr val="accent1"/>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T1T2.xlsx]fibre'!$C$2:$D$2</c:f>
              <c:numCache>
                <c:formatCode>General</c:formatCode>
                <c:ptCount val="2"/>
                <c:pt idx="0">
                  <c:v>18.90849</c:v>
                </c:pt>
                <c:pt idx="1">
                  <c:v>28.947030000000002</c:v>
                </c:pt>
              </c:numCache>
            </c:numRef>
          </c:val>
          <c:smooth val="0"/>
          <c:extLst>
            <c:ext xmlns:c16="http://schemas.microsoft.com/office/drawing/2014/chart" uri="{C3380CC4-5D6E-409C-BE32-E72D297353CC}">
              <c16:uniqueId val="{00000000-F65E-4CE0-B96D-FDA9233EEF89}"/>
            </c:ext>
          </c:extLst>
        </c:ser>
        <c:ser>
          <c:idx val="1"/>
          <c:order val="1"/>
          <c:tx>
            <c:strRef>
              <c:f>'[Line charts for 4 nutrients to show invididual change between T1T2.xlsx]fibre'!$B$3</c:f>
              <c:strCache>
                <c:ptCount val="1"/>
                <c:pt idx="0">
                  <c:v>UG5</c:v>
                </c:pt>
              </c:strCache>
            </c:strRef>
          </c:tx>
          <c:spPr>
            <a:ln w="28575" cap="rnd">
              <a:solidFill>
                <a:schemeClr val="accent2"/>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T1T2.xlsx]fibre'!$C$3:$D$3</c:f>
              <c:numCache>
                <c:formatCode>General</c:formatCode>
                <c:ptCount val="2"/>
                <c:pt idx="0">
                  <c:v>15.28656</c:v>
                </c:pt>
                <c:pt idx="1">
                  <c:v>28.207049999999999</c:v>
                </c:pt>
              </c:numCache>
            </c:numRef>
          </c:val>
          <c:smooth val="0"/>
          <c:extLst>
            <c:ext xmlns:c16="http://schemas.microsoft.com/office/drawing/2014/chart" uri="{C3380CC4-5D6E-409C-BE32-E72D297353CC}">
              <c16:uniqueId val="{00000001-F65E-4CE0-B96D-FDA9233EEF89}"/>
            </c:ext>
          </c:extLst>
        </c:ser>
        <c:ser>
          <c:idx val="2"/>
          <c:order val="2"/>
          <c:tx>
            <c:strRef>
              <c:f>'[Line charts for 4 nutrients to show invididual change between T1T2.xlsx]fibre'!$B$4</c:f>
              <c:strCache>
                <c:ptCount val="1"/>
                <c:pt idx="0">
                  <c:v>UG6</c:v>
                </c:pt>
              </c:strCache>
            </c:strRef>
          </c:tx>
          <c:spPr>
            <a:ln w="28575" cap="rnd">
              <a:solidFill>
                <a:schemeClr val="accent3"/>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T1T2.xlsx]fibre'!$C$4:$D$4</c:f>
              <c:numCache>
                <c:formatCode>General</c:formatCode>
                <c:ptCount val="2"/>
                <c:pt idx="0">
                  <c:v>18.460460000000001</c:v>
                </c:pt>
                <c:pt idx="1">
                  <c:v>32.80104</c:v>
                </c:pt>
              </c:numCache>
            </c:numRef>
          </c:val>
          <c:smooth val="0"/>
          <c:extLst>
            <c:ext xmlns:c16="http://schemas.microsoft.com/office/drawing/2014/chart" uri="{C3380CC4-5D6E-409C-BE32-E72D297353CC}">
              <c16:uniqueId val="{00000002-F65E-4CE0-B96D-FDA9233EEF89}"/>
            </c:ext>
          </c:extLst>
        </c:ser>
        <c:ser>
          <c:idx val="3"/>
          <c:order val="3"/>
          <c:tx>
            <c:strRef>
              <c:f>'[Line charts for 4 nutrients to show invididual change between T1T2.xlsx]fibre'!$B$5</c:f>
              <c:strCache>
                <c:ptCount val="1"/>
                <c:pt idx="0">
                  <c:v>UG8</c:v>
                </c:pt>
              </c:strCache>
            </c:strRef>
          </c:tx>
          <c:spPr>
            <a:ln w="28575" cap="rnd">
              <a:solidFill>
                <a:schemeClr val="accent4"/>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T1T2.xlsx]fibre'!$C$5:$D$5</c:f>
              <c:numCache>
                <c:formatCode>General</c:formatCode>
                <c:ptCount val="2"/>
                <c:pt idx="0">
                  <c:v>12.31038</c:v>
                </c:pt>
                <c:pt idx="1">
                  <c:v>26.081389999999999</c:v>
                </c:pt>
              </c:numCache>
            </c:numRef>
          </c:val>
          <c:smooth val="0"/>
          <c:extLst>
            <c:ext xmlns:c16="http://schemas.microsoft.com/office/drawing/2014/chart" uri="{C3380CC4-5D6E-409C-BE32-E72D297353CC}">
              <c16:uniqueId val="{00000003-F65E-4CE0-B96D-FDA9233EEF89}"/>
            </c:ext>
          </c:extLst>
        </c:ser>
        <c:ser>
          <c:idx val="4"/>
          <c:order val="4"/>
          <c:tx>
            <c:strRef>
              <c:f>'[Line charts for 4 nutrients to show invididual change between T1T2.xlsx]fibre'!$B$6</c:f>
              <c:strCache>
                <c:ptCount val="1"/>
                <c:pt idx="0">
                  <c:v>UG14</c:v>
                </c:pt>
              </c:strCache>
            </c:strRef>
          </c:tx>
          <c:spPr>
            <a:ln w="28575" cap="rnd">
              <a:solidFill>
                <a:schemeClr val="accent5"/>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T1T2.xlsx]fibre'!$C$6:$D$6</c:f>
              <c:numCache>
                <c:formatCode>General</c:formatCode>
                <c:ptCount val="2"/>
                <c:pt idx="0">
                  <c:v>23.032430000000002</c:v>
                </c:pt>
                <c:pt idx="1">
                  <c:v>29.335129999999999</c:v>
                </c:pt>
              </c:numCache>
            </c:numRef>
          </c:val>
          <c:smooth val="0"/>
          <c:extLst>
            <c:ext xmlns:c16="http://schemas.microsoft.com/office/drawing/2014/chart" uri="{C3380CC4-5D6E-409C-BE32-E72D297353CC}">
              <c16:uniqueId val="{00000004-F65E-4CE0-B96D-FDA9233EEF89}"/>
            </c:ext>
          </c:extLst>
        </c:ser>
        <c:ser>
          <c:idx val="5"/>
          <c:order val="5"/>
          <c:tx>
            <c:strRef>
              <c:f>'[Line charts for 4 nutrients to show invididual change between T1T2.xlsx]fibre'!$B$7</c:f>
              <c:strCache>
                <c:ptCount val="1"/>
                <c:pt idx="0">
                  <c:v>UG17</c:v>
                </c:pt>
              </c:strCache>
            </c:strRef>
          </c:tx>
          <c:spPr>
            <a:ln w="28575" cap="rnd">
              <a:solidFill>
                <a:schemeClr val="accent6"/>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T1T2.xlsx]fibre'!$C$7:$D$7</c:f>
              <c:numCache>
                <c:formatCode>General</c:formatCode>
                <c:ptCount val="2"/>
                <c:pt idx="0">
                  <c:v>24.159269999999999</c:v>
                </c:pt>
                <c:pt idx="1">
                  <c:v>32.756070000000001</c:v>
                </c:pt>
              </c:numCache>
            </c:numRef>
          </c:val>
          <c:smooth val="0"/>
          <c:extLst>
            <c:ext xmlns:c16="http://schemas.microsoft.com/office/drawing/2014/chart" uri="{C3380CC4-5D6E-409C-BE32-E72D297353CC}">
              <c16:uniqueId val="{00000005-F65E-4CE0-B96D-FDA9233EEF89}"/>
            </c:ext>
          </c:extLst>
        </c:ser>
        <c:ser>
          <c:idx val="6"/>
          <c:order val="6"/>
          <c:tx>
            <c:strRef>
              <c:f>'[Line charts for 4 nutrients to show invididual change between T1T2.xlsx]fibre'!$B$8</c:f>
              <c:strCache>
                <c:ptCount val="1"/>
                <c:pt idx="0">
                  <c:v>UG18</c:v>
                </c:pt>
              </c:strCache>
            </c:strRef>
          </c:tx>
          <c:spPr>
            <a:ln w="28575" cap="rnd">
              <a:solidFill>
                <a:schemeClr val="accent1">
                  <a:lumMod val="6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T1T2.xlsx]fibre'!$C$8:$D$8</c:f>
              <c:numCache>
                <c:formatCode>General</c:formatCode>
                <c:ptCount val="2"/>
                <c:pt idx="0">
                  <c:v>26.22589</c:v>
                </c:pt>
                <c:pt idx="1">
                  <c:v>32.845559999999999</c:v>
                </c:pt>
              </c:numCache>
            </c:numRef>
          </c:val>
          <c:smooth val="0"/>
          <c:extLst>
            <c:ext xmlns:c16="http://schemas.microsoft.com/office/drawing/2014/chart" uri="{C3380CC4-5D6E-409C-BE32-E72D297353CC}">
              <c16:uniqueId val="{00000006-F65E-4CE0-B96D-FDA9233EEF89}"/>
            </c:ext>
          </c:extLst>
        </c:ser>
        <c:ser>
          <c:idx val="7"/>
          <c:order val="7"/>
          <c:tx>
            <c:strRef>
              <c:f>'[Line charts for 4 nutrients to show invididual change between T1T2.xlsx]fibre'!$B$9</c:f>
              <c:strCache>
                <c:ptCount val="1"/>
                <c:pt idx="0">
                  <c:v>UG19</c:v>
                </c:pt>
              </c:strCache>
            </c:strRef>
          </c:tx>
          <c:spPr>
            <a:ln w="28575" cap="rnd">
              <a:solidFill>
                <a:schemeClr val="accent2">
                  <a:lumMod val="6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T1T2.xlsx]fibre'!$C$9:$D$9</c:f>
              <c:numCache>
                <c:formatCode>General</c:formatCode>
                <c:ptCount val="2"/>
                <c:pt idx="0">
                  <c:v>17.470790000000001</c:v>
                </c:pt>
                <c:pt idx="1">
                  <c:v>34.606780000000001</c:v>
                </c:pt>
              </c:numCache>
            </c:numRef>
          </c:val>
          <c:smooth val="0"/>
          <c:extLst>
            <c:ext xmlns:c16="http://schemas.microsoft.com/office/drawing/2014/chart" uri="{C3380CC4-5D6E-409C-BE32-E72D297353CC}">
              <c16:uniqueId val="{00000007-F65E-4CE0-B96D-FDA9233EEF89}"/>
            </c:ext>
          </c:extLst>
        </c:ser>
        <c:ser>
          <c:idx val="8"/>
          <c:order val="8"/>
          <c:tx>
            <c:strRef>
              <c:f>'[Line charts for 4 nutrients to show invididual change between T1T2.xlsx]fibre'!$B$10</c:f>
              <c:strCache>
                <c:ptCount val="1"/>
                <c:pt idx="0">
                  <c:v>UG20</c:v>
                </c:pt>
              </c:strCache>
            </c:strRef>
          </c:tx>
          <c:spPr>
            <a:ln w="28575" cap="rnd">
              <a:solidFill>
                <a:schemeClr val="accent3">
                  <a:lumMod val="6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T1T2.xlsx]fibre'!$C$10:$D$10</c:f>
              <c:numCache>
                <c:formatCode>General</c:formatCode>
                <c:ptCount val="2"/>
                <c:pt idx="0">
                  <c:v>34.478099999999998</c:v>
                </c:pt>
                <c:pt idx="1">
                  <c:v>48.091769999999997</c:v>
                </c:pt>
              </c:numCache>
            </c:numRef>
          </c:val>
          <c:smooth val="0"/>
          <c:extLst>
            <c:ext xmlns:c16="http://schemas.microsoft.com/office/drawing/2014/chart" uri="{C3380CC4-5D6E-409C-BE32-E72D297353CC}">
              <c16:uniqueId val="{00000008-F65E-4CE0-B96D-FDA9233EEF89}"/>
            </c:ext>
          </c:extLst>
        </c:ser>
        <c:ser>
          <c:idx val="9"/>
          <c:order val="9"/>
          <c:tx>
            <c:strRef>
              <c:f>'[Line charts for 4 nutrients to show invididual change between T1T2.xlsx]fibre'!$B$11</c:f>
              <c:strCache>
                <c:ptCount val="1"/>
                <c:pt idx="0">
                  <c:v>UG21</c:v>
                </c:pt>
              </c:strCache>
            </c:strRef>
          </c:tx>
          <c:spPr>
            <a:ln w="28575" cap="rnd">
              <a:solidFill>
                <a:schemeClr val="accent4">
                  <a:lumMod val="6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T1T2.xlsx]fibre'!$C$11:$D$11</c:f>
              <c:numCache>
                <c:formatCode>General</c:formatCode>
                <c:ptCount val="2"/>
                <c:pt idx="0">
                  <c:v>18.373460000000001</c:v>
                </c:pt>
                <c:pt idx="1">
                  <c:v>34.791759999999996</c:v>
                </c:pt>
              </c:numCache>
            </c:numRef>
          </c:val>
          <c:smooth val="0"/>
          <c:extLst>
            <c:ext xmlns:c16="http://schemas.microsoft.com/office/drawing/2014/chart" uri="{C3380CC4-5D6E-409C-BE32-E72D297353CC}">
              <c16:uniqueId val="{00000009-F65E-4CE0-B96D-FDA9233EEF89}"/>
            </c:ext>
          </c:extLst>
        </c:ser>
        <c:ser>
          <c:idx val="10"/>
          <c:order val="10"/>
          <c:tx>
            <c:strRef>
              <c:f>'[Line charts for 4 nutrients to show invididual change between T1T2.xlsx]fibre'!$B$12</c:f>
              <c:strCache>
                <c:ptCount val="1"/>
                <c:pt idx="0">
                  <c:v>UG23</c:v>
                </c:pt>
              </c:strCache>
            </c:strRef>
          </c:tx>
          <c:spPr>
            <a:ln w="28575" cap="rnd">
              <a:solidFill>
                <a:schemeClr val="accent5">
                  <a:lumMod val="6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T1T2.xlsx]fibre'!$C$12:$D$12</c:f>
              <c:numCache>
                <c:formatCode>General</c:formatCode>
                <c:ptCount val="2"/>
                <c:pt idx="0">
                  <c:v>12.73288</c:v>
                </c:pt>
                <c:pt idx="1">
                  <c:v>27.373719999999999</c:v>
                </c:pt>
              </c:numCache>
            </c:numRef>
          </c:val>
          <c:smooth val="0"/>
          <c:extLst>
            <c:ext xmlns:c16="http://schemas.microsoft.com/office/drawing/2014/chart" uri="{C3380CC4-5D6E-409C-BE32-E72D297353CC}">
              <c16:uniqueId val="{0000000A-F65E-4CE0-B96D-FDA9233EEF89}"/>
            </c:ext>
          </c:extLst>
        </c:ser>
        <c:ser>
          <c:idx val="11"/>
          <c:order val="11"/>
          <c:tx>
            <c:strRef>
              <c:f>'[Line charts for 4 nutrients to show invididual change between T1T2.xlsx]fibre'!$B$13</c:f>
              <c:strCache>
                <c:ptCount val="1"/>
                <c:pt idx="0">
                  <c:v>UG26</c:v>
                </c:pt>
              </c:strCache>
            </c:strRef>
          </c:tx>
          <c:spPr>
            <a:ln w="28575" cap="rnd">
              <a:solidFill>
                <a:schemeClr val="accent6">
                  <a:lumMod val="6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T1T2.xlsx]fibre'!$C$13:$D$13</c:f>
              <c:numCache>
                <c:formatCode>General</c:formatCode>
                <c:ptCount val="2"/>
                <c:pt idx="0">
                  <c:v>9.7318580000000008</c:v>
                </c:pt>
                <c:pt idx="1">
                  <c:v>27.678450000000002</c:v>
                </c:pt>
              </c:numCache>
            </c:numRef>
          </c:val>
          <c:smooth val="0"/>
          <c:extLst>
            <c:ext xmlns:c16="http://schemas.microsoft.com/office/drawing/2014/chart" uri="{C3380CC4-5D6E-409C-BE32-E72D297353CC}">
              <c16:uniqueId val="{0000000B-F65E-4CE0-B96D-FDA9233EEF89}"/>
            </c:ext>
          </c:extLst>
        </c:ser>
        <c:ser>
          <c:idx val="12"/>
          <c:order val="12"/>
          <c:tx>
            <c:strRef>
              <c:f>'[Line charts for 4 nutrients to show invididual change between T1T2.xlsx]fibre'!$B$14</c:f>
              <c:strCache>
                <c:ptCount val="1"/>
                <c:pt idx="0">
                  <c:v>UG28</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T1T2.xlsx]fibre'!$C$1:$D$1</c:f>
              <c:strCache>
                <c:ptCount val="2"/>
                <c:pt idx="0">
                  <c:v>T1 Dietary fibre g/d</c:v>
                </c:pt>
                <c:pt idx="1">
                  <c:v>T2 Dietary fibre g/d</c:v>
                </c:pt>
              </c:strCache>
            </c:strRef>
          </c:cat>
          <c:val>
            <c:numRef>
              <c:f>'[Line charts for 4 nutrients to show invididual change between T1T2.xlsx]fibre'!$C$14:$D$14</c:f>
              <c:numCache>
                <c:formatCode>General</c:formatCode>
                <c:ptCount val="2"/>
                <c:pt idx="0">
                  <c:v>31.91377</c:v>
                </c:pt>
                <c:pt idx="1">
                  <c:v>47.493049999999997</c:v>
                </c:pt>
              </c:numCache>
            </c:numRef>
          </c:val>
          <c:smooth val="0"/>
          <c:extLst>
            <c:ext xmlns:c16="http://schemas.microsoft.com/office/drawing/2014/chart" uri="{C3380CC4-5D6E-409C-BE32-E72D297353CC}">
              <c16:uniqueId val="{0000000C-F65E-4CE0-B96D-FDA9233EEF89}"/>
            </c:ext>
          </c:extLst>
        </c:ser>
        <c:dLbls>
          <c:showLegendKey val="0"/>
          <c:showVal val="0"/>
          <c:showCatName val="0"/>
          <c:showSerName val="0"/>
          <c:showPercent val="0"/>
          <c:showBubbleSize val="0"/>
        </c:dLbls>
        <c:smooth val="0"/>
        <c:axId val="390062720"/>
        <c:axId val="390066080"/>
      </c:lineChart>
      <c:catAx>
        <c:axId val="39006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066080"/>
        <c:crosses val="autoZero"/>
        <c:auto val="1"/>
        <c:lblAlgn val="ctr"/>
        <c:lblOffset val="100"/>
        <c:noMultiLvlLbl val="0"/>
      </c:catAx>
      <c:valAx>
        <c:axId val="390066080"/>
        <c:scaling>
          <c:orientation val="minMax"/>
          <c:max val="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062720"/>
        <c:crosses val="autoZero"/>
        <c:crossBetween val="between"/>
      </c:valAx>
      <c:spPr>
        <a:noFill/>
        <a:ln>
          <a:noFill/>
        </a:ln>
        <a:effectLst/>
      </c:spPr>
    </c:plotArea>
    <c:legend>
      <c:legendPos val="b"/>
      <c:layout>
        <c:manualLayout>
          <c:xMode val="edge"/>
          <c:yMode val="edge"/>
          <c:x val="3.2535951626195693E-2"/>
          <c:y val="0.85617239500422027"/>
          <c:w val="0.9310080653873577"/>
          <c:h val="0.127545379758330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b="0" i="0" u="none" strike="noStrike" kern="1200" spc="0" baseline="0">
                <a:solidFill>
                  <a:sysClr val="windowText" lastClr="000000">
                    <a:lumMod val="65000"/>
                    <a:lumOff val="35000"/>
                  </a:sysClr>
                </a:solidFill>
              </a:rPr>
              <a:t>D2. Individual resistant starch intake </a:t>
            </a:r>
          </a:p>
          <a:p>
            <a:pPr>
              <a:defRPr sz="1200"/>
            </a:pPr>
            <a:r>
              <a:rPr lang="en-AU" sz="1200" b="0" i="0" u="none" strike="noStrike" kern="1200" spc="0" baseline="0">
                <a:solidFill>
                  <a:sysClr val="windowText" lastClr="000000">
                    <a:lumMod val="65000"/>
                    <a:lumOff val="35000"/>
                  </a:sysClr>
                </a:solidFill>
              </a:rPr>
              <a:t>in the placebo group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'[Line charts for 4 nutrients to show invididual change between T1T2.xlsx]RS'!$B$16</c:f>
              <c:strCache>
                <c:ptCount val="1"/>
                <c:pt idx="0">
                  <c:v>PG1</c:v>
                </c:pt>
              </c:strCache>
            </c:strRef>
          </c:tx>
          <c:spPr>
            <a:ln w="28575" cap="rnd">
              <a:solidFill>
                <a:schemeClr val="accent1"/>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RS!#REF!</c:f>
              <c:numCache>
                <c:formatCode>General</c:formatCode>
                <c:ptCount val="1"/>
                <c:pt idx="0">
                  <c:v>1</c:v>
                </c:pt>
              </c:numCache>
            </c:numRef>
          </c:val>
          <c:smooth val="0"/>
          <c:extLst>
            <c:ext xmlns:c16="http://schemas.microsoft.com/office/drawing/2014/chart" uri="{C3380CC4-5D6E-409C-BE32-E72D297353CC}">
              <c16:uniqueId val="{00000000-494D-41B8-8AD9-E6E26A34A706}"/>
            </c:ext>
          </c:extLst>
        </c:ser>
        <c:ser>
          <c:idx val="1"/>
          <c:order val="1"/>
          <c:tx>
            <c:strRef>
              <c:f>'[Line charts for 4 nutrients to show invididual change between T1T2.xlsx]RS'!$B$17</c:f>
              <c:strCache>
                <c:ptCount val="1"/>
                <c:pt idx="0">
                  <c:v>PG2</c:v>
                </c:pt>
              </c:strCache>
            </c:strRef>
          </c:tx>
          <c:spPr>
            <a:ln w="28575" cap="rnd">
              <a:solidFill>
                <a:schemeClr val="accent2"/>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T1T2.xlsx]RS'!$C$17:$D$17</c:f>
              <c:numCache>
                <c:formatCode>General</c:formatCode>
                <c:ptCount val="2"/>
                <c:pt idx="0">
                  <c:v>1.510697</c:v>
                </c:pt>
                <c:pt idx="1">
                  <c:v>1.7261869999999999</c:v>
                </c:pt>
              </c:numCache>
            </c:numRef>
          </c:val>
          <c:smooth val="0"/>
          <c:extLst>
            <c:ext xmlns:c16="http://schemas.microsoft.com/office/drawing/2014/chart" uri="{C3380CC4-5D6E-409C-BE32-E72D297353CC}">
              <c16:uniqueId val="{00000001-494D-41B8-8AD9-E6E26A34A706}"/>
            </c:ext>
          </c:extLst>
        </c:ser>
        <c:ser>
          <c:idx val="2"/>
          <c:order val="2"/>
          <c:tx>
            <c:strRef>
              <c:f>'[Line charts for 4 nutrients to show invididual change between T1T2.xlsx]RS'!$B$18</c:f>
              <c:strCache>
                <c:ptCount val="1"/>
                <c:pt idx="0">
                  <c:v>PG4</c:v>
                </c:pt>
              </c:strCache>
            </c:strRef>
          </c:tx>
          <c:spPr>
            <a:ln w="28575" cap="rnd">
              <a:solidFill>
                <a:schemeClr val="accent3"/>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T1T2.xlsx]RS'!$C$18:$D$18</c:f>
              <c:numCache>
                <c:formatCode>General</c:formatCode>
                <c:ptCount val="2"/>
                <c:pt idx="0">
                  <c:v>3.3191660000000001</c:v>
                </c:pt>
                <c:pt idx="1">
                  <c:v>4.1448780000000003</c:v>
                </c:pt>
              </c:numCache>
            </c:numRef>
          </c:val>
          <c:smooth val="0"/>
          <c:extLst>
            <c:ext xmlns:c16="http://schemas.microsoft.com/office/drawing/2014/chart" uri="{C3380CC4-5D6E-409C-BE32-E72D297353CC}">
              <c16:uniqueId val="{00000002-494D-41B8-8AD9-E6E26A34A706}"/>
            </c:ext>
          </c:extLst>
        </c:ser>
        <c:ser>
          <c:idx val="3"/>
          <c:order val="3"/>
          <c:tx>
            <c:strRef>
              <c:f>'[Line charts for 4 nutrients to show invididual change between T1T2.xlsx]RS'!$B$19</c:f>
              <c:strCache>
                <c:ptCount val="1"/>
                <c:pt idx="0">
                  <c:v>PG7</c:v>
                </c:pt>
              </c:strCache>
            </c:strRef>
          </c:tx>
          <c:spPr>
            <a:ln w="28575" cap="rnd">
              <a:solidFill>
                <a:schemeClr val="accent4"/>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T1T2.xlsx]RS'!$C$19:$D$19</c:f>
              <c:numCache>
                <c:formatCode>General</c:formatCode>
                <c:ptCount val="2"/>
                <c:pt idx="0">
                  <c:v>4.2885299999999997</c:v>
                </c:pt>
                <c:pt idx="1">
                  <c:v>3.0244970000000002</c:v>
                </c:pt>
              </c:numCache>
            </c:numRef>
          </c:val>
          <c:smooth val="0"/>
          <c:extLst>
            <c:ext xmlns:c16="http://schemas.microsoft.com/office/drawing/2014/chart" uri="{C3380CC4-5D6E-409C-BE32-E72D297353CC}">
              <c16:uniqueId val="{00000003-494D-41B8-8AD9-E6E26A34A706}"/>
            </c:ext>
          </c:extLst>
        </c:ser>
        <c:ser>
          <c:idx val="4"/>
          <c:order val="4"/>
          <c:tx>
            <c:strRef>
              <c:f>'[Line charts for 4 nutrients to show invididual change between T1T2.xlsx]RS'!$B$20</c:f>
              <c:strCache>
                <c:ptCount val="1"/>
                <c:pt idx="0">
                  <c:v>PG11</c:v>
                </c:pt>
              </c:strCache>
            </c:strRef>
          </c:tx>
          <c:spPr>
            <a:ln w="28575" cap="rnd">
              <a:solidFill>
                <a:schemeClr val="accent5"/>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T1T2.xlsx]RS'!$C$20:$D$20</c:f>
              <c:numCache>
                <c:formatCode>General</c:formatCode>
                <c:ptCount val="2"/>
                <c:pt idx="0">
                  <c:v>2.7111999999999998</c:v>
                </c:pt>
                <c:pt idx="1">
                  <c:v>3.4</c:v>
                </c:pt>
              </c:numCache>
            </c:numRef>
          </c:val>
          <c:smooth val="0"/>
          <c:extLst>
            <c:ext xmlns:c16="http://schemas.microsoft.com/office/drawing/2014/chart" uri="{C3380CC4-5D6E-409C-BE32-E72D297353CC}">
              <c16:uniqueId val="{00000004-494D-41B8-8AD9-E6E26A34A706}"/>
            </c:ext>
          </c:extLst>
        </c:ser>
        <c:ser>
          <c:idx val="5"/>
          <c:order val="5"/>
          <c:tx>
            <c:strRef>
              <c:f>'[Line charts for 4 nutrients to show invididual change between T1T2.xlsx]RS'!$B$21</c:f>
              <c:strCache>
                <c:ptCount val="1"/>
                <c:pt idx="0">
                  <c:v>PG12</c:v>
                </c:pt>
              </c:strCache>
            </c:strRef>
          </c:tx>
          <c:spPr>
            <a:ln w="28575" cap="rnd">
              <a:solidFill>
                <a:schemeClr val="accent6"/>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T1T2.xlsx]RS'!$C$21:$D$21</c:f>
              <c:numCache>
                <c:formatCode>General</c:formatCode>
                <c:ptCount val="2"/>
                <c:pt idx="0">
                  <c:v>3.3096570000000001</c:v>
                </c:pt>
                <c:pt idx="1">
                  <c:v>3.9812729999999998</c:v>
                </c:pt>
              </c:numCache>
            </c:numRef>
          </c:val>
          <c:smooth val="0"/>
          <c:extLst>
            <c:ext xmlns:c16="http://schemas.microsoft.com/office/drawing/2014/chart" uri="{C3380CC4-5D6E-409C-BE32-E72D297353CC}">
              <c16:uniqueId val="{00000005-494D-41B8-8AD9-E6E26A34A706}"/>
            </c:ext>
          </c:extLst>
        </c:ser>
        <c:ser>
          <c:idx val="6"/>
          <c:order val="6"/>
          <c:tx>
            <c:strRef>
              <c:f>'[Line charts for 4 nutrients to show invididual change between T1T2.xlsx]RS'!$B$22</c:f>
              <c:strCache>
                <c:ptCount val="1"/>
                <c:pt idx="0">
                  <c:v>PG13</c:v>
                </c:pt>
              </c:strCache>
            </c:strRef>
          </c:tx>
          <c:spPr>
            <a:ln w="28575" cap="rnd">
              <a:solidFill>
                <a:schemeClr val="accent1">
                  <a:lumMod val="6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T1T2.xlsx]RS'!$C$22:$D$22</c:f>
              <c:numCache>
                <c:formatCode>General</c:formatCode>
                <c:ptCount val="2"/>
                <c:pt idx="0">
                  <c:v>3.5500500000000001</c:v>
                </c:pt>
                <c:pt idx="1">
                  <c:v>1.904075</c:v>
                </c:pt>
              </c:numCache>
            </c:numRef>
          </c:val>
          <c:smooth val="0"/>
          <c:extLst>
            <c:ext xmlns:c16="http://schemas.microsoft.com/office/drawing/2014/chart" uri="{C3380CC4-5D6E-409C-BE32-E72D297353CC}">
              <c16:uniqueId val="{00000006-494D-41B8-8AD9-E6E26A34A706}"/>
            </c:ext>
          </c:extLst>
        </c:ser>
        <c:ser>
          <c:idx val="7"/>
          <c:order val="7"/>
          <c:tx>
            <c:strRef>
              <c:f>'[Line charts for 4 nutrients to show invididual change between T1T2.xlsx]RS'!$B$23</c:f>
              <c:strCache>
                <c:ptCount val="1"/>
                <c:pt idx="0">
                  <c:v>PG16</c:v>
                </c:pt>
              </c:strCache>
            </c:strRef>
          </c:tx>
          <c:spPr>
            <a:ln w="28575" cap="rnd">
              <a:solidFill>
                <a:schemeClr val="accent2">
                  <a:lumMod val="6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T1T2.xlsx]RS'!$C$23:$D$23</c:f>
              <c:numCache>
                <c:formatCode>General</c:formatCode>
                <c:ptCount val="2"/>
                <c:pt idx="0">
                  <c:v>2.3681369999999999</c:v>
                </c:pt>
                <c:pt idx="1">
                  <c:v>1.907054</c:v>
                </c:pt>
              </c:numCache>
            </c:numRef>
          </c:val>
          <c:smooth val="0"/>
          <c:extLst>
            <c:ext xmlns:c16="http://schemas.microsoft.com/office/drawing/2014/chart" uri="{C3380CC4-5D6E-409C-BE32-E72D297353CC}">
              <c16:uniqueId val="{00000007-494D-41B8-8AD9-E6E26A34A706}"/>
            </c:ext>
          </c:extLst>
        </c:ser>
        <c:ser>
          <c:idx val="8"/>
          <c:order val="8"/>
          <c:tx>
            <c:strRef>
              <c:f>'[Line charts for 4 nutrients to show invididual change between T1T2.xlsx]RS'!$B$24</c:f>
              <c:strCache>
                <c:ptCount val="1"/>
                <c:pt idx="0">
                  <c:v>PG24</c:v>
                </c:pt>
              </c:strCache>
            </c:strRef>
          </c:tx>
          <c:spPr>
            <a:ln w="28575" cap="rnd">
              <a:solidFill>
                <a:schemeClr val="accent3">
                  <a:lumMod val="6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T1T2.xlsx]RS'!$C$24:$D$24</c:f>
              <c:numCache>
                <c:formatCode>General</c:formatCode>
                <c:ptCount val="2"/>
                <c:pt idx="0">
                  <c:v>0.6437486</c:v>
                </c:pt>
                <c:pt idx="1">
                  <c:v>1.97604</c:v>
                </c:pt>
              </c:numCache>
            </c:numRef>
          </c:val>
          <c:smooth val="0"/>
          <c:extLst>
            <c:ext xmlns:c16="http://schemas.microsoft.com/office/drawing/2014/chart" uri="{C3380CC4-5D6E-409C-BE32-E72D297353CC}">
              <c16:uniqueId val="{00000008-494D-41B8-8AD9-E6E26A34A706}"/>
            </c:ext>
          </c:extLst>
        </c:ser>
        <c:ser>
          <c:idx val="9"/>
          <c:order val="9"/>
          <c:tx>
            <c:strRef>
              <c:f>'[Line charts for 4 nutrients to show invididual change between T1T2.xlsx]RS'!$B$25</c:f>
              <c:strCache>
                <c:ptCount val="1"/>
                <c:pt idx="0">
                  <c:v>PG25</c:v>
                </c:pt>
              </c:strCache>
            </c:strRef>
          </c:tx>
          <c:spPr>
            <a:ln w="28575" cap="rnd">
              <a:solidFill>
                <a:schemeClr val="accent4">
                  <a:lumMod val="6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T1T2.xlsx]RS'!$C$25:$D$25</c:f>
              <c:numCache>
                <c:formatCode>General</c:formatCode>
                <c:ptCount val="2"/>
                <c:pt idx="0">
                  <c:v>1.512588</c:v>
                </c:pt>
                <c:pt idx="1">
                  <c:v>1.984483</c:v>
                </c:pt>
              </c:numCache>
            </c:numRef>
          </c:val>
          <c:smooth val="0"/>
          <c:extLst>
            <c:ext xmlns:c16="http://schemas.microsoft.com/office/drawing/2014/chart" uri="{C3380CC4-5D6E-409C-BE32-E72D297353CC}">
              <c16:uniqueId val="{00000009-494D-41B8-8AD9-E6E26A34A706}"/>
            </c:ext>
          </c:extLst>
        </c:ser>
        <c:ser>
          <c:idx val="10"/>
          <c:order val="10"/>
          <c:tx>
            <c:strRef>
              <c:f>'[Line charts for 4 nutrients to show invididual change between T1T2.xlsx]RS'!$B$26</c:f>
              <c:strCache>
                <c:ptCount val="1"/>
                <c:pt idx="0">
                  <c:v>PG27</c:v>
                </c:pt>
              </c:strCache>
            </c:strRef>
          </c:tx>
          <c:spPr>
            <a:ln w="28575" cap="rnd">
              <a:solidFill>
                <a:schemeClr val="accent5">
                  <a:lumMod val="6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T1T2.xlsx]RS'!$C$26:$D$26</c:f>
              <c:numCache>
                <c:formatCode>General</c:formatCode>
                <c:ptCount val="2"/>
                <c:pt idx="0">
                  <c:v>0.85849140000000002</c:v>
                </c:pt>
                <c:pt idx="1">
                  <c:v>1.82569</c:v>
                </c:pt>
              </c:numCache>
            </c:numRef>
          </c:val>
          <c:smooth val="0"/>
          <c:extLst>
            <c:ext xmlns:c16="http://schemas.microsoft.com/office/drawing/2014/chart" uri="{C3380CC4-5D6E-409C-BE32-E72D297353CC}">
              <c16:uniqueId val="{0000000A-494D-41B8-8AD9-E6E26A34A706}"/>
            </c:ext>
          </c:extLst>
        </c:ser>
        <c:ser>
          <c:idx val="11"/>
          <c:order val="11"/>
          <c:tx>
            <c:strRef>
              <c:f>'[Line charts for 4 nutrients to show invididual change between T1T2.xlsx]RS'!$B$27</c:f>
              <c:strCache>
                <c:ptCount val="1"/>
                <c:pt idx="0">
                  <c:v>PG29</c:v>
                </c:pt>
              </c:strCache>
            </c:strRef>
          </c:tx>
          <c:spPr>
            <a:ln w="28575" cap="rnd">
              <a:solidFill>
                <a:schemeClr val="accent6">
                  <a:lumMod val="6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T1T2.xlsx]RS'!$C$27:$D$27</c:f>
              <c:numCache>
                <c:formatCode>General</c:formatCode>
                <c:ptCount val="2"/>
                <c:pt idx="0">
                  <c:v>1.3214060000000001</c:v>
                </c:pt>
                <c:pt idx="1">
                  <c:v>1.7730699999999999</c:v>
                </c:pt>
              </c:numCache>
            </c:numRef>
          </c:val>
          <c:smooth val="0"/>
          <c:extLst>
            <c:ext xmlns:c16="http://schemas.microsoft.com/office/drawing/2014/chart" uri="{C3380CC4-5D6E-409C-BE32-E72D297353CC}">
              <c16:uniqueId val="{0000000B-494D-41B8-8AD9-E6E26A34A706}"/>
            </c:ext>
          </c:extLst>
        </c:ser>
        <c:ser>
          <c:idx val="12"/>
          <c:order val="12"/>
          <c:tx>
            <c:strRef>
              <c:f>'[Line charts for 4 nutrients to show invididual change between T1T2.xlsx]RS'!$B$28</c:f>
              <c:strCache>
                <c:ptCount val="1"/>
                <c:pt idx="0">
                  <c:v>PG30</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T1T2.xlsx]RS'!$C$15:$D$15</c:f>
              <c:strCache>
                <c:ptCount val="2"/>
                <c:pt idx="0">
                  <c:v>T1 Dietary fibre g/d</c:v>
                </c:pt>
                <c:pt idx="1">
                  <c:v>T2 Dietary fibre g/d</c:v>
                </c:pt>
              </c:strCache>
            </c:strRef>
          </c:cat>
          <c:val>
            <c:numRef>
              <c:f>'[Line charts for 4 nutrients to show invididual change between T1T2.xlsx]RS'!$C$28:$D$28</c:f>
              <c:numCache>
                <c:formatCode>General</c:formatCode>
                <c:ptCount val="2"/>
                <c:pt idx="0">
                  <c:v>1.7342409999999999</c:v>
                </c:pt>
                <c:pt idx="1">
                  <c:v>1.906342</c:v>
                </c:pt>
              </c:numCache>
            </c:numRef>
          </c:val>
          <c:smooth val="0"/>
          <c:extLst>
            <c:ext xmlns:c16="http://schemas.microsoft.com/office/drawing/2014/chart" uri="{C3380CC4-5D6E-409C-BE32-E72D297353CC}">
              <c16:uniqueId val="{0000000C-494D-41B8-8AD9-E6E26A34A706}"/>
            </c:ext>
          </c:extLst>
        </c:ser>
        <c:dLbls>
          <c:showLegendKey val="0"/>
          <c:showVal val="0"/>
          <c:showCatName val="0"/>
          <c:showSerName val="0"/>
          <c:showPercent val="0"/>
          <c:showBubbleSize val="0"/>
        </c:dLbls>
        <c:smooth val="0"/>
        <c:axId val="430968336"/>
        <c:axId val="430967376"/>
      </c:lineChart>
      <c:catAx>
        <c:axId val="43096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967376"/>
        <c:crosses val="autoZero"/>
        <c:auto val="1"/>
        <c:lblAlgn val="ctr"/>
        <c:lblOffset val="100"/>
        <c:noMultiLvlLbl val="0"/>
      </c:catAx>
      <c:valAx>
        <c:axId val="430967376"/>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968336"/>
        <c:crosses val="autoZero"/>
        <c:crossBetween val="between"/>
      </c:valAx>
      <c:spPr>
        <a:noFill/>
        <a:ln>
          <a:noFill/>
        </a:ln>
        <a:effectLst/>
      </c:spPr>
    </c:plotArea>
    <c:legend>
      <c:legendPos val="b"/>
      <c:layout>
        <c:manualLayout>
          <c:xMode val="edge"/>
          <c:yMode val="edge"/>
          <c:x val="4.6746219639048445E-2"/>
          <c:y val="0.85368321591380025"/>
          <c:w val="0.90650725205801641"/>
          <c:h val="0.121053626191462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b="0" i="0" u="none" strike="noStrike" kern="1200" spc="0" baseline="0">
                <a:solidFill>
                  <a:sysClr val="windowText" lastClr="000000">
                    <a:lumMod val="65000"/>
                    <a:lumOff val="35000"/>
                  </a:sysClr>
                </a:solidFill>
              </a:rPr>
              <a:t>D1. Individual resistant starch intake</a:t>
            </a:r>
          </a:p>
          <a:p>
            <a:pPr>
              <a:defRPr sz="1200"/>
            </a:pPr>
            <a:r>
              <a:rPr lang="en-AU" sz="1200" b="0" i="0" u="none" strike="noStrike" kern="1200" spc="0" baseline="0">
                <a:solidFill>
                  <a:sysClr val="windowText" lastClr="000000">
                    <a:lumMod val="65000"/>
                    <a:lumOff val="35000"/>
                  </a:sysClr>
                </a:solidFill>
              </a:rPr>
              <a:t> in the ur gut  group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5762970828176072E-2"/>
          <c:y val="0.13099435974758475"/>
          <c:w val="0.86111668420906418"/>
          <c:h val="0.66244195007538953"/>
        </c:manualLayout>
      </c:layout>
      <c:lineChart>
        <c:grouping val="standard"/>
        <c:varyColors val="0"/>
        <c:ser>
          <c:idx val="0"/>
          <c:order val="0"/>
          <c:tx>
            <c:strRef>
              <c:f>'[Line charts for 4 nutrients to show invididual change between T1T2.xlsx]RS'!$B$2</c:f>
              <c:strCache>
                <c:ptCount val="1"/>
                <c:pt idx="0">
                  <c:v>UG3</c:v>
                </c:pt>
              </c:strCache>
            </c:strRef>
          </c:tx>
          <c:spPr>
            <a:ln w="28575" cap="rnd">
              <a:solidFill>
                <a:schemeClr val="accent1"/>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T1T2.xlsx]RS'!$C$2:$D$2</c:f>
              <c:numCache>
                <c:formatCode>General</c:formatCode>
                <c:ptCount val="2"/>
                <c:pt idx="0">
                  <c:v>2.915162</c:v>
                </c:pt>
                <c:pt idx="1">
                  <c:v>10.03992</c:v>
                </c:pt>
              </c:numCache>
            </c:numRef>
          </c:val>
          <c:smooth val="0"/>
          <c:extLst>
            <c:ext xmlns:c16="http://schemas.microsoft.com/office/drawing/2014/chart" uri="{C3380CC4-5D6E-409C-BE32-E72D297353CC}">
              <c16:uniqueId val="{00000000-AE60-4342-BD16-3E43C97A4C80}"/>
            </c:ext>
          </c:extLst>
        </c:ser>
        <c:ser>
          <c:idx val="1"/>
          <c:order val="1"/>
          <c:tx>
            <c:strRef>
              <c:f>'[Line charts for 4 nutrients to show invididual change between T1T2.xlsx]RS'!$B$3</c:f>
              <c:strCache>
                <c:ptCount val="1"/>
                <c:pt idx="0">
                  <c:v>UG5</c:v>
                </c:pt>
              </c:strCache>
            </c:strRef>
          </c:tx>
          <c:spPr>
            <a:ln w="28575" cap="rnd">
              <a:solidFill>
                <a:schemeClr val="accent2"/>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T1T2.xlsx]RS'!$C$3:$D$3</c:f>
              <c:numCache>
                <c:formatCode>General</c:formatCode>
                <c:ptCount val="2"/>
                <c:pt idx="0">
                  <c:v>1.438035</c:v>
                </c:pt>
                <c:pt idx="1">
                  <c:v>9.5583419999999997</c:v>
                </c:pt>
              </c:numCache>
            </c:numRef>
          </c:val>
          <c:smooth val="0"/>
          <c:extLst>
            <c:ext xmlns:c16="http://schemas.microsoft.com/office/drawing/2014/chart" uri="{C3380CC4-5D6E-409C-BE32-E72D297353CC}">
              <c16:uniqueId val="{00000001-AE60-4342-BD16-3E43C97A4C80}"/>
            </c:ext>
          </c:extLst>
        </c:ser>
        <c:ser>
          <c:idx val="2"/>
          <c:order val="2"/>
          <c:tx>
            <c:strRef>
              <c:f>'[Line charts for 4 nutrients to show invididual change between T1T2.xlsx]RS'!$B$4</c:f>
              <c:strCache>
                <c:ptCount val="1"/>
                <c:pt idx="0">
                  <c:v>UG6</c:v>
                </c:pt>
              </c:strCache>
            </c:strRef>
          </c:tx>
          <c:spPr>
            <a:ln w="28575" cap="rnd">
              <a:solidFill>
                <a:schemeClr val="accent3"/>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T1T2.xlsx]RS'!$C$4:$D$4</c:f>
              <c:numCache>
                <c:formatCode>General</c:formatCode>
                <c:ptCount val="2"/>
                <c:pt idx="0">
                  <c:v>2.2207400000000002</c:v>
                </c:pt>
                <c:pt idx="1">
                  <c:v>10.504989999999999</c:v>
                </c:pt>
              </c:numCache>
            </c:numRef>
          </c:val>
          <c:smooth val="0"/>
          <c:extLst>
            <c:ext xmlns:c16="http://schemas.microsoft.com/office/drawing/2014/chart" uri="{C3380CC4-5D6E-409C-BE32-E72D297353CC}">
              <c16:uniqueId val="{00000002-AE60-4342-BD16-3E43C97A4C80}"/>
            </c:ext>
          </c:extLst>
        </c:ser>
        <c:ser>
          <c:idx val="3"/>
          <c:order val="3"/>
          <c:tx>
            <c:strRef>
              <c:f>'[Line charts for 4 nutrients to show invididual change between T1T2.xlsx]RS'!$B$5</c:f>
              <c:strCache>
                <c:ptCount val="1"/>
                <c:pt idx="0">
                  <c:v>UG8</c:v>
                </c:pt>
              </c:strCache>
            </c:strRef>
          </c:tx>
          <c:spPr>
            <a:ln w="28575" cap="rnd">
              <a:solidFill>
                <a:schemeClr val="accent4"/>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T1T2.xlsx]RS'!$C$5:$D$5</c:f>
              <c:numCache>
                <c:formatCode>General</c:formatCode>
                <c:ptCount val="2"/>
                <c:pt idx="0">
                  <c:v>0.57208340000000002</c:v>
                </c:pt>
                <c:pt idx="1">
                  <c:v>8.0951219999999999</c:v>
                </c:pt>
              </c:numCache>
            </c:numRef>
          </c:val>
          <c:smooth val="0"/>
          <c:extLst>
            <c:ext xmlns:c16="http://schemas.microsoft.com/office/drawing/2014/chart" uri="{C3380CC4-5D6E-409C-BE32-E72D297353CC}">
              <c16:uniqueId val="{00000003-AE60-4342-BD16-3E43C97A4C80}"/>
            </c:ext>
          </c:extLst>
        </c:ser>
        <c:ser>
          <c:idx val="4"/>
          <c:order val="4"/>
          <c:tx>
            <c:strRef>
              <c:f>'[Line charts for 4 nutrients to show invididual change between T1T2.xlsx]RS'!$B$6</c:f>
              <c:strCache>
                <c:ptCount val="1"/>
                <c:pt idx="0">
                  <c:v>UG14</c:v>
                </c:pt>
              </c:strCache>
            </c:strRef>
          </c:tx>
          <c:spPr>
            <a:ln w="28575" cap="rnd">
              <a:solidFill>
                <a:schemeClr val="accent5"/>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T1T2.xlsx]RS'!$C$6:$D$6</c:f>
              <c:numCache>
                <c:formatCode>General</c:formatCode>
                <c:ptCount val="2"/>
                <c:pt idx="0">
                  <c:v>2.037852</c:v>
                </c:pt>
                <c:pt idx="1">
                  <c:v>9.4865189999999995</c:v>
                </c:pt>
              </c:numCache>
            </c:numRef>
          </c:val>
          <c:smooth val="0"/>
          <c:extLst>
            <c:ext xmlns:c16="http://schemas.microsoft.com/office/drawing/2014/chart" uri="{C3380CC4-5D6E-409C-BE32-E72D297353CC}">
              <c16:uniqueId val="{00000004-AE60-4342-BD16-3E43C97A4C80}"/>
            </c:ext>
          </c:extLst>
        </c:ser>
        <c:ser>
          <c:idx val="5"/>
          <c:order val="5"/>
          <c:tx>
            <c:strRef>
              <c:f>'[Line charts for 4 nutrients to show invididual change between T1T2.xlsx]RS'!$B$7</c:f>
              <c:strCache>
                <c:ptCount val="1"/>
                <c:pt idx="0">
                  <c:v>UG17</c:v>
                </c:pt>
              </c:strCache>
            </c:strRef>
          </c:tx>
          <c:spPr>
            <a:ln w="28575" cap="rnd">
              <a:solidFill>
                <a:schemeClr val="accent6"/>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T1T2.xlsx]RS'!$C$7:$D$7</c:f>
              <c:numCache>
                <c:formatCode>General</c:formatCode>
                <c:ptCount val="2"/>
                <c:pt idx="0">
                  <c:v>2.5491640000000002</c:v>
                </c:pt>
                <c:pt idx="1">
                  <c:v>10.45757</c:v>
                </c:pt>
              </c:numCache>
            </c:numRef>
          </c:val>
          <c:smooth val="0"/>
          <c:extLst>
            <c:ext xmlns:c16="http://schemas.microsoft.com/office/drawing/2014/chart" uri="{C3380CC4-5D6E-409C-BE32-E72D297353CC}">
              <c16:uniqueId val="{00000005-AE60-4342-BD16-3E43C97A4C80}"/>
            </c:ext>
          </c:extLst>
        </c:ser>
        <c:ser>
          <c:idx val="6"/>
          <c:order val="6"/>
          <c:tx>
            <c:strRef>
              <c:f>'[Line charts for 4 nutrients to show invididual change between T1T2.xlsx]RS'!$B$8</c:f>
              <c:strCache>
                <c:ptCount val="1"/>
                <c:pt idx="0">
                  <c:v>UG18</c:v>
                </c:pt>
              </c:strCache>
            </c:strRef>
          </c:tx>
          <c:spPr>
            <a:ln w="28575" cap="rnd">
              <a:solidFill>
                <a:schemeClr val="accent1">
                  <a:lumMod val="6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T1T2.xlsx]RS'!$C$8:$D$8</c:f>
              <c:numCache>
                <c:formatCode>General</c:formatCode>
                <c:ptCount val="2"/>
                <c:pt idx="0">
                  <c:v>5.0839460000000001</c:v>
                </c:pt>
                <c:pt idx="1">
                  <c:v>10.72336</c:v>
                </c:pt>
              </c:numCache>
            </c:numRef>
          </c:val>
          <c:smooth val="0"/>
          <c:extLst>
            <c:ext xmlns:c16="http://schemas.microsoft.com/office/drawing/2014/chart" uri="{C3380CC4-5D6E-409C-BE32-E72D297353CC}">
              <c16:uniqueId val="{00000006-AE60-4342-BD16-3E43C97A4C80}"/>
            </c:ext>
          </c:extLst>
        </c:ser>
        <c:ser>
          <c:idx val="7"/>
          <c:order val="7"/>
          <c:tx>
            <c:strRef>
              <c:f>'[Line charts for 4 nutrients to show invididual change between T1T2.xlsx]RS'!$B$9</c:f>
              <c:strCache>
                <c:ptCount val="1"/>
                <c:pt idx="0">
                  <c:v>UG19</c:v>
                </c:pt>
              </c:strCache>
            </c:strRef>
          </c:tx>
          <c:spPr>
            <a:ln w="28575" cap="rnd">
              <a:solidFill>
                <a:schemeClr val="accent2">
                  <a:lumMod val="6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T1T2.xlsx]RS'!$C$9:$D$9</c:f>
              <c:numCache>
                <c:formatCode>General</c:formatCode>
                <c:ptCount val="2"/>
                <c:pt idx="0">
                  <c:v>2.3065329999999999</c:v>
                </c:pt>
                <c:pt idx="1">
                  <c:v>9.7702989999999996</c:v>
                </c:pt>
              </c:numCache>
            </c:numRef>
          </c:val>
          <c:smooth val="0"/>
          <c:extLst>
            <c:ext xmlns:c16="http://schemas.microsoft.com/office/drawing/2014/chart" uri="{C3380CC4-5D6E-409C-BE32-E72D297353CC}">
              <c16:uniqueId val="{00000007-AE60-4342-BD16-3E43C97A4C80}"/>
            </c:ext>
          </c:extLst>
        </c:ser>
        <c:ser>
          <c:idx val="8"/>
          <c:order val="8"/>
          <c:tx>
            <c:strRef>
              <c:f>'[Line charts for 4 nutrients to show invididual change between T1T2.xlsx]RS'!$B$10</c:f>
              <c:strCache>
                <c:ptCount val="1"/>
                <c:pt idx="0">
                  <c:v>UG20</c:v>
                </c:pt>
              </c:strCache>
            </c:strRef>
          </c:tx>
          <c:spPr>
            <a:ln w="28575" cap="rnd">
              <a:solidFill>
                <a:schemeClr val="accent3">
                  <a:lumMod val="6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T1T2.xlsx]RS'!$C$10:$D$10</c:f>
              <c:numCache>
                <c:formatCode>General</c:formatCode>
                <c:ptCount val="2"/>
                <c:pt idx="0">
                  <c:v>3.280637</c:v>
                </c:pt>
                <c:pt idx="1">
                  <c:v>10.08405</c:v>
                </c:pt>
              </c:numCache>
            </c:numRef>
          </c:val>
          <c:smooth val="0"/>
          <c:extLst>
            <c:ext xmlns:c16="http://schemas.microsoft.com/office/drawing/2014/chart" uri="{C3380CC4-5D6E-409C-BE32-E72D297353CC}">
              <c16:uniqueId val="{00000008-AE60-4342-BD16-3E43C97A4C80}"/>
            </c:ext>
          </c:extLst>
        </c:ser>
        <c:ser>
          <c:idx val="9"/>
          <c:order val="9"/>
          <c:tx>
            <c:strRef>
              <c:f>'[Line charts for 4 nutrients to show invididual change between T1T2.xlsx]RS'!$B$11</c:f>
              <c:strCache>
                <c:ptCount val="1"/>
                <c:pt idx="0">
                  <c:v>UG21</c:v>
                </c:pt>
              </c:strCache>
            </c:strRef>
          </c:tx>
          <c:spPr>
            <a:ln w="28575" cap="rnd">
              <a:solidFill>
                <a:schemeClr val="accent4">
                  <a:lumMod val="6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T1T2.xlsx]RS'!$C$11:$D$11</c:f>
              <c:numCache>
                <c:formatCode>General</c:formatCode>
                <c:ptCount val="2"/>
                <c:pt idx="0">
                  <c:v>0.99595</c:v>
                </c:pt>
                <c:pt idx="1">
                  <c:v>9.1475740000000005</c:v>
                </c:pt>
              </c:numCache>
            </c:numRef>
          </c:val>
          <c:smooth val="0"/>
          <c:extLst>
            <c:ext xmlns:c16="http://schemas.microsoft.com/office/drawing/2014/chart" uri="{C3380CC4-5D6E-409C-BE32-E72D297353CC}">
              <c16:uniqueId val="{00000009-AE60-4342-BD16-3E43C97A4C80}"/>
            </c:ext>
          </c:extLst>
        </c:ser>
        <c:ser>
          <c:idx val="10"/>
          <c:order val="10"/>
          <c:tx>
            <c:strRef>
              <c:f>'[Line charts for 4 nutrients to show invididual change between T1T2.xlsx]RS'!$B$12</c:f>
              <c:strCache>
                <c:ptCount val="1"/>
                <c:pt idx="0">
                  <c:v>UG23</c:v>
                </c:pt>
              </c:strCache>
            </c:strRef>
          </c:tx>
          <c:spPr>
            <a:ln w="28575" cap="rnd">
              <a:solidFill>
                <a:schemeClr val="accent5">
                  <a:lumMod val="6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T1T2.xlsx]RS'!$C$12:$D$12</c:f>
              <c:numCache>
                <c:formatCode>General</c:formatCode>
                <c:ptCount val="2"/>
                <c:pt idx="0">
                  <c:v>0.26526670000000002</c:v>
                </c:pt>
                <c:pt idx="1">
                  <c:v>9.1283670000000008</c:v>
                </c:pt>
              </c:numCache>
            </c:numRef>
          </c:val>
          <c:smooth val="0"/>
          <c:extLst>
            <c:ext xmlns:c16="http://schemas.microsoft.com/office/drawing/2014/chart" uri="{C3380CC4-5D6E-409C-BE32-E72D297353CC}">
              <c16:uniqueId val="{0000000A-AE60-4342-BD16-3E43C97A4C80}"/>
            </c:ext>
          </c:extLst>
        </c:ser>
        <c:ser>
          <c:idx val="11"/>
          <c:order val="11"/>
          <c:tx>
            <c:strRef>
              <c:f>'[Line charts for 4 nutrients to show invididual change between T1T2.xlsx]RS'!$B$13</c:f>
              <c:strCache>
                <c:ptCount val="1"/>
                <c:pt idx="0">
                  <c:v>UG26</c:v>
                </c:pt>
              </c:strCache>
            </c:strRef>
          </c:tx>
          <c:spPr>
            <a:ln w="28575" cap="rnd">
              <a:solidFill>
                <a:schemeClr val="accent6">
                  <a:lumMod val="6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T1T2.xlsx]RS'!$C$13:$D$13</c:f>
              <c:numCache>
                <c:formatCode>General</c:formatCode>
                <c:ptCount val="2"/>
                <c:pt idx="0">
                  <c:v>1.7001139999999999</c:v>
                </c:pt>
                <c:pt idx="1">
                  <c:v>9.9348989999999997</c:v>
                </c:pt>
              </c:numCache>
            </c:numRef>
          </c:val>
          <c:smooth val="0"/>
          <c:extLst>
            <c:ext xmlns:c16="http://schemas.microsoft.com/office/drawing/2014/chart" uri="{C3380CC4-5D6E-409C-BE32-E72D297353CC}">
              <c16:uniqueId val="{0000000B-AE60-4342-BD16-3E43C97A4C80}"/>
            </c:ext>
          </c:extLst>
        </c:ser>
        <c:ser>
          <c:idx val="12"/>
          <c:order val="12"/>
          <c:tx>
            <c:strRef>
              <c:f>'[Line charts for 4 nutrients to show invididual change between T1T2.xlsx]RS'!$B$14</c:f>
              <c:strCache>
                <c:ptCount val="1"/>
                <c:pt idx="0">
                  <c:v>UG28</c:v>
                </c:pt>
              </c:strCache>
            </c:strRef>
          </c:tx>
          <c:spPr>
            <a:ln w="28575" cap="rnd">
              <a:solidFill>
                <a:schemeClr val="accent1">
                  <a:lumMod val="80000"/>
                  <a:lumOff val="20000"/>
                </a:schemeClr>
              </a:solidFill>
              <a:round/>
            </a:ln>
            <a:effectLst/>
          </c:spPr>
          <c:marker>
            <c:symbol val="none"/>
          </c:marker>
          <c:cat>
            <c:strRef>
              <c:f>'[Line charts for 4 nutrients to show invididual change between T1T2.xlsx]RS'!$C$1:$D$1</c:f>
              <c:strCache>
                <c:ptCount val="2"/>
                <c:pt idx="0">
                  <c:v>T1 Dietary fibre g/d</c:v>
                </c:pt>
                <c:pt idx="1">
                  <c:v>T2 Dietary fibre g/d</c:v>
                </c:pt>
              </c:strCache>
            </c:strRef>
          </c:cat>
          <c:val>
            <c:numRef>
              <c:f>'[Line charts for 4 nutrients to show invididual change between T1T2.xlsx]RS'!$C$14:$D$14</c:f>
              <c:numCache>
                <c:formatCode>General</c:formatCode>
                <c:ptCount val="2"/>
                <c:pt idx="0">
                  <c:v>0.15003830000000001</c:v>
                </c:pt>
                <c:pt idx="1">
                  <c:v>7.0681500000000002</c:v>
                </c:pt>
              </c:numCache>
            </c:numRef>
          </c:val>
          <c:smooth val="0"/>
          <c:extLst>
            <c:ext xmlns:c16="http://schemas.microsoft.com/office/drawing/2014/chart" uri="{C3380CC4-5D6E-409C-BE32-E72D297353CC}">
              <c16:uniqueId val="{0000000C-AE60-4342-BD16-3E43C97A4C80}"/>
            </c:ext>
          </c:extLst>
        </c:ser>
        <c:dLbls>
          <c:showLegendKey val="0"/>
          <c:showVal val="0"/>
          <c:showCatName val="0"/>
          <c:showSerName val="0"/>
          <c:showPercent val="0"/>
          <c:showBubbleSize val="0"/>
        </c:dLbls>
        <c:smooth val="0"/>
        <c:axId val="390062720"/>
        <c:axId val="390066080"/>
      </c:lineChart>
      <c:catAx>
        <c:axId val="39006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066080"/>
        <c:crosses val="autoZero"/>
        <c:auto val="1"/>
        <c:lblAlgn val="ctr"/>
        <c:lblOffset val="100"/>
        <c:noMultiLvlLbl val="0"/>
      </c:catAx>
      <c:valAx>
        <c:axId val="390066080"/>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062720"/>
        <c:crosses val="autoZero"/>
        <c:crossBetween val="between"/>
      </c:valAx>
      <c:spPr>
        <a:noFill/>
        <a:ln>
          <a:noFill/>
        </a:ln>
        <a:effectLst/>
      </c:spPr>
    </c:plotArea>
    <c:legend>
      <c:legendPos val="b"/>
      <c:layout>
        <c:manualLayout>
          <c:xMode val="edge"/>
          <c:yMode val="edge"/>
          <c:x val="5.6056139787700986E-2"/>
          <c:y val="0.86258513430502037"/>
          <c:w val="0.91140790858610332"/>
          <c:h val="0.121132518009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4b98eb-a506-4d1a-9d05-0037198d0fa6" xsi:nil="true"/>
    <lcf76f155ced4ddcb4097134ff3c332f xmlns="7abe0701-dc74-406b-bc5d-d0b87efa3f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167933606005468A741859D221E60B" ma:contentTypeVersion="17" ma:contentTypeDescription="Create a new document." ma:contentTypeScope="" ma:versionID="1a3dd625a7b0dc306c62ff995532970b">
  <xsd:schema xmlns:xsd="http://www.w3.org/2001/XMLSchema" xmlns:xs="http://www.w3.org/2001/XMLSchema" xmlns:p="http://schemas.microsoft.com/office/2006/metadata/properties" xmlns:ns2="7abe0701-dc74-406b-bc5d-d0b87efa3f83" xmlns:ns3="754b98eb-a506-4d1a-9d05-0037198d0fa6" targetNamespace="http://schemas.microsoft.com/office/2006/metadata/properties" ma:root="true" ma:fieldsID="6dfa2a2dddcd6373fefc197a34b9d4b5" ns2:_="" ns3:_="">
    <xsd:import namespace="7abe0701-dc74-406b-bc5d-d0b87efa3f83"/>
    <xsd:import namespace="754b98eb-a506-4d1a-9d05-0037198d0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e0701-dc74-406b-bc5d-d0b87efa3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d2f554-d03b-4809-9b7d-234c4814397f"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b98eb-a506-4d1a-9d05-0037198d0f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1f6b08-75e9-40ad-b4a2-73278ca0a7b0}" ma:internalName="TaxCatchAll" ma:showField="CatchAllData" ma:web="754b98eb-a506-4d1a-9d05-0037198d0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902BB-2DAB-48BB-8340-F78C699C293F}">
  <ds:schemaRefs>
    <ds:schemaRef ds:uri="http://www.w3.org/XML/1998/namespace"/>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7abe0701-dc74-406b-bc5d-d0b87efa3f83"/>
    <ds:schemaRef ds:uri="http://schemas.openxmlformats.org/package/2006/metadata/core-properties"/>
    <ds:schemaRef ds:uri="754b98eb-a506-4d1a-9d05-0037198d0fa6"/>
    <ds:schemaRef ds:uri="http://schemas.microsoft.com/office/2006/metadata/properties"/>
  </ds:schemaRefs>
</ds:datastoreItem>
</file>

<file path=customXml/itemProps2.xml><?xml version="1.0" encoding="utf-8"?>
<ds:datastoreItem xmlns:ds="http://schemas.openxmlformats.org/officeDocument/2006/customXml" ds:itemID="{C54B6778-4419-4FB6-A02D-A5A92F639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e0701-dc74-406b-bc5d-d0b87efa3f83"/>
    <ds:schemaRef ds:uri="754b98eb-a506-4d1a-9d05-0037198d0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784D5-05FA-4759-B1D7-CEFB0EF429C0}">
  <ds:schemaRefs>
    <ds:schemaRef ds:uri="http://schemas.openxmlformats.org/officeDocument/2006/bibliography"/>
  </ds:schemaRefs>
</ds:datastoreItem>
</file>

<file path=customXml/itemProps4.xml><?xml version="1.0" encoding="utf-8"?>
<ds:datastoreItem xmlns:ds="http://schemas.openxmlformats.org/officeDocument/2006/customXml" ds:itemID="{2C3F6568-AE3D-4FF0-8B5F-7D1C131B34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10172</Words>
  <Characters>71472</Characters>
  <Application>Microsoft Office Word</Application>
  <DocSecurity>0</DocSecurity>
  <Lines>595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YAN</dc:creator>
  <cp:keywords/>
  <dc:description/>
  <cp:lastModifiedBy>Tina YAN</cp:lastModifiedBy>
  <cp:revision>3</cp:revision>
  <dcterms:created xsi:type="dcterms:W3CDTF">2026-06-02T04:47:00Z</dcterms:created>
  <dcterms:modified xsi:type="dcterms:W3CDTF">2026-06-02T04:47:00Z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eb8928262e12c6a83929ccb74781bd79b7dacf9561c77b3fa2eb8626ab202d64</vt:lpwstr>
  </property>
  <property fmtid="{D5CDD505-2E9C-101B-9397-08002B2CF9AE}" pid="3" name="ContentTypeId">
    <vt:lpwstr>0x0101000C167933606005468A741859D221E60B</vt:lpwstr>
  </property>
  <property fmtid="{D5CDD505-2E9C-101B-9397-08002B2CF9AE}" pid="4" name="MediaServiceImageTags">
    <vt:lpwstr/>
  </property>
  <property fmtid="{D5CDD505-2E9C-101B-9397-08002B2CF9AE}" pid="5" name="MSIP_Label_03081eab-cc3f-49a2-9582-7dfc12a01625_Enabled">
    <vt:lpwstr>true</vt:lpwstr>
  </property>
  <property fmtid="{D5CDD505-2E9C-101B-9397-08002B2CF9AE}" pid="6" name="MSIP_Label_03081eab-cc3f-49a2-9582-7dfc12a01625_SetDate">
    <vt:lpwstr>2026-05-17T14:14:46Z</vt:lpwstr>
  </property>
  <property fmtid="{D5CDD505-2E9C-101B-9397-08002B2CF9AE}" pid="7" name="MSIP_Label_03081eab-cc3f-49a2-9582-7dfc12a01625_Method">
    <vt:lpwstr>Standard</vt:lpwstr>
  </property>
  <property fmtid="{D5CDD505-2E9C-101B-9397-08002B2CF9AE}" pid="8" name="MSIP_Label_03081eab-cc3f-49a2-9582-7dfc12a01625_Name">
    <vt:lpwstr>Internal</vt:lpwstr>
  </property>
  <property fmtid="{D5CDD505-2E9C-101B-9397-08002B2CF9AE}" pid="9" name="MSIP_Label_03081eab-cc3f-49a2-9582-7dfc12a01625_SiteId">
    <vt:lpwstr>9bcb323d-7fa3-45e7-a36f-6d9cfdbcc272</vt:lpwstr>
  </property>
  <property fmtid="{D5CDD505-2E9C-101B-9397-08002B2CF9AE}" pid="10" name="MSIP_Label_03081eab-cc3f-49a2-9582-7dfc12a01625_ActionId">
    <vt:lpwstr>4be276d4-8429-4d4d-9e65-21f54271c27f</vt:lpwstr>
  </property>
  <property fmtid="{D5CDD505-2E9C-101B-9397-08002B2CF9AE}" pid="11" name="MSIP_Label_03081eab-cc3f-49a2-9582-7dfc12a01625_ContentBits">
    <vt:lpwstr>2</vt:lpwstr>
  </property>
  <property fmtid="{D5CDD505-2E9C-101B-9397-08002B2CF9AE}" pid="12" name="MSIP_Label_03081eab-cc3f-49a2-9582-7dfc12a01625_Tag">
    <vt:lpwstr>10, 3, 0, 2</vt:lpwstr>
  </property>
  <property fmtid="{D5CDD505-2E9C-101B-9397-08002B2CF9AE}" pid="13" name="docLang">
    <vt:lpwstr>en</vt:lpwstr>
  </property>
</Properties>
</file>