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3676F" w14:textId="77777777" w:rsidR="00146A59" w:rsidRPr="006A573A" w:rsidRDefault="00146A59" w:rsidP="00146A59">
      <w:pPr>
        <w:spacing w:line="360" w:lineRule="auto"/>
        <w:rPr>
          <w:rFonts w:ascii="Helvetica" w:hAnsi="Helvetica"/>
          <w:b/>
          <w:bCs/>
          <w:sz w:val="22"/>
          <w:szCs w:val="22"/>
          <w:lang w:val="en-GB"/>
        </w:rPr>
      </w:pPr>
      <w:r w:rsidRPr="006A573A">
        <w:rPr>
          <w:rFonts w:ascii="Helvetica" w:hAnsi="Helvetica"/>
          <w:b/>
          <w:bCs/>
          <w:sz w:val="22"/>
          <w:szCs w:val="22"/>
          <w:lang w:val="en-GB"/>
        </w:rPr>
        <w:t>Supplementary Figure S1</w:t>
      </w:r>
    </w:p>
    <w:p w14:paraId="6334055C"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(a) Modified Baermann apparatus on faecal material collected from the coati enclosure. (b-d) Free-living gravid female and male nematodes examined under field microscopy. Panels (c) and (d) are digitally magnified from image obtained at 400×, as in (b). bo = buccal orifice. </w:t>
      </w:r>
    </w:p>
    <w:p w14:paraId="5DBE73CF" w14:textId="77777777" w:rsidR="00146A59" w:rsidRPr="006A573A" w:rsidRDefault="00146A59" w:rsidP="00146A59">
      <w:pPr>
        <w:spacing w:line="360" w:lineRule="auto"/>
        <w:rPr>
          <w:rFonts w:ascii="Helvetica" w:hAnsi="Helvetica"/>
          <w:b/>
          <w:bCs/>
          <w:sz w:val="22"/>
          <w:szCs w:val="22"/>
          <w:lang w:val="en-GB"/>
        </w:rPr>
      </w:pPr>
    </w:p>
    <w:p w14:paraId="6E6DC0C9" w14:textId="77777777" w:rsidR="00146A59" w:rsidRPr="006A573A" w:rsidRDefault="00146A59" w:rsidP="00146A59">
      <w:pPr>
        <w:spacing w:line="360" w:lineRule="auto"/>
        <w:rPr>
          <w:rFonts w:ascii="Helvetica" w:hAnsi="Helvetica"/>
          <w:b/>
          <w:bCs/>
          <w:sz w:val="22"/>
          <w:szCs w:val="22"/>
          <w:lang w:val="en-GB"/>
        </w:rPr>
      </w:pPr>
      <w:r w:rsidRPr="006A573A">
        <w:rPr>
          <w:rFonts w:ascii="Helvetica" w:hAnsi="Helvetica"/>
          <w:b/>
          <w:bCs/>
          <w:sz w:val="22"/>
          <w:szCs w:val="22"/>
          <w:lang w:val="en-GB"/>
        </w:rPr>
        <w:t xml:space="preserve">Supplementary Figure S2. </w:t>
      </w:r>
    </w:p>
    <w:p w14:paraId="0389D124"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Number of reads obtained from ONT long-read sequencing of six single nematode samples, including the median and mean length, N50 and quality score. Scatter plots are from NanoPlot and show the mean read quality vs read length for each of the barcoded samples. </w:t>
      </w:r>
    </w:p>
    <w:p w14:paraId="5928F7C4" w14:textId="77777777" w:rsidR="00146A59" w:rsidRPr="006A573A" w:rsidRDefault="00146A59" w:rsidP="00146A59">
      <w:pPr>
        <w:spacing w:line="360" w:lineRule="auto"/>
        <w:rPr>
          <w:rFonts w:ascii="Helvetica" w:hAnsi="Helvetica"/>
          <w:sz w:val="22"/>
          <w:szCs w:val="22"/>
          <w:lang w:val="en-GB"/>
        </w:rPr>
      </w:pPr>
    </w:p>
    <w:p w14:paraId="13B6020F" w14:textId="77777777" w:rsidR="00146A59" w:rsidRPr="006A573A" w:rsidRDefault="00146A59" w:rsidP="00146A59">
      <w:pPr>
        <w:spacing w:line="360" w:lineRule="auto"/>
        <w:rPr>
          <w:rFonts w:ascii="Helvetica" w:hAnsi="Helvetica"/>
          <w:b/>
          <w:bCs/>
          <w:sz w:val="22"/>
          <w:szCs w:val="22"/>
          <w:lang w:val="en-GB"/>
        </w:rPr>
      </w:pPr>
      <w:r w:rsidRPr="006A573A">
        <w:rPr>
          <w:rFonts w:ascii="Helvetica" w:hAnsi="Helvetica"/>
          <w:b/>
          <w:bCs/>
          <w:sz w:val="22"/>
          <w:szCs w:val="22"/>
          <w:lang w:val="en-GB"/>
        </w:rPr>
        <w:t>Supplementary Figure S3.</w:t>
      </w:r>
    </w:p>
    <w:p w14:paraId="4879A37C"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BlobPlot scatter plot showing read coverage of the genome assembly prior (a) and after (b) removing bacterial and fungal contamination using Kraken2. Only </w:t>
      </w:r>
      <w:r w:rsidRPr="006A573A">
        <w:rPr>
          <w:rFonts w:ascii="Helvetica" w:hAnsi="Helvetica"/>
          <w:i/>
          <w:iCs/>
          <w:sz w:val="22"/>
          <w:szCs w:val="22"/>
          <w:lang w:val="en-GB"/>
        </w:rPr>
        <w:t>Strongyloides</w:t>
      </w:r>
      <w:r w:rsidRPr="006A573A">
        <w:rPr>
          <w:rFonts w:ascii="Helvetica" w:hAnsi="Helvetica"/>
          <w:sz w:val="22"/>
          <w:szCs w:val="22"/>
          <w:lang w:val="en-GB"/>
        </w:rPr>
        <w:t xml:space="preserve"> spp. sequences were retained for final genome assembly. (c) The log-transformed histogram of contig lengths in the</w:t>
      </w:r>
      <w:r w:rsidRPr="006A573A">
        <w:rPr>
          <w:rFonts w:ascii="Helvetica" w:hAnsi="Helvetica"/>
          <w:i/>
          <w:iCs/>
          <w:sz w:val="22"/>
          <w:szCs w:val="22"/>
          <w:lang w:val="en-GB"/>
        </w:rPr>
        <w:t xml:space="preserve"> S. nasua </w:t>
      </w:r>
      <w:r w:rsidRPr="006A573A">
        <w:rPr>
          <w:rFonts w:ascii="Helvetica" w:hAnsi="Helvetica"/>
          <w:sz w:val="22"/>
          <w:szCs w:val="22"/>
          <w:lang w:val="en-GB"/>
        </w:rPr>
        <w:t>final genome assembly.</w:t>
      </w:r>
    </w:p>
    <w:p w14:paraId="7D81A210" w14:textId="77777777" w:rsidR="00146A59" w:rsidRPr="006A573A" w:rsidRDefault="00146A59" w:rsidP="00146A59">
      <w:pPr>
        <w:spacing w:line="360" w:lineRule="auto"/>
        <w:rPr>
          <w:rFonts w:ascii="Helvetica" w:hAnsi="Helvetica"/>
          <w:sz w:val="22"/>
          <w:szCs w:val="22"/>
          <w:lang w:val="en-GB"/>
        </w:rPr>
      </w:pPr>
    </w:p>
    <w:p w14:paraId="71332DBB" w14:textId="77777777" w:rsidR="00146A59" w:rsidRPr="006A573A" w:rsidRDefault="00146A59" w:rsidP="00146A59">
      <w:pPr>
        <w:spacing w:line="360" w:lineRule="auto"/>
        <w:rPr>
          <w:rFonts w:ascii="Helvetica" w:hAnsi="Helvetica"/>
          <w:b/>
          <w:bCs/>
          <w:sz w:val="22"/>
          <w:szCs w:val="22"/>
          <w:lang w:val="en-GB"/>
        </w:rPr>
      </w:pPr>
      <w:r w:rsidRPr="006A573A">
        <w:rPr>
          <w:rFonts w:ascii="Helvetica" w:hAnsi="Helvetica"/>
          <w:b/>
          <w:bCs/>
          <w:sz w:val="22"/>
          <w:szCs w:val="22"/>
          <w:lang w:val="en-GB"/>
        </w:rPr>
        <w:t>Supplementary Figure S4.</w:t>
      </w:r>
    </w:p>
    <w:p w14:paraId="536E4AC1" w14:textId="77777777" w:rsidR="00146A59" w:rsidRPr="006A573A" w:rsidRDefault="00146A59" w:rsidP="00146A59">
      <w:pPr>
        <w:spacing w:line="360" w:lineRule="auto"/>
        <w:rPr>
          <w:rFonts w:ascii="Helvetica" w:hAnsi="Helvetica"/>
          <w:i/>
          <w:iCs/>
          <w:sz w:val="22"/>
          <w:szCs w:val="22"/>
          <w:lang w:val="en-GB"/>
        </w:rPr>
      </w:pPr>
      <w:r w:rsidRPr="006A573A">
        <w:rPr>
          <w:rFonts w:ascii="Helvetica" w:hAnsi="Helvetica"/>
          <w:sz w:val="22"/>
          <w:szCs w:val="22"/>
          <w:lang w:val="en-GB"/>
        </w:rPr>
        <w:t xml:space="preserve">(a) KEGG pathway enrichment of orthogroups expanded at the shared </w:t>
      </w:r>
      <w:r w:rsidRPr="006A573A">
        <w:rPr>
          <w:rFonts w:ascii="Helvetica" w:hAnsi="Helvetica"/>
          <w:i/>
          <w:iCs/>
          <w:sz w:val="22"/>
          <w:szCs w:val="22"/>
          <w:lang w:val="en-GB"/>
        </w:rPr>
        <w:t xml:space="preserve">S. nasua - S. stercoralis </w:t>
      </w:r>
      <w:r w:rsidRPr="006A573A">
        <w:rPr>
          <w:rFonts w:ascii="Helvetica" w:hAnsi="Helvetica"/>
          <w:sz w:val="22"/>
          <w:szCs w:val="22"/>
          <w:lang w:val="en-GB"/>
        </w:rPr>
        <w:t>node</w:t>
      </w:r>
      <w:r w:rsidRPr="006A573A">
        <w:rPr>
          <w:rFonts w:ascii="Helvetica" w:hAnsi="Helvetica"/>
          <w:i/>
          <w:iCs/>
          <w:sz w:val="22"/>
          <w:szCs w:val="22"/>
          <w:lang w:val="en-GB"/>
        </w:rPr>
        <w:t xml:space="preserve"> </w:t>
      </w:r>
      <w:r w:rsidRPr="006A573A">
        <w:rPr>
          <w:rFonts w:ascii="Helvetica" w:hAnsi="Helvetica"/>
          <w:sz w:val="22"/>
          <w:szCs w:val="22"/>
          <w:lang w:val="en-GB"/>
        </w:rPr>
        <w:t xml:space="preserve">(b) KEGG pathway enrichment of orthogroups contracted at the shared </w:t>
      </w:r>
      <w:r w:rsidRPr="006A573A">
        <w:rPr>
          <w:rFonts w:ascii="Helvetica" w:hAnsi="Helvetica"/>
          <w:i/>
          <w:iCs/>
          <w:sz w:val="22"/>
          <w:szCs w:val="22"/>
          <w:lang w:val="en-GB"/>
        </w:rPr>
        <w:t xml:space="preserve">S. nasua - S. stercoralis </w:t>
      </w:r>
      <w:r w:rsidRPr="006A573A">
        <w:rPr>
          <w:rFonts w:ascii="Helvetica" w:hAnsi="Helvetica"/>
          <w:sz w:val="22"/>
          <w:szCs w:val="22"/>
          <w:lang w:val="en-GB"/>
        </w:rPr>
        <w:t>node</w:t>
      </w:r>
      <w:r w:rsidRPr="006A573A">
        <w:rPr>
          <w:rFonts w:ascii="Helvetica" w:hAnsi="Helvetica"/>
          <w:i/>
          <w:iCs/>
          <w:sz w:val="22"/>
          <w:szCs w:val="22"/>
          <w:lang w:val="en-GB"/>
        </w:rPr>
        <w:t xml:space="preserve"> </w:t>
      </w:r>
      <w:r w:rsidRPr="006A573A">
        <w:rPr>
          <w:rFonts w:ascii="Helvetica" w:hAnsi="Helvetica"/>
          <w:sz w:val="22"/>
          <w:szCs w:val="22"/>
          <w:lang w:val="en-GB"/>
        </w:rPr>
        <w:t>(c)</w:t>
      </w:r>
      <w:r w:rsidRPr="006A573A">
        <w:rPr>
          <w:rFonts w:ascii="Helvetica" w:hAnsi="Helvetica"/>
          <w:i/>
          <w:iCs/>
          <w:sz w:val="22"/>
          <w:szCs w:val="22"/>
          <w:lang w:val="en-GB"/>
        </w:rPr>
        <w:t xml:space="preserve"> </w:t>
      </w:r>
      <w:r w:rsidRPr="006A573A">
        <w:rPr>
          <w:rFonts w:ascii="Helvetica" w:hAnsi="Helvetica"/>
          <w:sz w:val="22"/>
          <w:szCs w:val="22"/>
          <w:lang w:val="en-GB"/>
        </w:rPr>
        <w:t xml:space="preserve">KEGG pathway enrichment of orthogroups expanded in </w:t>
      </w:r>
      <w:r w:rsidRPr="006A573A">
        <w:rPr>
          <w:rFonts w:ascii="Helvetica" w:hAnsi="Helvetica"/>
          <w:i/>
          <w:iCs/>
          <w:sz w:val="22"/>
          <w:szCs w:val="22"/>
          <w:lang w:val="en-GB"/>
        </w:rPr>
        <w:t xml:space="preserve">S. nasua </w:t>
      </w:r>
      <w:r w:rsidRPr="006A573A">
        <w:rPr>
          <w:rFonts w:ascii="Helvetica" w:hAnsi="Helvetica"/>
          <w:sz w:val="22"/>
          <w:szCs w:val="22"/>
          <w:lang w:val="en-GB"/>
        </w:rPr>
        <w:t xml:space="preserve">(d) KEGG pathway enrichment of orthogroups contracted in </w:t>
      </w:r>
      <w:r w:rsidRPr="006A573A">
        <w:rPr>
          <w:rFonts w:ascii="Helvetica" w:hAnsi="Helvetica"/>
          <w:i/>
          <w:iCs/>
          <w:sz w:val="22"/>
          <w:szCs w:val="22"/>
          <w:lang w:val="en-GB"/>
        </w:rPr>
        <w:t>S. nasua.</w:t>
      </w:r>
    </w:p>
    <w:p w14:paraId="4936B6A3" w14:textId="77777777" w:rsidR="00146A59" w:rsidRPr="006A573A" w:rsidRDefault="00146A59" w:rsidP="00146A59">
      <w:pPr>
        <w:spacing w:line="360" w:lineRule="auto"/>
        <w:rPr>
          <w:rFonts w:ascii="Helvetica" w:hAnsi="Helvetica"/>
          <w:i/>
          <w:iCs/>
          <w:sz w:val="22"/>
          <w:szCs w:val="22"/>
          <w:lang w:val="en-GB"/>
        </w:rPr>
      </w:pPr>
    </w:p>
    <w:p w14:paraId="530973F7" w14:textId="77777777" w:rsidR="00146A59" w:rsidRPr="006A573A" w:rsidRDefault="00146A59" w:rsidP="00146A59">
      <w:pPr>
        <w:spacing w:line="360" w:lineRule="auto"/>
        <w:rPr>
          <w:rFonts w:ascii="Helvetica" w:hAnsi="Helvetica"/>
          <w:b/>
          <w:bCs/>
          <w:sz w:val="22"/>
          <w:szCs w:val="22"/>
          <w:lang w:val="en-GB"/>
        </w:rPr>
      </w:pPr>
      <w:r w:rsidRPr="006A573A">
        <w:rPr>
          <w:rFonts w:ascii="Helvetica" w:hAnsi="Helvetica"/>
          <w:b/>
          <w:bCs/>
          <w:sz w:val="22"/>
          <w:szCs w:val="22"/>
          <w:lang w:val="en-GB"/>
        </w:rPr>
        <w:t>Supplementary Figure S5.</w:t>
      </w:r>
    </w:p>
    <w:p w14:paraId="2CB2A206"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(a) Gene Ontology enrichment of orthogroups expanded in </w:t>
      </w:r>
      <w:r w:rsidRPr="006A573A">
        <w:rPr>
          <w:rFonts w:ascii="Helvetica" w:hAnsi="Helvetica"/>
          <w:i/>
          <w:iCs/>
          <w:sz w:val="22"/>
          <w:szCs w:val="22"/>
          <w:lang w:val="en-GB"/>
        </w:rPr>
        <w:t>S. stercoralis.</w:t>
      </w:r>
      <w:r w:rsidRPr="006A573A">
        <w:rPr>
          <w:rFonts w:ascii="Helvetica" w:hAnsi="Helvetica"/>
          <w:sz w:val="22"/>
          <w:szCs w:val="22"/>
          <w:lang w:val="en-GB"/>
        </w:rPr>
        <w:t xml:space="preserve"> (b) Gene Ontology enrichment of orthogroups contracted in </w:t>
      </w:r>
      <w:r w:rsidRPr="006A573A">
        <w:rPr>
          <w:rFonts w:ascii="Helvetica" w:hAnsi="Helvetica"/>
          <w:i/>
          <w:iCs/>
          <w:sz w:val="22"/>
          <w:szCs w:val="22"/>
          <w:lang w:val="en-GB"/>
        </w:rPr>
        <w:t>S. stercoralis.</w:t>
      </w:r>
      <w:r w:rsidRPr="006A573A">
        <w:rPr>
          <w:rFonts w:ascii="Helvetica" w:hAnsi="Helvetica"/>
          <w:sz w:val="22"/>
          <w:szCs w:val="22"/>
          <w:lang w:val="en-GB"/>
        </w:rPr>
        <w:t xml:space="preserve"> (c) KEGG pathway enrichment of orthogroups expanded in </w:t>
      </w:r>
      <w:r w:rsidRPr="006A573A">
        <w:rPr>
          <w:rFonts w:ascii="Helvetica" w:hAnsi="Helvetica"/>
          <w:i/>
          <w:iCs/>
          <w:sz w:val="22"/>
          <w:szCs w:val="22"/>
          <w:lang w:val="en-GB"/>
        </w:rPr>
        <w:t xml:space="preserve">S. stercoralis. </w:t>
      </w:r>
      <w:r w:rsidRPr="006A573A">
        <w:rPr>
          <w:rFonts w:ascii="Helvetica" w:hAnsi="Helvetica"/>
          <w:sz w:val="22"/>
          <w:szCs w:val="22"/>
          <w:lang w:val="en-GB"/>
        </w:rPr>
        <w:t xml:space="preserve">(d) KEGG pathway enrichment of orthogroups contracted in </w:t>
      </w:r>
      <w:r w:rsidRPr="006A573A">
        <w:rPr>
          <w:rFonts w:ascii="Helvetica" w:hAnsi="Helvetica"/>
          <w:i/>
          <w:iCs/>
          <w:sz w:val="22"/>
          <w:szCs w:val="22"/>
          <w:lang w:val="en-GB"/>
        </w:rPr>
        <w:t xml:space="preserve">S. stercoralis. </w:t>
      </w:r>
      <w:r w:rsidRPr="006A573A">
        <w:rPr>
          <w:rFonts w:ascii="Helvetica" w:hAnsi="Helvetica"/>
          <w:sz w:val="22"/>
          <w:szCs w:val="22"/>
          <w:lang w:val="en-GB"/>
        </w:rPr>
        <w:t xml:space="preserve">Gene ratio represents the proportion of genes with a give GO term. Family count is the number of orthogroups containing genes with a given GO term. </w:t>
      </w:r>
    </w:p>
    <w:p w14:paraId="5BFE8B1B" w14:textId="77777777" w:rsidR="00146A59" w:rsidRPr="006A573A" w:rsidRDefault="00146A59" w:rsidP="00146A59">
      <w:pPr>
        <w:rPr>
          <w:rFonts w:ascii="Helvetica" w:hAnsi="Helvetica"/>
          <w:sz w:val="22"/>
          <w:szCs w:val="22"/>
          <w:lang w:val="en-GB"/>
        </w:rPr>
      </w:pPr>
      <w:r w:rsidRPr="006A573A">
        <w:rPr>
          <w:rFonts w:ascii="Helvetica" w:hAnsi="Helvetica"/>
          <w:sz w:val="22"/>
          <w:szCs w:val="22"/>
          <w:lang w:val="en-GB"/>
        </w:rPr>
        <w:br w:type="page"/>
      </w:r>
    </w:p>
    <w:p w14:paraId="4F2B7D39"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lastRenderedPageBreak/>
        <w:t>Supplementary Tables</w:t>
      </w:r>
    </w:p>
    <w:p w14:paraId="526FDB8F"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SI Table 1. Orthogroups generated for five Strongyloides species using Orthofinder3</w:t>
      </w:r>
    </w:p>
    <w:p w14:paraId="2846CD59" w14:textId="77777777" w:rsidR="00146A59" w:rsidRPr="006A573A" w:rsidRDefault="00146A59" w:rsidP="00146A59">
      <w:pPr>
        <w:spacing w:line="360" w:lineRule="auto"/>
        <w:rPr>
          <w:rFonts w:ascii="Helvetica" w:hAnsi="Helvetica"/>
          <w:sz w:val="22"/>
          <w:szCs w:val="22"/>
          <w:lang w:val="en-GB"/>
        </w:rPr>
      </w:pPr>
      <w:bookmarkStart w:id="0" w:name="OLE_LINK3"/>
      <w:r w:rsidRPr="006A573A">
        <w:rPr>
          <w:rFonts w:ascii="Helvetica" w:hAnsi="Helvetica"/>
          <w:sz w:val="22"/>
          <w:szCs w:val="22"/>
          <w:lang w:val="en-GB"/>
        </w:rPr>
        <w:t>SI Table 2</w:t>
      </w:r>
      <w:bookmarkEnd w:id="0"/>
      <w:r w:rsidRPr="006A573A">
        <w:rPr>
          <w:rFonts w:ascii="Helvetica" w:hAnsi="Helvetica"/>
          <w:sz w:val="22"/>
          <w:szCs w:val="22"/>
          <w:lang w:val="en-GB"/>
        </w:rPr>
        <w:t xml:space="preserve">. Café annotations </w:t>
      </w:r>
    </w:p>
    <w:p w14:paraId="3F40A55A" w14:textId="77777777" w:rsidR="00146A59" w:rsidRPr="006A573A" w:rsidRDefault="00146A59" w:rsidP="00146A59">
      <w:pPr>
        <w:spacing w:line="360" w:lineRule="auto"/>
        <w:rPr>
          <w:rFonts w:ascii="Helvetica" w:hAnsi="Helvetica"/>
          <w:sz w:val="22"/>
          <w:szCs w:val="22"/>
          <w:lang w:val="en-GB"/>
        </w:rPr>
      </w:pPr>
      <w:bookmarkStart w:id="1" w:name="OLE_LINK5"/>
      <w:r w:rsidRPr="006A573A">
        <w:rPr>
          <w:rFonts w:ascii="Helvetica" w:hAnsi="Helvetica"/>
          <w:sz w:val="22"/>
          <w:szCs w:val="22"/>
          <w:lang w:val="en-GB"/>
        </w:rPr>
        <w:t xml:space="preserve">SI Table 3. </w:t>
      </w:r>
      <w:bookmarkStart w:id="2" w:name="OLE_LINK4"/>
      <w:r w:rsidRPr="006A573A">
        <w:rPr>
          <w:rFonts w:ascii="Helvetica" w:hAnsi="Helvetica"/>
          <w:sz w:val="22"/>
          <w:szCs w:val="22"/>
          <w:lang w:val="en-GB"/>
        </w:rPr>
        <w:t xml:space="preserve">Gene Ontology enrichment in the </w:t>
      </w:r>
      <w:r w:rsidRPr="006A573A">
        <w:rPr>
          <w:rFonts w:ascii="Helvetica" w:hAnsi="Helvetica"/>
          <w:i/>
          <w:iCs/>
          <w:sz w:val="22"/>
          <w:szCs w:val="22"/>
          <w:lang w:val="en-GB"/>
        </w:rPr>
        <w:t xml:space="preserve">S. nasua </w:t>
      </w:r>
      <w:r w:rsidRPr="006A573A">
        <w:rPr>
          <w:rFonts w:ascii="Helvetica" w:hAnsi="Helvetica"/>
          <w:sz w:val="22"/>
          <w:szCs w:val="22"/>
          <w:lang w:val="en-GB"/>
        </w:rPr>
        <w:t>genome</w:t>
      </w:r>
      <w:bookmarkEnd w:id="2"/>
    </w:p>
    <w:p w14:paraId="2E143541"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SI Table 4. </w:t>
      </w:r>
      <w:r w:rsidRPr="006A573A">
        <w:rPr>
          <w:rFonts w:ascii="Helvetica" w:hAnsi="Helvetica"/>
          <w:kern w:val="0"/>
          <w:sz w:val="22"/>
          <w:szCs w:val="22"/>
          <w:lang w:val="en-GB"/>
          <w14:ligatures w14:val="none"/>
        </w:rPr>
        <w:t xml:space="preserve">KEGG pathway enrichment in the </w:t>
      </w:r>
      <w:r w:rsidRPr="006A573A">
        <w:rPr>
          <w:rFonts w:ascii="Helvetica" w:hAnsi="Helvetica"/>
          <w:i/>
          <w:iCs/>
          <w:kern w:val="0"/>
          <w:sz w:val="22"/>
          <w:szCs w:val="22"/>
          <w:lang w:val="en-GB"/>
          <w14:ligatures w14:val="none"/>
        </w:rPr>
        <w:t>S. nasua</w:t>
      </w:r>
      <w:r w:rsidRPr="006A573A">
        <w:rPr>
          <w:rFonts w:ascii="Helvetica" w:hAnsi="Helvetica"/>
          <w:kern w:val="0"/>
          <w:sz w:val="22"/>
          <w:szCs w:val="22"/>
          <w:lang w:val="en-GB"/>
          <w14:ligatures w14:val="none"/>
        </w:rPr>
        <w:t xml:space="preserve"> genome</w:t>
      </w:r>
    </w:p>
    <w:p w14:paraId="584BC3FF" w14:textId="77777777" w:rsidR="00146A59" w:rsidRPr="006A573A" w:rsidRDefault="00146A59" w:rsidP="00146A59">
      <w:pPr>
        <w:spacing w:line="360" w:lineRule="auto"/>
        <w:rPr>
          <w:rFonts w:ascii="Helvetica" w:hAnsi="Helvetica"/>
          <w:sz w:val="22"/>
          <w:szCs w:val="22"/>
          <w:lang w:val="en-GB"/>
        </w:rPr>
      </w:pPr>
      <w:bookmarkStart w:id="3" w:name="OLE_LINK6"/>
      <w:bookmarkEnd w:id="1"/>
      <w:r w:rsidRPr="006A573A">
        <w:rPr>
          <w:rFonts w:ascii="Helvetica" w:hAnsi="Helvetica"/>
          <w:sz w:val="22"/>
          <w:szCs w:val="22"/>
          <w:lang w:val="en-GB"/>
        </w:rPr>
        <w:t xml:space="preserve">SI Table 5. Gene Ontology enrichment in the </w:t>
      </w:r>
      <w:r w:rsidRPr="006A573A">
        <w:rPr>
          <w:rFonts w:ascii="Helvetica" w:hAnsi="Helvetica"/>
          <w:i/>
          <w:iCs/>
          <w:sz w:val="22"/>
          <w:szCs w:val="22"/>
          <w:lang w:val="en-GB"/>
        </w:rPr>
        <w:t xml:space="preserve">S. stercoralis </w:t>
      </w:r>
      <w:r w:rsidRPr="006A573A">
        <w:rPr>
          <w:rFonts w:ascii="Helvetica" w:hAnsi="Helvetica"/>
          <w:sz w:val="22"/>
          <w:szCs w:val="22"/>
          <w:lang w:val="en-GB"/>
        </w:rPr>
        <w:t>genome</w:t>
      </w:r>
    </w:p>
    <w:p w14:paraId="6DAAEF1E" w14:textId="77777777" w:rsidR="00146A59" w:rsidRPr="006A573A" w:rsidRDefault="00146A59" w:rsidP="00146A59">
      <w:pPr>
        <w:spacing w:line="360" w:lineRule="auto"/>
        <w:rPr>
          <w:rFonts w:ascii="Helvetica" w:hAnsi="Helvetica"/>
          <w:kern w:val="0"/>
          <w:sz w:val="22"/>
          <w:szCs w:val="22"/>
          <w:lang w:val="en-GB"/>
          <w14:ligatures w14:val="none"/>
        </w:rPr>
      </w:pPr>
      <w:r w:rsidRPr="006A573A">
        <w:rPr>
          <w:rFonts w:ascii="Helvetica" w:hAnsi="Helvetica"/>
          <w:sz w:val="22"/>
          <w:szCs w:val="22"/>
          <w:lang w:val="en-GB"/>
        </w:rPr>
        <w:t xml:space="preserve">SI Table 6. </w:t>
      </w:r>
      <w:r w:rsidRPr="006A573A">
        <w:rPr>
          <w:rFonts w:ascii="Helvetica" w:hAnsi="Helvetica"/>
          <w:kern w:val="0"/>
          <w:sz w:val="22"/>
          <w:szCs w:val="22"/>
          <w:lang w:val="en-GB"/>
          <w14:ligatures w14:val="none"/>
        </w:rPr>
        <w:t xml:space="preserve">KEGG pathway enrichment in the </w:t>
      </w:r>
      <w:r w:rsidRPr="006A573A">
        <w:rPr>
          <w:rFonts w:ascii="Helvetica" w:hAnsi="Helvetica"/>
          <w:i/>
          <w:iCs/>
          <w:kern w:val="0"/>
          <w:sz w:val="22"/>
          <w:szCs w:val="22"/>
          <w:lang w:val="en-GB"/>
          <w14:ligatures w14:val="none"/>
        </w:rPr>
        <w:t>S. stercoralis</w:t>
      </w:r>
      <w:r w:rsidRPr="006A573A">
        <w:rPr>
          <w:rFonts w:ascii="Helvetica" w:hAnsi="Helvetica"/>
          <w:kern w:val="0"/>
          <w:sz w:val="22"/>
          <w:szCs w:val="22"/>
          <w:lang w:val="en-GB"/>
          <w14:ligatures w14:val="none"/>
        </w:rPr>
        <w:t xml:space="preserve"> genome</w:t>
      </w:r>
    </w:p>
    <w:bookmarkEnd w:id="3"/>
    <w:p w14:paraId="51A437CD" w14:textId="77777777" w:rsidR="00146A59" w:rsidRPr="006A573A" w:rsidRDefault="00146A59" w:rsidP="00146A59">
      <w:pPr>
        <w:spacing w:line="360" w:lineRule="auto"/>
        <w:rPr>
          <w:rFonts w:ascii="Helvetica" w:hAnsi="Helvetica"/>
          <w:sz w:val="22"/>
          <w:szCs w:val="22"/>
          <w:lang w:val="en-GB"/>
        </w:rPr>
      </w:pPr>
      <w:r w:rsidRPr="006A573A">
        <w:rPr>
          <w:rFonts w:ascii="Helvetica" w:hAnsi="Helvetica"/>
          <w:sz w:val="22"/>
          <w:szCs w:val="22"/>
          <w:lang w:val="en-GB"/>
        </w:rPr>
        <w:t xml:space="preserve">SI Table 7. Gene Ontology enrichment in the </w:t>
      </w:r>
      <w:bookmarkStart w:id="4" w:name="OLE_LINK7"/>
      <w:r w:rsidRPr="006A573A">
        <w:rPr>
          <w:rFonts w:ascii="Helvetica" w:hAnsi="Helvetica"/>
          <w:i/>
          <w:iCs/>
          <w:sz w:val="22"/>
          <w:szCs w:val="22"/>
          <w:lang w:val="en-GB"/>
        </w:rPr>
        <w:t>S. nasua</w:t>
      </w:r>
      <w:r w:rsidRPr="006A573A">
        <w:rPr>
          <w:rFonts w:ascii="Helvetica" w:hAnsi="Helvetica"/>
          <w:sz w:val="22"/>
          <w:szCs w:val="22"/>
          <w:lang w:val="en-GB"/>
        </w:rPr>
        <w:t xml:space="preserve"> -</w:t>
      </w:r>
      <w:r w:rsidRPr="006A573A">
        <w:rPr>
          <w:rFonts w:ascii="Helvetica" w:hAnsi="Helvetica"/>
          <w:i/>
          <w:iCs/>
          <w:sz w:val="22"/>
          <w:szCs w:val="22"/>
          <w:lang w:val="en-GB"/>
        </w:rPr>
        <w:t xml:space="preserve">S. stercoralis </w:t>
      </w:r>
      <w:r w:rsidRPr="006A573A">
        <w:rPr>
          <w:rFonts w:ascii="Helvetica" w:hAnsi="Helvetica"/>
          <w:sz w:val="22"/>
          <w:szCs w:val="22"/>
          <w:lang w:val="en-GB"/>
        </w:rPr>
        <w:t>genome</w:t>
      </w:r>
      <w:bookmarkEnd w:id="4"/>
    </w:p>
    <w:p w14:paraId="23FD8E83" w14:textId="77777777" w:rsidR="00146A59" w:rsidRPr="006A573A" w:rsidRDefault="00146A59" w:rsidP="00146A59">
      <w:pPr>
        <w:spacing w:line="360" w:lineRule="auto"/>
        <w:rPr>
          <w:rFonts w:ascii="Helvetica" w:hAnsi="Helvetica"/>
          <w:kern w:val="0"/>
          <w:sz w:val="22"/>
          <w:szCs w:val="22"/>
          <w:lang w:val="en-GB"/>
          <w14:ligatures w14:val="none"/>
        </w:rPr>
      </w:pPr>
      <w:r w:rsidRPr="006A573A">
        <w:rPr>
          <w:rFonts w:ascii="Helvetica" w:hAnsi="Helvetica"/>
          <w:sz w:val="22"/>
          <w:szCs w:val="22"/>
          <w:lang w:val="en-GB"/>
        </w:rPr>
        <w:t xml:space="preserve">SI Table 8. </w:t>
      </w:r>
      <w:r w:rsidRPr="006A573A">
        <w:rPr>
          <w:rFonts w:ascii="Helvetica" w:hAnsi="Helvetica"/>
          <w:kern w:val="0"/>
          <w:sz w:val="22"/>
          <w:szCs w:val="22"/>
          <w:lang w:val="en-GB"/>
          <w14:ligatures w14:val="none"/>
        </w:rPr>
        <w:t xml:space="preserve">KEGG pathway enrichment in the </w:t>
      </w:r>
      <w:r w:rsidRPr="006A573A">
        <w:rPr>
          <w:rFonts w:ascii="Helvetica" w:hAnsi="Helvetica"/>
          <w:i/>
          <w:iCs/>
          <w:kern w:val="0"/>
          <w:sz w:val="22"/>
          <w:szCs w:val="22"/>
          <w:lang w:val="en-GB"/>
          <w14:ligatures w14:val="none"/>
        </w:rPr>
        <w:t>S. nasua</w:t>
      </w:r>
      <w:r w:rsidRPr="006A573A">
        <w:rPr>
          <w:rFonts w:ascii="Helvetica" w:hAnsi="Helvetica"/>
          <w:kern w:val="0"/>
          <w:sz w:val="22"/>
          <w:szCs w:val="22"/>
          <w:lang w:val="en-GB"/>
          <w14:ligatures w14:val="none"/>
        </w:rPr>
        <w:t xml:space="preserve"> -</w:t>
      </w:r>
      <w:r w:rsidRPr="006A573A">
        <w:rPr>
          <w:rFonts w:ascii="Helvetica" w:hAnsi="Helvetica"/>
          <w:i/>
          <w:iCs/>
          <w:kern w:val="0"/>
          <w:sz w:val="22"/>
          <w:szCs w:val="22"/>
          <w:lang w:val="en-GB"/>
          <w14:ligatures w14:val="none"/>
        </w:rPr>
        <w:t xml:space="preserve">S. stercoralis </w:t>
      </w:r>
      <w:r w:rsidRPr="006A573A">
        <w:rPr>
          <w:rFonts w:ascii="Helvetica" w:hAnsi="Helvetica"/>
          <w:kern w:val="0"/>
          <w:sz w:val="22"/>
          <w:szCs w:val="22"/>
          <w:lang w:val="en-GB"/>
          <w14:ligatures w14:val="none"/>
        </w:rPr>
        <w:t>genome</w:t>
      </w:r>
    </w:p>
    <w:p w14:paraId="515105AA" w14:textId="77777777" w:rsidR="00E023F9" w:rsidRDefault="00E023F9"/>
    <w:sectPr w:rsidR="00E023F9" w:rsidSect="00146A59">
      <w:footerReference w:type="even" r:id="rId4"/>
      <w:footerReference w:type="default" r:id="rId5"/>
      <w:pgSz w:w="11906" w:h="16838"/>
      <w:pgMar w:top="1417" w:right="1417" w:bottom="1417"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7120477"/>
      <w:docPartObj>
        <w:docPartGallery w:val="Page Numbers (Bottom of Page)"/>
        <w:docPartUnique/>
      </w:docPartObj>
    </w:sdtPr>
    <w:sdtContent>
      <w:p w14:paraId="5B4E920A" w14:textId="77777777" w:rsidR="00146A59" w:rsidRDefault="00146A59" w:rsidP="003E5D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456AAA" w14:textId="77777777" w:rsidR="00146A59" w:rsidRDefault="00146A59" w:rsidP="00EF47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0090318"/>
      <w:docPartObj>
        <w:docPartGallery w:val="Page Numbers (Bottom of Page)"/>
        <w:docPartUnique/>
      </w:docPartObj>
    </w:sdtPr>
    <w:sdtContent>
      <w:p w14:paraId="256EB188" w14:textId="77777777" w:rsidR="00146A59" w:rsidRDefault="00146A59" w:rsidP="003E5D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29D882C" w14:textId="77777777" w:rsidR="00146A59" w:rsidRDefault="00146A59" w:rsidP="00EF4784">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59"/>
    <w:rsid w:val="000C4033"/>
    <w:rsid w:val="00146A59"/>
    <w:rsid w:val="00173ED8"/>
    <w:rsid w:val="00191E5B"/>
    <w:rsid w:val="004B42CB"/>
    <w:rsid w:val="005F2B46"/>
    <w:rsid w:val="006E1731"/>
    <w:rsid w:val="00866D74"/>
    <w:rsid w:val="00882A73"/>
    <w:rsid w:val="0095305D"/>
    <w:rsid w:val="00B10170"/>
    <w:rsid w:val="00B260B7"/>
    <w:rsid w:val="00B85331"/>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C63F"/>
  <w15:chartTrackingRefBased/>
  <w15:docId w15:val="{2F38A955-77FA-49B8-8B01-85F05C73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59"/>
    <w:pPr>
      <w:spacing w:after="0" w:line="240" w:lineRule="auto"/>
    </w:pPr>
    <w:rPr>
      <w:lang w:val="fr-BE"/>
    </w:rPr>
  </w:style>
  <w:style w:type="paragraph" w:styleId="Heading1">
    <w:name w:val="heading 1"/>
    <w:basedOn w:val="Normal"/>
    <w:next w:val="Normal"/>
    <w:link w:val="Heading1Char"/>
    <w:uiPriority w:val="9"/>
    <w:qFormat/>
    <w:rsid w:val="00146A5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146A5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146A59"/>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146A59"/>
    <w:pPr>
      <w:keepNext/>
      <w:keepLines/>
      <w:spacing w:before="80" w:after="40" w:line="278" w:lineRule="auto"/>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146A59"/>
    <w:pPr>
      <w:keepNext/>
      <w:keepLines/>
      <w:spacing w:before="80" w:after="40" w:line="278" w:lineRule="auto"/>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146A59"/>
    <w:pPr>
      <w:keepNext/>
      <w:keepLines/>
      <w:spacing w:before="40" w:line="278" w:lineRule="auto"/>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146A59"/>
    <w:pPr>
      <w:keepNext/>
      <w:keepLines/>
      <w:spacing w:before="40" w:line="278" w:lineRule="auto"/>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146A59"/>
    <w:pPr>
      <w:keepNext/>
      <w:keepLines/>
      <w:spacing w:line="278" w:lineRule="auto"/>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146A59"/>
    <w:pPr>
      <w:keepNext/>
      <w:keepLines/>
      <w:spacing w:line="278" w:lineRule="auto"/>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A59"/>
    <w:rPr>
      <w:rFonts w:eastAsiaTheme="majorEastAsia" w:cstheme="majorBidi"/>
      <w:color w:val="272727" w:themeColor="text1" w:themeTint="D8"/>
    </w:rPr>
  </w:style>
  <w:style w:type="paragraph" w:styleId="Title">
    <w:name w:val="Title"/>
    <w:basedOn w:val="Normal"/>
    <w:next w:val="Normal"/>
    <w:link w:val="TitleChar"/>
    <w:uiPriority w:val="10"/>
    <w:qFormat/>
    <w:rsid w:val="00146A59"/>
    <w:pPr>
      <w:spacing w:after="80"/>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146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A59"/>
    <w:pPr>
      <w:numPr>
        <w:ilvl w:val="1"/>
      </w:numPr>
      <w:spacing w:after="160"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146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A59"/>
    <w:pPr>
      <w:spacing w:before="160" w:after="160" w:line="278" w:lineRule="auto"/>
      <w:jc w:val="center"/>
    </w:pPr>
    <w:rPr>
      <w:i/>
      <w:iCs/>
      <w:color w:val="404040" w:themeColor="text1" w:themeTint="BF"/>
      <w:lang w:val="en-IN"/>
    </w:rPr>
  </w:style>
  <w:style w:type="character" w:customStyle="1" w:styleId="QuoteChar">
    <w:name w:val="Quote Char"/>
    <w:basedOn w:val="DefaultParagraphFont"/>
    <w:link w:val="Quote"/>
    <w:uiPriority w:val="29"/>
    <w:rsid w:val="00146A59"/>
    <w:rPr>
      <w:i/>
      <w:iCs/>
      <w:color w:val="404040" w:themeColor="text1" w:themeTint="BF"/>
    </w:rPr>
  </w:style>
  <w:style w:type="paragraph" w:styleId="ListParagraph">
    <w:name w:val="List Paragraph"/>
    <w:basedOn w:val="Normal"/>
    <w:uiPriority w:val="34"/>
    <w:qFormat/>
    <w:rsid w:val="00146A59"/>
    <w:pPr>
      <w:spacing w:after="160" w:line="278" w:lineRule="auto"/>
      <w:ind w:left="720"/>
      <w:contextualSpacing/>
    </w:pPr>
    <w:rPr>
      <w:lang w:val="en-IN"/>
    </w:rPr>
  </w:style>
  <w:style w:type="character" w:styleId="IntenseEmphasis">
    <w:name w:val="Intense Emphasis"/>
    <w:basedOn w:val="DefaultParagraphFont"/>
    <w:uiPriority w:val="21"/>
    <w:qFormat/>
    <w:rsid w:val="00146A59"/>
    <w:rPr>
      <w:i/>
      <w:iCs/>
      <w:color w:val="0F4761" w:themeColor="accent1" w:themeShade="BF"/>
    </w:rPr>
  </w:style>
  <w:style w:type="paragraph" w:styleId="IntenseQuote">
    <w:name w:val="Intense Quote"/>
    <w:basedOn w:val="Normal"/>
    <w:next w:val="Normal"/>
    <w:link w:val="IntenseQuoteChar"/>
    <w:uiPriority w:val="30"/>
    <w:qFormat/>
    <w:rsid w:val="00146A5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146A59"/>
    <w:rPr>
      <w:i/>
      <w:iCs/>
      <w:color w:val="0F4761" w:themeColor="accent1" w:themeShade="BF"/>
    </w:rPr>
  </w:style>
  <w:style w:type="character" w:styleId="IntenseReference">
    <w:name w:val="Intense Reference"/>
    <w:basedOn w:val="DefaultParagraphFont"/>
    <w:uiPriority w:val="32"/>
    <w:qFormat/>
    <w:rsid w:val="00146A59"/>
    <w:rPr>
      <w:b/>
      <w:bCs/>
      <w:smallCaps/>
      <w:color w:val="0F4761" w:themeColor="accent1" w:themeShade="BF"/>
      <w:spacing w:val="5"/>
    </w:rPr>
  </w:style>
  <w:style w:type="paragraph" w:styleId="Footer">
    <w:name w:val="footer"/>
    <w:basedOn w:val="Normal"/>
    <w:link w:val="FooterChar"/>
    <w:uiPriority w:val="99"/>
    <w:unhideWhenUsed/>
    <w:rsid w:val="00146A59"/>
    <w:pPr>
      <w:tabs>
        <w:tab w:val="center" w:pos="4536"/>
        <w:tab w:val="right" w:pos="9072"/>
      </w:tabs>
    </w:pPr>
  </w:style>
  <w:style w:type="character" w:customStyle="1" w:styleId="FooterChar">
    <w:name w:val="Footer Char"/>
    <w:basedOn w:val="DefaultParagraphFont"/>
    <w:link w:val="Footer"/>
    <w:uiPriority w:val="99"/>
    <w:rsid w:val="00146A59"/>
    <w:rPr>
      <w:lang w:val="fr-BE"/>
    </w:rPr>
  </w:style>
  <w:style w:type="character" w:styleId="PageNumber">
    <w:name w:val="page number"/>
    <w:basedOn w:val="DefaultParagraphFont"/>
    <w:uiPriority w:val="99"/>
    <w:semiHidden/>
    <w:unhideWhenUsed/>
    <w:rsid w:val="00146A59"/>
  </w:style>
  <w:style w:type="character" w:styleId="LineNumber">
    <w:name w:val="line number"/>
    <w:basedOn w:val="DefaultParagraphFont"/>
    <w:uiPriority w:val="99"/>
    <w:semiHidden/>
    <w:unhideWhenUsed/>
    <w:rsid w:val="00146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2026-06-15T16:54:00Z</dcterms:created>
  <dcterms:modified xsi:type="dcterms:W3CDTF">2026-06-15T16:54:00Z</dcterms:modified>
</cp:coreProperties>
</file>