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73" w:rsidRPr="00560B73" w:rsidRDefault="00CD64A2" w:rsidP="00BD02A8">
      <w:pPr>
        <w:jc w:val="center"/>
        <w:rPr>
          <w:rFonts w:asciiTheme="majorBidi" w:hAnsiTheme="majorBidi" w:cstheme="majorBidi"/>
          <w:sz w:val="24"/>
          <w:szCs w:val="24"/>
        </w:rPr>
      </w:pPr>
      <w:r w:rsidRPr="000672AD">
        <w:rPr>
          <w:rFonts w:asciiTheme="majorBidi" w:hAnsiTheme="majorBidi" w:cstheme="majorBidi"/>
          <w:b/>
          <w:bCs/>
          <w:sz w:val="24"/>
          <w:szCs w:val="24"/>
        </w:rPr>
        <w:t>Title</w:t>
      </w:r>
      <w:r w:rsidR="00BD02A8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BD02A8" w:rsidRPr="00BD02A8">
        <w:rPr>
          <w:rFonts w:asciiTheme="majorBidi" w:hAnsiTheme="majorBidi" w:cstheme="majorBidi"/>
          <w:sz w:val="24"/>
          <w:szCs w:val="24"/>
        </w:rPr>
        <w:t>Chemopreventive</w:t>
      </w:r>
      <w:proofErr w:type="spellEnd"/>
      <w:r w:rsidR="00BD02A8" w:rsidRPr="00BD02A8">
        <w:rPr>
          <w:rFonts w:asciiTheme="majorBidi" w:hAnsiTheme="majorBidi" w:cstheme="majorBidi"/>
          <w:sz w:val="24"/>
          <w:szCs w:val="24"/>
        </w:rPr>
        <w:t xml:space="preserve"> Effects of </w:t>
      </w:r>
      <w:proofErr w:type="spellStart"/>
      <w:r w:rsidR="00BD02A8" w:rsidRPr="00876FE9">
        <w:rPr>
          <w:rFonts w:asciiTheme="majorBidi" w:hAnsiTheme="majorBidi" w:cstheme="majorBidi"/>
          <w:i/>
          <w:iCs/>
          <w:sz w:val="24"/>
          <w:szCs w:val="24"/>
        </w:rPr>
        <w:t>Ricinus</w:t>
      </w:r>
      <w:proofErr w:type="spellEnd"/>
      <w:r w:rsidR="00BD02A8" w:rsidRPr="00876FE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BD02A8" w:rsidRPr="00876FE9">
        <w:rPr>
          <w:rFonts w:asciiTheme="majorBidi" w:hAnsiTheme="majorBidi" w:cstheme="majorBidi"/>
          <w:i/>
          <w:iCs/>
          <w:sz w:val="24"/>
          <w:szCs w:val="24"/>
        </w:rPr>
        <w:t>communis</w:t>
      </w:r>
      <w:proofErr w:type="spellEnd"/>
      <w:r w:rsidR="00BD02A8" w:rsidRPr="00BD02A8">
        <w:rPr>
          <w:rFonts w:asciiTheme="majorBidi" w:hAnsiTheme="majorBidi" w:cstheme="majorBidi"/>
          <w:sz w:val="24"/>
          <w:szCs w:val="24"/>
        </w:rPr>
        <w:t xml:space="preserve"> Metabolites in Experimental Breast Carcinogenesis via Modulation of Inflammatory and Proliferative Signaling Pathways</w:t>
      </w:r>
      <w:r w:rsidR="001B4C8B">
        <w:rPr>
          <w:rFonts w:asciiTheme="majorBidi" w:hAnsiTheme="majorBidi" w:cstheme="majorBidi"/>
          <w:sz w:val="24"/>
          <w:szCs w:val="24"/>
        </w:rPr>
        <w:t>.</w:t>
      </w:r>
    </w:p>
    <w:p w:rsidR="00CD64A2" w:rsidRPr="00BC5208" w:rsidRDefault="00CD64A2" w:rsidP="00BC5208">
      <w:pPr>
        <w:jc w:val="center"/>
        <w:rPr>
          <w:rFonts w:asciiTheme="majorBidi" w:hAnsiTheme="majorBidi" w:cstheme="majorBidi"/>
          <w:b/>
          <w:bCs/>
          <w:vertAlign w:val="superscript"/>
        </w:rPr>
      </w:pPr>
      <w:r w:rsidRPr="00CD64A2">
        <w:rPr>
          <w:rFonts w:asciiTheme="majorBidi" w:hAnsiTheme="majorBidi" w:cstheme="majorBidi"/>
          <w:b/>
          <w:bCs/>
        </w:rPr>
        <w:t>Mona A. Mohammed</w:t>
      </w:r>
      <w:r w:rsidRPr="00CD64A2">
        <w:rPr>
          <w:rFonts w:asciiTheme="majorBidi" w:hAnsiTheme="majorBidi" w:cstheme="majorBidi"/>
          <w:b/>
          <w:bCs/>
          <w:vertAlign w:val="superscript"/>
        </w:rPr>
        <w:t>1*</w:t>
      </w:r>
      <w:r w:rsidRPr="00CD64A2">
        <w:rPr>
          <w:rFonts w:asciiTheme="majorBidi" w:hAnsiTheme="majorBidi" w:cstheme="majorBidi"/>
          <w:b/>
          <w:bCs/>
        </w:rPr>
        <w:t>,</w:t>
      </w:r>
      <w:r w:rsidRPr="00CD64A2">
        <w:rPr>
          <w:rFonts w:asciiTheme="majorBidi" w:hAnsiTheme="majorBidi" w:cstheme="majorBidi"/>
          <w:b/>
          <w:bCs/>
          <w:vertAlign w:val="superscript"/>
        </w:rPr>
        <w:t xml:space="preserve"> </w:t>
      </w:r>
      <w:proofErr w:type="spellStart"/>
      <w:r w:rsidRPr="00CD64A2">
        <w:rPr>
          <w:rFonts w:asciiTheme="majorBidi" w:hAnsiTheme="majorBidi" w:cstheme="majorBidi"/>
          <w:b/>
          <w:bCs/>
        </w:rPr>
        <w:t>Bassant</w:t>
      </w:r>
      <w:proofErr w:type="spellEnd"/>
      <w:r w:rsidRPr="00CD64A2">
        <w:rPr>
          <w:rFonts w:asciiTheme="majorBidi" w:hAnsiTheme="majorBidi" w:cstheme="majorBidi"/>
          <w:b/>
          <w:bCs/>
        </w:rPr>
        <w:t xml:space="preserve"> M.M. Ibrahim</w:t>
      </w:r>
      <w:r w:rsidRPr="00CD64A2">
        <w:rPr>
          <w:rFonts w:asciiTheme="majorBidi" w:hAnsiTheme="majorBidi" w:cstheme="majorBidi"/>
          <w:b/>
          <w:bCs/>
          <w:vertAlign w:val="superscript"/>
        </w:rPr>
        <w:t>2</w:t>
      </w:r>
      <w:r w:rsidRPr="00CD64A2">
        <w:rPr>
          <w:rFonts w:asciiTheme="majorBidi" w:hAnsiTheme="majorBidi" w:cstheme="majorBidi"/>
          <w:b/>
          <w:bCs/>
        </w:rPr>
        <w:t xml:space="preserve">, , </w:t>
      </w:r>
      <w:proofErr w:type="spellStart"/>
      <w:r w:rsidRPr="00CD64A2">
        <w:rPr>
          <w:rFonts w:asciiTheme="majorBidi" w:hAnsiTheme="majorBidi" w:cstheme="majorBidi"/>
          <w:b/>
          <w:bCs/>
        </w:rPr>
        <w:t>Noha</w:t>
      </w:r>
      <w:proofErr w:type="spellEnd"/>
      <w:r w:rsidRPr="00CD64A2">
        <w:rPr>
          <w:rFonts w:asciiTheme="majorBidi" w:hAnsiTheme="majorBidi" w:cstheme="majorBidi"/>
          <w:b/>
          <w:bCs/>
        </w:rPr>
        <w:t xml:space="preserve"> E. Ibrahim</w:t>
      </w:r>
      <w:r w:rsidRPr="00CD64A2">
        <w:rPr>
          <w:rFonts w:asciiTheme="majorBidi" w:hAnsiTheme="majorBidi" w:cstheme="majorBidi"/>
          <w:b/>
          <w:bCs/>
          <w:vertAlign w:val="superscript"/>
        </w:rPr>
        <w:t>3</w:t>
      </w:r>
      <w:r w:rsidRPr="00CD64A2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CD64A2">
        <w:rPr>
          <w:rFonts w:asciiTheme="majorBidi" w:hAnsiTheme="majorBidi" w:cstheme="majorBidi"/>
          <w:b/>
          <w:bCs/>
          <w:lang w:val="en-GB"/>
        </w:rPr>
        <w:t>Marwa</w:t>
      </w:r>
      <w:proofErr w:type="spellEnd"/>
      <w:r w:rsidRPr="00CD64A2">
        <w:rPr>
          <w:rFonts w:asciiTheme="majorBidi" w:hAnsiTheme="majorBidi" w:cstheme="majorBidi"/>
          <w:b/>
          <w:bCs/>
          <w:lang w:val="en-GB"/>
        </w:rPr>
        <w:t xml:space="preserve"> E. Shabana</w:t>
      </w:r>
      <w:r w:rsidRPr="00CD64A2">
        <w:rPr>
          <w:rFonts w:asciiTheme="majorBidi" w:hAnsiTheme="majorBidi" w:cstheme="majorBidi"/>
          <w:b/>
          <w:bCs/>
          <w:vertAlign w:val="superscript"/>
          <w:lang w:val="en-GB"/>
        </w:rPr>
        <w:t>4</w:t>
      </w:r>
      <w:r w:rsidRPr="00CD64A2">
        <w:rPr>
          <w:rFonts w:asciiTheme="majorBidi" w:hAnsiTheme="majorBidi" w:cstheme="majorBidi"/>
          <w:b/>
          <w:bCs/>
          <w:lang w:val="en-GB"/>
        </w:rPr>
        <w:t>,</w:t>
      </w:r>
      <w:r w:rsidRPr="00CD64A2">
        <w:rPr>
          <w:rFonts w:asciiTheme="majorBidi" w:hAnsiTheme="majorBidi" w:cstheme="majorBidi"/>
          <w:b/>
          <w:bCs/>
          <w:vertAlign w:val="superscript"/>
          <w:lang w:val="en-GB"/>
        </w:rPr>
        <w:t xml:space="preserve"> </w:t>
      </w:r>
      <w:r w:rsidRPr="00CD64A2">
        <w:rPr>
          <w:rFonts w:asciiTheme="majorBidi" w:hAnsiTheme="majorBidi" w:cstheme="majorBidi"/>
          <w:b/>
          <w:bCs/>
        </w:rPr>
        <w:t>Ahmed A. El-Rashedy</w:t>
      </w:r>
      <w:r w:rsidRPr="00CD64A2">
        <w:rPr>
          <w:rFonts w:asciiTheme="majorBidi" w:hAnsiTheme="majorBidi" w:cstheme="majorBidi"/>
          <w:b/>
          <w:bCs/>
          <w:vertAlign w:val="superscript"/>
        </w:rPr>
        <w:t>5,6</w:t>
      </w:r>
    </w:p>
    <w:p w:rsidR="00CD64A2" w:rsidRPr="00CD64A2" w:rsidRDefault="00CD64A2" w:rsidP="00CD64A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CD64A2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CD64A2">
        <w:rPr>
          <w:rFonts w:asciiTheme="majorBidi" w:hAnsiTheme="majorBidi" w:cstheme="majorBidi"/>
          <w:sz w:val="20"/>
          <w:szCs w:val="20"/>
        </w:rPr>
        <w:t>Medicinal and Aromatic Plants Research Department, Pharmaceutical and Drug Industries Research Institute, National Research Centre, Giza Egypt</w:t>
      </w:r>
    </w:p>
    <w:p w:rsidR="00CD64A2" w:rsidRPr="00CD64A2" w:rsidRDefault="00CD64A2" w:rsidP="00CD64A2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CD64A2">
        <w:rPr>
          <w:rFonts w:asciiTheme="majorBidi" w:hAnsiTheme="majorBidi" w:cstheme="majorBidi"/>
          <w:color w:val="000000"/>
          <w:sz w:val="20"/>
          <w:szCs w:val="20"/>
          <w:vertAlign w:val="superscript"/>
        </w:rPr>
        <w:t>2</w:t>
      </w:r>
      <w:r w:rsidRPr="00CD64A2">
        <w:rPr>
          <w:rFonts w:asciiTheme="majorBidi" w:hAnsiTheme="majorBidi" w:cstheme="majorBidi"/>
          <w:color w:val="000000"/>
          <w:sz w:val="20"/>
          <w:szCs w:val="20"/>
        </w:rPr>
        <w:t xml:space="preserve">Pharmacology Department, </w:t>
      </w:r>
      <w:r w:rsidRPr="00CD64A2">
        <w:rPr>
          <w:rFonts w:asciiTheme="majorBidi" w:hAnsiTheme="majorBidi" w:cstheme="majorBidi"/>
          <w:sz w:val="20"/>
          <w:szCs w:val="20"/>
        </w:rPr>
        <w:t>Medical Research and Clinical Studies Institute</w:t>
      </w:r>
      <w:r w:rsidRPr="00CD64A2">
        <w:rPr>
          <w:rFonts w:asciiTheme="majorBidi" w:hAnsiTheme="majorBidi" w:cstheme="majorBidi"/>
          <w:color w:val="000000"/>
          <w:sz w:val="20"/>
          <w:szCs w:val="20"/>
        </w:rPr>
        <w:t xml:space="preserve">, National Research Centre, </w:t>
      </w:r>
      <w:proofErr w:type="spellStart"/>
      <w:r w:rsidRPr="00CD64A2">
        <w:rPr>
          <w:rFonts w:asciiTheme="majorBidi" w:hAnsiTheme="majorBidi" w:cstheme="majorBidi"/>
          <w:color w:val="000000"/>
          <w:sz w:val="20"/>
          <w:szCs w:val="20"/>
        </w:rPr>
        <w:t>Dokki</w:t>
      </w:r>
      <w:proofErr w:type="spellEnd"/>
      <w:r w:rsidRPr="00CD64A2">
        <w:rPr>
          <w:rFonts w:asciiTheme="majorBidi" w:hAnsiTheme="majorBidi" w:cstheme="majorBidi"/>
          <w:color w:val="000000"/>
          <w:sz w:val="20"/>
          <w:szCs w:val="20"/>
        </w:rPr>
        <w:t xml:space="preserve"> Giza, PO</w:t>
      </w:r>
      <w:proofErr w:type="gramStart"/>
      <w:r w:rsidRPr="00CD64A2">
        <w:rPr>
          <w:rFonts w:asciiTheme="majorBidi" w:hAnsiTheme="majorBidi" w:cstheme="majorBidi"/>
          <w:color w:val="000000"/>
          <w:sz w:val="20"/>
          <w:szCs w:val="20"/>
        </w:rPr>
        <w:t>:12622</w:t>
      </w:r>
      <w:proofErr w:type="gramEnd"/>
      <w:r w:rsidRPr="00CD64A2">
        <w:rPr>
          <w:rFonts w:asciiTheme="majorBidi" w:hAnsiTheme="majorBidi" w:cstheme="majorBidi"/>
          <w:color w:val="000000"/>
          <w:sz w:val="20"/>
          <w:szCs w:val="20"/>
        </w:rPr>
        <w:t>.</w:t>
      </w:r>
      <w:r w:rsidRPr="00CD64A2">
        <w:rPr>
          <w:rFonts w:asciiTheme="majorBidi" w:hAnsiTheme="majorBidi" w:cstheme="majorBidi"/>
          <w:sz w:val="20"/>
          <w:szCs w:val="20"/>
        </w:rPr>
        <w:t xml:space="preserve"> Affiliation ID60014618</w:t>
      </w:r>
    </w:p>
    <w:p w:rsidR="00CD64A2" w:rsidRPr="00CD64A2" w:rsidRDefault="00CD64A2" w:rsidP="00CD64A2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CD64A2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CD64A2">
        <w:rPr>
          <w:rFonts w:asciiTheme="majorBidi" w:hAnsiTheme="majorBidi" w:cstheme="majorBidi"/>
          <w:sz w:val="20"/>
          <w:szCs w:val="20"/>
        </w:rPr>
        <w:t xml:space="preserve">Microbial Biotechnology Department, Genetic Engineering and Biotechnology Division, National Research Centre (NRC), </w:t>
      </w:r>
      <w:proofErr w:type="spellStart"/>
      <w:r w:rsidRPr="00CD64A2">
        <w:rPr>
          <w:rFonts w:asciiTheme="majorBidi" w:hAnsiTheme="majorBidi" w:cstheme="majorBidi"/>
          <w:sz w:val="20"/>
          <w:szCs w:val="20"/>
        </w:rPr>
        <w:t>Dokki</w:t>
      </w:r>
      <w:proofErr w:type="spellEnd"/>
      <w:r w:rsidRPr="00CD64A2">
        <w:rPr>
          <w:rFonts w:asciiTheme="majorBidi" w:hAnsiTheme="majorBidi" w:cstheme="majorBidi"/>
          <w:sz w:val="20"/>
          <w:szCs w:val="20"/>
        </w:rPr>
        <w:t>, Cairo, 12622 Egypt</w:t>
      </w:r>
    </w:p>
    <w:p w:rsidR="00CD64A2" w:rsidRPr="00CD64A2" w:rsidRDefault="00CD64A2" w:rsidP="00CD64A2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proofErr w:type="gramStart"/>
      <w:r w:rsidRPr="00CD64A2">
        <w:rPr>
          <w:rFonts w:asciiTheme="majorBidi" w:hAnsiTheme="majorBidi" w:cstheme="majorBidi"/>
          <w:sz w:val="20"/>
          <w:szCs w:val="20"/>
          <w:vertAlign w:val="superscript"/>
        </w:rPr>
        <w:t>4</w:t>
      </w:r>
      <w:r w:rsidRPr="00CD64A2">
        <w:rPr>
          <w:rFonts w:asciiTheme="majorBidi" w:hAnsiTheme="majorBidi" w:cstheme="majorBidi"/>
          <w:sz w:val="20"/>
          <w:szCs w:val="20"/>
        </w:rPr>
        <w:t>Pathology Department, Medical Research and Clinical Studies Institute, National Research Centre, Giza, Egypt.</w:t>
      </w:r>
      <w:proofErr w:type="gramEnd"/>
    </w:p>
    <w:p w:rsidR="00CD64A2" w:rsidRPr="00CD64A2" w:rsidRDefault="00CD64A2" w:rsidP="00CD64A2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CD64A2">
        <w:rPr>
          <w:rFonts w:asciiTheme="majorBidi" w:hAnsiTheme="majorBidi" w:cstheme="majorBidi"/>
          <w:sz w:val="20"/>
          <w:szCs w:val="20"/>
        </w:rPr>
        <w:t>5Natural and Microbial Products Department, National Research Center (NRC),</w:t>
      </w:r>
    </w:p>
    <w:p w:rsidR="00CD64A2" w:rsidRPr="00CD64A2" w:rsidRDefault="00CD64A2" w:rsidP="00CD64A2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CD64A2">
        <w:rPr>
          <w:rFonts w:asciiTheme="majorBidi" w:hAnsiTheme="majorBidi" w:cstheme="majorBidi"/>
          <w:sz w:val="20"/>
          <w:szCs w:val="20"/>
          <w:vertAlign w:val="superscript"/>
        </w:rPr>
        <w:t>6</w:t>
      </w:r>
      <w:r w:rsidRPr="00CD64A2">
        <w:rPr>
          <w:rFonts w:asciiTheme="majorBidi" w:hAnsiTheme="majorBidi" w:cstheme="majorBidi"/>
          <w:sz w:val="20"/>
          <w:szCs w:val="20"/>
        </w:rPr>
        <w:t xml:space="preserve">Egypt Department Organic and Medicinal Chemistry, Faculty of Pharmacy, University of Sadat City, </w:t>
      </w:r>
      <w:proofErr w:type="spellStart"/>
      <w:r w:rsidRPr="00CD64A2">
        <w:rPr>
          <w:rFonts w:asciiTheme="majorBidi" w:hAnsiTheme="majorBidi" w:cstheme="majorBidi"/>
          <w:sz w:val="20"/>
          <w:szCs w:val="20"/>
        </w:rPr>
        <w:t>Menoufia</w:t>
      </w:r>
      <w:proofErr w:type="spellEnd"/>
      <w:r w:rsidRPr="00CD64A2">
        <w:rPr>
          <w:rFonts w:asciiTheme="majorBidi" w:hAnsiTheme="majorBidi" w:cstheme="majorBidi"/>
          <w:sz w:val="20"/>
          <w:szCs w:val="20"/>
        </w:rPr>
        <w:t>, 32897, Egypt</w:t>
      </w:r>
    </w:p>
    <w:p w:rsidR="00CD64A2" w:rsidRPr="00CD64A2" w:rsidRDefault="00CD64A2" w:rsidP="00CD64A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</w:rPr>
      </w:pPr>
      <w:r w:rsidRPr="00CD64A2">
        <w:rPr>
          <w:rFonts w:asciiTheme="majorBidi" w:hAnsiTheme="majorBidi" w:cstheme="majorBidi"/>
          <w:color w:val="000000"/>
          <w:sz w:val="20"/>
          <w:szCs w:val="20"/>
        </w:rPr>
        <w:t>*</w:t>
      </w:r>
      <w:r w:rsidRPr="00CD64A2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Corresponding author                </w:t>
      </w:r>
    </w:p>
    <w:p w:rsidR="00CD64A2" w:rsidRPr="00CD64A2" w:rsidRDefault="00CD64A2" w:rsidP="00CD64A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</w:rPr>
      </w:pPr>
      <w:r w:rsidRPr="00CD64A2">
        <w:rPr>
          <w:rFonts w:asciiTheme="majorBidi" w:hAnsiTheme="majorBidi" w:cstheme="majorBidi"/>
          <w:b/>
          <w:bCs/>
          <w:color w:val="000000"/>
          <w:sz w:val="20"/>
          <w:szCs w:val="20"/>
        </w:rPr>
        <w:t>Mona A. Mohammed</w:t>
      </w:r>
      <w:r w:rsidRPr="00CD64A2">
        <w:rPr>
          <w:rFonts w:asciiTheme="majorBidi" w:hAnsiTheme="majorBidi" w:cstheme="majorBidi"/>
          <w:color w:val="000000"/>
          <w:sz w:val="20"/>
          <w:szCs w:val="20"/>
        </w:rPr>
        <w:t xml:space="preserve">   email: monaarafamohammed@yahoo.com, </w:t>
      </w:r>
    </w:p>
    <w:p w:rsidR="00CD64A2" w:rsidRPr="00CD64A2" w:rsidRDefault="00CD64A2" w:rsidP="00CD64A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</w:rPr>
      </w:pPr>
      <w:r w:rsidRPr="00CD64A2">
        <w:rPr>
          <w:rFonts w:asciiTheme="majorBidi" w:hAnsiTheme="majorBidi" w:cstheme="majorBidi"/>
          <w:color w:val="000000"/>
          <w:sz w:val="20"/>
          <w:szCs w:val="20"/>
        </w:rPr>
        <w:t xml:space="preserve">                                                 on.ibrahim@nrc.sci.eg</w:t>
      </w:r>
    </w:p>
    <w:p w:rsidR="00CD64A2" w:rsidRPr="00CD64A2" w:rsidRDefault="00CD64A2" w:rsidP="00CD64A2">
      <w:pPr>
        <w:rPr>
          <w:rFonts w:asciiTheme="majorBidi" w:hAnsiTheme="majorBidi" w:cstheme="majorBidi"/>
          <w:b/>
          <w:bCs/>
        </w:rPr>
      </w:pPr>
    </w:p>
    <w:p w:rsidR="00CD64A2" w:rsidRPr="00CD64A2" w:rsidRDefault="00CD64A2">
      <w:pPr>
        <w:rPr>
          <w:rFonts w:asciiTheme="majorBidi" w:hAnsiTheme="majorBidi" w:cstheme="majorBidi"/>
          <w:sz w:val="24"/>
          <w:szCs w:val="24"/>
        </w:rPr>
      </w:pPr>
    </w:p>
    <w:p w:rsidR="000C7D8D" w:rsidRPr="00CD64A2" w:rsidRDefault="008B00A5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754858F" wp14:editId="0094BF75">
            <wp:extent cx="5857875" cy="4095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A5" w:rsidRPr="00CD64A2" w:rsidRDefault="008B00A5" w:rsidP="00ED6504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sz w:val="24"/>
          <w:szCs w:val="24"/>
        </w:rPr>
        <w:t>Figure S1</w:t>
      </w:r>
      <w:r w:rsidR="00E6270E" w:rsidRPr="00CD64A2">
        <w:rPr>
          <w:rFonts w:asciiTheme="majorBidi" w:hAnsiTheme="majorBidi" w:cstheme="majorBidi"/>
          <w:sz w:val="24"/>
          <w:szCs w:val="24"/>
        </w:rPr>
        <w:t xml:space="preserve">: </w:t>
      </w:r>
      <w:r w:rsidR="00E6270E" w:rsidRPr="00CD64A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B2090F" w:rsidRPr="00CD64A2">
        <w:rPr>
          <w:rFonts w:asciiTheme="majorBidi" w:hAnsiTheme="majorBidi" w:cstheme="majorBidi"/>
          <w:sz w:val="24"/>
          <w:szCs w:val="24"/>
        </w:rPr>
        <w:t xml:space="preserve">H NMR spectrum of </w:t>
      </w:r>
      <w:proofErr w:type="spellStart"/>
      <w:r w:rsidR="00B2090F" w:rsidRPr="00CD64A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ricinine</w:t>
      </w:r>
      <w:proofErr w:type="spellEnd"/>
      <w:r w:rsidR="00B2090F" w:rsidRPr="00CD64A2">
        <w:rPr>
          <w:rFonts w:asciiTheme="majorBidi" w:hAnsiTheme="majorBidi" w:cstheme="majorBidi"/>
          <w:sz w:val="24"/>
          <w:szCs w:val="24"/>
        </w:rPr>
        <w:t>.</w:t>
      </w:r>
    </w:p>
    <w:p w:rsidR="008B00A5" w:rsidRPr="00CD64A2" w:rsidRDefault="008B00A5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5818C65" wp14:editId="35F3F4EE">
            <wp:extent cx="5829300" cy="4124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774" w:rsidRPr="00CD64A2" w:rsidRDefault="008B00A5" w:rsidP="00ED6504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b/>
          <w:bCs/>
          <w:sz w:val="24"/>
          <w:szCs w:val="24"/>
        </w:rPr>
        <w:t>Figure S2</w:t>
      </w:r>
      <w:r w:rsidR="00ED6504" w:rsidRPr="00CD64A2">
        <w:rPr>
          <w:rFonts w:asciiTheme="majorBidi" w:hAnsiTheme="majorBidi" w:cstheme="majorBidi"/>
          <w:sz w:val="24"/>
          <w:szCs w:val="24"/>
        </w:rPr>
        <w:t xml:space="preserve">: </w:t>
      </w:r>
      <w:r w:rsidR="00ED6504" w:rsidRPr="00CD64A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ED6504" w:rsidRPr="00CD64A2">
        <w:rPr>
          <w:rFonts w:asciiTheme="majorBidi" w:hAnsiTheme="majorBidi" w:cstheme="majorBidi"/>
          <w:sz w:val="24"/>
          <w:szCs w:val="24"/>
        </w:rPr>
        <w:t xml:space="preserve">C NMR spectrum </w:t>
      </w:r>
      <w:r w:rsidR="00522774" w:rsidRPr="00CD64A2">
        <w:rPr>
          <w:rFonts w:asciiTheme="majorBidi" w:hAnsiTheme="majorBidi" w:cstheme="majorBidi"/>
          <w:sz w:val="24"/>
          <w:szCs w:val="24"/>
        </w:rPr>
        <w:t xml:space="preserve">of </w:t>
      </w:r>
      <w:proofErr w:type="spellStart"/>
      <w:r w:rsidR="00522774" w:rsidRPr="00CD64A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ricinine</w:t>
      </w:r>
      <w:proofErr w:type="spellEnd"/>
      <w:r w:rsidR="00522774" w:rsidRPr="00CD64A2">
        <w:rPr>
          <w:rFonts w:asciiTheme="majorBidi" w:hAnsiTheme="majorBidi" w:cstheme="majorBidi"/>
          <w:sz w:val="24"/>
          <w:szCs w:val="24"/>
        </w:rPr>
        <w:t>.</w:t>
      </w:r>
    </w:p>
    <w:p w:rsidR="008B00A5" w:rsidRPr="00CD64A2" w:rsidRDefault="008B00A5" w:rsidP="00522774">
      <w:pPr>
        <w:rPr>
          <w:rFonts w:asciiTheme="majorBidi" w:hAnsiTheme="majorBidi" w:cstheme="majorBidi"/>
          <w:sz w:val="24"/>
          <w:szCs w:val="24"/>
        </w:rPr>
      </w:pPr>
    </w:p>
    <w:p w:rsidR="008B00A5" w:rsidRPr="00CD64A2" w:rsidRDefault="008B00A5" w:rsidP="008B00A5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B082586" wp14:editId="3294886E">
            <wp:extent cx="5629275" cy="4105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A5" w:rsidRPr="00CD64A2" w:rsidRDefault="008B00A5" w:rsidP="00BC7696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sz w:val="24"/>
          <w:szCs w:val="24"/>
        </w:rPr>
        <w:t>Figure S3</w:t>
      </w:r>
      <w:r w:rsidR="00BC7696" w:rsidRPr="00CD64A2">
        <w:rPr>
          <w:rFonts w:asciiTheme="majorBidi" w:hAnsiTheme="majorBidi" w:cstheme="majorBidi"/>
          <w:sz w:val="24"/>
          <w:szCs w:val="24"/>
        </w:rPr>
        <w:t>: 2D HSQC-</w:t>
      </w:r>
      <w:r w:rsidR="009E2FBC" w:rsidRPr="00CD64A2">
        <w:rPr>
          <w:rFonts w:asciiTheme="majorBidi" w:hAnsiTheme="majorBidi" w:cstheme="majorBidi"/>
          <w:sz w:val="24"/>
          <w:szCs w:val="24"/>
        </w:rPr>
        <w:t>NMR spectrum (CDCl</w:t>
      </w:r>
      <w:r w:rsidR="00BC7696" w:rsidRPr="00CD64A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9E2FBC" w:rsidRPr="00CD64A2">
        <w:rPr>
          <w:rFonts w:asciiTheme="majorBidi" w:hAnsiTheme="majorBidi" w:cstheme="majorBidi"/>
          <w:sz w:val="24"/>
          <w:szCs w:val="24"/>
        </w:rPr>
        <w:t xml:space="preserve">) showing </w:t>
      </w:r>
      <w:r w:rsidR="00BC7696" w:rsidRPr="00CD64A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9E2FBC" w:rsidRPr="00CD64A2">
        <w:rPr>
          <w:rFonts w:asciiTheme="majorBidi" w:hAnsiTheme="majorBidi" w:cstheme="majorBidi"/>
          <w:sz w:val="24"/>
          <w:szCs w:val="24"/>
        </w:rPr>
        <w:t>H–</w:t>
      </w:r>
      <w:r w:rsidR="00BC7696" w:rsidRPr="00CD64A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9E2FBC" w:rsidRPr="00CD64A2">
        <w:rPr>
          <w:rFonts w:asciiTheme="majorBidi" w:hAnsiTheme="majorBidi" w:cstheme="majorBidi"/>
          <w:sz w:val="24"/>
          <w:szCs w:val="24"/>
        </w:rPr>
        <w:t xml:space="preserve">C direct correlations of </w:t>
      </w:r>
      <w:proofErr w:type="spellStart"/>
      <w:r w:rsidR="009E2FBC" w:rsidRPr="00CD64A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ricinine</w:t>
      </w:r>
      <w:proofErr w:type="spellEnd"/>
      <w:r w:rsidR="00BC7696" w:rsidRPr="00CD64A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.</w:t>
      </w:r>
    </w:p>
    <w:p w:rsidR="008B00A5" w:rsidRPr="00CD64A2" w:rsidRDefault="008B00A5" w:rsidP="008B00A5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742BC74" wp14:editId="26447579">
            <wp:extent cx="5695950" cy="4019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A5" w:rsidRPr="00CD64A2" w:rsidRDefault="008B00A5" w:rsidP="00BC7696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sz w:val="24"/>
          <w:szCs w:val="24"/>
        </w:rPr>
        <w:t>Figure 4</w:t>
      </w:r>
      <w:r w:rsidR="00BC7696" w:rsidRPr="00CD64A2">
        <w:rPr>
          <w:rFonts w:asciiTheme="majorBidi" w:hAnsiTheme="majorBidi" w:cstheme="majorBidi"/>
          <w:sz w:val="24"/>
          <w:szCs w:val="24"/>
        </w:rPr>
        <w:t>: 2D HMBC-</w:t>
      </w:r>
      <w:r w:rsidR="004520D3" w:rsidRPr="00CD64A2">
        <w:rPr>
          <w:rFonts w:asciiTheme="majorBidi" w:hAnsiTheme="majorBidi" w:cstheme="majorBidi"/>
          <w:sz w:val="24"/>
          <w:szCs w:val="24"/>
        </w:rPr>
        <w:t>NMR spectrum (</w:t>
      </w:r>
      <w:proofErr w:type="spellStart"/>
      <w:r w:rsidR="004520D3" w:rsidRPr="00CD64A2">
        <w:rPr>
          <w:rFonts w:asciiTheme="majorBidi" w:hAnsiTheme="majorBidi" w:cstheme="majorBidi"/>
          <w:sz w:val="24"/>
          <w:szCs w:val="24"/>
        </w:rPr>
        <w:t>CDCl</w:t>
      </w:r>
      <w:proofErr w:type="spellEnd"/>
      <w:r w:rsidR="004520D3" w:rsidRPr="00CD64A2">
        <w:rPr>
          <w:rFonts w:asciiTheme="majorBidi" w:hAnsiTheme="majorBidi" w:cstheme="majorBidi"/>
          <w:sz w:val="24"/>
          <w:szCs w:val="24"/>
        </w:rPr>
        <w:t xml:space="preserve">₃) showing long-range </w:t>
      </w:r>
      <w:r w:rsidR="00BC7696" w:rsidRPr="00CD64A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4520D3" w:rsidRPr="00CD64A2">
        <w:rPr>
          <w:rFonts w:asciiTheme="majorBidi" w:hAnsiTheme="majorBidi" w:cstheme="majorBidi"/>
          <w:sz w:val="24"/>
          <w:szCs w:val="24"/>
        </w:rPr>
        <w:t>H–</w:t>
      </w:r>
      <w:r w:rsidR="00BC7696" w:rsidRPr="00CD64A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4520D3" w:rsidRPr="00CD64A2">
        <w:rPr>
          <w:rFonts w:asciiTheme="majorBidi" w:hAnsiTheme="majorBidi" w:cstheme="majorBidi"/>
          <w:sz w:val="24"/>
          <w:szCs w:val="24"/>
        </w:rPr>
        <w:t xml:space="preserve">C correlations of </w:t>
      </w:r>
      <w:proofErr w:type="spellStart"/>
      <w:r w:rsidR="004520D3" w:rsidRPr="00CD64A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ricinine</w:t>
      </w:r>
      <w:proofErr w:type="spellEnd"/>
      <w:r w:rsidR="004520D3" w:rsidRPr="00CD64A2">
        <w:rPr>
          <w:rFonts w:asciiTheme="majorBidi" w:hAnsiTheme="majorBidi" w:cstheme="majorBidi"/>
          <w:sz w:val="24"/>
          <w:szCs w:val="24"/>
        </w:rPr>
        <w:t>.</w:t>
      </w:r>
    </w:p>
    <w:p w:rsidR="008B00A5" w:rsidRPr="00CD64A2" w:rsidRDefault="008B00A5" w:rsidP="008B00A5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B5B79CD" wp14:editId="6F5C74F4">
            <wp:extent cx="561975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A5" w:rsidRPr="00CD64A2" w:rsidRDefault="008B00A5" w:rsidP="00824E21">
      <w:pPr>
        <w:rPr>
          <w:rFonts w:asciiTheme="majorBidi" w:hAnsiTheme="majorBidi" w:cstheme="majorBidi"/>
          <w:sz w:val="24"/>
          <w:szCs w:val="24"/>
        </w:rPr>
      </w:pPr>
      <w:r w:rsidRPr="00CD64A2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4520D3" w:rsidRPr="00CD64A2">
        <w:rPr>
          <w:rFonts w:asciiTheme="majorBidi" w:hAnsiTheme="majorBidi" w:cstheme="majorBidi"/>
          <w:b/>
          <w:bCs/>
          <w:sz w:val="24"/>
          <w:szCs w:val="24"/>
        </w:rPr>
        <w:t xml:space="preserve">igure </w:t>
      </w:r>
      <w:r w:rsidRPr="00CD64A2">
        <w:rPr>
          <w:rFonts w:asciiTheme="majorBidi" w:hAnsiTheme="majorBidi" w:cstheme="majorBidi"/>
          <w:b/>
          <w:bCs/>
          <w:sz w:val="24"/>
          <w:szCs w:val="24"/>
        </w:rPr>
        <w:t>S5</w:t>
      </w:r>
      <w:r w:rsidR="004520D3" w:rsidRPr="00CD64A2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824E21" w:rsidRPr="00CD64A2">
        <w:rPr>
          <w:rFonts w:asciiTheme="majorBidi" w:hAnsiTheme="majorBidi" w:cstheme="majorBidi"/>
          <w:sz w:val="24"/>
          <w:szCs w:val="24"/>
        </w:rPr>
        <w:t xml:space="preserve"> 2D COSY-</w:t>
      </w:r>
      <w:r w:rsidR="004520D3" w:rsidRPr="00CD64A2">
        <w:rPr>
          <w:rFonts w:asciiTheme="majorBidi" w:hAnsiTheme="majorBidi" w:cstheme="majorBidi"/>
          <w:sz w:val="24"/>
          <w:szCs w:val="24"/>
        </w:rPr>
        <w:t>NMR spectrum (CDCl</w:t>
      </w:r>
      <w:r w:rsidR="00824E21" w:rsidRPr="00CD64A2">
        <w:rPr>
          <w:rFonts w:asciiTheme="majorBidi" w:hAnsiTheme="majorBidi" w:cstheme="majorBidi"/>
          <w:sz w:val="24"/>
          <w:szCs w:val="24"/>
        </w:rPr>
        <w:t>3</w:t>
      </w:r>
      <w:r w:rsidR="004520D3" w:rsidRPr="00CD64A2">
        <w:rPr>
          <w:rFonts w:asciiTheme="majorBidi" w:hAnsiTheme="majorBidi" w:cstheme="majorBidi"/>
          <w:sz w:val="24"/>
          <w:szCs w:val="24"/>
        </w:rPr>
        <w:t xml:space="preserve">) showing </w:t>
      </w:r>
      <w:r w:rsidR="00824E21" w:rsidRPr="00CD64A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4520D3" w:rsidRPr="00CD64A2">
        <w:rPr>
          <w:rFonts w:asciiTheme="majorBidi" w:hAnsiTheme="majorBidi" w:cstheme="majorBidi"/>
          <w:sz w:val="24"/>
          <w:szCs w:val="24"/>
        </w:rPr>
        <w:t>H–</w:t>
      </w:r>
      <w:r w:rsidR="00824E21" w:rsidRPr="00CD64A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4520D3" w:rsidRPr="00CD64A2">
        <w:rPr>
          <w:rFonts w:asciiTheme="majorBidi" w:hAnsiTheme="majorBidi" w:cstheme="majorBidi"/>
          <w:sz w:val="24"/>
          <w:szCs w:val="24"/>
        </w:rPr>
        <w:t xml:space="preserve">H coupling correlations of </w:t>
      </w:r>
      <w:proofErr w:type="spellStart"/>
      <w:r w:rsidR="004520D3" w:rsidRPr="00CD64A2">
        <w:rPr>
          <w:rStyle w:val="Strong"/>
          <w:rFonts w:asciiTheme="majorBidi" w:hAnsiTheme="majorBidi" w:cstheme="majorBidi"/>
          <w:sz w:val="24"/>
          <w:szCs w:val="24"/>
        </w:rPr>
        <w:t>ricinine</w:t>
      </w:r>
      <w:proofErr w:type="spellEnd"/>
      <w:r w:rsidR="004520D3" w:rsidRPr="00CD64A2">
        <w:rPr>
          <w:rFonts w:asciiTheme="majorBidi" w:hAnsiTheme="majorBidi" w:cstheme="majorBidi"/>
          <w:sz w:val="24"/>
          <w:szCs w:val="24"/>
        </w:rPr>
        <w:t>.</w:t>
      </w:r>
    </w:p>
    <w:p w:rsidR="004520D3" w:rsidRPr="00CD64A2" w:rsidRDefault="004520D3" w:rsidP="004520D3">
      <w:pPr>
        <w:rPr>
          <w:rFonts w:asciiTheme="majorBidi" w:hAnsiTheme="majorBidi" w:cstheme="majorBidi"/>
          <w:sz w:val="24"/>
          <w:szCs w:val="24"/>
        </w:rPr>
      </w:pPr>
    </w:p>
    <w:p w:rsidR="004520D3" w:rsidRPr="00CD64A2" w:rsidRDefault="004520D3" w:rsidP="004520D3">
      <w:pPr>
        <w:rPr>
          <w:rFonts w:asciiTheme="majorBidi" w:hAnsiTheme="majorBidi" w:cstheme="majorBidi"/>
          <w:sz w:val="24"/>
          <w:szCs w:val="24"/>
        </w:rPr>
      </w:pPr>
    </w:p>
    <w:p w:rsidR="004520D3" w:rsidRPr="00CD64A2" w:rsidRDefault="004520D3" w:rsidP="004520D3">
      <w:pPr>
        <w:rPr>
          <w:rFonts w:asciiTheme="majorBidi" w:hAnsiTheme="majorBidi" w:cstheme="majorBidi"/>
          <w:b/>
          <w:bCs/>
          <w:sz w:val="32"/>
          <w:szCs w:val="32"/>
        </w:rPr>
      </w:pPr>
      <w:r w:rsidRPr="00CD64A2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FF996B" wp14:editId="10AD838D">
                <wp:simplePos x="0" y="0"/>
                <wp:positionH relativeFrom="column">
                  <wp:posOffset>2186305</wp:posOffset>
                </wp:positionH>
                <wp:positionV relativeFrom="paragraph">
                  <wp:posOffset>2034540</wp:posOffset>
                </wp:positionV>
                <wp:extent cx="1471295" cy="230505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0D3" w:rsidRDefault="004520D3" w:rsidP="004520D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6-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Nitroimidazo[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1,2-a]pyridine</w:t>
                            </w:r>
                          </w:p>
                          <w:p w:rsidR="004520D3" w:rsidRDefault="004520D3" w:rsidP="004520D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172.15pt;margin-top:160.2pt;width:115.85pt;height:18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" stroked="f">
                <v:textbox>
                  <w:txbxContent>
                    <w:p w:rsidR="004520D3" w:rsidRDefault="004520D3" w:rsidP="004520D3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6-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Nitroimidazo[</w:t>
                      </w:r>
                      <w:proofErr w:type="gramEnd"/>
                      <w: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1,2-a]pyridine</w:t>
                      </w:r>
                    </w:p>
                    <w:p w:rsidR="004520D3" w:rsidRDefault="004520D3" w:rsidP="004520D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64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9C7E5A" wp14:editId="6DA8437F">
                <wp:simplePos x="0" y="0"/>
                <wp:positionH relativeFrom="column">
                  <wp:posOffset>2186305</wp:posOffset>
                </wp:positionH>
                <wp:positionV relativeFrom="paragraph">
                  <wp:posOffset>2312670</wp:posOffset>
                </wp:positionV>
                <wp:extent cx="127000" cy="102235"/>
                <wp:effectExtent l="38100" t="0" r="25400" b="5016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" cy="1022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72.15pt;margin-top:182.1pt;width:10pt;height:8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  <w:r w:rsidRPr="00CD64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324244" wp14:editId="02251089">
                <wp:simplePos x="0" y="0"/>
                <wp:positionH relativeFrom="column">
                  <wp:posOffset>1278255</wp:posOffset>
                </wp:positionH>
                <wp:positionV relativeFrom="paragraph">
                  <wp:posOffset>79375</wp:posOffset>
                </wp:positionV>
                <wp:extent cx="636270" cy="23050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0D3" w:rsidRDefault="004520D3" w:rsidP="004520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Ricinine</w:t>
                            </w:r>
                            <w:proofErr w:type="spellEnd"/>
                          </w:p>
                          <w:p w:rsidR="004520D3" w:rsidRDefault="004520D3" w:rsidP="004520D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00.65pt;margin-top:6.25pt;width:50.1pt;height:1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" stroked="f">
                <v:textbox>
                  <w:txbxContent>
                    <w:p w:rsidR="004520D3" w:rsidRDefault="004520D3" w:rsidP="004520D3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/>
                          <w:sz w:val="16"/>
                          <w:szCs w:val="16"/>
                        </w:rPr>
                        <w:t>Ricinine</w:t>
                      </w:r>
                      <w:proofErr w:type="spellEnd"/>
                    </w:p>
                    <w:p w:rsidR="004520D3" w:rsidRDefault="004520D3" w:rsidP="004520D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64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F8058D" wp14:editId="5FF9CB63">
                <wp:simplePos x="0" y="0"/>
                <wp:positionH relativeFrom="column">
                  <wp:posOffset>1184910</wp:posOffset>
                </wp:positionH>
                <wp:positionV relativeFrom="paragraph">
                  <wp:posOffset>229235</wp:posOffset>
                </wp:positionV>
                <wp:extent cx="278130" cy="219710"/>
                <wp:effectExtent l="38100" t="0" r="26670" b="660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13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93.3pt;margin-top:18.05pt;width:21.9pt;height:17.3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" strokecolor="black [3040]">
                <v:stroke endarrow="open"/>
              </v:shape>
            </w:pict>
          </mc:Fallback>
        </mc:AlternateContent>
      </w:r>
      <w:r w:rsidRPr="00CD64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FC8BA8" wp14:editId="4F8654B7">
                <wp:simplePos x="0" y="0"/>
                <wp:positionH relativeFrom="column">
                  <wp:posOffset>5089525</wp:posOffset>
                </wp:positionH>
                <wp:positionV relativeFrom="paragraph">
                  <wp:posOffset>171450</wp:posOffset>
                </wp:positionV>
                <wp:extent cx="323850" cy="27241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0D3" w:rsidRDefault="004520D3" w:rsidP="004520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07" o:spid="_x0000_s1028" type="#_x0000_t202" style="position:absolute;margin-left:400.75pt;margin-top:13.5pt;width:25.5pt;height:21.4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" stroked="f">
                <v:textbox style="mso-fit-shape-to-text:t">
                  <w:txbxContent>
                    <w:p w:rsidR="004520D3" w:rsidRDefault="004520D3" w:rsidP="004520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CD64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6CE285" wp14:editId="3F3AF3B0">
                <wp:simplePos x="0" y="0"/>
                <wp:positionH relativeFrom="column">
                  <wp:posOffset>5089525</wp:posOffset>
                </wp:positionH>
                <wp:positionV relativeFrom="paragraph">
                  <wp:posOffset>1200150</wp:posOffset>
                </wp:positionV>
                <wp:extent cx="323850" cy="27241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0D3" w:rsidRDefault="004520D3" w:rsidP="004520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400.75pt;margin-top:94.5pt;width:25.5pt;height:21.4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" stroked="f">
                <v:textbox style="mso-fit-shape-to-text:t">
                  <w:txbxContent>
                    <w:p w:rsidR="004520D3" w:rsidRDefault="004520D3" w:rsidP="004520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D64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A38C04" wp14:editId="443F5091">
                <wp:simplePos x="0" y="0"/>
                <wp:positionH relativeFrom="column">
                  <wp:posOffset>5089525</wp:posOffset>
                </wp:positionH>
                <wp:positionV relativeFrom="paragraph">
                  <wp:posOffset>2159000</wp:posOffset>
                </wp:positionV>
                <wp:extent cx="323850" cy="27241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0D3" w:rsidRDefault="004520D3" w:rsidP="004520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400.75pt;margin-top:170pt;width:25.5pt;height:21.4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" stroked="f">
                <v:textbox style="mso-fit-shape-to-text:t">
                  <w:txbxContent>
                    <w:p w:rsidR="004520D3" w:rsidRDefault="004520D3" w:rsidP="004520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CD64A2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4C029FB8" wp14:editId="1BB635E8">
            <wp:extent cx="5934075" cy="32480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0D3" w:rsidRPr="00CD64A2" w:rsidRDefault="004520D3" w:rsidP="004520D3">
      <w:pPr>
        <w:tabs>
          <w:tab w:val="left" w:pos="1710"/>
        </w:tabs>
        <w:rPr>
          <w:rFonts w:asciiTheme="majorBidi" w:hAnsiTheme="majorBidi" w:cstheme="majorBidi"/>
          <w:sz w:val="24"/>
          <w:szCs w:val="24"/>
        </w:rPr>
      </w:pPr>
      <w:r w:rsidRPr="00CD64A2">
        <w:rPr>
          <w:rStyle w:val="Strong"/>
          <w:rFonts w:asciiTheme="majorBidi" w:hAnsiTheme="majorBidi" w:cstheme="majorBidi"/>
          <w:sz w:val="24"/>
          <w:szCs w:val="24"/>
        </w:rPr>
        <w:t>Figure S6:</w:t>
      </w:r>
      <w:r w:rsidRPr="00CD64A2">
        <w:rPr>
          <w:rFonts w:asciiTheme="majorBidi" w:hAnsiTheme="majorBidi" w:cstheme="majorBidi"/>
          <w:sz w:val="24"/>
          <w:szCs w:val="24"/>
        </w:rPr>
        <w:t xml:space="preserve"> Total ion chromatograms (TICs) obtained by LC–HRMS analysis of (A) the total alkaloid extract, (B) the isolated </w:t>
      </w:r>
      <w:proofErr w:type="spellStart"/>
      <w:r w:rsidRPr="00CD64A2">
        <w:rPr>
          <w:rFonts w:asciiTheme="majorBidi" w:hAnsiTheme="majorBidi" w:cstheme="majorBidi"/>
          <w:sz w:val="24"/>
          <w:szCs w:val="24"/>
        </w:rPr>
        <w:t>ricinine</w:t>
      </w:r>
      <w:proofErr w:type="spellEnd"/>
      <w:r w:rsidRPr="00CD64A2">
        <w:rPr>
          <w:rFonts w:asciiTheme="majorBidi" w:hAnsiTheme="majorBidi" w:cstheme="majorBidi"/>
          <w:sz w:val="24"/>
          <w:szCs w:val="24"/>
        </w:rPr>
        <w:t xml:space="preserve"> compound, and (C) the total plant extract.</w:t>
      </w:r>
    </w:p>
    <w:p w:rsidR="004520D3" w:rsidRDefault="004520D3" w:rsidP="004520D3">
      <w:pPr>
        <w:rPr>
          <w:rFonts w:asciiTheme="majorBidi" w:hAnsiTheme="majorBidi" w:cstheme="majorBidi"/>
          <w:sz w:val="24"/>
          <w:szCs w:val="24"/>
        </w:rPr>
      </w:pPr>
    </w:p>
    <w:p w:rsidR="00DD1150" w:rsidRDefault="00DD1150" w:rsidP="00DD1150">
      <w:pPr>
        <w:pStyle w:val="NormalWeb"/>
        <w:jc w:val="both"/>
      </w:pPr>
      <w:bookmarkStart w:id="0" w:name="_GoBack"/>
      <w:r w:rsidRPr="00054501">
        <w:rPr>
          <w:rFonts w:asciiTheme="majorBidi" w:hAnsiTheme="majorBidi" w:cstheme="majorBidi"/>
          <w:b/>
          <w:bCs/>
        </w:rPr>
        <w:t>Raw Data:</w:t>
      </w:r>
      <w:r>
        <w:rPr>
          <w:rFonts w:asciiTheme="majorBidi" w:hAnsiTheme="majorBidi" w:cstheme="majorBidi"/>
        </w:rPr>
        <w:t xml:space="preserve"> </w:t>
      </w:r>
      <w:bookmarkEnd w:id="0"/>
      <w:r>
        <w:t>We are submitting this letter to provide access to the raw data supporting our manuscript. All raw datasets, including experimental measurements, LC-MS/MS spectra, and other relevant files, have been deposited in a public repository and can be accessed at the following link:</w:t>
      </w:r>
    </w:p>
    <w:p w:rsidR="00DD1150" w:rsidRDefault="00054501" w:rsidP="00DD1150">
      <w:pPr>
        <w:pStyle w:val="NormalWeb"/>
        <w:jc w:val="both"/>
        <w:rPr>
          <w:lang w:bidi="ar-EG"/>
        </w:rPr>
      </w:pPr>
      <w:hyperlink r:id="rId11" w:history="1">
        <w:r w:rsidR="00DD1150" w:rsidRPr="00FF44ED">
          <w:rPr>
            <w:rStyle w:val="Hyperlink"/>
            <w:lang w:bidi="ar-EG"/>
          </w:rPr>
          <w:t>https://drive.google.com/drive/folders/1g5aK7HBNtB84bXuGpBBCU5x3EzOi_RQx?usp=drive_link</w:t>
        </w:r>
      </w:hyperlink>
    </w:p>
    <w:p w:rsidR="00DD1150" w:rsidRPr="00CD64A2" w:rsidRDefault="00DD1150" w:rsidP="004520D3">
      <w:pPr>
        <w:rPr>
          <w:rFonts w:asciiTheme="majorBidi" w:hAnsiTheme="majorBidi" w:cstheme="majorBidi"/>
          <w:sz w:val="24"/>
          <w:szCs w:val="24"/>
        </w:rPr>
      </w:pPr>
    </w:p>
    <w:sectPr w:rsidR="00DD1150" w:rsidRPr="00CD6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26"/>
    <w:rsid w:val="00054501"/>
    <w:rsid w:val="000557B3"/>
    <w:rsid w:val="000672AD"/>
    <w:rsid w:val="00073EC5"/>
    <w:rsid w:val="00075D2E"/>
    <w:rsid w:val="000C5B7C"/>
    <w:rsid w:val="000C7D8D"/>
    <w:rsid w:val="000F6743"/>
    <w:rsid w:val="001B4C8B"/>
    <w:rsid w:val="004520D3"/>
    <w:rsid w:val="00522774"/>
    <w:rsid w:val="005236A4"/>
    <w:rsid w:val="00525C26"/>
    <w:rsid w:val="00560B73"/>
    <w:rsid w:val="00595438"/>
    <w:rsid w:val="00722EDF"/>
    <w:rsid w:val="00772F7F"/>
    <w:rsid w:val="00824E21"/>
    <w:rsid w:val="0084655A"/>
    <w:rsid w:val="00857D8D"/>
    <w:rsid w:val="00876FE9"/>
    <w:rsid w:val="008B00A5"/>
    <w:rsid w:val="008F153D"/>
    <w:rsid w:val="009E2FBC"/>
    <w:rsid w:val="00AE62CA"/>
    <w:rsid w:val="00B2090F"/>
    <w:rsid w:val="00BC5208"/>
    <w:rsid w:val="00BC70AD"/>
    <w:rsid w:val="00BC7696"/>
    <w:rsid w:val="00BD02A8"/>
    <w:rsid w:val="00C67CBE"/>
    <w:rsid w:val="00CD64A2"/>
    <w:rsid w:val="00DD1150"/>
    <w:rsid w:val="00E10A01"/>
    <w:rsid w:val="00E6270E"/>
    <w:rsid w:val="00ED6504"/>
    <w:rsid w:val="00F4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chor-text">
    <w:name w:val="anchor-text"/>
    <w:basedOn w:val="DefaultParagraphFont"/>
    <w:rsid w:val="005236A4"/>
  </w:style>
  <w:style w:type="paragraph" w:styleId="BalloonText">
    <w:name w:val="Balloon Text"/>
    <w:basedOn w:val="Normal"/>
    <w:link w:val="BalloonTextChar"/>
    <w:uiPriority w:val="99"/>
    <w:semiHidden/>
    <w:unhideWhenUsed/>
    <w:rsid w:val="008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0A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2090F"/>
    <w:rPr>
      <w:b/>
      <w:bCs/>
    </w:rPr>
  </w:style>
  <w:style w:type="character" w:styleId="Emphasis">
    <w:name w:val="Emphasis"/>
    <w:basedOn w:val="DefaultParagraphFont"/>
    <w:uiPriority w:val="20"/>
    <w:qFormat/>
    <w:rsid w:val="00CD64A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D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11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chor-text">
    <w:name w:val="anchor-text"/>
    <w:basedOn w:val="DefaultParagraphFont"/>
    <w:rsid w:val="005236A4"/>
  </w:style>
  <w:style w:type="paragraph" w:styleId="BalloonText">
    <w:name w:val="Balloon Text"/>
    <w:basedOn w:val="Normal"/>
    <w:link w:val="BalloonTextChar"/>
    <w:uiPriority w:val="99"/>
    <w:semiHidden/>
    <w:unhideWhenUsed/>
    <w:rsid w:val="008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0A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2090F"/>
    <w:rPr>
      <w:b/>
      <w:bCs/>
    </w:rPr>
  </w:style>
  <w:style w:type="character" w:styleId="Emphasis">
    <w:name w:val="Emphasis"/>
    <w:basedOn w:val="DefaultParagraphFont"/>
    <w:uiPriority w:val="20"/>
    <w:qFormat/>
    <w:rsid w:val="00CD64A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D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11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drive.google.com/drive/folders/1g5aK7HBNtB84bXuGpBBCU5x3EzOi_RQx?usp=drive_link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mona arafa</cp:lastModifiedBy>
  <cp:revision>35</cp:revision>
  <dcterms:created xsi:type="dcterms:W3CDTF">2026-03-01T10:47:00Z</dcterms:created>
  <dcterms:modified xsi:type="dcterms:W3CDTF">2026-06-01T20:36:00Z</dcterms:modified>
</cp:coreProperties>
</file>