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8391" w14:textId="24CB2450" w:rsidR="008F0194" w:rsidRPr="008828BB" w:rsidRDefault="008F0194" w:rsidP="00630524">
      <w:pPr>
        <w:jc w:val="center"/>
        <w:rPr>
          <w:rFonts w:cs="Arial"/>
          <w:b/>
          <w:bCs/>
          <w:sz w:val="22"/>
          <w:szCs w:val="22"/>
          <w:u w:val="single"/>
        </w:rPr>
      </w:pPr>
      <w:r w:rsidRPr="008828BB">
        <w:rPr>
          <w:rFonts w:cs="Arial"/>
          <w:b/>
          <w:bCs/>
          <w:sz w:val="22"/>
          <w:szCs w:val="22"/>
          <w:u w:val="single"/>
        </w:rPr>
        <w:t>Supplementary Tables and Figures</w:t>
      </w:r>
    </w:p>
    <w:p w14:paraId="2DC154A7" w14:textId="77777777" w:rsidR="008F0194" w:rsidRPr="008828BB" w:rsidRDefault="008F0194" w:rsidP="008F0194">
      <w:pPr>
        <w:jc w:val="center"/>
        <w:rPr>
          <w:rFonts w:cs="Arial"/>
          <w:b/>
          <w:bCs/>
          <w:sz w:val="22"/>
          <w:szCs w:val="22"/>
        </w:rPr>
      </w:pPr>
    </w:p>
    <w:p w14:paraId="6CD9519F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  <w:r w:rsidRPr="008828BB">
        <w:rPr>
          <w:rFonts w:cs="Arial"/>
          <w:b/>
          <w:bCs/>
          <w:sz w:val="22"/>
          <w:szCs w:val="22"/>
        </w:rPr>
        <w:t>Table A.1. Univariate Regression Analysis Results for GBMMS</w:t>
      </w:r>
    </w:p>
    <w:tbl>
      <w:tblPr>
        <w:tblStyle w:val="TableGrid"/>
        <w:tblpPr w:leftFromText="180" w:rightFromText="180" w:vertAnchor="text" w:tblpY="1"/>
        <w:tblW w:w="427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  <w:tblCaption w:val="Participant Characteristics"/>
      </w:tblPr>
      <w:tblGrid>
        <w:gridCol w:w="3312"/>
        <w:gridCol w:w="1393"/>
        <w:gridCol w:w="1265"/>
        <w:gridCol w:w="1144"/>
        <w:gridCol w:w="896"/>
      </w:tblGrid>
      <w:tr w:rsidR="008F0194" w:rsidRPr="008828BB" w14:paraId="15D731F7" w14:textId="77777777" w:rsidTr="00676D60">
        <w:trPr>
          <w:trHeight w:val="226"/>
        </w:trPr>
        <w:tc>
          <w:tcPr>
            <w:tcW w:w="2078" w:type="pct"/>
            <w:tcBorders>
              <w:top w:val="single" w:sz="4" w:space="0" w:color="auto"/>
              <w:bottom w:val="single" w:sz="4" w:space="0" w:color="auto"/>
            </w:tcBorders>
          </w:tcPr>
          <w:p w14:paraId="681D417D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Variable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4566347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Beta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</w:tcPr>
          <w:p w14:paraId="7CF8CF0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95% CI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</w:tcPr>
          <w:p w14:paraId="702BA9D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p-value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14:paraId="561F9D0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q-value</w:t>
            </w:r>
          </w:p>
        </w:tc>
      </w:tr>
      <w:tr w:rsidR="008F0194" w:rsidRPr="008828BB" w14:paraId="3AFC3C71" w14:textId="77777777" w:rsidTr="00676D60">
        <w:trPr>
          <w:trHeight w:val="213"/>
        </w:trPr>
        <w:tc>
          <w:tcPr>
            <w:tcW w:w="2078" w:type="pct"/>
            <w:tcBorders>
              <w:top w:val="single" w:sz="4" w:space="0" w:color="auto"/>
            </w:tcBorders>
          </w:tcPr>
          <w:p w14:paraId="7BA49B3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Age</w:t>
            </w: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74E32F3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0.85</w:t>
            </w:r>
          </w:p>
        </w:tc>
        <w:tc>
          <w:tcPr>
            <w:tcW w:w="800" w:type="pct"/>
            <w:tcBorders>
              <w:top w:val="single" w:sz="4" w:space="0" w:color="auto"/>
            </w:tcBorders>
          </w:tcPr>
          <w:p w14:paraId="4A9777F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0.80, 0.90</w:t>
            </w:r>
          </w:p>
        </w:tc>
        <w:tc>
          <w:tcPr>
            <w:tcW w:w="725" w:type="pct"/>
            <w:tcBorders>
              <w:top w:val="single" w:sz="4" w:space="0" w:color="auto"/>
            </w:tcBorders>
          </w:tcPr>
          <w:p w14:paraId="2FE346D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&lt;0.001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3D21210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&lt;0.001</w:t>
            </w:r>
          </w:p>
        </w:tc>
      </w:tr>
      <w:tr w:rsidR="008F0194" w:rsidRPr="008828BB" w14:paraId="73E2D4E3" w14:textId="77777777" w:rsidTr="00676D60">
        <w:trPr>
          <w:trHeight w:val="226"/>
        </w:trPr>
        <w:tc>
          <w:tcPr>
            <w:tcW w:w="2078" w:type="pct"/>
          </w:tcPr>
          <w:p w14:paraId="79A79869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Healthcare Setting Utilized</w:t>
            </w:r>
          </w:p>
        </w:tc>
        <w:tc>
          <w:tcPr>
            <w:tcW w:w="880" w:type="pct"/>
          </w:tcPr>
          <w:p w14:paraId="2D8EDA6C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00" w:type="pct"/>
          </w:tcPr>
          <w:p w14:paraId="5C5E38D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5" w:type="pct"/>
          </w:tcPr>
          <w:p w14:paraId="25B6DD7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0.004</w:t>
            </w:r>
          </w:p>
        </w:tc>
        <w:tc>
          <w:tcPr>
            <w:tcW w:w="517" w:type="pct"/>
          </w:tcPr>
          <w:p w14:paraId="735A8D1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0.010</w:t>
            </w:r>
          </w:p>
        </w:tc>
      </w:tr>
      <w:tr w:rsidR="008F0194" w:rsidRPr="008828BB" w14:paraId="21245610" w14:textId="77777777" w:rsidTr="00676D60">
        <w:trPr>
          <w:trHeight w:val="213"/>
        </w:trPr>
        <w:tc>
          <w:tcPr>
            <w:tcW w:w="2078" w:type="pct"/>
          </w:tcPr>
          <w:p w14:paraId="600DF123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Hospital or Women's Health Clinic</w:t>
            </w:r>
          </w:p>
        </w:tc>
        <w:tc>
          <w:tcPr>
            <w:tcW w:w="880" w:type="pct"/>
          </w:tcPr>
          <w:p w14:paraId="11E8C27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800" w:type="pct"/>
          </w:tcPr>
          <w:p w14:paraId="2979985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725" w:type="pct"/>
          </w:tcPr>
          <w:p w14:paraId="38D6092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062A55A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73F13072" w14:textId="77777777" w:rsidTr="00676D60">
        <w:trPr>
          <w:trHeight w:val="226"/>
        </w:trPr>
        <w:tc>
          <w:tcPr>
            <w:tcW w:w="2078" w:type="pct"/>
          </w:tcPr>
          <w:p w14:paraId="0A06635B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880" w:type="pct"/>
          </w:tcPr>
          <w:p w14:paraId="321E4EBC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5.66</w:t>
            </w:r>
          </w:p>
        </w:tc>
        <w:tc>
          <w:tcPr>
            <w:tcW w:w="800" w:type="pct"/>
          </w:tcPr>
          <w:p w14:paraId="4FBF505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1.73, 18.5</w:t>
            </w:r>
          </w:p>
        </w:tc>
        <w:tc>
          <w:tcPr>
            <w:tcW w:w="725" w:type="pct"/>
          </w:tcPr>
          <w:p w14:paraId="797B30B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0607CA8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1A37B321" w14:textId="77777777" w:rsidTr="00676D60">
        <w:trPr>
          <w:trHeight w:val="213"/>
        </w:trPr>
        <w:tc>
          <w:tcPr>
            <w:tcW w:w="2078" w:type="pct"/>
          </w:tcPr>
          <w:p w14:paraId="06DC875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Annual Household Income</w:t>
            </w:r>
          </w:p>
        </w:tc>
        <w:tc>
          <w:tcPr>
            <w:tcW w:w="880" w:type="pct"/>
          </w:tcPr>
          <w:p w14:paraId="5540ED1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00" w:type="pct"/>
          </w:tcPr>
          <w:p w14:paraId="36D49F6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5" w:type="pct"/>
          </w:tcPr>
          <w:p w14:paraId="15F47C5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0.003</w:t>
            </w:r>
          </w:p>
        </w:tc>
        <w:tc>
          <w:tcPr>
            <w:tcW w:w="517" w:type="pct"/>
          </w:tcPr>
          <w:p w14:paraId="5F53502D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0.006</w:t>
            </w:r>
          </w:p>
        </w:tc>
      </w:tr>
      <w:tr w:rsidR="008F0194" w:rsidRPr="008828BB" w14:paraId="46AF0B7C" w14:textId="77777777" w:rsidTr="00676D60">
        <w:trPr>
          <w:trHeight w:val="226"/>
        </w:trPr>
        <w:tc>
          <w:tcPr>
            <w:tcW w:w="2078" w:type="pct"/>
          </w:tcPr>
          <w:p w14:paraId="65DFB83A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&lt;$30,000/year</w:t>
            </w:r>
          </w:p>
        </w:tc>
        <w:tc>
          <w:tcPr>
            <w:tcW w:w="880" w:type="pct"/>
          </w:tcPr>
          <w:p w14:paraId="52AB6E99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800" w:type="pct"/>
          </w:tcPr>
          <w:p w14:paraId="15BEC22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725" w:type="pct"/>
          </w:tcPr>
          <w:p w14:paraId="522AC1C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4D5811C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2074445D" w14:textId="77777777" w:rsidTr="00676D60">
        <w:trPr>
          <w:trHeight w:val="213"/>
        </w:trPr>
        <w:tc>
          <w:tcPr>
            <w:tcW w:w="2078" w:type="pct"/>
          </w:tcPr>
          <w:p w14:paraId="4458681E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$30,000-50,000/year</w:t>
            </w:r>
          </w:p>
        </w:tc>
        <w:tc>
          <w:tcPr>
            <w:tcW w:w="880" w:type="pct"/>
          </w:tcPr>
          <w:p w14:paraId="0E9F1919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3.53</w:t>
            </w:r>
          </w:p>
        </w:tc>
        <w:tc>
          <w:tcPr>
            <w:tcW w:w="800" w:type="pct"/>
          </w:tcPr>
          <w:p w14:paraId="0892918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0.55, 22.5</w:t>
            </w:r>
          </w:p>
        </w:tc>
        <w:tc>
          <w:tcPr>
            <w:tcW w:w="725" w:type="pct"/>
          </w:tcPr>
          <w:p w14:paraId="79E5996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783B929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0B6A5588" w14:textId="77777777" w:rsidTr="00676D60">
        <w:trPr>
          <w:trHeight w:val="226"/>
        </w:trPr>
        <w:tc>
          <w:tcPr>
            <w:tcW w:w="2078" w:type="pct"/>
          </w:tcPr>
          <w:p w14:paraId="276F6799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$50,000-75,000/year</w:t>
            </w:r>
          </w:p>
        </w:tc>
        <w:tc>
          <w:tcPr>
            <w:tcW w:w="880" w:type="pct"/>
          </w:tcPr>
          <w:p w14:paraId="77E61AD1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29.5</w:t>
            </w:r>
          </w:p>
        </w:tc>
        <w:tc>
          <w:tcPr>
            <w:tcW w:w="800" w:type="pct"/>
          </w:tcPr>
          <w:p w14:paraId="519FB3A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4.75, 183</w:t>
            </w:r>
          </w:p>
        </w:tc>
        <w:tc>
          <w:tcPr>
            <w:tcW w:w="725" w:type="pct"/>
          </w:tcPr>
          <w:p w14:paraId="76BB942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1530C7B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0C38DE00" w14:textId="77777777" w:rsidTr="00676D60">
        <w:trPr>
          <w:trHeight w:val="213"/>
        </w:trPr>
        <w:tc>
          <w:tcPr>
            <w:tcW w:w="2078" w:type="pct"/>
          </w:tcPr>
          <w:p w14:paraId="095FEFAB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&gt;$75,000/year</w:t>
            </w:r>
          </w:p>
        </w:tc>
        <w:tc>
          <w:tcPr>
            <w:tcW w:w="880" w:type="pct"/>
          </w:tcPr>
          <w:p w14:paraId="407A1B8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3.03</w:t>
            </w:r>
          </w:p>
        </w:tc>
        <w:tc>
          <w:tcPr>
            <w:tcW w:w="800" w:type="pct"/>
          </w:tcPr>
          <w:p w14:paraId="277E206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0.47, 19.5</w:t>
            </w:r>
          </w:p>
        </w:tc>
        <w:tc>
          <w:tcPr>
            <w:tcW w:w="725" w:type="pct"/>
          </w:tcPr>
          <w:p w14:paraId="2CAD983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1AB4269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64D535E2" w14:textId="77777777" w:rsidTr="00676D60">
        <w:trPr>
          <w:trHeight w:val="213"/>
        </w:trPr>
        <w:tc>
          <w:tcPr>
            <w:tcW w:w="2078" w:type="pct"/>
          </w:tcPr>
          <w:p w14:paraId="7CA95E7E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880" w:type="pct"/>
          </w:tcPr>
          <w:p w14:paraId="089B065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1.80</w:t>
            </w:r>
          </w:p>
        </w:tc>
        <w:tc>
          <w:tcPr>
            <w:tcW w:w="800" w:type="pct"/>
          </w:tcPr>
          <w:p w14:paraId="3E4E966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0.11, 29.6</w:t>
            </w:r>
          </w:p>
        </w:tc>
        <w:tc>
          <w:tcPr>
            <w:tcW w:w="725" w:type="pct"/>
          </w:tcPr>
          <w:p w14:paraId="67ED287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103538E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44AE04B7" w14:textId="77777777" w:rsidTr="00676D60">
        <w:trPr>
          <w:trHeight w:val="226"/>
        </w:trPr>
        <w:tc>
          <w:tcPr>
            <w:tcW w:w="2078" w:type="pct"/>
          </w:tcPr>
          <w:p w14:paraId="628106E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Education</w:t>
            </w:r>
          </w:p>
        </w:tc>
        <w:tc>
          <w:tcPr>
            <w:tcW w:w="880" w:type="pct"/>
          </w:tcPr>
          <w:p w14:paraId="0AF1AF2C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00" w:type="pct"/>
          </w:tcPr>
          <w:p w14:paraId="74D9DEC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5" w:type="pct"/>
          </w:tcPr>
          <w:p w14:paraId="6543A60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0.14</w:t>
            </w:r>
          </w:p>
        </w:tc>
        <w:tc>
          <w:tcPr>
            <w:tcW w:w="517" w:type="pct"/>
          </w:tcPr>
          <w:p w14:paraId="6F44FD1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0.14</w:t>
            </w:r>
          </w:p>
        </w:tc>
      </w:tr>
      <w:tr w:rsidR="008F0194" w:rsidRPr="008828BB" w14:paraId="55973645" w14:textId="77777777" w:rsidTr="00676D60">
        <w:trPr>
          <w:trHeight w:val="213"/>
        </w:trPr>
        <w:tc>
          <w:tcPr>
            <w:tcW w:w="2078" w:type="pct"/>
          </w:tcPr>
          <w:p w14:paraId="62F7C482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GED/HS</w:t>
            </w:r>
          </w:p>
        </w:tc>
        <w:tc>
          <w:tcPr>
            <w:tcW w:w="880" w:type="pct"/>
          </w:tcPr>
          <w:p w14:paraId="563A9BD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800" w:type="pct"/>
          </w:tcPr>
          <w:p w14:paraId="217AA26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725" w:type="pct"/>
          </w:tcPr>
          <w:p w14:paraId="78B48AC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413CD3D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3E45AA81" w14:textId="77777777" w:rsidTr="00676D60">
        <w:trPr>
          <w:trHeight w:val="226"/>
        </w:trPr>
        <w:tc>
          <w:tcPr>
            <w:tcW w:w="2078" w:type="pct"/>
          </w:tcPr>
          <w:p w14:paraId="2509CF22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College</w:t>
            </w:r>
          </w:p>
        </w:tc>
        <w:tc>
          <w:tcPr>
            <w:tcW w:w="880" w:type="pct"/>
          </w:tcPr>
          <w:p w14:paraId="045C0B9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0.63</w:t>
            </w:r>
          </w:p>
        </w:tc>
        <w:tc>
          <w:tcPr>
            <w:tcW w:w="800" w:type="pct"/>
          </w:tcPr>
          <w:p w14:paraId="5A3486B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0.15, 2.58</w:t>
            </w:r>
          </w:p>
        </w:tc>
        <w:tc>
          <w:tcPr>
            <w:tcW w:w="725" w:type="pct"/>
          </w:tcPr>
          <w:p w14:paraId="2C2076B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7478183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23A169BE" w14:textId="77777777" w:rsidTr="00676D60">
        <w:trPr>
          <w:trHeight w:val="213"/>
        </w:trPr>
        <w:tc>
          <w:tcPr>
            <w:tcW w:w="2078" w:type="pct"/>
          </w:tcPr>
          <w:p w14:paraId="11AAFD71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Grad/Prof</w:t>
            </w:r>
          </w:p>
        </w:tc>
        <w:tc>
          <w:tcPr>
            <w:tcW w:w="880" w:type="pct"/>
          </w:tcPr>
          <w:p w14:paraId="67C9A51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0.23</w:t>
            </w:r>
          </w:p>
        </w:tc>
        <w:tc>
          <w:tcPr>
            <w:tcW w:w="800" w:type="pct"/>
          </w:tcPr>
          <w:p w14:paraId="3DCEBF9D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0.04, 1.20</w:t>
            </w:r>
          </w:p>
        </w:tc>
        <w:tc>
          <w:tcPr>
            <w:tcW w:w="725" w:type="pct"/>
          </w:tcPr>
          <w:p w14:paraId="3F99D19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0B0A426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0CC0159C" w14:textId="77777777" w:rsidTr="00676D60">
        <w:trPr>
          <w:trHeight w:val="226"/>
        </w:trPr>
        <w:tc>
          <w:tcPr>
            <w:tcW w:w="2078" w:type="pct"/>
          </w:tcPr>
          <w:p w14:paraId="02626416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880" w:type="pct"/>
          </w:tcPr>
          <w:p w14:paraId="13A64D1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0.10</w:t>
            </w:r>
          </w:p>
        </w:tc>
        <w:tc>
          <w:tcPr>
            <w:tcW w:w="800" w:type="pct"/>
          </w:tcPr>
          <w:p w14:paraId="6DE89F4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0.01, 1.08</w:t>
            </w:r>
          </w:p>
        </w:tc>
        <w:tc>
          <w:tcPr>
            <w:tcW w:w="725" w:type="pct"/>
          </w:tcPr>
          <w:p w14:paraId="10329C6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00A6741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5DD86DA1" w14:textId="77777777" w:rsidTr="00676D60">
        <w:trPr>
          <w:trHeight w:val="213"/>
        </w:trPr>
        <w:tc>
          <w:tcPr>
            <w:tcW w:w="2078" w:type="pct"/>
          </w:tcPr>
          <w:p w14:paraId="4009BC31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Insurance</w:t>
            </w:r>
          </w:p>
        </w:tc>
        <w:tc>
          <w:tcPr>
            <w:tcW w:w="880" w:type="pct"/>
          </w:tcPr>
          <w:p w14:paraId="508583D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00" w:type="pct"/>
          </w:tcPr>
          <w:p w14:paraId="2D1EF39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5" w:type="pct"/>
          </w:tcPr>
          <w:p w14:paraId="1774D68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0.010</w:t>
            </w:r>
          </w:p>
        </w:tc>
        <w:tc>
          <w:tcPr>
            <w:tcW w:w="517" w:type="pct"/>
          </w:tcPr>
          <w:p w14:paraId="7857DD79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0.019</w:t>
            </w:r>
          </w:p>
        </w:tc>
      </w:tr>
      <w:tr w:rsidR="008F0194" w:rsidRPr="008828BB" w14:paraId="6300946B" w14:textId="77777777" w:rsidTr="00676D60">
        <w:trPr>
          <w:trHeight w:val="226"/>
        </w:trPr>
        <w:tc>
          <w:tcPr>
            <w:tcW w:w="2078" w:type="pct"/>
          </w:tcPr>
          <w:p w14:paraId="52F2B14C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Private</w:t>
            </w:r>
          </w:p>
        </w:tc>
        <w:tc>
          <w:tcPr>
            <w:tcW w:w="880" w:type="pct"/>
          </w:tcPr>
          <w:p w14:paraId="43889B7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800" w:type="pct"/>
          </w:tcPr>
          <w:p w14:paraId="6AC0B21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725" w:type="pct"/>
          </w:tcPr>
          <w:p w14:paraId="7D7D0D5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4175E5E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51F3E98D" w14:textId="77777777" w:rsidTr="00676D60">
        <w:trPr>
          <w:trHeight w:val="213"/>
        </w:trPr>
        <w:tc>
          <w:tcPr>
            <w:tcW w:w="2078" w:type="pct"/>
          </w:tcPr>
          <w:p w14:paraId="284AC91B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880" w:type="pct"/>
          </w:tcPr>
          <w:p w14:paraId="5811CA6D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0.19</w:t>
            </w:r>
          </w:p>
        </w:tc>
        <w:tc>
          <w:tcPr>
            <w:tcW w:w="800" w:type="pct"/>
          </w:tcPr>
          <w:p w14:paraId="3D8FAB9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0.05, 0.67</w:t>
            </w:r>
          </w:p>
        </w:tc>
        <w:tc>
          <w:tcPr>
            <w:tcW w:w="725" w:type="pct"/>
          </w:tcPr>
          <w:p w14:paraId="4BB67A39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327BC9A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220B7A28" w14:textId="77777777" w:rsidTr="00676D60">
        <w:trPr>
          <w:trHeight w:val="226"/>
        </w:trPr>
        <w:tc>
          <w:tcPr>
            <w:tcW w:w="2078" w:type="pct"/>
          </w:tcPr>
          <w:p w14:paraId="1553B6E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Marital Status</w:t>
            </w:r>
          </w:p>
        </w:tc>
        <w:tc>
          <w:tcPr>
            <w:tcW w:w="880" w:type="pct"/>
          </w:tcPr>
          <w:p w14:paraId="479D100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00" w:type="pct"/>
          </w:tcPr>
          <w:p w14:paraId="6F7D321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5" w:type="pct"/>
          </w:tcPr>
          <w:p w14:paraId="30F769C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&lt;0.001</w:t>
            </w:r>
          </w:p>
        </w:tc>
        <w:tc>
          <w:tcPr>
            <w:tcW w:w="517" w:type="pct"/>
          </w:tcPr>
          <w:p w14:paraId="1EA1036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&lt;0.001</w:t>
            </w:r>
          </w:p>
        </w:tc>
      </w:tr>
      <w:tr w:rsidR="008F0194" w:rsidRPr="008828BB" w14:paraId="17E15E3F" w14:textId="77777777" w:rsidTr="00676D60">
        <w:trPr>
          <w:trHeight w:val="213"/>
        </w:trPr>
        <w:tc>
          <w:tcPr>
            <w:tcW w:w="2078" w:type="pct"/>
          </w:tcPr>
          <w:p w14:paraId="2D5A02CF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880" w:type="pct"/>
          </w:tcPr>
          <w:p w14:paraId="712A947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800" w:type="pct"/>
          </w:tcPr>
          <w:p w14:paraId="098E8E3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—</w:t>
            </w:r>
          </w:p>
        </w:tc>
        <w:tc>
          <w:tcPr>
            <w:tcW w:w="725" w:type="pct"/>
          </w:tcPr>
          <w:p w14:paraId="3CF1DC7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25A3CC4D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7EE3B6A8" w14:textId="77777777" w:rsidTr="00676D60">
        <w:trPr>
          <w:trHeight w:val="226"/>
        </w:trPr>
        <w:tc>
          <w:tcPr>
            <w:tcW w:w="2078" w:type="pct"/>
          </w:tcPr>
          <w:p w14:paraId="3BE95A2C" w14:textId="77777777" w:rsidR="008F0194" w:rsidRPr="008828BB" w:rsidRDefault="008F0194" w:rsidP="00676D60">
            <w:pPr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Married</w:t>
            </w:r>
          </w:p>
        </w:tc>
        <w:tc>
          <w:tcPr>
            <w:tcW w:w="880" w:type="pct"/>
          </w:tcPr>
          <w:p w14:paraId="0235282C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20.0</w:t>
            </w:r>
          </w:p>
        </w:tc>
        <w:tc>
          <w:tcPr>
            <w:tcW w:w="800" w:type="pct"/>
          </w:tcPr>
          <w:p w14:paraId="4C52DFD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6.13, 65.3</w:t>
            </w:r>
          </w:p>
        </w:tc>
        <w:tc>
          <w:tcPr>
            <w:tcW w:w="725" w:type="pct"/>
          </w:tcPr>
          <w:p w14:paraId="2261723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0F67097D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5B0024C0" w14:textId="77777777" w:rsidTr="00676D60">
        <w:trPr>
          <w:trHeight w:val="226"/>
        </w:trPr>
        <w:tc>
          <w:tcPr>
            <w:tcW w:w="2078" w:type="pct"/>
          </w:tcPr>
          <w:p w14:paraId="00E3385B" w14:textId="77777777" w:rsidR="008F0194" w:rsidRPr="008828BB" w:rsidRDefault="008F0194" w:rsidP="00676D60">
            <w:pPr>
              <w:tabs>
                <w:tab w:val="left" w:pos="696"/>
              </w:tabs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Provider Type</w:t>
            </w:r>
          </w:p>
        </w:tc>
        <w:tc>
          <w:tcPr>
            <w:tcW w:w="880" w:type="pct"/>
          </w:tcPr>
          <w:p w14:paraId="27F5AF2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00" w:type="pct"/>
          </w:tcPr>
          <w:p w14:paraId="174C8E69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5" w:type="pct"/>
          </w:tcPr>
          <w:p w14:paraId="6F001611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&lt;0.001</w:t>
            </w:r>
          </w:p>
        </w:tc>
        <w:tc>
          <w:tcPr>
            <w:tcW w:w="517" w:type="pct"/>
          </w:tcPr>
          <w:p w14:paraId="715B6A0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&lt;0.001</w:t>
            </w:r>
          </w:p>
        </w:tc>
      </w:tr>
      <w:tr w:rsidR="008F0194" w:rsidRPr="008828BB" w14:paraId="60AB2107" w14:textId="77777777" w:rsidTr="00676D60">
        <w:trPr>
          <w:trHeight w:val="226"/>
        </w:trPr>
        <w:tc>
          <w:tcPr>
            <w:tcW w:w="2078" w:type="pct"/>
          </w:tcPr>
          <w:p w14:paraId="2F8EC439" w14:textId="77777777" w:rsidR="008F0194" w:rsidRPr="008828BB" w:rsidRDefault="008F0194" w:rsidP="00676D60">
            <w:pPr>
              <w:tabs>
                <w:tab w:val="left" w:pos="696"/>
              </w:tabs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Allopathic </w:t>
            </w:r>
          </w:p>
        </w:tc>
        <w:tc>
          <w:tcPr>
            <w:tcW w:w="880" w:type="pct"/>
          </w:tcPr>
          <w:p w14:paraId="130A9CD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00" w:type="pct"/>
          </w:tcPr>
          <w:p w14:paraId="192EDD2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25" w:type="pct"/>
          </w:tcPr>
          <w:p w14:paraId="35E7429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03F171E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1C57919C" w14:textId="77777777" w:rsidTr="00676D60">
        <w:trPr>
          <w:trHeight w:val="226"/>
        </w:trPr>
        <w:tc>
          <w:tcPr>
            <w:tcW w:w="2078" w:type="pct"/>
          </w:tcPr>
          <w:p w14:paraId="201EE449" w14:textId="77777777" w:rsidR="008F0194" w:rsidRPr="008828BB" w:rsidRDefault="008F0194" w:rsidP="00676D60">
            <w:pPr>
              <w:tabs>
                <w:tab w:val="left" w:pos="696"/>
              </w:tabs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Holistic</w:t>
            </w:r>
          </w:p>
        </w:tc>
        <w:tc>
          <w:tcPr>
            <w:tcW w:w="880" w:type="pct"/>
          </w:tcPr>
          <w:p w14:paraId="5C2876B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13.8</w:t>
            </w:r>
          </w:p>
        </w:tc>
        <w:tc>
          <w:tcPr>
            <w:tcW w:w="800" w:type="pct"/>
          </w:tcPr>
          <w:p w14:paraId="175F658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3.49, 54.8</w:t>
            </w:r>
          </w:p>
        </w:tc>
        <w:tc>
          <w:tcPr>
            <w:tcW w:w="725" w:type="pct"/>
          </w:tcPr>
          <w:p w14:paraId="41C5FEF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63D2782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6F691036" w14:textId="77777777" w:rsidTr="00676D60">
        <w:trPr>
          <w:trHeight w:val="226"/>
        </w:trPr>
        <w:tc>
          <w:tcPr>
            <w:tcW w:w="2078" w:type="pct"/>
          </w:tcPr>
          <w:p w14:paraId="6679DEAB" w14:textId="77777777" w:rsidR="008F0194" w:rsidRPr="008828BB" w:rsidRDefault="008F0194" w:rsidP="00676D60">
            <w:pPr>
              <w:tabs>
                <w:tab w:val="left" w:pos="696"/>
              </w:tabs>
              <w:jc w:val="right"/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Both</w:t>
            </w:r>
          </w:p>
        </w:tc>
        <w:tc>
          <w:tcPr>
            <w:tcW w:w="880" w:type="pct"/>
          </w:tcPr>
          <w:p w14:paraId="6C602D8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10.4</w:t>
            </w:r>
          </w:p>
        </w:tc>
        <w:tc>
          <w:tcPr>
            <w:tcW w:w="800" w:type="pct"/>
          </w:tcPr>
          <w:p w14:paraId="40BF3AA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2.33, 46.2</w:t>
            </w:r>
          </w:p>
        </w:tc>
        <w:tc>
          <w:tcPr>
            <w:tcW w:w="725" w:type="pct"/>
          </w:tcPr>
          <w:p w14:paraId="0339215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17" w:type="pct"/>
          </w:tcPr>
          <w:p w14:paraId="41BF9FF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</w:p>
        </w:tc>
      </w:tr>
      <w:tr w:rsidR="008F0194" w:rsidRPr="008828BB" w14:paraId="0B64D04B" w14:textId="77777777" w:rsidTr="00676D60">
        <w:trPr>
          <w:trHeight w:val="213"/>
        </w:trPr>
        <w:tc>
          <w:tcPr>
            <w:tcW w:w="2078" w:type="pct"/>
          </w:tcPr>
          <w:p w14:paraId="2C9FE90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Indicated having Children</w:t>
            </w:r>
          </w:p>
        </w:tc>
        <w:tc>
          <w:tcPr>
            <w:tcW w:w="880" w:type="pct"/>
          </w:tcPr>
          <w:p w14:paraId="0DBB32F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0.35</w:t>
            </w:r>
          </w:p>
        </w:tc>
        <w:tc>
          <w:tcPr>
            <w:tcW w:w="800" w:type="pct"/>
          </w:tcPr>
          <w:p w14:paraId="619F18E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0.11, 1.17</w:t>
            </w:r>
          </w:p>
        </w:tc>
        <w:tc>
          <w:tcPr>
            <w:tcW w:w="725" w:type="pct"/>
          </w:tcPr>
          <w:p w14:paraId="2F8A3FD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0.089</w:t>
            </w:r>
          </w:p>
        </w:tc>
        <w:tc>
          <w:tcPr>
            <w:tcW w:w="517" w:type="pct"/>
          </w:tcPr>
          <w:p w14:paraId="65BFD53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0.12</w:t>
            </w:r>
          </w:p>
        </w:tc>
      </w:tr>
      <w:tr w:rsidR="008F0194" w:rsidRPr="008828BB" w14:paraId="235F38C9" w14:textId="77777777" w:rsidTr="00676D60">
        <w:trPr>
          <w:trHeight w:val="226"/>
        </w:trPr>
        <w:tc>
          <w:tcPr>
            <w:tcW w:w="2078" w:type="pct"/>
          </w:tcPr>
          <w:p w14:paraId="3597912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Pregnancy Status</w:t>
            </w:r>
          </w:p>
        </w:tc>
        <w:tc>
          <w:tcPr>
            <w:tcW w:w="880" w:type="pct"/>
          </w:tcPr>
          <w:p w14:paraId="12A78E8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2.49</w:t>
            </w:r>
          </w:p>
        </w:tc>
        <w:tc>
          <w:tcPr>
            <w:tcW w:w="800" w:type="pct"/>
          </w:tcPr>
          <w:p w14:paraId="4114C92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0.74, 8.36</w:t>
            </w:r>
          </w:p>
        </w:tc>
        <w:tc>
          <w:tcPr>
            <w:tcW w:w="725" w:type="pct"/>
          </w:tcPr>
          <w:p w14:paraId="5576E39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0.14</w:t>
            </w:r>
          </w:p>
        </w:tc>
        <w:tc>
          <w:tcPr>
            <w:tcW w:w="517" w:type="pct"/>
          </w:tcPr>
          <w:p w14:paraId="4D07128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0.14</w:t>
            </w:r>
          </w:p>
        </w:tc>
      </w:tr>
      <w:tr w:rsidR="008F0194" w:rsidRPr="008828BB" w14:paraId="2D12C971" w14:textId="77777777" w:rsidTr="00676D60">
        <w:trPr>
          <w:trHeight w:val="213"/>
        </w:trPr>
        <w:tc>
          <w:tcPr>
            <w:tcW w:w="2078" w:type="pct"/>
          </w:tcPr>
          <w:p w14:paraId="17124C2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Doula Knowledge services in Alachua</w:t>
            </w:r>
          </w:p>
        </w:tc>
        <w:tc>
          <w:tcPr>
            <w:tcW w:w="880" w:type="pct"/>
          </w:tcPr>
          <w:p w14:paraId="33FFC1B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4.55</w:t>
            </w:r>
          </w:p>
        </w:tc>
        <w:tc>
          <w:tcPr>
            <w:tcW w:w="800" w:type="pct"/>
          </w:tcPr>
          <w:p w14:paraId="75B8667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1.25, 16.6</w:t>
            </w:r>
          </w:p>
        </w:tc>
        <w:tc>
          <w:tcPr>
            <w:tcW w:w="725" w:type="pct"/>
          </w:tcPr>
          <w:p w14:paraId="3E40F32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0.022</w:t>
            </w:r>
          </w:p>
        </w:tc>
        <w:tc>
          <w:tcPr>
            <w:tcW w:w="517" w:type="pct"/>
          </w:tcPr>
          <w:p w14:paraId="5CBBD62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0.037</w:t>
            </w:r>
          </w:p>
        </w:tc>
      </w:tr>
      <w:tr w:rsidR="008F0194" w:rsidRPr="008828BB" w14:paraId="5D940115" w14:textId="77777777" w:rsidTr="00676D60">
        <w:trPr>
          <w:trHeight w:val="213"/>
        </w:trPr>
        <w:tc>
          <w:tcPr>
            <w:tcW w:w="2078" w:type="pct"/>
          </w:tcPr>
          <w:p w14:paraId="44C6CDE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Midwifery Knowledge services in Alachua</w:t>
            </w:r>
          </w:p>
        </w:tc>
        <w:tc>
          <w:tcPr>
            <w:tcW w:w="880" w:type="pct"/>
          </w:tcPr>
          <w:p w14:paraId="19D57581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3.12</w:t>
            </w:r>
          </w:p>
        </w:tc>
        <w:tc>
          <w:tcPr>
            <w:tcW w:w="800" w:type="pct"/>
          </w:tcPr>
          <w:p w14:paraId="2D0988E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0.77, 12.6</w:t>
            </w:r>
          </w:p>
        </w:tc>
        <w:tc>
          <w:tcPr>
            <w:tcW w:w="725" w:type="pct"/>
          </w:tcPr>
          <w:p w14:paraId="61D5610D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0.11</w:t>
            </w:r>
          </w:p>
        </w:tc>
        <w:tc>
          <w:tcPr>
            <w:tcW w:w="517" w:type="pct"/>
          </w:tcPr>
          <w:p w14:paraId="51F921D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0.13</w:t>
            </w:r>
          </w:p>
        </w:tc>
      </w:tr>
    </w:tbl>
    <w:p w14:paraId="11FA6384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4DC86D1C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D0EA0D1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553C3D01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02FD295B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4528414E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345E1E7D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9C46107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DCB0530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092CC65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6AB7FCE1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2F6D3ACD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0C759601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6085B70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59A89E92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34D81A6F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617AF488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4503E7F0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41E5B68F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249953A8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292B275A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779180EF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240C377A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03B91752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6EC049A7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61D67397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7B1D65A8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31D1DD43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5B221726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45DEF568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5796024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6C69F1E2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37715CC5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300BA2D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DF30433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0EF4E6AE" w14:textId="77777777" w:rsidR="008F0194" w:rsidRPr="008828BB" w:rsidRDefault="008F0194" w:rsidP="008F0194">
      <w:pPr>
        <w:rPr>
          <w:rFonts w:cs="Arial"/>
          <w:sz w:val="22"/>
          <w:szCs w:val="22"/>
        </w:rPr>
      </w:pPr>
      <w:bookmarkStart w:id="0" w:name="_Toc194360357"/>
      <w:bookmarkStart w:id="1" w:name="_Toc194634877"/>
    </w:p>
    <w:p w14:paraId="644265FE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624FB7BC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274887CE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248EC1E1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13B098A0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78DBFB54" w14:textId="77777777" w:rsidR="008F0194" w:rsidRDefault="008F0194" w:rsidP="008F0194">
      <w:pPr>
        <w:rPr>
          <w:rFonts w:cs="Arial"/>
          <w:sz w:val="22"/>
          <w:szCs w:val="22"/>
        </w:rPr>
      </w:pPr>
    </w:p>
    <w:p w14:paraId="40F4F9EA" w14:textId="77777777" w:rsidR="008828BB" w:rsidRDefault="008828BB" w:rsidP="008F0194">
      <w:pPr>
        <w:rPr>
          <w:rFonts w:cs="Arial"/>
          <w:sz w:val="22"/>
          <w:szCs w:val="22"/>
        </w:rPr>
      </w:pPr>
    </w:p>
    <w:p w14:paraId="398C8FE1" w14:textId="77777777" w:rsidR="008828BB" w:rsidRDefault="008828BB" w:rsidP="008F0194">
      <w:pPr>
        <w:rPr>
          <w:rFonts w:cs="Arial"/>
          <w:sz w:val="22"/>
          <w:szCs w:val="22"/>
        </w:rPr>
      </w:pPr>
    </w:p>
    <w:p w14:paraId="080D6FC3" w14:textId="77777777" w:rsidR="008828BB" w:rsidRPr="008828BB" w:rsidRDefault="008828BB" w:rsidP="008F0194">
      <w:pPr>
        <w:rPr>
          <w:rFonts w:cs="Arial"/>
          <w:sz w:val="22"/>
          <w:szCs w:val="22"/>
        </w:rPr>
      </w:pPr>
    </w:p>
    <w:p w14:paraId="2A45B11D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4EA87914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3039E269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37AFB06F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  <w:r w:rsidRPr="008828BB">
        <w:rPr>
          <w:rFonts w:cs="Arial"/>
          <w:b/>
          <w:bCs/>
          <w:sz w:val="22"/>
          <w:szCs w:val="22"/>
        </w:rPr>
        <w:lastRenderedPageBreak/>
        <w:t>Table A.2. Coding Process</w:t>
      </w:r>
      <w:bookmarkEnd w:id="0"/>
      <w:bookmarkEnd w:id="1"/>
      <w:r w:rsidRPr="008828BB">
        <w:rPr>
          <w:rFonts w:cs="Arial"/>
          <w:b/>
          <w:bCs/>
          <w:sz w:val="22"/>
          <w:szCs w:val="22"/>
        </w:rPr>
        <w:t xml:space="preserve"> utilized in </w:t>
      </w:r>
      <w:proofErr w:type="spellStart"/>
      <w:r w:rsidRPr="008828BB">
        <w:rPr>
          <w:rFonts w:cs="Arial"/>
          <w:b/>
          <w:bCs/>
          <w:sz w:val="22"/>
          <w:szCs w:val="22"/>
        </w:rPr>
        <w:t>ATLAS.ti</w:t>
      </w:r>
      <w:proofErr w:type="spellEnd"/>
      <w:r w:rsidRPr="008828BB">
        <w:rPr>
          <w:rFonts w:cs="Arial"/>
          <w:b/>
          <w:bCs/>
          <w:sz w:val="22"/>
          <w:szCs w:val="22"/>
        </w:rPr>
        <w:t xml:space="preserve"> for the interviews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2903"/>
        <w:gridCol w:w="5403"/>
      </w:tblGrid>
      <w:tr w:rsidR="008F0194" w:rsidRPr="008828BB" w14:paraId="0BD66BA6" w14:textId="77777777" w:rsidTr="00676D60"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106771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Step</w:t>
            </w:r>
          </w:p>
        </w:tc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5D4115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Process</w:t>
            </w:r>
          </w:p>
        </w:tc>
        <w:tc>
          <w:tcPr>
            <w:tcW w:w="288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966CB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Description</w:t>
            </w:r>
          </w:p>
        </w:tc>
      </w:tr>
      <w:tr w:rsidR="008F0194" w:rsidRPr="008828BB" w14:paraId="74CE74B1" w14:textId="77777777" w:rsidTr="00676D60">
        <w:tc>
          <w:tcPr>
            <w:tcW w:w="563" w:type="pct"/>
            <w:tcBorders>
              <w:top w:val="single" w:sz="4" w:space="0" w:color="auto"/>
            </w:tcBorders>
            <w:hideMark/>
          </w:tcPr>
          <w:p w14:paraId="3BEC82B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Step 1:</w:t>
            </w:r>
          </w:p>
        </w:tc>
        <w:tc>
          <w:tcPr>
            <w:tcW w:w="1551" w:type="pct"/>
            <w:tcBorders>
              <w:top w:val="single" w:sz="4" w:space="0" w:color="auto"/>
            </w:tcBorders>
            <w:hideMark/>
          </w:tcPr>
          <w:p w14:paraId="7B6078C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Theoretical Coding</w:t>
            </w:r>
          </w:p>
        </w:tc>
        <w:tc>
          <w:tcPr>
            <w:tcW w:w="2886" w:type="pct"/>
            <w:tcBorders>
              <w:top w:val="single" w:sz="4" w:space="0" w:color="auto"/>
            </w:tcBorders>
            <w:hideMark/>
          </w:tcPr>
          <w:p w14:paraId="3F066E9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Applied five theories/praxis from the integrated socioecological framework: </w:t>
            </w:r>
            <w:r w:rsidRPr="008828BB">
              <w:rPr>
                <w:rFonts w:cs="Arial"/>
                <w:sz w:val="22"/>
                <w:szCs w:val="22"/>
              </w:rPr>
              <w:br/>
              <w:t>- Reproductive Justice (RJ): Policy-level perspectives </w:t>
            </w:r>
            <w:r w:rsidRPr="008828BB">
              <w:rPr>
                <w:rFonts w:cs="Arial"/>
                <w:sz w:val="22"/>
                <w:szCs w:val="22"/>
              </w:rPr>
              <w:br/>
              <w:t>- SDOH: Community-level factors </w:t>
            </w:r>
            <w:r w:rsidRPr="008828BB">
              <w:rPr>
                <w:rFonts w:cs="Arial"/>
                <w:sz w:val="22"/>
                <w:szCs w:val="22"/>
              </w:rPr>
              <w:br/>
              <w:t>- PHCRP: Institutional-level factors </w:t>
            </w:r>
            <w:r w:rsidRPr="008828BB">
              <w:rPr>
                <w:rFonts w:cs="Arial"/>
                <w:sz w:val="22"/>
                <w:szCs w:val="22"/>
              </w:rPr>
              <w:br/>
              <w:t>- BFT: Social support-level factors </w:t>
            </w:r>
            <w:r w:rsidRPr="008828BB">
              <w:rPr>
                <w:rFonts w:cs="Arial"/>
                <w:sz w:val="22"/>
                <w:szCs w:val="22"/>
              </w:rPr>
              <w:br/>
              <w:t>- Integration: Individual-level factors</w:t>
            </w:r>
          </w:p>
        </w:tc>
      </w:tr>
      <w:tr w:rsidR="008F0194" w:rsidRPr="008828BB" w14:paraId="1BCC3070" w14:textId="77777777" w:rsidTr="00676D60">
        <w:tc>
          <w:tcPr>
            <w:tcW w:w="563" w:type="pct"/>
            <w:hideMark/>
          </w:tcPr>
          <w:p w14:paraId="2F5FAD9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Step 2:</w:t>
            </w:r>
          </w:p>
        </w:tc>
        <w:tc>
          <w:tcPr>
            <w:tcW w:w="1551" w:type="pct"/>
            <w:hideMark/>
          </w:tcPr>
          <w:p w14:paraId="0492C33D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Domain Identification</w:t>
            </w:r>
          </w:p>
        </w:tc>
        <w:tc>
          <w:tcPr>
            <w:tcW w:w="2886" w:type="pct"/>
            <w:hideMark/>
          </w:tcPr>
          <w:p w14:paraId="0D589EA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The team reviewed interviews to extract data for four predetermined domains: </w:t>
            </w:r>
            <w:r w:rsidRPr="008828BB">
              <w:rPr>
                <w:rFonts w:cs="Arial"/>
                <w:sz w:val="22"/>
                <w:szCs w:val="22"/>
              </w:rPr>
              <w:br/>
              <w:t>1. Lived Experiences: Individual's environment (birth, work, upbringing) and its influence on care decisions. </w:t>
            </w:r>
            <w:r w:rsidRPr="008828BB">
              <w:rPr>
                <w:rFonts w:cs="Arial"/>
                <w:sz w:val="22"/>
                <w:szCs w:val="22"/>
              </w:rPr>
              <w:br/>
              <w:t>2. Barriers: Impact of income, built environment, employment, transportation, social environment, and structural inequity on care access. </w:t>
            </w:r>
            <w:r w:rsidRPr="008828BB">
              <w:rPr>
                <w:rFonts w:cs="Arial"/>
                <w:sz w:val="22"/>
                <w:szCs w:val="22"/>
              </w:rPr>
              <w:br/>
              <w:t>3. Trust</w:t>
            </w:r>
            <w:r w:rsidRPr="008828BB">
              <w:rPr>
                <w:rFonts w:cs="Arial"/>
                <w:sz w:val="22"/>
                <w:szCs w:val="22"/>
              </w:rPr>
              <w:br/>
              <w:t>4. Mental Well-being &amp; Thriving: Characteristics like security, self-preservation, and resilience.</w:t>
            </w:r>
          </w:p>
        </w:tc>
      </w:tr>
      <w:tr w:rsidR="008F0194" w:rsidRPr="008828BB" w14:paraId="3169AAD6" w14:textId="77777777" w:rsidTr="00676D60">
        <w:tc>
          <w:tcPr>
            <w:tcW w:w="563" w:type="pct"/>
            <w:hideMark/>
          </w:tcPr>
          <w:p w14:paraId="036AE72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Step 3:</w:t>
            </w:r>
          </w:p>
        </w:tc>
        <w:tc>
          <w:tcPr>
            <w:tcW w:w="1551" w:type="pct"/>
            <w:hideMark/>
          </w:tcPr>
          <w:p w14:paraId="3732419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Inductive Process</w:t>
            </w:r>
          </w:p>
        </w:tc>
        <w:tc>
          <w:tcPr>
            <w:tcW w:w="2886" w:type="pct"/>
            <w:hideMark/>
          </w:tcPr>
          <w:p w14:paraId="1E0B452E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Derived codes and emergent themes directly from raw data to avoid forcing predetermined results.</w:t>
            </w:r>
          </w:p>
        </w:tc>
      </w:tr>
      <w:tr w:rsidR="008F0194" w:rsidRPr="008828BB" w14:paraId="4A7C4101" w14:textId="77777777" w:rsidTr="00676D60">
        <w:tc>
          <w:tcPr>
            <w:tcW w:w="563" w:type="pct"/>
            <w:hideMark/>
          </w:tcPr>
          <w:p w14:paraId="3DCBA544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Step 4: </w:t>
            </w:r>
          </w:p>
        </w:tc>
        <w:tc>
          <w:tcPr>
            <w:tcW w:w="1551" w:type="pct"/>
            <w:hideMark/>
          </w:tcPr>
          <w:p w14:paraId="488FED2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Code Comparison &amp; Refinement (</w:t>
            </w:r>
            <w:proofErr w:type="spellStart"/>
            <w:r w:rsidRPr="008828BB">
              <w:rPr>
                <w:rFonts w:cs="Arial"/>
                <w:sz w:val="22"/>
                <w:szCs w:val="22"/>
              </w:rPr>
              <w:t>Atlas.ti</w:t>
            </w:r>
            <w:proofErr w:type="spellEnd"/>
            <w:r w:rsidRPr="008828BB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886" w:type="pct"/>
            <w:hideMark/>
          </w:tcPr>
          <w:p w14:paraId="5489EDF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Generated tables to: </w:t>
            </w:r>
            <w:r w:rsidRPr="008828BB">
              <w:rPr>
                <w:rFonts w:cs="Arial"/>
                <w:sz w:val="22"/>
                <w:szCs w:val="22"/>
              </w:rPr>
              <w:br/>
              <w:t>- Compare codes across interviews </w:t>
            </w:r>
            <w:r w:rsidRPr="008828BB">
              <w:rPr>
                <w:rFonts w:cs="Arial"/>
                <w:sz w:val="22"/>
                <w:szCs w:val="22"/>
              </w:rPr>
              <w:br/>
              <w:t>- Identify overlapping codes </w:t>
            </w:r>
            <w:r w:rsidRPr="008828BB">
              <w:rPr>
                <w:rFonts w:cs="Arial"/>
                <w:sz w:val="22"/>
                <w:szCs w:val="22"/>
              </w:rPr>
              <w:br/>
              <w:t>- Develop categories → refine into code clusters </w:t>
            </w:r>
            <w:r w:rsidRPr="008828BB">
              <w:rPr>
                <w:rFonts w:cs="Arial"/>
                <w:sz w:val="22"/>
                <w:szCs w:val="22"/>
              </w:rPr>
              <w:br/>
              <w:t>Team Discussions: Resolved disagreements to finalize code groups. </w:t>
            </w:r>
            <w:r w:rsidRPr="008828BB">
              <w:rPr>
                <w:rFonts w:cs="Arial"/>
                <w:sz w:val="22"/>
                <w:szCs w:val="22"/>
              </w:rPr>
              <w:br/>
              <w:t>- 1st Order: Descriptive codes (informant-centric terms) </w:t>
            </w:r>
            <w:r w:rsidRPr="008828BB">
              <w:rPr>
                <w:rFonts w:cs="Arial"/>
                <w:sz w:val="22"/>
                <w:szCs w:val="22"/>
              </w:rPr>
              <w:br/>
              <w:t>- 2nd Order: Researcher-centric terms (from theoretical framework)</w:t>
            </w:r>
          </w:p>
        </w:tc>
      </w:tr>
      <w:tr w:rsidR="008F0194" w:rsidRPr="008828BB" w14:paraId="61EA6B2A" w14:textId="77777777" w:rsidTr="00676D60">
        <w:tc>
          <w:tcPr>
            <w:tcW w:w="563" w:type="pct"/>
            <w:hideMark/>
          </w:tcPr>
          <w:p w14:paraId="1BD6966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Step 5:</w:t>
            </w:r>
          </w:p>
        </w:tc>
        <w:tc>
          <w:tcPr>
            <w:tcW w:w="1551" w:type="pct"/>
            <w:hideMark/>
          </w:tcPr>
          <w:p w14:paraId="12541156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Theme Finalization</w:t>
            </w:r>
          </w:p>
        </w:tc>
        <w:tc>
          <w:tcPr>
            <w:tcW w:w="2886" w:type="pct"/>
            <w:hideMark/>
          </w:tcPr>
          <w:p w14:paraId="3E29BAA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Team met to discuss themes and resolve discrepancies.</w:t>
            </w:r>
          </w:p>
        </w:tc>
      </w:tr>
      <w:tr w:rsidR="008F0194" w:rsidRPr="008828BB" w14:paraId="1C7E868B" w14:textId="77777777" w:rsidTr="00676D60">
        <w:tc>
          <w:tcPr>
            <w:tcW w:w="563" w:type="pct"/>
            <w:hideMark/>
          </w:tcPr>
          <w:p w14:paraId="791E039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Step 6:</w:t>
            </w:r>
          </w:p>
        </w:tc>
        <w:tc>
          <w:tcPr>
            <w:tcW w:w="1551" w:type="pct"/>
            <w:hideMark/>
          </w:tcPr>
          <w:p w14:paraId="0F7BE5A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Bias Check</w:t>
            </w:r>
          </w:p>
        </w:tc>
        <w:tc>
          <w:tcPr>
            <w:tcW w:w="2886" w:type="pct"/>
            <w:hideMark/>
          </w:tcPr>
          <w:p w14:paraId="1F26545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A research assistant (uninvolved in initial analysis) reviewed codes/themes for objectivity.</w:t>
            </w:r>
          </w:p>
        </w:tc>
      </w:tr>
      <w:tr w:rsidR="008F0194" w:rsidRPr="008828BB" w14:paraId="5522C2E6" w14:textId="77777777" w:rsidTr="00676D60">
        <w:tc>
          <w:tcPr>
            <w:tcW w:w="563" w:type="pct"/>
            <w:hideMark/>
          </w:tcPr>
          <w:p w14:paraId="3CFC3C6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Step 7:</w:t>
            </w:r>
          </w:p>
        </w:tc>
        <w:tc>
          <w:tcPr>
            <w:tcW w:w="1551" w:type="pct"/>
            <w:hideMark/>
          </w:tcPr>
          <w:p w14:paraId="33A69802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COREQ Checklist</w:t>
            </w:r>
          </w:p>
        </w:tc>
        <w:tc>
          <w:tcPr>
            <w:tcW w:w="2886" w:type="pct"/>
            <w:hideMark/>
          </w:tcPr>
          <w:p w14:paraId="192254FA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Used the Consolidated Criteria for Reporting Qualitative Research to ensure rigor.</w:t>
            </w:r>
          </w:p>
        </w:tc>
      </w:tr>
    </w:tbl>
    <w:p w14:paraId="319BE7B8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4515427A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5BA42AD8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440C8938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2FF900A3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7E9A3824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7D68AF7D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34215CB3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7EEE1677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0EE0D276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61F6BCAD" w14:textId="77777777" w:rsidR="008F0194" w:rsidRPr="008828BB" w:rsidRDefault="008F0194" w:rsidP="008F0194">
      <w:pPr>
        <w:rPr>
          <w:rFonts w:cs="Arial"/>
          <w:sz w:val="22"/>
          <w:szCs w:val="22"/>
        </w:rPr>
      </w:pPr>
    </w:p>
    <w:p w14:paraId="5B520FAC" w14:textId="77777777" w:rsidR="005C7FFE" w:rsidRPr="008828BB" w:rsidRDefault="005C7FFE" w:rsidP="008F0194">
      <w:pPr>
        <w:rPr>
          <w:rFonts w:cs="Arial"/>
          <w:b/>
          <w:bCs/>
          <w:sz w:val="22"/>
          <w:szCs w:val="22"/>
        </w:rPr>
      </w:pPr>
      <w:bookmarkStart w:id="2" w:name="_Toc194360355"/>
      <w:bookmarkStart w:id="3" w:name="_Toc194634875"/>
    </w:p>
    <w:p w14:paraId="7227A585" w14:textId="31E66039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  <w:r w:rsidRPr="008828BB">
        <w:rPr>
          <w:rFonts w:cs="Arial"/>
          <w:b/>
          <w:bCs/>
          <w:sz w:val="22"/>
          <w:szCs w:val="22"/>
        </w:rPr>
        <w:lastRenderedPageBreak/>
        <w:t>Table A.3. Survey + Interview</w:t>
      </w:r>
      <w:r w:rsidR="00A20BBD" w:rsidRPr="008828BB">
        <w:rPr>
          <w:rFonts w:cs="Arial"/>
          <w:b/>
          <w:bCs/>
          <w:sz w:val="22"/>
          <w:szCs w:val="22"/>
        </w:rPr>
        <w:t xml:space="preserve"> Question Development,</w:t>
      </w:r>
      <w:r w:rsidR="00CE6C71" w:rsidRPr="008828BB">
        <w:rPr>
          <w:rFonts w:cs="Arial"/>
          <w:b/>
          <w:bCs/>
          <w:sz w:val="22"/>
          <w:szCs w:val="22"/>
        </w:rPr>
        <w:t xml:space="preserve"> </w:t>
      </w:r>
      <w:r w:rsidRPr="008828BB">
        <w:rPr>
          <w:rFonts w:cs="Arial"/>
          <w:b/>
          <w:bCs/>
          <w:sz w:val="22"/>
          <w:szCs w:val="22"/>
        </w:rPr>
        <w:t>Integration</w:t>
      </w:r>
      <w:r w:rsidR="00690916" w:rsidRPr="008828BB">
        <w:rPr>
          <w:rFonts w:cs="Arial"/>
          <w:b/>
          <w:bCs/>
          <w:sz w:val="22"/>
          <w:szCs w:val="22"/>
        </w:rPr>
        <w:t>,</w:t>
      </w:r>
      <w:r w:rsidRPr="008828BB">
        <w:rPr>
          <w:rFonts w:cs="Arial"/>
          <w:b/>
          <w:bCs/>
          <w:sz w:val="22"/>
          <w:szCs w:val="22"/>
        </w:rPr>
        <w:t xml:space="preserve"> Rationale</w:t>
      </w:r>
      <w:bookmarkEnd w:id="2"/>
      <w:bookmarkEnd w:id="3"/>
      <w:r w:rsidR="00690916" w:rsidRPr="008828BB">
        <w:rPr>
          <w:rFonts w:cs="Arial"/>
          <w:b/>
          <w:bCs/>
          <w:sz w:val="22"/>
          <w:szCs w:val="22"/>
        </w:rPr>
        <w:t xml:space="preserve"> and Guide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"/>
        <w:gridCol w:w="2136"/>
        <w:gridCol w:w="3394"/>
        <w:gridCol w:w="2317"/>
      </w:tblGrid>
      <w:tr w:rsidR="008F0194" w:rsidRPr="008828BB" w14:paraId="6EDDD1C9" w14:textId="77777777" w:rsidTr="00676D60">
        <w:trPr>
          <w:trHeight w:val="397"/>
        </w:trPr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7605D0F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Domain Development </w:t>
            </w: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</w:tcPr>
          <w:p w14:paraId="582F1C27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Relevant Survey findings</w:t>
            </w:r>
          </w:p>
        </w:tc>
        <w:tc>
          <w:tcPr>
            <w:tcW w:w="1827" w:type="pct"/>
            <w:tcBorders>
              <w:top w:val="single" w:sz="4" w:space="0" w:color="auto"/>
              <w:bottom w:val="single" w:sz="4" w:space="0" w:color="auto"/>
            </w:tcBorders>
          </w:tcPr>
          <w:p w14:paraId="2257DE75" w14:textId="2B07A4EE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>Interview Questions</w:t>
            </w:r>
            <w:r w:rsidR="00A20BBD" w:rsidRPr="008828BB">
              <w:rPr>
                <w:rFonts w:cs="Arial"/>
                <w:color w:val="EE0000"/>
                <w:sz w:val="22"/>
                <w:szCs w:val="22"/>
              </w:rPr>
              <w:t>/Guide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14:paraId="1FFE03A0" w14:textId="036A1226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Rationale for the </w:t>
            </w:r>
            <w:r w:rsidR="008828BB" w:rsidRPr="008828BB">
              <w:rPr>
                <w:rFonts w:cs="Arial"/>
                <w:sz w:val="22"/>
                <w:szCs w:val="22"/>
              </w:rPr>
              <w:t xml:space="preserve">Interview </w:t>
            </w:r>
            <w:r w:rsidRPr="008828BB">
              <w:rPr>
                <w:rFonts w:cs="Arial"/>
                <w:sz w:val="22"/>
                <w:szCs w:val="22"/>
              </w:rPr>
              <w:t>question</w:t>
            </w:r>
          </w:p>
        </w:tc>
      </w:tr>
      <w:tr w:rsidR="008F0194" w:rsidRPr="008828BB" w14:paraId="297E7679" w14:textId="77777777" w:rsidTr="00676D60">
        <w:trPr>
          <w:trHeight w:val="1143"/>
        </w:trPr>
        <w:tc>
          <w:tcPr>
            <w:tcW w:w="767" w:type="pct"/>
            <w:tcBorders>
              <w:top w:val="single" w:sz="4" w:space="0" w:color="auto"/>
            </w:tcBorders>
          </w:tcPr>
          <w:p w14:paraId="4EC602DB" w14:textId="2BABDC79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Integrated SEM + </w:t>
            </w:r>
            <w:r w:rsidR="00690916" w:rsidRPr="008828BB">
              <w:rPr>
                <w:rFonts w:cs="Arial"/>
                <w:b/>
                <w:bCs/>
                <w:color w:val="EE0000"/>
                <w:sz w:val="22"/>
                <w:szCs w:val="22"/>
              </w:rPr>
              <w:t>Domain 1:</w:t>
            </w:r>
            <w:r w:rsidR="00690916" w:rsidRPr="008828BB">
              <w:rPr>
                <w:rFonts w:cs="Arial"/>
                <w:color w:val="EE0000"/>
                <w:sz w:val="22"/>
                <w:szCs w:val="22"/>
              </w:rPr>
              <w:t xml:space="preserve"> </w:t>
            </w:r>
            <w:r w:rsidRPr="008828BB">
              <w:rPr>
                <w:rFonts w:cs="Arial"/>
                <w:sz w:val="22"/>
                <w:szCs w:val="22"/>
              </w:rPr>
              <w:t xml:space="preserve">Lived Experience with Trust </w:t>
            </w:r>
          </w:p>
        </w:tc>
        <w:tc>
          <w:tcPr>
            <w:tcW w:w="1155" w:type="pct"/>
            <w:tcBorders>
              <w:top w:val="single" w:sz="4" w:space="0" w:color="auto"/>
            </w:tcBorders>
          </w:tcPr>
          <w:p w14:paraId="1D68688C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Results of the Group-Based Medical Mistrust (GBMMS) inform interview development. </w:t>
            </w:r>
          </w:p>
        </w:tc>
        <w:tc>
          <w:tcPr>
            <w:tcW w:w="1827" w:type="pct"/>
            <w:tcBorders>
              <w:top w:val="single" w:sz="4" w:space="0" w:color="auto"/>
            </w:tcBorders>
          </w:tcPr>
          <w:p w14:paraId="497F864B" w14:textId="46C7B1CE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 xml:space="preserve">Q1: Now, to get started, I'll dive in and ask </w:t>
            </w:r>
            <w:r w:rsidR="008828BB" w:rsidRPr="008828BB">
              <w:rPr>
                <w:rFonts w:cs="Arial"/>
                <w:color w:val="EE0000"/>
                <w:sz w:val="22"/>
                <w:szCs w:val="22"/>
              </w:rPr>
              <w:t>you:</w:t>
            </w:r>
            <w:r w:rsidR="00A20BBD" w:rsidRPr="008828BB">
              <w:rPr>
                <w:rFonts w:cs="Arial"/>
                <w:color w:val="EE0000"/>
                <w:sz w:val="22"/>
                <w:szCs w:val="22"/>
              </w:rPr>
              <w:t xml:space="preserve"> </w:t>
            </w:r>
            <w:r w:rsidRPr="008828BB">
              <w:rPr>
                <w:rFonts w:cs="Arial"/>
                <w:color w:val="EE0000"/>
                <w:sz w:val="22"/>
                <w:szCs w:val="22"/>
              </w:rPr>
              <w:t xml:space="preserve"> </w:t>
            </w:r>
            <w:r w:rsidR="008828BB" w:rsidRPr="008828BB">
              <w:rPr>
                <w:rFonts w:cs="Arial"/>
                <w:color w:val="EE0000"/>
                <w:sz w:val="22"/>
                <w:szCs w:val="22"/>
              </w:rPr>
              <w:t>A</w:t>
            </w:r>
            <w:r w:rsidRPr="008828BB">
              <w:rPr>
                <w:rFonts w:cs="Arial"/>
                <w:color w:val="EE0000"/>
                <w:sz w:val="22"/>
                <w:szCs w:val="22"/>
              </w:rPr>
              <w:t>s a Black Woman, what has your experience been in finding and engaging a reproductive health provider here in Alachua County?</w:t>
            </w:r>
          </w:p>
          <w:p w14:paraId="55682997" w14:textId="77777777" w:rsidR="00A20BBD" w:rsidRPr="008828BB" w:rsidRDefault="00A20BBD" w:rsidP="00676D60">
            <w:pPr>
              <w:rPr>
                <w:rFonts w:cs="Arial"/>
                <w:color w:val="EE0000"/>
                <w:sz w:val="22"/>
                <w:szCs w:val="22"/>
              </w:rPr>
            </w:pPr>
          </w:p>
          <w:p w14:paraId="52B6ABA8" w14:textId="2DFACD80" w:rsidR="00A20BBD" w:rsidRPr="008828BB" w:rsidRDefault="00A20BBD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 xml:space="preserve">Q2: </w:t>
            </w:r>
            <w:r w:rsidRPr="008828BB">
              <w:rPr>
                <w:rFonts w:cs="Arial"/>
                <w:color w:val="EE0000"/>
                <w:sz w:val="22"/>
                <w:szCs w:val="22"/>
              </w:rPr>
              <w:t>Was it difficult finding care?</w:t>
            </w:r>
          </w:p>
          <w:p w14:paraId="674C3CB3" w14:textId="77777777" w:rsidR="00A20BBD" w:rsidRPr="008828BB" w:rsidRDefault="00A20BBD" w:rsidP="00676D60">
            <w:pPr>
              <w:rPr>
                <w:rFonts w:cs="Arial"/>
                <w:color w:val="EE0000"/>
                <w:sz w:val="22"/>
                <w:szCs w:val="22"/>
              </w:rPr>
            </w:pPr>
          </w:p>
          <w:p w14:paraId="0AF9FFDE" w14:textId="4E64DF6B" w:rsidR="00A20BBD" w:rsidRPr="008828BB" w:rsidRDefault="00A20BBD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 xml:space="preserve">Q3: </w:t>
            </w:r>
            <w:r w:rsidRPr="008828BB">
              <w:rPr>
                <w:rFonts w:cs="Arial"/>
                <w:color w:val="EE0000"/>
                <w:sz w:val="22"/>
                <w:szCs w:val="22"/>
              </w:rPr>
              <w:t>What services were you seeking? (Overall experience from start, decision making, choice of care)</w:t>
            </w:r>
          </w:p>
          <w:p w14:paraId="3C4FD75E" w14:textId="77777777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</w:tcBorders>
          </w:tcPr>
          <w:p w14:paraId="5E060F1B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>Elicit concepts of trust among Black Women's shared narratives and lived experiences with providers in in provider space across younger and older women.</w:t>
            </w:r>
          </w:p>
        </w:tc>
      </w:tr>
      <w:tr w:rsidR="008F0194" w:rsidRPr="008828BB" w14:paraId="60A85BC9" w14:textId="77777777" w:rsidTr="00676D60">
        <w:trPr>
          <w:trHeight w:val="1656"/>
        </w:trPr>
        <w:tc>
          <w:tcPr>
            <w:tcW w:w="767" w:type="pct"/>
          </w:tcPr>
          <w:p w14:paraId="7393B681" w14:textId="1F5177E8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Integrated SEM </w:t>
            </w:r>
            <w:r w:rsidR="008828BB" w:rsidRPr="008828BB">
              <w:rPr>
                <w:rFonts w:cs="Arial"/>
                <w:sz w:val="22"/>
                <w:szCs w:val="22"/>
              </w:rPr>
              <w:t xml:space="preserve">+ </w:t>
            </w:r>
            <w:r w:rsidR="008828BB" w:rsidRPr="008828BB">
              <w:rPr>
                <w:rFonts w:cs="Arial"/>
                <w:b/>
                <w:bCs/>
                <w:color w:val="EE0000"/>
                <w:sz w:val="22"/>
                <w:szCs w:val="22"/>
              </w:rPr>
              <w:t>Domain</w:t>
            </w:r>
            <w:r w:rsidR="00690916" w:rsidRPr="008828BB">
              <w:rPr>
                <w:rFonts w:cs="Arial"/>
                <w:b/>
                <w:bCs/>
                <w:color w:val="EE0000"/>
                <w:sz w:val="22"/>
                <w:szCs w:val="22"/>
              </w:rPr>
              <w:t xml:space="preserve"> 2:</w:t>
            </w:r>
            <w:r w:rsidR="00690916" w:rsidRPr="008828BB">
              <w:rPr>
                <w:rFonts w:cs="Arial"/>
                <w:color w:val="EE0000"/>
                <w:sz w:val="22"/>
                <w:szCs w:val="22"/>
              </w:rPr>
              <w:t xml:space="preserve"> </w:t>
            </w:r>
            <w:r w:rsidRPr="008828BB">
              <w:rPr>
                <w:rFonts w:cs="Arial"/>
                <w:sz w:val="22"/>
                <w:szCs w:val="22"/>
              </w:rPr>
              <w:t xml:space="preserve">Barriers to Trust </w:t>
            </w:r>
          </w:p>
        </w:tc>
        <w:tc>
          <w:tcPr>
            <w:tcW w:w="1155" w:type="pct"/>
          </w:tcPr>
          <w:p w14:paraId="04CD55B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Results from subscales Lack of Support (LOS), Suspicion (SUS), Group Based Health Disparities Subscale (DISP) informs interview development. </w:t>
            </w:r>
          </w:p>
        </w:tc>
        <w:tc>
          <w:tcPr>
            <w:tcW w:w="1827" w:type="pct"/>
          </w:tcPr>
          <w:p w14:paraId="545D579E" w14:textId="77777777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 xml:space="preserve">Q1: How have you felt in the reproductive care spaces where you engage your provider? </w:t>
            </w:r>
          </w:p>
          <w:p w14:paraId="1BF72CF4" w14:textId="77777777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 xml:space="preserve"> </w:t>
            </w:r>
          </w:p>
          <w:p w14:paraId="066B6A50" w14:textId="77777777" w:rsidR="00A20BBD" w:rsidRPr="008828BB" w:rsidRDefault="00A20BBD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 xml:space="preserve">Q2: </w:t>
            </w:r>
            <w:r w:rsidR="008F0194" w:rsidRPr="008828BB">
              <w:rPr>
                <w:rFonts w:cs="Arial"/>
                <w:color w:val="EE0000"/>
                <w:sz w:val="22"/>
                <w:szCs w:val="22"/>
              </w:rPr>
              <w:t xml:space="preserve">Have you felt heard, seen, and safe? Why? </w:t>
            </w:r>
          </w:p>
          <w:p w14:paraId="098158F0" w14:textId="77777777" w:rsidR="00A20BBD" w:rsidRPr="008828BB" w:rsidRDefault="00A20BBD" w:rsidP="00676D60">
            <w:pPr>
              <w:rPr>
                <w:rFonts w:cs="Arial"/>
                <w:color w:val="EE0000"/>
                <w:sz w:val="22"/>
                <w:szCs w:val="22"/>
              </w:rPr>
            </w:pPr>
          </w:p>
          <w:p w14:paraId="009D6AC1" w14:textId="77777777" w:rsidR="008F0194" w:rsidRPr="008828BB" w:rsidRDefault="00A20BBD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 xml:space="preserve">Q3: </w:t>
            </w:r>
            <w:r w:rsidR="008F0194" w:rsidRPr="008828BB">
              <w:rPr>
                <w:rFonts w:cs="Arial"/>
                <w:color w:val="EE0000"/>
                <w:sz w:val="22"/>
                <w:szCs w:val="22"/>
              </w:rPr>
              <w:t>Can you describe what is done that makes you feel safe/unsafe, seen/invisible? What are the things that your provider does that affect how you feel in this space? What about the staff? Other patients?</w:t>
            </w:r>
          </w:p>
          <w:p w14:paraId="74845D56" w14:textId="7E8982B5" w:rsidR="00A20BBD" w:rsidRPr="008828BB" w:rsidRDefault="00A20BBD" w:rsidP="00676D60">
            <w:pPr>
              <w:rPr>
                <w:rFonts w:cs="Arial"/>
                <w:color w:val="EE0000"/>
                <w:sz w:val="22"/>
                <w:szCs w:val="22"/>
              </w:rPr>
            </w:pPr>
          </w:p>
        </w:tc>
        <w:tc>
          <w:tcPr>
            <w:tcW w:w="1251" w:type="pct"/>
          </w:tcPr>
          <w:p w14:paraId="14FD9E23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Elicit concept of barriers facilitating mistrust with provider and provider setting. </w:t>
            </w:r>
          </w:p>
        </w:tc>
      </w:tr>
      <w:tr w:rsidR="008F0194" w:rsidRPr="008828BB" w14:paraId="54063D50" w14:textId="77777777" w:rsidTr="00676D60">
        <w:trPr>
          <w:trHeight w:val="2378"/>
        </w:trPr>
        <w:tc>
          <w:tcPr>
            <w:tcW w:w="767" w:type="pct"/>
            <w:tcBorders>
              <w:bottom w:val="single" w:sz="4" w:space="0" w:color="auto"/>
            </w:tcBorders>
          </w:tcPr>
          <w:p w14:paraId="3DA35CC0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Integrated SEM + </w:t>
            </w:r>
            <w:r w:rsidR="00690916" w:rsidRPr="008828BB">
              <w:rPr>
                <w:rFonts w:cs="Arial"/>
                <w:b/>
                <w:bCs/>
                <w:color w:val="EE0000"/>
                <w:sz w:val="22"/>
                <w:szCs w:val="22"/>
              </w:rPr>
              <w:t>Domain 3:</w:t>
            </w:r>
            <w:r w:rsidR="00690916" w:rsidRPr="008828BB">
              <w:rPr>
                <w:rFonts w:cs="Arial"/>
                <w:color w:val="EE0000"/>
                <w:sz w:val="22"/>
                <w:szCs w:val="22"/>
              </w:rPr>
              <w:t xml:space="preserve"> </w:t>
            </w:r>
            <w:r w:rsidRPr="008828BB">
              <w:rPr>
                <w:rFonts w:cs="Arial"/>
                <w:sz w:val="22"/>
                <w:szCs w:val="22"/>
              </w:rPr>
              <w:t>Overall Concept of Trust</w:t>
            </w:r>
          </w:p>
          <w:p w14:paraId="48457178" w14:textId="77777777" w:rsidR="00690916" w:rsidRPr="008828BB" w:rsidRDefault="00690916" w:rsidP="00690916">
            <w:pPr>
              <w:rPr>
                <w:rFonts w:cs="Arial"/>
                <w:sz w:val="22"/>
                <w:szCs w:val="22"/>
              </w:rPr>
            </w:pPr>
          </w:p>
          <w:p w14:paraId="5DE10B77" w14:textId="77777777" w:rsidR="00690916" w:rsidRPr="008828BB" w:rsidRDefault="00690916" w:rsidP="00690916">
            <w:pPr>
              <w:rPr>
                <w:rFonts w:cs="Arial"/>
                <w:sz w:val="22"/>
                <w:szCs w:val="22"/>
              </w:rPr>
            </w:pPr>
          </w:p>
          <w:p w14:paraId="14C305E9" w14:textId="77777777" w:rsidR="00690916" w:rsidRPr="008828BB" w:rsidRDefault="00690916" w:rsidP="00690916">
            <w:pPr>
              <w:rPr>
                <w:rFonts w:cs="Arial"/>
                <w:sz w:val="22"/>
                <w:szCs w:val="22"/>
              </w:rPr>
            </w:pPr>
          </w:p>
          <w:p w14:paraId="1056E1CA" w14:textId="77777777" w:rsidR="00690916" w:rsidRPr="008828BB" w:rsidRDefault="00690916" w:rsidP="00690916">
            <w:pPr>
              <w:rPr>
                <w:rFonts w:cs="Arial"/>
                <w:sz w:val="22"/>
                <w:szCs w:val="22"/>
              </w:rPr>
            </w:pPr>
          </w:p>
          <w:p w14:paraId="33325BFB" w14:textId="77777777" w:rsidR="00690916" w:rsidRPr="008828BB" w:rsidRDefault="00690916" w:rsidP="00690916">
            <w:pPr>
              <w:rPr>
                <w:rFonts w:cs="Arial"/>
                <w:sz w:val="22"/>
                <w:szCs w:val="22"/>
              </w:rPr>
            </w:pPr>
          </w:p>
          <w:p w14:paraId="3DEAEFAE" w14:textId="77777777" w:rsidR="00690916" w:rsidRPr="008828BB" w:rsidRDefault="00690916" w:rsidP="00690916">
            <w:pPr>
              <w:rPr>
                <w:rFonts w:cs="Arial"/>
                <w:sz w:val="22"/>
                <w:szCs w:val="22"/>
              </w:rPr>
            </w:pPr>
          </w:p>
          <w:p w14:paraId="2129BA4F" w14:textId="77777777" w:rsidR="00690916" w:rsidRPr="008828BB" w:rsidRDefault="00690916" w:rsidP="00690916">
            <w:pPr>
              <w:rPr>
                <w:rFonts w:cs="Arial"/>
                <w:sz w:val="22"/>
                <w:szCs w:val="22"/>
              </w:rPr>
            </w:pPr>
          </w:p>
          <w:p w14:paraId="1F0D94B0" w14:textId="77777777" w:rsidR="00690916" w:rsidRPr="008828BB" w:rsidRDefault="00690916" w:rsidP="00690916">
            <w:pPr>
              <w:tabs>
                <w:tab w:val="left" w:pos="1169"/>
              </w:tabs>
              <w:rPr>
                <w:rFonts w:cs="Arial"/>
                <w:sz w:val="22"/>
                <w:szCs w:val="22"/>
              </w:rPr>
            </w:pPr>
          </w:p>
          <w:p w14:paraId="25D8D02A" w14:textId="77777777" w:rsidR="008828BB" w:rsidRPr="008828BB" w:rsidRDefault="008828BB" w:rsidP="00690916">
            <w:pPr>
              <w:tabs>
                <w:tab w:val="left" w:pos="1169"/>
              </w:tabs>
              <w:rPr>
                <w:rFonts w:cs="Arial"/>
                <w:sz w:val="22"/>
                <w:szCs w:val="22"/>
              </w:rPr>
            </w:pPr>
          </w:p>
          <w:p w14:paraId="3F5A2842" w14:textId="77777777" w:rsidR="008828BB" w:rsidRPr="008828BB" w:rsidRDefault="008828BB" w:rsidP="00690916">
            <w:pPr>
              <w:tabs>
                <w:tab w:val="left" w:pos="1169"/>
              </w:tabs>
              <w:rPr>
                <w:rFonts w:cs="Arial"/>
                <w:sz w:val="22"/>
                <w:szCs w:val="22"/>
              </w:rPr>
            </w:pPr>
          </w:p>
          <w:p w14:paraId="43CED616" w14:textId="77777777" w:rsidR="008828BB" w:rsidRDefault="008828BB" w:rsidP="00690916">
            <w:pPr>
              <w:tabs>
                <w:tab w:val="left" w:pos="1169"/>
              </w:tabs>
              <w:rPr>
                <w:rFonts w:cs="Arial"/>
                <w:sz w:val="22"/>
                <w:szCs w:val="22"/>
              </w:rPr>
            </w:pPr>
          </w:p>
          <w:p w14:paraId="35D61B44" w14:textId="11C30837" w:rsidR="008828BB" w:rsidRPr="008828BB" w:rsidRDefault="008828BB" w:rsidP="00690916">
            <w:pPr>
              <w:tabs>
                <w:tab w:val="left" w:pos="1169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bottom w:val="single" w:sz="4" w:space="0" w:color="auto"/>
            </w:tcBorders>
          </w:tcPr>
          <w:p w14:paraId="71E0D318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Results of the Group-Based Medical Mistrust (GBMMS) informs interview development. </w:t>
            </w:r>
          </w:p>
        </w:tc>
        <w:tc>
          <w:tcPr>
            <w:tcW w:w="1827" w:type="pct"/>
            <w:tcBorders>
              <w:bottom w:val="single" w:sz="4" w:space="0" w:color="auto"/>
            </w:tcBorders>
          </w:tcPr>
          <w:p w14:paraId="590F464A" w14:textId="77777777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>Q1: When I say the word "trust" or describe something or someone as being a space or person that I trust, what does that mean to you- what feeling or emotions does it bring?</w:t>
            </w:r>
          </w:p>
          <w:p w14:paraId="3A08676A" w14:textId="77777777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</w:p>
          <w:p w14:paraId="6F7421E0" w14:textId="77777777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>Q2: Complete this sentence for me: when I hear the word "trust" it makes me feel…</w:t>
            </w:r>
          </w:p>
          <w:p w14:paraId="55447C72" w14:textId="77777777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</w:p>
          <w:p w14:paraId="3F66F4CF" w14:textId="77777777" w:rsidR="008F0194" w:rsidRPr="008828BB" w:rsidRDefault="008F0194" w:rsidP="00676D60">
            <w:pPr>
              <w:rPr>
                <w:rFonts w:cs="Arial"/>
                <w:color w:val="EE0000"/>
                <w:sz w:val="22"/>
                <w:szCs w:val="22"/>
              </w:rPr>
            </w:pPr>
            <w:r w:rsidRPr="008828BB">
              <w:rPr>
                <w:rFonts w:cs="Arial"/>
                <w:color w:val="EE0000"/>
                <w:sz w:val="22"/>
                <w:szCs w:val="22"/>
              </w:rPr>
              <w:t>Q3: Now, I'd like you to think about trust in the reproductive space you use. In your own words, what are the characteristics of trust that are necessary in that space?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171A3F2F" w14:textId="77777777" w:rsidR="008F0194" w:rsidRPr="008828BB" w:rsidRDefault="008F0194" w:rsidP="00676D60">
            <w:pPr>
              <w:rPr>
                <w:rFonts w:cs="Arial"/>
                <w:sz w:val="22"/>
                <w:szCs w:val="22"/>
              </w:rPr>
            </w:pPr>
            <w:r w:rsidRPr="008828BB">
              <w:rPr>
                <w:rFonts w:cs="Arial"/>
                <w:sz w:val="22"/>
                <w:szCs w:val="22"/>
              </w:rPr>
              <w:t xml:space="preserve">Elicit concept of trust building characteristics that providers and provider space need among Black women </w:t>
            </w:r>
          </w:p>
          <w:p w14:paraId="63CEB056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0E19A8FD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5CE242A6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4BF01101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680033C0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04742075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0EBCA6D7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573F6398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6C7175B8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315BEA62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  <w:p w14:paraId="6BCA8968" w14:textId="77777777" w:rsidR="00690916" w:rsidRPr="008828BB" w:rsidRDefault="00690916" w:rsidP="00676D6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3257D23" w14:textId="77777777" w:rsidR="008F0194" w:rsidRPr="008828BB" w:rsidRDefault="008F0194" w:rsidP="008F0194">
      <w:pPr>
        <w:rPr>
          <w:rFonts w:cs="Arial"/>
          <w:sz w:val="22"/>
          <w:szCs w:val="22"/>
        </w:rPr>
      </w:pPr>
      <w:r w:rsidRPr="008828BB">
        <w:rPr>
          <w:rFonts w:cs="Arial"/>
          <w:b/>
          <w:bCs/>
          <w:color w:val="333333"/>
          <w:sz w:val="22"/>
          <w:szCs w:val="22"/>
        </w:rPr>
        <w:lastRenderedPageBreak/>
        <w:t>Table A.4. Fisher’s Exact Tests Comparing Interviews vs. Survey</w:t>
      </w:r>
    </w:p>
    <w:tbl>
      <w:tblPr>
        <w:tblStyle w:val="PlainTable2"/>
        <w:tblW w:w="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79"/>
        <w:gridCol w:w="2655"/>
        <w:gridCol w:w="1893"/>
        <w:gridCol w:w="1333"/>
      </w:tblGrid>
      <w:tr w:rsidR="008F0194" w:rsidRPr="008828BB" w14:paraId="6E6F1788" w14:textId="77777777" w:rsidTr="00676D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nil"/>
            </w:tcBorders>
            <w:hideMark/>
          </w:tcPr>
          <w:p w14:paraId="303EA5E5" w14:textId="77777777" w:rsidR="008F0194" w:rsidRPr="008828BB" w:rsidRDefault="008F0194" w:rsidP="00676D60">
            <w:pPr>
              <w:jc w:val="center"/>
              <w:rPr>
                <w:rFonts w:cs="Arial"/>
                <w:color w:val="333333"/>
                <w:sz w:val="22"/>
                <w:szCs w:val="22"/>
              </w:rPr>
            </w:pPr>
          </w:p>
        </w:tc>
      </w:tr>
      <w:tr w:rsidR="008F0194" w:rsidRPr="008828BB" w14:paraId="50471A06" w14:textId="77777777" w:rsidTr="00676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36E6B857" w14:textId="77777777" w:rsidR="008F0194" w:rsidRPr="008828BB" w:rsidRDefault="008F0194" w:rsidP="00676D60">
            <w:pPr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4C3AA5B7" w14:textId="77777777" w:rsidR="008F0194" w:rsidRPr="008828BB" w:rsidRDefault="008F0194" w:rsidP="00676D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/>
                <w:bCs/>
                <w:color w:val="333333"/>
                <w:sz w:val="22"/>
                <w:szCs w:val="22"/>
              </w:rPr>
              <w:t>Fisher’s exact 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00F43B98" w14:textId="77777777" w:rsidR="008F0194" w:rsidRPr="008828BB" w:rsidRDefault="008F0194" w:rsidP="00676D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/>
                <w:bCs/>
                <w:color w:val="333333"/>
                <w:sz w:val="22"/>
                <w:szCs w:val="22"/>
              </w:rPr>
              <w:t>FDR (BH)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349EEF17" w14:textId="77777777" w:rsidR="008F0194" w:rsidRPr="008828BB" w:rsidRDefault="008F0194" w:rsidP="00676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/>
                <w:bCs/>
                <w:color w:val="333333"/>
                <w:sz w:val="22"/>
                <w:szCs w:val="22"/>
              </w:rPr>
              <w:t>Sig.</w:t>
            </w:r>
            <w:r w:rsidRPr="008828BB">
              <w:rPr>
                <w:rFonts w:cs="Arial"/>
                <w:i/>
                <w:iCs/>
                <w:color w:val="333333"/>
                <w:sz w:val="22"/>
                <w:szCs w:val="22"/>
                <w:vertAlign w:val="superscript"/>
              </w:rPr>
              <w:t>1</w:t>
            </w:r>
          </w:p>
        </w:tc>
      </w:tr>
      <w:tr w:rsidR="008F0194" w:rsidRPr="008828BB" w14:paraId="079FD0FF" w14:textId="77777777" w:rsidTr="00676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14:paraId="52BE4743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Pregnancy Status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8C0A6DC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1CE37BD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F3D2421" w14:textId="77777777" w:rsidR="008F0194" w:rsidRPr="008828BB" w:rsidRDefault="008F0194" w:rsidP="00676D60">
            <w:pPr>
              <w:spacing w:before="100" w:beforeAutospacing="1" w:after="100" w:afterAutospacing="1"/>
              <w:ind w:left="360"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*</w:t>
            </w:r>
          </w:p>
        </w:tc>
      </w:tr>
      <w:tr w:rsidR="008F0194" w:rsidRPr="008828BB" w14:paraId="4BBE1CCB" w14:textId="77777777" w:rsidTr="00676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921734C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Marital Status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350E7FA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1E03298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0.032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101C3B7" w14:textId="77777777" w:rsidR="008F0194" w:rsidRPr="008828BB" w:rsidRDefault="008F0194" w:rsidP="00676D60">
            <w:pPr>
              <w:spacing w:before="100" w:beforeAutospacing="1" w:after="100" w:afterAutospacing="1"/>
              <w:ind w:left="360"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*</w:t>
            </w:r>
          </w:p>
        </w:tc>
      </w:tr>
      <w:tr w:rsidR="008F0194" w:rsidRPr="008828BB" w14:paraId="5ED57D92" w14:textId="77777777" w:rsidTr="00676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63855D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Annual Income</w:t>
            </w:r>
          </w:p>
        </w:tc>
        <w:tc>
          <w:tcPr>
            <w:tcW w:w="0" w:type="auto"/>
            <w:hideMark/>
          </w:tcPr>
          <w:p w14:paraId="20003706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0.012</w:t>
            </w:r>
          </w:p>
        </w:tc>
        <w:tc>
          <w:tcPr>
            <w:tcW w:w="0" w:type="auto"/>
            <w:hideMark/>
          </w:tcPr>
          <w:p w14:paraId="434BACC8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0.040</w:t>
            </w:r>
          </w:p>
        </w:tc>
        <w:tc>
          <w:tcPr>
            <w:tcW w:w="0" w:type="auto"/>
            <w:hideMark/>
          </w:tcPr>
          <w:p w14:paraId="4930590F" w14:textId="77777777" w:rsidR="008F0194" w:rsidRPr="008828BB" w:rsidRDefault="008F0194" w:rsidP="00676D60">
            <w:pPr>
              <w:spacing w:before="100" w:beforeAutospacing="1" w:after="100" w:afterAutospacing="1"/>
              <w:ind w:left="360"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*</w:t>
            </w:r>
          </w:p>
        </w:tc>
      </w:tr>
      <w:tr w:rsidR="008F0194" w:rsidRPr="008828BB" w14:paraId="57BAB880" w14:textId="77777777" w:rsidTr="00676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F3F442C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Healthcare Setting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92728AB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0.021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6E501C68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0.053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25EBE64" w14:textId="77777777" w:rsidR="008F0194" w:rsidRPr="008828BB" w:rsidRDefault="008F0194" w:rsidP="00676D60">
            <w:pPr>
              <w:spacing w:before="150" w:after="150"/>
              <w:ind w:left="150"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†</w:t>
            </w:r>
          </w:p>
        </w:tc>
      </w:tr>
      <w:tr w:rsidR="008F0194" w:rsidRPr="008828BB" w14:paraId="411EF559" w14:textId="77777777" w:rsidTr="00676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44ECDA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Education</w:t>
            </w:r>
          </w:p>
        </w:tc>
        <w:tc>
          <w:tcPr>
            <w:tcW w:w="0" w:type="auto"/>
            <w:hideMark/>
          </w:tcPr>
          <w:p w14:paraId="3C3F45AE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0.035</w:t>
            </w:r>
          </w:p>
        </w:tc>
        <w:tc>
          <w:tcPr>
            <w:tcW w:w="0" w:type="auto"/>
            <w:hideMark/>
          </w:tcPr>
          <w:p w14:paraId="6260FFEC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0.069</w:t>
            </w:r>
          </w:p>
        </w:tc>
        <w:tc>
          <w:tcPr>
            <w:tcW w:w="0" w:type="auto"/>
            <w:hideMark/>
          </w:tcPr>
          <w:p w14:paraId="3E46E729" w14:textId="77777777" w:rsidR="008F0194" w:rsidRPr="008828BB" w:rsidRDefault="008F0194" w:rsidP="00676D60">
            <w:pPr>
              <w:spacing w:before="150" w:after="150"/>
              <w:ind w:left="150"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†</w:t>
            </w:r>
          </w:p>
        </w:tc>
      </w:tr>
      <w:tr w:rsidR="008F0194" w:rsidRPr="008828BB" w14:paraId="4A52EA8D" w14:textId="77777777" w:rsidTr="00676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BB72EEC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Provider Type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D8FFA8A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0.118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78B3BB4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0.196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37E2B60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</w:p>
        </w:tc>
      </w:tr>
      <w:tr w:rsidR="008F0194" w:rsidRPr="008828BB" w14:paraId="58865844" w14:textId="77777777" w:rsidTr="00676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FCF39E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Aware of Doula</w:t>
            </w:r>
          </w:p>
        </w:tc>
        <w:tc>
          <w:tcPr>
            <w:tcW w:w="0" w:type="auto"/>
            <w:hideMark/>
          </w:tcPr>
          <w:p w14:paraId="281AF0C8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0.272</w:t>
            </w:r>
          </w:p>
        </w:tc>
        <w:tc>
          <w:tcPr>
            <w:tcW w:w="0" w:type="auto"/>
            <w:hideMark/>
          </w:tcPr>
          <w:p w14:paraId="2C93F037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0.382</w:t>
            </w:r>
          </w:p>
        </w:tc>
        <w:tc>
          <w:tcPr>
            <w:tcW w:w="0" w:type="auto"/>
            <w:hideMark/>
          </w:tcPr>
          <w:p w14:paraId="4273335D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</w:p>
        </w:tc>
      </w:tr>
      <w:tr w:rsidR="008F0194" w:rsidRPr="008828BB" w14:paraId="3A68C196" w14:textId="77777777" w:rsidTr="00676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4F50E9B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Has Children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83E2B59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0.306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411C368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0.382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88250F5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</w:p>
        </w:tc>
      </w:tr>
      <w:tr w:rsidR="008F0194" w:rsidRPr="008828BB" w14:paraId="07B7B317" w14:textId="77777777" w:rsidTr="00676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hideMark/>
          </w:tcPr>
          <w:p w14:paraId="5FD777A0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Aware of Midwifery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681510AF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0.769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0B2E086E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0.787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00062B4C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</w:p>
        </w:tc>
      </w:tr>
      <w:tr w:rsidR="008F0194" w:rsidRPr="008828BB" w14:paraId="09C6EE8B" w14:textId="77777777" w:rsidTr="00676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2D5E40D7" w14:textId="77777777" w:rsidR="008F0194" w:rsidRPr="008828BB" w:rsidRDefault="008F0194" w:rsidP="00676D60">
            <w:pPr>
              <w:spacing w:before="150" w:after="150"/>
              <w:ind w:left="150" w:right="150"/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Insurance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13EA442E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0.787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1D46525F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color w:val="333333"/>
                <w:sz w:val="22"/>
                <w:szCs w:val="22"/>
              </w:rPr>
              <w:t>0.787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2DD2C471" w14:textId="77777777" w:rsidR="008F0194" w:rsidRPr="008828BB" w:rsidRDefault="008F0194" w:rsidP="00676D60">
            <w:pPr>
              <w:spacing w:before="150" w:after="150"/>
              <w:ind w:left="150" w:right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33333"/>
                <w:sz w:val="22"/>
                <w:szCs w:val="22"/>
              </w:rPr>
            </w:pPr>
          </w:p>
        </w:tc>
      </w:tr>
      <w:tr w:rsidR="008F0194" w:rsidRPr="008828BB" w14:paraId="103539D5" w14:textId="77777777" w:rsidTr="00676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auto"/>
            </w:tcBorders>
            <w:hideMark/>
          </w:tcPr>
          <w:p w14:paraId="2FBA1144" w14:textId="77777777" w:rsidR="008F0194" w:rsidRPr="008828BB" w:rsidRDefault="008F0194" w:rsidP="00676D60">
            <w:pPr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i/>
                <w:iCs/>
                <w:color w:val="333333"/>
                <w:sz w:val="22"/>
                <w:szCs w:val="22"/>
                <w:vertAlign w:val="superscript"/>
              </w:rPr>
              <w:t>1</w:t>
            </w: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 Significance stars based on FDR (Benjamini–Hochberg): *p &lt; 0.001, p &lt; 0.01, </w:t>
            </w:r>
            <w:r w:rsidRPr="008828BB">
              <w:rPr>
                <w:rFonts w:cs="Arial"/>
                <w:b w:val="0"/>
                <w:bCs w:val="0"/>
                <w:i/>
                <w:iCs/>
                <w:color w:val="333333"/>
                <w:sz w:val="22"/>
                <w:szCs w:val="22"/>
              </w:rPr>
              <w:t>p &lt; 0.05</w:t>
            </w: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, †p &lt; 0.10. Fisher’s exact test run for each contingency table.</w:t>
            </w:r>
          </w:p>
        </w:tc>
      </w:tr>
      <w:tr w:rsidR="008F0194" w:rsidRPr="008828BB" w14:paraId="24B765AE" w14:textId="77777777" w:rsidTr="00676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none" w:sz="0" w:space="0" w:color="auto"/>
              <w:bottom w:val="none" w:sz="0" w:space="0" w:color="auto"/>
            </w:tcBorders>
            <w:hideMark/>
          </w:tcPr>
          <w:p w14:paraId="64F84D39" w14:textId="77777777" w:rsidR="008F0194" w:rsidRPr="008828BB" w:rsidRDefault="008F0194" w:rsidP="00676D60">
            <w:pPr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</w:pPr>
            <w:r w:rsidRPr="008828BB">
              <w:rPr>
                <w:rFonts w:cs="Arial"/>
                <w:b w:val="0"/>
                <w:bCs w:val="0"/>
                <w:color w:val="333333"/>
                <w:sz w:val="22"/>
                <w:szCs w:val="22"/>
              </w:rPr>
              <w:t>Abbreviation: FDR (BH) = False Discovery Rate adjusted p-value (Benjamini–Hochberg).</w:t>
            </w:r>
          </w:p>
        </w:tc>
      </w:tr>
    </w:tbl>
    <w:p w14:paraId="2AC4778A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4E2AACDE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5636A247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08FC71A3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57A026A5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35F77D21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7288381F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6EDDF4FF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540CBE84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07F5ACBE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76F09FE1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0832770C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00FFCE2A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162E1EF1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1530C1F0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5994C23D" w14:textId="77777777" w:rsidR="008F0194" w:rsidRDefault="008F0194" w:rsidP="008F0194">
      <w:pPr>
        <w:rPr>
          <w:rFonts w:cs="Arial"/>
          <w:b/>
          <w:bCs/>
          <w:sz w:val="22"/>
          <w:szCs w:val="22"/>
        </w:rPr>
      </w:pPr>
    </w:p>
    <w:p w14:paraId="6F682582" w14:textId="77777777" w:rsidR="008828BB" w:rsidRDefault="008828BB" w:rsidP="008F0194">
      <w:pPr>
        <w:rPr>
          <w:rFonts w:cs="Arial"/>
          <w:b/>
          <w:bCs/>
          <w:sz w:val="22"/>
          <w:szCs w:val="22"/>
        </w:rPr>
      </w:pPr>
    </w:p>
    <w:p w14:paraId="46755094" w14:textId="77777777" w:rsidR="008828BB" w:rsidRDefault="008828BB" w:rsidP="008F0194">
      <w:pPr>
        <w:rPr>
          <w:rFonts w:cs="Arial"/>
          <w:b/>
          <w:bCs/>
          <w:sz w:val="22"/>
          <w:szCs w:val="22"/>
        </w:rPr>
      </w:pPr>
    </w:p>
    <w:p w14:paraId="47A90BC4" w14:textId="77777777" w:rsidR="008828BB" w:rsidRPr="008828BB" w:rsidRDefault="008828BB" w:rsidP="008F0194">
      <w:pPr>
        <w:rPr>
          <w:rFonts w:cs="Arial"/>
          <w:b/>
          <w:bCs/>
          <w:sz w:val="22"/>
          <w:szCs w:val="22"/>
        </w:rPr>
      </w:pPr>
    </w:p>
    <w:p w14:paraId="1C099215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4C2B366B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198D522C" w14:textId="77777777" w:rsidR="00630524" w:rsidRPr="008828BB" w:rsidRDefault="00630524" w:rsidP="008F0194">
      <w:pPr>
        <w:rPr>
          <w:rFonts w:cs="Arial"/>
          <w:b/>
          <w:bCs/>
          <w:sz w:val="22"/>
          <w:szCs w:val="22"/>
        </w:rPr>
      </w:pPr>
    </w:p>
    <w:p w14:paraId="40701016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19631D68" w14:textId="77777777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</w:p>
    <w:p w14:paraId="12BF5EA8" w14:textId="0A6BE392" w:rsidR="008F0194" w:rsidRPr="008828BB" w:rsidRDefault="008F0194" w:rsidP="008F0194">
      <w:pPr>
        <w:rPr>
          <w:rFonts w:cs="Arial"/>
          <w:b/>
          <w:bCs/>
          <w:sz w:val="22"/>
          <w:szCs w:val="22"/>
        </w:rPr>
      </w:pPr>
      <w:r w:rsidRPr="008828BB">
        <w:rPr>
          <w:rFonts w:cs="Arial"/>
          <w:b/>
          <w:bCs/>
          <w:sz w:val="22"/>
          <w:szCs w:val="22"/>
        </w:rPr>
        <w:lastRenderedPageBreak/>
        <w:t>Figure A.1. Mixed-Methods Research Flow Chart</w:t>
      </w:r>
    </w:p>
    <w:p w14:paraId="7F603662" w14:textId="77777777" w:rsidR="00826285" w:rsidRDefault="00826285"/>
    <w:p w14:paraId="62D39E12" w14:textId="77777777" w:rsidR="00826285" w:rsidRDefault="00826285"/>
    <w:p w14:paraId="74BAE061" w14:textId="2006E774" w:rsidR="00826285" w:rsidRDefault="008F0194">
      <w:r>
        <w:rPr>
          <w:rFonts w:ascii="Calibri" w:hAnsi="Calibri" w:cs="Calibri"/>
          <w:b/>
          <w:bCs/>
          <w:noProof/>
          <w:sz w:val="22"/>
          <w:szCs w:val="22"/>
          <w14:ligatures w14:val="standardContextual"/>
        </w:rPr>
        <w:drawing>
          <wp:inline distT="0" distB="0" distL="0" distR="0" wp14:anchorId="43EA1F56" wp14:editId="01120A70">
            <wp:extent cx="5943600" cy="3343275"/>
            <wp:effectExtent l="0" t="0" r="0" b="0"/>
            <wp:docPr id="130549907" name="Picture 1" descr="A diagram of a scientific experi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9907" name="Picture 1" descr="A diagram of a scientific experimen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19689" w14:textId="77777777" w:rsidR="00826285" w:rsidRDefault="00826285"/>
    <w:p w14:paraId="655E749F" w14:textId="77777777" w:rsidR="00826285" w:rsidRDefault="00826285"/>
    <w:p w14:paraId="4C9D9CD1" w14:textId="77777777" w:rsidR="00826285" w:rsidRDefault="00826285"/>
    <w:p w14:paraId="723DF7F5" w14:textId="77777777" w:rsidR="00826285" w:rsidRDefault="00826285"/>
    <w:p w14:paraId="02CE948D" w14:textId="3331EB1D" w:rsidR="000D3487" w:rsidRDefault="000D3487" w:rsidP="000D3487"/>
    <w:sectPr w:rsidR="000D3487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03089" w14:textId="77777777" w:rsidR="00DF30B6" w:rsidRDefault="00DF30B6" w:rsidP="00AA06A7">
      <w:r>
        <w:separator/>
      </w:r>
    </w:p>
  </w:endnote>
  <w:endnote w:type="continuationSeparator" w:id="0">
    <w:p w14:paraId="3E0CB471" w14:textId="77777777" w:rsidR="00DF30B6" w:rsidRDefault="00DF30B6" w:rsidP="00AA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02511730"/>
      <w:docPartObj>
        <w:docPartGallery w:val="Page Numbers (Bottom of Page)"/>
        <w:docPartUnique/>
      </w:docPartObj>
    </w:sdtPr>
    <w:sdtContent>
      <w:p w14:paraId="74619F38" w14:textId="3282FAB6" w:rsidR="00AA06A7" w:rsidRDefault="00AA06A7" w:rsidP="00CB66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76B8F33" w14:textId="77777777" w:rsidR="00AA06A7" w:rsidRDefault="00AA06A7" w:rsidP="00AA06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62084356"/>
      <w:docPartObj>
        <w:docPartGallery w:val="Page Numbers (Bottom of Page)"/>
        <w:docPartUnique/>
      </w:docPartObj>
    </w:sdtPr>
    <w:sdtContent>
      <w:p w14:paraId="4282DA18" w14:textId="706B37ED" w:rsidR="00AA06A7" w:rsidRDefault="00AA06A7" w:rsidP="00CB66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04497DD" w14:textId="77777777" w:rsidR="00AA06A7" w:rsidRDefault="00AA06A7" w:rsidP="00AA06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ECDC" w14:textId="77777777" w:rsidR="00DF30B6" w:rsidRDefault="00DF30B6" w:rsidP="00AA06A7">
      <w:r>
        <w:separator/>
      </w:r>
    </w:p>
  </w:footnote>
  <w:footnote w:type="continuationSeparator" w:id="0">
    <w:p w14:paraId="13DBA61A" w14:textId="77777777" w:rsidR="00DF30B6" w:rsidRDefault="00DF30B6" w:rsidP="00AA0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36BD"/>
    <w:multiLevelType w:val="multilevel"/>
    <w:tmpl w:val="40AA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64CC5"/>
    <w:multiLevelType w:val="hybridMultilevel"/>
    <w:tmpl w:val="36DC1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0D29"/>
    <w:multiLevelType w:val="multilevel"/>
    <w:tmpl w:val="FBF8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7677A"/>
    <w:multiLevelType w:val="multilevel"/>
    <w:tmpl w:val="F644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0401B"/>
    <w:multiLevelType w:val="hybridMultilevel"/>
    <w:tmpl w:val="6B96F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10800"/>
    <w:multiLevelType w:val="multilevel"/>
    <w:tmpl w:val="2CC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DC61854"/>
    <w:multiLevelType w:val="hybridMultilevel"/>
    <w:tmpl w:val="7C544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001594">
    <w:abstractNumId w:val="2"/>
  </w:num>
  <w:num w:numId="2" w16cid:durableId="358045611">
    <w:abstractNumId w:val="3"/>
  </w:num>
  <w:num w:numId="3" w16cid:durableId="1497067835">
    <w:abstractNumId w:val="0"/>
  </w:num>
  <w:num w:numId="4" w16cid:durableId="1957784451">
    <w:abstractNumId w:val="5"/>
  </w:num>
  <w:num w:numId="5" w16cid:durableId="1902400702">
    <w:abstractNumId w:val="6"/>
  </w:num>
  <w:num w:numId="6" w16cid:durableId="1075397197">
    <w:abstractNumId w:val="4"/>
  </w:num>
  <w:num w:numId="7" w16cid:durableId="37076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AA"/>
    <w:rsid w:val="0000384A"/>
    <w:rsid w:val="000C5B2A"/>
    <w:rsid w:val="000D3487"/>
    <w:rsid w:val="002355AA"/>
    <w:rsid w:val="002B3433"/>
    <w:rsid w:val="004108A8"/>
    <w:rsid w:val="00447E78"/>
    <w:rsid w:val="00467E6B"/>
    <w:rsid w:val="004C1B09"/>
    <w:rsid w:val="005C7FFE"/>
    <w:rsid w:val="00630524"/>
    <w:rsid w:val="00690916"/>
    <w:rsid w:val="00777AC2"/>
    <w:rsid w:val="007F06EC"/>
    <w:rsid w:val="00826285"/>
    <w:rsid w:val="00840EF1"/>
    <w:rsid w:val="008828BB"/>
    <w:rsid w:val="008B53B4"/>
    <w:rsid w:val="008B549F"/>
    <w:rsid w:val="008B75E0"/>
    <w:rsid w:val="008F0194"/>
    <w:rsid w:val="009333AB"/>
    <w:rsid w:val="00987336"/>
    <w:rsid w:val="00A20BBD"/>
    <w:rsid w:val="00AA06A7"/>
    <w:rsid w:val="00C05C6A"/>
    <w:rsid w:val="00C11BCB"/>
    <w:rsid w:val="00CE6C71"/>
    <w:rsid w:val="00DA7592"/>
    <w:rsid w:val="00DF30B6"/>
    <w:rsid w:val="00E17280"/>
    <w:rsid w:val="00F6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5762F"/>
  <w15:chartTrackingRefBased/>
  <w15:docId w15:val="{742737A8-8AD4-9344-9EF3-CFA58619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5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55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5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5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5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5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5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5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5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5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5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5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5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5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5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5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5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5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5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5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5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5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55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5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5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55A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355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5AA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55AA"/>
    <w:rPr>
      <w:sz w:val="16"/>
      <w:szCs w:val="16"/>
    </w:rPr>
  </w:style>
  <w:style w:type="character" w:customStyle="1" w:styleId="gtfrommd">
    <w:name w:val="gt_from_md"/>
    <w:basedOn w:val="DefaultParagraphFont"/>
    <w:rsid w:val="008B549F"/>
  </w:style>
  <w:style w:type="character" w:styleId="Strong">
    <w:name w:val="Strong"/>
    <w:basedOn w:val="DefaultParagraphFont"/>
    <w:uiPriority w:val="22"/>
    <w:qFormat/>
    <w:rsid w:val="008B549F"/>
    <w:rPr>
      <w:b/>
      <w:bCs/>
    </w:rPr>
  </w:style>
  <w:style w:type="character" w:customStyle="1" w:styleId="gtfootnotemarks">
    <w:name w:val="gt_footnote_marks"/>
    <w:basedOn w:val="DefaultParagraphFont"/>
    <w:rsid w:val="008B549F"/>
  </w:style>
  <w:style w:type="character" w:styleId="Emphasis">
    <w:name w:val="Emphasis"/>
    <w:basedOn w:val="DefaultParagraphFont"/>
    <w:uiPriority w:val="20"/>
    <w:qFormat/>
    <w:rsid w:val="008B549F"/>
    <w:rPr>
      <w:i/>
      <w:iCs/>
    </w:rPr>
  </w:style>
  <w:style w:type="table" w:styleId="PlainTable2">
    <w:name w:val="Plain Table 2"/>
    <w:basedOn w:val="TableNormal"/>
    <w:uiPriority w:val="42"/>
    <w:rsid w:val="008F01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2">
    <w:name w:val="Grid Table 4 Accent 2"/>
    <w:basedOn w:val="TableNormal"/>
    <w:uiPriority w:val="49"/>
    <w:rsid w:val="005C7FFE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AA06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6A7"/>
    <w:rPr>
      <w:rFonts w:ascii="Arial" w:eastAsia="Times New Roman" w:hAnsi="Arial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A0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Awura-Adjoa R Coker</dc:creator>
  <cp:keywords/>
  <dc:description/>
  <cp:lastModifiedBy>Karen Awura-Adjoa R Coker</cp:lastModifiedBy>
  <cp:revision>4</cp:revision>
  <dcterms:created xsi:type="dcterms:W3CDTF">2026-03-11T15:54:00Z</dcterms:created>
  <dcterms:modified xsi:type="dcterms:W3CDTF">2026-06-09T14:53:00Z</dcterms:modified>
</cp:coreProperties>
</file>