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323F5" w14:textId="77777777" w:rsidR="00E461ED" w:rsidRDefault="00E461ED" w:rsidP="00E461ED">
      <w:pPr>
        <w:spacing w:line="480" w:lineRule="auto"/>
        <w:jc w:val="center"/>
        <w:rPr>
          <w:rFonts w:ascii="Times New Roman" w:hAnsi="Times New Roman" w:cs="Times New Roman"/>
          <w:b/>
          <w:bCs/>
          <w:sz w:val="26"/>
          <w:szCs w:val="26"/>
        </w:rPr>
      </w:pPr>
      <w:bookmarkStart w:id="0" w:name="_Hlk219297983"/>
      <w:r>
        <w:rPr>
          <w:rFonts w:ascii="Times New Roman" w:hAnsi="Times New Roman" w:cs="Times New Roman"/>
          <w:b/>
          <w:bCs/>
          <w:sz w:val="26"/>
          <w:szCs w:val="26"/>
        </w:rPr>
        <w:t>SUPPLEMENTAL INFORMATION</w:t>
      </w:r>
    </w:p>
    <w:p w14:paraId="7D474319" w14:textId="7E98B5CB" w:rsidR="00167E1A" w:rsidRPr="00E145AC" w:rsidRDefault="00E461ED" w:rsidP="00E461ED">
      <w:pPr>
        <w:spacing w:line="480" w:lineRule="auto"/>
        <w:jc w:val="center"/>
        <w:rPr>
          <w:rFonts w:ascii="Times New Roman" w:hAnsi="Times New Roman" w:cs="Times New Roman"/>
          <w:b/>
          <w:bCs/>
          <w:sz w:val="26"/>
          <w:szCs w:val="26"/>
        </w:rPr>
      </w:pPr>
      <w:r>
        <w:rPr>
          <w:rFonts w:ascii="Times New Roman" w:hAnsi="Times New Roman" w:cs="Times New Roman"/>
          <w:b/>
          <w:bCs/>
          <w:sz w:val="26"/>
          <w:szCs w:val="26"/>
        </w:rPr>
        <w:t>Pollutant export under a</w:t>
      </w:r>
      <w:r w:rsidRPr="00D93581">
        <w:rPr>
          <w:rFonts w:ascii="Times New Roman" w:hAnsi="Times New Roman" w:cs="Times New Roman"/>
          <w:b/>
          <w:bCs/>
          <w:sz w:val="26"/>
          <w:szCs w:val="26"/>
        </w:rPr>
        <w:t xml:space="preserve"> new regime of continuous transboundary sewage flow in the Tijuana River</w:t>
      </w:r>
    </w:p>
    <w:p w14:paraId="4DD5D7B8" w14:textId="2D7E4F67" w:rsidR="006B7C31" w:rsidRPr="00E06BAC" w:rsidRDefault="006B7C31" w:rsidP="006B7C31">
      <w:pPr>
        <w:spacing w:line="480" w:lineRule="auto"/>
        <w:jc w:val="center"/>
        <w:rPr>
          <w:rFonts w:ascii="Times New Roman" w:hAnsi="Times New Roman" w:cs="Times New Roman"/>
        </w:rPr>
      </w:pPr>
      <w:r w:rsidRPr="00E06BAC">
        <w:rPr>
          <w:rFonts w:ascii="Times New Roman" w:hAnsi="Times New Roman" w:cs="Times New Roman"/>
        </w:rPr>
        <w:t>Alexandra Grant</w:t>
      </w:r>
      <w:r w:rsidRPr="00E06BAC">
        <w:rPr>
          <w:rFonts w:ascii="Times New Roman" w:hAnsi="Times New Roman" w:cs="Times New Roman"/>
          <w:vertAlign w:val="superscript"/>
        </w:rPr>
        <w:t>1</w:t>
      </w:r>
      <w:r w:rsidRPr="00E06BAC">
        <w:rPr>
          <w:rFonts w:ascii="Times New Roman" w:hAnsi="Times New Roman" w:cs="Times New Roman"/>
        </w:rPr>
        <w:t>, Trent Biggs</w:t>
      </w:r>
      <w:r w:rsidRPr="00E06BAC">
        <w:rPr>
          <w:rFonts w:ascii="Times New Roman" w:hAnsi="Times New Roman" w:cs="Times New Roman"/>
          <w:vertAlign w:val="superscript"/>
        </w:rPr>
        <w:t>2</w:t>
      </w:r>
      <w:r w:rsidRPr="00E06BAC">
        <w:rPr>
          <w:rFonts w:ascii="Times New Roman" w:hAnsi="Times New Roman" w:cs="Times New Roman"/>
        </w:rPr>
        <w:t>, Daniel Sousa</w:t>
      </w:r>
      <w:r w:rsidRPr="00E06BAC">
        <w:rPr>
          <w:rFonts w:ascii="Times New Roman" w:hAnsi="Times New Roman" w:cs="Times New Roman"/>
          <w:vertAlign w:val="superscript"/>
        </w:rPr>
        <w:t>2</w:t>
      </w:r>
      <w:r w:rsidRPr="00E06BAC">
        <w:rPr>
          <w:rFonts w:ascii="Times New Roman" w:hAnsi="Times New Roman" w:cs="Times New Roman"/>
        </w:rPr>
        <w:t>, Matthew E. Verbyla</w:t>
      </w:r>
      <w:r w:rsidRPr="00E06BAC">
        <w:rPr>
          <w:rFonts w:ascii="Times New Roman" w:hAnsi="Times New Roman" w:cs="Times New Roman"/>
          <w:vertAlign w:val="superscript"/>
        </w:rPr>
        <w:t>1</w:t>
      </w:r>
      <w:r w:rsidRPr="00E06BAC">
        <w:rPr>
          <w:rFonts w:ascii="Times New Roman" w:hAnsi="Times New Roman" w:cs="Times New Roman"/>
        </w:rPr>
        <w:t>, Stephany Garcia</w:t>
      </w:r>
      <w:r w:rsidRPr="00E06BAC">
        <w:rPr>
          <w:rFonts w:ascii="Times New Roman" w:hAnsi="Times New Roman" w:cs="Times New Roman"/>
          <w:vertAlign w:val="superscript"/>
        </w:rPr>
        <w:t>3</w:t>
      </w:r>
      <w:r w:rsidRPr="00E06BAC">
        <w:rPr>
          <w:rFonts w:ascii="Times New Roman" w:hAnsi="Times New Roman" w:cs="Times New Roman"/>
        </w:rPr>
        <w:t>, Sneha Korat</w:t>
      </w:r>
      <w:r w:rsidRPr="00E06BAC">
        <w:rPr>
          <w:rFonts w:ascii="Times New Roman" w:hAnsi="Times New Roman" w:cs="Times New Roman"/>
          <w:vertAlign w:val="superscript"/>
        </w:rPr>
        <w:t>2</w:t>
      </w:r>
      <w:r w:rsidRPr="00E06BAC">
        <w:rPr>
          <w:rFonts w:ascii="Times New Roman" w:hAnsi="Times New Roman" w:cs="Times New Roman"/>
        </w:rPr>
        <w:t xml:space="preserve">, </w:t>
      </w:r>
      <w:r w:rsidR="001D433D" w:rsidRPr="00E06BAC">
        <w:rPr>
          <w:rFonts w:ascii="Times New Roman" w:hAnsi="Times New Roman" w:cs="Times New Roman"/>
        </w:rPr>
        <w:t>Alina Alex</w:t>
      </w:r>
      <w:r w:rsidR="001D433D" w:rsidRPr="00E06BAC">
        <w:rPr>
          <w:rFonts w:ascii="Times New Roman" w:hAnsi="Times New Roman" w:cs="Times New Roman"/>
          <w:vertAlign w:val="superscript"/>
        </w:rPr>
        <w:t>1</w:t>
      </w:r>
      <w:r w:rsidR="001D433D" w:rsidRPr="00E06BAC">
        <w:rPr>
          <w:rFonts w:ascii="Times New Roman" w:hAnsi="Times New Roman" w:cs="Times New Roman"/>
        </w:rPr>
        <w:t xml:space="preserve">, </w:t>
      </w:r>
      <w:r w:rsidRPr="00E06BAC">
        <w:rPr>
          <w:rFonts w:ascii="Times New Roman" w:hAnsi="Times New Roman" w:cs="Times New Roman"/>
        </w:rPr>
        <w:t>Elise Piazza</w:t>
      </w:r>
      <w:r w:rsidRPr="00E06BAC">
        <w:rPr>
          <w:rFonts w:ascii="Times New Roman" w:hAnsi="Times New Roman" w:cs="Times New Roman"/>
          <w:vertAlign w:val="superscript"/>
        </w:rPr>
        <w:t>2</w:t>
      </w:r>
      <w:r w:rsidRPr="00E06BAC">
        <w:rPr>
          <w:rFonts w:ascii="Times New Roman" w:hAnsi="Times New Roman" w:cs="Times New Roman"/>
        </w:rPr>
        <w:t>, Jeffrey Crooks</w:t>
      </w:r>
      <w:r w:rsidRPr="00E06BAC">
        <w:rPr>
          <w:rFonts w:ascii="Times New Roman" w:hAnsi="Times New Roman" w:cs="Times New Roman"/>
          <w:vertAlign w:val="superscript"/>
        </w:rPr>
        <w:t>3</w:t>
      </w:r>
      <w:r w:rsidRPr="00E06BAC">
        <w:rPr>
          <w:rFonts w:ascii="Times New Roman" w:hAnsi="Times New Roman" w:cs="Times New Roman"/>
        </w:rPr>
        <w:t>, Douglas Liden</w:t>
      </w:r>
      <w:r w:rsidRPr="00E06BAC">
        <w:rPr>
          <w:rFonts w:ascii="Times New Roman" w:hAnsi="Times New Roman" w:cs="Times New Roman"/>
          <w:vertAlign w:val="superscript"/>
        </w:rPr>
        <w:t>4</w:t>
      </w:r>
      <w:r>
        <w:rPr>
          <w:rFonts w:ascii="Times New Roman" w:hAnsi="Times New Roman" w:cs="Times New Roman"/>
          <w:vertAlign w:val="superscript"/>
        </w:rPr>
        <w:t>,5</w:t>
      </w:r>
      <w:r w:rsidRPr="00E06BAC">
        <w:rPr>
          <w:rFonts w:ascii="Times New Roman" w:hAnsi="Times New Roman" w:cs="Times New Roman"/>
        </w:rPr>
        <w:t xml:space="preserve">, </w:t>
      </w:r>
      <w:r>
        <w:rPr>
          <w:rFonts w:ascii="Times New Roman" w:hAnsi="Times New Roman" w:cs="Times New Roman"/>
        </w:rPr>
        <w:t>Yongping Yuan</w:t>
      </w:r>
      <w:r>
        <w:rPr>
          <w:rFonts w:ascii="Times New Roman" w:hAnsi="Times New Roman" w:cs="Times New Roman"/>
          <w:vertAlign w:val="superscript"/>
        </w:rPr>
        <w:t>6</w:t>
      </w:r>
      <w:r w:rsidRPr="00516EBC">
        <w:rPr>
          <w:rFonts w:ascii="Times New Roman" w:hAnsi="Times New Roman" w:cs="Times New Roman"/>
        </w:rPr>
        <w:t xml:space="preserve">, </w:t>
      </w:r>
      <w:r w:rsidRPr="00E06BAC">
        <w:rPr>
          <w:rFonts w:ascii="Times New Roman" w:hAnsi="Times New Roman" w:cs="Times New Roman"/>
        </w:rPr>
        <w:t>Natalie Mladenov</w:t>
      </w:r>
      <w:r w:rsidRPr="00E06BAC">
        <w:rPr>
          <w:rFonts w:ascii="Times New Roman" w:hAnsi="Times New Roman" w:cs="Times New Roman"/>
          <w:vertAlign w:val="superscript"/>
        </w:rPr>
        <w:t>1*</w:t>
      </w:r>
    </w:p>
    <w:p w14:paraId="1FC18CEE" w14:textId="77777777" w:rsidR="006B7C31" w:rsidRPr="00E145AC" w:rsidRDefault="006B7C31" w:rsidP="006B7C31">
      <w:pPr>
        <w:spacing w:line="240" w:lineRule="auto"/>
        <w:rPr>
          <w:rFonts w:ascii="Times New Roman" w:hAnsi="Times New Roman" w:cs="Times New Roman"/>
          <w:i/>
          <w:iCs/>
          <w:sz w:val="20"/>
          <w:szCs w:val="20"/>
        </w:rPr>
      </w:pPr>
      <w:r w:rsidRPr="00E145AC">
        <w:rPr>
          <w:rFonts w:ascii="Times New Roman" w:hAnsi="Times New Roman" w:cs="Times New Roman"/>
          <w:i/>
          <w:iCs/>
          <w:sz w:val="20"/>
          <w:szCs w:val="20"/>
          <w:vertAlign w:val="superscript"/>
        </w:rPr>
        <w:t xml:space="preserve">1 </w:t>
      </w:r>
      <w:r w:rsidRPr="00E145AC">
        <w:rPr>
          <w:rFonts w:ascii="Times New Roman" w:hAnsi="Times New Roman" w:cs="Times New Roman"/>
          <w:i/>
          <w:iCs/>
          <w:sz w:val="20"/>
          <w:szCs w:val="20"/>
        </w:rPr>
        <w:t>Department of Civil, Construction, and Environmental Engineering, San Diego State University, 5500 Campanile Drive, San Diego, CA 92182, United States of America</w:t>
      </w:r>
    </w:p>
    <w:p w14:paraId="5F484D31" w14:textId="77777777" w:rsidR="006B7C31" w:rsidRPr="00E145AC" w:rsidRDefault="006B7C31" w:rsidP="006B7C31">
      <w:pPr>
        <w:spacing w:line="240" w:lineRule="auto"/>
        <w:rPr>
          <w:rFonts w:ascii="Times New Roman" w:hAnsi="Times New Roman" w:cs="Times New Roman"/>
          <w:i/>
          <w:iCs/>
          <w:sz w:val="20"/>
          <w:szCs w:val="20"/>
        </w:rPr>
      </w:pPr>
      <w:r w:rsidRPr="00E145AC">
        <w:rPr>
          <w:rFonts w:ascii="Times New Roman" w:hAnsi="Times New Roman" w:cs="Times New Roman"/>
          <w:i/>
          <w:iCs/>
          <w:sz w:val="20"/>
          <w:szCs w:val="20"/>
          <w:vertAlign w:val="superscript"/>
        </w:rPr>
        <w:t xml:space="preserve">2 </w:t>
      </w:r>
      <w:r w:rsidRPr="00E145AC">
        <w:rPr>
          <w:rFonts w:ascii="Times New Roman" w:hAnsi="Times New Roman" w:cs="Times New Roman"/>
          <w:i/>
          <w:iCs/>
          <w:sz w:val="20"/>
          <w:szCs w:val="20"/>
        </w:rPr>
        <w:t>Department of Geography, San Diego State University, 5500 Campanile Drive, San Diego, CA 92182, United States of America</w:t>
      </w:r>
    </w:p>
    <w:p w14:paraId="73C63C9F" w14:textId="77777777" w:rsidR="006B7C31" w:rsidRPr="00E145AC" w:rsidRDefault="006B7C31" w:rsidP="006B7C31">
      <w:pPr>
        <w:spacing w:line="240" w:lineRule="auto"/>
        <w:rPr>
          <w:rFonts w:ascii="Times New Roman" w:hAnsi="Times New Roman" w:cs="Times New Roman"/>
          <w:i/>
          <w:iCs/>
          <w:sz w:val="20"/>
          <w:szCs w:val="20"/>
        </w:rPr>
      </w:pPr>
      <w:r w:rsidRPr="00E145AC">
        <w:rPr>
          <w:rFonts w:ascii="Times New Roman" w:hAnsi="Times New Roman" w:cs="Times New Roman"/>
          <w:i/>
          <w:iCs/>
          <w:sz w:val="20"/>
          <w:szCs w:val="20"/>
          <w:vertAlign w:val="superscript"/>
        </w:rPr>
        <w:t>3</w:t>
      </w:r>
      <w:r w:rsidRPr="00E145AC">
        <w:rPr>
          <w:rFonts w:ascii="Times New Roman" w:hAnsi="Times New Roman" w:cs="Times New Roman"/>
          <w:i/>
          <w:iCs/>
          <w:sz w:val="20"/>
          <w:szCs w:val="20"/>
        </w:rPr>
        <w:t xml:space="preserve"> Tijuana River National Estuarine Research Reserve, Imperial Beach, CA 91932, United States of America</w:t>
      </w:r>
    </w:p>
    <w:p w14:paraId="17108837" w14:textId="77777777" w:rsidR="006B7C31" w:rsidRDefault="006B7C31" w:rsidP="006B7C31">
      <w:pPr>
        <w:spacing w:line="240" w:lineRule="auto"/>
        <w:rPr>
          <w:rFonts w:ascii="Times New Roman" w:hAnsi="Times New Roman" w:cs="Times New Roman"/>
          <w:i/>
          <w:iCs/>
          <w:sz w:val="20"/>
          <w:szCs w:val="20"/>
        </w:rPr>
      </w:pPr>
      <w:r w:rsidRPr="00E145AC">
        <w:rPr>
          <w:rFonts w:ascii="Times New Roman" w:hAnsi="Times New Roman" w:cs="Times New Roman"/>
          <w:i/>
          <w:iCs/>
          <w:sz w:val="20"/>
          <w:szCs w:val="20"/>
          <w:vertAlign w:val="superscript"/>
        </w:rPr>
        <w:t>4</w:t>
      </w:r>
      <w:r w:rsidRPr="00E145AC">
        <w:rPr>
          <w:rFonts w:ascii="Times New Roman" w:hAnsi="Times New Roman" w:cs="Times New Roman"/>
          <w:i/>
          <w:iCs/>
          <w:sz w:val="20"/>
          <w:szCs w:val="20"/>
        </w:rPr>
        <w:t xml:space="preserve"> </w:t>
      </w:r>
      <w:r>
        <w:rPr>
          <w:rFonts w:ascii="Times New Roman" w:hAnsi="Times New Roman" w:cs="Times New Roman"/>
          <w:i/>
          <w:iCs/>
          <w:sz w:val="20"/>
          <w:szCs w:val="20"/>
        </w:rPr>
        <w:t xml:space="preserve">Retired: </w:t>
      </w:r>
      <w:r w:rsidRPr="00E145AC">
        <w:rPr>
          <w:rFonts w:ascii="Times New Roman" w:hAnsi="Times New Roman" w:cs="Times New Roman"/>
          <w:i/>
          <w:iCs/>
          <w:sz w:val="20"/>
          <w:szCs w:val="20"/>
        </w:rPr>
        <w:t>United States Environmental Protection Agency-Region 9 Water Division, San Diego, CA, United States of America</w:t>
      </w:r>
    </w:p>
    <w:p w14:paraId="7046618C" w14:textId="77777777" w:rsidR="006B7C31" w:rsidRDefault="006B7C31" w:rsidP="006B7C31">
      <w:pPr>
        <w:spacing w:line="240" w:lineRule="auto"/>
        <w:rPr>
          <w:rFonts w:ascii="Times New Roman" w:hAnsi="Times New Roman" w:cs="Times New Roman"/>
          <w:i/>
          <w:iCs/>
          <w:sz w:val="20"/>
          <w:szCs w:val="20"/>
        </w:rPr>
      </w:pPr>
      <w:r w:rsidRPr="0067375C">
        <w:rPr>
          <w:rFonts w:ascii="Times New Roman" w:hAnsi="Times New Roman" w:cs="Times New Roman"/>
          <w:i/>
          <w:iCs/>
          <w:sz w:val="20"/>
          <w:szCs w:val="20"/>
          <w:vertAlign w:val="superscript"/>
        </w:rPr>
        <w:t>5</w:t>
      </w:r>
      <w:r>
        <w:rPr>
          <w:rFonts w:ascii="Times New Roman" w:hAnsi="Times New Roman" w:cs="Times New Roman"/>
          <w:i/>
          <w:iCs/>
          <w:sz w:val="20"/>
          <w:szCs w:val="20"/>
        </w:rPr>
        <w:t xml:space="preserve"> Institute of the Americas, </w:t>
      </w:r>
      <w:r w:rsidRPr="0067375C">
        <w:rPr>
          <w:rFonts w:ascii="Times New Roman" w:hAnsi="Times New Roman" w:cs="Times New Roman"/>
          <w:i/>
          <w:iCs/>
          <w:sz w:val="20"/>
          <w:szCs w:val="20"/>
        </w:rPr>
        <w:t>La Jolla, CA, 92037</w:t>
      </w:r>
    </w:p>
    <w:p w14:paraId="57192135" w14:textId="77777777" w:rsidR="006B7C31" w:rsidRPr="00E145AC" w:rsidRDefault="006B7C31" w:rsidP="006B7C31">
      <w:pPr>
        <w:spacing w:line="240" w:lineRule="auto"/>
        <w:rPr>
          <w:rFonts w:ascii="Times New Roman" w:hAnsi="Times New Roman" w:cs="Times New Roman"/>
          <w:i/>
          <w:iCs/>
          <w:sz w:val="20"/>
          <w:szCs w:val="20"/>
        </w:rPr>
      </w:pPr>
      <w:r>
        <w:rPr>
          <w:rFonts w:ascii="Times New Roman" w:hAnsi="Times New Roman" w:cs="Times New Roman"/>
          <w:i/>
          <w:iCs/>
          <w:sz w:val="20"/>
          <w:szCs w:val="20"/>
          <w:vertAlign w:val="superscript"/>
        </w:rPr>
        <w:t>6</w:t>
      </w:r>
      <w:r w:rsidRPr="00E145AC">
        <w:rPr>
          <w:rFonts w:ascii="Times New Roman" w:hAnsi="Times New Roman" w:cs="Times New Roman"/>
          <w:i/>
          <w:iCs/>
          <w:sz w:val="20"/>
          <w:szCs w:val="20"/>
        </w:rPr>
        <w:t xml:space="preserve"> United States Environmental Protection Agency-</w:t>
      </w:r>
      <w:r>
        <w:rPr>
          <w:rFonts w:ascii="Times New Roman" w:hAnsi="Times New Roman" w:cs="Times New Roman"/>
          <w:i/>
          <w:iCs/>
          <w:sz w:val="20"/>
          <w:szCs w:val="20"/>
        </w:rPr>
        <w:t>Office of Chemical Safety and Pollution Prevention</w:t>
      </w:r>
      <w:r w:rsidRPr="00E145AC">
        <w:rPr>
          <w:rFonts w:ascii="Times New Roman" w:hAnsi="Times New Roman" w:cs="Times New Roman"/>
          <w:i/>
          <w:iCs/>
          <w:sz w:val="20"/>
          <w:szCs w:val="20"/>
        </w:rPr>
        <w:t xml:space="preserve">, </w:t>
      </w:r>
      <w:r>
        <w:rPr>
          <w:rFonts w:ascii="Times New Roman" w:hAnsi="Times New Roman" w:cs="Times New Roman"/>
          <w:i/>
          <w:iCs/>
          <w:sz w:val="20"/>
          <w:szCs w:val="20"/>
        </w:rPr>
        <w:t>NC</w:t>
      </w:r>
      <w:r w:rsidRPr="00E145AC">
        <w:rPr>
          <w:rFonts w:ascii="Times New Roman" w:hAnsi="Times New Roman" w:cs="Times New Roman"/>
          <w:i/>
          <w:iCs/>
          <w:sz w:val="20"/>
          <w:szCs w:val="20"/>
        </w:rPr>
        <w:t>, United States of America</w:t>
      </w:r>
    </w:p>
    <w:p w14:paraId="441DE53A" w14:textId="7B24CCE8" w:rsidR="00167E1A" w:rsidRPr="00E145AC" w:rsidRDefault="00167E1A" w:rsidP="000D68DE">
      <w:pPr>
        <w:spacing w:line="276" w:lineRule="auto"/>
        <w:rPr>
          <w:rFonts w:ascii="Times New Roman" w:hAnsi="Times New Roman" w:cs="Times New Roman"/>
          <w:i/>
          <w:iCs/>
          <w:sz w:val="20"/>
          <w:szCs w:val="20"/>
        </w:rPr>
      </w:pPr>
    </w:p>
    <w:p w14:paraId="49EFC4E7" w14:textId="77777777" w:rsidR="00167E1A" w:rsidRPr="000D68DE" w:rsidRDefault="00167E1A" w:rsidP="00167E1A">
      <w:pPr>
        <w:spacing w:line="480" w:lineRule="auto"/>
        <w:rPr>
          <w:rFonts w:ascii="Times New Roman" w:hAnsi="Times New Roman" w:cs="Times New Roman"/>
        </w:rPr>
      </w:pPr>
      <w:r w:rsidRPr="000D68DE">
        <w:rPr>
          <w:rFonts w:ascii="Times New Roman" w:hAnsi="Times New Roman" w:cs="Times New Roman"/>
        </w:rPr>
        <w:t>Corresponding author: Natalie Mladenov, nmladenov@sdsu.edu</w:t>
      </w:r>
    </w:p>
    <w:bookmarkEnd w:id="0"/>
    <w:p w14:paraId="72A9ABA7" w14:textId="77777777" w:rsidR="00167E1A" w:rsidRDefault="00167E1A"/>
    <w:p w14:paraId="5582EE80" w14:textId="77777777" w:rsidR="000D68DE" w:rsidRPr="000D68DE" w:rsidRDefault="000D68DE">
      <w:pPr>
        <w:rPr>
          <w:rFonts w:ascii="Times New Roman" w:hAnsi="Times New Roman" w:cs="Times New Roman"/>
        </w:rPr>
      </w:pPr>
      <w:r w:rsidRPr="000D68DE">
        <w:rPr>
          <w:rFonts w:ascii="Times New Roman" w:hAnsi="Times New Roman" w:cs="Times New Roman"/>
          <w:b/>
          <w:bCs/>
        </w:rPr>
        <w:t>Content</w:t>
      </w:r>
      <w:r w:rsidRPr="000D68DE">
        <w:rPr>
          <w:rFonts w:ascii="Times New Roman" w:hAnsi="Times New Roman" w:cs="Times New Roman"/>
        </w:rPr>
        <w:t xml:space="preserve">: </w:t>
      </w:r>
    </w:p>
    <w:p w14:paraId="0C74A44C" w14:textId="77777777" w:rsidR="00F14AA6" w:rsidRDefault="00F14AA6">
      <w:pPr>
        <w:rPr>
          <w:rFonts w:ascii="Times New Roman" w:hAnsi="Times New Roman" w:cs="Times New Roman"/>
        </w:rPr>
      </w:pPr>
      <w:r>
        <w:rPr>
          <w:rFonts w:ascii="Times New Roman" w:hAnsi="Times New Roman" w:cs="Times New Roman"/>
        </w:rPr>
        <w:t>Supporting Methods.</w:t>
      </w:r>
    </w:p>
    <w:p w14:paraId="77D86FCD" w14:textId="482A75EA" w:rsidR="00F0275B" w:rsidRDefault="00F0275B">
      <w:pPr>
        <w:rPr>
          <w:rFonts w:ascii="Times New Roman" w:hAnsi="Times New Roman" w:cs="Times New Roman"/>
        </w:rPr>
      </w:pPr>
      <w:r w:rsidRPr="000D68DE">
        <w:rPr>
          <w:rFonts w:ascii="Times New Roman" w:hAnsi="Times New Roman" w:cs="Times New Roman"/>
        </w:rPr>
        <w:t>Supporting Tables S1 – S</w:t>
      </w:r>
      <w:r w:rsidR="00623487">
        <w:rPr>
          <w:rFonts w:ascii="Times New Roman" w:hAnsi="Times New Roman" w:cs="Times New Roman"/>
        </w:rPr>
        <w:t>9</w:t>
      </w:r>
      <w:r w:rsidRPr="000D68DE">
        <w:rPr>
          <w:rFonts w:ascii="Times New Roman" w:hAnsi="Times New Roman" w:cs="Times New Roman"/>
        </w:rPr>
        <w:t>.</w:t>
      </w:r>
    </w:p>
    <w:p w14:paraId="04F4BA3A" w14:textId="4D635343" w:rsidR="000D68DE" w:rsidRDefault="000D68DE">
      <w:pPr>
        <w:rPr>
          <w:rFonts w:ascii="Times New Roman" w:hAnsi="Times New Roman" w:cs="Times New Roman"/>
        </w:rPr>
      </w:pPr>
      <w:r w:rsidRPr="000D68DE">
        <w:rPr>
          <w:rFonts w:ascii="Times New Roman" w:hAnsi="Times New Roman" w:cs="Times New Roman"/>
        </w:rPr>
        <w:t>Supporting Figures S1 – S</w:t>
      </w:r>
      <w:r w:rsidR="00623487">
        <w:rPr>
          <w:rFonts w:ascii="Times New Roman" w:hAnsi="Times New Roman" w:cs="Times New Roman"/>
        </w:rPr>
        <w:t>10</w:t>
      </w:r>
      <w:r w:rsidRPr="000D68DE">
        <w:rPr>
          <w:rFonts w:ascii="Times New Roman" w:hAnsi="Times New Roman" w:cs="Times New Roman"/>
        </w:rPr>
        <w:t>.</w:t>
      </w:r>
    </w:p>
    <w:p w14:paraId="0DF23969" w14:textId="75040F2A" w:rsidR="008A299F" w:rsidRPr="000D68DE" w:rsidRDefault="008A299F">
      <w:pPr>
        <w:rPr>
          <w:rFonts w:ascii="Times New Roman" w:hAnsi="Times New Roman" w:cs="Times New Roman"/>
        </w:rPr>
      </w:pPr>
      <w:r>
        <w:rPr>
          <w:rFonts w:ascii="Times New Roman" w:hAnsi="Times New Roman" w:cs="Times New Roman"/>
        </w:rPr>
        <w:t>Supplemental References</w:t>
      </w:r>
    </w:p>
    <w:p w14:paraId="2AB3A468" w14:textId="68F7CEC4" w:rsidR="00167E1A" w:rsidRDefault="00167E1A">
      <w:r>
        <w:br w:type="page"/>
      </w:r>
    </w:p>
    <w:p w14:paraId="4278E3D0" w14:textId="77777777" w:rsidR="00F14AA6" w:rsidRDefault="00F14AA6" w:rsidP="00167E1A">
      <w:pPr>
        <w:jc w:val="center"/>
        <w:rPr>
          <w:rFonts w:ascii="Times New Roman" w:hAnsi="Times New Roman" w:cs="Times New Roman"/>
          <w:b/>
          <w:bCs/>
        </w:rPr>
      </w:pPr>
      <w:r>
        <w:rPr>
          <w:rFonts w:ascii="Times New Roman" w:hAnsi="Times New Roman" w:cs="Times New Roman"/>
          <w:b/>
          <w:bCs/>
        </w:rPr>
        <w:lastRenderedPageBreak/>
        <w:t>Supporting Methods</w:t>
      </w:r>
    </w:p>
    <w:p w14:paraId="69DBDC53" w14:textId="6669223C" w:rsidR="0056356E" w:rsidRPr="0056356E" w:rsidRDefault="00735F27" w:rsidP="00735F27">
      <w:pPr>
        <w:rPr>
          <w:rFonts w:ascii="Times New Roman" w:hAnsi="Times New Roman" w:cs="Times New Roman"/>
          <w:b/>
          <w:bCs/>
        </w:rPr>
      </w:pPr>
      <w:r w:rsidRPr="0056356E">
        <w:rPr>
          <w:rFonts w:ascii="Times New Roman" w:hAnsi="Times New Roman" w:cs="Times New Roman"/>
          <w:b/>
          <w:bCs/>
        </w:rPr>
        <w:t xml:space="preserve">S1. </w:t>
      </w:r>
      <w:r w:rsidR="0056356E" w:rsidRPr="0056356E">
        <w:rPr>
          <w:rFonts w:ascii="Times New Roman" w:hAnsi="Times New Roman" w:cs="Times New Roman"/>
          <w:b/>
          <w:bCs/>
        </w:rPr>
        <w:t>Sample collection</w:t>
      </w:r>
    </w:p>
    <w:p w14:paraId="15536400" w14:textId="776F6272" w:rsidR="0056356E" w:rsidRDefault="0056356E" w:rsidP="00735F27">
      <w:pPr>
        <w:rPr>
          <w:rFonts w:ascii="Times New Roman" w:hAnsi="Times New Roman" w:cs="Times New Roman"/>
          <w:sz w:val="22"/>
          <w:szCs w:val="22"/>
        </w:rPr>
      </w:pPr>
      <w:r w:rsidRPr="0056356E">
        <w:rPr>
          <w:rFonts w:ascii="Times New Roman" w:hAnsi="Times New Roman" w:cs="Times New Roman"/>
          <w:sz w:val="22"/>
          <w:szCs w:val="22"/>
        </w:rPr>
        <w:t>Water samples were collected with a telescopic sampling pole, with a bucket and rope, with a Teledyne ISCO 6700 autosampler, or by hand depending on site accessibility. All bottles used to collect samples were soaked in 10% chlorine bleach solution, soaked in a 5% hydrochloric acid bath, and autoclaved. Field blanks were collected during sampling events and analyzed using the same methods as the rest of the grab samples</w:t>
      </w:r>
      <w:r>
        <w:rPr>
          <w:rFonts w:ascii="Times New Roman" w:hAnsi="Times New Roman" w:cs="Times New Roman"/>
          <w:sz w:val="22"/>
          <w:szCs w:val="22"/>
        </w:rPr>
        <w:t>.</w:t>
      </w:r>
    </w:p>
    <w:p w14:paraId="07DF2189" w14:textId="77777777" w:rsidR="0056356E" w:rsidRPr="0056356E" w:rsidRDefault="0056356E" w:rsidP="00735F27">
      <w:pPr>
        <w:rPr>
          <w:rFonts w:ascii="Times New Roman" w:hAnsi="Times New Roman" w:cs="Times New Roman"/>
          <w:b/>
          <w:bCs/>
          <w:sz w:val="22"/>
          <w:szCs w:val="22"/>
        </w:rPr>
      </w:pPr>
    </w:p>
    <w:p w14:paraId="62AF50E1" w14:textId="24FD2500" w:rsidR="0056356E" w:rsidRPr="0056356E" w:rsidRDefault="0056356E" w:rsidP="0056356E">
      <w:pPr>
        <w:spacing w:after="240" w:line="276" w:lineRule="auto"/>
        <w:rPr>
          <w:rFonts w:ascii="Times New Roman" w:hAnsi="Times New Roman" w:cs="Times New Roman"/>
          <w:b/>
          <w:bCs/>
        </w:rPr>
      </w:pPr>
      <w:r w:rsidRPr="0056356E">
        <w:rPr>
          <w:rFonts w:ascii="Times New Roman" w:hAnsi="Times New Roman" w:cs="Times New Roman"/>
          <w:b/>
          <w:bCs/>
        </w:rPr>
        <w:t>S2. Sampling of untreated wastewater from the South Bay International Wastewater Treatment Plant</w:t>
      </w:r>
    </w:p>
    <w:p w14:paraId="7ABEB68E" w14:textId="55911618" w:rsidR="0056356E" w:rsidRPr="0056356E" w:rsidRDefault="0056356E" w:rsidP="0056356E">
      <w:pPr>
        <w:spacing w:after="240" w:line="276" w:lineRule="auto"/>
        <w:rPr>
          <w:rFonts w:ascii="Times New Roman" w:hAnsi="Times New Roman" w:cs="Times New Roman"/>
          <w:sz w:val="22"/>
          <w:szCs w:val="22"/>
        </w:rPr>
      </w:pPr>
      <w:r w:rsidRPr="0056356E">
        <w:rPr>
          <w:rFonts w:ascii="Times New Roman" w:hAnsi="Times New Roman" w:cs="Times New Roman"/>
          <w:sz w:val="22"/>
          <w:szCs w:val="22"/>
        </w:rPr>
        <w:t>At the time of this study, the South Bay International Wastewater Treatment treated up to ~11.4 x 10</w:t>
      </w:r>
      <w:r w:rsidRPr="0056356E">
        <w:rPr>
          <w:rFonts w:ascii="Times New Roman" w:hAnsi="Times New Roman" w:cs="Times New Roman"/>
          <w:sz w:val="22"/>
          <w:szCs w:val="22"/>
          <w:vertAlign w:val="superscript"/>
        </w:rPr>
        <w:t>4</w:t>
      </w:r>
      <w:r w:rsidRPr="0056356E">
        <w:rPr>
          <w:rFonts w:ascii="Times New Roman" w:hAnsi="Times New Roman" w:cs="Times New Roman"/>
          <w:sz w:val="22"/>
          <w:szCs w:val="22"/>
        </w:rPr>
        <w:t xml:space="preserve"> m</w:t>
      </w:r>
      <w:r w:rsidRPr="0056356E">
        <w:rPr>
          <w:rFonts w:ascii="Times New Roman" w:hAnsi="Times New Roman" w:cs="Times New Roman"/>
          <w:sz w:val="22"/>
          <w:szCs w:val="22"/>
          <w:vertAlign w:val="superscript"/>
        </w:rPr>
        <w:t>3</w:t>
      </w:r>
      <w:r w:rsidRPr="0056356E">
        <w:rPr>
          <w:rFonts w:ascii="Times New Roman" w:hAnsi="Times New Roman" w:cs="Times New Roman"/>
          <w:sz w:val="22"/>
          <w:szCs w:val="22"/>
        </w:rPr>
        <w:t xml:space="preserve">/day or 25 MGD of wastewater from Tijuana to U.S. secondary treatment standards before discharging effluent to the Pacific Ocean. SBIWTP receives </w:t>
      </w:r>
      <w:proofErr w:type="gramStart"/>
      <w:r w:rsidRPr="0056356E">
        <w:rPr>
          <w:rFonts w:ascii="Times New Roman" w:hAnsi="Times New Roman" w:cs="Times New Roman"/>
          <w:sz w:val="22"/>
          <w:szCs w:val="22"/>
        </w:rPr>
        <w:t>the majority of</w:t>
      </w:r>
      <w:proofErr w:type="gramEnd"/>
      <w:r w:rsidRPr="0056356E">
        <w:rPr>
          <w:rFonts w:ascii="Times New Roman" w:hAnsi="Times New Roman" w:cs="Times New Roman"/>
          <w:sz w:val="22"/>
          <w:szCs w:val="22"/>
        </w:rPr>
        <w:t xml:space="preserve"> its untreated influent from the City of Tijuana’s municipal collection system through the International Collector pipeline via Junction Boxes 1 and 2 (</w:t>
      </w:r>
      <w:r w:rsidR="008A299F">
        <w:rPr>
          <w:rFonts w:ascii="Times New Roman" w:hAnsi="Times New Roman" w:cs="Times New Roman"/>
          <w:sz w:val="22"/>
          <w:szCs w:val="22"/>
        </w:rPr>
        <w:t xml:space="preserve">California Regional Water Quality Control Board, </w:t>
      </w:r>
      <w:r w:rsidRPr="0056356E">
        <w:rPr>
          <w:rFonts w:ascii="Times New Roman" w:hAnsi="Times New Roman" w:cs="Times New Roman"/>
          <w:sz w:val="22"/>
          <w:szCs w:val="22"/>
        </w:rPr>
        <w:t xml:space="preserve">San Diego Region, 2025b). The SBIWTP can indirectly receive water intercepted from the Tijuana River via the PBCILA pump station, which can convey </w:t>
      </w:r>
      <w:proofErr w:type="gramStart"/>
      <w:r w:rsidRPr="0056356E">
        <w:rPr>
          <w:rFonts w:ascii="Times New Roman" w:hAnsi="Times New Roman" w:cs="Times New Roman"/>
          <w:sz w:val="22"/>
          <w:szCs w:val="22"/>
        </w:rPr>
        <w:t>dry-weather</w:t>
      </w:r>
      <w:proofErr w:type="gramEnd"/>
      <w:r w:rsidRPr="0056356E">
        <w:rPr>
          <w:rFonts w:ascii="Times New Roman" w:hAnsi="Times New Roman" w:cs="Times New Roman"/>
          <w:sz w:val="22"/>
          <w:szCs w:val="22"/>
        </w:rPr>
        <w:t xml:space="preserve"> flows from the river to the International Collector. Via Junction Boxes 1 and 2, SBIWTP can also receive influent from canyon collectors that divert transboundary flow originating from several </w:t>
      </w:r>
      <w:proofErr w:type="spellStart"/>
      <w:r w:rsidRPr="0056356E">
        <w:rPr>
          <w:rFonts w:ascii="Times New Roman" w:hAnsi="Times New Roman" w:cs="Times New Roman"/>
          <w:sz w:val="22"/>
          <w:szCs w:val="22"/>
        </w:rPr>
        <w:t>subwatersheds</w:t>
      </w:r>
      <w:proofErr w:type="spellEnd"/>
      <w:r w:rsidRPr="0056356E">
        <w:rPr>
          <w:rFonts w:ascii="Times New Roman" w:hAnsi="Times New Roman" w:cs="Times New Roman"/>
          <w:sz w:val="22"/>
          <w:szCs w:val="22"/>
        </w:rPr>
        <w:t xml:space="preserve"> within urban Tijuana. These include Stewart’s Drain, Canyon del Sol, Silva Drain, Smuggler’s Gulch, and Goat Canyon. </w:t>
      </w:r>
      <w:proofErr w:type="gramStart"/>
      <w:r w:rsidRPr="0056356E">
        <w:rPr>
          <w:rFonts w:ascii="Times New Roman" w:hAnsi="Times New Roman" w:cs="Times New Roman"/>
          <w:sz w:val="22"/>
          <w:szCs w:val="22"/>
        </w:rPr>
        <w:t>Dry-weather</w:t>
      </w:r>
      <w:proofErr w:type="gramEnd"/>
      <w:r w:rsidRPr="0056356E">
        <w:rPr>
          <w:rFonts w:ascii="Times New Roman" w:hAnsi="Times New Roman" w:cs="Times New Roman"/>
          <w:sz w:val="22"/>
          <w:szCs w:val="22"/>
        </w:rPr>
        <w:t xml:space="preserve"> flows in these canyons primarily consist of sewer spills and overflows and potable water leaks and runoff (HDR, 2020). Untreated wastewater samples from SBIWTP were collected in autoclaved 250 mL or 500 mL polypropylene bottles from a valve at the treatment plant with the guidance of a wastewater treatment plant technician. This valve conveyed instantaneous samples from the influent conveyance, not composite samples.</w:t>
      </w:r>
    </w:p>
    <w:p w14:paraId="195410B4" w14:textId="016E583B" w:rsidR="0056356E" w:rsidRPr="0056356E" w:rsidRDefault="0056356E" w:rsidP="0056356E">
      <w:pPr>
        <w:spacing w:line="276" w:lineRule="auto"/>
        <w:rPr>
          <w:rFonts w:ascii="Times New Roman" w:hAnsi="Times New Roman" w:cs="Times New Roman"/>
          <w:b/>
          <w:bCs/>
          <w:sz w:val="22"/>
          <w:szCs w:val="22"/>
        </w:rPr>
      </w:pPr>
    </w:p>
    <w:p w14:paraId="7B4D8175" w14:textId="77777777" w:rsidR="0056356E" w:rsidRDefault="0056356E" w:rsidP="00735F27">
      <w:pPr>
        <w:rPr>
          <w:rFonts w:ascii="Times New Roman" w:hAnsi="Times New Roman" w:cs="Times New Roman"/>
          <w:b/>
          <w:bCs/>
        </w:rPr>
      </w:pPr>
      <w:r>
        <w:rPr>
          <w:rFonts w:ascii="Times New Roman" w:hAnsi="Times New Roman" w:cs="Times New Roman"/>
          <w:b/>
          <w:bCs/>
        </w:rPr>
        <w:t>S3. Chemical Analyses</w:t>
      </w:r>
    </w:p>
    <w:p w14:paraId="27EFC350" w14:textId="77777777" w:rsidR="0056356E" w:rsidRPr="0056356E" w:rsidRDefault="0056356E" w:rsidP="0056356E">
      <w:pPr>
        <w:spacing w:after="240" w:line="276" w:lineRule="auto"/>
        <w:rPr>
          <w:rFonts w:ascii="Times New Roman" w:hAnsi="Times New Roman" w:cs="Times New Roman"/>
          <w:sz w:val="22"/>
          <w:szCs w:val="22"/>
        </w:rPr>
      </w:pPr>
      <w:r w:rsidRPr="0056356E">
        <w:rPr>
          <w:rFonts w:ascii="Times New Roman" w:hAnsi="Times New Roman" w:cs="Times New Roman"/>
          <w:sz w:val="22"/>
          <w:szCs w:val="22"/>
        </w:rPr>
        <w:t xml:space="preserve">In the laboratory, electrical conductivity, total dissolved solids, salinity and pH were measured in triplicate in unfiltered grab samples using a Mettler Toledo SG23 Handheld pH / Conductivity Meter Field Kit. Turbidity was measured in the laboratory in triplicate using a HACH Turbidimeter; when extremely turbid samples exceeded the machine’s detection limit, samples were diluted 1:4 with ultrapure water. </w:t>
      </w:r>
    </w:p>
    <w:p w14:paraId="3424AC41" w14:textId="77777777" w:rsidR="0056356E" w:rsidRPr="0056356E" w:rsidRDefault="0056356E" w:rsidP="0056356E">
      <w:pPr>
        <w:spacing w:after="240" w:line="276" w:lineRule="auto"/>
        <w:rPr>
          <w:rFonts w:ascii="Times New Roman" w:hAnsi="Times New Roman" w:cs="Times New Roman"/>
          <w:sz w:val="22"/>
          <w:szCs w:val="22"/>
        </w:rPr>
      </w:pPr>
      <w:r w:rsidRPr="0056356E">
        <w:rPr>
          <w:rFonts w:ascii="Times New Roman" w:hAnsi="Times New Roman" w:cs="Times New Roman"/>
          <w:sz w:val="22"/>
          <w:szCs w:val="22"/>
        </w:rPr>
        <w:t xml:space="preserve">Chemical oxygen demand (COD), an indicator of oxidizable organic matter, was measured using HACH COD TNT 822 reagents, with unfiltered samples digested in a HACH Digital COD Reactor Block and read using a HACH DR3900 Spectrophotometer (320 - 1100 nm). Approximately 10% of samples were run in </w:t>
      </w:r>
      <w:proofErr w:type="gramStart"/>
      <w:r w:rsidRPr="0056356E">
        <w:rPr>
          <w:rFonts w:ascii="Times New Roman" w:hAnsi="Times New Roman" w:cs="Times New Roman"/>
          <w:sz w:val="22"/>
          <w:szCs w:val="22"/>
        </w:rPr>
        <w:t>duplicate</w:t>
      </w:r>
      <w:proofErr w:type="gramEnd"/>
      <w:r w:rsidRPr="0056356E">
        <w:rPr>
          <w:rFonts w:ascii="Times New Roman" w:hAnsi="Times New Roman" w:cs="Times New Roman"/>
          <w:sz w:val="22"/>
          <w:szCs w:val="22"/>
        </w:rPr>
        <w:t>, and standard deviations of duplicates were within 10% of mean values.</w:t>
      </w:r>
    </w:p>
    <w:p w14:paraId="62AB683A" w14:textId="3231663D" w:rsidR="00675CEE" w:rsidRDefault="0056356E" w:rsidP="00675CEE">
      <w:pPr>
        <w:spacing w:line="276" w:lineRule="auto"/>
        <w:rPr>
          <w:rFonts w:ascii="Times New Roman" w:hAnsi="Times New Roman" w:cs="Times New Roman"/>
          <w:b/>
          <w:bCs/>
          <w:sz w:val="22"/>
          <w:szCs w:val="22"/>
        </w:rPr>
      </w:pPr>
      <w:r w:rsidRPr="0056356E">
        <w:rPr>
          <w:rFonts w:ascii="Times New Roman" w:hAnsi="Times New Roman" w:cs="Times New Roman"/>
          <w:sz w:val="22"/>
          <w:szCs w:val="22"/>
        </w:rPr>
        <w:t xml:space="preserve">Grab samples were filtered through pre-combusted Whatman GF/F glass microfiber filters, with 47 mm diameter and 0.7 µm nominal pore size, and the filtrate was analyzed for dissolved organic carbon (DOC) </w:t>
      </w:r>
      <w:r w:rsidRPr="0056356E">
        <w:rPr>
          <w:rFonts w:ascii="Times New Roman" w:hAnsi="Times New Roman" w:cs="Times New Roman"/>
          <w:sz w:val="22"/>
          <w:szCs w:val="22"/>
        </w:rPr>
        <w:lastRenderedPageBreak/>
        <w:t>and total dissolved nitrogen (TDN) using a Shimadzu TOC-L Analyzer. Samples were analyzed for DOC or TDN immediately on the day of collection or preserved to pH of ≥ 2.0 with concentrated hydrochloric acid (37%). DOC standard solutions ranging from 1 to 200 mg/L were prepared with potassium hydrogen phthalate (C</w:t>
      </w:r>
      <w:r w:rsidRPr="0056356E">
        <w:rPr>
          <w:rFonts w:ascii="Times New Roman" w:hAnsi="Times New Roman" w:cs="Times New Roman"/>
          <w:sz w:val="22"/>
          <w:szCs w:val="22"/>
          <w:vertAlign w:val="subscript"/>
        </w:rPr>
        <w:t>8</w:t>
      </w:r>
      <w:r w:rsidRPr="0056356E">
        <w:rPr>
          <w:rFonts w:ascii="Times New Roman" w:hAnsi="Times New Roman" w:cs="Times New Roman"/>
          <w:sz w:val="22"/>
          <w:szCs w:val="22"/>
        </w:rPr>
        <w:t>H</w:t>
      </w:r>
      <w:r w:rsidRPr="0056356E">
        <w:rPr>
          <w:rFonts w:ascii="Times New Roman" w:hAnsi="Times New Roman" w:cs="Times New Roman"/>
          <w:sz w:val="22"/>
          <w:szCs w:val="22"/>
          <w:vertAlign w:val="subscript"/>
        </w:rPr>
        <w:t>5</w:t>
      </w:r>
      <w:r w:rsidRPr="0056356E">
        <w:rPr>
          <w:rFonts w:ascii="Times New Roman" w:hAnsi="Times New Roman" w:cs="Times New Roman"/>
          <w:sz w:val="22"/>
          <w:szCs w:val="22"/>
        </w:rPr>
        <w:t>KO</w:t>
      </w:r>
      <w:r w:rsidRPr="0056356E">
        <w:rPr>
          <w:rFonts w:ascii="Times New Roman" w:hAnsi="Times New Roman" w:cs="Times New Roman"/>
          <w:sz w:val="22"/>
          <w:szCs w:val="22"/>
          <w:vertAlign w:val="subscript"/>
        </w:rPr>
        <w:t>4</w:t>
      </w:r>
      <w:r w:rsidRPr="0056356E">
        <w:rPr>
          <w:rFonts w:ascii="Times New Roman" w:hAnsi="Times New Roman" w:cs="Times New Roman"/>
          <w:sz w:val="22"/>
          <w:szCs w:val="22"/>
        </w:rPr>
        <w:t>) and TDN standards ranging from 1 to 200 mg/L were prepared with potassium nitrate (KNO</w:t>
      </w:r>
      <w:r w:rsidRPr="0056356E">
        <w:rPr>
          <w:rFonts w:ascii="Times New Roman" w:hAnsi="Times New Roman" w:cs="Times New Roman"/>
          <w:sz w:val="22"/>
          <w:szCs w:val="22"/>
          <w:vertAlign w:val="subscript"/>
        </w:rPr>
        <w:t>3</w:t>
      </w:r>
      <w:r w:rsidRPr="0056356E">
        <w:rPr>
          <w:rFonts w:ascii="Times New Roman" w:hAnsi="Times New Roman" w:cs="Times New Roman"/>
          <w:sz w:val="22"/>
          <w:szCs w:val="22"/>
        </w:rPr>
        <w:t xml:space="preserve">). Method detection limits (MDLs) for DOC and TDN were calculated following </w:t>
      </w:r>
      <w:r w:rsidR="008A299F">
        <w:rPr>
          <w:rFonts w:ascii="Times New Roman" w:hAnsi="Times New Roman" w:cs="Times New Roman"/>
          <w:sz w:val="22"/>
          <w:szCs w:val="22"/>
        </w:rPr>
        <w:t xml:space="preserve">U.S. </w:t>
      </w:r>
      <w:r w:rsidRPr="0056356E">
        <w:rPr>
          <w:rFonts w:ascii="Times New Roman" w:hAnsi="Times New Roman" w:cs="Times New Roman"/>
          <w:sz w:val="22"/>
          <w:szCs w:val="22"/>
        </w:rPr>
        <w:t>EPA (2016) guidelines using ultrapure water blanks (n=70). The MDLs of DOC and TDN were 0.20 mg/L and 0.15 mg/L, respectively.</w:t>
      </w:r>
    </w:p>
    <w:p w14:paraId="41937E0A" w14:textId="77777777" w:rsidR="00675CEE" w:rsidRDefault="00675CEE" w:rsidP="00675CEE">
      <w:pPr>
        <w:spacing w:line="276" w:lineRule="auto"/>
        <w:rPr>
          <w:rFonts w:ascii="Times New Roman" w:hAnsi="Times New Roman" w:cs="Times New Roman"/>
          <w:b/>
          <w:bCs/>
          <w:sz w:val="22"/>
          <w:szCs w:val="22"/>
        </w:rPr>
      </w:pPr>
    </w:p>
    <w:p w14:paraId="04F0B84E" w14:textId="64CA57B4" w:rsidR="00675CEE" w:rsidRPr="00675CEE" w:rsidRDefault="0056356E" w:rsidP="00675CEE">
      <w:pPr>
        <w:spacing w:line="276" w:lineRule="auto"/>
        <w:rPr>
          <w:rFonts w:ascii="Times New Roman" w:hAnsi="Times New Roman" w:cs="Times New Roman"/>
          <w:b/>
          <w:bCs/>
          <w:sz w:val="22"/>
          <w:szCs w:val="22"/>
        </w:rPr>
      </w:pPr>
      <w:r>
        <w:rPr>
          <w:rFonts w:ascii="Times New Roman" w:hAnsi="Times New Roman" w:cs="Times New Roman"/>
          <w:b/>
          <w:bCs/>
        </w:rPr>
        <w:t xml:space="preserve">S4. </w:t>
      </w:r>
      <w:r w:rsidR="00675CEE" w:rsidRPr="00EE1847">
        <w:rPr>
          <w:rFonts w:ascii="Times New Roman" w:hAnsi="Times New Roman" w:cs="Times New Roman"/>
          <w:b/>
          <w:bCs/>
        </w:rPr>
        <w:t xml:space="preserve">Laboratory optical spectroscopic analysis </w:t>
      </w:r>
    </w:p>
    <w:p w14:paraId="21DB4076" w14:textId="77777777" w:rsidR="00675CEE" w:rsidRPr="00675CEE" w:rsidRDefault="00675CEE" w:rsidP="00675CEE">
      <w:pPr>
        <w:spacing w:after="240" w:line="276" w:lineRule="auto"/>
        <w:rPr>
          <w:rFonts w:ascii="Times New Roman" w:hAnsi="Times New Roman" w:cs="Times New Roman"/>
          <w:sz w:val="22"/>
          <w:szCs w:val="22"/>
        </w:rPr>
      </w:pPr>
      <w:r w:rsidRPr="00675CEE">
        <w:rPr>
          <w:rFonts w:ascii="Times New Roman" w:hAnsi="Times New Roman" w:cs="Times New Roman"/>
          <w:sz w:val="22"/>
          <w:szCs w:val="22"/>
        </w:rPr>
        <w:t xml:space="preserve">The concentrations of tryptophan-like compounds (TRP) and </w:t>
      </w:r>
      <w:proofErr w:type="spellStart"/>
      <w:r w:rsidRPr="00675CEE">
        <w:rPr>
          <w:rFonts w:ascii="Times New Roman" w:hAnsi="Times New Roman" w:cs="Times New Roman"/>
          <w:sz w:val="22"/>
          <w:szCs w:val="22"/>
        </w:rPr>
        <w:t>chromophoric</w:t>
      </w:r>
      <w:proofErr w:type="spellEnd"/>
      <w:r w:rsidRPr="00675CEE">
        <w:rPr>
          <w:rFonts w:ascii="Times New Roman" w:hAnsi="Times New Roman" w:cs="Times New Roman"/>
          <w:sz w:val="22"/>
          <w:szCs w:val="22"/>
        </w:rPr>
        <w:t xml:space="preserve"> dissolved organic matter (CDOM) were measured using fluorescence spectroscopy. Tryptophan-like substances include amino-acids, have excitation (ex) and emission (</w:t>
      </w:r>
      <w:proofErr w:type="spellStart"/>
      <w:r w:rsidRPr="00675CEE">
        <w:rPr>
          <w:rFonts w:ascii="Times New Roman" w:hAnsi="Times New Roman" w:cs="Times New Roman"/>
          <w:sz w:val="22"/>
          <w:szCs w:val="22"/>
        </w:rPr>
        <w:t>em</w:t>
      </w:r>
      <w:proofErr w:type="spellEnd"/>
      <w:r w:rsidRPr="00675CEE">
        <w:rPr>
          <w:rFonts w:ascii="Times New Roman" w:hAnsi="Times New Roman" w:cs="Times New Roman"/>
          <w:sz w:val="22"/>
          <w:szCs w:val="22"/>
        </w:rPr>
        <w:t>) wavelengths of ex 280 nm/</w:t>
      </w:r>
      <w:proofErr w:type="spellStart"/>
      <w:r w:rsidRPr="00675CEE">
        <w:rPr>
          <w:rFonts w:ascii="Times New Roman" w:hAnsi="Times New Roman" w:cs="Times New Roman"/>
          <w:sz w:val="22"/>
          <w:szCs w:val="22"/>
        </w:rPr>
        <w:t>em</w:t>
      </w:r>
      <w:proofErr w:type="spellEnd"/>
      <w:r w:rsidRPr="00675CEE">
        <w:rPr>
          <w:rFonts w:ascii="Times New Roman" w:hAnsi="Times New Roman" w:cs="Times New Roman"/>
          <w:sz w:val="22"/>
          <w:szCs w:val="22"/>
        </w:rPr>
        <w:t xml:space="preserve"> 350 nm, and correlate with sewage derived </w:t>
      </w:r>
      <w:r w:rsidRPr="00675CEE">
        <w:rPr>
          <w:rFonts w:ascii="Times New Roman" w:hAnsi="Times New Roman" w:cs="Times New Roman"/>
          <w:i/>
          <w:iCs/>
          <w:sz w:val="22"/>
          <w:szCs w:val="22"/>
        </w:rPr>
        <w:t>E. coli</w:t>
      </w:r>
      <w:r w:rsidRPr="00675CEE">
        <w:rPr>
          <w:rFonts w:ascii="Times New Roman" w:hAnsi="Times New Roman" w:cs="Times New Roman"/>
          <w:sz w:val="22"/>
          <w:szCs w:val="22"/>
        </w:rPr>
        <w:t xml:space="preserve"> and other fecal indicator bacteria (Baker et al., 2015; Mladenov et al., 2024b). Humic-like CDOM substances at ex 325 nm/</w:t>
      </w:r>
      <w:proofErr w:type="spellStart"/>
      <w:r w:rsidRPr="00675CEE">
        <w:rPr>
          <w:rFonts w:ascii="Times New Roman" w:hAnsi="Times New Roman" w:cs="Times New Roman"/>
          <w:sz w:val="22"/>
          <w:szCs w:val="22"/>
        </w:rPr>
        <w:t>em</w:t>
      </w:r>
      <w:proofErr w:type="spellEnd"/>
      <w:r w:rsidRPr="00675CEE">
        <w:rPr>
          <w:rFonts w:ascii="Times New Roman" w:hAnsi="Times New Roman" w:cs="Times New Roman"/>
          <w:sz w:val="22"/>
          <w:szCs w:val="22"/>
        </w:rPr>
        <w:t xml:space="preserve"> 470 nm are derived from anthropogenic and natural sources, with wastewater containing high concentrations of humic like substances derived from human waste, food residue, and detergents (Hudson et al., 2007; Mendoza et al., 2020). </w:t>
      </w:r>
    </w:p>
    <w:p w14:paraId="7344A437" w14:textId="77777777" w:rsidR="00675CEE" w:rsidRPr="00675CEE" w:rsidRDefault="00675CEE" w:rsidP="00675CEE">
      <w:pPr>
        <w:spacing w:after="240" w:line="276" w:lineRule="auto"/>
        <w:rPr>
          <w:rFonts w:ascii="Times New Roman" w:hAnsi="Times New Roman" w:cs="Times New Roman"/>
          <w:sz w:val="22"/>
          <w:szCs w:val="22"/>
        </w:rPr>
      </w:pPr>
      <w:r w:rsidRPr="00675CEE">
        <w:rPr>
          <w:rFonts w:ascii="Times New Roman" w:hAnsi="Times New Roman" w:cs="Times New Roman"/>
          <w:sz w:val="22"/>
          <w:szCs w:val="22"/>
        </w:rPr>
        <w:t xml:space="preserve">UV-vis absorbance and three-dimensional excitation emission fluorescence spectra were acquired on filtered water samples with a Horiba Scientific Aqualog Benchtop Fluorometer and a 1 cm pathlength quartz cuvette. Samples were analyzed within 24 hours of collection but almost always within 12 hours. Excitation emission matrices (EEMs) were collected using an integration time of 0.25 seconds with 1 nm increments over an excitation range of 240 nm to 450 nm and an emission range of 275 nm to 700 nm. As described in Wilske et al. (2020), EEMs were corrected by blank subtraction (ultrapure water sealed in a quartz cuvette), inner filter effect correction, Raman normalization, and Rayleigh scattering band removal using </w:t>
      </w:r>
      <w:proofErr w:type="spellStart"/>
      <w:r w:rsidRPr="00675CEE">
        <w:rPr>
          <w:rFonts w:ascii="Times New Roman" w:hAnsi="Times New Roman" w:cs="Times New Roman"/>
          <w:sz w:val="22"/>
          <w:szCs w:val="22"/>
        </w:rPr>
        <w:t>Matlab</w:t>
      </w:r>
      <w:proofErr w:type="spellEnd"/>
      <w:r w:rsidRPr="00675CEE">
        <w:rPr>
          <w:rFonts w:ascii="Times New Roman" w:hAnsi="Times New Roman" w:cs="Times New Roman"/>
          <w:sz w:val="22"/>
          <w:szCs w:val="22"/>
        </w:rPr>
        <w:t xml:space="preserve"> ver. R2024a. After analysis, Raman units were converted to parts per billion with calibration curves acquired using CDOM and TRP standards.</w:t>
      </w:r>
    </w:p>
    <w:p w14:paraId="2B5CB869" w14:textId="237CFE1D" w:rsidR="00675CEE" w:rsidRPr="00675CEE" w:rsidRDefault="00675CEE" w:rsidP="00675CEE">
      <w:pPr>
        <w:spacing w:after="240" w:line="276" w:lineRule="auto"/>
        <w:rPr>
          <w:rFonts w:ascii="Times New Roman" w:hAnsi="Times New Roman" w:cs="Times New Roman"/>
          <w:b/>
          <w:bCs/>
        </w:rPr>
      </w:pPr>
      <w:r w:rsidRPr="00675CEE">
        <w:rPr>
          <w:rFonts w:ascii="Times New Roman" w:hAnsi="Times New Roman" w:cs="Times New Roman"/>
          <w:b/>
          <w:bCs/>
        </w:rPr>
        <w:t>S5. Microbiological analyses</w:t>
      </w:r>
    </w:p>
    <w:p w14:paraId="1F1B5350" w14:textId="77777777" w:rsidR="00675CEE" w:rsidRPr="00675CEE" w:rsidRDefault="00675CEE" w:rsidP="00675CEE">
      <w:pPr>
        <w:spacing w:after="240" w:line="276" w:lineRule="auto"/>
        <w:rPr>
          <w:rFonts w:ascii="Times New Roman" w:hAnsi="Times New Roman" w:cs="Times New Roman"/>
          <w:sz w:val="22"/>
          <w:szCs w:val="22"/>
        </w:rPr>
      </w:pPr>
      <w:r w:rsidRPr="00675CEE">
        <w:rPr>
          <w:rFonts w:ascii="Times New Roman" w:hAnsi="Times New Roman" w:cs="Times New Roman"/>
          <w:sz w:val="22"/>
          <w:szCs w:val="22"/>
        </w:rPr>
        <w:t xml:space="preserve">Total coliforms and </w:t>
      </w:r>
      <w:r w:rsidRPr="00675CEE">
        <w:rPr>
          <w:rFonts w:ascii="Times New Roman" w:hAnsi="Times New Roman" w:cs="Times New Roman"/>
          <w:i/>
          <w:iCs/>
          <w:sz w:val="22"/>
          <w:szCs w:val="22"/>
        </w:rPr>
        <w:t>Escherichia coli (E. coli)</w:t>
      </w:r>
      <w:r w:rsidRPr="00675CEE">
        <w:rPr>
          <w:rFonts w:ascii="Times New Roman" w:hAnsi="Times New Roman" w:cs="Times New Roman"/>
          <w:sz w:val="22"/>
          <w:szCs w:val="22"/>
        </w:rPr>
        <w:t xml:space="preserve"> concentrations were quantified using the IDEXX Colilert-18 method, and enterococci</w:t>
      </w:r>
      <w:r w:rsidRPr="00675CEE">
        <w:rPr>
          <w:rFonts w:ascii="Times New Roman" w:hAnsi="Times New Roman" w:cs="Times New Roman"/>
          <w:i/>
          <w:iCs/>
          <w:sz w:val="22"/>
          <w:szCs w:val="22"/>
        </w:rPr>
        <w:t xml:space="preserve"> </w:t>
      </w:r>
      <w:r w:rsidRPr="00675CEE">
        <w:rPr>
          <w:rFonts w:ascii="Times New Roman" w:hAnsi="Times New Roman" w:cs="Times New Roman"/>
          <w:sz w:val="22"/>
          <w:szCs w:val="22"/>
        </w:rPr>
        <w:t>concentrations</w:t>
      </w:r>
      <w:r w:rsidRPr="00675CEE">
        <w:rPr>
          <w:rFonts w:ascii="Times New Roman" w:hAnsi="Times New Roman" w:cs="Times New Roman"/>
          <w:i/>
          <w:iCs/>
          <w:sz w:val="22"/>
          <w:szCs w:val="22"/>
        </w:rPr>
        <w:t xml:space="preserve"> </w:t>
      </w:r>
      <w:r w:rsidRPr="00675CEE">
        <w:rPr>
          <w:rFonts w:ascii="Times New Roman" w:hAnsi="Times New Roman" w:cs="Times New Roman"/>
          <w:sz w:val="22"/>
          <w:szCs w:val="22"/>
        </w:rPr>
        <w:t xml:space="preserve">were quantified using the </w:t>
      </w:r>
      <w:proofErr w:type="spellStart"/>
      <w:r w:rsidRPr="00675CEE">
        <w:rPr>
          <w:rFonts w:ascii="Times New Roman" w:hAnsi="Times New Roman" w:cs="Times New Roman"/>
          <w:sz w:val="22"/>
          <w:szCs w:val="22"/>
        </w:rPr>
        <w:t>Enterolert</w:t>
      </w:r>
      <w:proofErr w:type="spellEnd"/>
      <w:r w:rsidRPr="00675CEE">
        <w:rPr>
          <w:rFonts w:ascii="Times New Roman" w:hAnsi="Times New Roman" w:cs="Times New Roman"/>
          <w:sz w:val="22"/>
          <w:szCs w:val="22"/>
        </w:rPr>
        <w:t xml:space="preserve"> method, as described in Mladenov et al. (2024a). Concentrations (MPN/100 mL) were log-transformed and reported in units of log-MPN/100 </w:t>
      </w:r>
      <w:proofErr w:type="spellStart"/>
      <w:r w:rsidRPr="00675CEE">
        <w:rPr>
          <w:rFonts w:ascii="Times New Roman" w:hAnsi="Times New Roman" w:cs="Times New Roman"/>
          <w:sz w:val="22"/>
          <w:szCs w:val="22"/>
        </w:rPr>
        <w:t>mL.</w:t>
      </w:r>
      <w:proofErr w:type="spellEnd"/>
    </w:p>
    <w:p w14:paraId="7657DC41" w14:textId="77777777" w:rsidR="00675CEE" w:rsidRPr="00675CEE" w:rsidRDefault="00675CEE" w:rsidP="00675CEE">
      <w:pPr>
        <w:spacing w:after="240" w:line="276" w:lineRule="auto"/>
        <w:rPr>
          <w:rFonts w:ascii="Times New Roman" w:hAnsi="Times New Roman" w:cs="Times New Roman"/>
          <w:sz w:val="22"/>
          <w:szCs w:val="22"/>
        </w:rPr>
      </w:pPr>
      <w:r w:rsidRPr="00675CEE">
        <w:rPr>
          <w:rFonts w:ascii="Times New Roman" w:hAnsi="Times New Roman" w:cs="Times New Roman"/>
          <w:sz w:val="22"/>
          <w:szCs w:val="22"/>
        </w:rPr>
        <w:t xml:space="preserve">Viruses and bacteria were also concentrated from samples collected on 30 April 2024 using the adsorption-extraction method (Ahmed et al. 2020; Fani et al. 2024), and the nucleic acids were extracted and purified using the </w:t>
      </w:r>
      <w:proofErr w:type="spellStart"/>
      <w:r w:rsidRPr="00675CEE">
        <w:rPr>
          <w:rFonts w:ascii="Times New Roman" w:hAnsi="Times New Roman" w:cs="Times New Roman"/>
          <w:sz w:val="22"/>
          <w:szCs w:val="22"/>
        </w:rPr>
        <w:t>MagMAX</w:t>
      </w:r>
      <w:proofErr w:type="spellEnd"/>
      <w:r w:rsidRPr="00675CEE">
        <w:rPr>
          <w:rFonts w:ascii="Times New Roman" w:hAnsi="Times New Roman" w:cs="Times New Roman"/>
          <w:sz w:val="22"/>
          <w:szCs w:val="22"/>
        </w:rPr>
        <w:t xml:space="preserve"> Wastewater Ultra </w:t>
      </w:r>
      <w:proofErr w:type="gramStart"/>
      <w:r w:rsidRPr="00675CEE">
        <w:rPr>
          <w:rFonts w:ascii="Times New Roman" w:hAnsi="Times New Roman" w:cs="Times New Roman"/>
          <w:sz w:val="22"/>
          <w:szCs w:val="22"/>
        </w:rPr>
        <w:t>Nucleic Acid</w:t>
      </w:r>
      <w:proofErr w:type="gramEnd"/>
      <w:r w:rsidRPr="00675CEE">
        <w:rPr>
          <w:rFonts w:ascii="Times New Roman" w:hAnsi="Times New Roman" w:cs="Times New Roman"/>
          <w:sz w:val="22"/>
          <w:szCs w:val="22"/>
        </w:rPr>
        <w:t xml:space="preserve"> Isolation Kit (</w:t>
      </w:r>
      <w:proofErr w:type="spellStart"/>
      <w:r w:rsidRPr="00675CEE">
        <w:rPr>
          <w:rFonts w:ascii="Times New Roman" w:hAnsi="Times New Roman" w:cs="Times New Roman"/>
          <w:sz w:val="22"/>
          <w:szCs w:val="22"/>
        </w:rPr>
        <w:t>Thermofisher</w:t>
      </w:r>
      <w:proofErr w:type="spellEnd"/>
      <w:r w:rsidRPr="00675CEE">
        <w:rPr>
          <w:rFonts w:ascii="Times New Roman" w:hAnsi="Times New Roman" w:cs="Times New Roman"/>
          <w:sz w:val="22"/>
          <w:szCs w:val="22"/>
        </w:rPr>
        <w:t xml:space="preserve">), following the manufacturer’s recommended protocol. Using the </w:t>
      </w:r>
      <w:proofErr w:type="spellStart"/>
      <w:r w:rsidRPr="00675CEE">
        <w:rPr>
          <w:rFonts w:ascii="Times New Roman" w:hAnsi="Times New Roman" w:cs="Times New Roman"/>
          <w:sz w:val="22"/>
          <w:szCs w:val="22"/>
        </w:rPr>
        <w:t>QuantStudio</w:t>
      </w:r>
      <w:proofErr w:type="spellEnd"/>
      <w:r w:rsidRPr="00675CEE">
        <w:rPr>
          <w:rFonts w:ascii="Times New Roman" w:hAnsi="Times New Roman" w:cs="Times New Roman"/>
          <w:sz w:val="22"/>
          <w:szCs w:val="22"/>
        </w:rPr>
        <w:t xml:space="preserve"> 3 system (Applied Biosystems), sample DNA was analyzed for HF183/BacR287 and human adenovirus type 40/41 (</w:t>
      </w:r>
      <w:proofErr w:type="spellStart"/>
      <w:r w:rsidRPr="00675CEE">
        <w:rPr>
          <w:rFonts w:ascii="Times New Roman" w:hAnsi="Times New Roman" w:cs="Times New Roman"/>
          <w:sz w:val="22"/>
          <w:szCs w:val="22"/>
        </w:rPr>
        <w:t>HAdV</w:t>
      </w:r>
      <w:proofErr w:type="spellEnd"/>
      <w:r w:rsidRPr="00675CEE">
        <w:rPr>
          <w:rFonts w:ascii="Times New Roman" w:hAnsi="Times New Roman" w:cs="Times New Roman"/>
          <w:sz w:val="22"/>
          <w:szCs w:val="22"/>
        </w:rPr>
        <w:t>) via quantitative polymerase chain reaction (qPCR) with TaqMan Environmental Master Mix 2.0, following previously published assays (Green et al., 2014; Jothikumar et al., 2005); and sample RNA was analyzed for pepper mild mottle virus (</w:t>
      </w:r>
      <w:proofErr w:type="spellStart"/>
      <w:r w:rsidRPr="00675CEE">
        <w:rPr>
          <w:rFonts w:ascii="Times New Roman" w:hAnsi="Times New Roman" w:cs="Times New Roman"/>
          <w:sz w:val="22"/>
          <w:szCs w:val="22"/>
        </w:rPr>
        <w:t>PMMoV</w:t>
      </w:r>
      <w:proofErr w:type="spellEnd"/>
      <w:r w:rsidRPr="00675CEE">
        <w:rPr>
          <w:rFonts w:ascii="Times New Roman" w:hAnsi="Times New Roman" w:cs="Times New Roman"/>
          <w:sz w:val="22"/>
          <w:szCs w:val="22"/>
        </w:rPr>
        <w:t>) and norovirus genogroup II (</w:t>
      </w:r>
      <w:proofErr w:type="spellStart"/>
      <w:r w:rsidRPr="00675CEE">
        <w:rPr>
          <w:rFonts w:ascii="Times New Roman" w:hAnsi="Times New Roman" w:cs="Times New Roman"/>
          <w:sz w:val="22"/>
          <w:szCs w:val="22"/>
        </w:rPr>
        <w:t>NoVGII</w:t>
      </w:r>
      <w:proofErr w:type="spellEnd"/>
      <w:r w:rsidRPr="00675CEE">
        <w:rPr>
          <w:rFonts w:ascii="Times New Roman" w:hAnsi="Times New Roman" w:cs="Times New Roman"/>
          <w:sz w:val="22"/>
          <w:szCs w:val="22"/>
        </w:rPr>
        <w:t>) via qPCR with reverse transcription (RT-qPCR) with TaqMan Fast Virus 1-Step Master Mix (</w:t>
      </w:r>
      <w:proofErr w:type="spellStart"/>
      <w:r w:rsidRPr="00675CEE">
        <w:rPr>
          <w:rFonts w:ascii="Times New Roman" w:hAnsi="Times New Roman" w:cs="Times New Roman"/>
          <w:sz w:val="22"/>
          <w:szCs w:val="22"/>
        </w:rPr>
        <w:t>ThermoFisher</w:t>
      </w:r>
      <w:proofErr w:type="spellEnd"/>
      <w:r w:rsidRPr="00675CEE">
        <w:rPr>
          <w:rFonts w:ascii="Times New Roman" w:hAnsi="Times New Roman" w:cs="Times New Roman"/>
          <w:sz w:val="22"/>
          <w:szCs w:val="22"/>
        </w:rPr>
        <w:t xml:space="preserve">), following </w:t>
      </w:r>
      <w:r w:rsidRPr="00675CEE">
        <w:rPr>
          <w:rFonts w:ascii="Times New Roman" w:hAnsi="Times New Roman" w:cs="Times New Roman"/>
          <w:sz w:val="22"/>
          <w:szCs w:val="22"/>
        </w:rPr>
        <w:lastRenderedPageBreak/>
        <w:t>previously published assays (</w:t>
      </w:r>
      <w:proofErr w:type="spellStart"/>
      <w:r w:rsidRPr="00675CEE">
        <w:rPr>
          <w:rFonts w:ascii="Times New Roman" w:hAnsi="Times New Roman" w:cs="Times New Roman"/>
          <w:sz w:val="22"/>
          <w:szCs w:val="22"/>
        </w:rPr>
        <w:t>Butot</w:t>
      </w:r>
      <w:proofErr w:type="spellEnd"/>
      <w:r w:rsidRPr="00675CEE">
        <w:rPr>
          <w:rFonts w:ascii="Times New Roman" w:hAnsi="Times New Roman" w:cs="Times New Roman"/>
          <w:sz w:val="22"/>
          <w:szCs w:val="22"/>
        </w:rPr>
        <w:t xml:space="preserve"> et al., 2010; Haramoto et al., 2013). Standard curves consisting of 10-fold serial dilutions of standards ranging at least five orders of magnitude were performed in duplicate on each plate for each assay—standards </w:t>
      </w:r>
      <w:proofErr w:type="gramStart"/>
      <w:r w:rsidRPr="00675CEE">
        <w:rPr>
          <w:rFonts w:ascii="Times New Roman" w:hAnsi="Times New Roman" w:cs="Times New Roman"/>
          <w:sz w:val="22"/>
          <w:szCs w:val="22"/>
        </w:rPr>
        <w:t>consisted</w:t>
      </w:r>
      <w:proofErr w:type="gramEnd"/>
      <w:r w:rsidRPr="00675CEE">
        <w:rPr>
          <w:rFonts w:ascii="Times New Roman" w:hAnsi="Times New Roman" w:cs="Times New Roman"/>
          <w:sz w:val="22"/>
          <w:szCs w:val="22"/>
        </w:rPr>
        <w:t xml:space="preserve"> of </w:t>
      </w:r>
      <w:proofErr w:type="spellStart"/>
      <w:r w:rsidRPr="00675CEE">
        <w:rPr>
          <w:rFonts w:ascii="Times New Roman" w:hAnsi="Times New Roman" w:cs="Times New Roman"/>
          <w:sz w:val="22"/>
          <w:szCs w:val="22"/>
        </w:rPr>
        <w:t>gBlock</w:t>
      </w:r>
      <w:proofErr w:type="spellEnd"/>
      <w:r w:rsidRPr="00675CEE">
        <w:rPr>
          <w:rFonts w:ascii="Times New Roman" w:hAnsi="Times New Roman" w:cs="Times New Roman"/>
          <w:sz w:val="22"/>
          <w:szCs w:val="22"/>
        </w:rPr>
        <w:t xml:space="preserve"> gene fragments (Integrated DNA Technologies) containing the sequences of each amplicon plus an additional 10 bp on each end, with concentrations verified by Qubit. Standard curve efficiencies were 91%, 91%, 99%, and 93% for HF183, </w:t>
      </w:r>
      <w:proofErr w:type="spellStart"/>
      <w:r w:rsidRPr="00675CEE">
        <w:rPr>
          <w:rFonts w:ascii="Times New Roman" w:hAnsi="Times New Roman" w:cs="Times New Roman"/>
          <w:sz w:val="22"/>
          <w:szCs w:val="22"/>
        </w:rPr>
        <w:t>PMMoV</w:t>
      </w:r>
      <w:proofErr w:type="spellEnd"/>
      <w:r w:rsidRPr="00675CEE">
        <w:rPr>
          <w:rFonts w:ascii="Times New Roman" w:hAnsi="Times New Roman" w:cs="Times New Roman"/>
          <w:sz w:val="22"/>
          <w:szCs w:val="22"/>
        </w:rPr>
        <w:t xml:space="preserve">, </w:t>
      </w:r>
      <w:proofErr w:type="spellStart"/>
      <w:r w:rsidRPr="00675CEE">
        <w:rPr>
          <w:rFonts w:ascii="Times New Roman" w:hAnsi="Times New Roman" w:cs="Times New Roman"/>
          <w:sz w:val="22"/>
          <w:szCs w:val="22"/>
        </w:rPr>
        <w:t>HAdV</w:t>
      </w:r>
      <w:proofErr w:type="spellEnd"/>
      <w:r w:rsidRPr="00675CEE">
        <w:rPr>
          <w:rFonts w:ascii="Times New Roman" w:hAnsi="Times New Roman" w:cs="Times New Roman"/>
          <w:sz w:val="22"/>
          <w:szCs w:val="22"/>
        </w:rPr>
        <w:t xml:space="preserve">, and </w:t>
      </w:r>
      <w:proofErr w:type="spellStart"/>
      <w:r w:rsidRPr="00675CEE">
        <w:rPr>
          <w:rFonts w:ascii="Times New Roman" w:hAnsi="Times New Roman" w:cs="Times New Roman"/>
          <w:sz w:val="22"/>
          <w:szCs w:val="22"/>
        </w:rPr>
        <w:t>NoVGII</w:t>
      </w:r>
      <w:proofErr w:type="spellEnd"/>
      <w:r w:rsidRPr="00675CEE">
        <w:rPr>
          <w:rFonts w:ascii="Times New Roman" w:hAnsi="Times New Roman" w:cs="Times New Roman"/>
          <w:sz w:val="22"/>
          <w:szCs w:val="22"/>
        </w:rPr>
        <w:t>, respectively, and R</w:t>
      </w:r>
      <w:r w:rsidRPr="00675CEE">
        <w:rPr>
          <w:rFonts w:ascii="Times New Roman" w:hAnsi="Times New Roman" w:cs="Times New Roman"/>
          <w:sz w:val="22"/>
          <w:szCs w:val="22"/>
          <w:vertAlign w:val="superscript"/>
        </w:rPr>
        <w:t>2</w:t>
      </w:r>
      <w:r w:rsidRPr="00675CEE">
        <w:rPr>
          <w:rFonts w:ascii="Times New Roman" w:hAnsi="Times New Roman" w:cs="Times New Roman"/>
          <w:sz w:val="22"/>
          <w:szCs w:val="22"/>
        </w:rPr>
        <w:t xml:space="preserve"> values were all 0.99 or above (Table S3). The concentrations associated with the 95% probability of detection, calculated as described previously (</w:t>
      </w:r>
      <w:proofErr w:type="spellStart"/>
      <w:r w:rsidRPr="00675CEE">
        <w:rPr>
          <w:rFonts w:ascii="Times New Roman" w:hAnsi="Times New Roman" w:cs="Times New Roman"/>
          <w:sz w:val="22"/>
          <w:szCs w:val="22"/>
        </w:rPr>
        <w:t>Verbyla</w:t>
      </w:r>
      <w:proofErr w:type="spellEnd"/>
      <w:r w:rsidRPr="00675CEE">
        <w:rPr>
          <w:rFonts w:ascii="Times New Roman" w:hAnsi="Times New Roman" w:cs="Times New Roman"/>
          <w:sz w:val="22"/>
          <w:szCs w:val="22"/>
        </w:rPr>
        <w:t xml:space="preserve"> et al. 2016), were 2.2 </w:t>
      </w:r>
      <w:proofErr w:type="spellStart"/>
      <w:r w:rsidRPr="00675CEE">
        <w:rPr>
          <w:rFonts w:ascii="Times New Roman" w:hAnsi="Times New Roman" w:cs="Times New Roman"/>
          <w:sz w:val="22"/>
          <w:szCs w:val="22"/>
        </w:rPr>
        <w:t>gc</w:t>
      </w:r>
      <w:proofErr w:type="spellEnd"/>
      <w:r w:rsidRPr="00675CEE">
        <w:rPr>
          <w:rFonts w:ascii="Times New Roman" w:hAnsi="Times New Roman" w:cs="Times New Roman"/>
          <w:sz w:val="22"/>
          <w:szCs w:val="22"/>
        </w:rPr>
        <w:t xml:space="preserve">/mL, 8.1 </w:t>
      </w:r>
      <w:proofErr w:type="spellStart"/>
      <w:r w:rsidRPr="00675CEE">
        <w:rPr>
          <w:rFonts w:ascii="Times New Roman" w:hAnsi="Times New Roman" w:cs="Times New Roman"/>
          <w:sz w:val="22"/>
          <w:szCs w:val="22"/>
        </w:rPr>
        <w:t>gc</w:t>
      </w:r>
      <w:proofErr w:type="spellEnd"/>
      <w:r w:rsidRPr="00675CEE">
        <w:rPr>
          <w:rFonts w:ascii="Times New Roman" w:hAnsi="Times New Roman" w:cs="Times New Roman"/>
          <w:sz w:val="22"/>
          <w:szCs w:val="22"/>
        </w:rPr>
        <w:t xml:space="preserve">/mL, 0.66 </w:t>
      </w:r>
      <w:proofErr w:type="spellStart"/>
      <w:r w:rsidRPr="00675CEE">
        <w:rPr>
          <w:rFonts w:ascii="Times New Roman" w:hAnsi="Times New Roman" w:cs="Times New Roman"/>
          <w:sz w:val="22"/>
          <w:szCs w:val="22"/>
        </w:rPr>
        <w:t>gc</w:t>
      </w:r>
      <w:proofErr w:type="spellEnd"/>
      <w:r w:rsidRPr="00675CEE">
        <w:rPr>
          <w:rFonts w:ascii="Times New Roman" w:hAnsi="Times New Roman" w:cs="Times New Roman"/>
          <w:sz w:val="22"/>
          <w:szCs w:val="22"/>
        </w:rPr>
        <w:t xml:space="preserve">/mL, and 0.70 </w:t>
      </w:r>
      <w:proofErr w:type="spellStart"/>
      <w:r w:rsidRPr="00675CEE">
        <w:rPr>
          <w:rFonts w:ascii="Times New Roman" w:hAnsi="Times New Roman" w:cs="Times New Roman"/>
          <w:sz w:val="22"/>
          <w:szCs w:val="22"/>
        </w:rPr>
        <w:t>gc</w:t>
      </w:r>
      <w:proofErr w:type="spellEnd"/>
      <w:r w:rsidRPr="00675CEE">
        <w:rPr>
          <w:rFonts w:ascii="Times New Roman" w:hAnsi="Times New Roman" w:cs="Times New Roman"/>
          <w:sz w:val="22"/>
          <w:szCs w:val="22"/>
        </w:rPr>
        <w:t xml:space="preserve">/mL for HF183, </w:t>
      </w:r>
      <w:proofErr w:type="spellStart"/>
      <w:r w:rsidRPr="00675CEE">
        <w:rPr>
          <w:rFonts w:ascii="Times New Roman" w:hAnsi="Times New Roman" w:cs="Times New Roman"/>
          <w:sz w:val="22"/>
          <w:szCs w:val="22"/>
        </w:rPr>
        <w:t>PMMoV</w:t>
      </w:r>
      <w:proofErr w:type="spellEnd"/>
      <w:r w:rsidRPr="00675CEE">
        <w:rPr>
          <w:rFonts w:ascii="Times New Roman" w:hAnsi="Times New Roman" w:cs="Times New Roman"/>
          <w:sz w:val="22"/>
          <w:szCs w:val="22"/>
        </w:rPr>
        <w:t xml:space="preserve">, </w:t>
      </w:r>
      <w:proofErr w:type="spellStart"/>
      <w:r w:rsidRPr="00675CEE">
        <w:rPr>
          <w:rFonts w:ascii="Times New Roman" w:hAnsi="Times New Roman" w:cs="Times New Roman"/>
          <w:sz w:val="22"/>
          <w:szCs w:val="22"/>
        </w:rPr>
        <w:t>HAdV</w:t>
      </w:r>
      <w:proofErr w:type="spellEnd"/>
      <w:r w:rsidRPr="00675CEE">
        <w:rPr>
          <w:rFonts w:ascii="Times New Roman" w:hAnsi="Times New Roman" w:cs="Times New Roman"/>
          <w:sz w:val="22"/>
          <w:szCs w:val="22"/>
        </w:rPr>
        <w:t xml:space="preserve">, and </w:t>
      </w:r>
      <w:proofErr w:type="spellStart"/>
      <w:r w:rsidRPr="00675CEE">
        <w:rPr>
          <w:rFonts w:ascii="Times New Roman" w:hAnsi="Times New Roman" w:cs="Times New Roman"/>
          <w:sz w:val="22"/>
          <w:szCs w:val="22"/>
        </w:rPr>
        <w:t>NoVGII</w:t>
      </w:r>
      <w:proofErr w:type="spellEnd"/>
      <w:r w:rsidRPr="00675CEE">
        <w:rPr>
          <w:rFonts w:ascii="Times New Roman" w:hAnsi="Times New Roman" w:cs="Times New Roman"/>
          <w:sz w:val="22"/>
          <w:szCs w:val="22"/>
        </w:rPr>
        <w:t>, respectively.</w:t>
      </w:r>
    </w:p>
    <w:p w14:paraId="16030470" w14:textId="044B6185" w:rsidR="00675CEE" w:rsidRPr="000B4C77" w:rsidRDefault="00675CEE" w:rsidP="000B4C77">
      <w:pPr>
        <w:spacing w:after="240" w:line="276" w:lineRule="auto"/>
        <w:rPr>
          <w:rFonts w:ascii="Times New Roman" w:hAnsi="Times New Roman" w:cs="Times New Roman"/>
          <w:sz w:val="22"/>
          <w:szCs w:val="22"/>
        </w:rPr>
      </w:pPr>
      <w:r w:rsidRPr="00675CEE">
        <w:rPr>
          <w:rFonts w:ascii="Times New Roman" w:hAnsi="Times New Roman" w:cs="Times New Roman"/>
          <w:sz w:val="22"/>
          <w:szCs w:val="22"/>
        </w:rPr>
        <w:t xml:space="preserve">All reactions were </w:t>
      </w:r>
      <w:proofErr w:type="gramStart"/>
      <w:r w:rsidRPr="00675CEE">
        <w:rPr>
          <w:rFonts w:ascii="Times New Roman" w:hAnsi="Times New Roman" w:cs="Times New Roman"/>
          <w:sz w:val="22"/>
          <w:szCs w:val="22"/>
        </w:rPr>
        <w:t>performed in</w:t>
      </w:r>
      <w:proofErr w:type="gramEnd"/>
      <w:r w:rsidRPr="00675CEE">
        <w:rPr>
          <w:rFonts w:ascii="Times New Roman" w:hAnsi="Times New Roman" w:cs="Times New Roman"/>
          <w:sz w:val="22"/>
          <w:szCs w:val="22"/>
        </w:rPr>
        <w:t xml:space="preserve"> duplicate, and average </w:t>
      </w:r>
      <w:proofErr w:type="spellStart"/>
      <w:r w:rsidRPr="00675CEE">
        <w:rPr>
          <w:rFonts w:ascii="Times New Roman" w:hAnsi="Times New Roman" w:cs="Times New Roman"/>
          <w:sz w:val="22"/>
          <w:szCs w:val="22"/>
        </w:rPr>
        <w:t>Cq</w:t>
      </w:r>
      <w:proofErr w:type="spellEnd"/>
      <w:r w:rsidRPr="00675CEE">
        <w:rPr>
          <w:rFonts w:ascii="Times New Roman" w:hAnsi="Times New Roman" w:cs="Times New Roman"/>
          <w:sz w:val="22"/>
          <w:szCs w:val="22"/>
        </w:rPr>
        <w:t xml:space="preserve"> values were used to calculate sample concentrations in Microsoft Excel. Based on the results of internal amplification controls, which were used to assess for qPCR inhibition in each sample following the protocol described in US EPA (2019), there was no evidence for inhibition in any of the samples. Field blanks, method blanks, extraction blanks, and instrument blanks were analyzed for each assay, and all resulted in non-detects, as expected.</w:t>
      </w:r>
    </w:p>
    <w:p w14:paraId="52D9B48F" w14:textId="77777777" w:rsidR="00675CEE" w:rsidRDefault="00675CEE" w:rsidP="00735F27">
      <w:pPr>
        <w:rPr>
          <w:rFonts w:ascii="Times New Roman" w:hAnsi="Times New Roman" w:cs="Times New Roman"/>
          <w:b/>
          <w:bCs/>
        </w:rPr>
      </w:pPr>
    </w:p>
    <w:p w14:paraId="284AE815" w14:textId="3F94AFB2" w:rsidR="00F14AA6" w:rsidRPr="00F14AA6" w:rsidRDefault="00675CEE" w:rsidP="00735F27">
      <w:pPr>
        <w:rPr>
          <w:rFonts w:ascii="Times New Roman" w:hAnsi="Times New Roman" w:cs="Times New Roman"/>
          <w:b/>
          <w:bCs/>
        </w:rPr>
      </w:pPr>
      <w:r>
        <w:rPr>
          <w:rFonts w:ascii="Times New Roman" w:hAnsi="Times New Roman" w:cs="Times New Roman"/>
          <w:b/>
          <w:bCs/>
        </w:rPr>
        <w:t xml:space="preserve">S6. </w:t>
      </w:r>
      <w:r w:rsidR="00735F27">
        <w:rPr>
          <w:rFonts w:ascii="Times New Roman" w:hAnsi="Times New Roman" w:cs="Times New Roman"/>
          <w:b/>
          <w:bCs/>
        </w:rPr>
        <w:t>Wastewater e</w:t>
      </w:r>
      <w:r w:rsidR="00F14AA6" w:rsidRPr="00F14AA6">
        <w:rPr>
          <w:rFonts w:ascii="Times New Roman" w:hAnsi="Times New Roman" w:cs="Times New Roman"/>
          <w:b/>
          <w:bCs/>
        </w:rPr>
        <w:t xml:space="preserve">xposure </w:t>
      </w:r>
      <w:r w:rsidR="00735F27">
        <w:rPr>
          <w:rFonts w:ascii="Times New Roman" w:hAnsi="Times New Roman" w:cs="Times New Roman"/>
          <w:b/>
          <w:bCs/>
        </w:rPr>
        <w:t>e</w:t>
      </w:r>
      <w:r w:rsidR="00F14AA6" w:rsidRPr="00F14AA6">
        <w:rPr>
          <w:rFonts w:ascii="Times New Roman" w:hAnsi="Times New Roman" w:cs="Times New Roman"/>
          <w:b/>
          <w:bCs/>
        </w:rPr>
        <w:t>xperiments</w:t>
      </w:r>
    </w:p>
    <w:p w14:paraId="5CB645F8" w14:textId="5BF6848D" w:rsidR="00F14AA6" w:rsidRPr="00F14AA6" w:rsidRDefault="00F14AA6" w:rsidP="00F14AA6">
      <w:pPr>
        <w:rPr>
          <w:rFonts w:ascii="Times New Roman" w:hAnsi="Times New Roman" w:cs="Times New Roman"/>
          <w:sz w:val="22"/>
          <w:szCs w:val="22"/>
        </w:rPr>
      </w:pPr>
      <w:r w:rsidRPr="00F14AA6">
        <w:rPr>
          <w:rFonts w:ascii="Times New Roman" w:hAnsi="Times New Roman" w:cs="Times New Roman"/>
          <w:sz w:val="22"/>
          <w:szCs w:val="22"/>
        </w:rPr>
        <w:t xml:space="preserve">Two exposure experiments were conducted to evaluate the effects of photoirradiation, dark (biodegradation) conditions, and mixing on </w:t>
      </w:r>
      <w:r w:rsidR="00A32294">
        <w:rPr>
          <w:rFonts w:ascii="Times New Roman" w:hAnsi="Times New Roman" w:cs="Times New Roman"/>
          <w:sz w:val="22"/>
          <w:szCs w:val="22"/>
        </w:rPr>
        <w:t xml:space="preserve">DOC and TDN concentrations, </w:t>
      </w:r>
      <w:r w:rsidRPr="00F14AA6">
        <w:rPr>
          <w:rFonts w:ascii="Times New Roman" w:hAnsi="Times New Roman" w:cs="Times New Roman"/>
          <w:sz w:val="22"/>
          <w:szCs w:val="22"/>
        </w:rPr>
        <w:t>TRP and CDOM fluorescence</w:t>
      </w:r>
      <w:r>
        <w:rPr>
          <w:rFonts w:ascii="Times New Roman" w:hAnsi="Times New Roman" w:cs="Times New Roman"/>
          <w:sz w:val="22"/>
          <w:szCs w:val="22"/>
        </w:rPr>
        <w:t xml:space="preserve"> and </w:t>
      </w:r>
      <w:r w:rsidR="00A32294">
        <w:rPr>
          <w:rFonts w:ascii="Times New Roman" w:hAnsi="Times New Roman" w:cs="Times New Roman"/>
          <w:sz w:val="22"/>
          <w:szCs w:val="22"/>
        </w:rPr>
        <w:t xml:space="preserve">total coliforms, </w:t>
      </w:r>
      <w:r w:rsidRPr="00F14AA6">
        <w:rPr>
          <w:rFonts w:ascii="Times New Roman" w:hAnsi="Times New Roman" w:cs="Times New Roman"/>
          <w:i/>
          <w:iCs/>
          <w:sz w:val="22"/>
          <w:szCs w:val="22"/>
        </w:rPr>
        <w:t>E. coli</w:t>
      </w:r>
      <w:r w:rsidR="00A32294">
        <w:rPr>
          <w:rFonts w:ascii="Times New Roman" w:hAnsi="Times New Roman" w:cs="Times New Roman"/>
          <w:sz w:val="22"/>
          <w:szCs w:val="22"/>
        </w:rPr>
        <w:t xml:space="preserve">, and enterococci </w:t>
      </w:r>
      <w:r>
        <w:rPr>
          <w:rFonts w:ascii="Times New Roman" w:hAnsi="Times New Roman" w:cs="Times New Roman"/>
          <w:sz w:val="22"/>
          <w:szCs w:val="22"/>
        </w:rPr>
        <w:t>concentrations</w:t>
      </w:r>
      <w:r w:rsidRPr="00F14AA6">
        <w:rPr>
          <w:rFonts w:ascii="Times New Roman" w:hAnsi="Times New Roman" w:cs="Times New Roman"/>
          <w:sz w:val="22"/>
          <w:szCs w:val="22"/>
        </w:rPr>
        <w:t xml:space="preserve"> in wastewater over a 24-hour period. Approximately 4 L of influent wastewater was collected from the </w:t>
      </w:r>
      <w:r w:rsidR="00A32294">
        <w:rPr>
          <w:rFonts w:ascii="Times New Roman" w:hAnsi="Times New Roman" w:cs="Times New Roman"/>
          <w:sz w:val="22"/>
          <w:szCs w:val="22"/>
        </w:rPr>
        <w:t xml:space="preserve">South Bay International Wastewater Treatment Plant (SBIWTP) </w:t>
      </w:r>
      <w:r w:rsidR="00A32294" w:rsidRPr="00A32294">
        <w:rPr>
          <w:rFonts w:ascii="Times New Roman" w:hAnsi="Times New Roman" w:cs="Times New Roman"/>
          <w:sz w:val="22"/>
          <w:szCs w:val="22"/>
        </w:rPr>
        <w:t>on 04 February 2025</w:t>
      </w:r>
      <w:r w:rsidR="00A32294">
        <w:rPr>
          <w:rFonts w:ascii="Times New Roman" w:hAnsi="Times New Roman" w:cs="Times New Roman"/>
          <w:sz w:val="22"/>
          <w:szCs w:val="22"/>
        </w:rPr>
        <w:t xml:space="preserve"> and </w:t>
      </w:r>
      <w:r w:rsidR="00A32294" w:rsidRPr="00A32294">
        <w:rPr>
          <w:rFonts w:ascii="Times New Roman" w:hAnsi="Times New Roman" w:cs="Times New Roman"/>
          <w:sz w:val="22"/>
          <w:szCs w:val="22"/>
        </w:rPr>
        <w:t>24 March 2025. Solutions were exposed to simulated sunlight and dark conditions and kept on stir plates with stir bars at room temperature.</w:t>
      </w:r>
      <w:r w:rsidRPr="00F14AA6">
        <w:rPr>
          <w:rFonts w:ascii="Times New Roman" w:hAnsi="Times New Roman" w:cs="Times New Roman"/>
          <w:sz w:val="22"/>
          <w:szCs w:val="22"/>
        </w:rPr>
        <w:t xml:space="preserve"> </w:t>
      </w:r>
    </w:p>
    <w:p w14:paraId="255F961A" w14:textId="7D6D63C1" w:rsidR="001F4456" w:rsidRPr="000B4C77" w:rsidRDefault="00F14AA6" w:rsidP="001F4456">
      <w:pPr>
        <w:spacing w:line="276" w:lineRule="auto"/>
        <w:rPr>
          <w:rFonts w:ascii="Times New Roman" w:hAnsi="Times New Roman" w:cs="Times New Roman"/>
          <w:sz w:val="22"/>
          <w:szCs w:val="22"/>
        </w:rPr>
      </w:pPr>
      <w:r w:rsidRPr="00F14AA6">
        <w:rPr>
          <w:rFonts w:ascii="Times New Roman" w:hAnsi="Times New Roman" w:cs="Times New Roman"/>
          <w:sz w:val="22"/>
          <w:szCs w:val="22"/>
        </w:rPr>
        <w:t xml:space="preserve">In Experiment 1, </w:t>
      </w:r>
      <w:r w:rsidR="00A32294">
        <w:rPr>
          <w:rFonts w:ascii="Times New Roman" w:hAnsi="Times New Roman" w:cs="Times New Roman"/>
          <w:sz w:val="22"/>
          <w:szCs w:val="22"/>
        </w:rPr>
        <w:t>duplicate</w:t>
      </w:r>
      <w:r w:rsidRPr="00F14AA6">
        <w:rPr>
          <w:rFonts w:ascii="Times New Roman" w:hAnsi="Times New Roman" w:cs="Times New Roman"/>
          <w:sz w:val="22"/>
          <w:szCs w:val="22"/>
        </w:rPr>
        <w:t xml:space="preserve"> samples </w:t>
      </w:r>
      <w:proofErr w:type="gramStart"/>
      <w:r w:rsidRPr="00F14AA6">
        <w:rPr>
          <w:rFonts w:ascii="Times New Roman" w:hAnsi="Times New Roman" w:cs="Times New Roman"/>
          <w:sz w:val="22"/>
          <w:szCs w:val="22"/>
        </w:rPr>
        <w:t xml:space="preserve">of </w:t>
      </w:r>
      <w:r w:rsidR="00565EA5">
        <w:rPr>
          <w:rFonts w:ascii="Times New Roman" w:hAnsi="Times New Roman" w:cs="Times New Roman"/>
          <w:sz w:val="22"/>
          <w:szCs w:val="22"/>
        </w:rPr>
        <w:t xml:space="preserve"> </w:t>
      </w:r>
      <w:r w:rsidR="00565EA5" w:rsidRPr="00565EA5">
        <w:rPr>
          <w:rFonts w:ascii="Times New Roman" w:hAnsi="Times New Roman" w:cs="Times New Roman"/>
          <w:sz w:val="22"/>
          <w:szCs w:val="22"/>
        </w:rPr>
        <w:t>freshwater</w:t>
      </w:r>
      <w:proofErr w:type="gramEnd"/>
      <w:r w:rsidR="00565EA5" w:rsidRPr="00565EA5">
        <w:rPr>
          <w:rFonts w:ascii="Times New Roman" w:hAnsi="Times New Roman" w:cs="Times New Roman"/>
          <w:sz w:val="22"/>
          <w:szCs w:val="22"/>
        </w:rPr>
        <w:t xml:space="preserve"> I picked up today from Lake Morena</w:t>
      </w:r>
      <w:r w:rsidR="00565EA5">
        <w:rPr>
          <w:rFonts w:ascii="Times New Roman" w:hAnsi="Times New Roman" w:cs="Times New Roman"/>
          <w:sz w:val="22"/>
          <w:szCs w:val="22"/>
        </w:rPr>
        <w:t xml:space="preserve"> </w:t>
      </w:r>
      <w:r w:rsidRPr="00F14AA6">
        <w:rPr>
          <w:rFonts w:ascii="Times New Roman" w:hAnsi="Times New Roman" w:cs="Times New Roman"/>
          <w:sz w:val="22"/>
          <w:szCs w:val="22"/>
        </w:rPr>
        <w:t xml:space="preserve">100% wastewater (500 mL) were exposed to simulated sunlight using a SUNTEST CPS+ solar simulator </w:t>
      </w:r>
      <w:r>
        <w:rPr>
          <w:rFonts w:ascii="Times New Roman" w:hAnsi="Times New Roman" w:cs="Times New Roman"/>
          <w:sz w:val="22"/>
          <w:szCs w:val="22"/>
        </w:rPr>
        <w:t xml:space="preserve">equipped with a </w:t>
      </w:r>
      <w:proofErr w:type="spellStart"/>
      <w:r>
        <w:rPr>
          <w:rFonts w:ascii="Times New Roman" w:hAnsi="Times New Roman" w:cs="Times New Roman"/>
          <w:sz w:val="22"/>
          <w:szCs w:val="22"/>
        </w:rPr>
        <w:t>Suncool</w:t>
      </w:r>
      <w:proofErr w:type="spellEnd"/>
      <w:r>
        <w:rPr>
          <w:rFonts w:ascii="Times New Roman" w:hAnsi="Times New Roman" w:cs="Times New Roman"/>
          <w:sz w:val="22"/>
          <w:szCs w:val="22"/>
        </w:rPr>
        <w:t xml:space="preserve"> chiller</w:t>
      </w:r>
      <w:r w:rsidR="009C0D3C">
        <w:rPr>
          <w:rFonts w:ascii="Times New Roman" w:hAnsi="Times New Roman" w:cs="Times New Roman"/>
          <w:sz w:val="22"/>
          <w:szCs w:val="22"/>
        </w:rPr>
        <w:t xml:space="preserve"> (Figure S3)</w:t>
      </w:r>
      <w:r>
        <w:rPr>
          <w:rFonts w:ascii="Times New Roman" w:hAnsi="Times New Roman" w:cs="Times New Roman"/>
          <w:sz w:val="22"/>
          <w:szCs w:val="22"/>
        </w:rPr>
        <w:t xml:space="preserve">. </w:t>
      </w:r>
      <w:r w:rsidR="001F4456">
        <w:rPr>
          <w:rFonts w:ascii="Times New Roman" w:hAnsi="Times New Roman" w:cs="Times New Roman"/>
          <w:sz w:val="22"/>
          <w:szCs w:val="22"/>
        </w:rPr>
        <w:t>The SUNTEST was set for an irradiation intensity of</w:t>
      </w:r>
      <w:r w:rsidR="001F4456" w:rsidRPr="00F14AA6">
        <w:rPr>
          <w:rFonts w:ascii="Times New Roman" w:hAnsi="Times New Roman" w:cs="Times New Roman"/>
          <w:sz w:val="22"/>
          <w:szCs w:val="22"/>
        </w:rPr>
        <w:t xml:space="preserve"> 470 W/m², representing average solar </w:t>
      </w:r>
      <w:r w:rsidR="001F4456" w:rsidRPr="000B4C77">
        <w:rPr>
          <w:rFonts w:ascii="Times New Roman" w:hAnsi="Times New Roman" w:cs="Times New Roman"/>
          <w:sz w:val="22"/>
          <w:szCs w:val="22"/>
        </w:rPr>
        <w:t>irradiance conditions for San Diego.</w:t>
      </w:r>
      <w:r w:rsidR="001F4456">
        <w:rPr>
          <w:rFonts w:ascii="Times New Roman" w:hAnsi="Times New Roman" w:cs="Times New Roman"/>
          <w:sz w:val="22"/>
          <w:szCs w:val="22"/>
        </w:rPr>
        <w:t xml:space="preserve"> </w:t>
      </w:r>
    </w:p>
    <w:p w14:paraId="53841CE3" w14:textId="6E4C0787" w:rsidR="00F14AA6" w:rsidRPr="000B4C77" w:rsidRDefault="00A32294" w:rsidP="000B4C77">
      <w:pPr>
        <w:spacing w:line="276" w:lineRule="auto"/>
        <w:rPr>
          <w:rFonts w:ascii="Times New Roman" w:hAnsi="Times New Roman" w:cs="Times New Roman"/>
          <w:sz w:val="22"/>
          <w:szCs w:val="22"/>
        </w:rPr>
      </w:pPr>
      <w:r w:rsidRPr="00A32294">
        <w:rPr>
          <w:rFonts w:ascii="Times New Roman" w:hAnsi="Times New Roman" w:cs="Times New Roman"/>
          <w:sz w:val="22"/>
          <w:szCs w:val="22"/>
        </w:rPr>
        <w:t>The samples were run in duplicates, with two 400 mL beakers of the same type, each filled with 350 mL of wastewater and placed into the solar simulator. There were four beakers, two light samples, and two dark samples. The intensity in the solar simulator was set to 470 W/m², which is an equivalent exposure to direct sunlight on a clear day. For the light samples, the beakers were labeled with tape indicating “LA” and “LB,” meaning Light Sample A and Light Sample B. The beakers were wrapped in aluminum foil up to the water level, with only the top exposed to sunlight, imitating the natural conditions of a water body where sunlight does not enter from the sides. The dark samples were entirely wrapped in aluminum foil to prevent exposure to light (Figure 4). Each wrapped beaker was labeled with tape, containing the following details: “DA” and “DB”. The water level in each beaker was checked every hour to ensure it remained consistent with the starting volume. Water was added to maintain the initial water level if necessary, accounting for any volume evaporated from the beakers during the experiment</w:t>
      </w:r>
      <w:r w:rsidR="00F14AA6" w:rsidRPr="00F14AA6">
        <w:rPr>
          <w:rFonts w:ascii="Times New Roman" w:hAnsi="Times New Roman" w:cs="Times New Roman"/>
          <w:sz w:val="22"/>
          <w:szCs w:val="22"/>
        </w:rPr>
        <w:t>.</w:t>
      </w:r>
      <w:r w:rsidR="00F14AA6">
        <w:rPr>
          <w:rFonts w:ascii="Times New Roman" w:hAnsi="Times New Roman" w:cs="Times New Roman"/>
          <w:sz w:val="22"/>
          <w:szCs w:val="22"/>
        </w:rPr>
        <w:t xml:space="preserve"> </w:t>
      </w:r>
    </w:p>
    <w:p w14:paraId="2FD244C9" w14:textId="77777777" w:rsidR="000B4C77" w:rsidRPr="000B4C77" w:rsidRDefault="000B4C77" w:rsidP="000B4C77">
      <w:pPr>
        <w:spacing w:line="276" w:lineRule="auto"/>
        <w:rPr>
          <w:rFonts w:ascii="Times New Roman" w:hAnsi="Times New Roman" w:cs="Times New Roman"/>
          <w:sz w:val="22"/>
          <w:szCs w:val="22"/>
        </w:rPr>
      </w:pPr>
    </w:p>
    <w:p w14:paraId="2C262254" w14:textId="683DEB7B" w:rsidR="003474A0" w:rsidRDefault="000B4C77" w:rsidP="000B4C77">
      <w:pPr>
        <w:spacing w:after="240" w:line="276" w:lineRule="auto"/>
        <w:rPr>
          <w:rFonts w:ascii="Times New Roman" w:hAnsi="Times New Roman" w:cs="Times New Roman"/>
          <w:b/>
          <w:bCs/>
        </w:rPr>
      </w:pPr>
      <w:r>
        <w:rPr>
          <w:rFonts w:ascii="Times New Roman" w:hAnsi="Times New Roman" w:cs="Times New Roman"/>
          <w:b/>
          <w:bCs/>
        </w:rPr>
        <w:t>S</w:t>
      </w:r>
      <w:r w:rsidR="003474A0">
        <w:rPr>
          <w:rFonts w:ascii="Times New Roman" w:hAnsi="Times New Roman" w:cs="Times New Roman"/>
          <w:b/>
          <w:bCs/>
        </w:rPr>
        <w:t>7. Hydrologic data and statistical analyses</w:t>
      </w:r>
    </w:p>
    <w:p w14:paraId="4A36EF90" w14:textId="34178D46" w:rsidR="003474A0" w:rsidRPr="00E63D40" w:rsidRDefault="003474A0" w:rsidP="003474A0">
      <w:pPr>
        <w:spacing w:after="240" w:line="276" w:lineRule="auto"/>
        <w:rPr>
          <w:rFonts w:ascii="Times New Roman" w:hAnsi="Times New Roman" w:cs="Times New Roman"/>
          <w:sz w:val="22"/>
          <w:szCs w:val="22"/>
        </w:rPr>
      </w:pPr>
      <w:r w:rsidRPr="00E63D40">
        <w:rPr>
          <w:rFonts w:ascii="Times New Roman" w:hAnsi="Times New Roman" w:cs="Times New Roman"/>
          <w:sz w:val="22"/>
          <w:szCs w:val="22"/>
        </w:rPr>
        <w:lastRenderedPageBreak/>
        <w:t>The wet season in San Diego, CA is from 1 October through 30 April, and the dry season is from 1 May through 30 September (</w:t>
      </w:r>
      <w:r w:rsidR="00E63D40" w:rsidRPr="00E63D40">
        <w:rPr>
          <w:rFonts w:ascii="Times New Roman" w:eastAsia="Times New Roman" w:hAnsi="Times New Roman" w:cs="Times New Roman"/>
          <w:sz w:val="22"/>
          <w:szCs w:val="22"/>
        </w:rPr>
        <w:t>California Regional Water Quality Control Board, San Diego Region</w:t>
      </w:r>
      <w:r w:rsidRPr="00E63D40">
        <w:rPr>
          <w:rFonts w:ascii="Times New Roman" w:hAnsi="Times New Roman" w:cs="Times New Roman"/>
          <w:sz w:val="22"/>
          <w:szCs w:val="22"/>
        </w:rPr>
        <w:t xml:space="preserve">, </w:t>
      </w:r>
      <w:r w:rsidR="00E63D40" w:rsidRPr="00E63D40">
        <w:rPr>
          <w:rFonts w:ascii="Times New Roman" w:hAnsi="Times New Roman" w:cs="Times New Roman"/>
          <w:sz w:val="22"/>
          <w:szCs w:val="22"/>
        </w:rPr>
        <w:t>2021</w:t>
      </w:r>
      <w:r w:rsidRPr="00E63D40">
        <w:rPr>
          <w:rFonts w:ascii="Times New Roman" w:hAnsi="Times New Roman" w:cs="Times New Roman"/>
          <w:sz w:val="22"/>
          <w:szCs w:val="22"/>
        </w:rPr>
        <w:t>). The water year (WY) is defined as starting on 1 October and ending 30 September, ensuring that a full wet season is captured within a single 12-month accounting period (U.S. Geological Survey, 2009).</w:t>
      </w:r>
    </w:p>
    <w:p w14:paraId="69FB5565" w14:textId="4E5C92F4" w:rsidR="003474A0" w:rsidRPr="00E63D40" w:rsidRDefault="003474A0" w:rsidP="003474A0">
      <w:pPr>
        <w:spacing w:after="240" w:line="276" w:lineRule="auto"/>
        <w:rPr>
          <w:rFonts w:ascii="Times New Roman" w:hAnsi="Times New Roman" w:cs="Times New Roman"/>
          <w:sz w:val="22"/>
          <w:szCs w:val="22"/>
        </w:rPr>
      </w:pPr>
      <w:r w:rsidRPr="00E63D40">
        <w:rPr>
          <w:rFonts w:ascii="Times New Roman" w:hAnsi="Times New Roman" w:cs="Times New Roman"/>
          <w:sz w:val="22"/>
          <w:szCs w:val="22"/>
        </w:rPr>
        <w:t xml:space="preserve">Due to limited wet-weather sample availability (n = 2) for select parameters (COD, total coliforms, enterococci, pH, EC, TDS, salinity, turbidity), these variables were excluded from inferential statistical testing. However, summary statistics are presented for contextual comparison among hydrologic conditions in Table 1. Kruskal-Wallis tests were used to evaluate differences in water quality parameters among wet-weather, dry-weather, and untreated wastewater conditions. This nonparametric approach was selected due to small sample sizes (n = 5-9 per group), non-normal data distributions, and unequal variances typical of environmental concentration data. Dunn’s post-hoc tests were performed to compare groups. Although Bonferroni correction was applied to adjust for multiple comparisons, the small sample sizes make this adjustment highly conservative. Therefore, our interpretation of differences primarily relies on unadjusted p-values, while the Bonferroni-adjusted p-values were also evaluated. 2.8 </w:t>
      </w:r>
    </w:p>
    <w:p w14:paraId="2A572DFA" w14:textId="507E6DE3" w:rsidR="003474A0" w:rsidRPr="00E63D40" w:rsidRDefault="003474A0" w:rsidP="003474A0">
      <w:pPr>
        <w:spacing w:after="240" w:line="276" w:lineRule="auto"/>
        <w:rPr>
          <w:rFonts w:ascii="Times New Roman" w:hAnsi="Times New Roman" w:cs="Times New Roman"/>
          <w:sz w:val="22"/>
          <w:szCs w:val="22"/>
        </w:rPr>
      </w:pPr>
      <w:r w:rsidRPr="00E63D40">
        <w:rPr>
          <w:rFonts w:ascii="Times New Roman" w:hAnsi="Times New Roman" w:cs="Times New Roman"/>
          <w:sz w:val="22"/>
          <w:szCs w:val="22"/>
        </w:rPr>
        <w:t>Linear regression analyses were used to evaluate the relationship between distance downstream from the border and each measured water quality parameter. For each parameter, a separate ordinary least squares (OLS) regression was performed with distance (km) as the independent variable and concentration (or log-transformed concentration, where appropriate) as the dependent variable. Regression outputs were used to assess the direction and magnitude of change with distance (β coefficient), the statistical significance of the relationship (p-value), and the proportion of variance explained by distance (R²). Log₁₀ transformations were applied to microbial concentration data to improve normality and reduce heteroscedasticity prior to analysis.</w:t>
      </w:r>
    </w:p>
    <w:p w14:paraId="22DCD23B" w14:textId="667EF3B3" w:rsidR="000B4C77" w:rsidRPr="000B4C77" w:rsidRDefault="003474A0" w:rsidP="000B4C77">
      <w:pPr>
        <w:spacing w:after="240" w:line="276" w:lineRule="auto"/>
        <w:rPr>
          <w:rFonts w:ascii="Times New Roman" w:hAnsi="Times New Roman" w:cs="Times New Roman"/>
          <w:b/>
          <w:bCs/>
        </w:rPr>
      </w:pPr>
      <w:r>
        <w:rPr>
          <w:rFonts w:ascii="Times New Roman" w:hAnsi="Times New Roman" w:cs="Times New Roman"/>
          <w:b/>
          <w:bCs/>
        </w:rPr>
        <w:t>S8</w:t>
      </w:r>
      <w:r w:rsidR="000B4C77">
        <w:rPr>
          <w:rFonts w:ascii="Times New Roman" w:hAnsi="Times New Roman" w:cs="Times New Roman"/>
          <w:b/>
          <w:bCs/>
        </w:rPr>
        <w:t>.</w:t>
      </w:r>
      <w:r w:rsidR="000B4C77" w:rsidRPr="000B4C77">
        <w:rPr>
          <w:rFonts w:ascii="Times New Roman" w:hAnsi="Times New Roman" w:cs="Times New Roman"/>
          <w:b/>
          <w:bCs/>
        </w:rPr>
        <w:t xml:space="preserve"> Dry-weather loading estimation</w:t>
      </w:r>
    </w:p>
    <w:p w14:paraId="0C79DD14" w14:textId="77777777" w:rsidR="000B4C77" w:rsidRPr="000B4C77" w:rsidRDefault="000B4C77" w:rsidP="000B4C77">
      <w:pPr>
        <w:spacing w:after="240" w:line="276" w:lineRule="auto"/>
        <w:rPr>
          <w:rFonts w:ascii="Times New Roman" w:hAnsi="Times New Roman" w:cs="Times New Roman"/>
          <w:sz w:val="22"/>
          <w:szCs w:val="22"/>
        </w:rPr>
      </w:pPr>
      <w:r w:rsidRPr="000B4C77">
        <w:rPr>
          <w:rFonts w:ascii="Times New Roman" w:hAnsi="Times New Roman" w:cs="Times New Roman"/>
          <w:sz w:val="22"/>
          <w:szCs w:val="22"/>
        </w:rPr>
        <w:t>Dry-weather loads were estimated by pairing instantaneous flow with sample concentrations and calculating volume-weighted mean (VWM) concentrations within each event, then averaging VWMs by WY. Mean daily dry-weather loads were calculated for each WY using the average discharge on dry-weather days when flow was present. These daily loads were then scaled to annual values using a flow ratio representing the fraction of days per year with dry-weather flow. Load-relevant parameters included COD, DOC, TDN, fluorescence metrics, microbial indicators, and TDS.</w:t>
      </w:r>
    </w:p>
    <w:p w14:paraId="3A231238" w14:textId="77777777" w:rsidR="000B4C77" w:rsidRPr="000B4C77" w:rsidRDefault="00000000" w:rsidP="000B4C77">
      <w:pPr>
        <w:spacing w:before="240" w:after="240" w:line="276" w:lineRule="auto"/>
        <w:jc w:val="right"/>
        <w:rPr>
          <w:rFonts w:ascii="Times New Roman" w:eastAsia="Calibri" w:hAnsi="Times New Roman" w:cs="Times New Roman"/>
          <w:sz w:val="22"/>
          <w:szCs w:val="22"/>
        </w:rPr>
      </w:pPr>
      <m:oMath>
        <m:sSub>
          <m:sSubPr>
            <m:ctrlPr>
              <w:rPr>
                <w:rFonts w:ascii="Cambria Math" w:eastAsia="Arial Unicode MS" w:hAnsi="Cambria Math" w:cs="Times New Roman"/>
                <w:i/>
                <w:sz w:val="22"/>
                <w:szCs w:val="22"/>
              </w:rPr>
            </m:ctrlPr>
          </m:sSubPr>
          <m:e>
            <m:r>
              <w:rPr>
                <w:rFonts w:ascii="Cambria Math" w:eastAsia="Arial Unicode MS" w:hAnsi="Cambria Math" w:cs="Times New Roman"/>
                <w:sz w:val="22"/>
                <w:szCs w:val="22"/>
              </w:rPr>
              <m:t>C</m:t>
            </m:r>
          </m:e>
          <m:sub>
            <m:r>
              <w:rPr>
                <w:rFonts w:ascii="Cambria Math" w:eastAsia="Arial Unicode MS" w:hAnsi="Cambria Math" w:cs="Times New Roman"/>
                <w:sz w:val="22"/>
                <w:szCs w:val="22"/>
              </w:rPr>
              <m:t>VWM,dry</m:t>
            </m:r>
          </m:sub>
        </m:sSub>
        <m:r>
          <w:rPr>
            <w:rFonts w:ascii="Cambria Math" w:eastAsia="Arial Unicode MS" w:hAnsi="Cambria Math" w:cs="Times New Roman"/>
            <w:sz w:val="22"/>
            <w:szCs w:val="22"/>
          </w:rPr>
          <m:t xml:space="preserve">= </m:t>
        </m:r>
        <m:f>
          <m:fPr>
            <m:ctrlPr>
              <w:rPr>
                <w:rFonts w:ascii="Cambria Math" w:eastAsia="Arial Unicode MS" w:hAnsi="Cambria Math" w:cs="Times New Roman"/>
                <w:i/>
                <w:sz w:val="22"/>
                <w:szCs w:val="22"/>
              </w:rPr>
            </m:ctrlPr>
          </m:fPr>
          <m:num>
            <m:r>
              <m:rPr>
                <m:sty m:val="p"/>
              </m:rPr>
              <w:rPr>
                <w:rFonts w:ascii="Cambria Math" w:eastAsia="Arial Unicode MS" w:hAnsi="Cambria Math" w:cs="Times New Roman"/>
                <w:sz w:val="22"/>
                <w:szCs w:val="22"/>
              </w:rPr>
              <m:t xml:space="preserve">Σ </m:t>
            </m:r>
            <m:sSub>
              <m:sSubPr>
                <m:ctrlPr>
                  <w:rPr>
                    <w:rFonts w:ascii="Cambria Math" w:eastAsia="Arial Unicode MS" w:hAnsi="Cambria Math" w:cs="Times New Roman"/>
                    <w:sz w:val="22"/>
                    <w:szCs w:val="22"/>
                  </w:rPr>
                </m:ctrlPr>
              </m:sSubPr>
              <m:e>
                <m:r>
                  <w:rPr>
                    <w:rFonts w:ascii="Cambria Math" w:eastAsia="Arial Unicode MS" w:hAnsi="Cambria Math" w:cs="Times New Roman"/>
                    <w:sz w:val="22"/>
                    <w:szCs w:val="22"/>
                  </w:rPr>
                  <m:t>Q</m:t>
                </m:r>
              </m:e>
              <m:sub>
                <m:r>
                  <w:rPr>
                    <w:rFonts w:ascii="Cambria Math" w:eastAsia="Arial Unicode MS" w:hAnsi="Cambria Math" w:cs="Times New Roman"/>
                    <w:sz w:val="22"/>
                    <w:szCs w:val="22"/>
                  </w:rPr>
                  <m:t>i</m:t>
                </m:r>
              </m:sub>
            </m:sSub>
            <m:sSub>
              <m:sSubPr>
                <m:ctrlPr>
                  <w:rPr>
                    <w:rFonts w:ascii="Cambria Math" w:eastAsia="Arial Unicode MS" w:hAnsi="Cambria Math" w:cs="Times New Roman"/>
                    <w:i/>
                    <w:sz w:val="22"/>
                    <w:szCs w:val="22"/>
                  </w:rPr>
                </m:ctrlPr>
              </m:sSubPr>
              <m:e>
                <m:r>
                  <w:rPr>
                    <w:rFonts w:ascii="Cambria Math" w:eastAsia="Arial Unicode MS" w:hAnsi="Cambria Math" w:cs="Times New Roman"/>
                    <w:sz w:val="22"/>
                    <w:szCs w:val="22"/>
                  </w:rPr>
                  <m:t>C</m:t>
                </m:r>
              </m:e>
              <m:sub>
                <m:r>
                  <w:rPr>
                    <w:rFonts w:ascii="Cambria Math" w:eastAsia="Arial Unicode MS" w:hAnsi="Cambria Math" w:cs="Times New Roman"/>
                    <w:sz w:val="22"/>
                    <w:szCs w:val="22"/>
                  </w:rPr>
                  <m:t>i</m:t>
                </m:r>
              </m:sub>
            </m:sSub>
          </m:num>
          <m:den>
            <m:r>
              <m:rPr>
                <m:sty m:val="p"/>
              </m:rPr>
              <w:rPr>
                <w:rFonts w:ascii="Cambria Math" w:eastAsia="Arial Unicode MS" w:hAnsi="Cambria Math" w:cs="Times New Roman"/>
                <w:sz w:val="22"/>
                <w:szCs w:val="22"/>
              </w:rPr>
              <m:t>Σ</m:t>
            </m:r>
            <m:sSub>
              <m:sSubPr>
                <m:ctrlPr>
                  <w:rPr>
                    <w:rFonts w:ascii="Cambria Math" w:eastAsia="Arial Unicode MS" w:hAnsi="Cambria Math" w:cs="Times New Roman"/>
                    <w:sz w:val="22"/>
                    <w:szCs w:val="22"/>
                  </w:rPr>
                </m:ctrlPr>
              </m:sSubPr>
              <m:e>
                <m:r>
                  <w:rPr>
                    <w:rFonts w:ascii="Cambria Math" w:eastAsia="Arial Unicode MS" w:hAnsi="Cambria Math" w:cs="Times New Roman"/>
                    <w:sz w:val="22"/>
                    <w:szCs w:val="22"/>
                  </w:rPr>
                  <m:t xml:space="preserve"> Q</m:t>
                </m:r>
              </m:e>
              <m:sub>
                <m:r>
                  <w:rPr>
                    <w:rFonts w:ascii="Cambria Math" w:eastAsia="Arial Unicode MS" w:hAnsi="Cambria Math" w:cs="Times New Roman"/>
                    <w:sz w:val="22"/>
                    <w:szCs w:val="22"/>
                  </w:rPr>
                  <m:t>i</m:t>
                </m:r>
              </m:sub>
            </m:sSub>
          </m:den>
        </m:f>
      </m:oMath>
      <w:r w:rsidR="000B4C77" w:rsidRPr="000B4C77">
        <w:rPr>
          <w:rFonts w:ascii="Times New Roman" w:eastAsia="Arial Unicode MS" w:hAnsi="Times New Roman" w:cs="Times New Roman"/>
          <w:sz w:val="22"/>
          <w:szCs w:val="22"/>
        </w:rPr>
        <w:tab/>
      </w:r>
      <w:r w:rsidR="000B4C77" w:rsidRPr="000B4C77">
        <w:rPr>
          <w:rFonts w:ascii="Times New Roman" w:eastAsia="Arial Unicode MS" w:hAnsi="Times New Roman" w:cs="Times New Roman"/>
          <w:sz w:val="22"/>
          <w:szCs w:val="22"/>
        </w:rPr>
        <w:tab/>
      </w:r>
      <w:r w:rsidR="000B4C77" w:rsidRPr="000B4C77">
        <w:rPr>
          <w:rFonts w:ascii="Times New Roman" w:eastAsia="Arial Unicode MS" w:hAnsi="Times New Roman" w:cs="Times New Roman"/>
          <w:sz w:val="22"/>
          <w:szCs w:val="22"/>
        </w:rPr>
        <w:tab/>
      </w:r>
      <w:r w:rsidR="000B4C77" w:rsidRPr="000B4C77">
        <w:rPr>
          <w:rFonts w:ascii="Times New Roman" w:eastAsia="Arial Unicode MS" w:hAnsi="Times New Roman" w:cs="Times New Roman"/>
          <w:sz w:val="22"/>
          <w:szCs w:val="22"/>
        </w:rPr>
        <w:tab/>
      </w:r>
      <w:r w:rsidR="000B4C77" w:rsidRPr="000B4C77">
        <w:rPr>
          <w:rFonts w:ascii="Times New Roman" w:eastAsia="Arial Unicode MS" w:hAnsi="Times New Roman" w:cs="Times New Roman"/>
          <w:sz w:val="22"/>
          <w:szCs w:val="22"/>
        </w:rPr>
        <w:tab/>
      </w:r>
      <w:r w:rsidR="000B4C77" w:rsidRPr="000B4C77">
        <w:rPr>
          <w:rFonts w:ascii="Times New Roman" w:eastAsia="Arial Unicode MS" w:hAnsi="Times New Roman" w:cs="Times New Roman"/>
          <w:sz w:val="22"/>
          <w:szCs w:val="22"/>
        </w:rPr>
        <w:tab/>
        <w:t>(1)</w:t>
      </w:r>
    </w:p>
    <w:p w14:paraId="6E7ED2E5" w14:textId="77777777" w:rsidR="000B4C77" w:rsidRPr="000B4C77" w:rsidRDefault="000B4C77" w:rsidP="000B4C77">
      <w:pPr>
        <w:spacing w:before="240" w:after="240" w:line="276" w:lineRule="auto"/>
        <w:rPr>
          <w:rFonts w:ascii="Times New Roman" w:hAnsi="Times New Roman" w:cs="Times New Roman"/>
          <w:sz w:val="22"/>
          <w:szCs w:val="22"/>
        </w:rPr>
      </w:pPr>
      <w:r w:rsidRPr="000B4C77">
        <w:rPr>
          <w:rFonts w:ascii="Times New Roman" w:hAnsi="Times New Roman" w:cs="Times New Roman"/>
          <w:sz w:val="22"/>
          <w:szCs w:val="22"/>
        </w:rPr>
        <w:t xml:space="preserve">where </w:t>
      </w:r>
      <m:oMath>
        <m:sSub>
          <m:sSubPr>
            <m:ctrlPr>
              <w:rPr>
                <w:rFonts w:ascii="Cambria Math" w:eastAsia="Arial Unicode MS" w:hAnsi="Cambria Math" w:cs="Times New Roman"/>
                <w:i/>
                <w:sz w:val="22"/>
                <w:szCs w:val="22"/>
              </w:rPr>
            </m:ctrlPr>
          </m:sSubPr>
          <m:e>
            <m:r>
              <w:rPr>
                <w:rFonts w:ascii="Cambria Math" w:eastAsia="Arial Unicode MS" w:hAnsi="Cambria Math" w:cs="Times New Roman"/>
                <w:sz w:val="22"/>
                <w:szCs w:val="22"/>
              </w:rPr>
              <m:t>C</m:t>
            </m:r>
          </m:e>
          <m:sub>
            <m:r>
              <w:rPr>
                <w:rFonts w:ascii="Cambria Math" w:eastAsia="Arial Unicode MS" w:hAnsi="Cambria Math" w:cs="Times New Roman"/>
                <w:sz w:val="22"/>
                <w:szCs w:val="22"/>
              </w:rPr>
              <m:t>VWM,dry</m:t>
            </m:r>
          </m:sub>
        </m:sSub>
      </m:oMath>
      <w:r w:rsidRPr="000B4C77">
        <w:rPr>
          <w:rFonts w:ascii="Times New Roman" w:hAnsi="Times New Roman" w:cs="Times New Roman"/>
          <w:sz w:val="22"/>
          <w:szCs w:val="22"/>
        </w:rPr>
        <w:t xml:space="preserve"> is the VWM concentration from a dry-weather sampling event, Q</w:t>
      </w:r>
      <w:r w:rsidRPr="000B4C77">
        <w:rPr>
          <w:rFonts w:ascii="Times New Roman" w:hAnsi="Times New Roman" w:cs="Times New Roman"/>
          <w:sz w:val="22"/>
          <w:szCs w:val="22"/>
          <w:vertAlign w:val="subscript"/>
        </w:rPr>
        <w:t>i</w:t>
      </w:r>
      <w:r w:rsidRPr="000B4C77">
        <w:rPr>
          <w:rFonts w:ascii="Times New Roman" w:hAnsi="Times New Roman" w:cs="Times New Roman"/>
          <w:sz w:val="22"/>
          <w:szCs w:val="22"/>
        </w:rPr>
        <w:t xml:space="preserve"> is the flow rate in L/min at the IBWC gage at the time of individual sample collection, and C</w:t>
      </w:r>
      <w:r w:rsidRPr="000B4C77">
        <w:rPr>
          <w:rFonts w:ascii="Times New Roman" w:hAnsi="Times New Roman" w:cs="Times New Roman"/>
          <w:sz w:val="22"/>
          <w:szCs w:val="22"/>
          <w:vertAlign w:val="subscript"/>
        </w:rPr>
        <w:t>i</w:t>
      </w:r>
      <w:r w:rsidRPr="000B4C77">
        <w:rPr>
          <w:rFonts w:ascii="Times New Roman" w:hAnsi="Times New Roman" w:cs="Times New Roman"/>
          <w:sz w:val="22"/>
          <w:szCs w:val="22"/>
        </w:rPr>
        <w:t xml:space="preserve"> is the concentration of the corresponding individual sample (Gómez-Gutiérrez et al., 2006).</w:t>
      </w:r>
    </w:p>
    <w:p w14:paraId="126D9241" w14:textId="77777777" w:rsidR="000B4C77" w:rsidRPr="000B4C77" w:rsidRDefault="000B4C77" w:rsidP="000B4C77">
      <w:pPr>
        <w:spacing w:before="240" w:after="240" w:line="276" w:lineRule="auto"/>
        <w:ind w:firstLine="20"/>
        <w:rPr>
          <w:rFonts w:ascii="Times New Roman" w:hAnsi="Times New Roman" w:cs="Times New Roman"/>
          <w:sz w:val="22"/>
          <w:szCs w:val="22"/>
        </w:rPr>
      </w:pPr>
      <w:r w:rsidRPr="000B4C77">
        <w:rPr>
          <w:rFonts w:ascii="Times New Roman" w:hAnsi="Times New Roman" w:cs="Times New Roman"/>
          <w:sz w:val="22"/>
          <w:szCs w:val="22"/>
        </w:rPr>
        <w:t xml:space="preserve">The average </w:t>
      </w:r>
      <m:oMath>
        <m:sSub>
          <m:sSubPr>
            <m:ctrlPr>
              <w:rPr>
                <w:rFonts w:ascii="Cambria Math" w:eastAsia="Arial Unicode MS" w:hAnsi="Cambria Math" w:cs="Times New Roman"/>
                <w:i/>
                <w:sz w:val="22"/>
                <w:szCs w:val="22"/>
              </w:rPr>
            </m:ctrlPr>
          </m:sSubPr>
          <m:e>
            <m:r>
              <w:rPr>
                <w:rFonts w:ascii="Cambria Math" w:eastAsia="Arial Unicode MS" w:hAnsi="Cambria Math" w:cs="Times New Roman"/>
                <w:sz w:val="22"/>
                <w:szCs w:val="22"/>
              </w:rPr>
              <m:t>C</m:t>
            </m:r>
          </m:e>
          <m:sub>
            <m:r>
              <w:rPr>
                <w:rFonts w:ascii="Cambria Math" w:eastAsia="Arial Unicode MS" w:hAnsi="Cambria Math" w:cs="Times New Roman"/>
                <w:sz w:val="22"/>
                <w:szCs w:val="22"/>
              </w:rPr>
              <m:t>VWM,dry</m:t>
            </m:r>
          </m:sub>
        </m:sSub>
        <m:r>
          <w:rPr>
            <w:rFonts w:ascii="Cambria Math" w:eastAsia="Arial Unicode MS" w:hAnsi="Cambria Math" w:cs="Times New Roman"/>
            <w:sz w:val="22"/>
            <w:szCs w:val="22"/>
          </w:rPr>
          <m:t xml:space="preserve"> </m:t>
        </m:r>
      </m:oMath>
      <w:r w:rsidRPr="000B4C77">
        <w:rPr>
          <w:rFonts w:ascii="Times New Roman" w:hAnsi="Times New Roman" w:cs="Times New Roman"/>
          <w:sz w:val="22"/>
          <w:szCs w:val="22"/>
        </w:rPr>
        <w:t xml:space="preserve">for each WY was used in the following equation for mean daily load by WY, consistent with prior publications (Arreola-Serrano et al., 2022; Gómez-Gutiérrez, et al., 2006; Stein &amp; Ackerman, 2007): </w:t>
      </w:r>
    </w:p>
    <w:p w14:paraId="10909338" w14:textId="77777777" w:rsidR="000B4C77" w:rsidRPr="000B4C77" w:rsidRDefault="00000000" w:rsidP="000B4C77">
      <w:pPr>
        <w:spacing w:before="240" w:after="240" w:line="276" w:lineRule="auto"/>
        <w:jc w:val="right"/>
        <w:rPr>
          <w:rFonts w:ascii="Times New Roman" w:hAnsi="Times New Roman" w:cs="Times New Roman"/>
          <w:sz w:val="22"/>
          <w:szCs w:val="22"/>
        </w:rPr>
      </w:pPr>
      <m:oMath>
        <m:sSub>
          <m:sSubPr>
            <m:ctrlPr>
              <w:rPr>
                <w:rFonts w:ascii="Cambria Math" w:hAnsi="Cambria Math" w:cs="Times New Roman"/>
                <w:i/>
                <w:sz w:val="22"/>
                <w:szCs w:val="22"/>
              </w:rPr>
            </m:ctrlPr>
          </m:sSubPr>
          <m:e>
            <m:r>
              <w:rPr>
                <w:rFonts w:ascii="Cambria Math" w:hAnsi="Cambria Math" w:cs="Times New Roman"/>
                <w:sz w:val="22"/>
                <w:szCs w:val="22"/>
              </w:rPr>
              <m:t>mean daily load</m:t>
            </m:r>
          </m:e>
          <m:sub>
            <m:r>
              <w:rPr>
                <w:rFonts w:ascii="Cambria Math" w:hAnsi="Cambria Math" w:cs="Times New Roman"/>
                <w:sz w:val="22"/>
                <w:szCs w:val="22"/>
              </w:rPr>
              <m:t>dry weather, w/Flow</m:t>
            </m:r>
          </m:sub>
        </m:sSub>
        <m:r>
          <w:rPr>
            <w:rFonts w:ascii="Cambria Math" w:hAnsi="Cambria Math" w:cs="Times New Roman"/>
            <w:sz w:val="22"/>
            <w:szCs w:val="22"/>
          </w:rPr>
          <m:t>=</m:t>
        </m:r>
        <m:r>
          <m:rPr>
            <m:sty m:val="p"/>
          </m:rPr>
          <w:rPr>
            <w:rFonts w:ascii="Cambria Math" w:hAnsi="Cambria Math" w:cs="Times New Roman"/>
            <w:sz w:val="22"/>
            <w:szCs w:val="22"/>
          </w:rPr>
          <m:t xml:space="preserve"> </m:t>
        </m:r>
        <m:acc>
          <m:accPr>
            <m:chr m:val="̅"/>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dry</m:t>
                </m:r>
              </m:sub>
            </m:sSub>
          </m:e>
        </m:acc>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VWM,dry</m:t>
            </m:r>
          </m:sub>
        </m:sSub>
        <m:r>
          <w:rPr>
            <w:rFonts w:ascii="Cambria Math" w:hAnsi="Cambria Math" w:cs="Times New Roman"/>
            <w:sz w:val="22"/>
            <w:szCs w:val="22"/>
          </w:rPr>
          <m:t xml:space="preserve"> </m:t>
        </m:r>
      </m:oMath>
      <w:r w:rsidR="000B4C77" w:rsidRPr="000B4C77">
        <w:rPr>
          <w:rFonts w:ascii="Times New Roman" w:hAnsi="Times New Roman" w:cs="Times New Roman"/>
          <w:sz w:val="22"/>
          <w:szCs w:val="22"/>
        </w:rPr>
        <w:tab/>
      </w:r>
      <w:r w:rsidR="000B4C77" w:rsidRPr="000B4C77">
        <w:rPr>
          <w:rFonts w:ascii="Times New Roman" w:hAnsi="Times New Roman" w:cs="Times New Roman"/>
          <w:sz w:val="22"/>
          <w:szCs w:val="22"/>
        </w:rPr>
        <w:tab/>
      </w:r>
      <w:r w:rsidR="000B4C77" w:rsidRPr="000B4C77">
        <w:rPr>
          <w:rFonts w:ascii="Times New Roman" w:hAnsi="Times New Roman" w:cs="Times New Roman"/>
          <w:sz w:val="22"/>
          <w:szCs w:val="22"/>
        </w:rPr>
        <w:tab/>
        <w:t xml:space="preserve">        </w:t>
      </w:r>
      <w:r w:rsidR="000B4C77" w:rsidRPr="000B4C77">
        <w:rPr>
          <w:rFonts w:ascii="Times New Roman" w:hAnsi="Times New Roman" w:cs="Times New Roman"/>
          <w:sz w:val="22"/>
          <w:szCs w:val="22"/>
        </w:rPr>
        <w:tab/>
        <w:t>(2)</w:t>
      </w:r>
    </w:p>
    <w:p w14:paraId="156C8963" w14:textId="77777777" w:rsidR="000B4C77" w:rsidRPr="000B4C77" w:rsidRDefault="000B4C77" w:rsidP="000B4C77">
      <w:pPr>
        <w:spacing w:before="240" w:after="240" w:line="276" w:lineRule="auto"/>
        <w:rPr>
          <w:rFonts w:ascii="Times New Roman" w:hAnsi="Times New Roman" w:cs="Times New Roman"/>
          <w:sz w:val="22"/>
          <w:szCs w:val="22"/>
        </w:rPr>
      </w:pPr>
      <w:r w:rsidRPr="000B4C77">
        <w:rPr>
          <w:rFonts w:ascii="Times New Roman" w:hAnsi="Times New Roman" w:cs="Times New Roman"/>
          <w:sz w:val="22"/>
          <w:szCs w:val="22"/>
        </w:rPr>
        <w:lastRenderedPageBreak/>
        <w:t xml:space="preserve">where </w:t>
      </w:r>
      <m:oMath>
        <m:acc>
          <m:accPr>
            <m:chr m:val="̅"/>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dry</m:t>
                </m:r>
              </m:sub>
            </m:sSub>
          </m:e>
        </m:acc>
      </m:oMath>
      <w:r w:rsidRPr="000B4C77">
        <w:rPr>
          <w:rFonts w:ascii="Times New Roman" w:hAnsi="Times New Roman" w:cs="Times New Roman"/>
          <w:sz w:val="22"/>
          <w:szCs w:val="22"/>
        </w:rPr>
        <w:t xml:space="preserve">  is the average dry-weather flow for days with flow (&gt; 0 m³/day) at the IBWC gage averaged across the entire WY (not just for sampling dates). Days with no flow (0 m³/day) were excluded from </w:t>
      </w:r>
      <m:oMath>
        <m:acc>
          <m:accPr>
            <m:chr m:val="̅"/>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dry</m:t>
                </m:r>
              </m:sub>
            </m:sSub>
          </m:e>
        </m:acc>
      </m:oMath>
      <w:r w:rsidRPr="000B4C77">
        <w:rPr>
          <w:rFonts w:ascii="Times New Roman" w:hAnsi="Times New Roman" w:cs="Times New Roman"/>
          <w:sz w:val="22"/>
          <w:szCs w:val="22"/>
        </w:rPr>
        <w:t xml:space="preserve">  since loading can only occur when flow is present. </w:t>
      </w:r>
    </w:p>
    <w:p w14:paraId="7FDF5DB9" w14:textId="77777777" w:rsidR="000B4C77" w:rsidRPr="000B4C77" w:rsidRDefault="000B4C77" w:rsidP="000B4C77">
      <w:pPr>
        <w:spacing w:before="240" w:after="240" w:line="276" w:lineRule="auto"/>
        <w:ind w:firstLine="20"/>
        <w:rPr>
          <w:rFonts w:ascii="Times New Roman" w:hAnsi="Times New Roman" w:cs="Times New Roman"/>
          <w:sz w:val="22"/>
          <w:szCs w:val="22"/>
        </w:rPr>
      </w:pPr>
      <w:r w:rsidRPr="000B4C77">
        <w:rPr>
          <w:rFonts w:ascii="Times New Roman" w:hAnsi="Times New Roman" w:cs="Times New Roman"/>
          <w:sz w:val="22"/>
          <w:szCs w:val="22"/>
        </w:rPr>
        <w:t xml:space="preserve">Equation 3 provides a flow ratio that scales the yearly load estimate by the actual frequency of observed flow days for each WY. Specifically, the numerator includes only the days that </w:t>
      </w:r>
      <w:proofErr w:type="gramStart"/>
      <w:r w:rsidRPr="000B4C77">
        <w:rPr>
          <w:rFonts w:ascii="Times New Roman" w:hAnsi="Times New Roman" w:cs="Times New Roman"/>
          <w:sz w:val="22"/>
          <w:szCs w:val="22"/>
        </w:rPr>
        <w:t>met</w:t>
      </w:r>
      <w:proofErr w:type="gramEnd"/>
      <w:r w:rsidRPr="000B4C77">
        <w:rPr>
          <w:rFonts w:ascii="Times New Roman" w:hAnsi="Times New Roman" w:cs="Times New Roman"/>
          <w:sz w:val="22"/>
          <w:szCs w:val="22"/>
        </w:rPr>
        <w:t xml:space="preserve"> both dry-weather and transboundary flow criteria. </w:t>
      </w:r>
    </w:p>
    <w:p w14:paraId="371B7C57" w14:textId="77777777" w:rsidR="000B4C77" w:rsidRPr="000B4C77" w:rsidRDefault="000B4C77" w:rsidP="000B4C77">
      <w:pPr>
        <w:spacing w:before="240" w:after="240" w:line="276" w:lineRule="auto"/>
        <w:jc w:val="right"/>
        <w:rPr>
          <w:rFonts w:ascii="Times New Roman" w:hAnsi="Times New Roman" w:cs="Times New Roman"/>
          <w:sz w:val="22"/>
          <w:szCs w:val="22"/>
        </w:rPr>
      </w:pPr>
      <w:r w:rsidRPr="000B4C77">
        <w:rPr>
          <w:rFonts w:ascii="Times New Roman" w:hAnsi="Times New Roman" w:cs="Times New Roman"/>
          <w:sz w:val="22"/>
          <w:szCs w:val="22"/>
        </w:rPr>
        <w:t xml:space="preserve">          </w:t>
      </w:r>
      <m:oMath>
        <m:r>
          <w:rPr>
            <w:rFonts w:ascii="Cambria Math" w:hAnsi="Cambria Math" w:cs="Times New Roman"/>
            <w:sz w:val="22"/>
            <w:szCs w:val="22"/>
          </w:rPr>
          <m:t>flow days ratio=</m:t>
        </m:r>
        <m:f>
          <m:fPr>
            <m:ctrlPr>
              <w:rPr>
                <w:rFonts w:ascii="Cambria Math" w:hAnsi="Cambria Math" w:cs="Times New Roman"/>
                <w:i/>
                <w:sz w:val="22"/>
                <w:szCs w:val="22"/>
              </w:rPr>
            </m:ctrlPr>
          </m:fPr>
          <m:num>
            <m:r>
              <w:rPr>
                <w:rFonts w:ascii="Cambria Math" w:hAnsi="Cambria Math" w:cs="Times New Roman"/>
                <w:sz w:val="22"/>
                <w:szCs w:val="22"/>
              </w:rPr>
              <m:t>days with flow</m:t>
            </m:r>
            <m:d>
              <m:dPr>
                <m:ctrlPr>
                  <w:rPr>
                    <w:rFonts w:ascii="Cambria Math" w:hAnsi="Cambria Math" w:cs="Times New Roman"/>
                    <w:i/>
                    <w:sz w:val="22"/>
                    <w:szCs w:val="22"/>
                  </w:rPr>
                </m:ctrlPr>
              </m:dPr>
              <m:e>
                <m:r>
                  <w:rPr>
                    <w:rFonts w:ascii="Cambria Math" w:hAnsi="Cambria Math" w:cs="Times New Roman"/>
                    <w:sz w:val="22"/>
                    <w:szCs w:val="22"/>
                  </w:rPr>
                  <m:t>&gt;</m:t>
                </m:r>
                <m:f>
                  <m:fPr>
                    <m:ctrlPr>
                      <w:rPr>
                        <w:rFonts w:ascii="Cambria Math" w:hAnsi="Cambria Math" w:cs="Times New Roman"/>
                        <w:i/>
                        <w:sz w:val="22"/>
                        <w:szCs w:val="22"/>
                      </w:rPr>
                    </m:ctrlPr>
                  </m:fPr>
                  <m:num>
                    <m:r>
                      <m:rPr>
                        <m:sty m:val="p"/>
                      </m:rPr>
                      <w:rPr>
                        <w:rFonts w:ascii="Cambria Math" w:hAnsi="Cambria Math" w:cs="Times New Roman"/>
                        <w:sz w:val="22"/>
                        <w:szCs w:val="22"/>
                      </w:rPr>
                      <m:t>0 m³</m:t>
                    </m:r>
                  </m:num>
                  <m:den>
                    <m:r>
                      <w:rPr>
                        <w:rFonts w:ascii="Cambria Math" w:hAnsi="Cambria Math" w:cs="Times New Roman"/>
                        <w:sz w:val="22"/>
                        <w:szCs w:val="22"/>
                      </w:rPr>
                      <m:t>day</m:t>
                    </m:r>
                  </m:den>
                </m:f>
              </m:e>
            </m:d>
            <m:r>
              <w:rPr>
                <w:rFonts w:ascii="Cambria Math" w:hAnsi="Cambria Math" w:cs="Times New Roman"/>
                <w:sz w:val="22"/>
                <w:szCs w:val="22"/>
              </w:rPr>
              <m:t xml:space="preserve"> and dry weather</m:t>
            </m:r>
          </m:num>
          <m:den>
            <m:r>
              <w:rPr>
                <w:rFonts w:ascii="Cambria Math" w:hAnsi="Cambria Math" w:cs="Times New Roman"/>
                <w:sz w:val="22"/>
                <w:szCs w:val="22"/>
              </w:rPr>
              <m:t>total days in water year</m:t>
            </m:r>
          </m:den>
        </m:f>
      </m:oMath>
      <w:r w:rsidRPr="000B4C77">
        <w:rPr>
          <w:rFonts w:ascii="Times New Roman" w:hAnsi="Times New Roman" w:cs="Times New Roman"/>
          <w:sz w:val="22"/>
          <w:szCs w:val="22"/>
        </w:rPr>
        <w:t xml:space="preserve"> </w:t>
      </w:r>
      <w:r w:rsidRPr="000B4C77">
        <w:rPr>
          <w:rFonts w:ascii="Times New Roman" w:hAnsi="Times New Roman" w:cs="Times New Roman"/>
          <w:sz w:val="22"/>
          <w:szCs w:val="22"/>
        </w:rPr>
        <w:tab/>
      </w:r>
      <w:r w:rsidRPr="000B4C77">
        <w:rPr>
          <w:rFonts w:ascii="Times New Roman" w:hAnsi="Times New Roman" w:cs="Times New Roman"/>
          <w:sz w:val="22"/>
          <w:szCs w:val="22"/>
        </w:rPr>
        <w:tab/>
      </w:r>
      <w:r w:rsidRPr="000B4C77">
        <w:rPr>
          <w:rFonts w:ascii="Times New Roman" w:hAnsi="Times New Roman" w:cs="Times New Roman"/>
          <w:sz w:val="22"/>
          <w:szCs w:val="22"/>
        </w:rPr>
        <w:tab/>
      </w:r>
      <w:r w:rsidRPr="000B4C77">
        <w:rPr>
          <w:rFonts w:ascii="Times New Roman" w:hAnsi="Times New Roman" w:cs="Times New Roman"/>
          <w:sz w:val="22"/>
          <w:szCs w:val="22"/>
        </w:rPr>
        <w:tab/>
        <w:t>(3)</w:t>
      </w:r>
    </w:p>
    <w:p w14:paraId="347DF271" w14:textId="77777777" w:rsidR="000B4C77" w:rsidRPr="000B4C77" w:rsidRDefault="000B4C77" w:rsidP="000B4C77">
      <w:pPr>
        <w:spacing w:before="240" w:after="240" w:line="276" w:lineRule="auto"/>
        <w:rPr>
          <w:rFonts w:ascii="Times New Roman" w:hAnsi="Times New Roman" w:cs="Times New Roman"/>
          <w:sz w:val="22"/>
          <w:szCs w:val="22"/>
        </w:rPr>
      </w:pPr>
      <w:r w:rsidRPr="000B4C77">
        <w:rPr>
          <w:rFonts w:ascii="Times New Roman" w:hAnsi="Times New Roman" w:cs="Times New Roman"/>
          <w:sz w:val="22"/>
          <w:szCs w:val="22"/>
        </w:rPr>
        <w:t xml:space="preserve">        </w:t>
      </w:r>
      <w:r w:rsidRPr="000B4C77">
        <w:rPr>
          <w:rFonts w:ascii="Times New Roman" w:hAnsi="Times New Roman" w:cs="Times New Roman"/>
          <w:sz w:val="22"/>
          <w:szCs w:val="22"/>
        </w:rPr>
        <w:tab/>
        <w:t>Equation 4 calculates mean yearly load from dry-weather days with flow:</w:t>
      </w:r>
    </w:p>
    <w:p w14:paraId="5ECAB4E9" w14:textId="77777777" w:rsidR="000B4C77" w:rsidRPr="000B4C77" w:rsidRDefault="000B4C77" w:rsidP="000B4C77">
      <w:pPr>
        <w:spacing w:before="120" w:after="240" w:line="276" w:lineRule="auto"/>
        <w:jc w:val="right"/>
        <w:rPr>
          <w:rFonts w:ascii="Times New Roman" w:hAnsi="Times New Roman" w:cs="Times New Roman"/>
          <w:sz w:val="22"/>
          <w:szCs w:val="22"/>
        </w:rPr>
      </w:pPr>
      <w:r w:rsidRPr="000B4C77">
        <w:rPr>
          <w:rFonts w:ascii="Times New Roman" w:eastAsia="Arial Unicode MS" w:hAnsi="Times New Roman" w:cs="Times New Roman"/>
          <w:sz w:val="22"/>
          <w:szCs w:val="22"/>
        </w:rPr>
        <w:t xml:space="preserve">   </w:t>
      </w:r>
      <m:oMath>
        <m:sSub>
          <m:sSubPr>
            <m:ctrlPr>
              <w:rPr>
                <w:rFonts w:ascii="Cambria Math" w:eastAsia="Arial Unicode MS" w:hAnsi="Cambria Math" w:cs="Times New Roman"/>
                <w:i/>
                <w:sz w:val="22"/>
                <w:szCs w:val="22"/>
              </w:rPr>
            </m:ctrlPr>
          </m:sSubPr>
          <m:e>
            <m:r>
              <w:rPr>
                <w:rFonts w:ascii="Cambria Math" w:eastAsia="Arial Unicode MS" w:hAnsi="Cambria Math" w:cs="Times New Roman"/>
                <w:sz w:val="22"/>
                <w:szCs w:val="22"/>
              </w:rPr>
              <m:t>mean yearly load</m:t>
            </m:r>
          </m:e>
          <m:sub>
            <m:r>
              <w:rPr>
                <w:rFonts w:ascii="Cambria Math" w:eastAsia="Arial Unicode MS" w:hAnsi="Cambria Math" w:cs="Times New Roman"/>
                <w:sz w:val="22"/>
                <w:szCs w:val="22"/>
              </w:rPr>
              <m:t>dry weather,  w/Flow</m:t>
            </m:r>
          </m:sub>
        </m:sSub>
        <m:r>
          <w:rPr>
            <w:rFonts w:ascii="Cambria Math" w:eastAsia="Arial Unicode MS" w:hAnsi="Cambria Math" w:cs="Times New Roman"/>
            <w:sz w:val="22"/>
            <w:szCs w:val="22"/>
          </w:rPr>
          <m:t>=</m:t>
        </m:r>
        <m:acc>
          <m:accPr>
            <m:chr m:val="̅"/>
            <m:ctrlPr>
              <w:rPr>
                <w:rFonts w:ascii="Cambria Math" w:eastAsia="Arial Unicode MS" w:hAnsi="Cambria Math" w:cs="Times New Roman"/>
                <w:sz w:val="22"/>
                <w:szCs w:val="22"/>
              </w:rPr>
            </m:ctrlPr>
          </m:accPr>
          <m:e>
            <m:sSub>
              <m:sSubPr>
                <m:ctrlPr>
                  <w:rPr>
                    <w:rFonts w:ascii="Cambria Math" w:eastAsia="Arial Unicode MS" w:hAnsi="Cambria Math" w:cs="Times New Roman"/>
                    <w:sz w:val="22"/>
                    <w:szCs w:val="22"/>
                  </w:rPr>
                </m:ctrlPr>
              </m:sSubPr>
              <m:e>
                <m:r>
                  <w:rPr>
                    <w:rFonts w:ascii="Cambria Math" w:eastAsia="Arial Unicode MS" w:hAnsi="Cambria Math" w:cs="Times New Roman"/>
                    <w:sz w:val="22"/>
                    <w:szCs w:val="22"/>
                  </w:rPr>
                  <m:t>Q</m:t>
                </m:r>
              </m:e>
              <m:sub>
                <m:r>
                  <w:rPr>
                    <w:rFonts w:ascii="Cambria Math" w:eastAsia="Arial Unicode MS" w:hAnsi="Cambria Math" w:cs="Times New Roman"/>
                    <w:sz w:val="22"/>
                    <w:szCs w:val="22"/>
                  </w:rPr>
                  <m:t>dry</m:t>
                </m:r>
              </m:sub>
            </m:sSub>
          </m:e>
        </m:acc>
        <m:r>
          <w:rPr>
            <w:rFonts w:ascii="Cambria Math" w:eastAsia="Arial Unicode MS" w:hAnsi="Cambria Math" w:cs="Times New Roman"/>
            <w:sz w:val="22"/>
            <w:szCs w:val="22"/>
          </w:rPr>
          <m:t xml:space="preserve"> x </m:t>
        </m:r>
        <m:acc>
          <m:accPr>
            <m:chr m:val="̅"/>
            <m:ctrlPr>
              <w:rPr>
                <w:rFonts w:ascii="Cambria Math" w:eastAsia="Arial Unicode MS" w:hAnsi="Cambria Math" w:cs="Times New Roman"/>
                <w:i/>
                <w:sz w:val="22"/>
                <w:szCs w:val="22"/>
              </w:rPr>
            </m:ctrlPr>
          </m:accPr>
          <m:e>
            <m:sSub>
              <m:sSubPr>
                <m:ctrlPr>
                  <w:rPr>
                    <w:rFonts w:ascii="Cambria Math" w:eastAsia="Arial Unicode MS" w:hAnsi="Cambria Math" w:cs="Times New Roman"/>
                    <w:i/>
                    <w:sz w:val="22"/>
                    <w:szCs w:val="22"/>
                  </w:rPr>
                </m:ctrlPr>
              </m:sSubPr>
              <m:e>
                <m:r>
                  <w:rPr>
                    <w:rFonts w:ascii="Cambria Math" w:eastAsia="Arial Unicode MS" w:hAnsi="Cambria Math" w:cs="Times New Roman"/>
                    <w:sz w:val="22"/>
                    <w:szCs w:val="22"/>
                  </w:rPr>
                  <m:t>C</m:t>
                </m:r>
              </m:e>
              <m:sub>
                <m:r>
                  <w:rPr>
                    <w:rFonts w:ascii="Cambria Math" w:eastAsia="Arial Unicode MS" w:hAnsi="Cambria Math" w:cs="Times New Roman"/>
                    <w:sz w:val="22"/>
                    <w:szCs w:val="22"/>
                  </w:rPr>
                  <m:t>VWM,dry</m:t>
                </m:r>
              </m:sub>
            </m:sSub>
          </m:e>
        </m:acc>
        <m:r>
          <w:rPr>
            <w:rFonts w:ascii="Cambria Math" w:eastAsia="Arial Unicode MS" w:hAnsi="Cambria Math" w:cs="Times New Roman"/>
            <w:sz w:val="22"/>
            <w:szCs w:val="22"/>
          </w:rPr>
          <m:t xml:space="preserve"> x </m:t>
        </m:r>
        <m:sSub>
          <m:sSubPr>
            <m:ctrlPr>
              <w:rPr>
                <w:rFonts w:ascii="Cambria Math" w:eastAsia="Arial Unicode MS" w:hAnsi="Cambria Math" w:cs="Times New Roman"/>
                <w:i/>
                <w:sz w:val="22"/>
                <w:szCs w:val="22"/>
              </w:rPr>
            </m:ctrlPr>
          </m:sSubPr>
          <m:e>
            <m:r>
              <w:rPr>
                <w:rFonts w:ascii="Cambria Math" w:eastAsia="Arial Unicode MS" w:hAnsi="Cambria Math" w:cs="Times New Roman"/>
                <w:sz w:val="22"/>
                <w:szCs w:val="22"/>
              </w:rPr>
              <m:t>days</m:t>
            </m:r>
          </m:e>
          <m:sub>
            <m:r>
              <w:rPr>
                <w:rFonts w:ascii="Cambria Math" w:eastAsia="Arial Unicode MS" w:hAnsi="Cambria Math" w:cs="Times New Roman"/>
                <w:sz w:val="22"/>
                <w:szCs w:val="22"/>
              </w:rPr>
              <m:t>dry,  w/ flow</m:t>
            </m:r>
          </m:sub>
        </m:sSub>
      </m:oMath>
      <w:r w:rsidRPr="000B4C77">
        <w:rPr>
          <w:rFonts w:ascii="Times New Roman" w:eastAsia="Arial Unicode MS" w:hAnsi="Times New Roman" w:cs="Times New Roman"/>
          <w:sz w:val="22"/>
          <w:szCs w:val="22"/>
        </w:rPr>
        <w:t xml:space="preserve"> </w:t>
      </w:r>
      <w:r w:rsidRPr="000B4C77">
        <w:rPr>
          <w:rFonts w:ascii="Times New Roman" w:eastAsia="Arial Unicode MS" w:hAnsi="Times New Roman" w:cs="Times New Roman"/>
          <w:sz w:val="22"/>
          <w:szCs w:val="22"/>
        </w:rPr>
        <w:tab/>
      </w:r>
      <w:r w:rsidRPr="000B4C77">
        <w:rPr>
          <w:rFonts w:ascii="Times New Roman" w:eastAsia="Arial Unicode MS" w:hAnsi="Times New Roman" w:cs="Times New Roman"/>
          <w:sz w:val="22"/>
          <w:szCs w:val="22"/>
        </w:rPr>
        <w:tab/>
        <w:t>(4)</w:t>
      </w:r>
    </w:p>
    <w:p w14:paraId="218B4303" w14:textId="77777777" w:rsidR="000B4C77" w:rsidRPr="000B4C77" w:rsidRDefault="000B4C77" w:rsidP="000B4C77">
      <w:pPr>
        <w:spacing w:before="240" w:after="240" w:line="276" w:lineRule="auto"/>
        <w:rPr>
          <w:rFonts w:ascii="Times New Roman" w:hAnsi="Times New Roman" w:cs="Times New Roman"/>
          <w:sz w:val="22"/>
          <w:szCs w:val="22"/>
        </w:rPr>
      </w:pPr>
      <w:r w:rsidRPr="000B4C77">
        <w:rPr>
          <w:rFonts w:ascii="Times New Roman" w:hAnsi="Times New Roman" w:cs="Times New Roman"/>
          <w:sz w:val="22"/>
          <w:szCs w:val="22"/>
        </w:rPr>
        <w:t xml:space="preserve">Where </w:t>
      </w:r>
      <m:oMath>
        <m:acc>
          <m:accPr>
            <m:chr m:val="̅"/>
            <m:ctrlPr>
              <w:rPr>
                <w:rFonts w:ascii="Cambria Math" w:hAnsi="Cambria Math" w:cs="Times New Roman"/>
                <w:sz w:val="22"/>
                <w:szCs w:val="22"/>
              </w:rPr>
            </m:ctrlPr>
          </m:accPr>
          <m:e>
            <m:sSub>
              <m:sSubPr>
                <m:ctrlPr>
                  <w:rPr>
                    <w:rFonts w:ascii="Cambria Math" w:hAnsi="Cambria Math" w:cs="Times New Roman"/>
                    <w:sz w:val="22"/>
                    <w:szCs w:val="22"/>
                  </w:rPr>
                </m:ctrlPr>
              </m:sSubPr>
              <m:e>
                <m:r>
                  <w:rPr>
                    <w:rFonts w:ascii="Cambria Math" w:hAnsi="Cambria Math" w:cs="Times New Roman"/>
                    <w:sz w:val="22"/>
                    <w:szCs w:val="22"/>
                  </w:rPr>
                  <m:t>Q</m:t>
                </m:r>
              </m:e>
              <m:sub>
                <m:r>
                  <w:rPr>
                    <w:rFonts w:ascii="Cambria Math" w:hAnsi="Cambria Math" w:cs="Times New Roman"/>
                    <w:sz w:val="22"/>
                    <w:szCs w:val="22"/>
                  </w:rPr>
                  <m:t>dry</m:t>
                </m:r>
              </m:sub>
            </m:sSub>
          </m:e>
        </m:acc>
      </m:oMath>
      <w:r w:rsidRPr="000B4C77">
        <w:rPr>
          <w:rFonts w:ascii="Times New Roman" w:hAnsi="Times New Roman" w:cs="Times New Roman"/>
          <w:sz w:val="22"/>
          <w:szCs w:val="22"/>
        </w:rPr>
        <w:t xml:space="preserve"> is the mean dry-weather flow for days with flow (&gt; 0 m³/day) across the border averaged across each WY and </w:t>
      </w:r>
      <m:oMath>
        <m:acc>
          <m:accPr>
            <m:chr m:val="̅"/>
            <m:ctrlPr>
              <w:rPr>
                <w:rFonts w:ascii="Cambria Math" w:hAnsi="Cambria Math" w:cs="Times New Roman"/>
                <w:i/>
                <w:sz w:val="22"/>
                <w:szCs w:val="22"/>
              </w:rPr>
            </m:ctrlPr>
          </m:accPr>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VWM,dry</m:t>
                </m:r>
              </m:sub>
            </m:sSub>
          </m:e>
        </m:acc>
      </m:oMath>
      <w:r w:rsidRPr="000B4C77">
        <w:rPr>
          <w:rFonts w:ascii="Times New Roman" w:hAnsi="Times New Roman" w:cs="Times New Roman"/>
          <w:sz w:val="22"/>
          <w:szCs w:val="22"/>
        </w:rPr>
        <w:t xml:space="preserve">  is the mean dry-weather volume weighted mean concentration averaged across the corresponding WY.</w:t>
      </w:r>
    </w:p>
    <w:p w14:paraId="769680EF" w14:textId="77777777" w:rsidR="000B4C77" w:rsidRPr="000B4C77" w:rsidRDefault="000B4C77" w:rsidP="000B4C77">
      <w:pPr>
        <w:spacing w:before="240" w:after="240" w:line="276" w:lineRule="auto"/>
        <w:ind w:firstLine="20"/>
        <w:rPr>
          <w:rFonts w:ascii="Times New Roman" w:hAnsi="Times New Roman" w:cs="Times New Roman"/>
          <w:sz w:val="22"/>
          <w:szCs w:val="22"/>
        </w:rPr>
      </w:pPr>
      <w:r w:rsidRPr="000B4C77">
        <w:rPr>
          <w:rFonts w:ascii="Times New Roman" w:hAnsi="Times New Roman" w:cs="Times New Roman"/>
          <w:sz w:val="22"/>
          <w:szCs w:val="22"/>
        </w:rPr>
        <w:t xml:space="preserve">WQ samples were collected from 2023 to 2025, and average concentrations from this period were also applied to 2021 and 2022 flow data to estimate prior loadings. This approach assumes that pollutant concentrations remained relatively consistent across these WYs, a conservative assumption supported by comparisons to historical data (IBWC, 2020). </w:t>
      </w:r>
    </w:p>
    <w:p w14:paraId="5D305940" w14:textId="77777777" w:rsidR="000B4C77" w:rsidRPr="00F14AA6" w:rsidRDefault="000B4C77" w:rsidP="00F14AA6">
      <w:pPr>
        <w:rPr>
          <w:rFonts w:ascii="Times New Roman" w:hAnsi="Times New Roman" w:cs="Times New Roman"/>
          <w:sz w:val="22"/>
          <w:szCs w:val="22"/>
        </w:rPr>
      </w:pPr>
    </w:p>
    <w:p w14:paraId="54DB13ED" w14:textId="77777777" w:rsidR="00F14AA6" w:rsidRDefault="00F14AA6">
      <w:pPr>
        <w:rPr>
          <w:rFonts w:ascii="Times New Roman" w:hAnsi="Times New Roman" w:cs="Times New Roman"/>
          <w:b/>
          <w:bCs/>
        </w:rPr>
      </w:pPr>
      <w:r>
        <w:rPr>
          <w:rFonts w:ascii="Times New Roman" w:hAnsi="Times New Roman" w:cs="Times New Roman"/>
          <w:b/>
          <w:bCs/>
        </w:rPr>
        <w:br w:type="page"/>
      </w:r>
    </w:p>
    <w:p w14:paraId="5EAEF705" w14:textId="18F0700C" w:rsidR="00FD2A82" w:rsidRDefault="00FD2A82" w:rsidP="00F0275B">
      <w:pPr>
        <w:jc w:val="center"/>
        <w:rPr>
          <w:rFonts w:ascii="Times New Roman" w:hAnsi="Times New Roman" w:cs="Times New Roman"/>
          <w:b/>
        </w:rPr>
      </w:pPr>
      <w:bookmarkStart w:id="1" w:name="_Toc210303462"/>
      <w:r>
        <w:rPr>
          <w:rFonts w:ascii="Times New Roman" w:hAnsi="Times New Roman" w:cs="Times New Roman"/>
          <w:b/>
        </w:rPr>
        <w:lastRenderedPageBreak/>
        <w:t>Supporting Tables</w:t>
      </w:r>
    </w:p>
    <w:p w14:paraId="5D244C11" w14:textId="77777777" w:rsidR="00F0275B" w:rsidRDefault="00F0275B" w:rsidP="00F0275B">
      <w:pPr>
        <w:jc w:val="center"/>
        <w:rPr>
          <w:rFonts w:ascii="Times New Roman" w:hAnsi="Times New Roman" w:cs="Times New Roman"/>
          <w:b/>
        </w:rPr>
      </w:pPr>
    </w:p>
    <w:p w14:paraId="22DA5DB8" w14:textId="6AEB2F48" w:rsidR="00FD2A82" w:rsidRDefault="00FD2A82">
      <w:pPr>
        <w:rPr>
          <w:rFonts w:ascii="Times New Roman" w:hAnsi="Times New Roman" w:cs="Times New Roman"/>
          <w:b/>
        </w:rPr>
      </w:pPr>
      <w:r>
        <w:rPr>
          <w:rFonts w:ascii="Times New Roman" w:hAnsi="Times New Roman" w:cs="Times New Roman"/>
          <w:b/>
        </w:rPr>
        <w:t xml:space="preserve">Table S1. </w:t>
      </w:r>
      <w:r w:rsidRPr="00FD2A82">
        <w:rPr>
          <w:rFonts w:ascii="Times New Roman" w:hAnsi="Times New Roman" w:cs="Times New Roman"/>
          <w:bCs/>
        </w:rPr>
        <w:t>Sites sampled and distance from the US-Mexico border.</w:t>
      </w:r>
    </w:p>
    <w:tbl>
      <w:tblPr>
        <w:tblW w:w="9000" w:type="dxa"/>
        <w:tblBorders>
          <w:top w:val="single" w:sz="4" w:space="0" w:color="auto"/>
          <w:bottom w:val="single" w:sz="4" w:space="0" w:color="auto"/>
        </w:tblBorders>
        <w:tblLook w:val="04A0" w:firstRow="1" w:lastRow="0" w:firstColumn="1" w:lastColumn="0" w:noHBand="0" w:noVBand="1"/>
      </w:tblPr>
      <w:tblGrid>
        <w:gridCol w:w="1463"/>
        <w:gridCol w:w="2407"/>
        <w:gridCol w:w="1530"/>
        <w:gridCol w:w="1800"/>
        <w:gridCol w:w="1800"/>
      </w:tblGrid>
      <w:tr w:rsidR="00B61C2C" w:rsidRPr="00B61C2C" w14:paraId="547A835A" w14:textId="77777777" w:rsidTr="00B61C2C">
        <w:trPr>
          <w:trHeight w:val="1116"/>
        </w:trPr>
        <w:tc>
          <w:tcPr>
            <w:tcW w:w="1463" w:type="dxa"/>
            <w:tcBorders>
              <w:top w:val="single" w:sz="4" w:space="0" w:color="auto"/>
              <w:bottom w:val="single" w:sz="4" w:space="0" w:color="auto"/>
            </w:tcBorders>
            <w:vAlign w:val="center"/>
            <w:hideMark/>
          </w:tcPr>
          <w:p w14:paraId="014E74F3" w14:textId="77777777" w:rsidR="00B61C2C" w:rsidRPr="00B61C2C" w:rsidRDefault="00B61C2C" w:rsidP="00B61C2C">
            <w:pPr>
              <w:spacing w:after="0" w:line="240" w:lineRule="auto"/>
              <w:rPr>
                <w:rFonts w:ascii="Times New Roman" w:eastAsia="Times New Roman" w:hAnsi="Times New Roman" w:cs="Times New Roman"/>
                <w:b/>
                <w:bCs/>
                <w:color w:val="000000"/>
                <w:kern w:val="0"/>
                <w:sz w:val="22"/>
                <w:szCs w:val="22"/>
                <w14:ligatures w14:val="none"/>
              </w:rPr>
            </w:pPr>
            <w:r w:rsidRPr="00B61C2C">
              <w:rPr>
                <w:rFonts w:ascii="Times New Roman" w:eastAsia="Times New Roman" w:hAnsi="Times New Roman" w:cs="Times New Roman"/>
                <w:b/>
                <w:bCs/>
                <w:color w:val="000000"/>
                <w:kern w:val="0"/>
                <w:sz w:val="22"/>
                <w:szCs w:val="22"/>
                <w14:ligatures w14:val="none"/>
              </w:rPr>
              <w:t>Site Abbreviation</w:t>
            </w:r>
          </w:p>
        </w:tc>
        <w:tc>
          <w:tcPr>
            <w:tcW w:w="2407" w:type="dxa"/>
            <w:tcBorders>
              <w:top w:val="single" w:sz="4" w:space="0" w:color="auto"/>
              <w:bottom w:val="single" w:sz="4" w:space="0" w:color="auto"/>
            </w:tcBorders>
            <w:vAlign w:val="center"/>
            <w:hideMark/>
          </w:tcPr>
          <w:p w14:paraId="39E93790" w14:textId="77777777" w:rsidR="00B61C2C" w:rsidRPr="00B61C2C" w:rsidRDefault="00B61C2C" w:rsidP="00B61C2C">
            <w:pPr>
              <w:spacing w:after="0" w:line="240" w:lineRule="auto"/>
              <w:rPr>
                <w:rFonts w:ascii="Times New Roman" w:eastAsia="Times New Roman" w:hAnsi="Times New Roman" w:cs="Times New Roman"/>
                <w:b/>
                <w:bCs/>
                <w:color w:val="000000"/>
                <w:kern w:val="0"/>
                <w:sz w:val="22"/>
                <w:szCs w:val="22"/>
                <w14:ligatures w14:val="none"/>
              </w:rPr>
            </w:pPr>
            <w:r w:rsidRPr="00B61C2C">
              <w:rPr>
                <w:rFonts w:ascii="Times New Roman" w:eastAsia="Times New Roman" w:hAnsi="Times New Roman" w:cs="Times New Roman"/>
                <w:b/>
                <w:bCs/>
                <w:color w:val="000000"/>
                <w:kern w:val="0"/>
                <w:sz w:val="22"/>
                <w:szCs w:val="22"/>
                <w14:ligatures w14:val="none"/>
              </w:rPr>
              <w:t>Description</w:t>
            </w:r>
          </w:p>
        </w:tc>
        <w:tc>
          <w:tcPr>
            <w:tcW w:w="1530" w:type="dxa"/>
            <w:tcBorders>
              <w:top w:val="single" w:sz="4" w:space="0" w:color="auto"/>
              <w:bottom w:val="single" w:sz="4" w:space="0" w:color="auto"/>
            </w:tcBorders>
            <w:vAlign w:val="center"/>
            <w:hideMark/>
          </w:tcPr>
          <w:p w14:paraId="43056C60" w14:textId="6E00D2D2" w:rsidR="00B61C2C" w:rsidRPr="00B61C2C" w:rsidRDefault="00B61C2C" w:rsidP="00B61C2C">
            <w:pPr>
              <w:spacing w:after="0" w:line="240" w:lineRule="auto"/>
              <w:rPr>
                <w:rFonts w:ascii="Times New Roman" w:eastAsia="Times New Roman" w:hAnsi="Times New Roman" w:cs="Times New Roman"/>
                <w:b/>
                <w:bCs/>
                <w:color w:val="000000"/>
                <w:kern w:val="0"/>
                <w:sz w:val="22"/>
                <w:szCs w:val="22"/>
                <w14:ligatures w14:val="none"/>
              </w:rPr>
            </w:pPr>
            <w:r w:rsidRPr="00B61C2C">
              <w:rPr>
                <w:rFonts w:ascii="Times New Roman" w:eastAsia="Times New Roman" w:hAnsi="Times New Roman" w:cs="Times New Roman"/>
                <w:b/>
                <w:bCs/>
                <w:color w:val="000000"/>
                <w:kern w:val="0"/>
                <w:sz w:val="22"/>
                <w:szCs w:val="22"/>
                <w14:ligatures w14:val="none"/>
              </w:rPr>
              <w:t xml:space="preserve">Distance from </w:t>
            </w:r>
            <w:r>
              <w:rPr>
                <w:rFonts w:ascii="Times New Roman" w:eastAsia="Times New Roman" w:hAnsi="Times New Roman" w:cs="Times New Roman"/>
                <w:b/>
                <w:bCs/>
                <w:color w:val="000000"/>
                <w:kern w:val="0"/>
                <w:sz w:val="22"/>
                <w:szCs w:val="22"/>
                <w14:ligatures w14:val="none"/>
              </w:rPr>
              <w:t>US-MX</w:t>
            </w:r>
            <w:r w:rsidRPr="00B61C2C">
              <w:rPr>
                <w:rFonts w:ascii="Times New Roman" w:eastAsia="Times New Roman" w:hAnsi="Times New Roman" w:cs="Times New Roman"/>
                <w:b/>
                <w:bCs/>
                <w:color w:val="000000"/>
                <w:kern w:val="0"/>
                <w:sz w:val="22"/>
                <w:szCs w:val="22"/>
                <w14:ligatures w14:val="none"/>
              </w:rPr>
              <w:t xml:space="preserve"> border (km)</w:t>
            </w:r>
          </w:p>
        </w:tc>
        <w:tc>
          <w:tcPr>
            <w:tcW w:w="1800" w:type="dxa"/>
            <w:tcBorders>
              <w:top w:val="single" w:sz="4" w:space="0" w:color="auto"/>
              <w:bottom w:val="single" w:sz="4" w:space="0" w:color="auto"/>
            </w:tcBorders>
            <w:noWrap/>
            <w:vAlign w:val="center"/>
            <w:hideMark/>
          </w:tcPr>
          <w:p w14:paraId="421B74BE" w14:textId="77777777" w:rsidR="00B61C2C" w:rsidRPr="00B61C2C" w:rsidRDefault="00B61C2C" w:rsidP="00B61C2C">
            <w:pPr>
              <w:spacing w:after="0" w:line="240" w:lineRule="auto"/>
              <w:rPr>
                <w:rFonts w:ascii="Times New Roman" w:eastAsia="Times New Roman" w:hAnsi="Times New Roman" w:cs="Times New Roman"/>
                <w:b/>
                <w:bCs/>
                <w:color w:val="000000"/>
                <w:kern w:val="0"/>
                <w:sz w:val="22"/>
                <w:szCs w:val="22"/>
                <w14:ligatures w14:val="none"/>
              </w:rPr>
            </w:pPr>
            <w:r w:rsidRPr="00B61C2C">
              <w:rPr>
                <w:rFonts w:ascii="Times New Roman" w:eastAsia="Times New Roman" w:hAnsi="Times New Roman" w:cs="Times New Roman"/>
                <w:b/>
                <w:bCs/>
                <w:color w:val="000000"/>
                <w:kern w:val="0"/>
                <w:sz w:val="22"/>
                <w:szCs w:val="22"/>
                <w14:ligatures w14:val="none"/>
              </w:rPr>
              <w:t>Latitude</w:t>
            </w:r>
          </w:p>
        </w:tc>
        <w:tc>
          <w:tcPr>
            <w:tcW w:w="1800" w:type="dxa"/>
            <w:tcBorders>
              <w:top w:val="single" w:sz="4" w:space="0" w:color="auto"/>
              <w:bottom w:val="single" w:sz="4" w:space="0" w:color="auto"/>
            </w:tcBorders>
            <w:noWrap/>
            <w:vAlign w:val="center"/>
            <w:hideMark/>
          </w:tcPr>
          <w:p w14:paraId="325A7D02" w14:textId="30A4BCDF" w:rsidR="00B61C2C" w:rsidRPr="00B61C2C" w:rsidRDefault="00B61C2C" w:rsidP="00B61C2C">
            <w:pPr>
              <w:spacing w:after="0" w:line="240" w:lineRule="auto"/>
              <w:rPr>
                <w:rFonts w:ascii="Times New Roman" w:eastAsia="Times New Roman" w:hAnsi="Times New Roman" w:cs="Times New Roman"/>
                <w:b/>
                <w:bCs/>
                <w:color w:val="000000"/>
                <w:kern w:val="0"/>
                <w:sz w:val="22"/>
                <w:szCs w:val="22"/>
                <w14:ligatures w14:val="none"/>
              </w:rPr>
            </w:pPr>
            <w:r w:rsidRPr="00B61C2C">
              <w:rPr>
                <w:rFonts w:ascii="Times New Roman" w:eastAsia="Times New Roman" w:hAnsi="Times New Roman" w:cs="Times New Roman"/>
                <w:b/>
                <w:bCs/>
                <w:color w:val="000000"/>
                <w:kern w:val="0"/>
                <w:sz w:val="22"/>
                <w:szCs w:val="22"/>
                <w14:ligatures w14:val="none"/>
              </w:rPr>
              <w:t>Longitude</w:t>
            </w:r>
          </w:p>
        </w:tc>
      </w:tr>
      <w:tr w:rsidR="00B61C2C" w:rsidRPr="00B61C2C" w14:paraId="4B2824A3" w14:textId="77777777" w:rsidTr="00B61C2C">
        <w:trPr>
          <w:trHeight w:val="552"/>
        </w:trPr>
        <w:tc>
          <w:tcPr>
            <w:tcW w:w="1463" w:type="dxa"/>
            <w:tcBorders>
              <w:top w:val="single" w:sz="4" w:space="0" w:color="auto"/>
            </w:tcBorders>
            <w:vAlign w:val="center"/>
            <w:hideMark/>
          </w:tcPr>
          <w:p w14:paraId="7B0DF46D"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IBWC</w:t>
            </w:r>
          </w:p>
        </w:tc>
        <w:tc>
          <w:tcPr>
            <w:tcW w:w="2407" w:type="dxa"/>
            <w:tcBorders>
              <w:top w:val="single" w:sz="4" w:space="0" w:color="auto"/>
            </w:tcBorders>
            <w:vAlign w:val="center"/>
            <w:hideMark/>
          </w:tcPr>
          <w:p w14:paraId="6166E68B"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IBWC Channel at the border</w:t>
            </w:r>
          </w:p>
        </w:tc>
        <w:tc>
          <w:tcPr>
            <w:tcW w:w="1530" w:type="dxa"/>
            <w:tcBorders>
              <w:top w:val="single" w:sz="4" w:space="0" w:color="auto"/>
            </w:tcBorders>
            <w:vAlign w:val="center"/>
            <w:hideMark/>
          </w:tcPr>
          <w:p w14:paraId="43A7408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1.5</w:t>
            </w:r>
          </w:p>
        </w:tc>
        <w:tc>
          <w:tcPr>
            <w:tcW w:w="1800" w:type="dxa"/>
            <w:tcBorders>
              <w:top w:val="single" w:sz="4" w:space="0" w:color="auto"/>
            </w:tcBorders>
            <w:noWrap/>
            <w:vAlign w:val="center"/>
            <w:hideMark/>
          </w:tcPr>
          <w:p w14:paraId="026379AD"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32°32'31.81"N</w:t>
            </w:r>
          </w:p>
        </w:tc>
        <w:tc>
          <w:tcPr>
            <w:tcW w:w="1800" w:type="dxa"/>
            <w:tcBorders>
              <w:top w:val="single" w:sz="4" w:space="0" w:color="auto"/>
            </w:tcBorders>
            <w:noWrap/>
            <w:vAlign w:val="center"/>
            <w:hideMark/>
          </w:tcPr>
          <w:p w14:paraId="3D3F9446"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3'13.85"W</w:t>
            </w:r>
          </w:p>
        </w:tc>
      </w:tr>
      <w:tr w:rsidR="00B61C2C" w:rsidRPr="00B61C2C" w14:paraId="2EF549DE" w14:textId="77777777" w:rsidTr="00B61C2C">
        <w:trPr>
          <w:trHeight w:val="288"/>
        </w:trPr>
        <w:tc>
          <w:tcPr>
            <w:tcW w:w="1463" w:type="dxa"/>
            <w:vAlign w:val="center"/>
            <w:hideMark/>
          </w:tcPr>
          <w:p w14:paraId="5E125E93"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DMB</w:t>
            </w:r>
          </w:p>
        </w:tc>
        <w:tc>
          <w:tcPr>
            <w:tcW w:w="2407" w:type="dxa"/>
            <w:vAlign w:val="center"/>
            <w:hideMark/>
          </w:tcPr>
          <w:p w14:paraId="01C313AF"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Dairy Mart Rd.</w:t>
            </w:r>
          </w:p>
        </w:tc>
        <w:tc>
          <w:tcPr>
            <w:tcW w:w="1530" w:type="dxa"/>
            <w:vAlign w:val="center"/>
            <w:hideMark/>
          </w:tcPr>
          <w:p w14:paraId="33D6D1BA"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2.85</w:t>
            </w:r>
          </w:p>
        </w:tc>
        <w:tc>
          <w:tcPr>
            <w:tcW w:w="1800" w:type="dxa"/>
            <w:noWrap/>
            <w:vAlign w:val="center"/>
            <w:hideMark/>
          </w:tcPr>
          <w:p w14:paraId="5338AC6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32°32'47.64"N</w:t>
            </w:r>
          </w:p>
        </w:tc>
        <w:tc>
          <w:tcPr>
            <w:tcW w:w="1800" w:type="dxa"/>
            <w:noWrap/>
            <w:vAlign w:val="center"/>
            <w:hideMark/>
          </w:tcPr>
          <w:p w14:paraId="403AE879"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3'57.85"W</w:t>
            </w:r>
          </w:p>
        </w:tc>
      </w:tr>
      <w:tr w:rsidR="00B61C2C" w:rsidRPr="00B61C2C" w14:paraId="436933AE" w14:textId="77777777" w:rsidTr="00B61C2C">
        <w:trPr>
          <w:trHeight w:val="288"/>
        </w:trPr>
        <w:tc>
          <w:tcPr>
            <w:tcW w:w="1463" w:type="dxa"/>
            <w:vAlign w:val="center"/>
            <w:hideMark/>
          </w:tcPr>
          <w:p w14:paraId="131F904F"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HOLL</w:t>
            </w:r>
          </w:p>
        </w:tc>
        <w:tc>
          <w:tcPr>
            <w:tcW w:w="2407" w:type="dxa"/>
            <w:vAlign w:val="center"/>
            <w:hideMark/>
          </w:tcPr>
          <w:p w14:paraId="3CEFE531"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Hollister Bridge</w:t>
            </w:r>
          </w:p>
        </w:tc>
        <w:tc>
          <w:tcPr>
            <w:tcW w:w="1530" w:type="dxa"/>
            <w:vAlign w:val="center"/>
            <w:hideMark/>
          </w:tcPr>
          <w:p w14:paraId="5A384F0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4.93</w:t>
            </w:r>
          </w:p>
        </w:tc>
        <w:tc>
          <w:tcPr>
            <w:tcW w:w="1800" w:type="dxa"/>
            <w:noWrap/>
            <w:vAlign w:val="center"/>
            <w:hideMark/>
          </w:tcPr>
          <w:p w14:paraId="3D3BE12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32°33'5.17"N</w:t>
            </w:r>
          </w:p>
        </w:tc>
        <w:tc>
          <w:tcPr>
            <w:tcW w:w="1800" w:type="dxa"/>
            <w:noWrap/>
            <w:vAlign w:val="center"/>
            <w:hideMark/>
          </w:tcPr>
          <w:p w14:paraId="3D38B449"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5'2.90"W</w:t>
            </w:r>
          </w:p>
        </w:tc>
      </w:tr>
      <w:tr w:rsidR="00B61C2C" w:rsidRPr="00B61C2C" w14:paraId="3F509A46" w14:textId="77777777" w:rsidTr="00B61C2C">
        <w:trPr>
          <w:trHeight w:val="552"/>
        </w:trPr>
        <w:tc>
          <w:tcPr>
            <w:tcW w:w="1463" w:type="dxa"/>
            <w:vAlign w:val="center"/>
            <w:hideMark/>
          </w:tcPr>
          <w:p w14:paraId="35F067EA"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BTFY</w:t>
            </w:r>
          </w:p>
        </w:tc>
        <w:tc>
          <w:tcPr>
            <w:tcW w:w="2407" w:type="dxa"/>
            <w:vAlign w:val="center"/>
            <w:hideMark/>
          </w:tcPr>
          <w:p w14:paraId="62CF3D5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Hollister at Butterfly Preserve</w:t>
            </w:r>
          </w:p>
        </w:tc>
        <w:tc>
          <w:tcPr>
            <w:tcW w:w="1530" w:type="dxa"/>
            <w:vAlign w:val="center"/>
            <w:hideMark/>
          </w:tcPr>
          <w:p w14:paraId="437141CB"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p>
        </w:tc>
        <w:tc>
          <w:tcPr>
            <w:tcW w:w="1800" w:type="dxa"/>
            <w:noWrap/>
            <w:vAlign w:val="center"/>
            <w:hideMark/>
          </w:tcPr>
          <w:p w14:paraId="6AF5E701"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32°33'15.4"N</w:t>
            </w:r>
          </w:p>
        </w:tc>
        <w:tc>
          <w:tcPr>
            <w:tcW w:w="1800" w:type="dxa"/>
            <w:noWrap/>
            <w:vAlign w:val="center"/>
            <w:hideMark/>
          </w:tcPr>
          <w:p w14:paraId="76ABFE8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117°05'02.8"W</w:t>
            </w:r>
          </w:p>
        </w:tc>
      </w:tr>
      <w:tr w:rsidR="00B61C2C" w:rsidRPr="00B61C2C" w14:paraId="7AE6CDE4" w14:textId="77777777" w:rsidTr="00B61C2C">
        <w:trPr>
          <w:trHeight w:val="288"/>
        </w:trPr>
        <w:tc>
          <w:tcPr>
            <w:tcW w:w="1463" w:type="dxa"/>
            <w:vAlign w:val="center"/>
            <w:hideMark/>
          </w:tcPr>
          <w:p w14:paraId="123B3471"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STN</w:t>
            </w:r>
          </w:p>
        </w:tc>
        <w:tc>
          <w:tcPr>
            <w:tcW w:w="2407" w:type="dxa"/>
            <w:vAlign w:val="center"/>
            <w:hideMark/>
          </w:tcPr>
          <w:p w14:paraId="045791B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Saturn Blvd.</w:t>
            </w:r>
          </w:p>
        </w:tc>
        <w:tc>
          <w:tcPr>
            <w:tcW w:w="1530" w:type="dxa"/>
            <w:vAlign w:val="center"/>
            <w:hideMark/>
          </w:tcPr>
          <w:p w14:paraId="2E7D077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6.25</w:t>
            </w:r>
          </w:p>
        </w:tc>
        <w:tc>
          <w:tcPr>
            <w:tcW w:w="1800" w:type="dxa"/>
            <w:noWrap/>
            <w:vAlign w:val="center"/>
            <w:hideMark/>
          </w:tcPr>
          <w:p w14:paraId="0D937995"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32°33'33.2"N</w:t>
            </w:r>
          </w:p>
        </w:tc>
        <w:tc>
          <w:tcPr>
            <w:tcW w:w="1800" w:type="dxa"/>
            <w:noWrap/>
            <w:vAlign w:val="center"/>
            <w:hideMark/>
          </w:tcPr>
          <w:p w14:paraId="6DAC027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117°05'34.0"W</w:t>
            </w:r>
          </w:p>
        </w:tc>
      </w:tr>
      <w:tr w:rsidR="00B61C2C" w:rsidRPr="00B61C2C" w14:paraId="71E7427D" w14:textId="77777777" w:rsidTr="00B61C2C">
        <w:trPr>
          <w:trHeight w:val="288"/>
        </w:trPr>
        <w:tc>
          <w:tcPr>
            <w:tcW w:w="1463" w:type="dxa"/>
            <w:vAlign w:val="center"/>
            <w:hideMark/>
          </w:tcPr>
          <w:p w14:paraId="0375950C"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ET</w:t>
            </w:r>
          </w:p>
        </w:tc>
        <w:tc>
          <w:tcPr>
            <w:tcW w:w="2407" w:type="dxa"/>
            <w:vAlign w:val="center"/>
            <w:hideMark/>
          </w:tcPr>
          <w:p w14:paraId="50E3B284"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Equestrian Trail</w:t>
            </w:r>
          </w:p>
        </w:tc>
        <w:tc>
          <w:tcPr>
            <w:tcW w:w="1530" w:type="dxa"/>
            <w:vAlign w:val="center"/>
            <w:hideMark/>
          </w:tcPr>
          <w:p w14:paraId="4A4464E5"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8.35</w:t>
            </w:r>
          </w:p>
        </w:tc>
        <w:tc>
          <w:tcPr>
            <w:tcW w:w="1800" w:type="dxa"/>
            <w:noWrap/>
            <w:vAlign w:val="center"/>
            <w:hideMark/>
          </w:tcPr>
          <w:p w14:paraId="3CDF711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32°33'32.0"N</w:t>
            </w:r>
          </w:p>
        </w:tc>
        <w:tc>
          <w:tcPr>
            <w:tcW w:w="1800" w:type="dxa"/>
            <w:noWrap/>
            <w:vAlign w:val="center"/>
            <w:hideMark/>
          </w:tcPr>
          <w:p w14:paraId="63027FA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117°06'41.9"W</w:t>
            </w:r>
          </w:p>
        </w:tc>
      </w:tr>
      <w:tr w:rsidR="00B61C2C" w:rsidRPr="00B61C2C" w14:paraId="455320CC" w14:textId="77777777" w:rsidTr="00B61C2C">
        <w:trPr>
          <w:trHeight w:val="552"/>
        </w:trPr>
        <w:tc>
          <w:tcPr>
            <w:tcW w:w="1463" w:type="dxa"/>
            <w:vAlign w:val="center"/>
            <w:hideMark/>
          </w:tcPr>
          <w:p w14:paraId="4FEEB10B"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HPUP</w:t>
            </w:r>
          </w:p>
        </w:tc>
        <w:tc>
          <w:tcPr>
            <w:tcW w:w="2407" w:type="dxa"/>
            <w:vAlign w:val="center"/>
            <w:hideMark/>
          </w:tcPr>
          <w:p w14:paraId="130AC1C0"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Helicopter Pad - Upper</w:t>
            </w:r>
          </w:p>
        </w:tc>
        <w:tc>
          <w:tcPr>
            <w:tcW w:w="1530" w:type="dxa"/>
            <w:vAlign w:val="center"/>
            <w:hideMark/>
          </w:tcPr>
          <w:p w14:paraId="1EB7928E"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8.9</w:t>
            </w:r>
          </w:p>
        </w:tc>
        <w:tc>
          <w:tcPr>
            <w:tcW w:w="1800" w:type="dxa"/>
            <w:noWrap/>
            <w:vAlign w:val="center"/>
            <w:hideMark/>
          </w:tcPr>
          <w:p w14:paraId="037E2715"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32°33'31.25"N</w:t>
            </w:r>
          </w:p>
        </w:tc>
        <w:tc>
          <w:tcPr>
            <w:tcW w:w="1800" w:type="dxa"/>
            <w:noWrap/>
            <w:vAlign w:val="center"/>
            <w:hideMark/>
          </w:tcPr>
          <w:p w14:paraId="19AE0DC6"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7'9.94"W</w:t>
            </w:r>
          </w:p>
        </w:tc>
      </w:tr>
      <w:tr w:rsidR="00B61C2C" w:rsidRPr="00B61C2C" w14:paraId="5BE0FBB3" w14:textId="77777777" w:rsidTr="00B61C2C">
        <w:trPr>
          <w:trHeight w:val="288"/>
        </w:trPr>
        <w:tc>
          <w:tcPr>
            <w:tcW w:w="1463" w:type="dxa"/>
            <w:vAlign w:val="center"/>
            <w:hideMark/>
          </w:tcPr>
          <w:p w14:paraId="211E10F9"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HP</w:t>
            </w:r>
          </w:p>
        </w:tc>
        <w:tc>
          <w:tcPr>
            <w:tcW w:w="2407" w:type="dxa"/>
            <w:vAlign w:val="center"/>
            <w:hideMark/>
          </w:tcPr>
          <w:p w14:paraId="197DD249"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Helicopter Pad</w:t>
            </w:r>
          </w:p>
        </w:tc>
        <w:tc>
          <w:tcPr>
            <w:tcW w:w="1530" w:type="dxa"/>
            <w:vAlign w:val="center"/>
            <w:hideMark/>
          </w:tcPr>
          <w:p w14:paraId="0AF90C5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9.3</w:t>
            </w:r>
          </w:p>
        </w:tc>
        <w:tc>
          <w:tcPr>
            <w:tcW w:w="1800" w:type="dxa"/>
            <w:noWrap/>
            <w:vAlign w:val="center"/>
            <w:hideMark/>
          </w:tcPr>
          <w:p w14:paraId="0F5B4CEF"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32°33'29.67"N</w:t>
            </w:r>
          </w:p>
        </w:tc>
        <w:tc>
          <w:tcPr>
            <w:tcW w:w="1800" w:type="dxa"/>
            <w:noWrap/>
            <w:vAlign w:val="center"/>
            <w:hideMark/>
          </w:tcPr>
          <w:p w14:paraId="3CA332CF"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7'18.81"W</w:t>
            </w:r>
          </w:p>
        </w:tc>
      </w:tr>
      <w:tr w:rsidR="00B61C2C" w:rsidRPr="00B61C2C" w14:paraId="11E96EBB" w14:textId="77777777" w:rsidTr="00B61C2C">
        <w:trPr>
          <w:trHeight w:val="288"/>
        </w:trPr>
        <w:tc>
          <w:tcPr>
            <w:tcW w:w="1463" w:type="dxa"/>
            <w:vAlign w:val="center"/>
            <w:hideMark/>
          </w:tcPr>
          <w:p w14:paraId="6124ED53"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BR</w:t>
            </w:r>
          </w:p>
        </w:tc>
        <w:tc>
          <w:tcPr>
            <w:tcW w:w="2407" w:type="dxa"/>
            <w:vAlign w:val="center"/>
            <w:hideMark/>
          </w:tcPr>
          <w:p w14:paraId="60B16730"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Boca Rio</w:t>
            </w:r>
          </w:p>
        </w:tc>
        <w:tc>
          <w:tcPr>
            <w:tcW w:w="1530" w:type="dxa"/>
            <w:vAlign w:val="center"/>
            <w:hideMark/>
          </w:tcPr>
          <w:p w14:paraId="10D074B5"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10.21</w:t>
            </w:r>
          </w:p>
        </w:tc>
        <w:tc>
          <w:tcPr>
            <w:tcW w:w="1800" w:type="dxa"/>
            <w:noWrap/>
            <w:vAlign w:val="center"/>
            <w:hideMark/>
          </w:tcPr>
          <w:p w14:paraId="2819F62F"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32°33'34.17"N</w:t>
            </w:r>
          </w:p>
        </w:tc>
        <w:tc>
          <w:tcPr>
            <w:tcW w:w="1800" w:type="dxa"/>
            <w:noWrap/>
            <w:vAlign w:val="center"/>
            <w:hideMark/>
          </w:tcPr>
          <w:p w14:paraId="070625EB"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7'44.27"W</w:t>
            </w:r>
          </w:p>
        </w:tc>
      </w:tr>
      <w:tr w:rsidR="00B61C2C" w:rsidRPr="00B61C2C" w14:paraId="54729FD2" w14:textId="77777777" w:rsidTr="00B61C2C">
        <w:trPr>
          <w:trHeight w:val="552"/>
        </w:trPr>
        <w:tc>
          <w:tcPr>
            <w:tcW w:w="1463" w:type="dxa"/>
            <w:vAlign w:val="center"/>
            <w:hideMark/>
          </w:tcPr>
          <w:p w14:paraId="4349C4EA"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TJM</w:t>
            </w:r>
          </w:p>
        </w:tc>
        <w:tc>
          <w:tcPr>
            <w:tcW w:w="2407" w:type="dxa"/>
            <w:vAlign w:val="center"/>
            <w:hideMark/>
          </w:tcPr>
          <w:p w14:paraId="00141BB4"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Tijuana River Mouth</w:t>
            </w:r>
          </w:p>
        </w:tc>
        <w:tc>
          <w:tcPr>
            <w:tcW w:w="1530" w:type="dxa"/>
            <w:vAlign w:val="center"/>
            <w:hideMark/>
          </w:tcPr>
          <w:p w14:paraId="1E7781F0"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10.5</w:t>
            </w:r>
          </w:p>
        </w:tc>
        <w:tc>
          <w:tcPr>
            <w:tcW w:w="1800" w:type="dxa"/>
            <w:noWrap/>
            <w:vAlign w:val="center"/>
            <w:hideMark/>
          </w:tcPr>
          <w:p w14:paraId="69C09AD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32°33'6.64"N</w:t>
            </w:r>
          </w:p>
        </w:tc>
        <w:tc>
          <w:tcPr>
            <w:tcW w:w="1800" w:type="dxa"/>
            <w:noWrap/>
            <w:vAlign w:val="center"/>
            <w:hideMark/>
          </w:tcPr>
          <w:p w14:paraId="1D0142F6"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7'34.50"W</w:t>
            </w:r>
          </w:p>
        </w:tc>
      </w:tr>
      <w:tr w:rsidR="00B61C2C" w:rsidRPr="00B61C2C" w14:paraId="5CBC42BC" w14:textId="77777777" w:rsidTr="00B61C2C">
        <w:trPr>
          <w:trHeight w:val="552"/>
        </w:trPr>
        <w:tc>
          <w:tcPr>
            <w:tcW w:w="1463" w:type="dxa"/>
            <w:vAlign w:val="center"/>
            <w:hideMark/>
          </w:tcPr>
          <w:p w14:paraId="4C6A2DEE"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IBPG</w:t>
            </w:r>
          </w:p>
        </w:tc>
        <w:tc>
          <w:tcPr>
            <w:tcW w:w="2407" w:type="dxa"/>
            <w:vAlign w:val="center"/>
            <w:hideMark/>
          </w:tcPr>
          <w:p w14:paraId="2070D9DB"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Imperial Beach Pier Gybe Camera</w:t>
            </w:r>
          </w:p>
        </w:tc>
        <w:tc>
          <w:tcPr>
            <w:tcW w:w="1530" w:type="dxa"/>
            <w:vAlign w:val="center"/>
            <w:hideMark/>
          </w:tcPr>
          <w:p w14:paraId="24626A98" w14:textId="6A335C7D"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13.9</w:t>
            </w:r>
          </w:p>
        </w:tc>
        <w:tc>
          <w:tcPr>
            <w:tcW w:w="1800" w:type="dxa"/>
            <w:noWrap/>
            <w:vAlign w:val="center"/>
            <w:hideMark/>
          </w:tcPr>
          <w:p w14:paraId="6EA0205C"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32°34'46.58"N</w:t>
            </w:r>
          </w:p>
        </w:tc>
        <w:tc>
          <w:tcPr>
            <w:tcW w:w="1800" w:type="dxa"/>
            <w:noWrap/>
            <w:vAlign w:val="center"/>
            <w:hideMark/>
          </w:tcPr>
          <w:p w14:paraId="10064CC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8'9.41"W</w:t>
            </w:r>
          </w:p>
        </w:tc>
      </w:tr>
      <w:tr w:rsidR="00B61C2C" w:rsidRPr="00B61C2C" w14:paraId="28A5A899" w14:textId="77777777" w:rsidTr="00B61C2C">
        <w:trPr>
          <w:trHeight w:val="552"/>
        </w:trPr>
        <w:tc>
          <w:tcPr>
            <w:tcW w:w="1463" w:type="dxa"/>
            <w:vAlign w:val="center"/>
            <w:hideMark/>
          </w:tcPr>
          <w:p w14:paraId="3D591B56"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bCs/>
                <w:color w:val="000000"/>
                <w:kern w:val="0"/>
                <w:sz w:val="22"/>
                <w:szCs w:val="22"/>
                <w14:ligatures w14:val="none"/>
              </w:rPr>
              <w:t>IBPC</w:t>
            </w:r>
          </w:p>
        </w:tc>
        <w:tc>
          <w:tcPr>
            <w:tcW w:w="2407" w:type="dxa"/>
            <w:vAlign w:val="center"/>
            <w:hideMark/>
          </w:tcPr>
          <w:p w14:paraId="1E7A817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Imperial Beach Pier Café</w:t>
            </w:r>
          </w:p>
        </w:tc>
        <w:tc>
          <w:tcPr>
            <w:tcW w:w="1530" w:type="dxa"/>
            <w:vAlign w:val="center"/>
            <w:hideMark/>
          </w:tcPr>
          <w:p w14:paraId="5CC4A5AA" w14:textId="6CAC81AC"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13.9</w:t>
            </w:r>
          </w:p>
        </w:tc>
        <w:tc>
          <w:tcPr>
            <w:tcW w:w="1800" w:type="dxa"/>
            <w:noWrap/>
            <w:vAlign w:val="center"/>
            <w:hideMark/>
          </w:tcPr>
          <w:p w14:paraId="7F144DE2"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32°34'46.43"N</w:t>
            </w:r>
          </w:p>
        </w:tc>
        <w:tc>
          <w:tcPr>
            <w:tcW w:w="1800" w:type="dxa"/>
            <w:noWrap/>
            <w:vAlign w:val="center"/>
            <w:hideMark/>
          </w:tcPr>
          <w:p w14:paraId="48FCE33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 8'14.78"W</w:t>
            </w:r>
          </w:p>
        </w:tc>
      </w:tr>
      <w:tr w:rsidR="00B61C2C" w:rsidRPr="00B61C2C" w14:paraId="1A512018" w14:textId="77777777" w:rsidTr="00B61C2C">
        <w:trPr>
          <w:trHeight w:val="1392"/>
        </w:trPr>
        <w:tc>
          <w:tcPr>
            <w:tcW w:w="1463" w:type="dxa"/>
            <w:vAlign w:val="center"/>
            <w:hideMark/>
          </w:tcPr>
          <w:p w14:paraId="7641B378"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IBWCTP</w:t>
            </w:r>
          </w:p>
        </w:tc>
        <w:tc>
          <w:tcPr>
            <w:tcW w:w="2407" w:type="dxa"/>
            <w:vAlign w:val="center"/>
            <w:hideMark/>
          </w:tcPr>
          <w:p w14:paraId="518F0425"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International Boundary Water Commission, International Water Treatment Plant</w:t>
            </w:r>
          </w:p>
        </w:tc>
        <w:tc>
          <w:tcPr>
            <w:tcW w:w="1530" w:type="dxa"/>
            <w:vAlign w:val="center"/>
            <w:hideMark/>
          </w:tcPr>
          <w:p w14:paraId="769EDB86"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0.1</w:t>
            </w:r>
          </w:p>
        </w:tc>
        <w:tc>
          <w:tcPr>
            <w:tcW w:w="1800" w:type="dxa"/>
            <w:noWrap/>
            <w:vAlign w:val="center"/>
            <w:hideMark/>
          </w:tcPr>
          <w:p w14:paraId="4758ACF3"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32°32'26.8"N</w:t>
            </w:r>
          </w:p>
        </w:tc>
        <w:tc>
          <w:tcPr>
            <w:tcW w:w="1800" w:type="dxa"/>
            <w:noWrap/>
            <w:vAlign w:val="center"/>
            <w:hideMark/>
          </w:tcPr>
          <w:p w14:paraId="2FEFB720" w14:textId="77777777" w:rsidR="00B61C2C" w:rsidRPr="00B61C2C" w:rsidRDefault="00B61C2C" w:rsidP="00B61C2C">
            <w:pPr>
              <w:spacing w:after="0" w:line="240" w:lineRule="auto"/>
              <w:rPr>
                <w:rFonts w:ascii="Times New Roman" w:eastAsia="Times New Roman" w:hAnsi="Times New Roman" w:cs="Times New Roman"/>
                <w:color w:val="000000"/>
                <w:kern w:val="0"/>
                <w:sz w:val="22"/>
                <w:szCs w:val="22"/>
                <w14:ligatures w14:val="none"/>
              </w:rPr>
            </w:pPr>
            <w:r w:rsidRPr="00B61C2C">
              <w:rPr>
                <w:rFonts w:ascii="Times New Roman" w:eastAsia="Times New Roman" w:hAnsi="Times New Roman" w:cs="Times New Roman"/>
                <w:color w:val="000000"/>
                <w:kern w:val="0"/>
                <w:sz w:val="22"/>
                <w:szCs w:val="22"/>
                <w14:ligatures w14:val="none"/>
              </w:rPr>
              <w:t>117°03'37.4"W</w:t>
            </w:r>
          </w:p>
        </w:tc>
      </w:tr>
    </w:tbl>
    <w:p w14:paraId="02124EFC" w14:textId="77777777" w:rsidR="00B61C2C" w:rsidRDefault="00B61C2C">
      <w:pPr>
        <w:rPr>
          <w:rFonts w:ascii="Times New Roman" w:hAnsi="Times New Roman" w:cs="Times New Roman"/>
        </w:rPr>
      </w:pPr>
    </w:p>
    <w:p w14:paraId="5F3BB49C" w14:textId="60DA9CCC" w:rsidR="00FD2A82" w:rsidRDefault="00FD2A82">
      <w:pPr>
        <w:rPr>
          <w:rFonts w:ascii="Times New Roman" w:hAnsi="Times New Roman" w:cs="Times New Roman"/>
        </w:rPr>
      </w:pPr>
      <w:r>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680"/>
        <w:gridCol w:w="2574"/>
        <w:gridCol w:w="1080"/>
        <w:gridCol w:w="771"/>
        <w:gridCol w:w="995"/>
        <w:gridCol w:w="870"/>
        <w:gridCol w:w="762"/>
        <w:gridCol w:w="688"/>
      </w:tblGrid>
      <w:tr w:rsidR="00636EA7" w:rsidRPr="00F51DBE" w14:paraId="1B66EB19" w14:textId="77777777" w:rsidTr="001F3D1B">
        <w:trPr>
          <w:trHeight w:val="350"/>
        </w:trPr>
        <w:tc>
          <w:tcPr>
            <w:tcW w:w="9360" w:type="dxa"/>
            <w:gridSpan w:val="9"/>
            <w:tcBorders>
              <w:bottom w:val="single" w:sz="4" w:space="0" w:color="auto"/>
            </w:tcBorders>
            <w:tcMar>
              <w:left w:w="14" w:type="dxa"/>
              <w:bottom w:w="29" w:type="dxa"/>
              <w:right w:w="14" w:type="dxa"/>
            </w:tcMar>
            <w:hideMark/>
          </w:tcPr>
          <w:p w14:paraId="64E80873" w14:textId="77777777" w:rsidR="00636EA7" w:rsidRDefault="00636EA7">
            <w:pPr>
              <w:rPr>
                <w:rFonts w:ascii="Times New Roman" w:hAnsi="Times New Roman" w:cs="Times New Roman"/>
                <w:bCs/>
                <w:sz w:val="22"/>
                <w:szCs w:val="22"/>
              </w:rPr>
            </w:pPr>
            <w:r w:rsidRPr="00F51DBE">
              <w:rPr>
                <w:rFonts w:ascii="Times New Roman" w:hAnsi="Times New Roman" w:cs="Times New Roman"/>
                <w:b/>
                <w:sz w:val="22"/>
                <w:szCs w:val="22"/>
              </w:rPr>
              <w:lastRenderedPageBreak/>
              <w:t xml:space="preserve">Table </w:t>
            </w:r>
            <w:r w:rsidR="00F51DBE">
              <w:rPr>
                <w:rFonts w:ascii="Times New Roman" w:hAnsi="Times New Roman" w:cs="Times New Roman"/>
                <w:b/>
                <w:sz w:val="22"/>
                <w:szCs w:val="22"/>
              </w:rPr>
              <w:t>S</w:t>
            </w:r>
            <w:r w:rsidR="00FD2A82">
              <w:rPr>
                <w:rFonts w:ascii="Times New Roman" w:hAnsi="Times New Roman" w:cs="Times New Roman"/>
                <w:b/>
                <w:sz w:val="22"/>
                <w:szCs w:val="22"/>
              </w:rPr>
              <w:t>2</w:t>
            </w:r>
            <w:r w:rsidRPr="00F51DBE">
              <w:rPr>
                <w:rFonts w:ascii="Times New Roman" w:hAnsi="Times New Roman" w:cs="Times New Roman"/>
                <w:b/>
                <w:sz w:val="22"/>
                <w:szCs w:val="22"/>
              </w:rPr>
              <w:t xml:space="preserve">.  </w:t>
            </w:r>
            <w:r w:rsidRPr="00ED0E4E">
              <w:rPr>
                <w:rFonts w:ascii="Times New Roman" w:hAnsi="Times New Roman" w:cs="Times New Roman"/>
                <w:bCs/>
                <w:sz w:val="22"/>
                <w:szCs w:val="22"/>
              </w:rPr>
              <w:t>Summary of Sampling Events</w:t>
            </w:r>
            <w:r w:rsidR="00ED0E4E">
              <w:rPr>
                <w:rFonts w:ascii="Times New Roman" w:hAnsi="Times New Roman" w:cs="Times New Roman"/>
                <w:bCs/>
                <w:sz w:val="22"/>
                <w:szCs w:val="22"/>
              </w:rPr>
              <w:t>.</w:t>
            </w:r>
          </w:p>
          <w:p w14:paraId="58499F08" w14:textId="5DC718C9" w:rsidR="00ED0E4E" w:rsidRPr="00F51DBE" w:rsidRDefault="00ED0E4E">
            <w:pPr>
              <w:rPr>
                <w:rFonts w:ascii="Times New Roman" w:hAnsi="Times New Roman" w:cs="Times New Roman"/>
                <w:b/>
                <w:sz w:val="22"/>
                <w:szCs w:val="22"/>
              </w:rPr>
            </w:pPr>
          </w:p>
        </w:tc>
      </w:tr>
      <w:tr w:rsidR="00636EA7" w:rsidRPr="001F3D1B" w14:paraId="795680A1" w14:textId="77777777" w:rsidTr="00FE5A05">
        <w:trPr>
          <w:trHeight w:val="719"/>
        </w:trPr>
        <w:tc>
          <w:tcPr>
            <w:tcW w:w="940" w:type="dxa"/>
            <w:tcBorders>
              <w:top w:val="single" w:sz="4" w:space="0" w:color="auto"/>
              <w:bottom w:val="single" w:sz="4" w:space="0" w:color="auto"/>
            </w:tcBorders>
            <w:tcMar>
              <w:left w:w="14" w:type="dxa"/>
              <w:bottom w:w="29" w:type="dxa"/>
              <w:right w:w="14" w:type="dxa"/>
            </w:tcMar>
            <w:hideMark/>
          </w:tcPr>
          <w:p w14:paraId="5655D4DB" w14:textId="7777777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Sampling Event Date</w:t>
            </w:r>
          </w:p>
        </w:tc>
        <w:tc>
          <w:tcPr>
            <w:tcW w:w="680" w:type="dxa"/>
            <w:tcBorders>
              <w:top w:val="single" w:sz="4" w:space="0" w:color="auto"/>
              <w:bottom w:val="single" w:sz="4" w:space="0" w:color="auto"/>
            </w:tcBorders>
            <w:tcMar>
              <w:left w:w="14" w:type="dxa"/>
              <w:bottom w:w="29" w:type="dxa"/>
              <w:right w:w="14" w:type="dxa"/>
            </w:tcMar>
            <w:hideMark/>
          </w:tcPr>
          <w:p w14:paraId="35D3A6EF" w14:textId="7777777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Water Year</w:t>
            </w:r>
          </w:p>
        </w:tc>
        <w:tc>
          <w:tcPr>
            <w:tcW w:w="2574" w:type="dxa"/>
            <w:tcBorders>
              <w:top w:val="single" w:sz="4" w:space="0" w:color="auto"/>
              <w:bottom w:val="single" w:sz="4" w:space="0" w:color="auto"/>
            </w:tcBorders>
            <w:tcMar>
              <w:left w:w="14" w:type="dxa"/>
              <w:bottom w:w="29" w:type="dxa"/>
              <w:right w:w="14" w:type="dxa"/>
            </w:tcMar>
            <w:hideMark/>
          </w:tcPr>
          <w:p w14:paraId="13B7DC58" w14:textId="63423D3C"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Sites Sampled</w:t>
            </w:r>
          </w:p>
        </w:tc>
        <w:tc>
          <w:tcPr>
            <w:tcW w:w="1080" w:type="dxa"/>
            <w:tcBorders>
              <w:top w:val="single" w:sz="4" w:space="0" w:color="auto"/>
              <w:bottom w:val="single" w:sz="4" w:space="0" w:color="auto"/>
            </w:tcBorders>
            <w:tcMar>
              <w:left w:w="14" w:type="dxa"/>
              <w:bottom w:w="29" w:type="dxa"/>
              <w:right w:w="14" w:type="dxa"/>
            </w:tcMar>
            <w:hideMark/>
          </w:tcPr>
          <w:p w14:paraId="0F8CD451" w14:textId="7777777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Last rainfall date w &gt;0.01 in</w:t>
            </w:r>
          </w:p>
        </w:tc>
        <w:tc>
          <w:tcPr>
            <w:tcW w:w="771" w:type="dxa"/>
            <w:tcBorders>
              <w:top w:val="single" w:sz="4" w:space="0" w:color="auto"/>
              <w:bottom w:val="single" w:sz="4" w:space="0" w:color="auto"/>
            </w:tcBorders>
            <w:tcMar>
              <w:left w:w="14" w:type="dxa"/>
              <w:bottom w:w="29" w:type="dxa"/>
              <w:right w:w="14" w:type="dxa"/>
            </w:tcMar>
            <w:hideMark/>
          </w:tcPr>
          <w:p w14:paraId="28B9F1AE" w14:textId="7777777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Rainfall amount (in)</w:t>
            </w:r>
          </w:p>
        </w:tc>
        <w:tc>
          <w:tcPr>
            <w:tcW w:w="995" w:type="dxa"/>
            <w:tcBorders>
              <w:top w:val="single" w:sz="4" w:space="0" w:color="auto"/>
              <w:bottom w:val="single" w:sz="4" w:space="0" w:color="auto"/>
            </w:tcBorders>
            <w:tcMar>
              <w:left w:w="14" w:type="dxa"/>
              <w:bottom w:w="29" w:type="dxa"/>
              <w:right w:w="14" w:type="dxa"/>
            </w:tcMar>
            <w:hideMark/>
          </w:tcPr>
          <w:p w14:paraId="00797A47" w14:textId="7777777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Antecedent dry days</w:t>
            </w:r>
          </w:p>
        </w:tc>
        <w:tc>
          <w:tcPr>
            <w:tcW w:w="870" w:type="dxa"/>
            <w:tcBorders>
              <w:top w:val="single" w:sz="4" w:space="0" w:color="auto"/>
              <w:bottom w:val="single" w:sz="4" w:space="0" w:color="auto"/>
            </w:tcBorders>
            <w:tcMar>
              <w:left w:w="14" w:type="dxa"/>
              <w:bottom w:w="29" w:type="dxa"/>
              <w:right w:w="14" w:type="dxa"/>
            </w:tcMar>
            <w:hideMark/>
          </w:tcPr>
          <w:p w14:paraId="4F54B602" w14:textId="7777777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Wet or Dry Season</w:t>
            </w:r>
          </w:p>
        </w:tc>
        <w:tc>
          <w:tcPr>
            <w:tcW w:w="762" w:type="dxa"/>
            <w:tcBorders>
              <w:top w:val="single" w:sz="4" w:space="0" w:color="auto"/>
              <w:bottom w:val="single" w:sz="4" w:space="0" w:color="auto"/>
            </w:tcBorders>
            <w:tcMar>
              <w:left w:w="14" w:type="dxa"/>
              <w:bottom w:w="29" w:type="dxa"/>
              <w:right w:w="14" w:type="dxa"/>
            </w:tcMar>
            <w:hideMark/>
          </w:tcPr>
          <w:p w14:paraId="7FD737C0" w14:textId="7777777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Wet or Dry Weather</w:t>
            </w:r>
          </w:p>
        </w:tc>
        <w:tc>
          <w:tcPr>
            <w:tcW w:w="688" w:type="dxa"/>
            <w:tcBorders>
              <w:top w:val="single" w:sz="4" w:space="0" w:color="auto"/>
              <w:bottom w:val="single" w:sz="4" w:space="0" w:color="auto"/>
            </w:tcBorders>
            <w:tcMar>
              <w:left w:w="14" w:type="dxa"/>
              <w:bottom w:w="29" w:type="dxa"/>
              <w:right w:w="14" w:type="dxa"/>
            </w:tcMar>
            <w:hideMark/>
          </w:tcPr>
          <w:p w14:paraId="7E82C1EC" w14:textId="71287987" w:rsidR="00636EA7" w:rsidRPr="001F3D1B" w:rsidRDefault="00636EA7" w:rsidP="00636EA7">
            <w:pPr>
              <w:jc w:val="center"/>
              <w:rPr>
                <w:rFonts w:ascii="Times New Roman" w:hAnsi="Times New Roman" w:cs="Times New Roman"/>
                <w:b/>
                <w:sz w:val="20"/>
                <w:szCs w:val="20"/>
              </w:rPr>
            </w:pPr>
            <w:r w:rsidRPr="001F3D1B">
              <w:rPr>
                <w:rFonts w:ascii="Times New Roman" w:hAnsi="Times New Roman" w:cs="Times New Roman"/>
                <w:b/>
                <w:sz w:val="20"/>
                <w:szCs w:val="20"/>
              </w:rPr>
              <w:t>Sample #</w:t>
            </w:r>
          </w:p>
        </w:tc>
      </w:tr>
      <w:tr w:rsidR="00636EA7" w:rsidRPr="00F51DBE" w14:paraId="25C785E3" w14:textId="77777777" w:rsidTr="00FE5A05">
        <w:trPr>
          <w:trHeight w:val="360"/>
        </w:trPr>
        <w:tc>
          <w:tcPr>
            <w:tcW w:w="940" w:type="dxa"/>
            <w:tcBorders>
              <w:top w:val="single" w:sz="4" w:space="0" w:color="auto"/>
            </w:tcBorders>
            <w:tcMar>
              <w:left w:w="14" w:type="dxa"/>
              <w:bottom w:w="29" w:type="dxa"/>
              <w:right w:w="14" w:type="dxa"/>
            </w:tcMar>
            <w:hideMark/>
          </w:tcPr>
          <w:p w14:paraId="0691911C"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9/6/2023</w:t>
            </w:r>
          </w:p>
        </w:tc>
        <w:tc>
          <w:tcPr>
            <w:tcW w:w="680" w:type="dxa"/>
            <w:tcBorders>
              <w:top w:val="single" w:sz="4" w:space="0" w:color="auto"/>
            </w:tcBorders>
            <w:tcMar>
              <w:left w:w="14" w:type="dxa"/>
              <w:bottom w:w="29" w:type="dxa"/>
              <w:right w:w="14" w:type="dxa"/>
            </w:tcMar>
            <w:hideMark/>
          </w:tcPr>
          <w:p w14:paraId="197892F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2023</w:t>
            </w:r>
          </w:p>
        </w:tc>
        <w:tc>
          <w:tcPr>
            <w:tcW w:w="2574" w:type="dxa"/>
            <w:tcBorders>
              <w:top w:val="single" w:sz="4" w:space="0" w:color="auto"/>
            </w:tcBorders>
            <w:tcMar>
              <w:left w:w="14" w:type="dxa"/>
              <w:bottom w:w="29" w:type="dxa"/>
              <w:right w:w="14" w:type="dxa"/>
            </w:tcMar>
            <w:hideMark/>
          </w:tcPr>
          <w:p w14:paraId="41AA3B76"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 BR</w:t>
            </w:r>
          </w:p>
        </w:tc>
        <w:tc>
          <w:tcPr>
            <w:tcW w:w="1080" w:type="dxa"/>
            <w:tcBorders>
              <w:top w:val="single" w:sz="4" w:space="0" w:color="auto"/>
            </w:tcBorders>
            <w:tcMar>
              <w:left w:w="14" w:type="dxa"/>
              <w:bottom w:w="29" w:type="dxa"/>
              <w:right w:w="14" w:type="dxa"/>
            </w:tcMar>
            <w:hideMark/>
          </w:tcPr>
          <w:p w14:paraId="3AB7E6C6"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8/21/2023</w:t>
            </w:r>
          </w:p>
        </w:tc>
        <w:tc>
          <w:tcPr>
            <w:tcW w:w="771" w:type="dxa"/>
            <w:tcBorders>
              <w:top w:val="single" w:sz="4" w:space="0" w:color="auto"/>
            </w:tcBorders>
            <w:tcMar>
              <w:left w:w="14" w:type="dxa"/>
              <w:bottom w:w="29" w:type="dxa"/>
              <w:right w:w="14" w:type="dxa"/>
            </w:tcMar>
            <w:hideMark/>
          </w:tcPr>
          <w:p w14:paraId="3C1D09A7"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0.02</w:t>
            </w:r>
          </w:p>
        </w:tc>
        <w:tc>
          <w:tcPr>
            <w:tcW w:w="995" w:type="dxa"/>
            <w:tcBorders>
              <w:top w:val="single" w:sz="4" w:space="0" w:color="auto"/>
            </w:tcBorders>
            <w:tcMar>
              <w:left w:w="14" w:type="dxa"/>
              <w:bottom w:w="29" w:type="dxa"/>
              <w:right w:w="14" w:type="dxa"/>
            </w:tcMar>
            <w:hideMark/>
          </w:tcPr>
          <w:p w14:paraId="41082FB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15</w:t>
            </w:r>
          </w:p>
        </w:tc>
        <w:tc>
          <w:tcPr>
            <w:tcW w:w="870" w:type="dxa"/>
            <w:tcBorders>
              <w:top w:val="single" w:sz="4" w:space="0" w:color="auto"/>
            </w:tcBorders>
            <w:tcMar>
              <w:left w:w="14" w:type="dxa"/>
              <w:bottom w:w="29" w:type="dxa"/>
              <w:right w:w="14" w:type="dxa"/>
            </w:tcMar>
            <w:hideMark/>
          </w:tcPr>
          <w:p w14:paraId="721AAC4F"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762" w:type="dxa"/>
            <w:tcBorders>
              <w:top w:val="single" w:sz="4" w:space="0" w:color="auto"/>
            </w:tcBorders>
            <w:tcMar>
              <w:left w:w="14" w:type="dxa"/>
              <w:bottom w:w="29" w:type="dxa"/>
              <w:right w:w="14" w:type="dxa"/>
            </w:tcMar>
            <w:hideMark/>
          </w:tcPr>
          <w:p w14:paraId="04513B14"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Borders>
              <w:top w:val="single" w:sz="4" w:space="0" w:color="auto"/>
            </w:tcBorders>
            <w:tcMar>
              <w:left w:w="14" w:type="dxa"/>
              <w:bottom w:w="29" w:type="dxa"/>
              <w:right w:w="14" w:type="dxa"/>
            </w:tcMar>
            <w:hideMark/>
          </w:tcPr>
          <w:p w14:paraId="3B5422CA"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31</w:t>
            </w:r>
          </w:p>
        </w:tc>
      </w:tr>
      <w:tr w:rsidR="00636EA7" w:rsidRPr="00F51DBE" w14:paraId="63623A19" w14:textId="77777777" w:rsidTr="00FE5A05">
        <w:trPr>
          <w:trHeight w:val="360"/>
        </w:trPr>
        <w:tc>
          <w:tcPr>
            <w:tcW w:w="940" w:type="dxa"/>
            <w:tcMar>
              <w:left w:w="14" w:type="dxa"/>
              <w:bottom w:w="29" w:type="dxa"/>
              <w:right w:w="14" w:type="dxa"/>
            </w:tcMar>
            <w:hideMark/>
          </w:tcPr>
          <w:p w14:paraId="72681B85"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10/26/2023</w:t>
            </w:r>
          </w:p>
        </w:tc>
        <w:tc>
          <w:tcPr>
            <w:tcW w:w="680" w:type="dxa"/>
            <w:tcMar>
              <w:left w:w="14" w:type="dxa"/>
              <w:bottom w:w="29" w:type="dxa"/>
              <w:right w:w="14" w:type="dxa"/>
            </w:tcMar>
            <w:hideMark/>
          </w:tcPr>
          <w:p w14:paraId="1EF4B727"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2024</w:t>
            </w:r>
          </w:p>
        </w:tc>
        <w:tc>
          <w:tcPr>
            <w:tcW w:w="2574" w:type="dxa"/>
            <w:tcMar>
              <w:left w:w="14" w:type="dxa"/>
              <w:bottom w:w="29" w:type="dxa"/>
              <w:right w:w="14" w:type="dxa"/>
            </w:tcMar>
            <w:hideMark/>
          </w:tcPr>
          <w:p w14:paraId="2D231422" w14:textId="34F52B31"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w:t>
            </w:r>
          </w:p>
        </w:tc>
        <w:tc>
          <w:tcPr>
            <w:tcW w:w="1080" w:type="dxa"/>
            <w:tcMar>
              <w:left w:w="14" w:type="dxa"/>
              <w:bottom w:w="29" w:type="dxa"/>
              <w:right w:w="14" w:type="dxa"/>
            </w:tcMar>
            <w:hideMark/>
          </w:tcPr>
          <w:p w14:paraId="35C82256"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10/10/2023</w:t>
            </w:r>
          </w:p>
        </w:tc>
        <w:tc>
          <w:tcPr>
            <w:tcW w:w="771" w:type="dxa"/>
            <w:tcMar>
              <w:left w:w="14" w:type="dxa"/>
              <w:bottom w:w="29" w:type="dxa"/>
              <w:right w:w="14" w:type="dxa"/>
            </w:tcMar>
            <w:hideMark/>
          </w:tcPr>
          <w:p w14:paraId="59DA09BE"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0.02</w:t>
            </w:r>
          </w:p>
        </w:tc>
        <w:tc>
          <w:tcPr>
            <w:tcW w:w="995" w:type="dxa"/>
            <w:tcMar>
              <w:left w:w="14" w:type="dxa"/>
              <w:bottom w:w="29" w:type="dxa"/>
              <w:right w:w="14" w:type="dxa"/>
            </w:tcMar>
            <w:hideMark/>
          </w:tcPr>
          <w:p w14:paraId="1CB4A95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15</w:t>
            </w:r>
          </w:p>
        </w:tc>
        <w:tc>
          <w:tcPr>
            <w:tcW w:w="870" w:type="dxa"/>
            <w:tcMar>
              <w:left w:w="14" w:type="dxa"/>
              <w:bottom w:w="29" w:type="dxa"/>
              <w:right w:w="14" w:type="dxa"/>
            </w:tcMar>
            <w:hideMark/>
          </w:tcPr>
          <w:p w14:paraId="59D08CD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762" w:type="dxa"/>
            <w:tcMar>
              <w:left w:w="14" w:type="dxa"/>
              <w:bottom w:w="29" w:type="dxa"/>
              <w:right w:w="14" w:type="dxa"/>
            </w:tcMar>
            <w:hideMark/>
          </w:tcPr>
          <w:p w14:paraId="30B752EB"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03F4DA2A"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w:t>
            </w:r>
          </w:p>
        </w:tc>
      </w:tr>
      <w:tr w:rsidR="00636EA7" w:rsidRPr="00F51DBE" w14:paraId="4BDE31B7" w14:textId="77777777" w:rsidTr="00FE5A05">
        <w:trPr>
          <w:trHeight w:val="360"/>
        </w:trPr>
        <w:tc>
          <w:tcPr>
            <w:tcW w:w="940" w:type="dxa"/>
            <w:tcMar>
              <w:left w:w="14" w:type="dxa"/>
              <w:bottom w:w="29" w:type="dxa"/>
              <w:right w:w="14" w:type="dxa"/>
            </w:tcMar>
            <w:hideMark/>
          </w:tcPr>
          <w:p w14:paraId="4A5BBDCD"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1/25/2024</w:t>
            </w:r>
          </w:p>
        </w:tc>
        <w:tc>
          <w:tcPr>
            <w:tcW w:w="680" w:type="dxa"/>
            <w:tcMar>
              <w:left w:w="14" w:type="dxa"/>
              <w:bottom w:w="29" w:type="dxa"/>
              <w:right w:w="14" w:type="dxa"/>
            </w:tcMar>
            <w:hideMark/>
          </w:tcPr>
          <w:p w14:paraId="3C8D50D1"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2024</w:t>
            </w:r>
          </w:p>
        </w:tc>
        <w:tc>
          <w:tcPr>
            <w:tcW w:w="2574" w:type="dxa"/>
            <w:tcMar>
              <w:left w:w="14" w:type="dxa"/>
              <w:bottom w:w="29" w:type="dxa"/>
              <w:right w:w="14" w:type="dxa"/>
            </w:tcMar>
            <w:hideMark/>
          </w:tcPr>
          <w:p w14:paraId="1462389F" w14:textId="3C86D86F"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 HOLL, BR, IBP</w:t>
            </w:r>
            <w:r w:rsidR="00BA67E5" w:rsidRPr="00F51DBE">
              <w:rPr>
                <w:rFonts w:ascii="Times New Roman" w:hAnsi="Times New Roman" w:cs="Times New Roman"/>
                <w:bCs/>
                <w:sz w:val="20"/>
                <w:szCs w:val="20"/>
              </w:rPr>
              <w:t>C</w:t>
            </w:r>
          </w:p>
        </w:tc>
        <w:tc>
          <w:tcPr>
            <w:tcW w:w="1080" w:type="dxa"/>
            <w:tcMar>
              <w:left w:w="14" w:type="dxa"/>
              <w:bottom w:w="29" w:type="dxa"/>
              <w:right w:w="14" w:type="dxa"/>
            </w:tcMar>
            <w:hideMark/>
          </w:tcPr>
          <w:p w14:paraId="1722E54F"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1/23/2024</w:t>
            </w:r>
          </w:p>
        </w:tc>
        <w:tc>
          <w:tcPr>
            <w:tcW w:w="771" w:type="dxa"/>
            <w:tcMar>
              <w:left w:w="14" w:type="dxa"/>
              <w:bottom w:w="29" w:type="dxa"/>
              <w:right w:w="14" w:type="dxa"/>
            </w:tcMar>
            <w:hideMark/>
          </w:tcPr>
          <w:p w14:paraId="30C3CE5C"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0.07</w:t>
            </w:r>
          </w:p>
        </w:tc>
        <w:tc>
          <w:tcPr>
            <w:tcW w:w="995" w:type="dxa"/>
            <w:tcMar>
              <w:left w:w="14" w:type="dxa"/>
              <w:bottom w:w="29" w:type="dxa"/>
              <w:right w:w="14" w:type="dxa"/>
            </w:tcMar>
            <w:hideMark/>
          </w:tcPr>
          <w:p w14:paraId="62D05DE9"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w:t>
            </w:r>
          </w:p>
        </w:tc>
        <w:tc>
          <w:tcPr>
            <w:tcW w:w="870" w:type="dxa"/>
            <w:tcMar>
              <w:left w:w="14" w:type="dxa"/>
              <w:bottom w:w="29" w:type="dxa"/>
              <w:right w:w="14" w:type="dxa"/>
            </w:tcMar>
            <w:hideMark/>
          </w:tcPr>
          <w:p w14:paraId="6EAFA037"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tcMar>
              <w:left w:w="14" w:type="dxa"/>
              <w:bottom w:w="29" w:type="dxa"/>
              <w:right w:w="14" w:type="dxa"/>
            </w:tcMar>
            <w:hideMark/>
          </w:tcPr>
          <w:p w14:paraId="62A23F6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688" w:type="dxa"/>
            <w:tcMar>
              <w:left w:w="14" w:type="dxa"/>
              <w:bottom w:w="29" w:type="dxa"/>
              <w:right w:w="14" w:type="dxa"/>
            </w:tcMar>
            <w:hideMark/>
          </w:tcPr>
          <w:p w14:paraId="056697E7"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6</w:t>
            </w:r>
          </w:p>
        </w:tc>
      </w:tr>
      <w:tr w:rsidR="00636EA7" w:rsidRPr="00F51DBE" w14:paraId="41A13CF3" w14:textId="77777777" w:rsidTr="00FE5A05">
        <w:trPr>
          <w:trHeight w:val="360"/>
        </w:trPr>
        <w:tc>
          <w:tcPr>
            <w:tcW w:w="940" w:type="dxa"/>
            <w:tcMar>
              <w:left w:w="14" w:type="dxa"/>
              <w:bottom w:w="29" w:type="dxa"/>
              <w:right w:w="14" w:type="dxa"/>
            </w:tcMar>
            <w:hideMark/>
          </w:tcPr>
          <w:p w14:paraId="2626072F"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1/30/2024</w:t>
            </w:r>
          </w:p>
        </w:tc>
        <w:tc>
          <w:tcPr>
            <w:tcW w:w="680" w:type="dxa"/>
            <w:tcMar>
              <w:left w:w="14" w:type="dxa"/>
              <w:bottom w:w="29" w:type="dxa"/>
              <w:right w:w="14" w:type="dxa"/>
            </w:tcMar>
            <w:hideMark/>
          </w:tcPr>
          <w:p w14:paraId="1BEE576A"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2024</w:t>
            </w:r>
          </w:p>
        </w:tc>
        <w:tc>
          <w:tcPr>
            <w:tcW w:w="2574" w:type="dxa"/>
            <w:tcMar>
              <w:left w:w="14" w:type="dxa"/>
              <w:bottom w:w="29" w:type="dxa"/>
              <w:right w:w="14" w:type="dxa"/>
            </w:tcMar>
            <w:hideMark/>
          </w:tcPr>
          <w:p w14:paraId="219C3FF9" w14:textId="4466BB1A"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BR, IBPG, IBPC</w:t>
            </w:r>
          </w:p>
        </w:tc>
        <w:tc>
          <w:tcPr>
            <w:tcW w:w="1080" w:type="dxa"/>
            <w:tcMar>
              <w:left w:w="14" w:type="dxa"/>
              <w:bottom w:w="29" w:type="dxa"/>
              <w:right w:w="14" w:type="dxa"/>
            </w:tcMar>
            <w:hideMark/>
          </w:tcPr>
          <w:p w14:paraId="024EEB5C"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1/23/2024</w:t>
            </w:r>
          </w:p>
        </w:tc>
        <w:tc>
          <w:tcPr>
            <w:tcW w:w="771" w:type="dxa"/>
            <w:tcMar>
              <w:left w:w="14" w:type="dxa"/>
              <w:bottom w:w="29" w:type="dxa"/>
              <w:right w:w="14" w:type="dxa"/>
            </w:tcMar>
            <w:hideMark/>
          </w:tcPr>
          <w:p w14:paraId="28A7C8DE"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0.07</w:t>
            </w:r>
          </w:p>
        </w:tc>
        <w:tc>
          <w:tcPr>
            <w:tcW w:w="995" w:type="dxa"/>
            <w:tcMar>
              <w:left w:w="14" w:type="dxa"/>
              <w:bottom w:w="29" w:type="dxa"/>
              <w:right w:w="14" w:type="dxa"/>
            </w:tcMar>
            <w:hideMark/>
          </w:tcPr>
          <w:p w14:paraId="47D1B914"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6</w:t>
            </w:r>
          </w:p>
        </w:tc>
        <w:tc>
          <w:tcPr>
            <w:tcW w:w="870" w:type="dxa"/>
            <w:tcMar>
              <w:left w:w="14" w:type="dxa"/>
              <w:bottom w:w="29" w:type="dxa"/>
              <w:right w:w="14" w:type="dxa"/>
            </w:tcMar>
            <w:hideMark/>
          </w:tcPr>
          <w:p w14:paraId="53B6093C"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tcMar>
              <w:left w:w="14" w:type="dxa"/>
              <w:bottom w:w="29" w:type="dxa"/>
              <w:right w:w="14" w:type="dxa"/>
            </w:tcMar>
            <w:hideMark/>
          </w:tcPr>
          <w:p w14:paraId="098D1BE4"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0573AC2F"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8</w:t>
            </w:r>
          </w:p>
        </w:tc>
      </w:tr>
      <w:tr w:rsidR="00636EA7" w:rsidRPr="00F51DBE" w14:paraId="477B45DD" w14:textId="77777777" w:rsidTr="00FE5A05">
        <w:trPr>
          <w:trHeight w:val="810"/>
        </w:trPr>
        <w:tc>
          <w:tcPr>
            <w:tcW w:w="940" w:type="dxa"/>
            <w:tcMar>
              <w:left w:w="14" w:type="dxa"/>
              <w:bottom w:w="29" w:type="dxa"/>
              <w:right w:w="14" w:type="dxa"/>
            </w:tcMar>
            <w:hideMark/>
          </w:tcPr>
          <w:p w14:paraId="61AC00C1"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4/30/2024</w:t>
            </w:r>
          </w:p>
        </w:tc>
        <w:tc>
          <w:tcPr>
            <w:tcW w:w="680" w:type="dxa"/>
            <w:tcMar>
              <w:left w:w="14" w:type="dxa"/>
              <w:bottom w:w="29" w:type="dxa"/>
              <w:right w:w="14" w:type="dxa"/>
            </w:tcMar>
            <w:hideMark/>
          </w:tcPr>
          <w:p w14:paraId="1EA5DB16"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2024</w:t>
            </w:r>
          </w:p>
        </w:tc>
        <w:tc>
          <w:tcPr>
            <w:tcW w:w="2574" w:type="dxa"/>
            <w:tcMar>
              <w:left w:w="14" w:type="dxa"/>
              <w:bottom w:w="29" w:type="dxa"/>
              <w:right w:w="14" w:type="dxa"/>
            </w:tcMar>
            <w:hideMark/>
          </w:tcPr>
          <w:p w14:paraId="5BD28ED7" w14:textId="51E2D490"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 IBWC, DMB, HOLL, STN, ET, HPUP, HP, BR, TJM,</w:t>
            </w:r>
            <w:r w:rsidR="00BA67E5" w:rsidRPr="00F51DBE">
              <w:rPr>
                <w:rFonts w:ascii="Times New Roman" w:hAnsi="Times New Roman" w:cs="Times New Roman"/>
                <w:bCs/>
                <w:sz w:val="20"/>
                <w:szCs w:val="20"/>
              </w:rPr>
              <w:t xml:space="preserve"> </w:t>
            </w:r>
            <w:r w:rsidRPr="00F51DBE">
              <w:rPr>
                <w:rFonts w:ascii="Times New Roman" w:hAnsi="Times New Roman" w:cs="Times New Roman"/>
                <w:bCs/>
                <w:sz w:val="20"/>
                <w:szCs w:val="20"/>
              </w:rPr>
              <w:t>IBPG, IBPC, FB</w:t>
            </w:r>
          </w:p>
        </w:tc>
        <w:tc>
          <w:tcPr>
            <w:tcW w:w="1080" w:type="dxa"/>
            <w:tcMar>
              <w:left w:w="14" w:type="dxa"/>
              <w:bottom w:w="29" w:type="dxa"/>
              <w:right w:w="14" w:type="dxa"/>
            </w:tcMar>
            <w:hideMark/>
          </w:tcPr>
          <w:p w14:paraId="37BEC29F"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4/14/2024</w:t>
            </w:r>
          </w:p>
        </w:tc>
        <w:tc>
          <w:tcPr>
            <w:tcW w:w="771" w:type="dxa"/>
            <w:tcMar>
              <w:left w:w="14" w:type="dxa"/>
              <w:bottom w:w="29" w:type="dxa"/>
              <w:right w:w="14" w:type="dxa"/>
            </w:tcMar>
            <w:hideMark/>
          </w:tcPr>
          <w:p w14:paraId="2C3D128C"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0.02</w:t>
            </w:r>
          </w:p>
        </w:tc>
        <w:tc>
          <w:tcPr>
            <w:tcW w:w="995" w:type="dxa"/>
            <w:tcMar>
              <w:left w:w="14" w:type="dxa"/>
              <w:bottom w:w="29" w:type="dxa"/>
              <w:right w:w="14" w:type="dxa"/>
            </w:tcMar>
            <w:hideMark/>
          </w:tcPr>
          <w:p w14:paraId="3DFD54F5"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w:t>
            </w:r>
          </w:p>
        </w:tc>
        <w:tc>
          <w:tcPr>
            <w:tcW w:w="870" w:type="dxa"/>
            <w:tcMar>
              <w:left w:w="14" w:type="dxa"/>
              <w:bottom w:w="29" w:type="dxa"/>
              <w:right w:w="14" w:type="dxa"/>
            </w:tcMar>
            <w:hideMark/>
          </w:tcPr>
          <w:p w14:paraId="3AB11B8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762" w:type="dxa"/>
            <w:tcMar>
              <w:left w:w="14" w:type="dxa"/>
              <w:bottom w:w="29" w:type="dxa"/>
              <w:right w:w="14" w:type="dxa"/>
            </w:tcMar>
            <w:hideMark/>
          </w:tcPr>
          <w:p w14:paraId="377948A2"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42E432BD"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40</w:t>
            </w:r>
          </w:p>
        </w:tc>
      </w:tr>
      <w:tr w:rsidR="00636EA7" w:rsidRPr="00F51DBE" w14:paraId="7EC8F8AB" w14:textId="77777777" w:rsidTr="00FE5A05">
        <w:trPr>
          <w:trHeight w:val="360"/>
        </w:trPr>
        <w:tc>
          <w:tcPr>
            <w:tcW w:w="940" w:type="dxa"/>
            <w:tcMar>
              <w:left w:w="14" w:type="dxa"/>
              <w:bottom w:w="29" w:type="dxa"/>
              <w:right w:w="14" w:type="dxa"/>
            </w:tcMar>
            <w:hideMark/>
          </w:tcPr>
          <w:p w14:paraId="5F341AE1"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7/29/2024</w:t>
            </w:r>
          </w:p>
        </w:tc>
        <w:tc>
          <w:tcPr>
            <w:tcW w:w="680" w:type="dxa"/>
            <w:tcMar>
              <w:left w:w="14" w:type="dxa"/>
              <w:bottom w:w="29" w:type="dxa"/>
              <w:right w:w="14" w:type="dxa"/>
            </w:tcMar>
            <w:hideMark/>
          </w:tcPr>
          <w:p w14:paraId="6CF823A5"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2024</w:t>
            </w:r>
          </w:p>
        </w:tc>
        <w:tc>
          <w:tcPr>
            <w:tcW w:w="2574" w:type="dxa"/>
            <w:tcMar>
              <w:left w:w="14" w:type="dxa"/>
              <w:bottom w:w="29" w:type="dxa"/>
              <w:right w:w="14" w:type="dxa"/>
            </w:tcMar>
            <w:hideMark/>
          </w:tcPr>
          <w:p w14:paraId="067C5F17" w14:textId="4F2AA645"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 HOLL</w:t>
            </w:r>
          </w:p>
        </w:tc>
        <w:tc>
          <w:tcPr>
            <w:tcW w:w="1080" w:type="dxa"/>
            <w:tcMar>
              <w:left w:w="14" w:type="dxa"/>
              <w:bottom w:w="29" w:type="dxa"/>
              <w:right w:w="14" w:type="dxa"/>
            </w:tcMar>
            <w:hideMark/>
          </w:tcPr>
          <w:p w14:paraId="6C58A96E"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5/5/2024</w:t>
            </w:r>
          </w:p>
        </w:tc>
        <w:tc>
          <w:tcPr>
            <w:tcW w:w="771" w:type="dxa"/>
            <w:tcMar>
              <w:left w:w="14" w:type="dxa"/>
              <w:bottom w:w="29" w:type="dxa"/>
              <w:right w:w="14" w:type="dxa"/>
            </w:tcMar>
            <w:hideMark/>
          </w:tcPr>
          <w:p w14:paraId="2068C405"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0.14</w:t>
            </w:r>
          </w:p>
        </w:tc>
        <w:tc>
          <w:tcPr>
            <w:tcW w:w="995" w:type="dxa"/>
            <w:tcMar>
              <w:left w:w="14" w:type="dxa"/>
              <w:bottom w:w="29" w:type="dxa"/>
              <w:right w:w="14" w:type="dxa"/>
            </w:tcMar>
            <w:hideMark/>
          </w:tcPr>
          <w:p w14:paraId="6E34AC6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79</w:t>
            </w:r>
          </w:p>
        </w:tc>
        <w:tc>
          <w:tcPr>
            <w:tcW w:w="870" w:type="dxa"/>
            <w:tcMar>
              <w:left w:w="14" w:type="dxa"/>
              <w:bottom w:w="29" w:type="dxa"/>
              <w:right w:w="14" w:type="dxa"/>
            </w:tcMar>
            <w:hideMark/>
          </w:tcPr>
          <w:p w14:paraId="75C6311F"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762" w:type="dxa"/>
            <w:tcMar>
              <w:left w:w="14" w:type="dxa"/>
              <w:bottom w:w="29" w:type="dxa"/>
              <w:right w:w="14" w:type="dxa"/>
            </w:tcMar>
            <w:hideMark/>
          </w:tcPr>
          <w:p w14:paraId="4F57667A"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670325AB"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22</w:t>
            </w:r>
          </w:p>
        </w:tc>
      </w:tr>
      <w:tr w:rsidR="00636EA7" w:rsidRPr="00F51DBE" w14:paraId="478AC878" w14:textId="77777777" w:rsidTr="00FE5A05">
        <w:trPr>
          <w:trHeight w:val="360"/>
        </w:trPr>
        <w:tc>
          <w:tcPr>
            <w:tcW w:w="940" w:type="dxa"/>
            <w:tcMar>
              <w:left w:w="14" w:type="dxa"/>
              <w:bottom w:w="29" w:type="dxa"/>
              <w:right w:w="14" w:type="dxa"/>
            </w:tcMar>
            <w:hideMark/>
          </w:tcPr>
          <w:p w14:paraId="7EF8B95E"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9/17/2024</w:t>
            </w:r>
          </w:p>
        </w:tc>
        <w:tc>
          <w:tcPr>
            <w:tcW w:w="680" w:type="dxa"/>
            <w:tcMar>
              <w:left w:w="14" w:type="dxa"/>
              <w:bottom w:w="29" w:type="dxa"/>
              <w:right w:w="14" w:type="dxa"/>
            </w:tcMar>
            <w:hideMark/>
          </w:tcPr>
          <w:p w14:paraId="26EC5817"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2024</w:t>
            </w:r>
          </w:p>
        </w:tc>
        <w:tc>
          <w:tcPr>
            <w:tcW w:w="2574" w:type="dxa"/>
            <w:tcMar>
              <w:left w:w="14" w:type="dxa"/>
              <w:bottom w:w="29" w:type="dxa"/>
              <w:right w:w="14" w:type="dxa"/>
            </w:tcMar>
            <w:hideMark/>
          </w:tcPr>
          <w:p w14:paraId="53FC3775"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 HOLL, BTFY, BR</w:t>
            </w:r>
          </w:p>
        </w:tc>
        <w:tc>
          <w:tcPr>
            <w:tcW w:w="1080" w:type="dxa"/>
            <w:tcMar>
              <w:left w:w="14" w:type="dxa"/>
              <w:bottom w:w="29" w:type="dxa"/>
              <w:right w:w="14" w:type="dxa"/>
            </w:tcMar>
            <w:hideMark/>
          </w:tcPr>
          <w:p w14:paraId="0DE859D3"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5/5/2024</w:t>
            </w:r>
          </w:p>
        </w:tc>
        <w:tc>
          <w:tcPr>
            <w:tcW w:w="771" w:type="dxa"/>
            <w:tcMar>
              <w:left w:w="14" w:type="dxa"/>
              <w:bottom w:w="29" w:type="dxa"/>
              <w:right w:w="14" w:type="dxa"/>
            </w:tcMar>
            <w:hideMark/>
          </w:tcPr>
          <w:p w14:paraId="25CAB0B9"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0.14</w:t>
            </w:r>
          </w:p>
        </w:tc>
        <w:tc>
          <w:tcPr>
            <w:tcW w:w="995" w:type="dxa"/>
            <w:tcMar>
              <w:left w:w="14" w:type="dxa"/>
              <w:bottom w:w="29" w:type="dxa"/>
              <w:right w:w="14" w:type="dxa"/>
            </w:tcMar>
            <w:hideMark/>
          </w:tcPr>
          <w:p w14:paraId="6BEA5E1B"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126</w:t>
            </w:r>
          </w:p>
        </w:tc>
        <w:tc>
          <w:tcPr>
            <w:tcW w:w="870" w:type="dxa"/>
            <w:tcMar>
              <w:left w:w="14" w:type="dxa"/>
              <w:bottom w:w="29" w:type="dxa"/>
              <w:right w:w="14" w:type="dxa"/>
            </w:tcMar>
            <w:hideMark/>
          </w:tcPr>
          <w:p w14:paraId="192914CB"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762" w:type="dxa"/>
            <w:tcMar>
              <w:left w:w="14" w:type="dxa"/>
              <w:bottom w:w="29" w:type="dxa"/>
              <w:right w:w="14" w:type="dxa"/>
            </w:tcMar>
            <w:hideMark/>
          </w:tcPr>
          <w:p w14:paraId="580F6146"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611396BD" w14:textId="77777777" w:rsidR="00636EA7" w:rsidRPr="00F51DBE" w:rsidRDefault="00636EA7"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18</w:t>
            </w:r>
          </w:p>
        </w:tc>
      </w:tr>
      <w:tr w:rsidR="00FE5A05" w:rsidRPr="00F51DBE" w14:paraId="53E21BFF" w14:textId="77777777" w:rsidTr="00C94D15">
        <w:trPr>
          <w:trHeight w:val="360"/>
        </w:trPr>
        <w:tc>
          <w:tcPr>
            <w:tcW w:w="940" w:type="dxa"/>
            <w:tcMar>
              <w:left w:w="14" w:type="dxa"/>
              <w:bottom w:w="29" w:type="dxa"/>
              <w:right w:w="14" w:type="dxa"/>
            </w:tcMar>
            <w:hideMark/>
          </w:tcPr>
          <w:p w14:paraId="32398E71" w14:textId="71FE9402"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10/15/2024</w:t>
            </w:r>
          </w:p>
        </w:tc>
        <w:tc>
          <w:tcPr>
            <w:tcW w:w="680" w:type="dxa"/>
            <w:tcMar>
              <w:left w:w="14" w:type="dxa"/>
              <w:bottom w:w="29" w:type="dxa"/>
              <w:right w:w="14" w:type="dxa"/>
            </w:tcMar>
            <w:hideMark/>
          </w:tcPr>
          <w:p w14:paraId="651A5FA3" w14:textId="450C5352"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3FD3E135" w14:textId="68C392CF"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HOLL</w:t>
            </w:r>
          </w:p>
        </w:tc>
        <w:tc>
          <w:tcPr>
            <w:tcW w:w="1080" w:type="dxa"/>
            <w:tcMar>
              <w:left w:w="14" w:type="dxa"/>
              <w:bottom w:w="29" w:type="dxa"/>
              <w:right w:w="14" w:type="dxa"/>
            </w:tcMar>
            <w:hideMark/>
          </w:tcPr>
          <w:p w14:paraId="3E7384CC" w14:textId="120238B1"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5/7/2024</w:t>
            </w:r>
          </w:p>
        </w:tc>
        <w:tc>
          <w:tcPr>
            <w:tcW w:w="771" w:type="dxa"/>
            <w:tcMar>
              <w:left w:w="14" w:type="dxa"/>
              <w:bottom w:w="29" w:type="dxa"/>
              <w:right w:w="14" w:type="dxa"/>
            </w:tcMar>
            <w:hideMark/>
          </w:tcPr>
          <w:p w14:paraId="70BA5814" w14:textId="5C32573A"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2.14</w:t>
            </w:r>
          </w:p>
        </w:tc>
        <w:tc>
          <w:tcPr>
            <w:tcW w:w="995" w:type="dxa"/>
            <w:tcMar>
              <w:left w:w="14" w:type="dxa"/>
              <w:bottom w:w="29" w:type="dxa"/>
              <w:right w:w="14" w:type="dxa"/>
            </w:tcMar>
            <w:hideMark/>
          </w:tcPr>
          <w:p w14:paraId="37D1EC87" w14:textId="1EC6C4B6"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153</w:t>
            </w:r>
          </w:p>
        </w:tc>
        <w:tc>
          <w:tcPr>
            <w:tcW w:w="870" w:type="dxa"/>
            <w:tcMar>
              <w:left w:w="14" w:type="dxa"/>
              <w:bottom w:w="29" w:type="dxa"/>
              <w:right w:w="14" w:type="dxa"/>
            </w:tcMar>
            <w:hideMark/>
          </w:tcPr>
          <w:p w14:paraId="0B6BDB3A" w14:textId="0DDE60D3"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762" w:type="dxa"/>
            <w:tcMar>
              <w:left w:w="14" w:type="dxa"/>
              <w:bottom w:w="29" w:type="dxa"/>
              <w:right w:w="14" w:type="dxa"/>
            </w:tcMar>
            <w:hideMark/>
          </w:tcPr>
          <w:p w14:paraId="43C5EDED" w14:textId="3DB73A56"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1B457D3C" w14:textId="435D4A60"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4</w:t>
            </w:r>
          </w:p>
        </w:tc>
      </w:tr>
      <w:tr w:rsidR="00FE5A05" w:rsidRPr="00F51DBE" w14:paraId="592FB0B9" w14:textId="77777777" w:rsidTr="00C94D15">
        <w:trPr>
          <w:trHeight w:val="360"/>
        </w:trPr>
        <w:tc>
          <w:tcPr>
            <w:tcW w:w="940" w:type="dxa"/>
            <w:tcMar>
              <w:left w:w="14" w:type="dxa"/>
              <w:bottom w:w="29" w:type="dxa"/>
              <w:right w:w="14" w:type="dxa"/>
            </w:tcMar>
            <w:hideMark/>
          </w:tcPr>
          <w:p w14:paraId="2458DE21" w14:textId="76B3FCB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11/8/2024</w:t>
            </w:r>
          </w:p>
        </w:tc>
        <w:tc>
          <w:tcPr>
            <w:tcW w:w="680" w:type="dxa"/>
            <w:tcMar>
              <w:left w:w="14" w:type="dxa"/>
              <w:bottom w:w="29" w:type="dxa"/>
              <w:right w:w="14" w:type="dxa"/>
            </w:tcMar>
            <w:hideMark/>
          </w:tcPr>
          <w:p w14:paraId="004E5F53" w14:textId="194546BA"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59ABA3A1" w14:textId="362B69F6"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 HOLL, STN</w:t>
            </w:r>
          </w:p>
        </w:tc>
        <w:tc>
          <w:tcPr>
            <w:tcW w:w="1080" w:type="dxa"/>
            <w:tcMar>
              <w:left w:w="14" w:type="dxa"/>
              <w:bottom w:w="29" w:type="dxa"/>
              <w:right w:w="14" w:type="dxa"/>
            </w:tcMar>
            <w:hideMark/>
          </w:tcPr>
          <w:p w14:paraId="28B14556" w14:textId="47CEFB9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11/2/2024</w:t>
            </w:r>
          </w:p>
        </w:tc>
        <w:tc>
          <w:tcPr>
            <w:tcW w:w="771" w:type="dxa"/>
            <w:tcMar>
              <w:left w:w="14" w:type="dxa"/>
              <w:bottom w:w="29" w:type="dxa"/>
              <w:right w:w="14" w:type="dxa"/>
            </w:tcMar>
            <w:hideMark/>
          </w:tcPr>
          <w:p w14:paraId="33BDC10B" w14:textId="3F6F3CC4"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0.07</w:t>
            </w:r>
          </w:p>
        </w:tc>
        <w:tc>
          <w:tcPr>
            <w:tcW w:w="995" w:type="dxa"/>
            <w:tcMar>
              <w:left w:w="14" w:type="dxa"/>
              <w:bottom w:w="29" w:type="dxa"/>
              <w:right w:w="14" w:type="dxa"/>
            </w:tcMar>
            <w:hideMark/>
          </w:tcPr>
          <w:p w14:paraId="11A3A3CE" w14:textId="6D5B213D"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5</w:t>
            </w:r>
          </w:p>
        </w:tc>
        <w:tc>
          <w:tcPr>
            <w:tcW w:w="870" w:type="dxa"/>
            <w:tcMar>
              <w:left w:w="14" w:type="dxa"/>
              <w:bottom w:w="29" w:type="dxa"/>
              <w:right w:w="14" w:type="dxa"/>
            </w:tcMar>
            <w:hideMark/>
          </w:tcPr>
          <w:p w14:paraId="4DCFE363" w14:textId="7AF2665C"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tcMar>
              <w:left w:w="14" w:type="dxa"/>
              <w:bottom w:w="29" w:type="dxa"/>
              <w:right w:w="14" w:type="dxa"/>
            </w:tcMar>
            <w:hideMark/>
          </w:tcPr>
          <w:p w14:paraId="3B5326BB" w14:textId="06CE7602"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00019EA4" w14:textId="2DA15012"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6</w:t>
            </w:r>
          </w:p>
        </w:tc>
      </w:tr>
      <w:tr w:rsidR="00FE5A05" w:rsidRPr="00F51DBE" w14:paraId="10BBA97B" w14:textId="77777777" w:rsidTr="00C94D15">
        <w:trPr>
          <w:trHeight w:val="360"/>
        </w:trPr>
        <w:tc>
          <w:tcPr>
            <w:tcW w:w="940" w:type="dxa"/>
            <w:tcMar>
              <w:left w:w="14" w:type="dxa"/>
              <w:bottom w:w="29" w:type="dxa"/>
              <w:right w:w="14" w:type="dxa"/>
            </w:tcMar>
            <w:hideMark/>
          </w:tcPr>
          <w:p w14:paraId="159B9D6D" w14:textId="581BFF9C"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11/22/2024</w:t>
            </w:r>
          </w:p>
        </w:tc>
        <w:tc>
          <w:tcPr>
            <w:tcW w:w="680" w:type="dxa"/>
            <w:tcMar>
              <w:left w:w="14" w:type="dxa"/>
              <w:bottom w:w="29" w:type="dxa"/>
              <w:right w:w="14" w:type="dxa"/>
            </w:tcMar>
            <w:hideMark/>
          </w:tcPr>
          <w:p w14:paraId="0DF31560" w14:textId="750C3AC3"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4187AEE2" w14:textId="723B0BAC"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 HOLL, STN, TJM</w:t>
            </w:r>
          </w:p>
        </w:tc>
        <w:tc>
          <w:tcPr>
            <w:tcW w:w="1080" w:type="dxa"/>
            <w:tcMar>
              <w:left w:w="14" w:type="dxa"/>
              <w:bottom w:w="29" w:type="dxa"/>
              <w:right w:w="14" w:type="dxa"/>
            </w:tcMar>
            <w:hideMark/>
          </w:tcPr>
          <w:p w14:paraId="0D4CF7FC" w14:textId="354CCBFF"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11/2/2024</w:t>
            </w:r>
          </w:p>
        </w:tc>
        <w:tc>
          <w:tcPr>
            <w:tcW w:w="771" w:type="dxa"/>
            <w:tcMar>
              <w:left w:w="14" w:type="dxa"/>
              <w:bottom w:w="29" w:type="dxa"/>
              <w:right w:w="14" w:type="dxa"/>
            </w:tcMar>
            <w:hideMark/>
          </w:tcPr>
          <w:p w14:paraId="5CD236E4" w14:textId="10A97355"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0.07</w:t>
            </w:r>
          </w:p>
        </w:tc>
        <w:tc>
          <w:tcPr>
            <w:tcW w:w="995" w:type="dxa"/>
            <w:tcMar>
              <w:left w:w="14" w:type="dxa"/>
              <w:bottom w:w="29" w:type="dxa"/>
              <w:right w:w="14" w:type="dxa"/>
            </w:tcMar>
            <w:hideMark/>
          </w:tcPr>
          <w:p w14:paraId="0790B973" w14:textId="375D3F0C"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19</w:t>
            </w:r>
          </w:p>
        </w:tc>
        <w:tc>
          <w:tcPr>
            <w:tcW w:w="870" w:type="dxa"/>
            <w:tcMar>
              <w:left w:w="14" w:type="dxa"/>
              <w:bottom w:w="29" w:type="dxa"/>
              <w:right w:w="14" w:type="dxa"/>
            </w:tcMar>
            <w:hideMark/>
          </w:tcPr>
          <w:p w14:paraId="5627247A" w14:textId="6D84D288"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tcMar>
              <w:left w:w="14" w:type="dxa"/>
              <w:bottom w:w="29" w:type="dxa"/>
              <w:right w:w="14" w:type="dxa"/>
            </w:tcMar>
            <w:hideMark/>
          </w:tcPr>
          <w:p w14:paraId="36AF42E6" w14:textId="23C9BF2F"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7CA63E94" w14:textId="6EB1EFF3"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5</w:t>
            </w:r>
          </w:p>
        </w:tc>
      </w:tr>
      <w:tr w:rsidR="00FE5A05" w:rsidRPr="00F51DBE" w14:paraId="4668CABE" w14:textId="77777777" w:rsidTr="00C94D15">
        <w:trPr>
          <w:trHeight w:val="360"/>
        </w:trPr>
        <w:tc>
          <w:tcPr>
            <w:tcW w:w="940" w:type="dxa"/>
            <w:tcMar>
              <w:left w:w="14" w:type="dxa"/>
              <w:bottom w:w="29" w:type="dxa"/>
              <w:right w:w="14" w:type="dxa"/>
            </w:tcMar>
            <w:hideMark/>
          </w:tcPr>
          <w:p w14:paraId="0A6194F3" w14:textId="66D46D6F"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2/4/2025</w:t>
            </w:r>
          </w:p>
        </w:tc>
        <w:tc>
          <w:tcPr>
            <w:tcW w:w="680" w:type="dxa"/>
            <w:tcMar>
              <w:left w:w="14" w:type="dxa"/>
              <w:bottom w:w="29" w:type="dxa"/>
              <w:right w:w="14" w:type="dxa"/>
            </w:tcMar>
            <w:hideMark/>
          </w:tcPr>
          <w:p w14:paraId="5C9BE9C5" w14:textId="3EF71E6E"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64640CF2" w14:textId="140828DA"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w:t>
            </w:r>
          </w:p>
        </w:tc>
        <w:tc>
          <w:tcPr>
            <w:tcW w:w="1080" w:type="dxa"/>
            <w:tcMar>
              <w:left w:w="14" w:type="dxa"/>
              <w:bottom w:w="29" w:type="dxa"/>
              <w:right w:w="14" w:type="dxa"/>
            </w:tcMar>
            <w:hideMark/>
          </w:tcPr>
          <w:p w14:paraId="6D518CB5" w14:textId="51200827"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1/27/2025</w:t>
            </w:r>
          </w:p>
        </w:tc>
        <w:tc>
          <w:tcPr>
            <w:tcW w:w="771" w:type="dxa"/>
            <w:tcMar>
              <w:left w:w="14" w:type="dxa"/>
              <w:bottom w:w="29" w:type="dxa"/>
              <w:right w:w="14" w:type="dxa"/>
            </w:tcMar>
            <w:hideMark/>
          </w:tcPr>
          <w:p w14:paraId="6C8FF210" w14:textId="07B3CC01"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0.10</w:t>
            </w:r>
          </w:p>
        </w:tc>
        <w:tc>
          <w:tcPr>
            <w:tcW w:w="995" w:type="dxa"/>
            <w:tcMar>
              <w:left w:w="14" w:type="dxa"/>
              <w:bottom w:w="29" w:type="dxa"/>
              <w:right w:w="14" w:type="dxa"/>
            </w:tcMar>
            <w:hideMark/>
          </w:tcPr>
          <w:p w14:paraId="694648D2" w14:textId="56C37488"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8</w:t>
            </w:r>
          </w:p>
        </w:tc>
        <w:tc>
          <w:tcPr>
            <w:tcW w:w="870" w:type="dxa"/>
            <w:tcMar>
              <w:left w:w="14" w:type="dxa"/>
              <w:bottom w:w="29" w:type="dxa"/>
              <w:right w:w="14" w:type="dxa"/>
            </w:tcMar>
            <w:hideMark/>
          </w:tcPr>
          <w:p w14:paraId="4864879D" w14:textId="5FF5E3AC"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tcMar>
              <w:left w:w="14" w:type="dxa"/>
              <w:bottom w:w="29" w:type="dxa"/>
              <w:right w:w="14" w:type="dxa"/>
            </w:tcMar>
            <w:hideMark/>
          </w:tcPr>
          <w:p w14:paraId="53B37E61" w14:textId="766164F4"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2804421B" w14:textId="4A789FA2"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w:t>
            </w:r>
          </w:p>
        </w:tc>
      </w:tr>
      <w:tr w:rsidR="00FE5A05" w:rsidRPr="00F51DBE" w14:paraId="00A0575E" w14:textId="77777777" w:rsidTr="00C94D15">
        <w:trPr>
          <w:trHeight w:val="360"/>
        </w:trPr>
        <w:tc>
          <w:tcPr>
            <w:tcW w:w="940" w:type="dxa"/>
            <w:tcMar>
              <w:left w:w="14" w:type="dxa"/>
              <w:bottom w:w="29" w:type="dxa"/>
              <w:right w:w="14" w:type="dxa"/>
            </w:tcMar>
            <w:hideMark/>
          </w:tcPr>
          <w:p w14:paraId="3D36B90F" w14:textId="212872BA"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2/19/2025</w:t>
            </w:r>
          </w:p>
        </w:tc>
        <w:tc>
          <w:tcPr>
            <w:tcW w:w="680" w:type="dxa"/>
            <w:tcMar>
              <w:left w:w="14" w:type="dxa"/>
              <w:bottom w:w="29" w:type="dxa"/>
              <w:right w:w="14" w:type="dxa"/>
            </w:tcMar>
            <w:hideMark/>
          </w:tcPr>
          <w:p w14:paraId="77664CB6" w14:textId="7221E02D"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2A99E146" w14:textId="1A6D27BC"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 HOLL, IBPC, IBPG, BR, TJM</w:t>
            </w:r>
          </w:p>
        </w:tc>
        <w:tc>
          <w:tcPr>
            <w:tcW w:w="1080" w:type="dxa"/>
            <w:tcMar>
              <w:left w:w="14" w:type="dxa"/>
              <w:bottom w:w="29" w:type="dxa"/>
              <w:right w:w="14" w:type="dxa"/>
            </w:tcMar>
            <w:hideMark/>
          </w:tcPr>
          <w:p w14:paraId="6C63F758" w14:textId="795CB6EF"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1/27/2025</w:t>
            </w:r>
          </w:p>
        </w:tc>
        <w:tc>
          <w:tcPr>
            <w:tcW w:w="771" w:type="dxa"/>
            <w:tcMar>
              <w:left w:w="14" w:type="dxa"/>
              <w:bottom w:w="29" w:type="dxa"/>
              <w:right w:w="14" w:type="dxa"/>
            </w:tcMar>
            <w:hideMark/>
          </w:tcPr>
          <w:p w14:paraId="5214DEA8" w14:textId="3FC51F0E"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0.10</w:t>
            </w:r>
          </w:p>
        </w:tc>
        <w:tc>
          <w:tcPr>
            <w:tcW w:w="995" w:type="dxa"/>
            <w:tcMar>
              <w:left w:w="14" w:type="dxa"/>
              <w:bottom w:w="29" w:type="dxa"/>
              <w:right w:w="14" w:type="dxa"/>
            </w:tcMar>
            <w:hideMark/>
          </w:tcPr>
          <w:p w14:paraId="05AEBE42" w14:textId="5F3BB8E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22</w:t>
            </w:r>
          </w:p>
        </w:tc>
        <w:tc>
          <w:tcPr>
            <w:tcW w:w="870" w:type="dxa"/>
            <w:tcMar>
              <w:left w:w="14" w:type="dxa"/>
              <w:bottom w:w="29" w:type="dxa"/>
              <w:right w:w="14" w:type="dxa"/>
            </w:tcMar>
            <w:hideMark/>
          </w:tcPr>
          <w:p w14:paraId="1BC59AAF" w14:textId="394CBBB3"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tcMar>
              <w:left w:w="14" w:type="dxa"/>
              <w:bottom w:w="29" w:type="dxa"/>
              <w:right w:w="14" w:type="dxa"/>
            </w:tcMar>
            <w:hideMark/>
          </w:tcPr>
          <w:p w14:paraId="06CBE19A" w14:textId="03A9EE1E"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Mar>
              <w:left w:w="14" w:type="dxa"/>
              <w:bottom w:w="29" w:type="dxa"/>
              <w:right w:w="14" w:type="dxa"/>
            </w:tcMar>
            <w:hideMark/>
          </w:tcPr>
          <w:p w14:paraId="569A82FF" w14:textId="66976925"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31</w:t>
            </w:r>
          </w:p>
        </w:tc>
      </w:tr>
      <w:tr w:rsidR="00FE5A05" w:rsidRPr="00F51DBE" w14:paraId="701CC314" w14:textId="77777777" w:rsidTr="00C94D15">
        <w:trPr>
          <w:trHeight w:val="360"/>
        </w:trPr>
        <w:tc>
          <w:tcPr>
            <w:tcW w:w="940" w:type="dxa"/>
            <w:tcMar>
              <w:left w:w="14" w:type="dxa"/>
              <w:bottom w:w="29" w:type="dxa"/>
              <w:right w:w="14" w:type="dxa"/>
            </w:tcMar>
            <w:hideMark/>
          </w:tcPr>
          <w:p w14:paraId="224465C0" w14:textId="5D3283E3"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3/14/2025</w:t>
            </w:r>
          </w:p>
        </w:tc>
        <w:tc>
          <w:tcPr>
            <w:tcW w:w="680" w:type="dxa"/>
            <w:tcMar>
              <w:left w:w="14" w:type="dxa"/>
              <w:bottom w:w="29" w:type="dxa"/>
              <w:right w:w="14" w:type="dxa"/>
            </w:tcMar>
            <w:hideMark/>
          </w:tcPr>
          <w:p w14:paraId="35003DDC" w14:textId="296989D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6551EE5C" w14:textId="58C2EFBF"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IBPC, IBWCTP, STN, HOLL</w:t>
            </w:r>
          </w:p>
        </w:tc>
        <w:tc>
          <w:tcPr>
            <w:tcW w:w="1080" w:type="dxa"/>
            <w:tcMar>
              <w:left w:w="14" w:type="dxa"/>
              <w:bottom w:w="29" w:type="dxa"/>
              <w:right w:w="14" w:type="dxa"/>
            </w:tcMar>
            <w:hideMark/>
          </w:tcPr>
          <w:p w14:paraId="133221EB" w14:textId="0DF35ADE"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3/13/2025</w:t>
            </w:r>
          </w:p>
        </w:tc>
        <w:tc>
          <w:tcPr>
            <w:tcW w:w="771" w:type="dxa"/>
            <w:tcMar>
              <w:left w:w="14" w:type="dxa"/>
              <w:bottom w:w="29" w:type="dxa"/>
              <w:right w:w="14" w:type="dxa"/>
            </w:tcMar>
            <w:hideMark/>
          </w:tcPr>
          <w:p w14:paraId="054BF21E" w14:textId="0FBF6ED2"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1.23</w:t>
            </w:r>
          </w:p>
        </w:tc>
        <w:tc>
          <w:tcPr>
            <w:tcW w:w="995" w:type="dxa"/>
            <w:tcMar>
              <w:left w:w="14" w:type="dxa"/>
              <w:bottom w:w="29" w:type="dxa"/>
              <w:right w:w="14" w:type="dxa"/>
            </w:tcMar>
            <w:hideMark/>
          </w:tcPr>
          <w:p w14:paraId="4D940FC9" w14:textId="4B68F5E5"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w:t>
            </w:r>
          </w:p>
        </w:tc>
        <w:tc>
          <w:tcPr>
            <w:tcW w:w="870" w:type="dxa"/>
            <w:tcMar>
              <w:left w:w="14" w:type="dxa"/>
              <w:bottom w:w="29" w:type="dxa"/>
              <w:right w:w="14" w:type="dxa"/>
            </w:tcMar>
            <w:hideMark/>
          </w:tcPr>
          <w:p w14:paraId="442E7646" w14:textId="76D697DB"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tcMar>
              <w:left w:w="14" w:type="dxa"/>
              <w:bottom w:w="29" w:type="dxa"/>
              <w:right w:w="14" w:type="dxa"/>
            </w:tcMar>
            <w:hideMark/>
          </w:tcPr>
          <w:p w14:paraId="457C369E" w14:textId="28E9F356"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688" w:type="dxa"/>
            <w:tcMar>
              <w:left w:w="14" w:type="dxa"/>
              <w:bottom w:w="29" w:type="dxa"/>
              <w:right w:w="14" w:type="dxa"/>
            </w:tcMar>
            <w:hideMark/>
          </w:tcPr>
          <w:p w14:paraId="49482769" w14:textId="66BFF724"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30</w:t>
            </w:r>
          </w:p>
        </w:tc>
      </w:tr>
      <w:tr w:rsidR="00FE5A05" w:rsidRPr="00F51DBE" w14:paraId="57952DF6" w14:textId="77777777" w:rsidTr="00C94D15">
        <w:trPr>
          <w:trHeight w:val="360"/>
        </w:trPr>
        <w:tc>
          <w:tcPr>
            <w:tcW w:w="940" w:type="dxa"/>
            <w:noWrap/>
            <w:tcMar>
              <w:left w:w="14" w:type="dxa"/>
              <w:bottom w:w="29" w:type="dxa"/>
              <w:right w:w="14" w:type="dxa"/>
            </w:tcMar>
            <w:hideMark/>
          </w:tcPr>
          <w:p w14:paraId="1A74D19A" w14:textId="576B8345"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3/24/2025</w:t>
            </w:r>
          </w:p>
        </w:tc>
        <w:tc>
          <w:tcPr>
            <w:tcW w:w="680" w:type="dxa"/>
            <w:noWrap/>
            <w:tcMar>
              <w:left w:w="14" w:type="dxa"/>
              <w:bottom w:w="29" w:type="dxa"/>
              <w:right w:w="14" w:type="dxa"/>
            </w:tcMar>
            <w:hideMark/>
          </w:tcPr>
          <w:p w14:paraId="0E99B3D3" w14:textId="28326F0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399465F1" w14:textId="249A5167"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IBWCTP</w:t>
            </w:r>
          </w:p>
        </w:tc>
        <w:tc>
          <w:tcPr>
            <w:tcW w:w="1080" w:type="dxa"/>
            <w:noWrap/>
            <w:tcMar>
              <w:left w:w="14" w:type="dxa"/>
              <w:bottom w:w="29" w:type="dxa"/>
              <w:right w:w="14" w:type="dxa"/>
            </w:tcMar>
            <w:hideMark/>
          </w:tcPr>
          <w:p w14:paraId="0D17A28D" w14:textId="3C8F48AC"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3/17/2025</w:t>
            </w:r>
          </w:p>
        </w:tc>
        <w:tc>
          <w:tcPr>
            <w:tcW w:w="771" w:type="dxa"/>
            <w:noWrap/>
            <w:tcMar>
              <w:left w:w="14" w:type="dxa"/>
              <w:bottom w:w="29" w:type="dxa"/>
              <w:right w:w="14" w:type="dxa"/>
            </w:tcMar>
            <w:hideMark/>
          </w:tcPr>
          <w:p w14:paraId="5EC3A016" w14:textId="40B6E7C1"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0.05</w:t>
            </w:r>
          </w:p>
        </w:tc>
        <w:tc>
          <w:tcPr>
            <w:tcW w:w="995" w:type="dxa"/>
            <w:noWrap/>
            <w:tcMar>
              <w:left w:w="14" w:type="dxa"/>
              <w:bottom w:w="29" w:type="dxa"/>
              <w:right w:w="14" w:type="dxa"/>
            </w:tcMar>
            <w:hideMark/>
          </w:tcPr>
          <w:p w14:paraId="11E153EC" w14:textId="5F4F0077"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6</w:t>
            </w:r>
          </w:p>
        </w:tc>
        <w:tc>
          <w:tcPr>
            <w:tcW w:w="870" w:type="dxa"/>
            <w:noWrap/>
            <w:tcMar>
              <w:left w:w="14" w:type="dxa"/>
              <w:bottom w:w="29" w:type="dxa"/>
              <w:right w:w="14" w:type="dxa"/>
            </w:tcMar>
            <w:hideMark/>
          </w:tcPr>
          <w:p w14:paraId="0C5D35BE" w14:textId="2C278C5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noWrap/>
            <w:tcMar>
              <w:left w:w="14" w:type="dxa"/>
              <w:bottom w:w="29" w:type="dxa"/>
              <w:right w:w="14" w:type="dxa"/>
            </w:tcMar>
            <w:hideMark/>
          </w:tcPr>
          <w:p w14:paraId="6EE3658E" w14:textId="27F1C7BA"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noWrap/>
            <w:tcMar>
              <w:left w:w="14" w:type="dxa"/>
              <w:bottom w:w="29" w:type="dxa"/>
              <w:right w:w="14" w:type="dxa"/>
            </w:tcMar>
            <w:hideMark/>
          </w:tcPr>
          <w:p w14:paraId="24BBE6E2" w14:textId="586ED537"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w:t>
            </w:r>
          </w:p>
        </w:tc>
      </w:tr>
      <w:tr w:rsidR="00FE5A05" w:rsidRPr="00F51DBE" w14:paraId="108FBEA1" w14:textId="77777777" w:rsidTr="00C94D15">
        <w:trPr>
          <w:trHeight w:val="360"/>
        </w:trPr>
        <w:tc>
          <w:tcPr>
            <w:tcW w:w="940" w:type="dxa"/>
            <w:noWrap/>
            <w:tcMar>
              <w:left w:w="14" w:type="dxa"/>
              <w:bottom w:w="29" w:type="dxa"/>
              <w:right w:w="14" w:type="dxa"/>
            </w:tcMar>
            <w:hideMark/>
          </w:tcPr>
          <w:p w14:paraId="1111299C" w14:textId="411B66B3"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3/26/2025</w:t>
            </w:r>
          </w:p>
        </w:tc>
        <w:tc>
          <w:tcPr>
            <w:tcW w:w="680" w:type="dxa"/>
            <w:noWrap/>
            <w:tcMar>
              <w:left w:w="14" w:type="dxa"/>
              <w:bottom w:w="29" w:type="dxa"/>
              <w:right w:w="14" w:type="dxa"/>
            </w:tcMar>
            <w:hideMark/>
          </w:tcPr>
          <w:p w14:paraId="5A760715" w14:textId="500D3B84"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Mar>
              <w:left w:w="14" w:type="dxa"/>
              <w:bottom w:w="29" w:type="dxa"/>
              <w:right w:w="14" w:type="dxa"/>
            </w:tcMar>
            <w:hideMark/>
          </w:tcPr>
          <w:p w14:paraId="7CFAA06B" w14:textId="73E65602"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IBPC, IBPG, HOLL, STN, IBWCTP</w:t>
            </w:r>
          </w:p>
        </w:tc>
        <w:tc>
          <w:tcPr>
            <w:tcW w:w="1080" w:type="dxa"/>
            <w:noWrap/>
            <w:tcMar>
              <w:left w:w="14" w:type="dxa"/>
              <w:bottom w:w="29" w:type="dxa"/>
              <w:right w:w="14" w:type="dxa"/>
            </w:tcMar>
            <w:hideMark/>
          </w:tcPr>
          <w:p w14:paraId="35E92960" w14:textId="1D06DC6B"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3/17/2025</w:t>
            </w:r>
          </w:p>
        </w:tc>
        <w:tc>
          <w:tcPr>
            <w:tcW w:w="771" w:type="dxa"/>
            <w:noWrap/>
            <w:tcMar>
              <w:left w:w="14" w:type="dxa"/>
              <w:bottom w:w="29" w:type="dxa"/>
              <w:right w:w="14" w:type="dxa"/>
            </w:tcMar>
            <w:hideMark/>
          </w:tcPr>
          <w:p w14:paraId="4CE50F22" w14:textId="3971B6C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0.05</w:t>
            </w:r>
          </w:p>
        </w:tc>
        <w:tc>
          <w:tcPr>
            <w:tcW w:w="995" w:type="dxa"/>
            <w:noWrap/>
            <w:tcMar>
              <w:left w:w="14" w:type="dxa"/>
              <w:bottom w:w="29" w:type="dxa"/>
              <w:right w:w="14" w:type="dxa"/>
            </w:tcMar>
            <w:hideMark/>
          </w:tcPr>
          <w:p w14:paraId="0A825B3B" w14:textId="327C24E1"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8</w:t>
            </w:r>
          </w:p>
        </w:tc>
        <w:tc>
          <w:tcPr>
            <w:tcW w:w="870" w:type="dxa"/>
            <w:noWrap/>
            <w:tcMar>
              <w:left w:w="14" w:type="dxa"/>
              <w:bottom w:w="29" w:type="dxa"/>
              <w:right w:w="14" w:type="dxa"/>
            </w:tcMar>
            <w:hideMark/>
          </w:tcPr>
          <w:p w14:paraId="45F28BAC" w14:textId="09162229"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wet</w:t>
            </w:r>
          </w:p>
        </w:tc>
        <w:tc>
          <w:tcPr>
            <w:tcW w:w="762" w:type="dxa"/>
            <w:noWrap/>
            <w:tcMar>
              <w:left w:w="14" w:type="dxa"/>
              <w:bottom w:w="29" w:type="dxa"/>
              <w:right w:w="14" w:type="dxa"/>
            </w:tcMar>
            <w:hideMark/>
          </w:tcPr>
          <w:p w14:paraId="04E529E4" w14:textId="12CC2BB7"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noWrap/>
            <w:tcMar>
              <w:left w:w="14" w:type="dxa"/>
              <w:bottom w:w="29" w:type="dxa"/>
              <w:right w:w="14" w:type="dxa"/>
            </w:tcMar>
            <w:hideMark/>
          </w:tcPr>
          <w:p w14:paraId="6684D296" w14:textId="019F20D8"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30</w:t>
            </w:r>
          </w:p>
        </w:tc>
      </w:tr>
      <w:tr w:rsidR="00FE5A05" w:rsidRPr="00F51DBE" w14:paraId="3FC0C459" w14:textId="77777777" w:rsidTr="00782C8B">
        <w:trPr>
          <w:trHeight w:val="360"/>
        </w:trPr>
        <w:tc>
          <w:tcPr>
            <w:tcW w:w="940" w:type="dxa"/>
            <w:tcBorders>
              <w:bottom w:val="single" w:sz="4" w:space="0" w:color="auto"/>
            </w:tcBorders>
            <w:noWrap/>
            <w:tcMar>
              <w:left w:w="14" w:type="dxa"/>
              <w:bottom w:w="29" w:type="dxa"/>
              <w:right w:w="14" w:type="dxa"/>
            </w:tcMar>
            <w:hideMark/>
          </w:tcPr>
          <w:p w14:paraId="7590DCCF" w14:textId="48BDE415"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4/23/2025</w:t>
            </w:r>
          </w:p>
        </w:tc>
        <w:tc>
          <w:tcPr>
            <w:tcW w:w="680" w:type="dxa"/>
            <w:tcBorders>
              <w:bottom w:val="single" w:sz="4" w:space="0" w:color="auto"/>
            </w:tcBorders>
            <w:noWrap/>
            <w:tcMar>
              <w:left w:w="14" w:type="dxa"/>
              <w:bottom w:w="29" w:type="dxa"/>
              <w:right w:w="14" w:type="dxa"/>
            </w:tcMar>
            <w:hideMark/>
          </w:tcPr>
          <w:p w14:paraId="5173E57D" w14:textId="3AD56D06"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2025</w:t>
            </w:r>
          </w:p>
        </w:tc>
        <w:tc>
          <w:tcPr>
            <w:tcW w:w="2574" w:type="dxa"/>
            <w:tcBorders>
              <w:bottom w:val="single" w:sz="4" w:space="0" w:color="auto"/>
            </w:tcBorders>
            <w:tcMar>
              <w:left w:w="14" w:type="dxa"/>
              <w:bottom w:w="29" w:type="dxa"/>
              <w:right w:w="14" w:type="dxa"/>
            </w:tcMar>
            <w:hideMark/>
          </w:tcPr>
          <w:p w14:paraId="6637C2A7" w14:textId="0F6FA84D"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HOLL, STN, ET, BR, IBWCTP</w:t>
            </w:r>
          </w:p>
        </w:tc>
        <w:tc>
          <w:tcPr>
            <w:tcW w:w="1080" w:type="dxa"/>
            <w:tcBorders>
              <w:bottom w:val="single" w:sz="4" w:space="0" w:color="auto"/>
            </w:tcBorders>
            <w:noWrap/>
            <w:tcMar>
              <w:left w:w="14" w:type="dxa"/>
              <w:bottom w:w="29" w:type="dxa"/>
              <w:right w:w="14" w:type="dxa"/>
            </w:tcMar>
            <w:hideMark/>
          </w:tcPr>
          <w:p w14:paraId="04335D22" w14:textId="74817DDB"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4/3/2025</w:t>
            </w:r>
          </w:p>
        </w:tc>
        <w:tc>
          <w:tcPr>
            <w:tcW w:w="771" w:type="dxa"/>
            <w:tcBorders>
              <w:bottom w:val="single" w:sz="4" w:space="0" w:color="auto"/>
            </w:tcBorders>
            <w:noWrap/>
            <w:tcMar>
              <w:left w:w="14" w:type="dxa"/>
              <w:bottom w:w="29" w:type="dxa"/>
              <w:right w:w="14" w:type="dxa"/>
            </w:tcMar>
            <w:hideMark/>
          </w:tcPr>
          <w:p w14:paraId="41889A5F" w14:textId="1D506205"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0.02</w:t>
            </w:r>
          </w:p>
        </w:tc>
        <w:tc>
          <w:tcPr>
            <w:tcW w:w="995" w:type="dxa"/>
            <w:tcBorders>
              <w:bottom w:val="single" w:sz="4" w:space="0" w:color="auto"/>
            </w:tcBorders>
            <w:noWrap/>
            <w:tcMar>
              <w:left w:w="14" w:type="dxa"/>
              <w:bottom w:w="29" w:type="dxa"/>
              <w:right w:w="14" w:type="dxa"/>
            </w:tcMar>
            <w:hideMark/>
          </w:tcPr>
          <w:p w14:paraId="3097111E" w14:textId="6C6EFAC8"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20</w:t>
            </w:r>
          </w:p>
        </w:tc>
        <w:tc>
          <w:tcPr>
            <w:tcW w:w="870" w:type="dxa"/>
            <w:tcBorders>
              <w:bottom w:val="single" w:sz="4" w:space="0" w:color="auto"/>
            </w:tcBorders>
            <w:noWrap/>
            <w:tcMar>
              <w:left w:w="14" w:type="dxa"/>
              <w:bottom w:w="29" w:type="dxa"/>
              <w:right w:w="14" w:type="dxa"/>
            </w:tcMar>
            <w:hideMark/>
          </w:tcPr>
          <w:p w14:paraId="2E78873D" w14:textId="6F6B6CFA"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762" w:type="dxa"/>
            <w:tcBorders>
              <w:bottom w:val="single" w:sz="4" w:space="0" w:color="auto"/>
            </w:tcBorders>
            <w:noWrap/>
            <w:tcMar>
              <w:left w:w="14" w:type="dxa"/>
              <w:bottom w:w="29" w:type="dxa"/>
              <w:right w:w="14" w:type="dxa"/>
            </w:tcMar>
            <w:hideMark/>
          </w:tcPr>
          <w:p w14:paraId="60E8F2BE" w14:textId="57E74183"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dry</w:t>
            </w:r>
          </w:p>
        </w:tc>
        <w:tc>
          <w:tcPr>
            <w:tcW w:w="688" w:type="dxa"/>
            <w:tcBorders>
              <w:bottom w:val="single" w:sz="4" w:space="0" w:color="auto"/>
            </w:tcBorders>
            <w:noWrap/>
            <w:tcMar>
              <w:left w:w="14" w:type="dxa"/>
              <w:bottom w:w="29" w:type="dxa"/>
              <w:right w:w="14" w:type="dxa"/>
            </w:tcMar>
            <w:hideMark/>
          </w:tcPr>
          <w:p w14:paraId="63B55D14" w14:textId="088F908E" w:rsidR="00FE5A05" w:rsidRPr="00F51DBE" w:rsidRDefault="00FE5A05" w:rsidP="00636EA7">
            <w:pPr>
              <w:jc w:val="center"/>
              <w:rPr>
                <w:rFonts w:ascii="Times New Roman" w:hAnsi="Times New Roman" w:cs="Times New Roman"/>
                <w:bCs/>
                <w:sz w:val="20"/>
                <w:szCs w:val="20"/>
              </w:rPr>
            </w:pPr>
            <w:r w:rsidRPr="00F51DBE">
              <w:rPr>
                <w:rFonts w:ascii="Times New Roman" w:hAnsi="Times New Roman" w:cs="Times New Roman"/>
                <w:bCs/>
                <w:sz w:val="20"/>
                <w:szCs w:val="20"/>
              </w:rPr>
              <w:t>7</w:t>
            </w:r>
          </w:p>
        </w:tc>
      </w:tr>
      <w:tr w:rsidR="00FE5A05" w:rsidRPr="00F51DBE" w14:paraId="5F4C0CDF" w14:textId="77777777" w:rsidTr="00782C8B">
        <w:trPr>
          <w:trHeight w:val="360"/>
        </w:trPr>
        <w:tc>
          <w:tcPr>
            <w:tcW w:w="940" w:type="dxa"/>
            <w:tcBorders>
              <w:top w:val="single" w:sz="4" w:space="0" w:color="auto"/>
            </w:tcBorders>
            <w:noWrap/>
            <w:tcMar>
              <w:left w:w="14" w:type="dxa"/>
              <w:bottom w:w="29" w:type="dxa"/>
              <w:right w:w="14" w:type="dxa"/>
            </w:tcMar>
          </w:tcPr>
          <w:p w14:paraId="61395C60" w14:textId="339F3725" w:rsidR="00FE5A05" w:rsidRPr="00F51DBE" w:rsidRDefault="00FE5A05" w:rsidP="00636EA7">
            <w:pPr>
              <w:jc w:val="center"/>
              <w:rPr>
                <w:rFonts w:ascii="Times New Roman" w:hAnsi="Times New Roman" w:cs="Times New Roman"/>
                <w:bCs/>
                <w:sz w:val="20"/>
                <w:szCs w:val="20"/>
              </w:rPr>
            </w:pPr>
          </w:p>
        </w:tc>
        <w:tc>
          <w:tcPr>
            <w:tcW w:w="680" w:type="dxa"/>
            <w:tcBorders>
              <w:top w:val="single" w:sz="4" w:space="0" w:color="auto"/>
            </w:tcBorders>
            <w:noWrap/>
            <w:tcMar>
              <w:left w:w="14" w:type="dxa"/>
              <w:bottom w:w="29" w:type="dxa"/>
              <w:right w:w="14" w:type="dxa"/>
            </w:tcMar>
          </w:tcPr>
          <w:p w14:paraId="7099CB1A" w14:textId="1221BEBE" w:rsidR="00FE5A05" w:rsidRPr="00F51DBE" w:rsidRDefault="00FE5A05" w:rsidP="00636EA7">
            <w:pPr>
              <w:jc w:val="center"/>
              <w:rPr>
                <w:rFonts w:ascii="Times New Roman" w:hAnsi="Times New Roman" w:cs="Times New Roman"/>
                <w:bCs/>
                <w:sz w:val="20"/>
                <w:szCs w:val="20"/>
              </w:rPr>
            </w:pPr>
          </w:p>
        </w:tc>
        <w:tc>
          <w:tcPr>
            <w:tcW w:w="2574" w:type="dxa"/>
            <w:tcBorders>
              <w:top w:val="single" w:sz="4" w:space="0" w:color="auto"/>
            </w:tcBorders>
            <w:tcMar>
              <w:left w:w="14" w:type="dxa"/>
              <w:bottom w:w="29" w:type="dxa"/>
              <w:right w:w="14" w:type="dxa"/>
            </w:tcMar>
          </w:tcPr>
          <w:p w14:paraId="5711AACA" w14:textId="3DC38DBF" w:rsidR="00FE5A05" w:rsidRPr="00F51DBE" w:rsidRDefault="00FE5A05" w:rsidP="00636EA7">
            <w:pPr>
              <w:jc w:val="center"/>
              <w:rPr>
                <w:rFonts w:ascii="Times New Roman" w:hAnsi="Times New Roman" w:cs="Times New Roman"/>
                <w:bCs/>
                <w:sz w:val="20"/>
                <w:szCs w:val="20"/>
              </w:rPr>
            </w:pPr>
          </w:p>
        </w:tc>
        <w:tc>
          <w:tcPr>
            <w:tcW w:w="1080" w:type="dxa"/>
            <w:tcBorders>
              <w:top w:val="single" w:sz="4" w:space="0" w:color="auto"/>
            </w:tcBorders>
            <w:noWrap/>
            <w:tcMar>
              <w:left w:w="14" w:type="dxa"/>
              <w:bottom w:w="29" w:type="dxa"/>
              <w:right w:w="14" w:type="dxa"/>
            </w:tcMar>
          </w:tcPr>
          <w:p w14:paraId="5BD1FB72" w14:textId="324936AE" w:rsidR="00FE5A05" w:rsidRPr="00F51DBE" w:rsidRDefault="00FE5A05" w:rsidP="00636EA7">
            <w:pPr>
              <w:jc w:val="center"/>
              <w:rPr>
                <w:rFonts w:ascii="Times New Roman" w:hAnsi="Times New Roman" w:cs="Times New Roman"/>
                <w:bCs/>
                <w:sz w:val="20"/>
                <w:szCs w:val="20"/>
              </w:rPr>
            </w:pPr>
          </w:p>
        </w:tc>
        <w:tc>
          <w:tcPr>
            <w:tcW w:w="771" w:type="dxa"/>
            <w:tcBorders>
              <w:top w:val="single" w:sz="4" w:space="0" w:color="auto"/>
            </w:tcBorders>
            <w:noWrap/>
            <w:tcMar>
              <w:left w:w="14" w:type="dxa"/>
              <w:bottom w:w="29" w:type="dxa"/>
              <w:right w:w="14" w:type="dxa"/>
            </w:tcMar>
          </w:tcPr>
          <w:p w14:paraId="21A82C1E" w14:textId="11A2EC20" w:rsidR="00FE5A05" w:rsidRPr="00F51DBE" w:rsidRDefault="00FE5A05" w:rsidP="00636EA7">
            <w:pPr>
              <w:jc w:val="center"/>
              <w:rPr>
                <w:rFonts w:ascii="Times New Roman" w:hAnsi="Times New Roman" w:cs="Times New Roman"/>
                <w:bCs/>
                <w:sz w:val="20"/>
                <w:szCs w:val="20"/>
              </w:rPr>
            </w:pPr>
          </w:p>
        </w:tc>
        <w:tc>
          <w:tcPr>
            <w:tcW w:w="995" w:type="dxa"/>
            <w:tcBorders>
              <w:top w:val="single" w:sz="4" w:space="0" w:color="auto"/>
            </w:tcBorders>
            <w:noWrap/>
            <w:tcMar>
              <w:left w:w="14" w:type="dxa"/>
              <w:bottom w:w="29" w:type="dxa"/>
              <w:right w:w="14" w:type="dxa"/>
            </w:tcMar>
          </w:tcPr>
          <w:p w14:paraId="4BB13D5C" w14:textId="52E0B595" w:rsidR="00FE5A05" w:rsidRPr="00F51DBE" w:rsidRDefault="00FE5A05" w:rsidP="00636EA7">
            <w:pPr>
              <w:jc w:val="center"/>
              <w:rPr>
                <w:rFonts w:ascii="Times New Roman" w:hAnsi="Times New Roman" w:cs="Times New Roman"/>
                <w:bCs/>
                <w:sz w:val="20"/>
                <w:szCs w:val="20"/>
              </w:rPr>
            </w:pPr>
          </w:p>
        </w:tc>
        <w:tc>
          <w:tcPr>
            <w:tcW w:w="870" w:type="dxa"/>
            <w:tcBorders>
              <w:top w:val="single" w:sz="4" w:space="0" w:color="auto"/>
            </w:tcBorders>
            <w:noWrap/>
            <w:tcMar>
              <w:left w:w="14" w:type="dxa"/>
              <w:bottom w:w="29" w:type="dxa"/>
              <w:right w:w="14" w:type="dxa"/>
            </w:tcMar>
          </w:tcPr>
          <w:p w14:paraId="698BD0AE" w14:textId="4F14251D" w:rsidR="00FE5A05" w:rsidRPr="00F51DBE" w:rsidRDefault="00FE5A05" w:rsidP="00636EA7">
            <w:pPr>
              <w:jc w:val="center"/>
              <w:rPr>
                <w:rFonts w:ascii="Times New Roman" w:hAnsi="Times New Roman" w:cs="Times New Roman"/>
                <w:bCs/>
                <w:sz w:val="20"/>
                <w:szCs w:val="20"/>
              </w:rPr>
            </w:pPr>
          </w:p>
        </w:tc>
        <w:tc>
          <w:tcPr>
            <w:tcW w:w="762" w:type="dxa"/>
            <w:tcBorders>
              <w:top w:val="single" w:sz="4" w:space="0" w:color="auto"/>
            </w:tcBorders>
            <w:noWrap/>
            <w:tcMar>
              <w:left w:w="14" w:type="dxa"/>
              <w:bottom w:w="29" w:type="dxa"/>
              <w:right w:w="14" w:type="dxa"/>
            </w:tcMar>
          </w:tcPr>
          <w:p w14:paraId="33D19062" w14:textId="4B27C096" w:rsidR="00FE5A05" w:rsidRPr="00F51DBE" w:rsidRDefault="00FE5A05" w:rsidP="00636EA7">
            <w:pPr>
              <w:jc w:val="center"/>
              <w:rPr>
                <w:rFonts w:ascii="Times New Roman" w:hAnsi="Times New Roman" w:cs="Times New Roman"/>
                <w:bCs/>
                <w:sz w:val="20"/>
                <w:szCs w:val="20"/>
              </w:rPr>
            </w:pPr>
          </w:p>
        </w:tc>
        <w:tc>
          <w:tcPr>
            <w:tcW w:w="688" w:type="dxa"/>
            <w:tcBorders>
              <w:top w:val="single" w:sz="4" w:space="0" w:color="auto"/>
            </w:tcBorders>
            <w:noWrap/>
            <w:tcMar>
              <w:left w:w="14" w:type="dxa"/>
              <w:bottom w:w="29" w:type="dxa"/>
              <w:right w:w="14" w:type="dxa"/>
            </w:tcMar>
          </w:tcPr>
          <w:p w14:paraId="099CCC08" w14:textId="750B3CC8" w:rsidR="00FE5A05" w:rsidRPr="00F51DBE" w:rsidRDefault="00FE5A05" w:rsidP="00636EA7">
            <w:pPr>
              <w:jc w:val="center"/>
              <w:rPr>
                <w:rFonts w:ascii="Times New Roman" w:hAnsi="Times New Roman" w:cs="Times New Roman"/>
                <w:bCs/>
                <w:sz w:val="20"/>
                <w:szCs w:val="20"/>
              </w:rPr>
            </w:pPr>
          </w:p>
        </w:tc>
      </w:tr>
    </w:tbl>
    <w:p w14:paraId="3D210302" w14:textId="7A4E1F97" w:rsidR="00551687" w:rsidRDefault="00551687" w:rsidP="00F51DBE">
      <w:pPr>
        <w:spacing w:after="40" w:line="240" w:lineRule="auto"/>
        <w:rPr>
          <w:rFonts w:ascii="Times New Roman" w:hAnsi="Times New Roman" w:cs="Times New Roman"/>
          <w:b/>
        </w:rPr>
      </w:pPr>
      <w:r w:rsidRPr="00F51DBE">
        <w:rPr>
          <w:rFonts w:ascii="Times New Roman" w:hAnsi="Times New Roman" w:cs="Times New Roman"/>
          <w:b/>
        </w:rPr>
        <w:br w:type="page"/>
      </w:r>
      <w:bookmarkEnd w:id="1"/>
    </w:p>
    <w:p w14:paraId="7E11D620" w14:textId="11E50E39" w:rsidR="00ED0E4E" w:rsidRPr="00ED0E4E" w:rsidRDefault="00ED0E4E" w:rsidP="00ED0E4E">
      <w:pPr>
        <w:rPr>
          <w:rFonts w:ascii="Times New Roman" w:hAnsi="Times New Roman" w:cs="Times New Roman"/>
          <w:b/>
          <w:bCs/>
          <w:sz w:val="22"/>
          <w:szCs w:val="22"/>
        </w:rPr>
      </w:pPr>
      <w:r w:rsidRPr="00ED0E4E">
        <w:rPr>
          <w:rFonts w:ascii="Times New Roman" w:hAnsi="Times New Roman" w:cs="Times New Roman"/>
          <w:b/>
          <w:bCs/>
          <w:sz w:val="22"/>
          <w:szCs w:val="22"/>
        </w:rPr>
        <w:lastRenderedPageBreak/>
        <w:t>Table S</w:t>
      </w:r>
      <w:r>
        <w:rPr>
          <w:rFonts w:ascii="Times New Roman" w:hAnsi="Times New Roman" w:cs="Times New Roman"/>
          <w:b/>
          <w:bCs/>
          <w:sz w:val="22"/>
          <w:szCs w:val="22"/>
        </w:rPr>
        <w:t>3</w:t>
      </w:r>
      <w:r w:rsidRPr="00ED0E4E">
        <w:rPr>
          <w:rFonts w:ascii="Times New Roman" w:hAnsi="Times New Roman" w:cs="Times New Roman"/>
          <w:b/>
          <w:bCs/>
          <w:sz w:val="22"/>
          <w:szCs w:val="22"/>
        </w:rPr>
        <w:t>. Range of concentrations, slopes, intercepts, efficiencies, and R</w:t>
      </w:r>
      <w:r w:rsidRPr="00ED0E4E">
        <w:rPr>
          <w:rFonts w:ascii="Times New Roman" w:hAnsi="Times New Roman" w:cs="Times New Roman"/>
          <w:b/>
          <w:bCs/>
          <w:sz w:val="22"/>
          <w:szCs w:val="22"/>
          <w:vertAlign w:val="superscript"/>
        </w:rPr>
        <w:t>2</w:t>
      </w:r>
      <w:r w:rsidRPr="00ED0E4E">
        <w:rPr>
          <w:rFonts w:ascii="Times New Roman" w:hAnsi="Times New Roman" w:cs="Times New Roman"/>
          <w:b/>
          <w:bCs/>
          <w:sz w:val="22"/>
          <w:szCs w:val="22"/>
        </w:rPr>
        <w:t xml:space="preserve"> values for (RT-)qPCR standard curves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310"/>
        <w:gridCol w:w="1372"/>
        <w:gridCol w:w="1373"/>
        <w:gridCol w:w="1372"/>
        <w:gridCol w:w="1373"/>
      </w:tblGrid>
      <w:tr w:rsidR="00ED0E4E" w:rsidRPr="001F3D1B" w14:paraId="6C20888C" w14:textId="77777777" w:rsidTr="0058362C">
        <w:trPr>
          <w:trHeight w:val="404"/>
        </w:trPr>
        <w:tc>
          <w:tcPr>
            <w:tcW w:w="1560" w:type="dxa"/>
            <w:tcBorders>
              <w:top w:val="single" w:sz="4" w:space="0" w:color="auto"/>
              <w:bottom w:val="single" w:sz="4" w:space="0" w:color="auto"/>
            </w:tcBorders>
            <w:tcMar>
              <w:left w:w="14" w:type="dxa"/>
              <w:bottom w:w="29" w:type="dxa"/>
              <w:right w:w="14" w:type="dxa"/>
            </w:tcMar>
            <w:vAlign w:val="center"/>
          </w:tcPr>
          <w:p w14:paraId="0D508C27" w14:textId="77777777" w:rsidR="00ED0E4E" w:rsidRPr="001F3D1B" w:rsidRDefault="00ED0E4E" w:rsidP="0058362C">
            <w:pPr>
              <w:jc w:val="center"/>
              <w:rPr>
                <w:rFonts w:ascii="Times New Roman" w:hAnsi="Times New Roman" w:cs="Times New Roman"/>
                <w:b/>
                <w:sz w:val="20"/>
                <w:szCs w:val="20"/>
              </w:rPr>
            </w:pPr>
            <w:r>
              <w:rPr>
                <w:rFonts w:ascii="Times New Roman" w:hAnsi="Times New Roman" w:cs="Times New Roman"/>
                <w:b/>
                <w:sz w:val="20"/>
                <w:szCs w:val="20"/>
              </w:rPr>
              <w:t>Assay</w:t>
            </w:r>
          </w:p>
        </w:tc>
        <w:tc>
          <w:tcPr>
            <w:tcW w:w="2310" w:type="dxa"/>
            <w:tcBorders>
              <w:top w:val="single" w:sz="4" w:space="0" w:color="auto"/>
              <w:bottom w:val="single" w:sz="4" w:space="0" w:color="auto"/>
            </w:tcBorders>
            <w:tcMar>
              <w:left w:w="14" w:type="dxa"/>
              <w:bottom w:w="29" w:type="dxa"/>
              <w:right w:w="14" w:type="dxa"/>
            </w:tcMar>
            <w:vAlign w:val="center"/>
          </w:tcPr>
          <w:p w14:paraId="661D77D4" w14:textId="77777777" w:rsidR="00ED0E4E" w:rsidRPr="001F3D1B" w:rsidRDefault="00ED0E4E" w:rsidP="0058362C">
            <w:pPr>
              <w:jc w:val="center"/>
              <w:rPr>
                <w:rFonts w:ascii="Times New Roman" w:hAnsi="Times New Roman" w:cs="Times New Roman"/>
                <w:b/>
                <w:sz w:val="20"/>
                <w:szCs w:val="20"/>
              </w:rPr>
            </w:pPr>
            <w:r>
              <w:rPr>
                <w:rFonts w:ascii="Times New Roman" w:hAnsi="Times New Roman" w:cs="Times New Roman"/>
                <w:b/>
                <w:sz w:val="20"/>
                <w:szCs w:val="20"/>
              </w:rPr>
              <w:t xml:space="preserve">Range of </w:t>
            </w:r>
            <w:proofErr w:type="spellStart"/>
            <w:r>
              <w:rPr>
                <w:rFonts w:ascii="Times New Roman" w:hAnsi="Times New Roman" w:cs="Times New Roman"/>
                <w:b/>
                <w:sz w:val="20"/>
                <w:szCs w:val="20"/>
              </w:rPr>
              <w:t>gBlock</w:t>
            </w:r>
            <w:proofErr w:type="spellEnd"/>
            <w:r>
              <w:rPr>
                <w:rFonts w:ascii="Times New Roman" w:hAnsi="Times New Roman" w:cs="Times New Roman"/>
                <w:b/>
                <w:sz w:val="20"/>
                <w:szCs w:val="20"/>
              </w:rPr>
              <w:t xml:space="preserve"> Concentrations</w:t>
            </w:r>
          </w:p>
        </w:tc>
        <w:tc>
          <w:tcPr>
            <w:tcW w:w="1372" w:type="dxa"/>
            <w:tcBorders>
              <w:top w:val="single" w:sz="4" w:space="0" w:color="auto"/>
              <w:bottom w:val="single" w:sz="4" w:space="0" w:color="auto"/>
            </w:tcBorders>
            <w:tcMar>
              <w:left w:w="14" w:type="dxa"/>
              <w:bottom w:w="29" w:type="dxa"/>
              <w:right w:w="14" w:type="dxa"/>
            </w:tcMar>
            <w:vAlign w:val="center"/>
          </w:tcPr>
          <w:p w14:paraId="138ADAAF" w14:textId="77777777" w:rsidR="00ED0E4E" w:rsidRPr="001F3D1B" w:rsidRDefault="00ED0E4E" w:rsidP="0058362C">
            <w:pPr>
              <w:jc w:val="center"/>
              <w:rPr>
                <w:rFonts w:ascii="Times New Roman" w:hAnsi="Times New Roman" w:cs="Times New Roman"/>
                <w:b/>
                <w:sz w:val="20"/>
                <w:szCs w:val="20"/>
              </w:rPr>
            </w:pPr>
            <w:r>
              <w:rPr>
                <w:rFonts w:ascii="Times New Roman" w:hAnsi="Times New Roman" w:cs="Times New Roman"/>
                <w:b/>
                <w:sz w:val="20"/>
                <w:szCs w:val="20"/>
              </w:rPr>
              <w:t>Slope</w:t>
            </w:r>
          </w:p>
        </w:tc>
        <w:tc>
          <w:tcPr>
            <w:tcW w:w="1373" w:type="dxa"/>
            <w:tcBorders>
              <w:top w:val="single" w:sz="4" w:space="0" w:color="auto"/>
              <w:bottom w:val="single" w:sz="4" w:space="0" w:color="auto"/>
            </w:tcBorders>
            <w:tcMar>
              <w:left w:w="14" w:type="dxa"/>
              <w:bottom w:w="29" w:type="dxa"/>
              <w:right w:w="14" w:type="dxa"/>
            </w:tcMar>
            <w:vAlign w:val="center"/>
          </w:tcPr>
          <w:p w14:paraId="50F416CF" w14:textId="77777777" w:rsidR="00ED0E4E" w:rsidRPr="001F3D1B" w:rsidRDefault="00ED0E4E" w:rsidP="0058362C">
            <w:pPr>
              <w:jc w:val="center"/>
              <w:rPr>
                <w:rFonts w:ascii="Times New Roman" w:hAnsi="Times New Roman" w:cs="Times New Roman"/>
                <w:b/>
                <w:sz w:val="20"/>
                <w:szCs w:val="20"/>
              </w:rPr>
            </w:pPr>
            <w:r>
              <w:rPr>
                <w:rFonts w:ascii="Times New Roman" w:hAnsi="Times New Roman" w:cs="Times New Roman"/>
                <w:b/>
                <w:sz w:val="20"/>
                <w:szCs w:val="20"/>
              </w:rPr>
              <w:t>Intercept</w:t>
            </w:r>
          </w:p>
        </w:tc>
        <w:tc>
          <w:tcPr>
            <w:tcW w:w="1372" w:type="dxa"/>
            <w:tcBorders>
              <w:top w:val="single" w:sz="4" w:space="0" w:color="auto"/>
              <w:bottom w:val="single" w:sz="4" w:space="0" w:color="auto"/>
            </w:tcBorders>
            <w:tcMar>
              <w:left w:w="14" w:type="dxa"/>
              <w:bottom w:w="29" w:type="dxa"/>
              <w:right w:w="14" w:type="dxa"/>
            </w:tcMar>
            <w:vAlign w:val="center"/>
          </w:tcPr>
          <w:p w14:paraId="3F1BD59F" w14:textId="77777777" w:rsidR="00ED0E4E" w:rsidRPr="001F3D1B" w:rsidRDefault="00ED0E4E" w:rsidP="0058362C">
            <w:pPr>
              <w:jc w:val="center"/>
              <w:rPr>
                <w:rFonts w:ascii="Times New Roman" w:hAnsi="Times New Roman" w:cs="Times New Roman"/>
                <w:b/>
                <w:sz w:val="20"/>
                <w:szCs w:val="20"/>
              </w:rPr>
            </w:pPr>
            <w:r>
              <w:rPr>
                <w:rFonts w:ascii="Times New Roman" w:hAnsi="Times New Roman" w:cs="Times New Roman"/>
                <w:b/>
                <w:sz w:val="20"/>
                <w:szCs w:val="20"/>
              </w:rPr>
              <w:t>Efficiency</w:t>
            </w:r>
          </w:p>
        </w:tc>
        <w:tc>
          <w:tcPr>
            <w:tcW w:w="1373" w:type="dxa"/>
            <w:tcBorders>
              <w:top w:val="single" w:sz="4" w:space="0" w:color="auto"/>
              <w:bottom w:val="single" w:sz="4" w:space="0" w:color="auto"/>
            </w:tcBorders>
            <w:tcMar>
              <w:left w:w="14" w:type="dxa"/>
              <w:bottom w:w="29" w:type="dxa"/>
              <w:right w:w="14" w:type="dxa"/>
            </w:tcMar>
            <w:vAlign w:val="center"/>
          </w:tcPr>
          <w:p w14:paraId="29DF071C" w14:textId="77777777" w:rsidR="00ED0E4E" w:rsidRPr="001F3D1B" w:rsidRDefault="00ED0E4E" w:rsidP="0058362C">
            <w:pPr>
              <w:jc w:val="center"/>
              <w:rPr>
                <w:rFonts w:ascii="Times New Roman" w:hAnsi="Times New Roman" w:cs="Times New Roman"/>
                <w:b/>
                <w:sz w:val="20"/>
                <w:szCs w:val="20"/>
              </w:rPr>
            </w:pPr>
            <w:r>
              <w:rPr>
                <w:rFonts w:ascii="Times New Roman" w:hAnsi="Times New Roman" w:cs="Times New Roman"/>
                <w:b/>
                <w:sz w:val="20"/>
                <w:szCs w:val="20"/>
              </w:rPr>
              <w:t>R</w:t>
            </w:r>
            <w:r w:rsidRPr="00F94A0F">
              <w:rPr>
                <w:rFonts w:ascii="Times New Roman" w:hAnsi="Times New Roman" w:cs="Times New Roman"/>
                <w:b/>
                <w:sz w:val="20"/>
                <w:szCs w:val="20"/>
                <w:vertAlign w:val="superscript"/>
              </w:rPr>
              <w:t>2</w:t>
            </w:r>
            <w:r>
              <w:rPr>
                <w:rFonts w:ascii="Times New Roman" w:hAnsi="Times New Roman" w:cs="Times New Roman"/>
                <w:b/>
                <w:sz w:val="20"/>
                <w:szCs w:val="20"/>
              </w:rPr>
              <w:t xml:space="preserve"> Value</w:t>
            </w:r>
          </w:p>
        </w:tc>
      </w:tr>
      <w:tr w:rsidR="00ED0E4E" w:rsidRPr="00F51DBE" w14:paraId="754B6266" w14:textId="77777777" w:rsidTr="0058362C">
        <w:trPr>
          <w:trHeight w:val="360"/>
        </w:trPr>
        <w:tc>
          <w:tcPr>
            <w:tcW w:w="1560" w:type="dxa"/>
            <w:tcBorders>
              <w:top w:val="single" w:sz="4" w:space="0" w:color="auto"/>
            </w:tcBorders>
            <w:tcMar>
              <w:left w:w="14" w:type="dxa"/>
              <w:bottom w:w="29" w:type="dxa"/>
              <w:right w:w="14" w:type="dxa"/>
            </w:tcMar>
            <w:vAlign w:val="center"/>
          </w:tcPr>
          <w:p w14:paraId="372358B9"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HF183</w:t>
            </w:r>
          </w:p>
        </w:tc>
        <w:tc>
          <w:tcPr>
            <w:tcW w:w="2310" w:type="dxa"/>
            <w:tcBorders>
              <w:top w:val="single" w:sz="4" w:space="0" w:color="auto"/>
            </w:tcBorders>
            <w:tcMar>
              <w:left w:w="14" w:type="dxa"/>
              <w:bottom w:w="29" w:type="dxa"/>
              <w:right w:w="14" w:type="dxa"/>
            </w:tcMar>
            <w:vAlign w:val="center"/>
          </w:tcPr>
          <w:p w14:paraId="620F8068"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 xml:space="preserve">2.5 – 250,000 </w:t>
            </w:r>
            <w:proofErr w:type="spellStart"/>
            <w:r>
              <w:rPr>
                <w:rFonts w:ascii="Times New Roman" w:hAnsi="Times New Roman" w:cs="Times New Roman"/>
                <w:bCs/>
                <w:sz w:val="20"/>
                <w:szCs w:val="20"/>
              </w:rPr>
              <w:t>gc</w:t>
            </w:r>
            <w:proofErr w:type="spellEnd"/>
            <w:r>
              <w:rPr>
                <w:rFonts w:ascii="Times New Roman" w:hAnsi="Times New Roman" w:cs="Times New Roman"/>
                <w:bCs/>
                <w:sz w:val="20"/>
                <w:szCs w:val="20"/>
              </w:rPr>
              <w:t>/</w:t>
            </w:r>
            <w:proofErr w:type="spellStart"/>
            <w:r>
              <w:rPr>
                <w:rFonts w:ascii="Times New Roman" w:hAnsi="Times New Roman" w:cs="Times New Roman"/>
                <w:bCs/>
                <w:sz w:val="20"/>
                <w:szCs w:val="20"/>
              </w:rPr>
              <w:t>rxn</w:t>
            </w:r>
            <w:proofErr w:type="spellEnd"/>
          </w:p>
        </w:tc>
        <w:tc>
          <w:tcPr>
            <w:tcW w:w="1372" w:type="dxa"/>
            <w:tcBorders>
              <w:top w:val="single" w:sz="4" w:space="0" w:color="auto"/>
            </w:tcBorders>
            <w:tcMar>
              <w:left w:w="14" w:type="dxa"/>
              <w:bottom w:w="29" w:type="dxa"/>
              <w:right w:w="14" w:type="dxa"/>
            </w:tcMar>
            <w:vAlign w:val="center"/>
          </w:tcPr>
          <w:p w14:paraId="07BDEF66"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-3.56</w:t>
            </w:r>
          </w:p>
        </w:tc>
        <w:tc>
          <w:tcPr>
            <w:tcW w:w="1373" w:type="dxa"/>
            <w:tcBorders>
              <w:top w:val="single" w:sz="4" w:space="0" w:color="auto"/>
            </w:tcBorders>
            <w:tcMar>
              <w:left w:w="14" w:type="dxa"/>
              <w:bottom w:w="29" w:type="dxa"/>
              <w:right w:w="14" w:type="dxa"/>
            </w:tcMar>
            <w:vAlign w:val="center"/>
          </w:tcPr>
          <w:p w14:paraId="1C95D8D3"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37.51</w:t>
            </w:r>
          </w:p>
        </w:tc>
        <w:tc>
          <w:tcPr>
            <w:tcW w:w="1372" w:type="dxa"/>
            <w:tcBorders>
              <w:top w:val="single" w:sz="4" w:space="0" w:color="auto"/>
            </w:tcBorders>
            <w:tcMar>
              <w:left w:w="14" w:type="dxa"/>
              <w:bottom w:w="29" w:type="dxa"/>
              <w:right w:w="14" w:type="dxa"/>
            </w:tcMar>
            <w:vAlign w:val="center"/>
          </w:tcPr>
          <w:p w14:paraId="3BABD60B"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91.0%</w:t>
            </w:r>
          </w:p>
        </w:tc>
        <w:tc>
          <w:tcPr>
            <w:tcW w:w="1373" w:type="dxa"/>
            <w:tcBorders>
              <w:top w:val="single" w:sz="4" w:space="0" w:color="auto"/>
            </w:tcBorders>
            <w:tcMar>
              <w:left w:w="14" w:type="dxa"/>
              <w:bottom w:w="29" w:type="dxa"/>
              <w:right w:w="14" w:type="dxa"/>
            </w:tcMar>
            <w:vAlign w:val="center"/>
          </w:tcPr>
          <w:p w14:paraId="4A3F3119"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0.998</w:t>
            </w:r>
          </w:p>
        </w:tc>
      </w:tr>
      <w:tr w:rsidR="00ED0E4E" w:rsidRPr="00F51DBE" w14:paraId="44BAFE57" w14:textId="77777777" w:rsidTr="0058362C">
        <w:trPr>
          <w:trHeight w:val="360"/>
        </w:trPr>
        <w:tc>
          <w:tcPr>
            <w:tcW w:w="1560" w:type="dxa"/>
            <w:tcMar>
              <w:left w:w="14" w:type="dxa"/>
              <w:bottom w:w="29" w:type="dxa"/>
              <w:right w:w="14" w:type="dxa"/>
            </w:tcMar>
            <w:vAlign w:val="center"/>
          </w:tcPr>
          <w:p w14:paraId="680AC67B" w14:textId="77777777" w:rsidR="00ED0E4E" w:rsidRPr="00F51DBE" w:rsidRDefault="00ED0E4E" w:rsidP="0058362C">
            <w:pPr>
              <w:jc w:val="center"/>
              <w:rPr>
                <w:rFonts w:ascii="Times New Roman" w:hAnsi="Times New Roman" w:cs="Times New Roman"/>
                <w:bCs/>
                <w:sz w:val="20"/>
                <w:szCs w:val="20"/>
              </w:rPr>
            </w:pPr>
            <w:proofErr w:type="spellStart"/>
            <w:r>
              <w:rPr>
                <w:rFonts w:ascii="Times New Roman" w:hAnsi="Times New Roman" w:cs="Times New Roman"/>
                <w:bCs/>
                <w:sz w:val="20"/>
                <w:szCs w:val="20"/>
              </w:rPr>
              <w:t>PMMoV</w:t>
            </w:r>
            <w:proofErr w:type="spellEnd"/>
          </w:p>
        </w:tc>
        <w:tc>
          <w:tcPr>
            <w:tcW w:w="2310" w:type="dxa"/>
            <w:tcMar>
              <w:left w:w="14" w:type="dxa"/>
              <w:bottom w:w="29" w:type="dxa"/>
              <w:right w:w="14" w:type="dxa"/>
            </w:tcMar>
            <w:vAlign w:val="center"/>
          </w:tcPr>
          <w:p w14:paraId="006D5E63"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 xml:space="preserve">4.7 – 468,000 </w:t>
            </w:r>
            <w:proofErr w:type="spellStart"/>
            <w:r>
              <w:rPr>
                <w:rFonts w:ascii="Times New Roman" w:hAnsi="Times New Roman" w:cs="Times New Roman"/>
                <w:bCs/>
                <w:sz w:val="20"/>
                <w:szCs w:val="20"/>
              </w:rPr>
              <w:t>gc</w:t>
            </w:r>
            <w:proofErr w:type="spellEnd"/>
            <w:r>
              <w:rPr>
                <w:rFonts w:ascii="Times New Roman" w:hAnsi="Times New Roman" w:cs="Times New Roman"/>
                <w:bCs/>
                <w:sz w:val="20"/>
                <w:szCs w:val="20"/>
              </w:rPr>
              <w:t>/</w:t>
            </w:r>
            <w:proofErr w:type="spellStart"/>
            <w:r>
              <w:rPr>
                <w:rFonts w:ascii="Times New Roman" w:hAnsi="Times New Roman" w:cs="Times New Roman"/>
                <w:bCs/>
                <w:sz w:val="20"/>
                <w:szCs w:val="20"/>
              </w:rPr>
              <w:t>rxn</w:t>
            </w:r>
            <w:proofErr w:type="spellEnd"/>
          </w:p>
        </w:tc>
        <w:tc>
          <w:tcPr>
            <w:tcW w:w="1372" w:type="dxa"/>
            <w:tcMar>
              <w:left w:w="14" w:type="dxa"/>
              <w:bottom w:w="29" w:type="dxa"/>
              <w:right w:w="14" w:type="dxa"/>
            </w:tcMar>
            <w:vAlign w:val="center"/>
          </w:tcPr>
          <w:p w14:paraId="7ECABF8C"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-3.56</w:t>
            </w:r>
          </w:p>
        </w:tc>
        <w:tc>
          <w:tcPr>
            <w:tcW w:w="1373" w:type="dxa"/>
            <w:tcMar>
              <w:left w:w="14" w:type="dxa"/>
              <w:bottom w:w="29" w:type="dxa"/>
              <w:right w:w="14" w:type="dxa"/>
            </w:tcMar>
            <w:vAlign w:val="center"/>
          </w:tcPr>
          <w:p w14:paraId="432357EB"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38.19</w:t>
            </w:r>
          </w:p>
        </w:tc>
        <w:tc>
          <w:tcPr>
            <w:tcW w:w="1372" w:type="dxa"/>
            <w:tcMar>
              <w:left w:w="14" w:type="dxa"/>
              <w:bottom w:w="29" w:type="dxa"/>
              <w:right w:w="14" w:type="dxa"/>
            </w:tcMar>
            <w:vAlign w:val="center"/>
          </w:tcPr>
          <w:p w14:paraId="3DF0B3B4"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91.0%</w:t>
            </w:r>
          </w:p>
        </w:tc>
        <w:tc>
          <w:tcPr>
            <w:tcW w:w="1373" w:type="dxa"/>
            <w:tcMar>
              <w:left w:w="14" w:type="dxa"/>
              <w:bottom w:w="29" w:type="dxa"/>
              <w:right w:w="14" w:type="dxa"/>
            </w:tcMar>
            <w:vAlign w:val="center"/>
          </w:tcPr>
          <w:p w14:paraId="562AD85B"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0.995</w:t>
            </w:r>
          </w:p>
        </w:tc>
      </w:tr>
      <w:tr w:rsidR="00ED0E4E" w:rsidRPr="00F51DBE" w14:paraId="57D6C479" w14:textId="77777777" w:rsidTr="0058362C">
        <w:trPr>
          <w:trHeight w:val="360"/>
        </w:trPr>
        <w:tc>
          <w:tcPr>
            <w:tcW w:w="1560" w:type="dxa"/>
            <w:tcMar>
              <w:left w:w="14" w:type="dxa"/>
              <w:bottom w:w="29" w:type="dxa"/>
              <w:right w:w="14" w:type="dxa"/>
            </w:tcMar>
            <w:vAlign w:val="center"/>
          </w:tcPr>
          <w:p w14:paraId="54BC1CEE" w14:textId="77777777" w:rsidR="00ED0E4E" w:rsidRPr="00F51DBE" w:rsidRDefault="00ED0E4E" w:rsidP="0058362C">
            <w:pPr>
              <w:jc w:val="center"/>
              <w:rPr>
                <w:rFonts w:ascii="Times New Roman" w:hAnsi="Times New Roman" w:cs="Times New Roman"/>
                <w:bCs/>
                <w:sz w:val="20"/>
                <w:szCs w:val="20"/>
              </w:rPr>
            </w:pPr>
            <w:proofErr w:type="spellStart"/>
            <w:r>
              <w:rPr>
                <w:rFonts w:ascii="Times New Roman" w:hAnsi="Times New Roman" w:cs="Times New Roman"/>
                <w:bCs/>
                <w:sz w:val="20"/>
                <w:szCs w:val="20"/>
              </w:rPr>
              <w:t>HAdV</w:t>
            </w:r>
            <w:proofErr w:type="spellEnd"/>
          </w:p>
        </w:tc>
        <w:tc>
          <w:tcPr>
            <w:tcW w:w="2310" w:type="dxa"/>
            <w:tcMar>
              <w:left w:w="14" w:type="dxa"/>
              <w:bottom w:w="29" w:type="dxa"/>
              <w:right w:w="14" w:type="dxa"/>
            </w:tcMar>
            <w:vAlign w:val="center"/>
          </w:tcPr>
          <w:p w14:paraId="4FAEC1AF"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 xml:space="preserve">2.5 – 250,000 </w:t>
            </w:r>
            <w:proofErr w:type="spellStart"/>
            <w:r>
              <w:rPr>
                <w:rFonts w:ascii="Times New Roman" w:hAnsi="Times New Roman" w:cs="Times New Roman"/>
                <w:bCs/>
                <w:sz w:val="20"/>
                <w:szCs w:val="20"/>
              </w:rPr>
              <w:t>gc</w:t>
            </w:r>
            <w:proofErr w:type="spellEnd"/>
            <w:r>
              <w:rPr>
                <w:rFonts w:ascii="Times New Roman" w:hAnsi="Times New Roman" w:cs="Times New Roman"/>
                <w:bCs/>
                <w:sz w:val="20"/>
                <w:szCs w:val="20"/>
              </w:rPr>
              <w:t>/</w:t>
            </w:r>
            <w:proofErr w:type="spellStart"/>
            <w:r>
              <w:rPr>
                <w:rFonts w:ascii="Times New Roman" w:hAnsi="Times New Roman" w:cs="Times New Roman"/>
                <w:bCs/>
                <w:sz w:val="20"/>
                <w:szCs w:val="20"/>
              </w:rPr>
              <w:t>rxn</w:t>
            </w:r>
            <w:proofErr w:type="spellEnd"/>
          </w:p>
        </w:tc>
        <w:tc>
          <w:tcPr>
            <w:tcW w:w="1372" w:type="dxa"/>
            <w:tcMar>
              <w:left w:w="14" w:type="dxa"/>
              <w:bottom w:w="29" w:type="dxa"/>
              <w:right w:w="14" w:type="dxa"/>
            </w:tcMar>
            <w:vAlign w:val="center"/>
          </w:tcPr>
          <w:p w14:paraId="7E492DA3"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-3.36</w:t>
            </w:r>
          </w:p>
        </w:tc>
        <w:tc>
          <w:tcPr>
            <w:tcW w:w="1373" w:type="dxa"/>
            <w:tcMar>
              <w:left w:w="14" w:type="dxa"/>
              <w:bottom w:w="29" w:type="dxa"/>
              <w:right w:w="14" w:type="dxa"/>
            </w:tcMar>
            <w:vAlign w:val="center"/>
          </w:tcPr>
          <w:p w14:paraId="5868C8F7"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36.58</w:t>
            </w:r>
          </w:p>
        </w:tc>
        <w:tc>
          <w:tcPr>
            <w:tcW w:w="1372" w:type="dxa"/>
            <w:tcMar>
              <w:left w:w="14" w:type="dxa"/>
              <w:bottom w:w="29" w:type="dxa"/>
              <w:right w:w="14" w:type="dxa"/>
            </w:tcMar>
            <w:vAlign w:val="center"/>
          </w:tcPr>
          <w:p w14:paraId="46F28438"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98.6%</w:t>
            </w:r>
          </w:p>
        </w:tc>
        <w:tc>
          <w:tcPr>
            <w:tcW w:w="1373" w:type="dxa"/>
            <w:tcMar>
              <w:left w:w="14" w:type="dxa"/>
              <w:bottom w:w="29" w:type="dxa"/>
              <w:right w:w="14" w:type="dxa"/>
            </w:tcMar>
            <w:vAlign w:val="center"/>
          </w:tcPr>
          <w:p w14:paraId="60C74609"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0.990</w:t>
            </w:r>
          </w:p>
        </w:tc>
      </w:tr>
      <w:tr w:rsidR="00ED0E4E" w:rsidRPr="00F51DBE" w14:paraId="3929DC69" w14:textId="77777777" w:rsidTr="0058362C">
        <w:trPr>
          <w:trHeight w:val="360"/>
        </w:trPr>
        <w:tc>
          <w:tcPr>
            <w:tcW w:w="1560" w:type="dxa"/>
            <w:tcBorders>
              <w:bottom w:val="single" w:sz="4" w:space="0" w:color="auto"/>
            </w:tcBorders>
            <w:noWrap/>
            <w:tcMar>
              <w:left w:w="14" w:type="dxa"/>
              <w:bottom w:w="29" w:type="dxa"/>
              <w:right w:w="14" w:type="dxa"/>
            </w:tcMar>
            <w:vAlign w:val="center"/>
          </w:tcPr>
          <w:p w14:paraId="653C43CD" w14:textId="77777777" w:rsidR="00ED0E4E" w:rsidRPr="00F51DBE" w:rsidRDefault="00ED0E4E" w:rsidP="0058362C">
            <w:pPr>
              <w:jc w:val="center"/>
              <w:rPr>
                <w:rFonts w:ascii="Times New Roman" w:hAnsi="Times New Roman" w:cs="Times New Roman"/>
                <w:bCs/>
                <w:sz w:val="20"/>
                <w:szCs w:val="20"/>
              </w:rPr>
            </w:pPr>
            <w:proofErr w:type="spellStart"/>
            <w:r>
              <w:rPr>
                <w:rFonts w:ascii="Times New Roman" w:hAnsi="Times New Roman" w:cs="Times New Roman"/>
                <w:bCs/>
                <w:sz w:val="20"/>
                <w:szCs w:val="20"/>
              </w:rPr>
              <w:t>NoVGII</w:t>
            </w:r>
            <w:proofErr w:type="spellEnd"/>
          </w:p>
        </w:tc>
        <w:tc>
          <w:tcPr>
            <w:tcW w:w="2310" w:type="dxa"/>
            <w:tcBorders>
              <w:bottom w:val="single" w:sz="4" w:space="0" w:color="auto"/>
            </w:tcBorders>
            <w:noWrap/>
            <w:tcMar>
              <w:left w:w="14" w:type="dxa"/>
              <w:bottom w:w="29" w:type="dxa"/>
              <w:right w:w="14" w:type="dxa"/>
            </w:tcMar>
            <w:vAlign w:val="center"/>
          </w:tcPr>
          <w:p w14:paraId="5401F440"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 xml:space="preserve">50 – 500,000 </w:t>
            </w:r>
            <w:proofErr w:type="spellStart"/>
            <w:r>
              <w:rPr>
                <w:rFonts w:ascii="Times New Roman" w:hAnsi="Times New Roman" w:cs="Times New Roman"/>
                <w:bCs/>
                <w:sz w:val="20"/>
                <w:szCs w:val="20"/>
              </w:rPr>
              <w:t>gc</w:t>
            </w:r>
            <w:proofErr w:type="spellEnd"/>
            <w:r>
              <w:rPr>
                <w:rFonts w:ascii="Times New Roman" w:hAnsi="Times New Roman" w:cs="Times New Roman"/>
                <w:bCs/>
                <w:sz w:val="20"/>
                <w:szCs w:val="20"/>
              </w:rPr>
              <w:t>/</w:t>
            </w:r>
            <w:proofErr w:type="spellStart"/>
            <w:r>
              <w:rPr>
                <w:rFonts w:ascii="Times New Roman" w:hAnsi="Times New Roman" w:cs="Times New Roman"/>
                <w:bCs/>
                <w:sz w:val="20"/>
                <w:szCs w:val="20"/>
              </w:rPr>
              <w:t>rxn</w:t>
            </w:r>
            <w:proofErr w:type="spellEnd"/>
          </w:p>
        </w:tc>
        <w:tc>
          <w:tcPr>
            <w:tcW w:w="1372" w:type="dxa"/>
            <w:tcBorders>
              <w:bottom w:val="single" w:sz="4" w:space="0" w:color="auto"/>
            </w:tcBorders>
            <w:tcMar>
              <w:left w:w="14" w:type="dxa"/>
              <w:bottom w:w="29" w:type="dxa"/>
              <w:right w:w="14" w:type="dxa"/>
            </w:tcMar>
            <w:vAlign w:val="center"/>
          </w:tcPr>
          <w:p w14:paraId="6A0420DA"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-3.51</w:t>
            </w:r>
          </w:p>
        </w:tc>
        <w:tc>
          <w:tcPr>
            <w:tcW w:w="1373" w:type="dxa"/>
            <w:tcBorders>
              <w:bottom w:val="single" w:sz="4" w:space="0" w:color="auto"/>
            </w:tcBorders>
            <w:noWrap/>
            <w:tcMar>
              <w:left w:w="14" w:type="dxa"/>
              <w:bottom w:w="29" w:type="dxa"/>
              <w:right w:w="14" w:type="dxa"/>
            </w:tcMar>
            <w:vAlign w:val="center"/>
          </w:tcPr>
          <w:p w14:paraId="3B6D30B9"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41.02</w:t>
            </w:r>
          </w:p>
        </w:tc>
        <w:tc>
          <w:tcPr>
            <w:tcW w:w="1372" w:type="dxa"/>
            <w:tcBorders>
              <w:bottom w:val="single" w:sz="4" w:space="0" w:color="auto"/>
            </w:tcBorders>
            <w:noWrap/>
            <w:tcMar>
              <w:left w:w="14" w:type="dxa"/>
              <w:bottom w:w="29" w:type="dxa"/>
              <w:right w:w="14" w:type="dxa"/>
            </w:tcMar>
            <w:vAlign w:val="center"/>
          </w:tcPr>
          <w:p w14:paraId="66F307C4"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92.6%</w:t>
            </w:r>
          </w:p>
        </w:tc>
        <w:tc>
          <w:tcPr>
            <w:tcW w:w="1373" w:type="dxa"/>
            <w:tcBorders>
              <w:bottom w:val="single" w:sz="4" w:space="0" w:color="auto"/>
            </w:tcBorders>
            <w:noWrap/>
            <w:tcMar>
              <w:left w:w="14" w:type="dxa"/>
              <w:bottom w:w="29" w:type="dxa"/>
              <w:right w:w="14" w:type="dxa"/>
            </w:tcMar>
            <w:vAlign w:val="center"/>
          </w:tcPr>
          <w:p w14:paraId="147DCCE3" w14:textId="77777777" w:rsidR="00ED0E4E" w:rsidRPr="00F51DBE" w:rsidRDefault="00ED0E4E" w:rsidP="0058362C">
            <w:pPr>
              <w:jc w:val="center"/>
              <w:rPr>
                <w:rFonts w:ascii="Times New Roman" w:hAnsi="Times New Roman" w:cs="Times New Roman"/>
                <w:bCs/>
                <w:sz w:val="20"/>
                <w:szCs w:val="20"/>
              </w:rPr>
            </w:pPr>
            <w:r>
              <w:rPr>
                <w:rFonts w:ascii="Times New Roman" w:hAnsi="Times New Roman" w:cs="Times New Roman"/>
                <w:bCs/>
                <w:sz w:val="20"/>
                <w:szCs w:val="20"/>
              </w:rPr>
              <w:t>0.989</w:t>
            </w:r>
          </w:p>
        </w:tc>
      </w:tr>
    </w:tbl>
    <w:p w14:paraId="15F9679D" w14:textId="77777777" w:rsidR="00ED0E4E" w:rsidRPr="00F51DBE" w:rsidRDefault="00ED0E4E" w:rsidP="00ED0E4E">
      <w:pPr>
        <w:rPr>
          <w:rFonts w:ascii="Times New Roman" w:hAnsi="Times New Roman" w:cs="Times New Roman"/>
        </w:rPr>
      </w:pPr>
    </w:p>
    <w:p w14:paraId="429520DC" w14:textId="6E1A71C2" w:rsidR="00ED0E4E" w:rsidRDefault="00ED0E4E">
      <w:pPr>
        <w:rPr>
          <w:rFonts w:ascii="Times New Roman" w:hAnsi="Times New Roman" w:cs="Times New Roman"/>
          <w:b/>
        </w:rPr>
      </w:pPr>
      <w:r>
        <w:rPr>
          <w:rFonts w:ascii="Times New Roman" w:hAnsi="Times New Roman" w:cs="Times New Roman"/>
          <w:b/>
        </w:rPr>
        <w:br w:type="page"/>
      </w:r>
    </w:p>
    <w:p w14:paraId="078B1784" w14:textId="77777777" w:rsidR="00ED0E4E" w:rsidRPr="00F51DBE" w:rsidRDefault="00ED0E4E" w:rsidP="00F51DBE">
      <w:pPr>
        <w:spacing w:after="4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070"/>
        <w:gridCol w:w="90"/>
        <w:gridCol w:w="2070"/>
        <w:gridCol w:w="90"/>
        <w:gridCol w:w="2430"/>
        <w:gridCol w:w="1340"/>
      </w:tblGrid>
      <w:tr w:rsidR="001F3D1B" w:rsidRPr="001F3D1B" w14:paraId="68A471D3" w14:textId="77777777" w:rsidTr="001F3D1B">
        <w:trPr>
          <w:trHeight w:val="450"/>
        </w:trPr>
        <w:tc>
          <w:tcPr>
            <w:tcW w:w="9350" w:type="dxa"/>
            <w:gridSpan w:val="7"/>
            <w:tcBorders>
              <w:bottom w:val="single" w:sz="4" w:space="0" w:color="auto"/>
            </w:tcBorders>
          </w:tcPr>
          <w:p w14:paraId="266AC215" w14:textId="2C3363A7" w:rsidR="001F3D1B" w:rsidRPr="001F3D1B" w:rsidRDefault="001F3D1B">
            <w:pPr>
              <w:rPr>
                <w:rFonts w:ascii="Times New Roman" w:hAnsi="Times New Roman" w:cs="Times New Roman"/>
                <w:b/>
                <w:bCs/>
                <w:sz w:val="22"/>
                <w:szCs w:val="22"/>
              </w:rPr>
            </w:pPr>
            <w:r>
              <w:rPr>
                <w:rFonts w:ascii="Times New Roman" w:hAnsi="Times New Roman" w:cs="Times New Roman"/>
                <w:b/>
                <w:bCs/>
                <w:sz w:val="22"/>
                <w:szCs w:val="22"/>
              </w:rPr>
              <w:t>Table S</w:t>
            </w:r>
            <w:r w:rsidR="00E76D6C">
              <w:rPr>
                <w:rFonts w:ascii="Times New Roman" w:hAnsi="Times New Roman" w:cs="Times New Roman"/>
                <w:b/>
                <w:bCs/>
                <w:sz w:val="22"/>
                <w:szCs w:val="22"/>
              </w:rPr>
              <w:t>4</w:t>
            </w:r>
            <w:r>
              <w:rPr>
                <w:rFonts w:ascii="Times New Roman" w:hAnsi="Times New Roman" w:cs="Times New Roman"/>
                <w:b/>
                <w:bCs/>
                <w:sz w:val="22"/>
                <w:szCs w:val="22"/>
              </w:rPr>
              <w:t xml:space="preserve">. </w:t>
            </w:r>
            <w:r w:rsidR="005739CC" w:rsidRPr="00ED0E4E">
              <w:rPr>
                <w:rFonts w:ascii="Times New Roman" w:hAnsi="Times New Roman" w:cs="Times New Roman"/>
                <w:sz w:val="22"/>
                <w:szCs w:val="22"/>
              </w:rPr>
              <w:t>Tijuana River a</w:t>
            </w:r>
            <w:r w:rsidRPr="00ED0E4E">
              <w:rPr>
                <w:rFonts w:ascii="Times New Roman" w:hAnsi="Times New Roman" w:cs="Times New Roman"/>
                <w:sz w:val="22"/>
                <w:szCs w:val="22"/>
              </w:rPr>
              <w:t>verage daily flow by dry, wet, and all weather and total yearly flow by water year</w:t>
            </w:r>
            <w:r w:rsidR="00ED0E4E">
              <w:rPr>
                <w:rFonts w:ascii="Times New Roman" w:hAnsi="Times New Roman" w:cs="Times New Roman"/>
                <w:sz w:val="22"/>
                <w:szCs w:val="22"/>
              </w:rPr>
              <w:t>.</w:t>
            </w:r>
          </w:p>
        </w:tc>
      </w:tr>
      <w:tr w:rsidR="001F3D1B" w:rsidRPr="001F3D1B" w14:paraId="4CF0D396" w14:textId="77777777" w:rsidTr="001F3D1B">
        <w:trPr>
          <w:trHeight w:val="580"/>
        </w:trPr>
        <w:tc>
          <w:tcPr>
            <w:tcW w:w="1260" w:type="dxa"/>
            <w:tcBorders>
              <w:top w:val="single" w:sz="4" w:space="0" w:color="auto"/>
              <w:bottom w:val="single" w:sz="4" w:space="0" w:color="auto"/>
            </w:tcBorders>
            <w:tcMar>
              <w:top w:w="115" w:type="dxa"/>
              <w:left w:w="115" w:type="dxa"/>
              <w:bottom w:w="115" w:type="dxa"/>
              <w:right w:w="115" w:type="dxa"/>
            </w:tcMar>
            <w:hideMark/>
          </w:tcPr>
          <w:p w14:paraId="41F08386" w14:textId="77777777" w:rsidR="001F3D1B" w:rsidRPr="001F3D1B" w:rsidRDefault="001F3D1B">
            <w:pPr>
              <w:rPr>
                <w:rFonts w:ascii="Times New Roman" w:hAnsi="Times New Roman" w:cs="Times New Roman"/>
                <w:b/>
                <w:bCs/>
                <w:sz w:val="20"/>
                <w:szCs w:val="20"/>
              </w:rPr>
            </w:pPr>
            <w:r w:rsidRPr="001F3D1B">
              <w:rPr>
                <w:rFonts w:ascii="Times New Roman" w:hAnsi="Times New Roman" w:cs="Times New Roman"/>
                <w:b/>
                <w:bCs/>
                <w:sz w:val="20"/>
                <w:szCs w:val="20"/>
              </w:rPr>
              <w:t>Water Year</w:t>
            </w:r>
          </w:p>
        </w:tc>
        <w:tc>
          <w:tcPr>
            <w:tcW w:w="2070" w:type="dxa"/>
            <w:tcBorders>
              <w:top w:val="single" w:sz="4" w:space="0" w:color="auto"/>
              <w:bottom w:val="single" w:sz="4" w:space="0" w:color="auto"/>
            </w:tcBorders>
            <w:tcMar>
              <w:top w:w="115" w:type="dxa"/>
              <w:left w:w="115" w:type="dxa"/>
              <w:bottom w:w="115" w:type="dxa"/>
              <w:right w:w="115" w:type="dxa"/>
            </w:tcMar>
            <w:hideMark/>
          </w:tcPr>
          <w:p w14:paraId="23EE886D" w14:textId="77777777" w:rsidR="001F3D1B" w:rsidRDefault="001F3D1B">
            <w:pPr>
              <w:rPr>
                <w:rFonts w:ascii="Times New Roman" w:hAnsi="Times New Roman" w:cs="Times New Roman"/>
                <w:b/>
                <w:bCs/>
                <w:sz w:val="20"/>
                <w:szCs w:val="20"/>
              </w:rPr>
            </w:pPr>
            <w:r w:rsidRPr="001F3D1B">
              <w:rPr>
                <w:rFonts w:ascii="Times New Roman" w:hAnsi="Times New Roman" w:cs="Times New Roman"/>
                <w:b/>
                <w:bCs/>
                <w:sz w:val="20"/>
                <w:szCs w:val="20"/>
              </w:rPr>
              <w:t xml:space="preserve">Average Daily Flow, </w:t>
            </w:r>
          </w:p>
          <w:p w14:paraId="42F27CE7" w14:textId="065DCAB4" w:rsidR="001F3D1B" w:rsidRPr="001F3D1B" w:rsidRDefault="001F3D1B">
            <w:pPr>
              <w:rPr>
                <w:rFonts w:ascii="Times New Roman" w:hAnsi="Times New Roman" w:cs="Times New Roman"/>
                <w:b/>
                <w:bCs/>
                <w:sz w:val="20"/>
                <w:szCs w:val="20"/>
              </w:rPr>
            </w:pPr>
            <w:r w:rsidRPr="001F3D1B">
              <w:rPr>
                <w:rFonts w:ascii="Times New Roman" w:hAnsi="Times New Roman" w:cs="Times New Roman"/>
                <w:b/>
                <w:bCs/>
                <w:sz w:val="20"/>
                <w:szCs w:val="20"/>
              </w:rPr>
              <w:t>DRY weather (</w:t>
            </w:r>
            <w:r w:rsidR="0008144D" w:rsidRPr="0008144D">
              <w:rPr>
                <w:rFonts w:ascii="Times New Roman" w:hAnsi="Times New Roman" w:cs="Times New Roman"/>
                <w:b/>
                <w:bCs/>
                <w:sz w:val="20"/>
                <w:szCs w:val="20"/>
              </w:rPr>
              <w:t>m³/day</w:t>
            </w:r>
            <w:r w:rsidRPr="001F3D1B">
              <w:rPr>
                <w:rFonts w:ascii="Times New Roman" w:hAnsi="Times New Roman" w:cs="Times New Roman"/>
                <w:b/>
                <w:bCs/>
                <w:sz w:val="20"/>
                <w:szCs w:val="20"/>
              </w:rPr>
              <w:t>)</w:t>
            </w:r>
          </w:p>
        </w:tc>
        <w:tc>
          <w:tcPr>
            <w:tcW w:w="2160" w:type="dxa"/>
            <w:gridSpan w:val="2"/>
            <w:tcBorders>
              <w:top w:val="single" w:sz="4" w:space="0" w:color="auto"/>
              <w:bottom w:val="single" w:sz="4" w:space="0" w:color="auto"/>
            </w:tcBorders>
            <w:tcMar>
              <w:top w:w="115" w:type="dxa"/>
              <w:left w:w="115" w:type="dxa"/>
              <w:bottom w:w="115" w:type="dxa"/>
              <w:right w:w="115" w:type="dxa"/>
            </w:tcMar>
            <w:hideMark/>
          </w:tcPr>
          <w:p w14:paraId="1187FF31" w14:textId="77777777" w:rsidR="001F3D1B" w:rsidRDefault="001F3D1B">
            <w:pPr>
              <w:rPr>
                <w:rFonts w:ascii="Times New Roman" w:hAnsi="Times New Roman" w:cs="Times New Roman"/>
                <w:b/>
                <w:bCs/>
                <w:sz w:val="20"/>
                <w:szCs w:val="20"/>
              </w:rPr>
            </w:pPr>
            <w:r w:rsidRPr="001F3D1B">
              <w:rPr>
                <w:rFonts w:ascii="Times New Roman" w:hAnsi="Times New Roman" w:cs="Times New Roman"/>
                <w:b/>
                <w:bCs/>
                <w:sz w:val="20"/>
                <w:szCs w:val="20"/>
              </w:rPr>
              <w:t xml:space="preserve">Average Daily Flow, </w:t>
            </w:r>
          </w:p>
          <w:p w14:paraId="6BAE7FDC" w14:textId="6E32BE07" w:rsidR="001F3D1B" w:rsidRPr="001F3D1B" w:rsidRDefault="001F3D1B">
            <w:pPr>
              <w:rPr>
                <w:rFonts w:ascii="Times New Roman" w:hAnsi="Times New Roman" w:cs="Times New Roman"/>
                <w:b/>
                <w:bCs/>
                <w:sz w:val="20"/>
                <w:szCs w:val="20"/>
              </w:rPr>
            </w:pPr>
            <w:r w:rsidRPr="001F3D1B">
              <w:rPr>
                <w:rFonts w:ascii="Times New Roman" w:hAnsi="Times New Roman" w:cs="Times New Roman"/>
                <w:b/>
                <w:bCs/>
                <w:sz w:val="20"/>
                <w:szCs w:val="20"/>
              </w:rPr>
              <w:t>WET weather (</w:t>
            </w:r>
            <w:r w:rsidR="0008144D" w:rsidRPr="0008144D">
              <w:rPr>
                <w:rFonts w:ascii="Times New Roman" w:hAnsi="Times New Roman" w:cs="Times New Roman"/>
                <w:b/>
                <w:bCs/>
                <w:sz w:val="20"/>
                <w:szCs w:val="20"/>
              </w:rPr>
              <w:t>m³/day</w:t>
            </w:r>
            <w:r w:rsidRPr="001F3D1B">
              <w:rPr>
                <w:rFonts w:ascii="Times New Roman" w:hAnsi="Times New Roman" w:cs="Times New Roman"/>
                <w:b/>
                <w:bCs/>
                <w:sz w:val="20"/>
                <w:szCs w:val="20"/>
              </w:rPr>
              <w:t>)</w:t>
            </w:r>
          </w:p>
        </w:tc>
        <w:tc>
          <w:tcPr>
            <w:tcW w:w="2520" w:type="dxa"/>
            <w:gridSpan w:val="2"/>
            <w:tcBorders>
              <w:top w:val="single" w:sz="4" w:space="0" w:color="auto"/>
              <w:bottom w:val="single" w:sz="4" w:space="0" w:color="auto"/>
            </w:tcBorders>
            <w:tcMar>
              <w:top w:w="115" w:type="dxa"/>
              <w:left w:w="115" w:type="dxa"/>
              <w:bottom w:w="115" w:type="dxa"/>
              <w:right w:w="115" w:type="dxa"/>
            </w:tcMar>
            <w:hideMark/>
          </w:tcPr>
          <w:p w14:paraId="206C01E0" w14:textId="3EA28F2D" w:rsidR="001F3D1B" w:rsidRPr="001F3D1B" w:rsidRDefault="001F3D1B">
            <w:pPr>
              <w:rPr>
                <w:rFonts w:ascii="Times New Roman" w:hAnsi="Times New Roman" w:cs="Times New Roman"/>
                <w:b/>
                <w:bCs/>
                <w:sz w:val="20"/>
                <w:szCs w:val="20"/>
              </w:rPr>
            </w:pPr>
            <w:r w:rsidRPr="001F3D1B">
              <w:rPr>
                <w:rFonts w:ascii="Times New Roman" w:hAnsi="Times New Roman" w:cs="Times New Roman"/>
                <w:b/>
                <w:bCs/>
                <w:sz w:val="20"/>
                <w:szCs w:val="20"/>
              </w:rPr>
              <w:t xml:space="preserve">Average Daily Flow, </w:t>
            </w:r>
            <w:r w:rsidRPr="001F3D1B">
              <w:rPr>
                <w:rFonts w:ascii="Times New Roman" w:hAnsi="Times New Roman" w:cs="Times New Roman"/>
                <w:b/>
                <w:bCs/>
                <w:sz w:val="20"/>
                <w:szCs w:val="20"/>
              </w:rPr>
              <w:br/>
              <w:t>ALL WEATHER (</w:t>
            </w:r>
            <w:r w:rsidR="0008144D" w:rsidRPr="0008144D">
              <w:rPr>
                <w:rFonts w:ascii="Times New Roman" w:hAnsi="Times New Roman" w:cs="Times New Roman"/>
                <w:b/>
                <w:bCs/>
                <w:sz w:val="20"/>
                <w:szCs w:val="20"/>
              </w:rPr>
              <w:t>m³/day</w:t>
            </w:r>
            <w:r w:rsidRPr="001F3D1B">
              <w:rPr>
                <w:rFonts w:ascii="Times New Roman" w:hAnsi="Times New Roman" w:cs="Times New Roman"/>
                <w:b/>
                <w:bCs/>
                <w:sz w:val="20"/>
                <w:szCs w:val="20"/>
              </w:rPr>
              <w:t>)</w:t>
            </w:r>
          </w:p>
        </w:tc>
        <w:tc>
          <w:tcPr>
            <w:tcW w:w="1340" w:type="dxa"/>
            <w:tcBorders>
              <w:top w:val="single" w:sz="4" w:space="0" w:color="auto"/>
              <w:bottom w:val="single" w:sz="4" w:space="0" w:color="auto"/>
            </w:tcBorders>
            <w:tcMar>
              <w:top w:w="115" w:type="dxa"/>
              <w:left w:w="115" w:type="dxa"/>
              <w:bottom w:w="115" w:type="dxa"/>
              <w:right w:w="115" w:type="dxa"/>
            </w:tcMar>
            <w:hideMark/>
          </w:tcPr>
          <w:p w14:paraId="6A90B807" w14:textId="645EC044" w:rsidR="001F3D1B" w:rsidRPr="001F3D1B" w:rsidRDefault="001F3D1B">
            <w:pPr>
              <w:rPr>
                <w:rFonts w:ascii="Times New Roman" w:hAnsi="Times New Roman" w:cs="Times New Roman"/>
                <w:b/>
                <w:bCs/>
                <w:sz w:val="20"/>
                <w:szCs w:val="20"/>
              </w:rPr>
            </w:pPr>
            <w:r w:rsidRPr="001F3D1B">
              <w:rPr>
                <w:rFonts w:ascii="Times New Roman" w:hAnsi="Times New Roman" w:cs="Times New Roman"/>
                <w:b/>
                <w:bCs/>
                <w:sz w:val="20"/>
                <w:szCs w:val="20"/>
              </w:rPr>
              <w:t>Total Yearly Flow (</w:t>
            </w:r>
            <w:r w:rsidR="0008144D" w:rsidRPr="0008144D">
              <w:rPr>
                <w:rFonts w:ascii="Times New Roman" w:hAnsi="Times New Roman" w:cs="Times New Roman"/>
                <w:b/>
                <w:bCs/>
                <w:sz w:val="20"/>
                <w:szCs w:val="20"/>
              </w:rPr>
              <w:t>m³</w:t>
            </w:r>
            <w:r w:rsidRPr="001F3D1B">
              <w:rPr>
                <w:rFonts w:ascii="Times New Roman" w:hAnsi="Times New Roman" w:cs="Times New Roman"/>
                <w:b/>
                <w:bCs/>
                <w:sz w:val="20"/>
                <w:szCs w:val="20"/>
              </w:rPr>
              <w:t>)</w:t>
            </w:r>
          </w:p>
        </w:tc>
      </w:tr>
      <w:tr w:rsidR="001F3D1B" w:rsidRPr="001F3D1B" w14:paraId="5ADFAB87" w14:textId="77777777" w:rsidTr="001F3D1B">
        <w:trPr>
          <w:trHeight w:val="290"/>
        </w:trPr>
        <w:tc>
          <w:tcPr>
            <w:tcW w:w="1260" w:type="dxa"/>
            <w:tcBorders>
              <w:top w:val="single" w:sz="4" w:space="0" w:color="auto"/>
            </w:tcBorders>
            <w:noWrap/>
            <w:tcMar>
              <w:top w:w="115" w:type="dxa"/>
              <w:left w:w="115" w:type="dxa"/>
              <w:bottom w:w="115" w:type="dxa"/>
              <w:right w:w="115" w:type="dxa"/>
            </w:tcMar>
            <w:hideMark/>
          </w:tcPr>
          <w:p w14:paraId="4DF202AC" w14:textId="77777777"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2021</w:t>
            </w:r>
          </w:p>
        </w:tc>
        <w:tc>
          <w:tcPr>
            <w:tcW w:w="2160" w:type="dxa"/>
            <w:gridSpan w:val="2"/>
            <w:tcBorders>
              <w:top w:val="single" w:sz="4" w:space="0" w:color="auto"/>
            </w:tcBorders>
            <w:noWrap/>
            <w:tcMar>
              <w:top w:w="115" w:type="dxa"/>
              <w:left w:w="115" w:type="dxa"/>
              <w:bottom w:w="115" w:type="dxa"/>
              <w:right w:w="115" w:type="dxa"/>
            </w:tcMar>
            <w:hideMark/>
          </w:tcPr>
          <w:p w14:paraId="585D70E0" w14:textId="609402FE"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2.49E+0</w:t>
            </w:r>
            <w:r w:rsidR="0008144D">
              <w:rPr>
                <w:rFonts w:ascii="Times New Roman" w:hAnsi="Times New Roman" w:cs="Times New Roman"/>
                <w:sz w:val="20"/>
                <w:szCs w:val="20"/>
              </w:rPr>
              <w:t>4</w:t>
            </w:r>
          </w:p>
        </w:tc>
        <w:tc>
          <w:tcPr>
            <w:tcW w:w="2160" w:type="dxa"/>
            <w:gridSpan w:val="2"/>
            <w:tcBorders>
              <w:top w:val="single" w:sz="4" w:space="0" w:color="auto"/>
            </w:tcBorders>
            <w:noWrap/>
            <w:tcMar>
              <w:top w:w="115" w:type="dxa"/>
              <w:left w:w="115" w:type="dxa"/>
              <w:bottom w:w="115" w:type="dxa"/>
              <w:right w:w="115" w:type="dxa"/>
            </w:tcMar>
            <w:hideMark/>
          </w:tcPr>
          <w:p w14:paraId="13C02CE6" w14:textId="2B866F22"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2.17E+0</w:t>
            </w:r>
            <w:r w:rsidR="0008144D">
              <w:rPr>
                <w:rFonts w:ascii="Times New Roman" w:hAnsi="Times New Roman" w:cs="Times New Roman"/>
                <w:sz w:val="20"/>
                <w:szCs w:val="20"/>
              </w:rPr>
              <w:t>5</w:t>
            </w:r>
          </w:p>
        </w:tc>
        <w:tc>
          <w:tcPr>
            <w:tcW w:w="2430" w:type="dxa"/>
            <w:tcBorders>
              <w:top w:val="single" w:sz="4" w:space="0" w:color="auto"/>
            </w:tcBorders>
            <w:noWrap/>
            <w:tcMar>
              <w:top w:w="115" w:type="dxa"/>
              <w:left w:w="115" w:type="dxa"/>
              <w:bottom w:w="115" w:type="dxa"/>
              <w:right w:w="115" w:type="dxa"/>
            </w:tcMar>
            <w:hideMark/>
          </w:tcPr>
          <w:p w14:paraId="4E874021" w14:textId="4DE3449E"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8.23E+0</w:t>
            </w:r>
            <w:r w:rsidR="0008144D">
              <w:rPr>
                <w:rFonts w:ascii="Times New Roman" w:hAnsi="Times New Roman" w:cs="Times New Roman"/>
                <w:sz w:val="20"/>
                <w:szCs w:val="20"/>
              </w:rPr>
              <w:t>4</w:t>
            </w:r>
          </w:p>
        </w:tc>
        <w:tc>
          <w:tcPr>
            <w:tcW w:w="1340" w:type="dxa"/>
            <w:tcBorders>
              <w:top w:val="single" w:sz="4" w:space="0" w:color="auto"/>
            </w:tcBorders>
            <w:noWrap/>
            <w:tcMar>
              <w:top w:w="115" w:type="dxa"/>
              <w:left w:w="115" w:type="dxa"/>
              <w:bottom w:w="115" w:type="dxa"/>
              <w:right w:w="115" w:type="dxa"/>
            </w:tcMar>
            <w:hideMark/>
          </w:tcPr>
          <w:p w14:paraId="35B42441" w14:textId="0053F0E5"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6.01E+</w:t>
            </w:r>
            <w:r w:rsidR="0008144D">
              <w:rPr>
                <w:rFonts w:ascii="Times New Roman" w:hAnsi="Times New Roman" w:cs="Times New Roman"/>
                <w:sz w:val="20"/>
                <w:szCs w:val="20"/>
              </w:rPr>
              <w:t>07</w:t>
            </w:r>
          </w:p>
        </w:tc>
      </w:tr>
      <w:tr w:rsidR="001F3D1B" w:rsidRPr="001F3D1B" w14:paraId="3398309F" w14:textId="77777777" w:rsidTr="001F3D1B">
        <w:trPr>
          <w:trHeight w:val="290"/>
        </w:trPr>
        <w:tc>
          <w:tcPr>
            <w:tcW w:w="1260" w:type="dxa"/>
            <w:noWrap/>
            <w:tcMar>
              <w:top w:w="115" w:type="dxa"/>
              <w:left w:w="115" w:type="dxa"/>
              <w:bottom w:w="115" w:type="dxa"/>
              <w:right w:w="115" w:type="dxa"/>
            </w:tcMar>
            <w:hideMark/>
          </w:tcPr>
          <w:p w14:paraId="51C432AF" w14:textId="77777777"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2022</w:t>
            </w:r>
          </w:p>
        </w:tc>
        <w:tc>
          <w:tcPr>
            <w:tcW w:w="2160" w:type="dxa"/>
            <w:gridSpan w:val="2"/>
            <w:noWrap/>
            <w:tcMar>
              <w:top w:w="115" w:type="dxa"/>
              <w:left w:w="115" w:type="dxa"/>
              <w:bottom w:w="115" w:type="dxa"/>
              <w:right w:w="115" w:type="dxa"/>
            </w:tcMar>
            <w:hideMark/>
          </w:tcPr>
          <w:p w14:paraId="6ED938D7" w14:textId="26F5506D"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2.59E+0</w:t>
            </w:r>
            <w:r w:rsidR="0008144D">
              <w:rPr>
                <w:rFonts w:ascii="Times New Roman" w:hAnsi="Times New Roman" w:cs="Times New Roman"/>
                <w:sz w:val="20"/>
                <w:szCs w:val="20"/>
              </w:rPr>
              <w:t>4</w:t>
            </w:r>
          </w:p>
        </w:tc>
        <w:tc>
          <w:tcPr>
            <w:tcW w:w="2160" w:type="dxa"/>
            <w:gridSpan w:val="2"/>
            <w:noWrap/>
            <w:tcMar>
              <w:top w:w="115" w:type="dxa"/>
              <w:left w:w="115" w:type="dxa"/>
              <w:bottom w:w="115" w:type="dxa"/>
              <w:right w:w="115" w:type="dxa"/>
            </w:tcMar>
            <w:hideMark/>
          </w:tcPr>
          <w:p w14:paraId="1E668512" w14:textId="55BAD4DB"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3.62E+0</w:t>
            </w:r>
            <w:r w:rsidR="0008144D">
              <w:rPr>
                <w:rFonts w:ascii="Times New Roman" w:hAnsi="Times New Roman" w:cs="Times New Roman"/>
                <w:sz w:val="20"/>
                <w:szCs w:val="20"/>
              </w:rPr>
              <w:t>5</w:t>
            </w:r>
          </w:p>
        </w:tc>
        <w:tc>
          <w:tcPr>
            <w:tcW w:w="2430" w:type="dxa"/>
            <w:noWrap/>
            <w:tcMar>
              <w:top w:w="115" w:type="dxa"/>
              <w:left w:w="115" w:type="dxa"/>
              <w:bottom w:w="115" w:type="dxa"/>
              <w:right w:w="115" w:type="dxa"/>
            </w:tcMar>
            <w:hideMark/>
          </w:tcPr>
          <w:p w14:paraId="5E0BCBD8" w14:textId="110099B7"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1.65E+0</w:t>
            </w:r>
            <w:r w:rsidR="0008144D">
              <w:rPr>
                <w:rFonts w:ascii="Times New Roman" w:hAnsi="Times New Roman" w:cs="Times New Roman"/>
                <w:sz w:val="20"/>
                <w:szCs w:val="20"/>
              </w:rPr>
              <w:t>5</w:t>
            </w:r>
          </w:p>
        </w:tc>
        <w:tc>
          <w:tcPr>
            <w:tcW w:w="1340" w:type="dxa"/>
            <w:noWrap/>
            <w:tcMar>
              <w:top w:w="115" w:type="dxa"/>
              <w:left w:w="115" w:type="dxa"/>
              <w:bottom w:w="115" w:type="dxa"/>
              <w:right w:w="115" w:type="dxa"/>
            </w:tcMar>
            <w:hideMark/>
          </w:tcPr>
          <w:p w14:paraId="0598022D" w14:textId="129FE28E"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6.01E+</w:t>
            </w:r>
            <w:r w:rsidR="0008144D">
              <w:rPr>
                <w:rFonts w:ascii="Times New Roman" w:hAnsi="Times New Roman" w:cs="Times New Roman"/>
                <w:sz w:val="20"/>
                <w:szCs w:val="20"/>
              </w:rPr>
              <w:t>07</w:t>
            </w:r>
          </w:p>
        </w:tc>
      </w:tr>
      <w:tr w:rsidR="001F3D1B" w:rsidRPr="001F3D1B" w14:paraId="0A6619F1" w14:textId="77777777" w:rsidTr="001F3D1B">
        <w:trPr>
          <w:trHeight w:val="290"/>
        </w:trPr>
        <w:tc>
          <w:tcPr>
            <w:tcW w:w="1260" w:type="dxa"/>
            <w:noWrap/>
            <w:tcMar>
              <w:top w:w="115" w:type="dxa"/>
              <w:left w:w="115" w:type="dxa"/>
              <w:bottom w:w="115" w:type="dxa"/>
              <w:right w:w="115" w:type="dxa"/>
            </w:tcMar>
            <w:hideMark/>
          </w:tcPr>
          <w:p w14:paraId="708E070B" w14:textId="77777777"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2023</w:t>
            </w:r>
          </w:p>
        </w:tc>
        <w:tc>
          <w:tcPr>
            <w:tcW w:w="2160" w:type="dxa"/>
            <w:gridSpan w:val="2"/>
            <w:noWrap/>
            <w:tcMar>
              <w:top w:w="115" w:type="dxa"/>
              <w:left w:w="115" w:type="dxa"/>
              <w:bottom w:w="115" w:type="dxa"/>
              <w:right w:w="115" w:type="dxa"/>
            </w:tcMar>
            <w:hideMark/>
          </w:tcPr>
          <w:p w14:paraId="13B1358C" w14:textId="2C23FFF3"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1.33E+0</w:t>
            </w:r>
            <w:r w:rsidR="0008144D">
              <w:rPr>
                <w:rFonts w:ascii="Times New Roman" w:hAnsi="Times New Roman" w:cs="Times New Roman"/>
                <w:sz w:val="20"/>
                <w:szCs w:val="20"/>
              </w:rPr>
              <w:t>5</w:t>
            </w:r>
          </w:p>
        </w:tc>
        <w:tc>
          <w:tcPr>
            <w:tcW w:w="2160" w:type="dxa"/>
            <w:gridSpan w:val="2"/>
            <w:noWrap/>
            <w:tcMar>
              <w:top w:w="115" w:type="dxa"/>
              <w:left w:w="115" w:type="dxa"/>
              <w:bottom w:w="115" w:type="dxa"/>
              <w:right w:w="115" w:type="dxa"/>
            </w:tcMar>
            <w:hideMark/>
          </w:tcPr>
          <w:p w14:paraId="105FFBC7" w14:textId="2BB9F432"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1.04E+0</w:t>
            </w:r>
            <w:r w:rsidR="0008144D">
              <w:rPr>
                <w:rFonts w:ascii="Times New Roman" w:hAnsi="Times New Roman" w:cs="Times New Roman"/>
                <w:sz w:val="20"/>
                <w:szCs w:val="20"/>
              </w:rPr>
              <w:t>6</w:t>
            </w:r>
          </w:p>
        </w:tc>
        <w:tc>
          <w:tcPr>
            <w:tcW w:w="2430" w:type="dxa"/>
            <w:noWrap/>
            <w:tcMar>
              <w:top w:w="115" w:type="dxa"/>
              <w:left w:w="115" w:type="dxa"/>
              <w:bottom w:w="115" w:type="dxa"/>
              <w:right w:w="115" w:type="dxa"/>
            </w:tcMar>
            <w:hideMark/>
          </w:tcPr>
          <w:p w14:paraId="4D4AB272" w14:textId="5D5BFD3A"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3.69E+0</w:t>
            </w:r>
            <w:r w:rsidR="0008144D">
              <w:rPr>
                <w:rFonts w:ascii="Times New Roman" w:hAnsi="Times New Roman" w:cs="Times New Roman"/>
                <w:sz w:val="20"/>
                <w:szCs w:val="20"/>
              </w:rPr>
              <w:t>4</w:t>
            </w:r>
          </w:p>
        </w:tc>
        <w:tc>
          <w:tcPr>
            <w:tcW w:w="1340" w:type="dxa"/>
            <w:noWrap/>
            <w:tcMar>
              <w:top w:w="115" w:type="dxa"/>
              <w:left w:w="115" w:type="dxa"/>
              <w:bottom w:w="115" w:type="dxa"/>
              <w:right w:w="115" w:type="dxa"/>
            </w:tcMar>
            <w:hideMark/>
          </w:tcPr>
          <w:p w14:paraId="45AC9F3F" w14:textId="4AE34346"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1.35E+</w:t>
            </w:r>
            <w:r w:rsidR="0008144D">
              <w:rPr>
                <w:rFonts w:ascii="Times New Roman" w:hAnsi="Times New Roman" w:cs="Times New Roman"/>
                <w:sz w:val="20"/>
                <w:szCs w:val="20"/>
              </w:rPr>
              <w:t>07</w:t>
            </w:r>
          </w:p>
        </w:tc>
      </w:tr>
      <w:tr w:rsidR="001F3D1B" w:rsidRPr="001F3D1B" w14:paraId="4110427A" w14:textId="77777777" w:rsidTr="00167E1A">
        <w:trPr>
          <w:trHeight w:val="290"/>
        </w:trPr>
        <w:tc>
          <w:tcPr>
            <w:tcW w:w="1260" w:type="dxa"/>
            <w:noWrap/>
            <w:tcMar>
              <w:top w:w="115" w:type="dxa"/>
              <w:left w:w="115" w:type="dxa"/>
              <w:bottom w:w="115" w:type="dxa"/>
              <w:right w:w="115" w:type="dxa"/>
            </w:tcMar>
            <w:hideMark/>
          </w:tcPr>
          <w:p w14:paraId="09FDF52A" w14:textId="77777777"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2024</w:t>
            </w:r>
          </w:p>
        </w:tc>
        <w:tc>
          <w:tcPr>
            <w:tcW w:w="2160" w:type="dxa"/>
            <w:gridSpan w:val="2"/>
            <w:noWrap/>
            <w:tcMar>
              <w:top w:w="115" w:type="dxa"/>
              <w:left w:w="115" w:type="dxa"/>
              <w:bottom w:w="115" w:type="dxa"/>
              <w:right w:w="115" w:type="dxa"/>
            </w:tcMar>
            <w:hideMark/>
          </w:tcPr>
          <w:p w14:paraId="6EB31217" w14:textId="439EB4BB"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1.85E+0</w:t>
            </w:r>
            <w:r w:rsidR="0008144D">
              <w:rPr>
                <w:rFonts w:ascii="Times New Roman" w:hAnsi="Times New Roman" w:cs="Times New Roman"/>
                <w:sz w:val="20"/>
                <w:szCs w:val="20"/>
              </w:rPr>
              <w:t>5</w:t>
            </w:r>
          </w:p>
        </w:tc>
        <w:tc>
          <w:tcPr>
            <w:tcW w:w="2160" w:type="dxa"/>
            <w:gridSpan w:val="2"/>
            <w:noWrap/>
            <w:tcMar>
              <w:top w:w="115" w:type="dxa"/>
              <w:left w:w="115" w:type="dxa"/>
              <w:bottom w:w="115" w:type="dxa"/>
              <w:right w:w="115" w:type="dxa"/>
            </w:tcMar>
            <w:hideMark/>
          </w:tcPr>
          <w:p w14:paraId="66C9E148" w14:textId="1CF6AE75"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8.86E+0</w:t>
            </w:r>
            <w:r w:rsidR="0008144D">
              <w:rPr>
                <w:rFonts w:ascii="Times New Roman" w:hAnsi="Times New Roman" w:cs="Times New Roman"/>
                <w:sz w:val="20"/>
                <w:szCs w:val="20"/>
              </w:rPr>
              <w:t>5</w:t>
            </w:r>
          </w:p>
        </w:tc>
        <w:tc>
          <w:tcPr>
            <w:tcW w:w="2430" w:type="dxa"/>
            <w:noWrap/>
            <w:tcMar>
              <w:top w:w="115" w:type="dxa"/>
              <w:left w:w="115" w:type="dxa"/>
              <w:bottom w:w="115" w:type="dxa"/>
              <w:right w:w="115" w:type="dxa"/>
            </w:tcMar>
            <w:hideMark/>
          </w:tcPr>
          <w:p w14:paraId="69D47AC5" w14:textId="22C0126F"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1.88E+0</w:t>
            </w:r>
            <w:r w:rsidR="0008144D">
              <w:rPr>
                <w:rFonts w:ascii="Times New Roman" w:hAnsi="Times New Roman" w:cs="Times New Roman"/>
                <w:sz w:val="20"/>
                <w:szCs w:val="20"/>
              </w:rPr>
              <w:t>5</w:t>
            </w:r>
          </w:p>
        </w:tc>
        <w:tc>
          <w:tcPr>
            <w:tcW w:w="1340" w:type="dxa"/>
            <w:noWrap/>
            <w:tcMar>
              <w:top w:w="115" w:type="dxa"/>
              <w:left w:w="115" w:type="dxa"/>
              <w:bottom w:w="115" w:type="dxa"/>
              <w:right w:w="115" w:type="dxa"/>
            </w:tcMar>
            <w:hideMark/>
          </w:tcPr>
          <w:p w14:paraId="1776BBD3" w14:textId="7D84862A"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6.87E+</w:t>
            </w:r>
            <w:r w:rsidR="0008144D">
              <w:rPr>
                <w:rFonts w:ascii="Times New Roman" w:hAnsi="Times New Roman" w:cs="Times New Roman"/>
                <w:sz w:val="20"/>
                <w:szCs w:val="20"/>
              </w:rPr>
              <w:t>07</w:t>
            </w:r>
          </w:p>
        </w:tc>
      </w:tr>
      <w:tr w:rsidR="001F3D1B" w:rsidRPr="001F3D1B" w14:paraId="04EEB741" w14:textId="77777777" w:rsidTr="00167E1A">
        <w:trPr>
          <w:trHeight w:val="290"/>
        </w:trPr>
        <w:tc>
          <w:tcPr>
            <w:tcW w:w="1260" w:type="dxa"/>
            <w:tcBorders>
              <w:bottom w:val="single" w:sz="4" w:space="0" w:color="auto"/>
            </w:tcBorders>
            <w:noWrap/>
            <w:tcMar>
              <w:top w:w="115" w:type="dxa"/>
              <w:left w:w="115" w:type="dxa"/>
              <w:bottom w:w="115" w:type="dxa"/>
              <w:right w:w="115" w:type="dxa"/>
            </w:tcMar>
            <w:hideMark/>
          </w:tcPr>
          <w:p w14:paraId="27D31E56" w14:textId="77777777"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2025</w:t>
            </w:r>
          </w:p>
        </w:tc>
        <w:tc>
          <w:tcPr>
            <w:tcW w:w="2160" w:type="dxa"/>
            <w:gridSpan w:val="2"/>
            <w:tcBorders>
              <w:bottom w:val="single" w:sz="4" w:space="0" w:color="auto"/>
            </w:tcBorders>
            <w:noWrap/>
            <w:tcMar>
              <w:top w:w="115" w:type="dxa"/>
              <w:left w:w="115" w:type="dxa"/>
              <w:bottom w:w="115" w:type="dxa"/>
              <w:right w:w="115" w:type="dxa"/>
            </w:tcMar>
            <w:hideMark/>
          </w:tcPr>
          <w:p w14:paraId="693F7ED0" w14:textId="1B4EB591"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1.10E+0</w:t>
            </w:r>
            <w:r w:rsidR="0008144D">
              <w:rPr>
                <w:rFonts w:ascii="Times New Roman" w:hAnsi="Times New Roman" w:cs="Times New Roman"/>
                <w:sz w:val="20"/>
                <w:szCs w:val="20"/>
              </w:rPr>
              <w:t>5</w:t>
            </w:r>
          </w:p>
        </w:tc>
        <w:tc>
          <w:tcPr>
            <w:tcW w:w="2160" w:type="dxa"/>
            <w:gridSpan w:val="2"/>
            <w:tcBorders>
              <w:bottom w:val="single" w:sz="4" w:space="0" w:color="auto"/>
            </w:tcBorders>
            <w:noWrap/>
            <w:tcMar>
              <w:top w:w="115" w:type="dxa"/>
              <w:left w:w="115" w:type="dxa"/>
              <w:bottom w:w="115" w:type="dxa"/>
              <w:right w:w="115" w:type="dxa"/>
            </w:tcMar>
            <w:hideMark/>
          </w:tcPr>
          <w:p w14:paraId="43F0ECE5" w14:textId="215C2D1D"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3.86E+0</w:t>
            </w:r>
            <w:r w:rsidR="0008144D">
              <w:rPr>
                <w:rFonts w:ascii="Times New Roman" w:hAnsi="Times New Roman" w:cs="Times New Roman"/>
                <w:sz w:val="20"/>
                <w:szCs w:val="20"/>
              </w:rPr>
              <w:t>5</w:t>
            </w:r>
          </w:p>
        </w:tc>
        <w:tc>
          <w:tcPr>
            <w:tcW w:w="2430" w:type="dxa"/>
            <w:tcBorders>
              <w:bottom w:val="single" w:sz="4" w:space="0" w:color="auto"/>
            </w:tcBorders>
            <w:noWrap/>
            <w:tcMar>
              <w:top w:w="115" w:type="dxa"/>
              <w:left w:w="115" w:type="dxa"/>
              <w:bottom w:w="115" w:type="dxa"/>
              <w:right w:w="115" w:type="dxa"/>
            </w:tcMar>
            <w:hideMark/>
          </w:tcPr>
          <w:p w14:paraId="0CBCE649" w14:textId="09392A5A"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1.14E+0</w:t>
            </w:r>
            <w:r w:rsidR="0008144D">
              <w:rPr>
                <w:rFonts w:ascii="Times New Roman" w:hAnsi="Times New Roman" w:cs="Times New Roman"/>
                <w:sz w:val="20"/>
                <w:szCs w:val="20"/>
              </w:rPr>
              <w:t>6</w:t>
            </w:r>
          </w:p>
        </w:tc>
        <w:tc>
          <w:tcPr>
            <w:tcW w:w="1340" w:type="dxa"/>
            <w:tcBorders>
              <w:bottom w:val="single" w:sz="4" w:space="0" w:color="auto"/>
            </w:tcBorders>
            <w:noWrap/>
            <w:tcMar>
              <w:top w:w="115" w:type="dxa"/>
              <w:left w:w="115" w:type="dxa"/>
              <w:bottom w:w="115" w:type="dxa"/>
              <w:right w:w="115" w:type="dxa"/>
            </w:tcMar>
            <w:hideMark/>
          </w:tcPr>
          <w:p w14:paraId="45DB30DF" w14:textId="5BC208FF" w:rsidR="001F3D1B" w:rsidRPr="001F3D1B" w:rsidRDefault="001F3D1B" w:rsidP="001F3D1B">
            <w:pPr>
              <w:rPr>
                <w:rFonts w:ascii="Times New Roman" w:hAnsi="Times New Roman" w:cs="Times New Roman"/>
                <w:sz w:val="20"/>
                <w:szCs w:val="20"/>
              </w:rPr>
            </w:pPr>
            <w:r w:rsidRPr="001F3D1B">
              <w:rPr>
                <w:rFonts w:ascii="Times New Roman" w:hAnsi="Times New Roman" w:cs="Times New Roman"/>
                <w:sz w:val="20"/>
                <w:szCs w:val="20"/>
              </w:rPr>
              <w:t>2.68E+</w:t>
            </w:r>
            <w:r w:rsidR="0008144D">
              <w:rPr>
                <w:rFonts w:ascii="Times New Roman" w:hAnsi="Times New Roman" w:cs="Times New Roman"/>
                <w:sz w:val="20"/>
                <w:szCs w:val="20"/>
              </w:rPr>
              <w:t>08</w:t>
            </w:r>
          </w:p>
        </w:tc>
      </w:tr>
    </w:tbl>
    <w:p w14:paraId="491DD001" w14:textId="77777777" w:rsidR="001F3D1B" w:rsidRDefault="001F3D1B">
      <w:pPr>
        <w:rPr>
          <w:rFonts w:ascii="Times New Roman" w:hAnsi="Times New Roman" w:cs="Times New Roman"/>
          <w:b/>
          <w:bCs/>
          <w:sz w:val="22"/>
          <w:szCs w:val="22"/>
        </w:rPr>
      </w:pPr>
      <w:r>
        <w:rPr>
          <w:rFonts w:ascii="Times New Roman" w:hAnsi="Times New Roman" w:cs="Times New Roman"/>
          <w:b/>
          <w:bCs/>
          <w:sz w:val="22"/>
          <w:szCs w:val="22"/>
        </w:rPr>
        <w:br w:type="page"/>
      </w:r>
    </w:p>
    <w:p w14:paraId="72AF39EC" w14:textId="66AC6286" w:rsidR="0005730F" w:rsidRPr="008E47DC" w:rsidRDefault="0005730F" w:rsidP="0005730F">
      <w:pPr>
        <w:spacing w:before="60" w:after="60"/>
        <w:rPr>
          <w:rFonts w:ascii="Times New Roman" w:hAnsi="Times New Roman" w:cs="Times New Roman"/>
          <w:b/>
          <w:bCs/>
          <w:sz w:val="22"/>
          <w:szCs w:val="22"/>
        </w:rPr>
      </w:pPr>
      <w:r w:rsidRPr="008E47DC">
        <w:rPr>
          <w:rFonts w:ascii="Times New Roman" w:hAnsi="Times New Roman" w:cs="Times New Roman"/>
          <w:b/>
          <w:bCs/>
          <w:sz w:val="22"/>
          <w:szCs w:val="22"/>
        </w:rPr>
        <w:lastRenderedPageBreak/>
        <w:t>Table S</w:t>
      </w:r>
      <w:r w:rsidR="00E76D6C" w:rsidRPr="008E47DC">
        <w:rPr>
          <w:rFonts w:ascii="Times New Roman" w:hAnsi="Times New Roman" w:cs="Times New Roman"/>
          <w:b/>
          <w:bCs/>
          <w:sz w:val="22"/>
          <w:szCs w:val="22"/>
        </w:rPr>
        <w:t>5</w:t>
      </w:r>
      <w:r w:rsidRPr="008E47DC">
        <w:rPr>
          <w:rFonts w:ascii="Times New Roman" w:hAnsi="Times New Roman" w:cs="Times New Roman"/>
          <w:b/>
          <w:bCs/>
          <w:sz w:val="22"/>
          <w:szCs w:val="22"/>
        </w:rPr>
        <w:t xml:space="preserve">. </w:t>
      </w:r>
      <w:r w:rsidR="005739CC" w:rsidRPr="008E47DC">
        <w:rPr>
          <w:rFonts w:ascii="Times New Roman" w:hAnsi="Times New Roman" w:cs="Times New Roman"/>
          <w:sz w:val="22"/>
          <w:szCs w:val="22"/>
        </w:rPr>
        <w:t>Tijuana River n</w:t>
      </w:r>
      <w:r w:rsidRPr="008E47DC">
        <w:rPr>
          <w:rFonts w:ascii="Times New Roman" w:hAnsi="Times New Roman" w:cs="Times New Roman"/>
          <w:sz w:val="22"/>
          <w:szCs w:val="22"/>
        </w:rPr>
        <w:t>umber of no-flow</w:t>
      </w:r>
      <w:r w:rsidR="0036036B" w:rsidRPr="008E47DC">
        <w:rPr>
          <w:rFonts w:ascii="Times New Roman" w:hAnsi="Times New Roman" w:cs="Times New Roman"/>
          <w:sz w:val="22"/>
          <w:szCs w:val="22"/>
          <w:vertAlign w:val="superscript"/>
        </w:rPr>
        <w:t>1</w:t>
      </w:r>
      <w:r w:rsidRPr="008E47DC">
        <w:rPr>
          <w:rFonts w:ascii="Times New Roman" w:hAnsi="Times New Roman" w:cs="Times New Roman"/>
          <w:sz w:val="22"/>
          <w:szCs w:val="22"/>
        </w:rPr>
        <w:t xml:space="preserve"> and flow days per water year</w:t>
      </w:r>
      <w:r w:rsidR="0036036B" w:rsidRPr="008E47DC">
        <w:rPr>
          <w:rFonts w:ascii="Times New Roman" w:hAnsi="Times New Roman" w:cs="Times New Roman"/>
          <w:sz w:val="22"/>
          <w:szCs w:val="22"/>
          <w:vertAlign w:val="superscript"/>
        </w:rPr>
        <w:t>2</w:t>
      </w:r>
      <w:r w:rsidRPr="008E47DC">
        <w:rPr>
          <w:rFonts w:ascii="Times New Roman" w:hAnsi="Times New Roman" w:cs="Times New Roman"/>
          <w:sz w:val="22"/>
          <w:szCs w:val="22"/>
        </w:rPr>
        <w:t xml:space="preserve"> </w:t>
      </w:r>
      <w:r w:rsidR="004006F2">
        <w:rPr>
          <w:rFonts w:ascii="Times New Roman" w:hAnsi="Times New Roman" w:cs="Times New Roman"/>
          <w:sz w:val="22"/>
          <w:szCs w:val="22"/>
        </w:rPr>
        <w:t xml:space="preserve">during dry and wet seasons of WYs </w:t>
      </w:r>
      <w:r w:rsidRPr="008E47DC">
        <w:rPr>
          <w:rFonts w:ascii="Times New Roman" w:hAnsi="Times New Roman" w:cs="Times New Roman"/>
          <w:sz w:val="22"/>
          <w:szCs w:val="22"/>
        </w:rPr>
        <w:t>2021-2024</w:t>
      </w:r>
      <w:r w:rsidR="00ED0E4E" w:rsidRPr="008E47DC">
        <w:rPr>
          <w:rFonts w:ascii="Times New Roman" w:hAnsi="Times New Roman" w:cs="Times New Roman"/>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872"/>
        <w:gridCol w:w="1872"/>
        <w:gridCol w:w="1872"/>
        <w:gridCol w:w="1872"/>
      </w:tblGrid>
      <w:tr w:rsidR="0005730F" w:rsidRPr="008E47DC" w14:paraId="46CC5E36" w14:textId="77777777" w:rsidTr="0036036B">
        <w:trPr>
          <w:trHeight w:val="580"/>
        </w:trPr>
        <w:tc>
          <w:tcPr>
            <w:tcW w:w="1872" w:type="dxa"/>
            <w:tcBorders>
              <w:top w:val="single" w:sz="4" w:space="0" w:color="auto"/>
              <w:bottom w:val="single" w:sz="4" w:space="0" w:color="auto"/>
            </w:tcBorders>
            <w:tcMar>
              <w:top w:w="58" w:type="dxa"/>
              <w:left w:w="115" w:type="dxa"/>
              <w:bottom w:w="58" w:type="dxa"/>
              <w:right w:w="115" w:type="dxa"/>
            </w:tcMar>
            <w:hideMark/>
          </w:tcPr>
          <w:p w14:paraId="5F49C774" w14:textId="77777777" w:rsidR="0005730F" w:rsidRPr="008E47DC" w:rsidRDefault="0005730F" w:rsidP="0005730F">
            <w:pPr>
              <w:spacing w:before="60" w:after="60"/>
              <w:rPr>
                <w:rFonts w:ascii="Times New Roman" w:hAnsi="Times New Roman" w:cs="Times New Roman"/>
                <w:b/>
                <w:bCs/>
                <w:sz w:val="22"/>
                <w:szCs w:val="22"/>
              </w:rPr>
            </w:pPr>
            <w:r w:rsidRPr="008E47DC">
              <w:rPr>
                <w:rFonts w:ascii="Times New Roman" w:hAnsi="Times New Roman" w:cs="Times New Roman"/>
                <w:b/>
                <w:bCs/>
                <w:sz w:val="22"/>
                <w:szCs w:val="22"/>
              </w:rPr>
              <w:t>Water Year</w:t>
            </w:r>
          </w:p>
        </w:tc>
        <w:tc>
          <w:tcPr>
            <w:tcW w:w="1872" w:type="dxa"/>
            <w:tcBorders>
              <w:top w:val="single" w:sz="4" w:space="0" w:color="auto"/>
              <w:bottom w:val="single" w:sz="4" w:space="0" w:color="auto"/>
            </w:tcBorders>
            <w:tcMar>
              <w:top w:w="58" w:type="dxa"/>
              <w:left w:w="115" w:type="dxa"/>
              <w:bottom w:w="58" w:type="dxa"/>
              <w:right w:w="115" w:type="dxa"/>
            </w:tcMar>
            <w:hideMark/>
          </w:tcPr>
          <w:p w14:paraId="2C7588EE" w14:textId="6138FE15" w:rsidR="0005730F" w:rsidRPr="008E47DC" w:rsidRDefault="0005730F" w:rsidP="0005730F">
            <w:pPr>
              <w:spacing w:before="60" w:after="60"/>
              <w:rPr>
                <w:rFonts w:ascii="Times New Roman" w:hAnsi="Times New Roman" w:cs="Times New Roman"/>
                <w:b/>
                <w:bCs/>
                <w:sz w:val="22"/>
                <w:szCs w:val="22"/>
              </w:rPr>
            </w:pPr>
            <w:r w:rsidRPr="008E47DC">
              <w:rPr>
                <w:rFonts w:ascii="Times New Roman" w:hAnsi="Times New Roman" w:cs="Times New Roman"/>
                <w:b/>
                <w:bCs/>
                <w:sz w:val="22"/>
                <w:szCs w:val="22"/>
              </w:rPr>
              <w:t xml:space="preserve"># No-flow days </w:t>
            </w:r>
            <w:r w:rsidRPr="008E47DC">
              <w:rPr>
                <w:rFonts w:ascii="Times New Roman" w:hAnsi="Times New Roman" w:cs="Times New Roman"/>
                <w:b/>
                <w:bCs/>
                <w:sz w:val="22"/>
                <w:szCs w:val="22"/>
              </w:rPr>
              <w:br/>
              <w:t xml:space="preserve">Dry </w:t>
            </w:r>
            <w:r w:rsidR="0036036B" w:rsidRPr="008E47DC">
              <w:rPr>
                <w:rFonts w:ascii="Times New Roman" w:hAnsi="Times New Roman" w:cs="Times New Roman"/>
                <w:b/>
                <w:bCs/>
                <w:sz w:val="22"/>
                <w:szCs w:val="22"/>
              </w:rPr>
              <w:t>season</w:t>
            </w:r>
          </w:p>
        </w:tc>
        <w:tc>
          <w:tcPr>
            <w:tcW w:w="1872" w:type="dxa"/>
            <w:tcBorders>
              <w:top w:val="single" w:sz="4" w:space="0" w:color="auto"/>
              <w:bottom w:val="single" w:sz="4" w:space="0" w:color="auto"/>
            </w:tcBorders>
            <w:tcMar>
              <w:top w:w="58" w:type="dxa"/>
              <w:left w:w="115" w:type="dxa"/>
              <w:bottom w:w="58" w:type="dxa"/>
              <w:right w:w="115" w:type="dxa"/>
            </w:tcMar>
            <w:hideMark/>
          </w:tcPr>
          <w:p w14:paraId="3412D97E" w14:textId="3F22B103" w:rsidR="0005730F" w:rsidRPr="008E47DC" w:rsidRDefault="0005730F" w:rsidP="0005730F">
            <w:pPr>
              <w:spacing w:before="60" w:after="60"/>
              <w:rPr>
                <w:rFonts w:ascii="Times New Roman" w:hAnsi="Times New Roman" w:cs="Times New Roman"/>
                <w:b/>
                <w:bCs/>
                <w:sz w:val="22"/>
                <w:szCs w:val="22"/>
              </w:rPr>
            </w:pPr>
            <w:r w:rsidRPr="008E47DC">
              <w:rPr>
                <w:rFonts w:ascii="Times New Roman" w:hAnsi="Times New Roman" w:cs="Times New Roman"/>
                <w:b/>
                <w:bCs/>
                <w:sz w:val="22"/>
                <w:szCs w:val="22"/>
              </w:rPr>
              <w:t xml:space="preserve">#  Flow days </w:t>
            </w:r>
            <w:r w:rsidRPr="008E47DC">
              <w:rPr>
                <w:rFonts w:ascii="Times New Roman" w:hAnsi="Times New Roman" w:cs="Times New Roman"/>
                <w:b/>
                <w:bCs/>
                <w:sz w:val="22"/>
                <w:szCs w:val="22"/>
              </w:rPr>
              <w:br/>
              <w:t xml:space="preserve">Dry </w:t>
            </w:r>
            <w:r w:rsidR="0036036B" w:rsidRPr="008E47DC">
              <w:rPr>
                <w:rFonts w:ascii="Times New Roman" w:hAnsi="Times New Roman" w:cs="Times New Roman"/>
                <w:b/>
                <w:bCs/>
                <w:sz w:val="22"/>
                <w:szCs w:val="22"/>
              </w:rPr>
              <w:t>season</w:t>
            </w:r>
          </w:p>
        </w:tc>
        <w:tc>
          <w:tcPr>
            <w:tcW w:w="1872" w:type="dxa"/>
            <w:tcBorders>
              <w:top w:val="single" w:sz="4" w:space="0" w:color="auto"/>
              <w:bottom w:val="single" w:sz="4" w:space="0" w:color="auto"/>
            </w:tcBorders>
            <w:tcMar>
              <w:top w:w="58" w:type="dxa"/>
              <w:left w:w="115" w:type="dxa"/>
              <w:bottom w:w="58" w:type="dxa"/>
              <w:right w:w="115" w:type="dxa"/>
            </w:tcMar>
            <w:hideMark/>
          </w:tcPr>
          <w:p w14:paraId="522E981B" w14:textId="3B659D01" w:rsidR="0005730F" w:rsidRPr="008E47DC" w:rsidRDefault="0005730F" w:rsidP="0005730F">
            <w:pPr>
              <w:spacing w:before="60" w:after="60"/>
              <w:rPr>
                <w:rFonts w:ascii="Times New Roman" w:hAnsi="Times New Roman" w:cs="Times New Roman"/>
                <w:b/>
                <w:bCs/>
                <w:sz w:val="22"/>
                <w:szCs w:val="22"/>
              </w:rPr>
            </w:pPr>
            <w:r w:rsidRPr="008E47DC">
              <w:rPr>
                <w:rFonts w:ascii="Times New Roman" w:hAnsi="Times New Roman" w:cs="Times New Roman"/>
                <w:b/>
                <w:bCs/>
                <w:sz w:val="22"/>
                <w:szCs w:val="22"/>
              </w:rPr>
              <w:t xml:space="preserve"># No-flow days </w:t>
            </w:r>
            <w:r w:rsidRPr="008E47DC">
              <w:rPr>
                <w:rFonts w:ascii="Times New Roman" w:hAnsi="Times New Roman" w:cs="Times New Roman"/>
                <w:b/>
                <w:bCs/>
                <w:sz w:val="22"/>
                <w:szCs w:val="22"/>
              </w:rPr>
              <w:br/>
              <w:t xml:space="preserve">Wet </w:t>
            </w:r>
            <w:r w:rsidR="0036036B" w:rsidRPr="008E47DC">
              <w:rPr>
                <w:rFonts w:ascii="Times New Roman" w:hAnsi="Times New Roman" w:cs="Times New Roman"/>
                <w:b/>
                <w:bCs/>
                <w:sz w:val="22"/>
                <w:szCs w:val="22"/>
              </w:rPr>
              <w:t>season</w:t>
            </w:r>
          </w:p>
        </w:tc>
        <w:tc>
          <w:tcPr>
            <w:tcW w:w="1872" w:type="dxa"/>
            <w:tcBorders>
              <w:top w:val="single" w:sz="4" w:space="0" w:color="auto"/>
              <w:bottom w:val="single" w:sz="4" w:space="0" w:color="auto"/>
            </w:tcBorders>
            <w:tcMar>
              <w:top w:w="58" w:type="dxa"/>
              <w:left w:w="115" w:type="dxa"/>
              <w:bottom w:w="58" w:type="dxa"/>
              <w:right w:w="115" w:type="dxa"/>
            </w:tcMar>
            <w:hideMark/>
          </w:tcPr>
          <w:p w14:paraId="608E1BC6" w14:textId="4C87B002" w:rsidR="0005730F" w:rsidRPr="008E47DC" w:rsidRDefault="0005730F" w:rsidP="0005730F">
            <w:pPr>
              <w:spacing w:before="60" w:after="60"/>
              <w:rPr>
                <w:rFonts w:ascii="Times New Roman" w:hAnsi="Times New Roman" w:cs="Times New Roman"/>
                <w:b/>
                <w:bCs/>
                <w:sz w:val="22"/>
                <w:szCs w:val="22"/>
              </w:rPr>
            </w:pPr>
            <w:r w:rsidRPr="008E47DC">
              <w:rPr>
                <w:rFonts w:ascii="Times New Roman" w:hAnsi="Times New Roman" w:cs="Times New Roman"/>
                <w:b/>
                <w:bCs/>
                <w:sz w:val="22"/>
                <w:szCs w:val="22"/>
              </w:rPr>
              <w:t xml:space="preserve">#  Flow days </w:t>
            </w:r>
            <w:r w:rsidRPr="008E47DC">
              <w:rPr>
                <w:rFonts w:ascii="Times New Roman" w:hAnsi="Times New Roman" w:cs="Times New Roman"/>
                <w:b/>
                <w:bCs/>
                <w:sz w:val="22"/>
                <w:szCs w:val="22"/>
              </w:rPr>
              <w:br/>
              <w:t xml:space="preserve">Wet </w:t>
            </w:r>
            <w:r w:rsidR="0036036B" w:rsidRPr="008E47DC">
              <w:rPr>
                <w:rFonts w:ascii="Times New Roman" w:hAnsi="Times New Roman" w:cs="Times New Roman"/>
                <w:b/>
                <w:bCs/>
                <w:sz w:val="22"/>
                <w:szCs w:val="22"/>
              </w:rPr>
              <w:t>season</w:t>
            </w:r>
          </w:p>
        </w:tc>
      </w:tr>
      <w:tr w:rsidR="0005730F" w:rsidRPr="008E47DC" w14:paraId="3536F2F2" w14:textId="77777777" w:rsidTr="0036036B">
        <w:trPr>
          <w:trHeight w:val="260"/>
        </w:trPr>
        <w:tc>
          <w:tcPr>
            <w:tcW w:w="1872" w:type="dxa"/>
            <w:tcBorders>
              <w:top w:val="single" w:sz="4" w:space="0" w:color="auto"/>
            </w:tcBorders>
            <w:noWrap/>
            <w:tcMar>
              <w:top w:w="58" w:type="dxa"/>
              <w:left w:w="115" w:type="dxa"/>
              <w:bottom w:w="58" w:type="dxa"/>
              <w:right w:w="115" w:type="dxa"/>
            </w:tcMar>
            <w:hideMark/>
          </w:tcPr>
          <w:p w14:paraId="29470AF2"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2021</w:t>
            </w:r>
          </w:p>
        </w:tc>
        <w:tc>
          <w:tcPr>
            <w:tcW w:w="1872" w:type="dxa"/>
            <w:tcBorders>
              <w:top w:val="single" w:sz="4" w:space="0" w:color="auto"/>
            </w:tcBorders>
            <w:noWrap/>
            <w:tcMar>
              <w:top w:w="58" w:type="dxa"/>
              <w:left w:w="115" w:type="dxa"/>
              <w:bottom w:w="58" w:type="dxa"/>
              <w:right w:w="115" w:type="dxa"/>
            </w:tcMar>
            <w:hideMark/>
          </w:tcPr>
          <w:p w14:paraId="257BAAC6"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197</w:t>
            </w:r>
          </w:p>
        </w:tc>
        <w:tc>
          <w:tcPr>
            <w:tcW w:w="1872" w:type="dxa"/>
            <w:tcBorders>
              <w:top w:val="single" w:sz="4" w:space="0" w:color="auto"/>
            </w:tcBorders>
            <w:noWrap/>
            <w:tcMar>
              <w:top w:w="58" w:type="dxa"/>
              <w:left w:w="115" w:type="dxa"/>
              <w:bottom w:w="58" w:type="dxa"/>
              <w:right w:w="115" w:type="dxa"/>
            </w:tcMar>
            <w:hideMark/>
          </w:tcPr>
          <w:p w14:paraId="14534500"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92</w:t>
            </w:r>
          </w:p>
        </w:tc>
        <w:tc>
          <w:tcPr>
            <w:tcW w:w="1872" w:type="dxa"/>
            <w:tcBorders>
              <w:top w:val="single" w:sz="4" w:space="0" w:color="auto"/>
            </w:tcBorders>
            <w:noWrap/>
            <w:tcMar>
              <w:top w:w="58" w:type="dxa"/>
              <w:left w:w="115" w:type="dxa"/>
              <w:bottom w:w="58" w:type="dxa"/>
              <w:right w:w="115" w:type="dxa"/>
            </w:tcMar>
            <w:hideMark/>
          </w:tcPr>
          <w:p w14:paraId="598AC706"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23</w:t>
            </w:r>
          </w:p>
        </w:tc>
        <w:tc>
          <w:tcPr>
            <w:tcW w:w="1872" w:type="dxa"/>
            <w:tcBorders>
              <w:top w:val="single" w:sz="4" w:space="0" w:color="auto"/>
            </w:tcBorders>
            <w:noWrap/>
            <w:tcMar>
              <w:top w:w="58" w:type="dxa"/>
              <w:left w:w="115" w:type="dxa"/>
              <w:bottom w:w="58" w:type="dxa"/>
              <w:right w:w="115" w:type="dxa"/>
            </w:tcMar>
            <w:hideMark/>
          </w:tcPr>
          <w:p w14:paraId="3C020998"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53</w:t>
            </w:r>
          </w:p>
        </w:tc>
      </w:tr>
      <w:tr w:rsidR="0005730F" w:rsidRPr="008E47DC" w14:paraId="24D7CA47" w14:textId="77777777" w:rsidTr="0036036B">
        <w:trPr>
          <w:trHeight w:val="323"/>
        </w:trPr>
        <w:tc>
          <w:tcPr>
            <w:tcW w:w="1872" w:type="dxa"/>
            <w:noWrap/>
            <w:tcMar>
              <w:top w:w="58" w:type="dxa"/>
              <w:left w:w="115" w:type="dxa"/>
              <w:bottom w:w="58" w:type="dxa"/>
              <w:right w:w="115" w:type="dxa"/>
            </w:tcMar>
            <w:hideMark/>
          </w:tcPr>
          <w:p w14:paraId="181308E1"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2022</w:t>
            </w:r>
          </w:p>
        </w:tc>
        <w:tc>
          <w:tcPr>
            <w:tcW w:w="1872" w:type="dxa"/>
            <w:noWrap/>
            <w:tcMar>
              <w:top w:w="58" w:type="dxa"/>
              <w:left w:w="115" w:type="dxa"/>
              <w:bottom w:w="58" w:type="dxa"/>
              <w:right w:w="115" w:type="dxa"/>
            </w:tcMar>
            <w:hideMark/>
          </w:tcPr>
          <w:p w14:paraId="2D4866D9"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204</w:t>
            </w:r>
          </w:p>
        </w:tc>
        <w:tc>
          <w:tcPr>
            <w:tcW w:w="1872" w:type="dxa"/>
            <w:noWrap/>
            <w:tcMar>
              <w:top w:w="58" w:type="dxa"/>
              <w:left w:w="115" w:type="dxa"/>
              <w:bottom w:w="58" w:type="dxa"/>
              <w:right w:w="115" w:type="dxa"/>
            </w:tcMar>
            <w:hideMark/>
          </w:tcPr>
          <w:p w14:paraId="4D9E54C5"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81</w:t>
            </w:r>
          </w:p>
        </w:tc>
        <w:tc>
          <w:tcPr>
            <w:tcW w:w="1872" w:type="dxa"/>
            <w:noWrap/>
            <w:tcMar>
              <w:top w:w="58" w:type="dxa"/>
              <w:left w:w="115" w:type="dxa"/>
              <w:bottom w:w="58" w:type="dxa"/>
              <w:right w:w="115" w:type="dxa"/>
            </w:tcMar>
            <w:hideMark/>
          </w:tcPr>
          <w:p w14:paraId="4E26DD69"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10</w:t>
            </w:r>
          </w:p>
        </w:tc>
        <w:tc>
          <w:tcPr>
            <w:tcW w:w="1872" w:type="dxa"/>
            <w:noWrap/>
            <w:tcMar>
              <w:top w:w="58" w:type="dxa"/>
              <w:left w:w="115" w:type="dxa"/>
              <w:bottom w:w="58" w:type="dxa"/>
              <w:right w:w="115" w:type="dxa"/>
            </w:tcMar>
            <w:hideMark/>
          </w:tcPr>
          <w:p w14:paraId="4408E8CD"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70</w:t>
            </w:r>
          </w:p>
        </w:tc>
      </w:tr>
      <w:tr w:rsidR="0005730F" w:rsidRPr="008E47DC" w14:paraId="6E7FB900" w14:textId="77777777" w:rsidTr="0036036B">
        <w:trPr>
          <w:trHeight w:val="290"/>
        </w:trPr>
        <w:tc>
          <w:tcPr>
            <w:tcW w:w="1872" w:type="dxa"/>
            <w:noWrap/>
            <w:tcMar>
              <w:top w:w="58" w:type="dxa"/>
              <w:left w:w="115" w:type="dxa"/>
              <w:bottom w:w="58" w:type="dxa"/>
              <w:right w:w="115" w:type="dxa"/>
            </w:tcMar>
            <w:hideMark/>
          </w:tcPr>
          <w:p w14:paraId="0577DC6A" w14:textId="22E03990"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2023</w:t>
            </w:r>
            <w:r w:rsidR="008E47DC" w:rsidRPr="008E47DC">
              <w:rPr>
                <w:rFonts w:ascii="Times New Roman" w:hAnsi="Times New Roman" w:cs="Times New Roman"/>
                <w:sz w:val="22"/>
                <w:szCs w:val="22"/>
              </w:rPr>
              <w:t>*</w:t>
            </w:r>
          </w:p>
        </w:tc>
        <w:tc>
          <w:tcPr>
            <w:tcW w:w="1872" w:type="dxa"/>
            <w:noWrap/>
            <w:tcMar>
              <w:top w:w="58" w:type="dxa"/>
              <w:left w:w="115" w:type="dxa"/>
              <w:bottom w:w="58" w:type="dxa"/>
              <w:right w:w="115" w:type="dxa"/>
            </w:tcMar>
            <w:hideMark/>
          </w:tcPr>
          <w:p w14:paraId="624F8115" w14:textId="2EBEAADD"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51</w:t>
            </w:r>
          </w:p>
        </w:tc>
        <w:tc>
          <w:tcPr>
            <w:tcW w:w="1872" w:type="dxa"/>
            <w:noWrap/>
            <w:tcMar>
              <w:top w:w="58" w:type="dxa"/>
              <w:left w:w="115" w:type="dxa"/>
              <w:bottom w:w="58" w:type="dxa"/>
              <w:right w:w="115" w:type="dxa"/>
            </w:tcMar>
            <w:hideMark/>
          </w:tcPr>
          <w:p w14:paraId="1F17F3C6"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186</w:t>
            </w:r>
          </w:p>
        </w:tc>
        <w:tc>
          <w:tcPr>
            <w:tcW w:w="1872" w:type="dxa"/>
            <w:noWrap/>
            <w:tcMar>
              <w:top w:w="58" w:type="dxa"/>
              <w:left w:w="115" w:type="dxa"/>
              <w:bottom w:w="58" w:type="dxa"/>
              <w:right w:w="115" w:type="dxa"/>
            </w:tcMar>
            <w:hideMark/>
          </w:tcPr>
          <w:p w14:paraId="74EFB10B"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15</w:t>
            </w:r>
          </w:p>
        </w:tc>
        <w:tc>
          <w:tcPr>
            <w:tcW w:w="1872" w:type="dxa"/>
            <w:noWrap/>
            <w:tcMar>
              <w:top w:w="58" w:type="dxa"/>
              <w:left w:w="115" w:type="dxa"/>
              <w:bottom w:w="58" w:type="dxa"/>
              <w:right w:w="115" w:type="dxa"/>
            </w:tcMar>
            <w:hideMark/>
          </w:tcPr>
          <w:p w14:paraId="2A67E317"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113</w:t>
            </w:r>
          </w:p>
        </w:tc>
      </w:tr>
      <w:tr w:rsidR="0005730F" w:rsidRPr="008E47DC" w14:paraId="0CA825A5" w14:textId="77777777" w:rsidTr="0036036B">
        <w:trPr>
          <w:trHeight w:val="290"/>
        </w:trPr>
        <w:tc>
          <w:tcPr>
            <w:tcW w:w="1872" w:type="dxa"/>
            <w:tcBorders>
              <w:bottom w:val="single" w:sz="4" w:space="0" w:color="auto"/>
            </w:tcBorders>
            <w:noWrap/>
            <w:tcMar>
              <w:top w:w="58" w:type="dxa"/>
              <w:left w:w="115" w:type="dxa"/>
              <w:bottom w:w="58" w:type="dxa"/>
              <w:right w:w="115" w:type="dxa"/>
            </w:tcMar>
            <w:hideMark/>
          </w:tcPr>
          <w:p w14:paraId="34E9386D" w14:textId="03FC5883"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2024</w:t>
            </w:r>
          </w:p>
        </w:tc>
        <w:tc>
          <w:tcPr>
            <w:tcW w:w="1872" w:type="dxa"/>
            <w:tcBorders>
              <w:bottom w:val="single" w:sz="4" w:space="0" w:color="auto"/>
            </w:tcBorders>
            <w:noWrap/>
            <w:tcMar>
              <w:top w:w="58" w:type="dxa"/>
              <w:left w:w="115" w:type="dxa"/>
              <w:bottom w:w="58" w:type="dxa"/>
              <w:right w:w="115" w:type="dxa"/>
            </w:tcMar>
            <w:hideMark/>
          </w:tcPr>
          <w:p w14:paraId="72267826"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0</w:t>
            </w:r>
          </w:p>
        </w:tc>
        <w:tc>
          <w:tcPr>
            <w:tcW w:w="1872" w:type="dxa"/>
            <w:tcBorders>
              <w:bottom w:val="single" w:sz="4" w:space="0" w:color="auto"/>
            </w:tcBorders>
            <w:noWrap/>
            <w:tcMar>
              <w:top w:w="58" w:type="dxa"/>
              <w:left w:w="115" w:type="dxa"/>
              <w:bottom w:w="58" w:type="dxa"/>
              <w:right w:w="115" w:type="dxa"/>
            </w:tcMar>
            <w:hideMark/>
          </w:tcPr>
          <w:p w14:paraId="48DC3FBE"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256</w:t>
            </w:r>
          </w:p>
        </w:tc>
        <w:tc>
          <w:tcPr>
            <w:tcW w:w="1872" w:type="dxa"/>
            <w:tcBorders>
              <w:bottom w:val="single" w:sz="4" w:space="0" w:color="auto"/>
            </w:tcBorders>
            <w:noWrap/>
            <w:tcMar>
              <w:top w:w="58" w:type="dxa"/>
              <w:left w:w="115" w:type="dxa"/>
              <w:bottom w:w="58" w:type="dxa"/>
              <w:right w:w="115" w:type="dxa"/>
            </w:tcMar>
            <w:hideMark/>
          </w:tcPr>
          <w:p w14:paraId="44863244"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0</w:t>
            </w:r>
          </w:p>
        </w:tc>
        <w:tc>
          <w:tcPr>
            <w:tcW w:w="1872" w:type="dxa"/>
            <w:tcBorders>
              <w:bottom w:val="single" w:sz="4" w:space="0" w:color="auto"/>
            </w:tcBorders>
            <w:noWrap/>
            <w:tcMar>
              <w:top w:w="58" w:type="dxa"/>
              <w:left w:w="115" w:type="dxa"/>
              <w:bottom w:w="58" w:type="dxa"/>
              <w:right w:w="115" w:type="dxa"/>
            </w:tcMar>
            <w:hideMark/>
          </w:tcPr>
          <w:p w14:paraId="6B43372A" w14:textId="77777777" w:rsidR="0005730F" w:rsidRPr="008E47DC" w:rsidRDefault="0005730F" w:rsidP="0005730F">
            <w:pPr>
              <w:spacing w:before="60" w:after="60"/>
              <w:rPr>
                <w:rFonts w:ascii="Times New Roman" w:hAnsi="Times New Roman" w:cs="Times New Roman"/>
                <w:sz w:val="22"/>
                <w:szCs w:val="22"/>
              </w:rPr>
            </w:pPr>
            <w:r w:rsidRPr="008E47DC">
              <w:rPr>
                <w:rFonts w:ascii="Times New Roman" w:hAnsi="Times New Roman" w:cs="Times New Roman"/>
                <w:sz w:val="22"/>
                <w:szCs w:val="22"/>
              </w:rPr>
              <w:t>110</w:t>
            </w:r>
          </w:p>
        </w:tc>
      </w:tr>
    </w:tbl>
    <w:p w14:paraId="3FE6AE32" w14:textId="7EB6B57C" w:rsidR="0036036B" w:rsidRPr="008E47DC" w:rsidRDefault="0036036B" w:rsidP="005D7E60">
      <w:pPr>
        <w:rPr>
          <w:rFonts w:ascii="Times New Roman" w:hAnsi="Times New Roman" w:cs="Times New Roman"/>
          <w:sz w:val="20"/>
          <w:szCs w:val="20"/>
        </w:rPr>
      </w:pPr>
      <w:r w:rsidRPr="008E47DC">
        <w:rPr>
          <w:rFonts w:ascii="Times New Roman" w:hAnsi="Times New Roman" w:cs="Times New Roman"/>
          <w:sz w:val="20"/>
          <w:szCs w:val="20"/>
          <w:vertAlign w:val="superscript"/>
        </w:rPr>
        <w:t>1</w:t>
      </w:r>
      <w:r w:rsidRPr="008E47DC">
        <w:rPr>
          <w:rFonts w:ascii="Times New Roman" w:hAnsi="Times New Roman" w:cs="Times New Roman"/>
          <w:sz w:val="20"/>
          <w:szCs w:val="20"/>
        </w:rPr>
        <w:t xml:space="preserve"> No-flow days are defined as days with </w:t>
      </w:r>
      <w:r w:rsidR="0008144D" w:rsidRPr="0008144D">
        <w:rPr>
          <w:rFonts w:ascii="Times New Roman" w:hAnsi="Times New Roman" w:cs="Times New Roman"/>
          <w:sz w:val="20"/>
          <w:szCs w:val="20"/>
        </w:rPr>
        <w:t xml:space="preserve">0 m³/day </w:t>
      </w:r>
      <w:r w:rsidRPr="008E47DC">
        <w:rPr>
          <w:rFonts w:ascii="Times New Roman" w:hAnsi="Times New Roman" w:cs="Times New Roman"/>
          <w:sz w:val="20"/>
          <w:szCs w:val="20"/>
        </w:rPr>
        <w:t xml:space="preserve">recorded at the </w:t>
      </w:r>
      <w:r w:rsidR="008E47DC" w:rsidRPr="008E47DC">
        <w:rPr>
          <w:rFonts w:ascii="Times New Roman" w:hAnsi="Times New Roman" w:cs="Times New Roman"/>
          <w:sz w:val="20"/>
          <w:szCs w:val="20"/>
        </w:rPr>
        <w:t>IBWC Tijuana River Gage (#11013300).</w:t>
      </w:r>
    </w:p>
    <w:p w14:paraId="1043C8F0" w14:textId="05EBC0B8" w:rsidR="0036036B" w:rsidRPr="008E47DC" w:rsidRDefault="0036036B" w:rsidP="005D7E60">
      <w:pPr>
        <w:rPr>
          <w:rFonts w:ascii="Times New Roman" w:hAnsi="Times New Roman" w:cs="Times New Roman"/>
          <w:sz w:val="20"/>
          <w:szCs w:val="20"/>
        </w:rPr>
      </w:pPr>
      <w:r w:rsidRPr="008E47DC">
        <w:rPr>
          <w:rFonts w:ascii="Times New Roman" w:hAnsi="Times New Roman" w:cs="Times New Roman"/>
          <w:sz w:val="20"/>
          <w:szCs w:val="20"/>
          <w:vertAlign w:val="superscript"/>
        </w:rPr>
        <w:t xml:space="preserve">2 </w:t>
      </w:r>
      <w:r w:rsidRPr="008E47DC">
        <w:rPr>
          <w:rFonts w:ascii="Times New Roman" w:hAnsi="Times New Roman" w:cs="Times New Roman"/>
          <w:sz w:val="20"/>
          <w:szCs w:val="20"/>
        </w:rPr>
        <w:t>Water year starts 1 October of previous and ends 30 September of year shown in the first column.</w:t>
      </w:r>
    </w:p>
    <w:p w14:paraId="1138F6C1" w14:textId="5FE77A33" w:rsidR="0005730F" w:rsidRPr="008E47DC" w:rsidRDefault="0036036B" w:rsidP="005D7E60">
      <w:pPr>
        <w:rPr>
          <w:rFonts w:ascii="Times New Roman" w:hAnsi="Times New Roman" w:cs="Times New Roman"/>
          <w:sz w:val="20"/>
          <w:szCs w:val="20"/>
        </w:rPr>
      </w:pPr>
      <w:r w:rsidRPr="008E47DC">
        <w:rPr>
          <w:rFonts w:ascii="Times New Roman" w:hAnsi="Times New Roman" w:cs="Times New Roman"/>
          <w:sz w:val="20"/>
          <w:szCs w:val="20"/>
        </w:rPr>
        <w:t xml:space="preserve">* </w:t>
      </w:r>
      <w:r w:rsidR="008E47DC" w:rsidRPr="008E47DC">
        <w:rPr>
          <w:rFonts w:ascii="Times New Roman" w:hAnsi="Times New Roman" w:cs="Times New Roman"/>
          <w:sz w:val="20"/>
          <w:szCs w:val="20"/>
        </w:rPr>
        <w:t>Between 28 December 2022 and the last sampling event on 23 April 2025, only three days (23–25 July 2023) recorded zero flow (</w:t>
      </w:r>
      <w:r w:rsidR="0008144D" w:rsidRPr="0008144D">
        <w:rPr>
          <w:rFonts w:ascii="Times New Roman" w:hAnsi="Times New Roman" w:cs="Times New Roman"/>
          <w:sz w:val="20"/>
          <w:szCs w:val="20"/>
        </w:rPr>
        <w:t>0 m³/day</w:t>
      </w:r>
      <w:r w:rsidR="008E47DC" w:rsidRPr="008E47DC">
        <w:rPr>
          <w:rFonts w:ascii="Times New Roman" w:hAnsi="Times New Roman" w:cs="Times New Roman"/>
          <w:sz w:val="20"/>
          <w:szCs w:val="20"/>
        </w:rPr>
        <w:t>)</w:t>
      </w:r>
      <w:r w:rsidRPr="008E47DC">
        <w:rPr>
          <w:rFonts w:ascii="Times New Roman" w:hAnsi="Times New Roman" w:cs="Times New Roman"/>
          <w:sz w:val="20"/>
          <w:szCs w:val="20"/>
        </w:rPr>
        <w:t xml:space="preserve">. </w:t>
      </w:r>
    </w:p>
    <w:p w14:paraId="4C6A74A5" w14:textId="77777777" w:rsidR="0005730F" w:rsidRPr="00F51DBE" w:rsidRDefault="0005730F">
      <w:pPr>
        <w:rPr>
          <w:rFonts w:ascii="Times New Roman" w:hAnsi="Times New Roman" w:cs="Times New Roman"/>
        </w:rPr>
      </w:pPr>
      <w:r w:rsidRPr="00F51DBE">
        <w:rPr>
          <w:rFonts w:ascii="Times New Roman" w:hAnsi="Times New Roman" w:cs="Times New Roman"/>
        </w:rPr>
        <w:br w:type="page"/>
      </w:r>
    </w:p>
    <w:tbl>
      <w:tblPr>
        <w:tblW w:w="9540" w:type="dxa"/>
        <w:tblInd w:w="-185" w:type="dxa"/>
        <w:tblLook w:val="04A0" w:firstRow="1" w:lastRow="0" w:firstColumn="1" w:lastColumn="0" w:noHBand="0" w:noVBand="1"/>
      </w:tblPr>
      <w:tblGrid>
        <w:gridCol w:w="2465"/>
        <w:gridCol w:w="2280"/>
        <w:gridCol w:w="2280"/>
        <w:gridCol w:w="2515"/>
      </w:tblGrid>
      <w:tr w:rsidR="004A250F" w:rsidRPr="00F51DBE" w14:paraId="36FEFA9A" w14:textId="77777777" w:rsidTr="004A250F">
        <w:trPr>
          <w:trHeight w:val="820"/>
        </w:trPr>
        <w:tc>
          <w:tcPr>
            <w:tcW w:w="9540" w:type="dxa"/>
            <w:gridSpan w:val="4"/>
            <w:tcBorders>
              <w:left w:val="single" w:sz="4" w:space="0" w:color="FFFFFF"/>
              <w:bottom w:val="single" w:sz="4" w:space="0" w:color="auto"/>
              <w:right w:val="nil"/>
            </w:tcBorders>
            <w:vAlign w:val="center"/>
            <w:hideMark/>
          </w:tcPr>
          <w:p w14:paraId="1E4CBE89" w14:textId="148EFC1C" w:rsidR="0005730F" w:rsidRPr="00F51DBE" w:rsidRDefault="0005730F" w:rsidP="004A250F">
            <w:pPr>
              <w:spacing w:after="0" w:line="240" w:lineRule="auto"/>
              <w:rPr>
                <w:rFonts w:ascii="Times New Roman" w:eastAsia="Times New Roman" w:hAnsi="Times New Roman" w:cs="Times New Roman"/>
                <w:b/>
                <w:bCs/>
                <w:color w:val="000000"/>
                <w:kern w:val="0"/>
                <w:sz w:val="20"/>
                <w:szCs w:val="20"/>
                <w14:ligatures w14:val="none"/>
              </w:rPr>
            </w:pPr>
          </w:p>
          <w:p w14:paraId="3865DDE9" w14:textId="3B9D02E1" w:rsidR="004A250F" w:rsidRPr="005739CC" w:rsidRDefault="004A250F" w:rsidP="004A250F">
            <w:pPr>
              <w:spacing w:after="0" w:line="240" w:lineRule="auto"/>
              <w:rPr>
                <w:rFonts w:ascii="Times New Roman" w:eastAsia="Times New Roman" w:hAnsi="Times New Roman" w:cs="Times New Roman"/>
                <w:b/>
                <w:bCs/>
                <w:color w:val="000000"/>
                <w:kern w:val="0"/>
                <w:sz w:val="22"/>
                <w:szCs w:val="22"/>
                <w14:ligatures w14:val="none"/>
              </w:rPr>
            </w:pPr>
            <w:r w:rsidRPr="005739CC">
              <w:rPr>
                <w:rFonts w:ascii="Times New Roman" w:eastAsia="Times New Roman" w:hAnsi="Times New Roman" w:cs="Times New Roman"/>
                <w:b/>
                <w:bCs/>
                <w:color w:val="000000"/>
                <w:kern w:val="0"/>
                <w:sz w:val="22"/>
                <w:szCs w:val="22"/>
                <w14:ligatures w14:val="none"/>
              </w:rPr>
              <w:t>Table S</w:t>
            </w:r>
            <w:r w:rsidR="005C1CAD">
              <w:rPr>
                <w:rFonts w:ascii="Times New Roman" w:eastAsia="Times New Roman" w:hAnsi="Times New Roman" w:cs="Times New Roman"/>
                <w:b/>
                <w:bCs/>
                <w:color w:val="000000"/>
                <w:kern w:val="0"/>
                <w:sz w:val="22"/>
                <w:szCs w:val="22"/>
                <w14:ligatures w14:val="none"/>
              </w:rPr>
              <w:t>6</w:t>
            </w:r>
            <w:r w:rsidRPr="005739CC">
              <w:rPr>
                <w:rFonts w:ascii="Times New Roman" w:eastAsia="Times New Roman" w:hAnsi="Times New Roman" w:cs="Times New Roman"/>
                <w:b/>
                <w:bCs/>
                <w:color w:val="000000"/>
                <w:kern w:val="0"/>
                <w:sz w:val="22"/>
                <w:szCs w:val="22"/>
                <w14:ligatures w14:val="none"/>
              </w:rPr>
              <w:t xml:space="preserve">.  </w:t>
            </w:r>
            <w:r w:rsidRPr="00ED0E4E">
              <w:rPr>
                <w:rFonts w:ascii="Times New Roman" w:eastAsia="Times New Roman" w:hAnsi="Times New Roman" w:cs="Times New Roman"/>
                <w:color w:val="000000"/>
                <w:kern w:val="0"/>
                <w:sz w:val="22"/>
                <w:szCs w:val="22"/>
                <w14:ligatures w14:val="none"/>
              </w:rPr>
              <w:t>Significance of change in precipitation, discharge, and runoff coefficient over time for Tijuana River</w:t>
            </w:r>
            <w:r w:rsidR="00ED0E4E">
              <w:rPr>
                <w:rFonts w:ascii="Times New Roman" w:eastAsia="Times New Roman" w:hAnsi="Times New Roman" w:cs="Times New Roman"/>
                <w:color w:val="000000"/>
                <w:kern w:val="0"/>
                <w:sz w:val="22"/>
                <w:szCs w:val="22"/>
                <w14:ligatures w14:val="none"/>
              </w:rPr>
              <w:t>.</w:t>
            </w:r>
          </w:p>
        </w:tc>
      </w:tr>
      <w:tr w:rsidR="004A250F" w:rsidRPr="00F51DBE" w14:paraId="65470E44" w14:textId="77777777" w:rsidTr="004141BD">
        <w:trPr>
          <w:trHeight w:val="570"/>
        </w:trPr>
        <w:tc>
          <w:tcPr>
            <w:tcW w:w="2465" w:type="dxa"/>
            <w:tcBorders>
              <w:top w:val="nil"/>
              <w:left w:val="single" w:sz="4" w:space="0" w:color="FFFFFF"/>
              <w:bottom w:val="single" w:sz="4" w:space="0" w:color="000000"/>
              <w:right w:val="single" w:sz="4" w:space="0" w:color="FFFFFF"/>
            </w:tcBorders>
            <w:tcMar>
              <w:top w:w="58" w:type="dxa"/>
              <w:left w:w="115" w:type="dxa"/>
              <w:bottom w:w="58" w:type="dxa"/>
              <w:right w:w="115" w:type="dxa"/>
            </w:tcMar>
            <w:vAlign w:val="center"/>
            <w:hideMark/>
          </w:tcPr>
          <w:p w14:paraId="6EE0C04E" w14:textId="77777777" w:rsidR="004A250F" w:rsidRPr="00F51DBE" w:rsidRDefault="004A250F" w:rsidP="004A250F">
            <w:pPr>
              <w:spacing w:after="0" w:line="240" w:lineRule="auto"/>
              <w:rPr>
                <w:rFonts w:ascii="Times New Roman" w:eastAsia="Times New Roman" w:hAnsi="Times New Roman" w:cs="Times New Roman"/>
                <w:b/>
                <w:bCs/>
                <w:color w:val="000000"/>
                <w:kern w:val="0"/>
                <w:sz w:val="20"/>
                <w:szCs w:val="20"/>
                <w14:ligatures w14:val="none"/>
              </w:rPr>
            </w:pPr>
            <w:r w:rsidRPr="00F51DBE">
              <w:rPr>
                <w:rFonts w:ascii="Times New Roman" w:eastAsia="Times New Roman" w:hAnsi="Times New Roman" w:cs="Times New Roman"/>
                <w:b/>
                <w:bCs/>
                <w:color w:val="000000"/>
                <w:kern w:val="0"/>
                <w:sz w:val="20"/>
                <w:szCs w:val="20"/>
                <w14:ligatures w14:val="none"/>
              </w:rPr>
              <w:t>Water Years</w:t>
            </w:r>
          </w:p>
        </w:tc>
        <w:tc>
          <w:tcPr>
            <w:tcW w:w="2280" w:type="dxa"/>
            <w:tcBorders>
              <w:top w:val="nil"/>
              <w:left w:val="nil"/>
              <w:bottom w:val="single" w:sz="4" w:space="0" w:color="000000"/>
              <w:right w:val="single" w:sz="4" w:space="0" w:color="FFFFFF"/>
            </w:tcBorders>
            <w:tcMar>
              <w:top w:w="58" w:type="dxa"/>
              <w:left w:w="115" w:type="dxa"/>
              <w:bottom w:w="58" w:type="dxa"/>
              <w:right w:w="115" w:type="dxa"/>
            </w:tcMar>
            <w:vAlign w:val="center"/>
            <w:hideMark/>
          </w:tcPr>
          <w:p w14:paraId="3F3E72C9" w14:textId="77777777" w:rsidR="004A250F" w:rsidRPr="00F51DBE" w:rsidRDefault="004A250F" w:rsidP="004A250F">
            <w:pPr>
              <w:spacing w:after="0" w:line="240" w:lineRule="auto"/>
              <w:rPr>
                <w:rFonts w:ascii="Times New Roman" w:eastAsia="Times New Roman" w:hAnsi="Times New Roman" w:cs="Times New Roman"/>
                <w:b/>
                <w:bCs/>
                <w:color w:val="000000"/>
                <w:kern w:val="0"/>
                <w:sz w:val="20"/>
                <w:szCs w:val="20"/>
                <w14:ligatures w14:val="none"/>
              </w:rPr>
            </w:pPr>
            <w:r w:rsidRPr="00F51DBE">
              <w:rPr>
                <w:rFonts w:ascii="Times New Roman" w:eastAsia="Times New Roman" w:hAnsi="Times New Roman" w:cs="Times New Roman"/>
                <w:b/>
                <w:bCs/>
                <w:color w:val="000000"/>
                <w:kern w:val="0"/>
                <w:sz w:val="20"/>
                <w:szCs w:val="20"/>
                <w14:ligatures w14:val="none"/>
              </w:rPr>
              <w:t>Precipitation (P) vs time p-value</w:t>
            </w:r>
          </w:p>
        </w:tc>
        <w:tc>
          <w:tcPr>
            <w:tcW w:w="2280" w:type="dxa"/>
            <w:tcBorders>
              <w:top w:val="nil"/>
              <w:left w:val="nil"/>
              <w:bottom w:val="single" w:sz="4" w:space="0" w:color="000000"/>
              <w:right w:val="single" w:sz="4" w:space="0" w:color="FFFFFF"/>
            </w:tcBorders>
            <w:tcMar>
              <w:top w:w="58" w:type="dxa"/>
              <w:left w:w="115" w:type="dxa"/>
              <w:bottom w:w="58" w:type="dxa"/>
              <w:right w:w="115" w:type="dxa"/>
            </w:tcMar>
            <w:vAlign w:val="center"/>
            <w:hideMark/>
          </w:tcPr>
          <w:p w14:paraId="59C66C00" w14:textId="77777777" w:rsidR="004A250F" w:rsidRPr="00F51DBE" w:rsidRDefault="004A250F" w:rsidP="004A250F">
            <w:pPr>
              <w:spacing w:after="0" w:line="240" w:lineRule="auto"/>
              <w:rPr>
                <w:rFonts w:ascii="Times New Roman" w:eastAsia="Times New Roman" w:hAnsi="Times New Roman" w:cs="Times New Roman"/>
                <w:b/>
                <w:bCs/>
                <w:color w:val="000000"/>
                <w:kern w:val="0"/>
                <w:sz w:val="20"/>
                <w:szCs w:val="20"/>
                <w14:ligatures w14:val="none"/>
              </w:rPr>
            </w:pPr>
            <w:r w:rsidRPr="00F51DBE">
              <w:rPr>
                <w:rFonts w:ascii="Times New Roman" w:eastAsia="Times New Roman" w:hAnsi="Times New Roman" w:cs="Times New Roman"/>
                <w:b/>
                <w:bCs/>
                <w:color w:val="000000"/>
                <w:kern w:val="0"/>
                <w:sz w:val="20"/>
                <w:szCs w:val="20"/>
                <w14:ligatures w14:val="none"/>
              </w:rPr>
              <w:t>Discharge (Q) vs time p-value</w:t>
            </w:r>
          </w:p>
        </w:tc>
        <w:tc>
          <w:tcPr>
            <w:tcW w:w="2515" w:type="dxa"/>
            <w:tcBorders>
              <w:top w:val="nil"/>
              <w:left w:val="nil"/>
              <w:bottom w:val="single" w:sz="4" w:space="0" w:color="000000"/>
              <w:right w:val="single" w:sz="4" w:space="0" w:color="FFFFFF"/>
            </w:tcBorders>
            <w:tcMar>
              <w:top w:w="58" w:type="dxa"/>
              <w:left w:w="115" w:type="dxa"/>
              <w:bottom w:w="58" w:type="dxa"/>
              <w:right w:w="115" w:type="dxa"/>
            </w:tcMar>
            <w:vAlign w:val="center"/>
            <w:hideMark/>
          </w:tcPr>
          <w:p w14:paraId="2C2A13D1" w14:textId="77777777" w:rsidR="004A250F" w:rsidRPr="00F51DBE" w:rsidRDefault="004A250F" w:rsidP="004A250F">
            <w:pPr>
              <w:spacing w:after="0" w:line="240" w:lineRule="auto"/>
              <w:rPr>
                <w:rFonts w:ascii="Times New Roman" w:eastAsia="Times New Roman" w:hAnsi="Times New Roman" w:cs="Times New Roman"/>
                <w:b/>
                <w:bCs/>
                <w:color w:val="000000"/>
                <w:kern w:val="0"/>
                <w:sz w:val="20"/>
                <w:szCs w:val="20"/>
                <w14:ligatures w14:val="none"/>
              </w:rPr>
            </w:pPr>
            <w:r w:rsidRPr="00F51DBE">
              <w:rPr>
                <w:rFonts w:ascii="Times New Roman" w:eastAsia="Times New Roman" w:hAnsi="Times New Roman" w:cs="Times New Roman"/>
                <w:b/>
                <w:bCs/>
                <w:color w:val="000000"/>
                <w:kern w:val="0"/>
                <w:sz w:val="20"/>
                <w:szCs w:val="20"/>
                <w14:ligatures w14:val="none"/>
              </w:rPr>
              <w:t>Runoff Coefficient (Q/P) vs time p-value</w:t>
            </w:r>
          </w:p>
        </w:tc>
      </w:tr>
      <w:tr w:rsidR="004A250F" w:rsidRPr="00F51DBE" w14:paraId="4D76FFF6" w14:textId="77777777" w:rsidTr="004141BD">
        <w:trPr>
          <w:trHeight w:val="470"/>
        </w:trPr>
        <w:tc>
          <w:tcPr>
            <w:tcW w:w="2465" w:type="dxa"/>
            <w:tcBorders>
              <w:top w:val="nil"/>
              <w:left w:val="single" w:sz="4" w:space="0" w:color="FFFFFF"/>
              <w:bottom w:val="nil"/>
              <w:right w:val="single" w:sz="4" w:space="0" w:color="FFFFFF"/>
            </w:tcBorders>
            <w:noWrap/>
            <w:tcMar>
              <w:top w:w="58" w:type="dxa"/>
              <w:left w:w="115" w:type="dxa"/>
              <w:bottom w:w="58" w:type="dxa"/>
              <w:right w:w="115" w:type="dxa"/>
            </w:tcMar>
            <w:vAlign w:val="center"/>
            <w:hideMark/>
          </w:tcPr>
          <w:p w14:paraId="71FB42A2"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2000-2024</w:t>
            </w:r>
          </w:p>
        </w:tc>
        <w:tc>
          <w:tcPr>
            <w:tcW w:w="2280" w:type="dxa"/>
            <w:tcBorders>
              <w:top w:val="nil"/>
              <w:left w:val="nil"/>
              <w:bottom w:val="nil"/>
              <w:right w:val="single" w:sz="4" w:space="0" w:color="FFFFFF"/>
            </w:tcBorders>
            <w:tcMar>
              <w:top w:w="58" w:type="dxa"/>
              <w:left w:w="115" w:type="dxa"/>
              <w:bottom w:w="58" w:type="dxa"/>
              <w:right w:w="115" w:type="dxa"/>
            </w:tcMar>
            <w:vAlign w:val="center"/>
            <w:hideMark/>
          </w:tcPr>
          <w:p w14:paraId="4F382B53"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0.243</w:t>
            </w:r>
          </w:p>
        </w:tc>
        <w:tc>
          <w:tcPr>
            <w:tcW w:w="2280" w:type="dxa"/>
            <w:tcBorders>
              <w:top w:val="nil"/>
              <w:left w:val="nil"/>
              <w:bottom w:val="nil"/>
              <w:right w:val="single" w:sz="4" w:space="0" w:color="FFFFFF"/>
            </w:tcBorders>
            <w:tcMar>
              <w:top w:w="58" w:type="dxa"/>
              <w:left w:w="115" w:type="dxa"/>
              <w:bottom w:w="58" w:type="dxa"/>
              <w:right w:w="115" w:type="dxa"/>
            </w:tcMar>
            <w:vAlign w:val="center"/>
            <w:hideMark/>
          </w:tcPr>
          <w:p w14:paraId="38E2ED57"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0.011</w:t>
            </w:r>
          </w:p>
        </w:tc>
        <w:tc>
          <w:tcPr>
            <w:tcW w:w="2515" w:type="dxa"/>
            <w:tcBorders>
              <w:top w:val="nil"/>
              <w:left w:val="nil"/>
              <w:bottom w:val="nil"/>
              <w:right w:val="single" w:sz="4" w:space="0" w:color="FFFFFF"/>
            </w:tcBorders>
            <w:tcMar>
              <w:top w:w="58" w:type="dxa"/>
              <w:left w:w="115" w:type="dxa"/>
              <w:bottom w:w="58" w:type="dxa"/>
              <w:right w:w="115" w:type="dxa"/>
            </w:tcMar>
            <w:vAlign w:val="center"/>
            <w:hideMark/>
          </w:tcPr>
          <w:p w14:paraId="74B7E271"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 xml:space="preserve">&lt;0.001 </w:t>
            </w:r>
          </w:p>
        </w:tc>
      </w:tr>
      <w:tr w:rsidR="004A250F" w:rsidRPr="00F51DBE" w14:paraId="3FA1B127" w14:textId="77777777" w:rsidTr="00167E1A">
        <w:trPr>
          <w:trHeight w:val="470"/>
        </w:trPr>
        <w:tc>
          <w:tcPr>
            <w:tcW w:w="2465" w:type="dxa"/>
            <w:tcBorders>
              <w:top w:val="single" w:sz="8" w:space="0" w:color="FFFFFF"/>
              <w:left w:val="single" w:sz="8" w:space="0" w:color="FFFFFF"/>
              <w:bottom w:val="single" w:sz="4" w:space="0" w:color="auto"/>
              <w:right w:val="single" w:sz="8" w:space="0" w:color="FFFFFF"/>
            </w:tcBorders>
            <w:noWrap/>
            <w:tcMar>
              <w:top w:w="58" w:type="dxa"/>
              <w:left w:w="115" w:type="dxa"/>
              <w:bottom w:w="58" w:type="dxa"/>
              <w:right w:w="115" w:type="dxa"/>
            </w:tcMar>
            <w:vAlign w:val="center"/>
            <w:hideMark/>
          </w:tcPr>
          <w:p w14:paraId="69466465"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2020-2024</w:t>
            </w:r>
          </w:p>
        </w:tc>
        <w:tc>
          <w:tcPr>
            <w:tcW w:w="2280" w:type="dxa"/>
            <w:tcBorders>
              <w:top w:val="single" w:sz="8" w:space="0" w:color="FFFFFF"/>
              <w:left w:val="nil"/>
              <w:bottom w:val="single" w:sz="4" w:space="0" w:color="auto"/>
              <w:right w:val="single" w:sz="8" w:space="0" w:color="FFFFFF"/>
            </w:tcBorders>
            <w:noWrap/>
            <w:tcMar>
              <w:top w:w="58" w:type="dxa"/>
              <w:left w:w="115" w:type="dxa"/>
              <w:bottom w:w="58" w:type="dxa"/>
              <w:right w:w="115" w:type="dxa"/>
            </w:tcMar>
            <w:vAlign w:val="center"/>
            <w:hideMark/>
          </w:tcPr>
          <w:p w14:paraId="4C866356"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0.516</w:t>
            </w:r>
          </w:p>
        </w:tc>
        <w:tc>
          <w:tcPr>
            <w:tcW w:w="2280" w:type="dxa"/>
            <w:tcBorders>
              <w:top w:val="single" w:sz="4" w:space="0" w:color="FFFFFF"/>
              <w:left w:val="nil"/>
              <w:bottom w:val="single" w:sz="4" w:space="0" w:color="auto"/>
              <w:right w:val="single" w:sz="8" w:space="0" w:color="FFFFFF"/>
            </w:tcBorders>
            <w:tcMar>
              <w:top w:w="58" w:type="dxa"/>
              <w:left w:w="115" w:type="dxa"/>
              <w:bottom w:w="58" w:type="dxa"/>
              <w:right w:w="115" w:type="dxa"/>
            </w:tcMar>
            <w:vAlign w:val="center"/>
            <w:hideMark/>
          </w:tcPr>
          <w:p w14:paraId="5A9DC29E"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 xml:space="preserve">&lt;0.001 </w:t>
            </w:r>
          </w:p>
        </w:tc>
        <w:tc>
          <w:tcPr>
            <w:tcW w:w="2515" w:type="dxa"/>
            <w:tcBorders>
              <w:top w:val="single" w:sz="8" w:space="0" w:color="FFFFFF"/>
              <w:left w:val="nil"/>
              <w:bottom w:val="single" w:sz="4" w:space="0" w:color="auto"/>
              <w:right w:val="single" w:sz="8" w:space="0" w:color="FFFFFF"/>
            </w:tcBorders>
            <w:noWrap/>
            <w:tcMar>
              <w:top w:w="58" w:type="dxa"/>
              <w:left w:w="115" w:type="dxa"/>
              <w:bottom w:w="58" w:type="dxa"/>
              <w:right w:w="115" w:type="dxa"/>
            </w:tcMar>
            <w:vAlign w:val="center"/>
            <w:hideMark/>
          </w:tcPr>
          <w:p w14:paraId="71400235" w14:textId="77777777" w:rsidR="004A250F" w:rsidRPr="00F51DBE" w:rsidRDefault="004A250F" w:rsidP="004A250F">
            <w:pPr>
              <w:spacing w:after="0" w:line="240" w:lineRule="auto"/>
              <w:rPr>
                <w:rFonts w:ascii="Times New Roman" w:eastAsia="Times New Roman" w:hAnsi="Times New Roman" w:cs="Times New Roman"/>
                <w:color w:val="000000"/>
                <w:kern w:val="0"/>
                <w:sz w:val="20"/>
                <w:szCs w:val="20"/>
                <w14:ligatures w14:val="none"/>
              </w:rPr>
            </w:pPr>
            <w:r w:rsidRPr="00F51DBE">
              <w:rPr>
                <w:rFonts w:ascii="Times New Roman" w:eastAsia="Times New Roman" w:hAnsi="Times New Roman" w:cs="Times New Roman"/>
                <w:color w:val="000000"/>
                <w:kern w:val="0"/>
                <w:sz w:val="20"/>
                <w:szCs w:val="20"/>
                <w14:ligatures w14:val="none"/>
              </w:rPr>
              <w:t>0.018</w:t>
            </w:r>
          </w:p>
        </w:tc>
      </w:tr>
    </w:tbl>
    <w:p w14:paraId="0E3167A1" w14:textId="77777777" w:rsidR="0005730F" w:rsidRPr="00F51DBE" w:rsidRDefault="0005730F" w:rsidP="005D7E60">
      <w:pPr>
        <w:rPr>
          <w:rFonts w:ascii="Times New Roman" w:hAnsi="Times New Roman" w:cs="Times New Roman"/>
        </w:rPr>
      </w:pPr>
    </w:p>
    <w:p w14:paraId="56C42AF0" w14:textId="5D1F5AF7" w:rsidR="00A32D33" w:rsidRPr="00A32D33" w:rsidRDefault="0005730F">
      <w:pPr>
        <w:rPr>
          <w:rFonts w:ascii="Times New Roman" w:hAnsi="Times New Roman" w:cs="Times New Roman"/>
        </w:rPr>
      </w:pPr>
      <w:r w:rsidRPr="00F51DBE">
        <w:rPr>
          <w:rFonts w:ascii="Times New Roman" w:hAnsi="Times New Roman" w:cs="Times New Roman"/>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887"/>
        <w:gridCol w:w="785"/>
        <w:gridCol w:w="510"/>
        <w:gridCol w:w="776"/>
        <w:gridCol w:w="963"/>
        <w:gridCol w:w="937"/>
        <w:gridCol w:w="1173"/>
        <w:gridCol w:w="1080"/>
        <w:gridCol w:w="1173"/>
      </w:tblGrid>
      <w:tr w:rsidR="005739CC" w:rsidRPr="00A32D33" w14:paraId="34F6C2C8" w14:textId="77777777" w:rsidTr="00ED0E4E">
        <w:trPr>
          <w:trHeight w:val="394"/>
        </w:trPr>
        <w:tc>
          <w:tcPr>
            <w:tcW w:w="9360" w:type="dxa"/>
            <w:gridSpan w:val="10"/>
            <w:noWrap/>
            <w:tcMar>
              <w:top w:w="29" w:type="dxa"/>
              <w:left w:w="58" w:type="dxa"/>
              <w:bottom w:w="29" w:type="dxa"/>
              <w:right w:w="58" w:type="dxa"/>
            </w:tcMar>
          </w:tcPr>
          <w:p w14:paraId="534263AD" w14:textId="1AC1A509" w:rsidR="005739CC" w:rsidRPr="00376BB6" w:rsidRDefault="005739CC">
            <w:pPr>
              <w:rPr>
                <w:rFonts w:ascii="Times New Roman" w:hAnsi="Times New Roman" w:cs="Times New Roman"/>
                <w:bCs/>
                <w:sz w:val="22"/>
                <w:szCs w:val="22"/>
              </w:rPr>
            </w:pPr>
            <w:r w:rsidRPr="00376BB6">
              <w:rPr>
                <w:rFonts w:ascii="Times New Roman" w:hAnsi="Times New Roman" w:cs="Times New Roman"/>
                <w:b/>
                <w:sz w:val="22"/>
                <w:szCs w:val="22"/>
              </w:rPr>
              <w:lastRenderedPageBreak/>
              <w:t>Table S</w:t>
            </w:r>
            <w:r w:rsidR="005C1CAD">
              <w:rPr>
                <w:rFonts w:ascii="Times New Roman" w:hAnsi="Times New Roman" w:cs="Times New Roman"/>
                <w:b/>
                <w:sz w:val="22"/>
                <w:szCs w:val="22"/>
              </w:rPr>
              <w:t>7</w:t>
            </w:r>
            <w:r w:rsidRPr="00376BB6">
              <w:rPr>
                <w:rFonts w:ascii="Times New Roman" w:hAnsi="Times New Roman" w:cs="Times New Roman"/>
                <w:b/>
                <w:sz w:val="22"/>
                <w:szCs w:val="22"/>
              </w:rPr>
              <w:t xml:space="preserve">. </w:t>
            </w:r>
            <w:r w:rsidRPr="00ED0E4E">
              <w:rPr>
                <w:rFonts w:ascii="Times New Roman" w:hAnsi="Times New Roman" w:cs="Times New Roman"/>
                <w:bCs/>
                <w:sz w:val="22"/>
                <w:szCs w:val="22"/>
              </w:rPr>
              <w:t>Statistics from KW and Dunn for Tijuana River wet-weather, dry-weather, and untreated wastewater samples</w:t>
            </w:r>
            <w:r w:rsidR="00ED0E4E">
              <w:rPr>
                <w:rFonts w:ascii="Times New Roman" w:hAnsi="Times New Roman" w:cs="Times New Roman"/>
                <w:bCs/>
                <w:sz w:val="22"/>
                <w:szCs w:val="22"/>
              </w:rPr>
              <w:t>.</w:t>
            </w:r>
          </w:p>
        </w:tc>
      </w:tr>
      <w:tr w:rsidR="00A32D33" w:rsidRPr="00A32D33" w14:paraId="335F94A9" w14:textId="77777777" w:rsidTr="00ED0E4E">
        <w:trPr>
          <w:trHeight w:val="394"/>
        </w:trPr>
        <w:tc>
          <w:tcPr>
            <w:tcW w:w="4044" w:type="dxa"/>
            <w:gridSpan w:val="5"/>
            <w:tcBorders>
              <w:bottom w:val="single" w:sz="4" w:space="0" w:color="auto"/>
            </w:tcBorders>
            <w:noWrap/>
            <w:tcMar>
              <w:top w:w="29" w:type="dxa"/>
              <w:left w:w="58" w:type="dxa"/>
              <w:bottom w:w="29" w:type="dxa"/>
              <w:right w:w="58" w:type="dxa"/>
            </w:tcMar>
            <w:hideMark/>
          </w:tcPr>
          <w:p w14:paraId="75D06617" w14:textId="4BD19BFB" w:rsidR="00A32D33" w:rsidRPr="00376BB6" w:rsidRDefault="00A32D33" w:rsidP="00A32D33">
            <w:pPr>
              <w:spacing w:before="240"/>
              <w:rPr>
                <w:rFonts w:ascii="Times New Roman" w:hAnsi="Times New Roman" w:cs="Times New Roman"/>
                <w:b/>
                <w:sz w:val="22"/>
                <w:szCs w:val="22"/>
              </w:rPr>
            </w:pPr>
            <w:r w:rsidRPr="00376BB6">
              <w:rPr>
                <w:rFonts w:ascii="Times New Roman" w:hAnsi="Times New Roman" w:cs="Times New Roman"/>
                <w:b/>
                <w:sz w:val="22"/>
                <w:szCs w:val="22"/>
              </w:rPr>
              <w:t>Kruskal–Wallis Results</w:t>
            </w:r>
          </w:p>
        </w:tc>
        <w:tc>
          <w:tcPr>
            <w:tcW w:w="968" w:type="dxa"/>
            <w:noWrap/>
            <w:tcMar>
              <w:top w:w="29" w:type="dxa"/>
              <w:left w:w="58" w:type="dxa"/>
              <w:bottom w:w="29" w:type="dxa"/>
              <w:right w:w="58" w:type="dxa"/>
            </w:tcMar>
            <w:hideMark/>
          </w:tcPr>
          <w:p w14:paraId="56E97D09" w14:textId="77777777" w:rsidR="00A32D33" w:rsidRPr="00376BB6" w:rsidRDefault="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566EA5B3"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6DD79F4A"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0406BCDE"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1188422E" w14:textId="77777777" w:rsidR="00A32D33" w:rsidRPr="00376BB6" w:rsidRDefault="00A32D33">
            <w:pPr>
              <w:rPr>
                <w:rFonts w:ascii="Times New Roman" w:hAnsi="Times New Roman" w:cs="Times New Roman"/>
                <w:bCs/>
                <w:sz w:val="22"/>
                <w:szCs w:val="22"/>
              </w:rPr>
            </w:pPr>
          </w:p>
        </w:tc>
      </w:tr>
      <w:tr w:rsidR="00376BB6" w:rsidRPr="00A32D33" w14:paraId="44BAB85A" w14:textId="77777777" w:rsidTr="00376BB6">
        <w:trPr>
          <w:trHeight w:val="393"/>
        </w:trPr>
        <w:tc>
          <w:tcPr>
            <w:tcW w:w="1080" w:type="dxa"/>
            <w:tcBorders>
              <w:top w:val="single" w:sz="4" w:space="0" w:color="auto"/>
              <w:bottom w:val="single" w:sz="4" w:space="0" w:color="auto"/>
            </w:tcBorders>
            <w:noWrap/>
            <w:tcMar>
              <w:top w:w="29" w:type="dxa"/>
              <w:left w:w="58" w:type="dxa"/>
              <w:bottom w:w="29" w:type="dxa"/>
              <w:right w:w="58" w:type="dxa"/>
            </w:tcMar>
            <w:hideMark/>
          </w:tcPr>
          <w:p w14:paraId="74D6E8D7"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Parameter</w:t>
            </w:r>
          </w:p>
        </w:tc>
        <w:tc>
          <w:tcPr>
            <w:tcW w:w="891" w:type="dxa"/>
            <w:tcBorders>
              <w:top w:val="single" w:sz="4" w:space="0" w:color="auto"/>
              <w:bottom w:val="single" w:sz="4" w:space="0" w:color="auto"/>
            </w:tcBorders>
            <w:noWrap/>
            <w:tcMar>
              <w:top w:w="29" w:type="dxa"/>
              <w:left w:w="58" w:type="dxa"/>
              <w:bottom w:w="29" w:type="dxa"/>
              <w:right w:w="58" w:type="dxa"/>
            </w:tcMar>
            <w:hideMark/>
          </w:tcPr>
          <w:p w14:paraId="73AF6AF3"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w:t>
            </w:r>
          </w:p>
        </w:tc>
        <w:tc>
          <w:tcPr>
            <w:tcW w:w="781" w:type="dxa"/>
            <w:tcBorders>
              <w:top w:val="single" w:sz="4" w:space="0" w:color="auto"/>
              <w:bottom w:val="single" w:sz="4" w:space="0" w:color="auto"/>
            </w:tcBorders>
            <w:noWrap/>
            <w:tcMar>
              <w:top w:w="29" w:type="dxa"/>
              <w:left w:w="58" w:type="dxa"/>
              <w:bottom w:w="29" w:type="dxa"/>
              <w:right w:w="58" w:type="dxa"/>
            </w:tcMar>
            <w:hideMark/>
          </w:tcPr>
          <w:p w14:paraId="2BA6ED61"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statistic</w:t>
            </w:r>
          </w:p>
        </w:tc>
        <w:tc>
          <w:tcPr>
            <w:tcW w:w="512" w:type="dxa"/>
            <w:tcBorders>
              <w:top w:val="single" w:sz="4" w:space="0" w:color="auto"/>
              <w:bottom w:val="single" w:sz="4" w:space="0" w:color="auto"/>
            </w:tcBorders>
            <w:noWrap/>
            <w:tcMar>
              <w:top w:w="29" w:type="dxa"/>
              <w:left w:w="58" w:type="dxa"/>
              <w:bottom w:w="29" w:type="dxa"/>
              <w:right w:w="58" w:type="dxa"/>
            </w:tcMar>
            <w:hideMark/>
          </w:tcPr>
          <w:p w14:paraId="3DED7AE1"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df</w:t>
            </w:r>
            <w:proofErr w:type="spellEnd"/>
          </w:p>
        </w:tc>
        <w:tc>
          <w:tcPr>
            <w:tcW w:w="780" w:type="dxa"/>
            <w:tcBorders>
              <w:top w:val="single" w:sz="4" w:space="0" w:color="auto"/>
              <w:bottom w:val="single" w:sz="4" w:space="0" w:color="auto"/>
            </w:tcBorders>
            <w:noWrap/>
            <w:tcMar>
              <w:top w:w="29" w:type="dxa"/>
              <w:left w:w="58" w:type="dxa"/>
              <w:bottom w:w="29" w:type="dxa"/>
              <w:right w:w="58" w:type="dxa"/>
            </w:tcMar>
            <w:hideMark/>
          </w:tcPr>
          <w:p w14:paraId="5A8FDF01"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p</w:t>
            </w:r>
          </w:p>
        </w:tc>
        <w:tc>
          <w:tcPr>
            <w:tcW w:w="968" w:type="dxa"/>
            <w:noWrap/>
            <w:tcMar>
              <w:top w:w="29" w:type="dxa"/>
              <w:left w:w="58" w:type="dxa"/>
              <w:bottom w:w="29" w:type="dxa"/>
              <w:right w:w="58" w:type="dxa"/>
            </w:tcMar>
            <w:hideMark/>
          </w:tcPr>
          <w:p w14:paraId="5C6B1E53" w14:textId="77777777" w:rsidR="00A32D33" w:rsidRPr="00376BB6" w:rsidRDefault="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147744C0"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3E95311F"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7C8A5504"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61EC63BA" w14:textId="77777777" w:rsidR="00A32D33" w:rsidRPr="00376BB6" w:rsidRDefault="00A32D33">
            <w:pPr>
              <w:rPr>
                <w:rFonts w:ascii="Times New Roman" w:hAnsi="Times New Roman" w:cs="Times New Roman"/>
                <w:bCs/>
                <w:sz w:val="22"/>
                <w:szCs w:val="22"/>
              </w:rPr>
            </w:pPr>
          </w:p>
        </w:tc>
      </w:tr>
      <w:tr w:rsidR="00376BB6" w:rsidRPr="00A32D33" w14:paraId="27671301" w14:textId="77777777" w:rsidTr="00376BB6">
        <w:trPr>
          <w:trHeight w:val="290"/>
        </w:trPr>
        <w:tc>
          <w:tcPr>
            <w:tcW w:w="1080" w:type="dxa"/>
            <w:tcBorders>
              <w:top w:val="single" w:sz="4" w:space="0" w:color="auto"/>
            </w:tcBorders>
            <w:noWrap/>
            <w:tcMar>
              <w:top w:w="29" w:type="dxa"/>
              <w:left w:w="58" w:type="dxa"/>
              <w:bottom w:w="29" w:type="dxa"/>
              <w:right w:w="58" w:type="dxa"/>
            </w:tcMar>
            <w:hideMark/>
          </w:tcPr>
          <w:p w14:paraId="4A3F301C"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CDOM</w:t>
            </w:r>
          </w:p>
        </w:tc>
        <w:tc>
          <w:tcPr>
            <w:tcW w:w="891" w:type="dxa"/>
            <w:tcBorders>
              <w:top w:val="single" w:sz="4" w:space="0" w:color="auto"/>
            </w:tcBorders>
            <w:noWrap/>
            <w:tcMar>
              <w:top w:w="29" w:type="dxa"/>
              <w:left w:w="58" w:type="dxa"/>
              <w:bottom w:w="29" w:type="dxa"/>
              <w:right w:w="58" w:type="dxa"/>
            </w:tcMar>
            <w:hideMark/>
          </w:tcPr>
          <w:p w14:paraId="75256CB9"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22</w:t>
            </w:r>
          </w:p>
        </w:tc>
        <w:tc>
          <w:tcPr>
            <w:tcW w:w="781" w:type="dxa"/>
            <w:tcBorders>
              <w:top w:val="single" w:sz="4" w:space="0" w:color="auto"/>
            </w:tcBorders>
            <w:noWrap/>
            <w:tcMar>
              <w:top w:w="29" w:type="dxa"/>
              <w:left w:w="58" w:type="dxa"/>
              <w:bottom w:w="29" w:type="dxa"/>
              <w:right w:w="58" w:type="dxa"/>
            </w:tcMar>
            <w:hideMark/>
          </w:tcPr>
          <w:p w14:paraId="37C8EB25" w14:textId="5A84B4AC"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3.41</w:t>
            </w:r>
            <w:r w:rsidR="00376BB6">
              <w:rPr>
                <w:rFonts w:ascii="Times New Roman" w:hAnsi="Times New Roman" w:cs="Times New Roman"/>
                <w:bCs/>
                <w:sz w:val="22"/>
                <w:szCs w:val="22"/>
              </w:rPr>
              <w:t>1</w:t>
            </w:r>
          </w:p>
        </w:tc>
        <w:tc>
          <w:tcPr>
            <w:tcW w:w="512" w:type="dxa"/>
            <w:tcBorders>
              <w:top w:val="single" w:sz="4" w:space="0" w:color="auto"/>
            </w:tcBorders>
            <w:noWrap/>
            <w:tcMar>
              <w:top w:w="29" w:type="dxa"/>
              <w:left w:w="58" w:type="dxa"/>
              <w:bottom w:w="29" w:type="dxa"/>
              <w:right w:w="58" w:type="dxa"/>
            </w:tcMar>
            <w:hideMark/>
          </w:tcPr>
          <w:p w14:paraId="31F1C0AF"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w:t>
            </w:r>
          </w:p>
        </w:tc>
        <w:tc>
          <w:tcPr>
            <w:tcW w:w="780" w:type="dxa"/>
            <w:tcBorders>
              <w:top w:val="single" w:sz="4" w:space="0" w:color="auto"/>
            </w:tcBorders>
            <w:noWrap/>
            <w:tcMar>
              <w:top w:w="29" w:type="dxa"/>
              <w:left w:w="58" w:type="dxa"/>
              <w:bottom w:w="29" w:type="dxa"/>
              <w:right w:w="58" w:type="dxa"/>
            </w:tcMar>
            <w:hideMark/>
          </w:tcPr>
          <w:p w14:paraId="2279D60A"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0.182</w:t>
            </w:r>
          </w:p>
        </w:tc>
        <w:tc>
          <w:tcPr>
            <w:tcW w:w="968" w:type="dxa"/>
            <w:noWrap/>
            <w:tcMar>
              <w:top w:w="29" w:type="dxa"/>
              <w:left w:w="58" w:type="dxa"/>
              <w:bottom w:w="29" w:type="dxa"/>
              <w:right w:w="58" w:type="dxa"/>
            </w:tcMar>
            <w:hideMark/>
          </w:tcPr>
          <w:p w14:paraId="3714F6A7" w14:textId="77777777" w:rsidR="00A32D33" w:rsidRPr="00376BB6" w:rsidRDefault="00A32D33" w:rsidP="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3A474746"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5B8623C4"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44170027"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416DABDD" w14:textId="77777777" w:rsidR="00A32D33" w:rsidRPr="00376BB6" w:rsidRDefault="00A32D33">
            <w:pPr>
              <w:rPr>
                <w:rFonts w:ascii="Times New Roman" w:hAnsi="Times New Roman" w:cs="Times New Roman"/>
                <w:bCs/>
                <w:sz w:val="22"/>
                <w:szCs w:val="22"/>
              </w:rPr>
            </w:pPr>
          </w:p>
        </w:tc>
      </w:tr>
      <w:tr w:rsidR="00376BB6" w:rsidRPr="00A32D33" w14:paraId="474C5287" w14:textId="77777777" w:rsidTr="00376BB6">
        <w:trPr>
          <w:trHeight w:val="290"/>
        </w:trPr>
        <w:tc>
          <w:tcPr>
            <w:tcW w:w="1080" w:type="dxa"/>
            <w:noWrap/>
            <w:tcMar>
              <w:top w:w="29" w:type="dxa"/>
              <w:left w:w="58" w:type="dxa"/>
              <w:bottom w:w="29" w:type="dxa"/>
              <w:right w:w="58" w:type="dxa"/>
            </w:tcMar>
            <w:hideMark/>
          </w:tcPr>
          <w:p w14:paraId="3850DF69"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DOC</w:t>
            </w:r>
          </w:p>
        </w:tc>
        <w:tc>
          <w:tcPr>
            <w:tcW w:w="891" w:type="dxa"/>
            <w:noWrap/>
            <w:tcMar>
              <w:top w:w="29" w:type="dxa"/>
              <w:left w:w="58" w:type="dxa"/>
              <w:bottom w:w="29" w:type="dxa"/>
              <w:right w:w="58" w:type="dxa"/>
            </w:tcMar>
            <w:hideMark/>
          </w:tcPr>
          <w:p w14:paraId="11979504"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22</w:t>
            </w:r>
          </w:p>
        </w:tc>
        <w:tc>
          <w:tcPr>
            <w:tcW w:w="781" w:type="dxa"/>
            <w:noWrap/>
            <w:tcMar>
              <w:top w:w="29" w:type="dxa"/>
              <w:left w:w="58" w:type="dxa"/>
              <w:bottom w:w="29" w:type="dxa"/>
              <w:right w:w="58" w:type="dxa"/>
            </w:tcMar>
            <w:hideMark/>
          </w:tcPr>
          <w:p w14:paraId="7F3C7412" w14:textId="2C2195BA"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9.630</w:t>
            </w:r>
          </w:p>
        </w:tc>
        <w:tc>
          <w:tcPr>
            <w:tcW w:w="512" w:type="dxa"/>
            <w:noWrap/>
            <w:tcMar>
              <w:top w:w="29" w:type="dxa"/>
              <w:left w:w="58" w:type="dxa"/>
              <w:bottom w:w="29" w:type="dxa"/>
              <w:right w:w="58" w:type="dxa"/>
            </w:tcMar>
            <w:hideMark/>
          </w:tcPr>
          <w:p w14:paraId="4D3DCA87"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w:t>
            </w:r>
          </w:p>
        </w:tc>
        <w:tc>
          <w:tcPr>
            <w:tcW w:w="780" w:type="dxa"/>
            <w:noWrap/>
            <w:tcMar>
              <w:top w:w="29" w:type="dxa"/>
              <w:left w:w="58" w:type="dxa"/>
              <w:bottom w:w="29" w:type="dxa"/>
              <w:right w:w="58" w:type="dxa"/>
            </w:tcMar>
            <w:hideMark/>
          </w:tcPr>
          <w:p w14:paraId="568F7DC6" w14:textId="63FB0EAC"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0.0081</w:t>
            </w:r>
          </w:p>
        </w:tc>
        <w:tc>
          <w:tcPr>
            <w:tcW w:w="968" w:type="dxa"/>
            <w:noWrap/>
            <w:tcMar>
              <w:top w:w="29" w:type="dxa"/>
              <w:left w:w="58" w:type="dxa"/>
              <w:bottom w:w="29" w:type="dxa"/>
              <w:right w:w="58" w:type="dxa"/>
            </w:tcMar>
            <w:hideMark/>
          </w:tcPr>
          <w:p w14:paraId="59D901E0" w14:textId="77777777" w:rsidR="00A32D33" w:rsidRPr="00376BB6" w:rsidRDefault="00A32D33" w:rsidP="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7529CC42"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5F8DF0AB"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6356B127"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0FD707A1" w14:textId="77777777" w:rsidR="00A32D33" w:rsidRPr="00376BB6" w:rsidRDefault="00A32D33">
            <w:pPr>
              <w:rPr>
                <w:rFonts w:ascii="Times New Roman" w:hAnsi="Times New Roman" w:cs="Times New Roman"/>
                <w:bCs/>
                <w:sz w:val="22"/>
                <w:szCs w:val="22"/>
              </w:rPr>
            </w:pPr>
          </w:p>
        </w:tc>
      </w:tr>
      <w:tr w:rsidR="00376BB6" w:rsidRPr="00A32D33" w14:paraId="6CB33762" w14:textId="77777777" w:rsidTr="00376BB6">
        <w:trPr>
          <w:trHeight w:val="290"/>
        </w:trPr>
        <w:tc>
          <w:tcPr>
            <w:tcW w:w="1080" w:type="dxa"/>
            <w:noWrap/>
            <w:tcMar>
              <w:top w:w="29" w:type="dxa"/>
              <w:left w:w="58" w:type="dxa"/>
              <w:bottom w:w="29" w:type="dxa"/>
              <w:right w:w="58" w:type="dxa"/>
            </w:tcMar>
            <w:hideMark/>
          </w:tcPr>
          <w:p w14:paraId="5606D0DF"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TDN</w:t>
            </w:r>
          </w:p>
        </w:tc>
        <w:tc>
          <w:tcPr>
            <w:tcW w:w="891" w:type="dxa"/>
            <w:noWrap/>
            <w:tcMar>
              <w:top w:w="29" w:type="dxa"/>
              <w:left w:w="58" w:type="dxa"/>
              <w:bottom w:w="29" w:type="dxa"/>
              <w:right w:w="58" w:type="dxa"/>
            </w:tcMar>
            <w:hideMark/>
          </w:tcPr>
          <w:p w14:paraId="5E87CDF5"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22</w:t>
            </w:r>
          </w:p>
        </w:tc>
        <w:tc>
          <w:tcPr>
            <w:tcW w:w="781" w:type="dxa"/>
            <w:noWrap/>
            <w:tcMar>
              <w:top w:w="29" w:type="dxa"/>
              <w:left w:w="58" w:type="dxa"/>
              <w:bottom w:w="29" w:type="dxa"/>
              <w:right w:w="58" w:type="dxa"/>
            </w:tcMar>
            <w:hideMark/>
          </w:tcPr>
          <w:p w14:paraId="1AF50CC5" w14:textId="30141BA1"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14.872</w:t>
            </w:r>
          </w:p>
        </w:tc>
        <w:tc>
          <w:tcPr>
            <w:tcW w:w="512" w:type="dxa"/>
            <w:noWrap/>
            <w:tcMar>
              <w:top w:w="29" w:type="dxa"/>
              <w:left w:w="58" w:type="dxa"/>
              <w:bottom w:w="29" w:type="dxa"/>
              <w:right w:w="58" w:type="dxa"/>
            </w:tcMar>
            <w:hideMark/>
          </w:tcPr>
          <w:p w14:paraId="45F79019"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w:t>
            </w:r>
          </w:p>
        </w:tc>
        <w:tc>
          <w:tcPr>
            <w:tcW w:w="780" w:type="dxa"/>
            <w:noWrap/>
            <w:tcMar>
              <w:top w:w="29" w:type="dxa"/>
              <w:left w:w="58" w:type="dxa"/>
              <w:bottom w:w="29" w:type="dxa"/>
              <w:right w:w="58" w:type="dxa"/>
            </w:tcMar>
            <w:hideMark/>
          </w:tcPr>
          <w:p w14:paraId="455FE134" w14:textId="44900420"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0.000</w:t>
            </w:r>
            <w:r w:rsidR="00376BB6">
              <w:rPr>
                <w:rFonts w:ascii="Times New Roman" w:hAnsi="Times New Roman" w:cs="Times New Roman"/>
                <w:bCs/>
                <w:sz w:val="22"/>
                <w:szCs w:val="22"/>
              </w:rPr>
              <w:t>6</w:t>
            </w:r>
          </w:p>
        </w:tc>
        <w:tc>
          <w:tcPr>
            <w:tcW w:w="968" w:type="dxa"/>
            <w:noWrap/>
            <w:tcMar>
              <w:top w:w="29" w:type="dxa"/>
              <w:left w:w="58" w:type="dxa"/>
              <w:bottom w:w="29" w:type="dxa"/>
              <w:right w:w="58" w:type="dxa"/>
            </w:tcMar>
            <w:hideMark/>
          </w:tcPr>
          <w:p w14:paraId="0A4F64BB" w14:textId="77777777" w:rsidR="00A32D33" w:rsidRPr="00376BB6" w:rsidRDefault="00A32D33" w:rsidP="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22D80F6F"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55D4E353"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6321C45C"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2176FC21" w14:textId="77777777" w:rsidR="00A32D33" w:rsidRPr="00376BB6" w:rsidRDefault="00A32D33">
            <w:pPr>
              <w:rPr>
                <w:rFonts w:ascii="Times New Roman" w:hAnsi="Times New Roman" w:cs="Times New Roman"/>
                <w:bCs/>
                <w:sz w:val="22"/>
                <w:szCs w:val="22"/>
              </w:rPr>
            </w:pPr>
          </w:p>
        </w:tc>
      </w:tr>
      <w:tr w:rsidR="00376BB6" w:rsidRPr="00A32D33" w14:paraId="69EF0316" w14:textId="77777777" w:rsidTr="00376BB6">
        <w:trPr>
          <w:trHeight w:val="290"/>
        </w:trPr>
        <w:tc>
          <w:tcPr>
            <w:tcW w:w="1080" w:type="dxa"/>
            <w:noWrap/>
            <w:tcMar>
              <w:top w:w="29" w:type="dxa"/>
              <w:left w:w="58" w:type="dxa"/>
              <w:bottom w:w="29" w:type="dxa"/>
              <w:right w:w="58" w:type="dxa"/>
            </w:tcMar>
            <w:hideMark/>
          </w:tcPr>
          <w:p w14:paraId="326089B0"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TRP</w:t>
            </w:r>
          </w:p>
        </w:tc>
        <w:tc>
          <w:tcPr>
            <w:tcW w:w="891" w:type="dxa"/>
            <w:noWrap/>
            <w:tcMar>
              <w:top w:w="29" w:type="dxa"/>
              <w:left w:w="58" w:type="dxa"/>
              <w:bottom w:w="29" w:type="dxa"/>
              <w:right w:w="58" w:type="dxa"/>
            </w:tcMar>
            <w:hideMark/>
          </w:tcPr>
          <w:p w14:paraId="3C8EEBBF"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22</w:t>
            </w:r>
          </w:p>
        </w:tc>
        <w:tc>
          <w:tcPr>
            <w:tcW w:w="781" w:type="dxa"/>
            <w:noWrap/>
            <w:tcMar>
              <w:top w:w="29" w:type="dxa"/>
              <w:left w:w="58" w:type="dxa"/>
              <w:bottom w:w="29" w:type="dxa"/>
              <w:right w:w="58" w:type="dxa"/>
            </w:tcMar>
            <w:hideMark/>
          </w:tcPr>
          <w:p w14:paraId="51F6CAD0" w14:textId="60109848"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7.595</w:t>
            </w:r>
          </w:p>
        </w:tc>
        <w:tc>
          <w:tcPr>
            <w:tcW w:w="512" w:type="dxa"/>
            <w:noWrap/>
            <w:tcMar>
              <w:top w:w="29" w:type="dxa"/>
              <w:left w:w="58" w:type="dxa"/>
              <w:bottom w:w="29" w:type="dxa"/>
              <w:right w:w="58" w:type="dxa"/>
            </w:tcMar>
            <w:hideMark/>
          </w:tcPr>
          <w:p w14:paraId="03CF71E5"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w:t>
            </w:r>
          </w:p>
        </w:tc>
        <w:tc>
          <w:tcPr>
            <w:tcW w:w="780" w:type="dxa"/>
            <w:noWrap/>
            <w:tcMar>
              <w:top w:w="29" w:type="dxa"/>
              <w:left w:w="58" w:type="dxa"/>
              <w:bottom w:w="29" w:type="dxa"/>
              <w:right w:w="58" w:type="dxa"/>
            </w:tcMar>
            <w:hideMark/>
          </w:tcPr>
          <w:p w14:paraId="485119FC"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0.0224</w:t>
            </w:r>
          </w:p>
        </w:tc>
        <w:tc>
          <w:tcPr>
            <w:tcW w:w="968" w:type="dxa"/>
            <w:noWrap/>
            <w:tcMar>
              <w:top w:w="29" w:type="dxa"/>
              <w:left w:w="58" w:type="dxa"/>
              <w:bottom w:w="29" w:type="dxa"/>
              <w:right w:w="58" w:type="dxa"/>
            </w:tcMar>
            <w:hideMark/>
          </w:tcPr>
          <w:p w14:paraId="6A5EB06F" w14:textId="77777777" w:rsidR="00A32D33" w:rsidRPr="00376BB6" w:rsidRDefault="00A32D33" w:rsidP="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4DA39500"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1797F273"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3B3CEA43"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2AF3E6EE" w14:textId="77777777" w:rsidR="00A32D33" w:rsidRPr="00376BB6" w:rsidRDefault="00A32D33">
            <w:pPr>
              <w:rPr>
                <w:rFonts w:ascii="Times New Roman" w:hAnsi="Times New Roman" w:cs="Times New Roman"/>
                <w:bCs/>
                <w:sz w:val="22"/>
                <w:szCs w:val="22"/>
              </w:rPr>
            </w:pPr>
          </w:p>
        </w:tc>
      </w:tr>
      <w:tr w:rsidR="00376BB6" w:rsidRPr="00A32D33" w14:paraId="60172413" w14:textId="77777777" w:rsidTr="00376BB6">
        <w:trPr>
          <w:trHeight w:val="290"/>
        </w:trPr>
        <w:tc>
          <w:tcPr>
            <w:tcW w:w="1080" w:type="dxa"/>
            <w:tcBorders>
              <w:bottom w:val="single" w:sz="4" w:space="0" w:color="auto"/>
            </w:tcBorders>
            <w:noWrap/>
            <w:tcMar>
              <w:top w:w="29" w:type="dxa"/>
              <w:left w:w="58" w:type="dxa"/>
              <w:bottom w:w="29" w:type="dxa"/>
              <w:right w:w="58" w:type="dxa"/>
            </w:tcMar>
            <w:hideMark/>
          </w:tcPr>
          <w:p w14:paraId="11565FE7" w14:textId="4B7A9FB1" w:rsidR="00A32D33" w:rsidRPr="00376BB6" w:rsidRDefault="00A32D33">
            <w:pPr>
              <w:rPr>
                <w:rFonts w:ascii="Times New Roman" w:hAnsi="Times New Roman" w:cs="Times New Roman"/>
                <w:bCs/>
                <w:sz w:val="22"/>
                <w:szCs w:val="22"/>
              </w:rPr>
            </w:pPr>
            <w:proofErr w:type="gramStart"/>
            <w:r w:rsidRPr="00376BB6">
              <w:rPr>
                <w:rFonts w:ascii="Times New Roman" w:hAnsi="Times New Roman" w:cs="Times New Roman"/>
                <w:bCs/>
                <w:sz w:val="22"/>
                <w:szCs w:val="22"/>
              </w:rPr>
              <w:t>log</w:t>
            </w:r>
            <w:proofErr w:type="gramEnd"/>
            <w:r w:rsidRPr="00376BB6">
              <w:rPr>
                <w:rFonts w:ascii="Times New Roman" w:hAnsi="Times New Roman" w:cs="Times New Roman"/>
                <w:bCs/>
                <w:sz w:val="22"/>
                <w:szCs w:val="22"/>
              </w:rPr>
              <w:t xml:space="preserve"> </w:t>
            </w:r>
            <w:r w:rsidR="00167E1A" w:rsidRPr="00376BB6">
              <w:rPr>
                <w:rFonts w:ascii="Times New Roman" w:hAnsi="Times New Roman" w:cs="Times New Roman"/>
                <w:bCs/>
                <w:i/>
                <w:iCs/>
                <w:sz w:val="22"/>
                <w:szCs w:val="22"/>
              </w:rPr>
              <w:t>E. coli</w:t>
            </w:r>
          </w:p>
        </w:tc>
        <w:tc>
          <w:tcPr>
            <w:tcW w:w="891" w:type="dxa"/>
            <w:tcBorders>
              <w:bottom w:val="single" w:sz="4" w:space="0" w:color="auto"/>
            </w:tcBorders>
            <w:noWrap/>
            <w:tcMar>
              <w:top w:w="29" w:type="dxa"/>
              <w:left w:w="58" w:type="dxa"/>
              <w:bottom w:w="29" w:type="dxa"/>
              <w:right w:w="58" w:type="dxa"/>
            </w:tcMar>
            <w:hideMark/>
          </w:tcPr>
          <w:p w14:paraId="39A9CC87"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21</w:t>
            </w:r>
          </w:p>
        </w:tc>
        <w:tc>
          <w:tcPr>
            <w:tcW w:w="781" w:type="dxa"/>
            <w:tcBorders>
              <w:bottom w:val="single" w:sz="4" w:space="0" w:color="auto"/>
            </w:tcBorders>
            <w:noWrap/>
            <w:tcMar>
              <w:top w:w="29" w:type="dxa"/>
              <w:left w:w="58" w:type="dxa"/>
              <w:bottom w:w="29" w:type="dxa"/>
              <w:right w:w="58" w:type="dxa"/>
            </w:tcMar>
            <w:hideMark/>
          </w:tcPr>
          <w:p w14:paraId="421825F1" w14:textId="0A9F54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2.54</w:t>
            </w:r>
          </w:p>
        </w:tc>
        <w:tc>
          <w:tcPr>
            <w:tcW w:w="512" w:type="dxa"/>
            <w:tcBorders>
              <w:bottom w:val="single" w:sz="4" w:space="0" w:color="auto"/>
            </w:tcBorders>
            <w:noWrap/>
            <w:tcMar>
              <w:top w:w="29" w:type="dxa"/>
              <w:left w:w="58" w:type="dxa"/>
              <w:bottom w:w="29" w:type="dxa"/>
              <w:right w:w="58" w:type="dxa"/>
            </w:tcMar>
            <w:hideMark/>
          </w:tcPr>
          <w:p w14:paraId="337472A8"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w:t>
            </w:r>
          </w:p>
        </w:tc>
        <w:tc>
          <w:tcPr>
            <w:tcW w:w="780" w:type="dxa"/>
            <w:tcBorders>
              <w:bottom w:val="single" w:sz="4" w:space="0" w:color="auto"/>
            </w:tcBorders>
            <w:noWrap/>
            <w:tcMar>
              <w:top w:w="29" w:type="dxa"/>
              <w:left w:w="58" w:type="dxa"/>
              <w:bottom w:w="29" w:type="dxa"/>
              <w:right w:w="58" w:type="dxa"/>
            </w:tcMar>
            <w:hideMark/>
          </w:tcPr>
          <w:p w14:paraId="155F6449"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0.28</w:t>
            </w:r>
          </w:p>
        </w:tc>
        <w:tc>
          <w:tcPr>
            <w:tcW w:w="968" w:type="dxa"/>
            <w:noWrap/>
            <w:tcMar>
              <w:top w:w="29" w:type="dxa"/>
              <w:left w:w="58" w:type="dxa"/>
              <w:bottom w:w="29" w:type="dxa"/>
              <w:right w:w="58" w:type="dxa"/>
            </w:tcMar>
            <w:hideMark/>
          </w:tcPr>
          <w:p w14:paraId="0797026A" w14:textId="77777777" w:rsidR="00A32D33" w:rsidRPr="00376BB6" w:rsidRDefault="00A32D33" w:rsidP="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47445155"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22F105E5"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137BD7C5"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11114F2D" w14:textId="77777777" w:rsidR="00A32D33" w:rsidRPr="00376BB6" w:rsidRDefault="00A32D33">
            <w:pPr>
              <w:rPr>
                <w:rFonts w:ascii="Times New Roman" w:hAnsi="Times New Roman" w:cs="Times New Roman"/>
                <w:bCs/>
                <w:sz w:val="22"/>
                <w:szCs w:val="22"/>
              </w:rPr>
            </w:pPr>
          </w:p>
        </w:tc>
      </w:tr>
      <w:tr w:rsidR="00376BB6" w:rsidRPr="00A32D33" w14:paraId="151325E2" w14:textId="77777777" w:rsidTr="00376BB6">
        <w:trPr>
          <w:trHeight w:val="290"/>
        </w:trPr>
        <w:tc>
          <w:tcPr>
            <w:tcW w:w="1080" w:type="dxa"/>
            <w:tcBorders>
              <w:top w:val="single" w:sz="4" w:space="0" w:color="auto"/>
            </w:tcBorders>
            <w:noWrap/>
            <w:tcMar>
              <w:top w:w="29" w:type="dxa"/>
              <w:left w:w="58" w:type="dxa"/>
              <w:bottom w:w="29" w:type="dxa"/>
              <w:right w:w="58" w:type="dxa"/>
            </w:tcMar>
            <w:hideMark/>
          </w:tcPr>
          <w:p w14:paraId="72CFC59D" w14:textId="77777777" w:rsidR="00A32D33" w:rsidRPr="00376BB6" w:rsidRDefault="00A32D33">
            <w:pPr>
              <w:rPr>
                <w:rFonts w:ascii="Times New Roman" w:hAnsi="Times New Roman" w:cs="Times New Roman"/>
                <w:bCs/>
                <w:sz w:val="22"/>
                <w:szCs w:val="22"/>
              </w:rPr>
            </w:pPr>
          </w:p>
        </w:tc>
        <w:tc>
          <w:tcPr>
            <w:tcW w:w="891" w:type="dxa"/>
            <w:tcBorders>
              <w:top w:val="single" w:sz="4" w:space="0" w:color="auto"/>
            </w:tcBorders>
            <w:noWrap/>
            <w:tcMar>
              <w:top w:w="29" w:type="dxa"/>
              <w:left w:w="58" w:type="dxa"/>
              <w:bottom w:w="29" w:type="dxa"/>
              <w:right w:w="58" w:type="dxa"/>
            </w:tcMar>
            <w:hideMark/>
          </w:tcPr>
          <w:p w14:paraId="27DD1AA3" w14:textId="77777777" w:rsidR="00A32D33" w:rsidRPr="00376BB6" w:rsidRDefault="00A32D33">
            <w:pPr>
              <w:rPr>
                <w:rFonts w:ascii="Times New Roman" w:hAnsi="Times New Roman" w:cs="Times New Roman"/>
                <w:bCs/>
                <w:sz w:val="22"/>
                <w:szCs w:val="22"/>
              </w:rPr>
            </w:pPr>
          </w:p>
        </w:tc>
        <w:tc>
          <w:tcPr>
            <w:tcW w:w="781" w:type="dxa"/>
            <w:tcBorders>
              <w:top w:val="single" w:sz="4" w:space="0" w:color="auto"/>
            </w:tcBorders>
            <w:noWrap/>
            <w:tcMar>
              <w:top w:w="29" w:type="dxa"/>
              <w:left w:w="58" w:type="dxa"/>
              <w:bottom w:w="29" w:type="dxa"/>
              <w:right w:w="58" w:type="dxa"/>
            </w:tcMar>
            <w:hideMark/>
          </w:tcPr>
          <w:p w14:paraId="6853A9C4" w14:textId="77777777" w:rsidR="00A32D33" w:rsidRPr="00376BB6" w:rsidRDefault="00A32D33">
            <w:pPr>
              <w:rPr>
                <w:rFonts w:ascii="Times New Roman" w:hAnsi="Times New Roman" w:cs="Times New Roman"/>
                <w:bCs/>
                <w:sz w:val="22"/>
                <w:szCs w:val="22"/>
              </w:rPr>
            </w:pPr>
          </w:p>
        </w:tc>
        <w:tc>
          <w:tcPr>
            <w:tcW w:w="512" w:type="dxa"/>
            <w:tcBorders>
              <w:top w:val="single" w:sz="4" w:space="0" w:color="auto"/>
            </w:tcBorders>
            <w:noWrap/>
            <w:tcMar>
              <w:top w:w="29" w:type="dxa"/>
              <w:left w:w="58" w:type="dxa"/>
              <w:bottom w:w="29" w:type="dxa"/>
              <w:right w:w="58" w:type="dxa"/>
            </w:tcMar>
            <w:hideMark/>
          </w:tcPr>
          <w:p w14:paraId="6CA4BA23" w14:textId="77777777" w:rsidR="00A32D33" w:rsidRPr="00376BB6" w:rsidRDefault="00A32D33">
            <w:pPr>
              <w:rPr>
                <w:rFonts w:ascii="Times New Roman" w:hAnsi="Times New Roman" w:cs="Times New Roman"/>
                <w:bCs/>
                <w:sz w:val="22"/>
                <w:szCs w:val="22"/>
              </w:rPr>
            </w:pPr>
          </w:p>
        </w:tc>
        <w:tc>
          <w:tcPr>
            <w:tcW w:w="780" w:type="dxa"/>
            <w:tcBorders>
              <w:top w:val="single" w:sz="4" w:space="0" w:color="auto"/>
            </w:tcBorders>
            <w:noWrap/>
            <w:tcMar>
              <w:top w:w="29" w:type="dxa"/>
              <w:left w:w="58" w:type="dxa"/>
              <w:bottom w:w="29" w:type="dxa"/>
              <w:right w:w="58" w:type="dxa"/>
            </w:tcMar>
            <w:hideMark/>
          </w:tcPr>
          <w:p w14:paraId="0685CD2D" w14:textId="77777777" w:rsidR="00A32D33" w:rsidRPr="00376BB6" w:rsidRDefault="00A32D33">
            <w:pPr>
              <w:rPr>
                <w:rFonts w:ascii="Times New Roman" w:hAnsi="Times New Roman" w:cs="Times New Roman"/>
                <w:bCs/>
                <w:sz w:val="22"/>
                <w:szCs w:val="22"/>
              </w:rPr>
            </w:pPr>
          </w:p>
        </w:tc>
        <w:tc>
          <w:tcPr>
            <w:tcW w:w="968" w:type="dxa"/>
            <w:noWrap/>
            <w:tcMar>
              <w:top w:w="29" w:type="dxa"/>
              <w:left w:w="58" w:type="dxa"/>
              <w:bottom w:w="29" w:type="dxa"/>
              <w:right w:w="58" w:type="dxa"/>
            </w:tcMar>
            <w:hideMark/>
          </w:tcPr>
          <w:p w14:paraId="561CDF95" w14:textId="77777777" w:rsidR="00A32D33" w:rsidRPr="00376BB6" w:rsidRDefault="00A32D33">
            <w:pPr>
              <w:rPr>
                <w:rFonts w:ascii="Times New Roman" w:hAnsi="Times New Roman" w:cs="Times New Roman"/>
                <w:bCs/>
                <w:sz w:val="22"/>
                <w:szCs w:val="22"/>
              </w:rPr>
            </w:pPr>
          </w:p>
        </w:tc>
        <w:tc>
          <w:tcPr>
            <w:tcW w:w="931" w:type="dxa"/>
            <w:noWrap/>
            <w:tcMar>
              <w:top w:w="29" w:type="dxa"/>
              <w:left w:w="58" w:type="dxa"/>
              <w:bottom w:w="29" w:type="dxa"/>
              <w:right w:w="58" w:type="dxa"/>
            </w:tcMar>
            <w:hideMark/>
          </w:tcPr>
          <w:p w14:paraId="2CBA45B9"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0111A7F2" w14:textId="77777777" w:rsidR="00A32D33" w:rsidRPr="00376BB6" w:rsidRDefault="00A32D33">
            <w:pPr>
              <w:rPr>
                <w:rFonts w:ascii="Times New Roman" w:hAnsi="Times New Roman" w:cs="Times New Roman"/>
                <w:bCs/>
                <w:sz w:val="22"/>
                <w:szCs w:val="22"/>
              </w:rPr>
            </w:pPr>
          </w:p>
        </w:tc>
        <w:tc>
          <w:tcPr>
            <w:tcW w:w="1085" w:type="dxa"/>
            <w:noWrap/>
            <w:tcMar>
              <w:top w:w="29" w:type="dxa"/>
              <w:left w:w="58" w:type="dxa"/>
              <w:bottom w:w="29" w:type="dxa"/>
              <w:right w:w="58" w:type="dxa"/>
            </w:tcMar>
            <w:hideMark/>
          </w:tcPr>
          <w:p w14:paraId="1D64AB4F" w14:textId="77777777" w:rsidR="00A32D33" w:rsidRPr="00376BB6" w:rsidRDefault="00A32D33">
            <w:pPr>
              <w:rPr>
                <w:rFonts w:ascii="Times New Roman" w:hAnsi="Times New Roman" w:cs="Times New Roman"/>
                <w:bCs/>
                <w:sz w:val="22"/>
                <w:szCs w:val="22"/>
              </w:rPr>
            </w:pPr>
          </w:p>
        </w:tc>
        <w:tc>
          <w:tcPr>
            <w:tcW w:w="1166" w:type="dxa"/>
            <w:noWrap/>
            <w:tcMar>
              <w:top w:w="29" w:type="dxa"/>
              <w:left w:w="58" w:type="dxa"/>
              <w:bottom w:w="29" w:type="dxa"/>
              <w:right w:w="58" w:type="dxa"/>
            </w:tcMar>
            <w:hideMark/>
          </w:tcPr>
          <w:p w14:paraId="3A0CB89D" w14:textId="77777777" w:rsidR="00A32D33" w:rsidRPr="00376BB6" w:rsidRDefault="00A32D33">
            <w:pPr>
              <w:rPr>
                <w:rFonts w:ascii="Times New Roman" w:hAnsi="Times New Roman" w:cs="Times New Roman"/>
                <w:bCs/>
                <w:sz w:val="22"/>
                <w:szCs w:val="22"/>
              </w:rPr>
            </w:pPr>
          </w:p>
        </w:tc>
      </w:tr>
      <w:tr w:rsidR="00A32D33" w:rsidRPr="00A32D33" w14:paraId="47792517" w14:textId="77777777" w:rsidTr="00376BB6">
        <w:trPr>
          <w:trHeight w:val="349"/>
        </w:trPr>
        <w:tc>
          <w:tcPr>
            <w:tcW w:w="9360" w:type="dxa"/>
            <w:gridSpan w:val="10"/>
            <w:tcBorders>
              <w:bottom w:val="single" w:sz="4" w:space="0" w:color="auto"/>
            </w:tcBorders>
            <w:noWrap/>
            <w:tcMar>
              <w:top w:w="29" w:type="dxa"/>
              <w:left w:w="58" w:type="dxa"/>
              <w:bottom w:w="29" w:type="dxa"/>
              <w:right w:w="58" w:type="dxa"/>
            </w:tcMar>
            <w:hideMark/>
          </w:tcPr>
          <w:p w14:paraId="0180DBB3" w14:textId="72C92154" w:rsidR="00A32D33" w:rsidRPr="00376BB6" w:rsidRDefault="00A32D33">
            <w:pPr>
              <w:rPr>
                <w:rFonts w:ascii="Times New Roman" w:hAnsi="Times New Roman" w:cs="Times New Roman"/>
                <w:b/>
                <w:sz w:val="22"/>
                <w:szCs w:val="22"/>
              </w:rPr>
            </w:pPr>
            <w:r w:rsidRPr="00376BB6">
              <w:rPr>
                <w:rFonts w:ascii="Times New Roman" w:hAnsi="Times New Roman" w:cs="Times New Roman"/>
                <w:b/>
                <w:sz w:val="22"/>
                <w:szCs w:val="22"/>
              </w:rPr>
              <w:t>Dunn’s post-hoc tests with Bonferroni correction</w:t>
            </w:r>
          </w:p>
        </w:tc>
      </w:tr>
      <w:tr w:rsidR="00376BB6" w:rsidRPr="00A32D33" w14:paraId="037C71E9" w14:textId="77777777" w:rsidTr="00376BB6">
        <w:trPr>
          <w:trHeight w:val="573"/>
        </w:trPr>
        <w:tc>
          <w:tcPr>
            <w:tcW w:w="1080" w:type="dxa"/>
            <w:tcBorders>
              <w:top w:val="single" w:sz="4" w:space="0" w:color="auto"/>
              <w:bottom w:val="single" w:sz="4" w:space="0" w:color="auto"/>
            </w:tcBorders>
            <w:noWrap/>
            <w:tcMar>
              <w:top w:w="29" w:type="dxa"/>
              <w:left w:w="58" w:type="dxa"/>
              <w:bottom w:w="29" w:type="dxa"/>
              <w:right w:w="58" w:type="dxa"/>
            </w:tcMar>
            <w:hideMark/>
          </w:tcPr>
          <w:p w14:paraId="0D90ACA4"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Parameter</w:t>
            </w:r>
          </w:p>
        </w:tc>
        <w:tc>
          <w:tcPr>
            <w:tcW w:w="891" w:type="dxa"/>
            <w:tcBorders>
              <w:top w:val="single" w:sz="4" w:space="0" w:color="auto"/>
              <w:bottom w:val="single" w:sz="4" w:space="0" w:color="auto"/>
            </w:tcBorders>
            <w:noWrap/>
            <w:tcMar>
              <w:top w:w="29" w:type="dxa"/>
              <w:left w:w="58" w:type="dxa"/>
              <w:bottom w:w="29" w:type="dxa"/>
              <w:right w:w="58" w:type="dxa"/>
            </w:tcMar>
            <w:hideMark/>
          </w:tcPr>
          <w:p w14:paraId="023BC0E3"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group1</w:t>
            </w:r>
          </w:p>
        </w:tc>
        <w:tc>
          <w:tcPr>
            <w:tcW w:w="781" w:type="dxa"/>
            <w:tcBorders>
              <w:top w:val="single" w:sz="4" w:space="0" w:color="auto"/>
              <w:bottom w:val="single" w:sz="4" w:space="0" w:color="auto"/>
            </w:tcBorders>
            <w:noWrap/>
            <w:tcMar>
              <w:top w:w="29" w:type="dxa"/>
              <w:left w:w="58" w:type="dxa"/>
              <w:bottom w:w="29" w:type="dxa"/>
              <w:right w:w="58" w:type="dxa"/>
            </w:tcMar>
            <w:hideMark/>
          </w:tcPr>
          <w:p w14:paraId="49636582"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group2</w:t>
            </w:r>
          </w:p>
        </w:tc>
        <w:tc>
          <w:tcPr>
            <w:tcW w:w="512" w:type="dxa"/>
            <w:tcBorders>
              <w:top w:val="single" w:sz="4" w:space="0" w:color="auto"/>
              <w:bottom w:val="single" w:sz="4" w:space="0" w:color="auto"/>
            </w:tcBorders>
            <w:noWrap/>
            <w:tcMar>
              <w:top w:w="29" w:type="dxa"/>
              <w:left w:w="58" w:type="dxa"/>
              <w:bottom w:w="29" w:type="dxa"/>
              <w:right w:w="58" w:type="dxa"/>
            </w:tcMar>
            <w:hideMark/>
          </w:tcPr>
          <w:p w14:paraId="053A0A0B"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n1</w:t>
            </w:r>
          </w:p>
        </w:tc>
        <w:tc>
          <w:tcPr>
            <w:tcW w:w="780" w:type="dxa"/>
            <w:tcBorders>
              <w:top w:val="single" w:sz="4" w:space="0" w:color="auto"/>
              <w:bottom w:val="single" w:sz="4" w:space="0" w:color="auto"/>
            </w:tcBorders>
            <w:noWrap/>
            <w:tcMar>
              <w:top w:w="29" w:type="dxa"/>
              <w:left w:w="58" w:type="dxa"/>
              <w:bottom w:w="29" w:type="dxa"/>
              <w:right w:w="58" w:type="dxa"/>
            </w:tcMar>
            <w:hideMark/>
          </w:tcPr>
          <w:p w14:paraId="1E9FFC00"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n2</w:t>
            </w:r>
          </w:p>
        </w:tc>
        <w:tc>
          <w:tcPr>
            <w:tcW w:w="968" w:type="dxa"/>
            <w:tcBorders>
              <w:top w:val="single" w:sz="4" w:space="0" w:color="auto"/>
              <w:bottom w:val="single" w:sz="4" w:space="0" w:color="auto"/>
            </w:tcBorders>
            <w:noWrap/>
            <w:tcMar>
              <w:top w:w="29" w:type="dxa"/>
              <w:left w:w="58" w:type="dxa"/>
              <w:bottom w:w="29" w:type="dxa"/>
              <w:right w:w="58" w:type="dxa"/>
            </w:tcMar>
            <w:hideMark/>
          </w:tcPr>
          <w:p w14:paraId="7A9341B8"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statistic</w:t>
            </w:r>
          </w:p>
        </w:tc>
        <w:tc>
          <w:tcPr>
            <w:tcW w:w="931" w:type="dxa"/>
            <w:tcBorders>
              <w:top w:val="single" w:sz="4" w:space="0" w:color="auto"/>
              <w:bottom w:val="single" w:sz="4" w:space="0" w:color="auto"/>
            </w:tcBorders>
            <w:noWrap/>
            <w:tcMar>
              <w:top w:w="29" w:type="dxa"/>
              <w:left w:w="58" w:type="dxa"/>
              <w:bottom w:w="29" w:type="dxa"/>
              <w:right w:w="58" w:type="dxa"/>
            </w:tcMar>
            <w:hideMark/>
          </w:tcPr>
          <w:p w14:paraId="7E4D391C"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p</w:t>
            </w:r>
          </w:p>
        </w:tc>
        <w:tc>
          <w:tcPr>
            <w:tcW w:w="1166" w:type="dxa"/>
            <w:tcBorders>
              <w:top w:val="single" w:sz="4" w:space="0" w:color="auto"/>
              <w:bottom w:val="single" w:sz="4" w:space="0" w:color="auto"/>
            </w:tcBorders>
            <w:noWrap/>
            <w:tcMar>
              <w:top w:w="29" w:type="dxa"/>
              <w:left w:w="58" w:type="dxa"/>
              <w:bottom w:w="29" w:type="dxa"/>
              <w:right w:w="58" w:type="dxa"/>
            </w:tcMar>
            <w:hideMark/>
          </w:tcPr>
          <w:p w14:paraId="7394DE61"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significance</w:t>
            </w:r>
          </w:p>
        </w:tc>
        <w:tc>
          <w:tcPr>
            <w:tcW w:w="1085" w:type="dxa"/>
            <w:tcBorders>
              <w:top w:val="single" w:sz="4" w:space="0" w:color="auto"/>
              <w:bottom w:val="single" w:sz="4" w:space="0" w:color="auto"/>
            </w:tcBorders>
            <w:noWrap/>
            <w:tcMar>
              <w:top w:w="29" w:type="dxa"/>
              <w:left w:w="58" w:type="dxa"/>
              <w:bottom w:w="29" w:type="dxa"/>
              <w:right w:w="58" w:type="dxa"/>
            </w:tcMar>
            <w:hideMark/>
          </w:tcPr>
          <w:p w14:paraId="31242F24"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p adjusted</w:t>
            </w:r>
          </w:p>
        </w:tc>
        <w:tc>
          <w:tcPr>
            <w:tcW w:w="1166" w:type="dxa"/>
            <w:tcBorders>
              <w:top w:val="single" w:sz="4" w:space="0" w:color="auto"/>
              <w:bottom w:val="single" w:sz="4" w:space="0" w:color="auto"/>
            </w:tcBorders>
            <w:tcMar>
              <w:top w:w="29" w:type="dxa"/>
              <w:left w:w="58" w:type="dxa"/>
              <w:bottom w:w="29" w:type="dxa"/>
              <w:right w:w="58" w:type="dxa"/>
            </w:tcMar>
            <w:hideMark/>
          </w:tcPr>
          <w:p w14:paraId="54315450"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significance</w:t>
            </w:r>
            <w:r w:rsidRPr="00376BB6">
              <w:rPr>
                <w:rFonts w:ascii="Times New Roman" w:hAnsi="Times New Roman" w:cs="Times New Roman"/>
                <w:bCs/>
                <w:sz w:val="22"/>
                <w:szCs w:val="22"/>
              </w:rPr>
              <w:br/>
              <w:t>p adjusted</w:t>
            </w:r>
          </w:p>
        </w:tc>
      </w:tr>
      <w:tr w:rsidR="00376BB6" w:rsidRPr="00A32D33" w14:paraId="5BFA8CC4" w14:textId="77777777" w:rsidTr="00376BB6">
        <w:trPr>
          <w:trHeight w:val="290"/>
        </w:trPr>
        <w:tc>
          <w:tcPr>
            <w:tcW w:w="1080" w:type="dxa"/>
            <w:tcBorders>
              <w:top w:val="single" w:sz="4" w:space="0" w:color="auto"/>
            </w:tcBorders>
            <w:noWrap/>
            <w:tcMar>
              <w:top w:w="29" w:type="dxa"/>
              <w:left w:w="58" w:type="dxa"/>
              <w:bottom w:w="29" w:type="dxa"/>
              <w:right w:w="58" w:type="dxa"/>
            </w:tcMar>
            <w:hideMark/>
          </w:tcPr>
          <w:p w14:paraId="582A99E3"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CDOM</w:t>
            </w:r>
          </w:p>
        </w:tc>
        <w:tc>
          <w:tcPr>
            <w:tcW w:w="891" w:type="dxa"/>
            <w:tcBorders>
              <w:top w:val="single" w:sz="4" w:space="0" w:color="auto"/>
            </w:tcBorders>
            <w:noWrap/>
            <w:tcMar>
              <w:top w:w="29" w:type="dxa"/>
              <w:left w:w="58" w:type="dxa"/>
              <w:bottom w:w="29" w:type="dxa"/>
              <w:right w:w="58" w:type="dxa"/>
            </w:tcMar>
            <w:hideMark/>
          </w:tcPr>
          <w:p w14:paraId="755E73AD"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tcBorders>
              <w:top w:val="single" w:sz="4" w:space="0" w:color="auto"/>
            </w:tcBorders>
            <w:noWrap/>
            <w:tcMar>
              <w:top w:w="29" w:type="dxa"/>
              <w:left w:w="58" w:type="dxa"/>
              <w:bottom w:w="29" w:type="dxa"/>
              <w:right w:w="58" w:type="dxa"/>
            </w:tcMar>
            <w:hideMark/>
          </w:tcPr>
          <w:p w14:paraId="4388A85C"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512" w:type="dxa"/>
            <w:tcBorders>
              <w:top w:val="single" w:sz="4" w:space="0" w:color="auto"/>
            </w:tcBorders>
            <w:noWrap/>
            <w:tcMar>
              <w:top w:w="29" w:type="dxa"/>
              <w:left w:w="58" w:type="dxa"/>
              <w:bottom w:w="29" w:type="dxa"/>
              <w:right w:w="58" w:type="dxa"/>
            </w:tcMar>
            <w:hideMark/>
          </w:tcPr>
          <w:p w14:paraId="6CAFBCA4"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tcBorders>
              <w:top w:val="single" w:sz="4" w:space="0" w:color="auto"/>
            </w:tcBorders>
            <w:noWrap/>
            <w:tcMar>
              <w:top w:w="29" w:type="dxa"/>
              <w:left w:w="58" w:type="dxa"/>
              <w:bottom w:w="29" w:type="dxa"/>
              <w:right w:w="58" w:type="dxa"/>
            </w:tcMar>
            <w:hideMark/>
          </w:tcPr>
          <w:p w14:paraId="2CE4DD0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968" w:type="dxa"/>
            <w:tcBorders>
              <w:top w:val="single" w:sz="4" w:space="0" w:color="auto"/>
            </w:tcBorders>
            <w:noWrap/>
            <w:tcMar>
              <w:top w:w="29" w:type="dxa"/>
              <w:left w:w="58" w:type="dxa"/>
              <w:bottom w:w="29" w:type="dxa"/>
              <w:right w:w="58" w:type="dxa"/>
            </w:tcMar>
            <w:hideMark/>
          </w:tcPr>
          <w:p w14:paraId="62FF7243"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1.619754</w:t>
            </w:r>
          </w:p>
        </w:tc>
        <w:tc>
          <w:tcPr>
            <w:tcW w:w="931" w:type="dxa"/>
            <w:tcBorders>
              <w:top w:val="single" w:sz="4" w:space="0" w:color="auto"/>
            </w:tcBorders>
            <w:noWrap/>
            <w:tcMar>
              <w:top w:w="29" w:type="dxa"/>
              <w:left w:w="58" w:type="dxa"/>
              <w:bottom w:w="29" w:type="dxa"/>
              <w:right w:w="58" w:type="dxa"/>
            </w:tcMar>
            <w:hideMark/>
          </w:tcPr>
          <w:p w14:paraId="7CCF5AB0" w14:textId="320FD118"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0.105</w:t>
            </w:r>
          </w:p>
        </w:tc>
        <w:tc>
          <w:tcPr>
            <w:tcW w:w="1166" w:type="dxa"/>
            <w:tcBorders>
              <w:top w:val="single" w:sz="4" w:space="0" w:color="auto"/>
            </w:tcBorders>
            <w:noWrap/>
            <w:tcMar>
              <w:top w:w="29" w:type="dxa"/>
              <w:left w:w="58" w:type="dxa"/>
              <w:bottom w:w="29" w:type="dxa"/>
              <w:right w:w="58" w:type="dxa"/>
            </w:tcMar>
            <w:hideMark/>
          </w:tcPr>
          <w:p w14:paraId="39D716C9"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tcBorders>
              <w:top w:val="single" w:sz="4" w:space="0" w:color="auto"/>
            </w:tcBorders>
            <w:noWrap/>
            <w:tcMar>
              <w:top w:w="29" w:type="dxa"/>
              <w:left w:w="58" w:type="dxa"/>
              <w:bottom w:w="29" w:type="dxa"/>
              <w:right w:w="58" w:type="dxa"/>
            </w:tcMar>
            <w:hideMark/>
          </w:tcPr>
          <w:p w14:paraId="0B91F8CF" w14:textId="3D94D238"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0.31</w:t>
            </w:r>
            <w:r w:rsidR="00376BB6">
              <w:rPr>
                <w:rFonts w:ascii="Times New Roman" w:hAnsi="Times New Roman" w:cs="Times New Roman"/>
                <w:bCs/>
                <w:sz w:val="22"/>
                <w:szCs w:val="22"/>
              </w:rPr>
              <w:t>6</w:t>
            </w:r>
          </w:p>
        </w:tc>
        <w:tc>
          <w:tcPr>
            <w:tcW w:w="1166" w:type="dxa"/>
            <w:tcBorders>
              <w:top w:val="single" w:sz="4" w:space="0" w:color="auto"/>
            </w:tcBorders>
            <w:noWrap/>
            <w:tcMar>
              <w:top w:w="29" w:type="dxa"/>
              <w:left w:w="58" w:type="dxa"/>
              <w:bottom w:w="29" w:type="dxa"/>
              <w:right w:w="58" w:type="dxa"/>
            </w:tcMar>
            <w:hideMark/>
          </w:tcPr>
          <w:p w14:paraId="7A02E43A"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7F12481B" w14:textId="77777777" w:rsidTr="00376BB6">
        <w:trPr>
          <w:trHeight w:val="290"/>
        </w:trPr>
        <w:tc>
          <w:tcPr>
            <w:tcW w:w="1080" w:type="dxa"/>
            <w:noWrap/>
            <w:tcMar>
              <w:top w:w="29" w:type="dxa"/>
              <w:left w:w="58" w:type="dxa"/>
              <w:bottom w:w="29" w:type="dxa"/>
              <w:right w:w="58" w:type="dxa"/>
            </w:tcMar>
            <w:hideMark/>
          </w:tcPr>
          <w:p w14:paraId="35F7133F"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CDOM</w:t>
            </w:r>
          </w:p>
        </w:tc>
        <w:tc>
          <w:tcPr>
            <w:tcW w:w="891" w:type="dxa"/>
            <w:noWrap/>
            <w:tcMar>
              <w:top w:w="29" w:type="dxa"/>
              <w:left w:w="58" w:type="dxa"/>
              <w:bottom w:w="29" w:type="dxa"/>
              <w:right w:w="58" w:type="dxa"/>
            </w:tcMar>
            <w:hideMark/>
          </w:tcPr>
          <w:p w14:paraId="62AA1BC5"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32F84423"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795AB7F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284FB8D3"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15723E83"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1.708576</w:t>
            </w:r>
          </w:p>
        </w:tc>
        <w:tc>
          <w:tcPr>
            <w:tcW w:w="931" w:type="dxa"/>
            <w:noWrap/>
            <w:tcMar>
              <w:top w:w="29" w:type="dxa"/>
              <w:left w:w="58" w:type="dxa"/>
              <w:bottom w:w="29" w:type="dxa"/>
              <w:right w:w="58" w:type="dxa"/>
            </w:tcMar>
            <w:hideMark/>
          </w:tcPr>
          <w:p w14:paraId="5AD4E27B" w14:textId="588A1669"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0.087</w:t>
            </w:r>
          </w:p>
        </w:tc>
        <w:tc>
          <w:tcPr>
            <w:tcW w:w="1166" w:type="dxa"/>
            <w:noWrap/>
            <w:tcMar>
              <w:top w:w="29" w:type="dxa"/>
              <w:left w:w="58" w:type="dxa"/>
              <w:bottom w:w="29" w:type="dxa"/>
              <w:right w:w="58" w:type="dxa"/>
            </w:tcMar>
            <w:hideMark/>
          </w:tcPr>
          <w:p w14:paraId="3401800C"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noWrap/>
            <w:tcMar>
              <w:top w:w="29" w:type="dxa"/>
              <w:left w:w="58" w:type="dxa"/>
              <w:bottom w:w="29" w:type="dxa"/>
              <w:right w:w="58" w:type="dxa"/>
            </w:tcMar>
            <w:hideMark/>
          </w:tcPr>
          <w:p w14:paraId="389A0D66" w14:textId="39A890D2"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0.26</w:t>
            </w:r>
            <w:r w:rsidR="00376BB6">
              <w:rPr>
                <w:rFonts w:ascii="Times New Roman" w:hAnsi="Times New Roman" w:cs="Times New Roman"/>
                <w:bCs/>
                <w:sz w:val="22"/>
                <w:szCs w:val="22"/>
              </w:rPr>
              <w:t>3</w:t>
            </w:r>
          </w:p>
        </w:tc>
        <w:tc>
          <w:tcPr>
            <w:tcW w:w="1166" w:type="dxa"/>
            <w:noWrap/>
            <w:tcMar>
              <w:top w:w="29" w:type="dxa"/>
              <w:left w:w="58" w:type="dxa"/>
              <w:bottom w:w="29" w:type="dxa"/>
              <w:right w:w="58" w:type="dxa"/>
            </w:tcMar>
            <w:hideMark/>
          </w:tcPr>
          <w:p w14:paraId="0900CF02"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10E5FE79" w14:textId="77777777" w:rsidTr="00376BB6">
        <w:trPr>
          <w:trHeight w:val="290"/>
        </w:trPr>
        <w:tc>
          <w:tcPr>
            <w:tcW w:w="1080" w:type="dxa"/>
            <w:noWrap/>
            <w:tcMar>
              <w:top w:w="29" w:type="dxa"/>
              <w:left w:w="58" w:type="dxa"/>
              <w:bottom w:w="29" w:type="dxa"/>
              <w:right w:w="58" w:type="dxa"/>
            </w:tcMar>
            <w:hideMark/>
          </w:tcPr>
          <w:p w14:paraId="7B651F7A"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CDOM</w:t>
            </w:r>
          </w:p>
        </w:tc>
        <w:tc>
          <w:tcPr>
            <w:tcW w:w="891" w:type="dxa"/>
            <w:noWrap/>
            <w:tcMar>
              <w:top w:w="29" w:type="dxa"/>
              <w:left w:w="58" w:type="dxa"/>
              <w:bottom w:w="29" w:type="dxa"/>
              <w:right w:w="58" w:type="dxa"/>
            </w:tcMar>
            <w:hideMark/>
          </w:tcPr>
          <w:p w14:paraId="71758C45"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781" w:type="dxa"/>
            <w:noWrap/>
            <w:tcMar>
              <w:top w:w="29" w:type="dxa"/>
              <w:left w:w="58" w:type="dxa"/>
              <w:bottom w:w="29" w:type="dxa"/>
              <w:right w:w="58" w:type="dxa"/>
            </w:tcMar>
            <w:hideMark/>
          </w:tcPr>
          <w:p w14:paraId="45932422"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38DE09F0"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780" w:type="dxa"/>
            <w:noWrap/>
            <w:tcMar>
              <w:top w:w="29" w:type="dxa"/>
              <w:left w:w="58" w:type="dxa"/>
              <w:bottom w:w="29" w:type="dxa"/>
              <w:right w:w="58" w:type="dxa"/>
            </w:tcMar>
            <w:hideMark/>
          </w:tcPr>
          <w:p w14:paraId="3930110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040944E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0.145258</w:t>
            </w:r>
          </w:p>
        </w:tc>
        <w:tc>
          <w:tcPr>
            <w:tcW w:w="931" w:type="dxa"/>
            <w:noWrap/>
            <w:tcMar>
              <w:top w:w="29" w:type="dxa"/>
              <w:left w:w="58" w:type="dxa"/>
              <w:bottom w:w="29" w:type="dxa"/>
              <w:right w:w="58" w:type="dxa"/>
            </w:tcMar>
            <w:hideMark/>
          </w:tcPr>
          <w:p w14:paraId="72A44CB1" w14:textId="791256CF"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0.88</w:t>
            </w:r>
            <w:r w:rsidR="00376BB6">
              <w:rPr>
                <w:rFonts w:ascii="Times New Roman" w:hAnsi="Times New Roman" w:cs="Times New Roman"/>
                <w:bCs/>
                <w:sz w:val="22"/>
                <w:szCs w:val="22"/>
              </w:rPr>
              <w:t>5</w:t>
            </w:r>
          </w:p>
        </w:tc>
        <w:tc>
          <w:tcPr>
            <w:tcW w:w="1166" w:type="dxa"/>
            <w:noWrap/>
            <w:tcMar>
              <w:top w:w="29" w:type="dxa"/>
              <w:left w:w="58" w:type="dxa"/>
              <w:bottom w:w="29" w:type="dxa"/>
              <w:right w:w="58" w:type="dxa"/>
            </w:tcMar>
            <w:hideMark/>
          </w:tcPr>
          <w:p w14:paraId="241F2427"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noWrap/>
            <w:tcMar>
              <w:top w:w="29" w:type="dxa"/>
              <w:left w:w="58" w:type="dxa"/>
              <w:bottom w:w="29" w:type="dxa"/>
              <w:right w:w="58" w:type="dxa"/>
            </w:tcMar>
            <w:hideMark/>
          </w:tcPr>
          <w:p w14:paraId="59BABDC3"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w:t>
            </w:r>
          </w:p>
        </w:tc>
        <w:tc>
          <w:tcPr>
            <w:tcW w:w="1166" w:type="dxa"/>
            <w:noWrap/>
            <w:tcMar>
              <w:top w:w="29" w:type="dxa"/>
              <w:left w:w="58" w:type="dxa"/>
              <w:bottom w:w="29" w:type="dxa"/>
              <w:right w:w="58" w:type="dxa"/>
            </w:tcMar>
            <w:hideMark/>
          </w:tcPr>
          <w:p w14:paraId="6C0EDA9F"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6C733DF9" w14:textId="77777777" w:rsidTr="00376BB6">
        <w:trPr>
          <w:trHeight w:val="290"/>
        </w:trPr>
        <w:tc>
          <w:tcPr>
            <w:tcW w:w="1080" w:type="dxa"/>
            <w:noWrap/>
            <w:tcMar>
              <w:top w:w="29" w:type="dxa"/>
              <w:left w:w="58" w:type="dxa"/>
              <w:bottom w:w="29" w:type="dxa"/>
              <w:right w:w="58" w:type="dxa"/>
            </w:tcMar>
            <w:hideMark/>
          </w:tcPr>
          <w:p w14:paraId="62603368"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DOC</w:t>
            </w:r>
          </w:p>
        </w:tc>
        <w:tc>
          <w:tcPr>
            <w:tcW w:w="891" w:type="dxa"/>
            <w:noWrap/>
            <w:tcMar>
              <w:top w:w="29" w:type="dxa"/>
              <w:left w:w="58" w:type="dxa"/>
              <w:bottom w:w="29" w:type="dxa"/>
              <w:right w:w="58" w:type="dxa"/>
            </w:tcMar>
            <w:hideMark/>
          </w:tcPr>
          <w:p w14:paraId="1FA1199D"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0260670B"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512" w:type="dxa"/>
            <w:noWrap/>
            <w:tcMar>
              <w:top w:w="29" w:type="dxa"/>
              <w:left w:w="58" w:type="dxa"/>
              <w:bottom w:w="29" w:type="dxa"/>
              <w:right w:w="58" w:type="dxa"/>
            </w:tcMar>
            <w:hideMark/>
          </w:tcPr>
          <w:p w14:paraId="475DBDA7"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72419366"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968" w:type="dxa"/>
            <w:noWrap/>
            <w:tcMar>
              <w:top w:w="29" w:type="dxa"/>
              <w:left w:w="58" w:type="dxa"/>
              <w:bottom w:w="29" w:type="dxa"/>
              <w:right w:w="58" w:type="dxa"/>
            </w:tcMar>
            <w:hideMark/>
          </w:tcPr>
          <w:p w14:paraId="58C097D4"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2.27011</w:t>
            </w:r>
          </w:p>
        </w:tc>
        <w:tc>
          <w:tcPr>
            <w:tcW w:w="931" w:type="dxa"/>
            <w:noWrap/>
            <w:tcMar>
              <w:top w:w="29" w:type="dxa"/>
              <w:left w:w="58" w:type="dxa"/>
              <w:bottom w:w="29" w:type="dxa"/>
              <w:right w:w="58" w:type="dxa"/>
            </w:tcMar>
            <w:hideMark/>
          </w:tcPr>
          <w:p w14:paraId="6F8D8FE2" w14:textId="627BE14D"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0.023</w:t>
            </w:r>
          </w:p>
        </w:tc>
        <w:tc>
          <w:tcPr>
            <w:tcW w:w="1166" w:type="dxa"/>
            <w:noWrap/>
            <w:tcMar>
              <w:top w:w="29" w:type="dxa"/>
              <w:left w:w="58" w:type="dxa"/>
              <w:bottom w:w="29" w:type="dxa"/>
              <w:right w:w="58" w:type="dxa"/>
            </w:tcMar>
            <w:hideMark/>
          </w:tcPr>
          <w:p w14:paraId="24D5B236"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c>
          <w:tcPr>
            <w:tcW w:w="1085" w:type="dxa"/>
            <w:noWrap/>
            <w:tcMar>
              <w:top w:w="29" w:type="dxa"/>
              <w:left w:w="58" w:type="dxa"/>
              <w:bottom w:w="29" w:type="dxa"/>
              <w:right w:w="58" w:type="dxa"/>
            </w:tcMar>
            <w:hideMark/>
          </w:tcPr>
          <w:p w14:paraId="352284AE" w14:textId="103C795A"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0.069</w:t>
            </w:r>
          </w:p>
        </w:tc>
        <w:tc>
          <w:tcPr>
            <w:tcW w:w="1166" w:type="dxa"/>
            <w:noWrap/>
            <w:tcMar>
              <w:top w:w="29" w:type="dxa"/>
              <w:left w:w="58" w:type="dxa"/>
              <w:bottom w:w="29" w:type="dxa"/>
              <w:right w:w="58" w:type="dxa"/>
            </w:tcMar>
            <w:hideMark/>
          </w:tcPr>
          <w:p w14:paraId="0848D07F"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21AC484D" w14:textId="77777777" w:rsidTr="00376BB6">
        <w:trPr>
          <w:trHeight w:val="290"/>
        </w:trPr>
        <w:tc>
          <w:tcPr>
            <w:tcW w:w="1080" w:type="dxa"/>
            <w:noWrap/>
            <w:tcMar>
              <w:top w:w="29" w:type="dxa"/>
              <w:left w:w="58" w:type="dxa"/>
              <w:bottom w:w="29" w:type="dxa"/>
              <w:right w:w="58" w:type="dxa"/>
            </w:tcMar>
            <w:hideMark/>
          </w:tcPr>
          <w:p w14:paraId="1C1D6F3F"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DOC</w:t>
            </w:r>
          </w:p>
        </w:tc>
        <w:tc>
          <w:tcPr>
            <w:tcW w:w="891" w:type="dxa"/>
            <w:noWrap/>
            <w:tcMar>
              <w:top w:w="29" w:type="dxa"/>
              <w:left w:w="58" w:type="dxa"/>
              <w:bottom w:w="29" w:type="dxa"/>
              <w:right w:w="58" w:type="dxa"/>
            </w:tcMar>
            <w:hideMark/>
          </w:tcPr>
          <w:p w14:paraId="30418C0B"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5DA658C3"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51A817B7"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38A2B061"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54555E77"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3.072735</w:t>
            </w:r>
          </w:p>
        </w:tc>
        <w:tc>
          <w:tcPr>
            <w:tcW w:w="931" w:type="dxa"/>
            <w:noWrap/>
            <w:tcMar>
              <w:top w:w="29" w:type="dxa"/>
              <w:left w:w="58" w:type="dxa"/>
              <w:bottom w:w="29" w:type="dxa"/>
              <w:right w:w="58" w:type="dxa"/>
            </w:tcMar>
            <w:hideMark/>
          </w:tcPr>
          <w:p w14:paraId="6A15E447" w14:textId="649C3F98"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0.002</w:t>
            </w:r>
          </w:p>
        </w:tc>
        <w:tc>
          <w:tcPr>
            <w:tcW w:w="1166" w:type="dxa"/>
            <w:noWrap/>
            <w:tcMar>
              <w:top w:w="29" w:type="dxa"/>
              <w:left w:w="58" w:type="dxa"/>
              <w:bottom w:w="29" w:type="dxa"/>
              <w:right w:w="58" w:type="dxa"/>
            </w:tcMar>
            <w:hideMark/>
          </w:tcPr>
          <w:p w14:paraId="64E36AF5"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c>
          <w:tcPr>
            <w:tcW w:w="1085" w:type="dxa"/>
            <w:noWrap/>
            <w:tcMar>
              <w:top w:w="29" w:type="dxa"/>
              <w:left w:w="58" w:type="dxa"/>
              <w:bottom w:w="29" w:type="dxa"/>
              <w:right w:w="58" w:type="dxa"/>
            </w:tcMar>
            <w:hideMark/>
          </w:tcPr>
          <w:p w14:paraId="038B19D1" w14:textId="44695F93"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0.006</w:t>
            </w:r>
          </w:p>
        </w:tc>
        <w:tc>
          <w:tcPr>
            <w:tcW w:w="1166" w:type="dxa"/>
            <w:noWrap/>
            <w:tcMar>
              <w:top w:w="29" w:type="dxa"/>
              <w:left w:w="58" w:type="dxa"/>
              <w:bottom w:w="29" w:type="dxa"/>
              <w:right w:w="58" w:type="dxa"/>
            </w:tcMar>
            <w:hideMark/>
          </w:tcPr>
          <w:p w14:paraId="0A6A0E1E"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r>
      <w:tr w:rsidR="00376BB6" w:rsidRPr="00A32D33" w14:paraId="181CD7E9" w14:textId="77777777" w:rsidTr="00376BB6">
        <w:trPr>
          <w:trHeight w:val="290"/>
        </w:trPr>
        <w:tc>
          <w:tcPr>
            <w:tcW w:w="1080" w:type="dxa"/>
            <w:noWrap/>
            <w:tcMar>
              <w:top w:w="29" w:type="dxa"/>
              <w:left w:w="58" w:type="dxa"/>
              <w:bottom w:w="29" w:type="dxa"/>
              <w:right w:w="58" w:type="dxa"/>
            </w:tcMar>
            <w:hideMark/>
          </w:tcPr>
          <w:p w14:paraId="695E7CAD"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DOC</w:t>
            </w:r>
          </w:p>
        </w:tc>
        <w:tc>
          <w:tcPr>
            <w:tcW w:w="891" w:type="dxa"/>
            <w:noWrap/>
            <w:tcMar>
              <w:top w:w="29" w:type="dxa"/>
              <w:left w:w="58" w:type="dxa"/>
              <w:bottom w:w="29" w:type="dxa"/>
              <w:right w:w="58" w:type="dxa"/>
            </w:tcMar>
            <w:hideMark/>
          </w:tcPr>
          <w:p w14:paraId="68E1D65B"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781" w:type="dxa"/>
            <w:noWrap/>
            <w:tcMar>
              <w:top w:w="29" w:type="dxa"/>
              <w:left w:w="58" w:type="dxa"/>
              <w:bottom w:w="29" w:type="dxa"/>
              <w:right w:w="58" w:type="dxa"/>
            </w:tcMar>
            <w:hideMark/>
          </w:tcPr>
          <w:p w14:paraId="3AE95546"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24792DB5"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780" w:type="dxa"/>
            <w:noWrap/>
            <w:tcMar>
              <w:top w:w="29" w:type="dxa"/>
              <w:left w:w="58" w:type="dxa"/>
              <w:bottom w:w="29" w:type="dxa"/>
              <w:right w:w="58" w:type="dxa"/>
            </w:tcMar>
            <w:hideMark/>
          </w:tcPr>
          <w:p w14:paraId="57DB32F9"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0F3F5978"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0.999196</w:t>
            </w:r>
          </w:p>
        </w:tc>
        <w:tc>
          <w:tcPr>
            <w:tcW w:w="931" w:type="dxa"/>
            <w:noWrap/>
            <w:tcMar>
              <w:top w:w="29" w:type="dxa"/>
              <w:left w:w="58" w:type="dxa"/>
              <w:bottom w:w="29" w:type="dxa"/>
              <w:right w:w="58" w:type="dxa"/>
            </w:tcMar>
            <w:hideMark/>
          </w:tcPr>
          <w:p w14:paraId="0C58105C" w14:textId="0E4D0FA4"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0.31</w:t>
            </w:r>
            <w:r w:rsidR="00376BB6">
              <w:rPr>
                <w:rFonts w:ascii="Times New Roman" w:hAnsi="Times New Roman" w:cs="Times New Roman"/>
                <w:bCs/>
                <w:sz w:val="22"/>
                <w:szCs w:val="22"/>
              </w:rPr>
              <w:t>8</w:t>
            </w:r>
          </w:p>
        </w:tc>
        <w:tc>
          <w:tcPr>
            <w:tcW w:w="1166" w:type="dxa"/>
            <w:noWrap/>
            <w:tcMar>
              <w:top w:w="29" w:type="dxa"/>
              <w:left w:w="58" w:type="dxa"/>
              <w:bottom w:w="29" w:type="dxa"/>
              <w:right w:w="58" w:type="dxa"/>
            </w:tcMar>
            <w:hideMark/>
          </w:tcPr>
          <w:p w14:paraId="29786301"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noWrap/>
            <w:tcMar>
              <w:top w:w="29" w:type="dxa"/>
              <w:left w:w="58" w:type="dxa"/>
              <w:bottom w:w="29" w:type="dxa"/>
              <w:right w:w="58" w:type="dxa"/>
            </w:tcMar>
            <w:hideMark/>
          </w:tcPr>
          <w:p w14:paraId="0A7ADF14" w14:textId="1AA72722"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0.953</w:t>
            </w:r>
          </w:p>
        </w:tc>
        <w:tc>
          <w:tcPr>
            <w:tcW w:w="1166" w:type="dxa"/>
            <w:noWrap/>
            <w:tcMar>
              <w:top w:w="29" w:type="dxa"/>
              <w:left w:w="58" w:type="dxa"/>
              <w:bottom w:w="29" w:type="dxa"/>
              <w:right w:w="58" w:type="dxa"/>
            </w:tcMar>
            <w:hideMark/>
          </w:tcPr>
          <w:p w14:paraId="26CCC135"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681E0A4A" w14:textId="77777777" w:rsidTr="00376BB6">
        <w:trPr>
          <w:trHeight w:val="290"/>
        </w:trPr>
        <w:tc>
          <w:tcPr>
            <w:tcW w:w="1080" w:type="dxa"/>
            <w:noWrap/>
            <w:tcMar>
              <w:top w:w="29" w:type="dxa"/>
              <w:left w:w="58" w:type="dxa"/>
              <w:bottom w:w="29" w:type="dxa"/>
              <w:right w:w="58" w:type="dxa"/>
            </w:tcMar>
            <w:hideMark/>
          </w:tcPr>
          <w:p w14:paraId="2593CE54"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TDN</w:t>
            </w:r>
          </w:p>
        </w:tc>
        <w:tc>
          <w:tcPr>
            <w:tcW w:w="891" w:type="dxa"/>
            <w:noWrap/>
            <w:tcMar>
              <w:top w:w="29" w:type="dxa"/>
              <w:left w:w="58" w:type="dxa"/>
              <w:bottom w:w="29" w:type="dxa"/>
              <w:right w:w="58" w:type="dxa"/>
            </w:tcMar>
            <w:hideMark/>
          </w:tcPr>
          <w:p w14:paraId="325F2756"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0774D846"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512" w:type="dxa"/>
            <w:noWrap/>
            <w:tcMar>
              <w:top w:w="29" w:type="dxa"/>
              <w:left w:w="58" w:type="dxa"/>
              <w:bottom w:w="29" w:type="dxa"/>
              <w:right w:w="58" w:type="dxa"/>
            </w:tcMar>
            <w:hideMark/>
          </w:tcPr>
          <w:p w14:paraId="2899BA97"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2C97FF6F"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968" w:type="dxa"/>
            <w:noWrap/>
            <w:tcMar>
              <w:top w:w="29" w:type="dxa"/>
              <w:left w:w="58" w:type="dxa"/>
              <w:bottom w:w="29" w:type="dxa"/>
              <w:right w:w="58" w:type="dxa"/>
            </w:tcMar>
            <w:hideMark/>
          </w:tcPr>
          <w:p w14:paraId="5E2F113A"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2.239432</w:t>
            </w:r>
          </w:p>
        </w:tc>
        <w:tc>
          <w:tcPr>
            <w:tcW w:w="931" w:type="dxa"/>
            <w:noWrap/>
            <w:tcMar>
              <w:top w:w="29" w:type="dxa"/>
              <w:left w:w="58" w:type="dxa"/>
              <w:bottom w:w="29" w:type="dxa"/>
              <w:right w:w="58" w:type="dxa"/>
            </w:tcMar>
            <w:hideMark/>
          </w:tcPr>
          <w:p w14:paraId="4EB4B7FC" w14:textId="7E3B9ABE"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0.025</w:t>
            </w:r>
          </w:p>
        </w:tc>
        <w:tc>
          <w:tcPr>
            <w:tcW w:w="1166" w:type="dxa"/>
            <w:noWrap/>
            <w:tcMar>
              <w:top w:w="29" w:type="dxa"/>
              <w:left w:w="58" w:type="dxa"/>
              <w:bottom w:w="29" w:type="dxa"/>
              <w:right w:w="58" w:type="dxa"/>
            </w:tcMar>
            <w:hideMark/>
          </w:tcPr>
          <w:p w14:paraId="06031731"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c>
          <w:tcPr>
            <w:tcW w:w="1085" w:type="dxa"/>
            <w:noWrap/>
            <w:tcMar>
              <w:top w:w="29" w:type="dxa"/>
              <w:left w:w="58" w:type="dxa"/>
              <w:bottom w:w="29" w:type="dxa"/>
              <w:right w:w="58" w:type="dxa"/>
            </w:tcMar>
            <w:hideMark/>
          </w:tcPr>
          <w:p w14:paraId="3F9D61B5" w14:textId="22196FD0"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0.075</w:t>
            </w:r>
          </w:p>
        </w:tc>
        <w:tc>
          <w:tcPr>
            <w:tcW w:w="1166" w:type="dxa"/>
            <w:noWrap/>
            <w:tcMar>
              <w:top w:w="29" w:type="dxa"/>
              <w:left w:w="58" w:type="dxa"/>
              <w:bottom w:w="29" w:type="dxa"/>
              <w:right w:w="58" w:type="dxa"/>
            </w:tcMar>
            <w:hideMark/>
          </w:tcPr>
          <w:p w14:paraId="13BA2B5B"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30B0366C" w14:textId="77777777" w:rsidTr="00376BB6">
        <w:trPr>
          <w:trHeight w:val="290"/>
        </w:trPr>
        <w:tc>
          <w:tcPr>
            <w:tcW w:w="1080" w:type="dxa"/>
            <w:noWrap/>
            <w:tcMar>
              <w:top w:w="29" w:type="dxa"/>
              <w:left w:w="58" w:type="dxa"/>
              <w:bottom w:w="29" w:type="dxa"/>
              <w:right w:w="58" w:type="dxa"/>
            </w:tcMar>
            <w:hideMark/>
          </w:tcPr>
          <w:p w14:paraId="637D969E"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TDN</w:t>
            </w:r>
          </w:p>
        </w:tc>
        <w:tc>
          <w:tcPr>
            <w:tcW w:w="891" w:type="dxa"/>
            <w:noWrap/>
            <w:tcMar>
              <w:top w:w="29" w:type="dxa"/>
              <w:left w:w="58" w:type="dxa"/>
              <w:bottom w:w="29" w:type="dxa"/>
              <w:right w:w="58" w:type="dxa"/>
            </w:tcMar>
            <w:hideMark/>
          </w:tcPr>
          <w:p w14:paraId="64080E27"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2413D772"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283CEBC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442D45EC"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17E03D69"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3.84936</w:t>
            </w:r>
          </w:p>
        </w:tc>
        <w:tc>
          <w:tcPr>
            <w:tcW w:w="931" w:type="dxa"/>
            <w:noWrap/>
            <w:tcMar>
              <w:top w:w="29" w:type="dxa"/>
              <w:left w:w="58" w:type="dxa"/>
              <w:bottom w:w="29" w:type="dxa"/>
              <w:right w:w="58" w:type="dxa"/>
            </w:tcMar>
            <w:hideMark/>
          </w:tcPr>
          <w:p w14:paraId="10A0B459" w14:textId="7536D8BC"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0.0001</w:t>
            </w:r>
            <w:r w:rsidR="00376BB6">
              <w:rPr>
                <w:rFonts w:ascii="Times New Roman" w:hAnsi="Times New Roman" w:cs="Times New Roman"/>
                <w:bCs/>
                <w:sz w:val="22"/>
                <w:szCs w:val="22"/>
              </w:rPr>
              <w:t>2</w:t>
            </w:r>
          </w:p>
        </w:tc>
        <w:tc>
          <w:tcPr>
            <w:tcW w:w="1166" w:type="dxa"/>
            <w:noWrap/>
            <w:tcMar>
              <w:top w:w="29" w:type="dxa"/>
              <w:left w:w="58" w:type="dxa"/>
              <w:bottom w:w="29" w:type="dxa"/>
              <w:right w:w="58" w:type="dxa"/>
            </w:tcMar>
            <w:hideMark/>
          </w:tcPr>
          <w:p w14:paraId="00336D96"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c>
          <w:tcPr>
            <w:tcW w:w="1085" w:type="dxa"/>
            <w:noWrap/>
            <w:tcMar>
              <w:top w:w="29" w:type="dxa"/>
              <w:left w:w="58" w:type="dxa"/>
              <w:bottom w:w="29" w:type="dxa"/>
              <w:right w:w="58" w:type="dxa"/>
            </w:tcMar>
            <w:hideMark/>
          </w:tcPr>
          <w:p w14:paraId="4FFFD042" w14:textId="07AC03CA"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0.0003</w:t>
            </w:r>
            <w:r w:rsidR="00376BB6">
              <w:rPr>
                <w:rFonts w:ascii="Times New Roman" w:hAnsi="Times New Roman" w:cs="Times New Roman"/>
                <w:bCs/>
                <w:sz w:val="22"/>
                <w:szCs w:val="22"/>
              </w:rPr>
              <w:t>6</w:t>
            </w:r>
          </w:p>
        </w:tc>
        <w:tc>
          <w:tcPr>
            <w:tcW w:w="1166" w:type="dxa"/>
            <w:noWrap/>
            <w:tcMar>
              <w:top w:w="29" w:type="dxa"/>
              <w:left w:w="58" w:type="dxa"/>
              <w:bottom w:w="29" w:type="dxa"/>
              <w:right w:w="58" w:type="dxa"/>
            </w:tcMar>
            <w:hideMark/>
          </w:tcPr>
          <w:p w14:paraId="23E559BC"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r>
      <w:tr w:rsidR="00376BB6" w:rsidRPr="00A32D33" w14:paraId="15466507" w14:textId="77777777" w:rsidTr="00376BB6">
        <w:trPr>
          <w:trHeight w:val="290"/>
        </w:trPr>
        <w:tc>
          <w:tcPr>
            <w:tcW w:w="1080" w:type="dxa"/>
            <w:noWrap/>
            <w:tcMar>
              <w:top w:w="29" w:type="dxa"/>
              <w:left w:w="58" w:type="dxa"/>
              <w:bottom w:w="29" w:type="dxa"/>
              <w:right w:w="58" w:type="dxa"/>
            </w:tcMar>
            <w:hideMark/>
          </w:tcPr>
          <w:p w14:paraId="73249EC1"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TDN</w:t>
            </w:r>
          </w:p>
        </w:tc>
        <w:tc>
          <w:tcPr>
            <w:tcW w:w="891" w:type="dxa"/>
            <w:noWrap/>
            <w:tcMar>
              <w:top w:w="29" w:type="dxa"/>
              <w:left w:w="58" w:type="dxa"/>
              <w:bottom w:w="29" w:type="dxa"/>
              <w:right w:w="58" w:type="dxa"/>
            </w:tcMar>
            <w:hideMark/>
          </w:tcPr>
          <w:p w14:paraId="5EEB43EE"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781" w:type="dxa"/>
            <w:noWrap/>
            <w:tcMar>
              <w:top w:w="29" w:type="dxa"/>
              <w:left w:w="58" w:type="dxa"/>
              <w:bottom w:w="29" w:type="dxa"/>
              <w:right w:w="58" w:type="dxa"/>
            </w:tcMar>
            <w:hideMark/>
          </w:tcPr>
          <w:p w14:paraId="0299D802"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63007055"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780" w:type="dxa"/>
            <w:noWrap/>
            <w:tcMar>
              <w:top w:w="29" w:type="dxa"/>
              <w:left w:w="58" w:type="dxa"/>
              <w:bottom w:w="29" w:type="dxa"/>
              <w:right w:w="58" w:type="dxa"/>
            </w:tcMar>
            <w:hideMark/>
          </w:tcPr>
          <w:p w14:paraId="22E26225"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61DBFA2F"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1.94557</w:t>
            </w:r>
          </w:p>
        </w:tc>
        <w:tc>
          <w:tcPr>
            <w:tcW w:w="931" w:type="dxa"/>
            <w:noWrap/>
            <w:tcMar>
              <w:top w:w="29" w:type="dxa"/>
              <w:left w:w="58" w:type="dxa"/>
              <w:bottom w:w="29" w:type="dxa"/>
              <w:right w:w="58" w:type="dxa"/>
            </w:tcMar>
            <w:hideMark/>
          </w:tcPr>
          <w:p w14:paraId="4F19C79F" w14:textId="5D5DED84"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0.05</w:t>
            </w:r>
            <w:r w:rsidR="00376BB6">
              <w:rPr>
                <w:rFonts w:ascii="Times New Roman" w:hAnsi="Times New Roman" w:cs="Times New Roman"/>
                <w:bCs/>
                <w:sz w:val="22"/>
                <w:szCs w:val="22"/>
              </w:rPr>
              <w:t>2</w:t>
            </w:r>
          </w:p>
        </w:tc>
        <w:tc>
          <w:tcPr>
            <w:tcW w:w="1166" w:type="dxa"/>
            <w:noWrap/>
            <w:tcMar>
              <w:top w:w="29" w:type="dxa"/>
              <w:left w:w="58" w:type="dxa"/>
              <w:bottom w:w="29" w:type="dxa"/>
              <w:right w:w="58" w:type="dxa"/>
            </w:tcMar>
            <w:hideMark/>
          </w:tcPr>
          <w:p w14:paraId="2B0C03D7"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noWrap/>
            <w:tcMar>
              <w:top w:w="29" w:type="dxa"/>
              <w:left w:w="58" w:type="dxa"/>
              <w:bottom w:w="29" w:type="dxa"/>
              <w:right w:w="58" w:type="dxa"/>
            </w:tcMar>
            <w:hideMark/>
          </w:tcPr>
          <w:p w14:paraId="06FC2A39" w14:textId="5CC262E6"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0.155</w:t>
            </w:r>
          </w:p>
        </w:tc>
        <w:tc>
          <w:tcPr>
            <w:tcW w:w="1166" w:type="dxa"/>
            <w:noWrap/>
            <w:tcMar>
              <w:top w:w="29" w:type="dxa"/>
              <w:left w:w="58" w:type="dxa"/>
              <w:bottom w:w="29" w:type="dxa"/>
              <w:right w:w="58" w:type="dxa"/>
            </w:tcMar>
            <w:hideMark/>
          </w:tcPr>
          <w:p w14:paraId="12EC7B64"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5116B1DA" w14:textId="77777777" w:rsidTr="00376BB6">
        <w:trPr>
          <w:trHeight w:val="290"/>
        </w:trPr>
        <w:tc>
          <w:tcPr>
            <w:tcW w:w="1080" w:type="dxa"/>
            <w:noWrap/>
            <w:tcMar>
              <w:top w:w="29" w:type="dxa"/>
              <w:left w:w="58" w:type="dxa"/>
              <w:bottom w:w="29" w:type="dxa"/>
              <w:right w:w="58" w:type="dxa"/>
            </w:tcMar>
            <w:hideMark/>
          </w:tcPr>
          <w:p w14:paraId="489E6BC6"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TRP</w:t>
            </w:r>
          </w:p>
        </w:tc>
        <w:tc>
          <w:tcPr>
            <w:tcW w:w="891" w:type="dxa"/>
            <w:noWrap/>
            <w:tcMar>
              <w:top w:w="29" w:type="dxa"/>
              <w:left w:w="58" w:type="dxa"/>
              <w:bottom w:w="29" w:type="dxa"/>
              <w:right w:w="58" w:type="dxa"/>
            </w:tcMar>
            <w:hideMark/>
          </w:tcPr>
          <w:p w14:paraId="0099678C"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18260675"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512" w:type="dxa"/>
            <w:noWrap/>
            <w:tcMar>
              <w:top w:w="29" w:type="dxa"/>
              <w:left w:w="58" w:type="dxa"/>
              <w:bottom w:w="29" w:type="dxa"/>
              <w:right w:w="58" w:type="dxa"/>
            </w:tcMar>
            <w:hideMark/>
          </w:tcPr>
          <w:p w14:paraId="05D26A8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744CBE73"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968" w:type="dxa"/>
            <w:noWrap/>
            <w:tcMar>
              <w:top w:w="29" w:type="dxa"/>
              <w:left w:w="58" w:type="dxa"/>
              <w:bottom w:w="29" w:type="dxa"/>
              <w:right w:w="58" w:type="dxa"/>
            </w:tcMar>
            <w:hideMark/>
          </w:tcPr>
          <w:p w14:paraId="3F333355"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2.049234</w:t>
            </w:r>
          </w:p>
        </w:tc>
        <w:tc>
          <w:tcPr>
            <w:tcW w:w="931" w:type="dxa"/>
            <w:noWrap/>
            <w:tcMar>
              <w:top w:w="29" w:type="dxa"/>
              <w:left w:w="58" w:type="dxa"/>
              <w:bottom w:w="29" w:type="dxa"/>
              <w:right w:w="58" w:type="dxa"/>
            </w:tcMar>
            <w:hideMark/>
          </w:tcPr>
          <w:p w14:paraId="2A45152E" w14:textId="0D37C85F"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0.040</w:t>
            </w:r>
          </w:p>
        </w:tc>
        <w:tc>
          <w:tcPr>
            <w:tcW w:w="1166" w:type="dxa"/>
            <w:noWrap/>
            <w:tcMar>
              <w:top w:w="29" w:type="dxa"/>
              <w:left w:w="58" w:type="dxa"/>
              <w:bottom w:w="29" w:type="dxa"/>
              <w:right w:w="58" w:type="dxa"/>
            </w:tcMar>
            <w:hideMark/>
          </w:tcPr>
          <w:p w14:paraId="374A3C42"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c>
          <w:tcPr>
            <w:tcW w:w="1085" w:type="dxa"/>
            <w:noWrap/>
            <w:tcMar>
              <w:top w:w="29" w:type="dxa"/>
              <w:left w:w="58" w:type="dxa"/>
              <w:bottom w:w="29" w:type="dxa"/>
              <w:right w:w="58" w:type="dxa"/>
            </w:tcMar>
            <w:hideMark/>
          </w:tcPr>
          <w:p w14:paraId="35F692CF" w14:textId="18A52554"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0.121</w:t>
            </w:r>
          </w:p>
        </w:tc>
        <w:tc>
          <w:tcPr>
            <w:tcW w:w="1166" w:type="dxa"/>
            <w:noWrap/>
            <w:tcMar>
              <w:top w:w="29" w:type="dxa"/>
              <w:left w:w="58" w:type="dxa"/>
              <w:bottom w:w="29" w:type="dxa"/>
              <w:right w:w="58" w:type="dxa"/>
            </w:tcMar>
            <w:hideMark/>
          </w:tcPr>
          <w:p w14:paraId="4F6AD914"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083595EB" w14:textId="77777777" w:rsidTr="00376BB6">
        <w:trPr>
          <w:trHeight w:val="290"/>
        </w:trPr>
        <w:tc>
          <w:tcPr>
            <w:tcW w:w="1080" w:type="dxa"/>
            <w:noWrap/>
            <w:tcMar>
              <w:top w:w="29" w:type="dxa"/>
              <w:left w:w="58" w:type="dxa"/>
              <w:bottom w:w="29" w:type="dxa"/>
              <w:right w:w="58" w:type="dxa"/>
            </w:tcMar>
            <w:hideMark/>
          </w:tcPr>
          <w:p w14:paraId="6EB1CD03"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TRP</w:t>
            </w:r>
          </w:p>
        </w:tc>
        <w:tc>
          <w:tcPr>
            <w:tcW w:w="891" w:type="dxa"/>
            <w:noWrap/>
            <w:tcMar>
              <w:top w:w="29" w:type="dxa"/>
              <w:left w:w="58" w:type="dxa"/>
              <w:bottom w:w="29" w:type="dxa"/>
              <w:right w:w="58" w:type="dxa"/>
            </w:tcMar>
            <w:hideMark/>
          </w:tcPr>
          <w:p w14:paraId="3612DD9B"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0CCC6458"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18324010"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5AD07336"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09E0D0D0"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2.721565</w:t>
            </w:r>
          </w:p>
        </w:tc>
        <w:tc>
          <w:tcPr>
            <w:tcW w:w="931" w:type="dxa"/>
            <w:noWrap/>
            <w:tcMar>
              <w:top w:w="29" w:type="dxa"/>
              <w:left w:w="58" w:type="dxa"/>
              <w:bottom w:w="29" w:type="dxa"/>
              <w:right w:w="58" w:type="dxa"/>
            </w:tcMar>
            <w:hideMark/>
          </w:tcPr>
          <w:p w14:paraId="10B76826" w14:textId="497EB5F2"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0.006</w:t>
            </w:r>
          </w:p>
        </w:tc>
        <w:tc>
          <w:tcPr>
            <w:tcW w:w="1166" w:type="dxa"/>
            <w:noWrap/>
            <w:tcMar>
              <w:top w:w="29" w:type="dxa"/>
              <w:left w:w="58" w:type="dxa"/>
              <w:bottom w:w="29" w:type="dxa"/>
              <w:right w:w="58" w:type="dxa"/>
            </w:tcMar>
            <w:hideMark/>
          </w:tcPr>
          <w:p w14:paraId="67233033"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c>
          <w:tcPr>
            <w:tcW w:w="1085" w:type="dxa"/>
            <w:noWrap/>
            <w:tcMar>
              <w:top w:w="29" w:type="dxa"/>
              <w:left w:w="58" w:type="dxa"/>
              <w:bottom w:w="29" w:type="dxa"/>
              <w:right w:w="58" w:type="dxa"/>
            </w:tcMar>
            <w:hideMark/>
          </w:tcPr>
          <w:p w14:paraId="4BFD0FC9" w14:textId="21684B2A"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0.019</w:t>
            </w:r>
          </w:p>
        </w:tc>
        <w:tc>
          <w:tcPr>
            <w:tcW w:w="1166" w:type="dxa"/>
            <w:noWrap/>
            <w:tcMar>
              <w:top w:w="29" w:type="dxa"/>
              <w:left w:w="58" w:type="dxa"/>
              <w:bottom w:w="29" w:type="dxa"/>
              <w:right w:w="58" w:type="dxa"/>
            </w:tcMar>
            <w:hideMark/>
          </w:tcPr>
          <w:p w14:paraId="46536424"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w:t>
            </w:r>
          </w:p>
        </w:tc>
      </w:tr>
      <w:tr w:rsidR="00376BB6" w:rsidRPr="00A32D33" w14:paraId="170B4550" w14:textId="77777777" w:rsidTr="00376BB6">
        <w:trPr>
          <w:trHeight w:val="290"/>
        </w:trPr>
        <w:tc>
          <w:tcPr>
            <w:tcW w:w="1080" w:type="dxa"/>
            <w:noWrap/>
            <w:tcMar>
              <w:top w:w="29" w:type="dxa"/>
              <w:left w:w="58" w:type="dxa"/>
              <w:bottom w:w="29" w:type="dxa"/>
              <w:right w:w="58" w:type="dxa"/>
            </w:tcMar>
            <w:hideMark/>
          </w:tcPr>
          <w:p w14:paraId="0AC50DE0"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TRP</w:t>
            </w:r>
          </w:p>
        </w:tc>
        <w:tc>
          <w:tcPr>
            <w:tcW w:w="891" w:type="dxa"/>
            <w:noWrap/>
            <w:tcMar>
              <w:top w:w="29" w:type="dxa"/>
              <w:left w:w="58" w:type="dxa"/>
              <w:bottom w:w="29" w:type="dxa"/>
              <w:right w:w="58" w:type="dxa"/>
            </w:tcMar>
            <w:hideMark/>
          </w:tcPr>
          <w:p w14:paraId="44B1F203"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781" w:type="dxa"/>
            <w:noWrap/>
            <w:tcMar>
              <w:top w:w="29" w:type="dxa"/>
              <w:left w:w="58" w:type="dxa"/>
              <w:bottom w:w="29" w:type="dxa"/>
              <w:right w:w="58" w:type="dxa"/>
            </w:tcMar>
            <w:hideMark/>
          </w:tcPr>
          <w:p w14:paraId="799E3A4C"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462F7450"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780" w:type="dxa"/>
            <w:noWrap/>
            <w:tcMar>
              <w:top w:w="29" w:type="dxa"/>
              <w:left w:w="58" w:type="dxa"/>
              <w:bottom w:w="29" w:type="dxa"/>
              <w:right w:w="58" w:type="dxa"/>
            </w:tcMar>
            <w:hideMark/>
          </w:tcPr>
          <w:p w14:paraId="258E00E6"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8</w:t>
            </w:r>
          </w:p>
        </w:tc>
        <w:tc>
          <w:tcPr>
            <w:tcW w:w="968" w:type="dxa"/>
            <w:noWrap/>
            <w:tcMar>
              <w:top w:w="29" w:type="dxa"/>
              <w:left w:w="58" w:type="dxa"/>
              <w:bottom w:w="29" w:type="dxa"/>
              <w:right w:w="58" w:type="dxa"/>
            </w:tcMar>
            <w:hideMark/>
          </w:tcPr>
          <w:p w14:paraId="53C5373E"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0.840733</w:t>
            </w:r>
          </w:p>
        </w:tc>
        <w:tc>
          <w:tcPr>
            <w:tcW w:w="931" w:type="dxa"/>
            <w:noWrap/>
            <w:tcMar>
              <w:top w:w="29" w:type="dxa"/>
              <w:left w:w="58" w:type="dxa"/>
              <w:bottom w:w="29" w:type="dxa"/>
              <w:right w:w="58" w:type="dxa"/>
            </w:tcMar>
            <w:hideMark/>
          </w:tcPr>
          <w:p w14:paraId="4FE52E7F" w14:textId="3CF33E7B"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0.400</w:t>
            </w:r>
          </w:p>
        </w:tc>
        <w:tc>
          <w:tcPr>
            <w:tcW w:w="1166" w:type="dxa"/>
            <w:noWrap/>
            <w:tcMar>
              <w:top w:w="29" w:type="dxa"/>
              <w:left w:w="58" w:type="dxa"/>
              <w:bottom w:w="29" w:type="dxa"/>
              <w:right w:w="58" w:type="dxa"/>
            </w:tcMar>
            <w:hideMark/>
          </w:tcPr>
          <w:p w14:paraId="2635AA56"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noWrap/>
            <w:tcMar>
              <w:top w:w="29" w:type="dxa"/>
              <w:left w:w="58" w:type="dxa"/>
              <w:bottom w:w="29" w:type="dxa"/>
              <w:right w:w="58" w:type="dxa"/>
            </w:tcMar>
            <w:hideMark/>
          </w:tcPr>
          <w:p w14:paraId="73D463CE"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w:t>
            </w:r>
          </w:p>
        </w:tc>
        <w:tc>
          <w:tcPr>
            <w:tcW w:w="1166" w:type="dxa"/>
            <w:noWrap/>
            <w:tcMar>
              <w:top w:w="29" w:type="dxa"/>
              <w:left w:w="58" w:type="dxa"/>
              <w:bottom w:w="29" w:type="dxa"/>
              <w:right w:w="58" w:type="dxa"/>
            </w:tcMar>
            <w:hideMark/>
          </w:tcPr>
          <w:p w14:paraId="3605C960"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3E24BA17" w14:textId="77777777" w:rsidTr="00376BB6">
        <w:trPr>
          <w:trHeight w:val="290"/>
        </w:trPr>
        <w:tc>
          <w:tcPr>
            <w:tcW w:w="1080" w:type="dxa"/>
            <w:noWrap/>
            <w:tcMar>
              <w:top w:w="29" w:type="dxa"/>
              <w:left w:w="58" w:type="dxa"/>
              <w:bottom w:w="29" w:type="dxa"/>
              <w:right w:w="58" w:type="dxa"/>
            </w:tcMar>
            <w:hideMark/>
          </w:tcPr>
          <w:p w14:paraId="266ED4F2" w14:textId="3ECAF0E9" w:rsidR="00A32D33" w:rsidRPr="00376BB6" w:rsidRDefault="00A32D33">
            <w:pPr>
              <w:rPr>
                <w:rFonts w:ascii="Times New Roman" w:hAnsi="Times New Roman" w:cs="Times New Roman"/>
                <w:bCs/>
                <w:sz w:val="22"/>
                <w:szCs w:val="22"/>
              </w:rPr>
            </w:pPr>
            <w:proofErr w:type="gramStart"/>
            <w:r w:rsidRPr="00376BB6">
              <w:rPr>
                <w:rFonts w:ascii="Times New Roman" w:hAnsi="Times New Roman" w:cs="Times New Roman"/>
                <w:bCs/>
                <w:sz w:val="22"/>
                <w:szCs w:val="22"/>
              </w:rPr>
              <w:t>log</w:t>
            </w:r>
            <w:proofErr w:type="gramEnd"/>
            <w:r w:rsidRPr="00376BB6">
              <w:rPr>
                <w:rFonts w:ascii="Times New Roman" w:hAnsi="Times New Roman" w:cs="Times New Roman"/>
                <w:bCs/>
                <w:sz w:val="22"/>
                <w:szCs w:val="22"/>
              </w:rPr>
              <w:t xml:space="preserve"> </w:t>
            </w:r>
            <w:r w:rsidR="00167E1A" w:rsidRPr="00376BB6">
              <w:rPr>
                <w:rFonts w:ascii="Times New Roman" w:hAnsi="Times New Roman" w:cs="Times New Roman"/>
                <w:bCs/>
                <w:i/>
                <w:iCs/>
                <w:sz w:val="22"/>
                <w:szCs w:val="22"/>
              </w:rPr>
              <w:t>E. coli</w:t>
            </w:r>
          </w:p>
        </w:tc>
        <w:tc>
          <w:tcPr>
            <w:tcW w:w="891" w:type="dxa"/>
            <w:noWrap/>
            <w:tcMar>
              <w:top w:w="29" w:type="dxa"/>
              <w:left w:w="58" w:type="dxa"/>
              <w:bottom w:w="29" w:type="dxa"/>
              <w:right w:w="58" w:type="dxa"/>
            </w:tcMar>
            <w:hideMark/>
          </w:tcPr>
          <w:p w14:paraId="04EC1B50"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70E085E8"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512" w:type="dxa"/>
            <w:noWrap/>
            <w:tcMar>
              <w:top w:w="29" w:type="dxa"/>
              <w:left w:w="58" w:type="dxa"/>
              <w:bottom w:w="29" w:type="dxa"/>
              <w:right w:w="58" w:type="dxa"/>
            </w:tcMar>
            <w:hideMark/>
          </w:tcPr>
          <w:p w14:paraId="707DF7CF"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2B98BB0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968" w:type="dxa"/>
            <w:noWrap/>
            <w:tcMar>
              <w:top w:w="29" w:type="dxa"/>
              <w:left w:w="58" w:type="dxa"/>
              <w:bottom w:w="29" w:type="dxa"/>
              <w:right w:w="58" w:type="dxa"/>
            </w:tcMar>
            <w:hideMark/>
          </w:tcPr>
          <w:p w14:paraId="1D4B0A7B"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1.566712</w:t>
            </w:r>
          </w:p>
        </w:tc>
        <w:tc>
          <w:tcPr>
            <w:tcW w:w="931" w:type="dxa"/>
            <w:noWrap/>
            <w:tcMar>
              <w:top w:w="29" w:type="dxa"/>
              <w:left w:w="58" w:type="dxa"/>
              <w:bottom w:w="29" w:type="dxa"/>
              <w:right w:w="58" w:type="dxa"/>
            </w:tcMar>
            <w:hideMark/>
          </w:tcPr>
          <w:p w14:paraId="62DDC07C" w14:textId="7A5F8058"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0.117</w:t>
            </w:r>
          </w:p>
        </w:tc>
        <w:tc>
          <w:tcPr>
            <w:tcW w:w="1166" w:type="dxa"/>
            <w:noWrap/>
            <w:tcMar>
              <w:top w:w="29" w:type="dxa"/>
              <w:left w:w="58" w:type="dxa"/>
              <w:bottom w:w="29" w:type="dxa"/>
              <w:right w:w="58" w:type="dxa"/>
            </w:tcMar>
            <w:hideMark/>
          </w:tcPr>
          <w:p w14:paraId="702E50E7"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noWrap/>
            <w:tcMar>
              <w:top w:w="29" w:type="dxa"/>
              <w:left w:w="58" w:type="dxa"/>
              <w:bottom w:w="29" w:type="dxa"/>
              <w:right w:w="58" w:type="dxa"/>
            </w:tcMar>
            <w:hideMark/>
          </w:tcPr>
          <w:p w14:paraId="3BE2916C" w14:textId="5D449836"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0.35</w:t>
            </w:r>
            <w:r w:rsidR="00376BB6">
              <w:rPr>
                <w:rFonts w:ascii="Times New Roman" w:hAnsi="Times New Roman" w:cs="Times New Roman"/>
                <w:bCs/>
                <w:sz w:val="22"/>
                <w:szCs w:val="22"/>
              </w:rPr>
              <w:t>2</w:t>
            </w:r>
          </w:p>
        </w:tc>
        <w:tc>
          <w:tcPr>
            <w:tcW w:w="1166" w:type="dxa"/>
            <w:noWrap/>
            <w:tcMar>
              <w:top w:w="29" w:type="dxa"/>
              <w:left w:w="58" w:type="dxa"/>
              <w:bottom w:w="29" w:type="dxa"/>
              <w:right w:w="58" w:type="dxa"/>
            </w:tcMar>
            <w:hideMark/>
          </w:tcPr>
          <w:p w14:paraId="7DF1BE76"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25119DF6" w14:textId="77777777" w:rsidTr="00376BB6">
        <w:trPr>
          <w:trHeight w:val="290"/>
        </w:trPr>
        <w:tc>
          <w:tcPr>
            <w:tcW w:w="1080" w:type="dxa"/>
            <w:noWrap/>
            <w:tcMar>
              <w:top w:w="29" w:type="dxa"/>
              <w:left w:w="58" w:type="dxa"/>
              <w:bottom w:w="29" w:type="dxa"/>
              <w:right w:w="58" w:type="dxa"/>
            </w:tcMar>
            <w:hideMark/>
          </w:tcPr>
          <w:p w14:paraId="2203DCB3" w14:textId="4348E885" w:rsidR="00A32D33" w:rsidRPr="00376BB6" w:rsidRDefault="00A32D33">
            <w:pPr>
              <w:rPr>
                <w:rFonts w:ascii="Times New Roman" w:hAnsi="Times New Roman" w:cs="Times New Roman"/>
                <w:bCs/>
                <w:sz w:val="22"/>
                <w:szCs w:val="22"/>
              </w:rPr>
            </w:pPr>
            <w:proofErr w:type="gramStart"/>
            <w:r w:rsidRPr="00376BB6">
              <w:rPr>
                <w:rFonts w:ascii="Times New Roman" w:hAnsi="Times New Roman" w:cs="Times New Roman"/>
                <w:bCs/>
                <w:sz w:val="22"/>
                <w:szCs w:val="22"/>
              </w:rPr>
              <w:t>log</w:t>
            </w:r>
            <w:proofErr w:type="gramEnd"/>
            <w:r w:rsidRPr="00376BB6">
              <w:rPr>
                <w:rFonts w:ascii="Times New Roman" w:hAnsi="Times New Roman" w:cs="Times New Roman"/>
                <w:bCs/>
                <w:sz w:val="22"/>
                <w:szCs w:val="22"/>
              </w:rPr>
              <w:t xml:space="preserve"> </w:t>
            </w:r>
            <w:r w:rsidR="00167E1A" w:rsidRPr="00376BB6">
              <w:rPr>
                <w:rFonts w:ascii="Times New Roman" w:hAnsi="Times New Roman" w:cs="Times New Roman"/>
                <w:bCs/>
                <w:i/>
                <w:iCs/>
                <w:sz w:val="22"/>
                <w:szCs w:val="22"/>
              </w:rPr>
              <w:t>E. coli</w:t>
            </w:r>
          </w:p>
        </w:tc>
        <w:tc>
          <w:tcPr>
            <w:tcW w:w="891" w:type="dxa"/>
            <w:noWrap/>
            <w:tcMar>
              <w:top w:w="29" w:type="dxa"/>
              <w:left w:w="58" w:type="dxa"/>
              <w:bottom w:w="29" w:type="dxa"/>
              <w:right w:w="58" w:type="dxa"/>
            </w:tcMar>
            <w:hideMark/>
          </w:tcPr>
          <w:p w14:paraId="0936786D"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TJRwet</w:t>
            </w:r>
            <w:proofErr w:type="spellEnd"/>
          </w:p>
        </w:tc>
        <w:tc>
          <w:tcPr>
            <w:tcW w:w="781" w:type="dxa"/>
            <w:noWrap/>
            <w:tcMar>
              <w:top w:w="29" w:type="dxa"/>
              <w:left w:w="58" w:type="dxa"/>
              <w:bottom w:w="29" w:type="dxa"/>
              <w:right w:w="58" w:type="dxa"/>
            </w:tcMar>
            <w:hideMark/>
          </w:tcPr>
          <w:p w14:paraId="09B6A652"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noWrap/>
            <w:tcMar>
              <w:top w:w="29" w:type="dxa"/>
              <w:left w:w="58" w:type="dxa"/>
              <w:bottom w:w="29" w:type="dxa"/>
              <w:right w:w="58" w:type="dxa"/>
            </w:tcMar>
            <w:hideMark/>
          </w:tcPr>
          <w:p w14:paraId="3F175E86"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5</w:t>
            </w:r>
          </w:p>
        </w:tc>
        <w:tc>
          <w:tcPr>
            <w:tcW w:w="780" w:type="dxa"/>
            <w:noWrap/>
            <w:tcMar>
              <w:top w:w="29" w:type="dxa"/>
              <w:left w:w="58" w:type="dxa"/>
              <w:bottom w:w="29" w:type="dxa"/>
              <w:right w:w="58" w:type="dxa"/>
            </w:tcMar>
            <w:hideMark/>
          </w:tcPr>
          <w:p w14:paraId="7E92002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7</w:t>
            </w:r>
          </w:p>
        </w:tc>
        <w:tc>
          <w:tcPr>
            <w:tcW w:w="968" w:type="dxa"/>
            <w:noWrap/>
            <w:tcMar>
              <w:top w:w="29" w:type="dxa"/>
              <w:left w:w="58" w:type="dxa"/>
              <w:bottom w:w="29" w:type="dxa"/>
              <w:right w:w="58" w:type="dxa"/>
            </w:tcMar>
            <w:hideMark/>
          </w:tcPr>
          <w:p w14:paraId="421C272A"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0.72349</w:t>
            </w:r>
          </w:p>
        </w:tc>
        <w:tc>
          <w:tcPr>
            <w:tcW w:w="931" w:type="dxa"/>
            <w:noWrap/>
            <w:tcMar>
              <w:top w:w="29" w:type="dxa"/>
              <w:left w:w="58" w:type="dxa"/>
              <w:bottom w:w="29" w:type="dxa"/>
              <w:right w:w="58" w:type="dxa"/>
            </w:tcMar>
            <w:hideMark/>
          </w:tcPr>
          <w:p w14:paraId="4D175830"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0.469379</w:t>
            </w:r>
          </w:p>
        </w:tc>
        <w:tc>
          <w:tcPr>
            <w:tcW w:w="1166" w:type="dxa"/>
            <w:noWrap/>
            <w:tcMar>
              <w:top w:w="29" w:type="dxa"/>
              <w:left w:w="58" w:type="dxa"/>
              <w:bottom w:w="29" w:type="dxa"/>
              <w:right w:w="58" w:type="dxa"/>
            </w:tcMar>
            <w:hideMark/>
          </w:tcPr>
          <w:p w14:paraId="139F12CA"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noWrap/>
            <w:tcMar>
              <w:top w:w="29" w:type="dxa"/>
              <w:left w:w="58" w:type="dxa"/>
              <w:bottom w:w="29" w:type="dxa"/>
              <w:right w:w="58" w:type="dxa"/>
            </w:tcMar>
            <w:hideMark/>
          </w:tcPr>
          <w:p w14:paraId="58A091B1"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w:t>
            </w:r>
          </w:p>
        </w:tc>
        <w:tc>
          <w:tcPr>
            <w:tcW w:w="1166" w:type="dxa"/>
            <w:noWrap/>
            <w:tcMar>
              <w:top w:w="29" w:type="dxa"/>
              <w:left w:w="58" w:type="dxa"/>
              <w:bottom w:w="29" w:type="dxa"/>
              <w:right w:w="58" w:type="dxa"/>
            </w:tcMar>
            <w:hideMark/>
          </w:tcPr>
          <w:p w14:paraId="230229FD"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r w:rsidR="00376BB6" w:rsidRPr="00A32D33" w14:paraId="28E0B96A" w14:textId="77777777" w:rsidTr="00376BB6">
        <w:trPr>
          <w:trHeight w:val="290"/>
        </w:trPr>
        <w:tc>
          <w:tcPr>
            <w:tcW w:w="1080" w:type="dxa"/>
            <w:tcBorders>
              <w:bottom w:val="single" w:sz="4" w:space="0" w:color="auto"/>
            </w:tcBorders>
            <w:noWrap/>
            <w:tcMar>
              <w:top w:w="29" w:type="dxa"/>
              <w:left w:w="58" w:type="dxa"/>
              <w:bottom w:w="29" w:type="dxa"/>
              <w:right w:w="58" w:type="dxa"/>
            </w:tcMar>
            <w:hideMark/>
          </w:tcPr>
          <w:p w14:paraId="2FE5B20C" w14:textId="14203579" w:rsidR="00A32D33" w:rsidRPr="00376BB6" w:rsidRDefault="00A32D33">
            <w:pPr>
              <w:rPr>
                <w:rFonts w:ascii="Times New Roman" w:hAnsi="Times New Roman" w:cs="Times New Roman"/>
                <w:bCs/>
                <w:sz w:val="22"/>
                <w:szCs w:val="22"/>
              </w:rPr>
            </w:pPr>
            <w:proofErr w:type="gramStart"/>
            <w:r w:rsidRPr="00376BB6">
              <w:rPr>
                <w:rFonts w:ascii="Times New Roman" w:hAnsi="Times New Roman" w:cs="Times New Roman"/>
                <w:bCs/>
                <w:sz w:val="22"/>
                <w:szCs w:val="22"/>
              </w:rPr>
              <w:t>log</w:t>
            </w:r>
            <w:proofErr w:type="gramEnd"/>
            <w:r w:rsidRPr="00376BB6">
              <w:rPr>
                <w:rFonts w:ascii="Times New Roman" w:hAnsi="Times New Roman" w:cs="Times New Roman"/>
                <w:bCs/>
                <w:sz w:val="22"/>
                <w:szCs w:val="22"/>
              </w:rPr>
              <w:t xml:space="preserve"> </w:t>
            </w:r>
            <w:r w:rsidR="00167E1A" w:rsidRPr="00376BB6">
              <w:rPr>
                <w:rFonts w:ascii="Times New Roman" w:hAnsi="Times New Roman" w:cs="Times New Roman"/>
                <w:bCs/>
                <w:i/>
                <w:iCs/>
                <w:sz w:val="22"/>
                <w:szCs w:val="22"/>
              </w:rPr>
              <w:t>E. coli</w:t>
            </w:r>
          </w:p>
        </w:tc>
        <w:tc>
          <w:tcPr>
            <w:tcW w:w="891" w:type="dxa"/>
            <w:tcBorders>
              <w:bottom w:val="single" w:sz="4" w:space="0" w:color="auto"/>
            </w:tcBorders>
            <w:noWrap/>
            <w:tcMar>
              <w:top w:w="29" w:type="dxa"/>
              <w:left w:w="58" w:type="dxa"/>
              <w:bottom w:w="29" w:type="dxa"/>
              <w:right w:w="58" w:type="dxa"/>
            </w:tcMar>
            <w:hideMark/>
          </w:tcPr>
          <w:p w14:paraId="19EC3B5F" w14:textId="77777777" w:rsidR="00A32D33" w:rsidRPr="00376BB6" w:rsidRDefault="00A32D33">
            <w:pPr>
              <w:rPr>
                <w:rFonts w:ascii="Times New Roman" w:hAnsi="Times New Roman" w:cs="Times New Roman"/>
                <w:bCs/>
                <w:sz w:val="22"/>
                <w:szCs w:val="22"/>
              </w:rPr>
            </w:pPr>
            <w:proofErr w:type="spellStart"/>
            <w:r w:rsidRPr="00376BB6">
              <w:rPr>
                <w:rFonts w:ascii="Times New Roman" w:hAnsi="Times New Roman" w:cs="Times New Roman"/>
                <w:bCs/>
                <w:sz w:val="22"/>
                <w:szCs w:val="22"/>
              </w:rPr>
              <w:t>TJRdry</w:t>
            </w:r>
            <w:proofErr w:type="spellEnd"/>
          </w:p>
        </w:tc>
        <w:tc>
          <w:tcPr>
            <w:tcW w:w="781" w:type="dxa"/>
            <w:tcBorders>
              <w:bottom w:val="single" w:sz="4" w:space="0" w:color="auto"/>
            </w:tcBorders>
            <w:noWrap/>
            <w:tcMar>
              <w:top w:w="29" w:type="dxa"/>
              <w:left w:w="58" w:type="dxa"/>
              <w:bottom w:w="29" w:type="dxa"/>
              <w:right w:w="58" w:type="dxa"/>
            </w:tcMar>
            <w:hideMark/>
          </w:tcPr>
          <w:p w14:paraId="16AE6A28"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TP</w:t>
            </w:r>
          </w:p>
        </w:tc>
        <w:tc>
          <w:tcPr>
            <w:tcW w:w="512" w:type="dxa"/>
            <w:tcBorders>
              <w:bottom w:val="single" w:sz="4" w:space="0" w:color="auto"/>
            </w:tcBorders>
            <w:noWrap/>
            <w:tcMar>
              <w:top w:w="29" w:type="dxa"/>
              <w:left w:w="58" w:type="dxa"/>
              <w:bottom w:w="29" w:type="dxa"/>
              <w:right w:w="58" w:type="dxa"/>
            </w:tcMar>
            <w:hideMark/>
          </w:tcPr>
          <w:p w14:paraId="3C2B2E50"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9</w:t>
            </w:r>
          </w:p>
        </w:tc>
        <w:tc>
          <w:tcPr>
            <w:tcW w:w="780" w:type="dxa"/>
            <w:tcBorders>
              <w:bottom w:val="single" w:sz="4" w:space="0" w:color="auto"/>
            </w:tcBorders>
            <w:noWrap/>
            <w:tcMar>
              <w:top w:w="29" w:type="dxa"/>
              <w:left w:w="58" w:type="dxa"/>
              <w:bottom w:w="29" w:type="dxa"/>
              <w:right w:w="58" w:type="dxa"/>
            </w:tcMar>
            <w:hideMark/>
          </w:tcPr>
          <w:p w14:paraId="5F9C8C3A"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7</w:t>
            </w:r>
          </w:p>
        </w:tc>
        <w:tc>
          <w:tcPr>
            <w:tcW w:w="968" w:type="dxa"/>
            <w:tcBorders>
              <w:bottom w:val="single" w:sz="4" w:space="0" w:color="auto"/>
            </w:tcBorders>
            <w:noWrap/>
            <w:tcMar>
              <w:top w:w="29" w:type="dxa"/>
              <w:left w:w="58" w:type="dxa"/>
              <w:bottom w:w="29" w:type="dxa"/>
              <w:right w:w="58" w:type="dxa"/>
            </w:tcMar>
            <w:hideMark/>
          </w:tcPr>
          <w:p w14:paraId="13BC6CC2"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-0.89341</w:t>
            </w:r>
          </w:p>
        </w:tc>
        <w:tc>
          <w:tcPr>
            <w:tcW w:w="931" w:type="dxa"/>
            <w:tcBorders>
              <w:bottom w:val="single" w:sz="4" w:space="0" w:color="auto"/>
            </w:tcBorders>
            <w:noWrap/>
            <w:tcMar>
              <w:top w:w="29" w:type="dxa"/>
              <w:left w:w="58" w:type="dxa"/>
              <w:bottom w:w="29" w:type="dxa"/>
              <w:right w:w="58" w:type="dxa"/>
            </w:tcMar>
            <w:hideMark/>
          </w:tcPr>
          <w:p w14:paraId="3EA5003B"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0.371636</w:t>
            </w:r>
          </w:p>
        </w:tc>
        <w:tc>
          <w:tcPr>
            <w:tcW w:w="1166" w:type="dxa"/>
            <w:tcBorders>
              <w:bottom w:val="single" w:sz="4" w:space="0" w:color="auto"/>
            </w:tcBorders>
            <w:noWrap/>
            <w:tcMar>
              <w:top w:w="29" w:type="dxa"/>
              <w:left w:w="58" w:type="dxa"/>
              <w:bottom w:w="29" w:type="dxa"/>
              <w:right w:w="58" w:type="dxa"/>
            </w:tcMar>
            <w:hideMark/>
          </w:tcPr>
          <w:p w14:paraId="5B06A249"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c>
          <w:tcPr>
            <w:tcW w:w="1085" w:type="dxa"/>
            <w:tcBorders>
              <w:bottom w:val="single" w:sz="4" w:space="0" w:color="auto"/>
            </w:tcBorders>
            <w:noWrap/>
            <w:tcMar>
              <w:top w:w="29" w:type="dxa"/>
              <w:left w:w="58" w:type="dxa"/>
              <w:bottom w:w="29" w:type="dxa"/>
              <w:right w:w="58" w:type="dxa"/>
            </w:tcMar>
            <w:hideMark/>
          </w:tcPr>
          <w:p w14:paraId="288CB5F8" w14:textId="77777777" w:rsidR="00A32D33" w:rsidRPr="00376BB6" w:rsidRDefault="00A32D33" w:rsidP="00A32D33">
            <w:pPr>
              <w:rPr>
                <w:rFonts w:ascii="Times New Roman" w:hAnsi="Times New Roman" w:cs="Times New Roman"/>
                <w:bCs/>
                <w:sz w:val="22"/>
                <w:szCs w:val="22"/>
              </w:rPr>
            </w:pPr>
            <w:r w:rsidRPr="00376BB6">
              <w:rPr>
                <w:rFonts w:ascii="Times New Roman" w:hAnsi="Times New Roman" w:cs="Times New Roman"/>
                <w:bCs/>
                <w:sz w:val="22"/>
                <w:szCs w:val="22"/>
              </w:rPr>
              <w:t>1</w:t>
            </w:r>
          </w:p>
        </w:tc>
        <w:tc>
          <w:tcPr>
            <w:tcW w:w="1166" w:type="dxa"/>
            <w:tcBorders>
              <w:bottom w:val="single" w:sz="4" w:space="0" w:color="auto"/>
            </w:tcBorders>
            <w:noWrap/>
            <w:tcMar>
              <w:top w:w="29" w:type="dxa"/>
              <w:left w:w="58" w:type="dxa"/>
              <w:bottom w:w="29" w:type="dxa"/>
              <w:right w:w="58" w:type="dxa"/>
            </w:tcMar>
            <w:hideMark/>
          </w:tcPr>
          <w:p w14:paraId="392DB0B4" w14:textId="77777777" w:rsidR="00A32D33" w:rsidRPr="00376BB6" w:rsidRDefault="00A32D33">
            <w:pPr>
              <w:rPr>
                <w:rFonts w:ascii="Times New Roman" w:hAnsi="Times New Roman" w:cs="Times New Roman"/>
                <w:bCs/>
                <w:sz w:val="22"/>
                <w:szCs w:val="22"/>
              </w:rPr>
            </w:pPr>
            <w:r w:rsidRPr="00376BB6">
              <w:rPr>
                <w:rFonts w:ascii="Times New Roman" w:hAnsi="Times New Roman" w:cs="Times New Roman"/>
                <w:bCs/>
                <w:sz w:val="22"/>
                <w:szCs w:val="22"/>
              </w:rPr>
              <w:t>ns</w:t>
            </w:r>
          </w:p>
        </w:tc>
      </w:tr>
    </w:tbl>
    <w:p w14:paraId="5C3E1C21" w14:textId="328C9886" w:rsidR="009F6240" w:rsidRPr="00F51DBE" w:rsidRDefault="009F6240">
      <w:pPr>
        <w:rPr>
          <w:rFonts w:ascii="Times New Roman" w:hAnsi="Times New Roman" w:cs="Times New Roman"/>
        </w:rPr>
      </w:pPr>
      <w:r w:rsidRPr="00F51DBE">
        <w:rPr>
          <w:rFonts w:ascii="Times New Roman" w:hAnsi="Times New Roman" w:cs="Times New Roman"/>
          <w:b/>
        </w:rPr>
        <w:br w:type="page"/>
      </w:r>
    </w:p>
    <w:p w14:paraId="26530AD3" w14:textId="42ECADAA" w:rsidR="00750AB7" w:rsidRPr="00750AB7" w:rsidRDefault="00750AB7" w:rsidP="00750AB7">
      <w:pPr>
        <w:spacing w:before="240" w:after="240" w:line="240" w:lineRule="auto"/>
        <w:rPr>
          <w:rFonts w:ascii="Times New Roman" w:hAnsi="Times New Roman" w:cs="Times New Roman"/>
          <w:sz w:val="22"/>
          <w:szCs w:val="22"/>
        </w:rPr>
      </w:pPr>
      <w:r w:rsidRPr="00750AB7">
        <w:rPr>
          <w:rFonts w:ascii="Times New Roman" w:hAnsi="Times New Roman" w:cs="Times New Roman"/>
          <w:b/>
          <w:bCs/>
          <w:sz w:val="22"/>
          <w:szCs w:val="22"/>
        </w:rPr>
        <w:lastRenderedPageBreak/>
        <w:t>Table S8.</w:t>
      </w:r>
      <w:r w:rsidRPr="00750AB7">
        <w:rPr>
          <w:rFonts w:ascii="Times New Roman" w:hAnsi="Times New Roman" w:cs="Times New Roman"/>
          <w:sz w:val="22"/>
          <w:szCs w:val="22"/>
        </w:rPr>
        <w:t xml:space="preserve">  Average water quality parameter concentrations for the Tijuana River (TJR) during wet weather (N = 5 sampling dates), the Tijuana River during dry weather (N = 9 sampling dates), and for the South Bay International Wastewater Treatment Plant influent untreated wastewater (N = 8 sampling dates).</w:t>
      </w:r>
    </w:p>
    <w:tbl>
      <w:tblPr>
        <w:tblStyle w:val="TableGrid"/>
        <w:tblW w:w="9175" w:type="dxa"/>
        <w:tblLook w:val="04A0" w:firstRow="1" w:lastRow="0" w:firstColumn="1" w:lastColumn="0" w:noHBand="0" w:noVBand="1"/>
      </w:tblPr>
      <w:tblGrid>
        <w:gridCol w:w="1970"/>
        <w:gridCol w:w="1808"/>
        <w:gridCol w:w="1799"/>
        <w:gridCol w:w="1799"/>
        <w:gridCol w:w="1799"/>
      </w:tblGrid>
      <w:tr w:rsidR="00750AB7" w:rsidRPr="00D50391" w14:paraId="4C68EBA5" w14:textId="77777777" w:rsidTr="00A7330C">
        <w:trPr>
          <w:cantSplit/>
          <w:trHeight w:val="460"/>
        </w:trPr>
        <w:tc>
          <w:tcPr>
            <w:tcW w:w="1970" w:type="dxa"/>
            <w:hideMark/>
          </w:tcPr>
          <w:p w14:paraId="5AD2FA45" w14:textId="77777777" w:rsidR="00750AB7" w:rsidRPr="00750AB7" w:rsidRDefault="00750AB7" w:rsidP="00A7330C">
            <w:pPr>
              <w:rPr>
                <w:rFonts w:ascii="Times New Roman" w:hAnsi="Times New Roman" w:cs="Times New Roman"/>
                <w:b/>
                <w:bCs/>
                <w:sz w:val="20"/>
                <w:szCs w:val="20"/>
              </w:rPr>
            </w:pPr>
            <w:r w:rsidRPr="00750AB7">
              <w:rPr>
                <w:rFonts w:ascii="Times New Roman" w:hAnsi="Times New Roman" w:cs="Times New Roman"/>
                <w:b/>
                <w:bCs/>
                <w:sz w:val="20"/>
                <w:szCs w:val="20"/>
              </w:rPr>
              <w:t>Water Quality Parameter</w:t>
            </w:r>
          </w:p>
        </w:tc>
        <w:tc>
          <w:tcPr>
            <w:tcW w:w="1808" w:type="dxa"/>
            <w:hideMark/>
          </w:tcPr>
          <w:p w14:paraId="6AD81D0E" w14:textId="77777777" w:rsidR="00750AB7" w:rsidRPr="00750AB7" w:rsidRDefault="00750AB7" w:rsidP="00A7330C">
            <w:pPr>
              <w:rPr>
                <w:rFonts w:ascii="Times New Roman" w:hAnsi="Times New Roman" w:cs="Times New Roman"/>
                <w:b/>
                <w:bCs/>
                <w:sz w:val="20"/>
                <w:szCs w:val="20"/>
              </w:rPr>
            </w:pPr>
            <w:r w:rsidRPr="00750AB7">
              <w:rPr>
                <w:rFonts w:ascii="Times New Roman" w:hAnsi="Times New Roman" w:cs="Times New Roman"/>
                <w:b/>
                <w:bCs/>
                <w:sz w:val="20"/>
                <w:szCs w:val="20"/>
              </w:rPr>
              <w:t>units</w:t>
            </w:r>
          </w:p>
        </w:tc>
        <w:tc>
          <w:tcPr>
            <w:tcW w:w="1799" w:type="dxa"/>
            <w:hideMark/>
          </w:tcPr>
          <w:p w14:paraId="7FDF82D1" w14:textId="01D3FAAA" w:rsidR="00750AB7" w:rsidRPr="00750AB7" w:rsidRDefault="00750AB7" w:rsidP="00A7330C">
            <w:pPr>
              <w:rPr>
                <w:rFonts w:ascii="Times New Roman" w:hAnsi="Times New Roman" w:cs="Times New Roman"/>
                <w:b/>
                <w:bCs/>
                <w:sz w:val="20"/>
                <w:szCs w:val="20"/>
              </w:rPr>
            </w:pPr>
            <w:r>
              <w:rPr>
                <w:rFonts w:ascii="Times New Roman" w:hAnsi="Times New Roman" w:cs="Times New Roman"/>
                <w:b/>
                <w:bCs/>
                <w:sz w:val="20"/>
                <w:szCs w:val="20"/>
              </w:rPr>
              <w:t>Tijuana River</w:t>
            </w:r>
            <w:r w:rsidRPr="00750AB7">
              <w:rPr>
                <w:rFonts w:ascii="Times New Roman" w:hAnsi="Times New Roman" w:cs="Times New Roman"/>
                <w:b/>
                <w:bCs/>
                <w:sz w:val="20"/>
                <w:szCs w:val="20"/>
              </w:rPr>
              <w:t xml:space="preserve"> </w:t>
            </w:r>
            <w:proofErr w:type="gramStart"/>
            <w:r w:rsidRPr="00750AB7">
              <w:rPr>
                <w:rFonts w:ascii="Times New Roman" w:hAnsi="Times New Roman" w:cs="Times New Roman"/>
                <w:b/>
                <w:bCs/>
                <w:sz w:val="20"/>
                <w:szCs w:val="20"/>
              </w:rPr>
              <w:t>wet-weather</w:t>
            </w:r>
            <w:proofErr w:type="gramEnd"/>
          </w:p>
        </w:tc>
        <w:tc>
          <w:tcPr>
            <w:tcW w:w="1799" w:type="dxa"/>
            <w:hideMark/>
          </w:tcPr>
          <w:p w14:paraId="3CAA78F2" w14:textId="17C14FCF" w:rsidR="00750AB7" w:rsidRPr="00750AB7" w:rsidRDefault="00750AB7" w:rsidP="00A7330C">
            <w:pPr>
              <w:rPr>
                <w:rFonts w:ascii="Times New Roman" w:hAnsi="Times New Roman" w:cs="Times New Roman"/>
                <w:b/>
                <w:bCs/>
                <w:sz w:val="20"/>
                <w:szCs w:val="20"/>
              </w:rPr>
            </w:pPr>
            <w:r>
              <w:rPr>
                <w:rFonts w:ascii="Times New Roman" w:hAnsi="Times New Roman" w:cs="Times New Roman"/>
                <w:b/>
                <w:bCs/>
                <w:sz w:val="20"/>
                <w:szCs w:val="20"/>
              </w:rPr>
              <w:t>Tijuana River</w:t>
            </w:r>
            <w:r w:rsidRPr="00750AB7">
              <w:rPr>
                <w:rFonts w:ascii="Times New Roman" w:hAnsi="Times New Roman" w:cs="Times New Roman"/>
                <w:b/>
                <w:bCs/>
                <w:sz w:val="20"/>
                <w:szCs w:val="20"/>
              </w:rPr>
              <w:t xml:space="preserve"> dry-weather</w:t>
            </w:r>
          </w:p>
        </w:tc>
        <w:tc>
          <w:tcPr>
            <w:tcW w:w="1799" w:type="dxa"/>
            <w:hideMark/>
          </w:tcPr>
          <w:p w14:paraId="72EEC0D7" w14:textId="77777777" w:rsidR="00750AB7" w:rsidRPr="00750AB7" w:rsidRDefault="00750AB7" w:rsidP="00A7330C">
            <w:pPr>
              <w:rPr>
                <w:rFonts w:ascii="Times New Roman" w:hAnsi="Times New Roman" w:cs="Times New Roman"/>
                <w:b/>
                <w:bCs/>
                <w:sz w:val="20"/>
                <w:szCs w:val="20"/>
              </w:rPr>
            </w:pPr>
            <w:r w:rsidRPr="00750AB7">
              <w:rPr>
                <w:rFonts w:ascii="Times New Roman" w:hAnsi="Times New Roman" w:cs="Times New Roman"/>
                <w:b/>
                <w:bCs/>
                <w:sz w:val="20"/>
                <w:szCs w:val="20"/>
              </w:rPr>
              <w:t>SBIWTP untreated wastewater</w:t>
            </w:r>
          </w:p>
        </w:tc>
      </w:tr>
      <w:tr w:rsidR="00750AB7" w:rsidRPr="00D50391" w14:paraId="3790C427" w14:textId="77777777" w:rsidTr="00A7330C">
        <w:trPr>
          <w:cantSplit/>
          <w:trHeight w:val="290"/>
        </w:trPr>
        <w:tc>
          <w:tcPr>
            <w:tcW w:w="1970" w:type="dxa"/>
            <w:hideMark/>
          </w:tcPr>
          <w:p w14:paraId="7024F660"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 of sampling events</w:t>
            </w:r>
          </w:p>
        </w:tc>
        <w:tc>
          <w:tcPr>
            <w:tcW w:w="1808" w:type="dxa"/>
            <w:hideMark/>
          </w:tcPr>
          <w:p w14:paraId="550CAE1F" w14:textId="77777777" w:rsidR="00750AB7" w:rsidRPr="00D50391" w:rsidRDefault="00750AB7" w:rsidP="00A7330C">
            <w:pPr>
              <w:rPr>
                <w:rFonts w:ascii="Times New Roman" w:hAnsi="Times New Roman" w:cs="Times New Roman"/>
                <w:sz w:val="20"/>
                <w:szCs w:val="20"/>
              </w:rPr>
            </w:pPr>
          </w:p>
        </w:tc>
        <w:tc>
          <w:tcPr>
            <w:tcW w:w="1799" w:type="dxa"/>
            <w:hideMark/>
          </w:tcPr>
          <w:p w14:paraId="6280AECE" w14:textId="0FC31FEC" w:rsidR="00750AB7" w:rsidRPr="00D50391" w:rsidRDefault="00116CE3" w:rsidP="00A7330C">
            <w:pPr>
              <w:rPr>
                <w:rFonts w:ascii="Times New Roman" w:hAnsi="Times New Roman" w:cs="Times New Roman"/>
                <w:sz w:val="20"/>
                <w:szCs w:val="20"/>
              </w:rPr>
            </w:pPr>
            <w:r>
              <w:rPr>
                <w:rFonts w:ascii="Times New Roman" w:hAnsi="Times New Roman" w:cs="Times New Roman"/>
                <w:sz w:val="20"/>
                <w:szCs w:val="20"/>
              </w:rPr>
              <w:t>5</w:t>
            </w:r>
          </w:p>
        </w:tc>
        <w:tc>
          <w:tcPr>
            <w:tcW w:w="1799" w:type="dxa"/>
            <w:hideMark/>
          </w:tcPr>
          <w:p w14:paraId="7DBF02FA"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9</w:t>
            </w:r>
          </w:p>
        </w:tc>
        <w:tc>
          <w:tcPr>
            <w:tcW w:w="1799" w:type="dxa"/>
            <w:hideMark/>
          </w:tcPr>
          <w:p w14:paraId="23E23179"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8</w:t>
            </w:r>
          </w:p>
        </w:tc>
      </w:tr>
      <w:tr w:rsidR="00750AB7" w:rsidRPr="00D50391" w14:paraId="2B9EAE60" w14:textId="77777777" w:rsidTr="00A7330C">
        <w:trPr>
          <w:cantSplit/>
          <w:trHeight w:val="290"/>
        </w:trPr>
        <w:tc>
          <w:tcPr>
            <w:tcW w:w="1970" w:type="dxa"/>
          </w:tcPr>
          <w:p w14:paraId="47C1D3CD" w14:textId="77777777" w:rsidR="00750AB7" w:rsidRPr="00D50391" w:rsidRDefault="00750AB7" w:rsidP="00A7330C">
            <w:pPr>
              <w:rPr>
                <w:rFonts w:ascii="Times New Roman" w:hAnsi="Times New Roman" w:cs="Times New Roman"/>
                <w:sz w:val="20"/>
                <w:szCs w:val="20"/>
              </w:rPr>
            </w:pPr>
            <w:r>
              <w:rPr>
                <w:rFonts w:ascii="Times New Roman" w:hAnsi="Times New Roman" w:cs="Times New Roman"/>
                <w:sz w:val="20"/>
                <w:szCs w:val="20"/>
              </w:rPr>
              <w:t>Total daily discharge</w:t>
            </w:r>
          </w:p>
        </w:tc>
        <w:tc>
          <w:tcPr>
            <w:tcW w:w="1808" w:type="dxa"/>
          </w:tcPr>
          <w:p w14:paraId="71E72BD2" w14:textId="77777777" w:rsidR="00750AB7" w:rsidRPr="00D50391" w:rsidRDefault="00750AB7" w:rsidP="00A7330C">
            <w:pPr>
              <w:rPr>
                <w:rFonts w:ascii="Times New Roman" w:hAnsi="Times New Roman" w:cs="Times New Roman"/>
                <w:sz w:val="20"/>
                <w:szCs w:val="20"/>
              </w:rPr>
            </w:pPr>
            <w:r w:rsidRPr="001B0BAE">
              <w:rPr>
                <w:rFonts w:ascii="Times New Roman" w:hAnsi="Times New Roman" w:cs="Times New Roman"/>
              </w:rPr>
              <w:t>m³/</w:t>
            </w:r>
            <w:r>
              <w:rPr>
                <w:rFonts w:ascii="Times New Roman" w:hAnsi="Times New Roman" w:cs="Times New Roman"/>
              </w:rPr>
              <w:t>day</w:t>
            </w:r>
          </w:p>
        </w:tc>
        <w:tc>
          <w:tcPr>
            <w:tcW w:w="1799" w:type="dxa"/>
          </w:tcPr>
          <w:p w14:paraId="4C891B03" w14:textId="77777777" w:rsidR="00750AB7" w:rsidRPr="00D50391" w:rsidRDefault="00750AB7" w:rsidP="00A7330C">
            <w:pPr>
              <w:rPr>
                <w:rFonts w:ascii="Times New Roman" w:hAnsi="Times New Roman" w:cs="Times New Roman"/>
                <w:sz w:val="20"/>
                <w:szCs w:val="20"/>
              </w:rPr>
            </w:pPr>
            <w:r>
              <w:rPr>
                <w:rFonts w:ascii="Times New Roman" w:hAnsi="Times New Roman" w:cs="Times New Roman"/>
                <w:sz w:val="20"/>
                <w:szCs w:val="20"/>
              </w:rPr>
              <w:t>3.10 x 10</w:t>
            </w:r>
            <w:r w:rsidRPr="002057B6">
              <w:rPr>
                <w:rFonts w:ascii="Times New Roman" w:hAnsi="Times New Roman" w:cs="Times New Roman"/>
                <w:sz w:val="20"/>
                <w:szCs w:val="20"/>
                <w:vertAlign w:val="superscript"/>
              </w:rPr>
              <w:t>6</w:t>
            </w:r>
          </w:p>
        </w:tc>
        <w:tc>
          <w:tcPr>
            <w:tcW w:w="1799" w:type="dxa"/>
          </w:tcPr>
          <w:p w14:paraId="42DE2884" w14:textId="77777777" w:rsidR="00750AB7" w:rsidRPr="00D50391" w:rsidRDefault="00750AB7" w:rsidP="00A7330C">
            <w:pPr>
              <w:rPr>
                <w:rFonts w:ascii="Times New Roman" w:hAnsi="Times New Roman" w:cs="Times New Roman"/>
                <w:sz w:val="20"/>
                <w:szCs w:val="20"/>
              </w:rPr>
            </w:pPr>
            <w:r>
              <w:rPr>
                <w:rFonts w:ascii="Times New Roman" w:hAnsi="Times New Roman" w:cs="Times New Roman"/>
                <w:sz w:val="20"/>
                <w:szCs w:val="20"/>
              </w:rPr>
              <w:t>1.12 x 10</w:t>
            </w:r>
            <w:r w:rsidRPr="002057B6">
              <w:rPr>
                <w:rFonts w:ascii="Times New Roman" w:hAnsi="Times New Roman" w:cs="Times New Roman"/>
                <w:sz w:val="20"/>
                <w:szCs w:val="20"/>
                <w:vertAlign w:val="superscript"/>
              </w:rPr>
              <w:t>5</w:t>
            </w:r>
          </w:p>
        </w:tc>
        <w:tc>
          <w:tcPr>
            <w:tcW w:w="1799" w:type="dxa"/>
          </w:tcPr>
          <w:p w14:paraId="5FC53568" w14:textId="77777777" w:rsidR="00750AB7" w:rsidRPr="00D50391" w:rsidRDefault="00750AB7" w:rsidP="00A7330C">
            <w:pPr>
              <w:rPr>
                <w:rFonts w:ascii="Times New Roman" w:hAnsi="Times New Roman" w:cs="Times New Roman"/>
                <w:sz w:val="20"/>
                <w:szCs w:val="20"/>
              </w:rPr>
            </w:pPr>
            <w:r>
              <w:rPr>
                <w:rFonts w:ascii="Times New Roman" w:hAnsi="Times New Roman" w:cs="Times New Roman"/>
                <w:sz w:val="20"/>
                <w:szCs w:val="20"/>
              </w:rPr>
              <w:t>-</w:t>
            </w:r>
          </w:p>
        </w:tc>
      </w:tr>
      <w:tr w:rsidR="00750AB7" w:rsidRPr="00D50391" w14:paraId="0739E14C" w14:textId="77777777" w:rsidTr="00A7330C">
        <w:trPr>
          <w:cantSplit/>
          <w:trHeight w:val="290"/>
        </w:trPr>
        <w:tc>
          <w:tcPr>
            <w:tcW w:w="1970" w:type="dxa"/>
            <w:noWrap/>
            <w:hideMark/>
          </w:tcPr>
          <w:p w14:paraId="01945951"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COD*</w:t>
            </w:r>
          </w:p>
        </w:tc>
        <w:tc>
          <w:tcPr>
            <w:tcW w:w="1808" w:type="dxa"/>
            <w:noWrap/>
            <w:hideMark/>
          </w:tcPr>
          <w:p w14:paraId="333333FF"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mg/L</w:t>
            </w:r>
          </w:p>
        </w:tc>
        <w:tc>
          <w:tcPr>
            <w:tcW w:w="1799" w:type="dxa"/>
            <w:noWrap/>
            <w:hideMark/>
          </w:tcPr>
          <w:p w14:paraId="4E5E80A0"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231  (</w:t>
            </w:r>
            <w:proofErr w:type="gramEnd"/>
            <w:r w:rsidRPr="00D50391">
              <w:rPr>
                <w:rFonts w:ascii="Times New Roman" w:hAnsi="Times New Roman" w:cs="Times New Roman"/>
                <w:sz w:val="20"/>
                <w:szCs w:val="20"/>
              </w:rPr>
              <w:t>±14)</w:t>
            </w:r>
          </w:p>
        </w:tc>
        <w:tc>
          <w:tcPr>
            <w:tcW w:w="1799" w:type="dxa"/>
            <w:noWrap/>
            <w:hideMark/>
          </w:tcPr>
          <w:p w14:paraId="1A7947F1"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302  (</w:t>
            </w:r>
            <w:proofErr w:type="gramEnd"/>
            <w:r w:rsidRPr="00D50391">
              <w:rPr>
                <w:rFonts w:ascii="Times New Roman" w:hAnsi="Times New Roman" w:cs="Times New Roman"/>
                <w:sz w:val="20"/>
                <w:szCs w:val="20"/>
              </w:rPr>
              <w:t>±112)</w:t>
            </w:r>
          </w:p>
        </w:tc>
        <w:tc>
          <w:tcPr>
            <w:tcW w:w="1799" w:type="dxa"/>
            <w:noWrap/>
            <w:hideMark/>
          </w:tcPr>
          <w:p w14:paraId="39C9A133"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402 (±238)</w:t>
            </w:r>
          </w:p>
        </w:tc>
      </w:tr>
      <w:tr w:rsidR="00750AB7" w:rsidRPr="00D50391" w14:paraId="2C59BEAD" w14:textId="77777777" w:rsidTr="00A7330C">
        <w:trPr>
          <w:cantSplit/>
          <w:trHeight w:val="290"/>
        </w:trPr>
        <w:tc>
          <w:tcPr>
            <w:tcW w:w="1970" w:type="dxa"/>
            <w:noWrap/>
            <w:hideMark/>
          </w:tcPr>
          <w:p w14:paraId="5284C3D3"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DOC</w:t>
            </w:r>
          </w:p>
        </w:tc>
        <w:tc>
          <w:tcPr>
            <w:tcW w:w="1808" w:type="dxa"/>
            <w:noWrap/>
            <w:hideMark/>
          </w:tcPr>
          <w:p w14:paraId="4A595DBA"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mg/L</w:t>
            </w:r>
          </w:p>
        </w:tc>
        <w:tc>
          <w:tcPr>
            <w:tcW w:w="1799" w:type="dxa"/>
            <w:noWrap/>
            <w:hideMark/>
          </w:tcPr>
          <w:p w14:paraId="616D8DDF"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18  (</w:t>
            </w:r>
            <w:proofErr w:type="gramEnd"/>
            <w:r w:rsidRPr="00D50391">
              <w:rPr>
                <w:rFonts w:ascii="Times New Roman" w:hAnsi="Times New Roman" w:cs="Times New Roman"/>
                <w:sz w:val="20"/>
                <w:szCs w:val="20"/>
              </w:rPr>
              <w:t>±3)</w:t>
            </w:r>
          </w:p>
        </w:tc>
        <w:tc>
          <w:tcPr>
            <w:tcW w:w="1799" w:type="dxa"/>
            <w:noWrap/>
            <w:hideMark/>
          </w:tcPr>
          <w:p w14:paraId="42E89408"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31  (</w:t>
            </w:r>
            <w:proofErr w:type="gramEnd"/>
            <w:r w:rsidRPr="00D50391">
              <w:rPr>
                <w:rFonts w:ascii="Times New Roman" w:hAnsi="Times New Roman" w:cs="Times New Roman"/>
                <w:sz w:val="20"/>
                <w:szCs w:val="20"/>
              </w:rPr>
              <w:t>±7)</w:t>
            </w:r>
          </w:p>
        </w:tc>
        <w:tc>
          <w:tcPr>
            <w:tcW w:w="1799" w:type="dxa"/>
            <w:noWrap/>
            <w:hideMark/>
          </w:tcPr>
          <w:p w14:paraId="6F83BF96"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43 (±18)</w:t>
            </w:r>
          </w:p>
        </w:tc>
      </w:tr>
      <w:tr w:rsidR="00750AB7" w:rsidRPr="00D50391" w14:paraId="470BD197" w14:textId="77777777" w:rsidTr="00A7330C">
        <w:trPr>
          <w:cantSplit/>
          <w:trHeight w:val="290"/>
        </w:trPr>
        <w:tc>
          <w:tcPr>
            <w:tcW w:w="1970" w:type="dxa"/>
            <w:noWrap/>
            <w:hideMark/>
          </w:tcPr>
          <w:p w14:paraId="09F4BCF5"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TDN</w:t>
            </w:r>
          </w:p>
        </w:tc>
        <w:tc>
          <w:tcPr>
            <w:tcW w:w="1808" w:type="dxa"/>
            <w:noWrap/>
            <w:hideMark/>
          </w:tcPr>
          <w:p w14:paraId="0D01A8C5"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mg/L</w:t>
            </w:r>
          </w:p>
        </w:tc>
        <w:tc>
          <w:tcPr>
            <w:tcW w:w="1799" w:type="dxa"/>
            <w:noWrap/>
            <w:hideMark/>
          </w:tcPr>
          <w:p w14:paraId="13B45606"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12  (</w:t>
            </w:r>
            <w:proofErr w:type="gramEnd"/>
            <w:r w:rsidRPr="00D50391">
              <w:rPr>
                <w:rFonts w:ascii="Times New Roman" w:hAnsi="Times New Roman" w:cs="Times New Roman"/>
                <w:sz w:val="20"/>
                <w:szCs w:val="20"/>
              </w:rPr>
              <w:t>±4)</w:t>
            </w:r>
          </w:p>
        </w:tc>
        <w:tc>
          <w:tcPr>
            <w:tcW w:w="1799" w:type="dxa"/>
            <w:noWrap/>
            <w:hideMark/>
          </w:tcPr>
          <w:p w14:paraId="0854F076"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34  (</w:t>
            </w:r>
            <w:proofErr w:type="gramEnd"/>
            <w:r w:rsidRPr="00D50391">
              <w:rPr>
                <w:rFonts w:ascii="Times New Roman" w:hAnsi="Times New Roman" w:cs="Times New Roman"/>
                <w:sz w:val="20"/>
                <w:szCs w:val="20"/>
              </w:rPr>
              <w:t>±4)</w:t>
            </w:r>
          </w:p>
        </w:tc>
        <w:tc>
          <w:tcPr>
            <w:tcW w:w="1799" w:type="dxa"/>
            <w:noWrap/>
            <w:hideMark/>
          </w:tcPr>
          <w:p w14:paraId="3D998EE6"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47 (±12)</w:t>
            </w:r>
          </w:p>
        </w:tc>
      </w:tr>
      <w:tr w:rsidR="00750AB7" w:rsidRPr="00D50391" w14:paraId="12E1443D" w14:textId="77777777" w:rsidTr="00A7330C">
        <w:trPr>
          <w:cantSplit/>
          <w:trHeight w:val="290"/>
        </w:trPr>
        <w:tc>
          <w:tcPr>
            <w:tcW w:w="1970" w:type="dxa"/>
            <w:noWrap/>
            <w:hideMark/>
          </w:tcPr>
          <w:p w14:paraId="2B746500"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CDOM</w:t>
            </w:r>
          </w:p>
        </w:tc>
        <w:tc>
          <w:tcPr>
            <w:tcW w:w="1808" w:type="dxa"/>
            <w:noWrap/>
            <w:hideMark/>
          </w:tcPr>
          <w:p w14:paraId="2B536DFE"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ppb</w:t>
            </w:r>
          </w:p>
        </w:tc>
        <w:tc>
          <w:tcPr>
            <w:tcW w:w="1799" w:type="dxa"/>
            <w:noWrap/>
            <w:hideMark/>
          </w:tcPr>
          <w:p w14:paraId="3AAF7D92"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347  (</w:t>
            </w:r>
            <w:proofErr w:type="gramEnd"/>
            <w:r w:rsidRPr="00D50391">
              <w:rPr>
                <w:rFonts w:ascii="Times New Roman" w:hAnsi="Times New Roman" w:cs="Times New Roman"/>
                <w:sz w:val="20"/>
                <w:szCs w:val="20"/>
              </w:rPr>
              <w:t>±82)</w:t>
            </w:r>
          </w:p>
        </w:tc>
        <w:tc>
          <w:tcPr>
            <w:tcW w:w="1799" w:type="dxa"/>
            <w:noWrap/>
            <w:hideMark/>
          </w:tcPr>
          <w:p w14:paraId="79710AC6"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479  (</w:t>
            </w:r>
            <w:proofErr w:type="gramEnd"/>
            <w:r w:rsidRPr="00D50391">
              <w:rPr>
                <w:rFonts w:ascii="Times New Roman" w:hAnsi="Times New Roman" w:cs="Times New Roman"/>
                <w:sz w:val="20"/>
                <w:szCs w:val="20"/>
              </w:rPr>
              <w:t>±108)</w:t>
            </w:r>
          </w:p>
        </w:tc>
        <w:tc>
          <w:tcPr>
            <w:tcW w:w="1799" w:type="dxa"/>
            <w:noWrap/>
            <w:hideMark/>
          </w:tcPr>
          <w:p w14:paraId="00B74BBD"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520 (±245)</w:t>
            </w:r>
          </w:p>
        </w:tc>
      </w:tr>
      <w:tr w:rsidR="00750AB7" w:rsidRPr="00D50391" w14:paraId="514C8234" w14:textId="77777777" w:rsidTr="00A7330C">
        <w:trPr>
          <w:cantSplit/>
          <w:trHeight w:val="290"/>
        </w:trPr>
        <w:tc>
          <w:tcPr>
            <w:tcW w:w="1970" w:type="dxa"/>
            <w:noWrap/>
            <w:hideMark/>
          </w:tcPr>
          <w:p w14:paraId="6703A2F0"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Tryptophan</w:t>
            </w:r>
          </w:p>
        </w:tc>
        <w:tc>
          <w:tcPr>
            <w:tcW w:w="1808" w:type="dxa"/>
            <w:noWrap/>
            <w:hideMark/>
          </w:tcPr>
          <w:p w14:paraId="118EC12C"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ppb</w:t>
            </w:r>
          </w:p>
        </w:tc>
        <w:tc>
          <w:tcPr>
            <w:tcW w:w="1799" w:type="dxa"/>
            <w:noWrap/>
            <w:hideMark/>
          </w:tcPr>
          <w:p w14:paraId="2C95670A"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218  (</w:t>
            </w:r>
            <w:proofErr w:type="gramEnd"/>
            <w:r w:rsidRPr="00D50391">
              <w:rPr>
                <w:rFonts w:ascii="Times New Roman" w:hAnsi="Times New Roman" w:cs="Times New Roman"/>
                <w:sz w:val="20"/>
                <w:szCs w:val="20"/>
              </w:rPr>
              <w:t>±89)</w:t>
            </w:r>
          </w:p>
        </w:tc>
        <w:tc>
          <w:tcPr>
            <w:tcW w:w="1799" w:type="dxa"/>
            <w:noWrap/>
            <w:hideMark/>
          </w:tcPr>
          <w:p w14:paraId="7A9EAAFE"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495  (</w:t>
            </w:r>
            <w:proofErr w:type="gramEnd"/>
            <w:r w:rsidRPr="00D50391">
              <w:rPr>
                <w:rFonts w:ascii="Times New Roman" w:hAnsi="Times New Roman" w:cs="Times New Roman"/>
                <w:sz w:val="20"/>
                <w:szCs w:val="20"/>
              </w:rPr>
              <w:t>±216)</w:t>
            </w:r>
          </w:p>
        </w:tc>
        <w:tc>
          <w:tcPr>
            <w:tcW w:w="1799" w:type="dxa"/>
            <w:noWrap/>
            <w:hideMark/>
          </w:tcPr>
          <w:p w14:paraId="3412D39A"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789 (±633)</w:t>
            </w:r>
          </w:p>
        </w:tc>
      </w:tr>
      <w:tr w:rsidR="00750AB7" w:rsidRPr="00D50391" w14:paraId="14D009C6" w14:textId="77777777" w:rsidTr="00A7330C">
        <w:trPr>
          <w:cantSplit/>
          <w:trHeight w:val="290"/>
        </w:trPr>
        <w:tc>
          <w:tcPr>
            <w:tcW w:w="1970" w:type="dxa"/>
            <w:noWrap/>
            <w:hideMark/>
          </w:tcPr>
          <w:p w14:paraId="7F2BD4C3"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Total Coliforms*</w:t>
            </w:r>
          </w:p>
        </w:tc>
        <w:tc>
          <w:tcPr>
            <w:tcW w:w="1808" w:type="dxa"/>
            <w:noWrap/>
            <w:hideMark/>
          </w:tcPr>
          <w:p w14:paraId="4F8E2ECE"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log MPN/100mL</w:t>
            </w:r>
          </w:p>
        </w:tc>
        <w:tc>
          <w:tcPr>
            <w:tcW w:w="1799" w:type="dxa"/>
            <w:noWrap/>
            <w:hideMark/>
          </w:tcPr>
          <w:p w14:paraId="1CA67951"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6.40  (</w:t>
            </w:r>
            <w:proofErr w:type="gramEnd"/>
            <w:r w:rsidRPr="00D50391">
              <w:rPr>
                <w:rFonts w:ascii="Times New Roman" w:hAnsi="Times New Roman" w:cs="Times New Roman"/>
                <w:sz w:val="20"/>
                <w:szCs w:val="20"/>
              </w:rPr>
              <w:t>±0.18)</w:t>
            </w:r>
          </w:p>
        </w:tc>
        <w:tc>
          <w:tcPr>
            <w:tcW w:w="1799" w:type="dxa"/>
            <w:noWrap/>
            <w:hideMark/>
          </w:tcPr>
          <w:p w14:paraId="3988E228"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7.10  (</w:t>
            </w:r>
            <w:proofErr w:type="gramEnd"/>
            <w:r w:rsidRPr="00D50391">
              <w:rPr>
                <w:rFonts w:ascii="Times New Roman" w:hAnsi="Times New Roman" w:cs="Times New Roman"/>
                <w:sz w:val="20"/>
                <w:szCs w:val="20"/>
              </w:rPr>
              <w:t>±0.77)</w:t>
            </w:r>
          </w:p>
        </w:tc>
        <w:tc>
          <w:tcPr>
            <w:tcW w:w="1799" w:type="dxa"/>
            <w:noWrap/>
            <w:hideMark/>
          </w:tcPr>
          <w:p w14:paraId="5358E82E"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6.92 (±0.93)</w:t>
            </w:r>
          </w:p>
        </w:tc>
      </w:tr>
      <w:tr w:rsidR="00750AB7" w:rsidRPr="00D50391" w14:paraId="1779EC8D" w14:textId="77777777" w:rsidTr="00A7330C">
        <w:trPr>
          <w:cantSplit/>
          <w:trHeight w:val="290"/>
        </w:trPr>
        <w:tc>
          <w:tcPr>
            <w:tcW w:w="1970" w:type="dxa"/>
            <w:noWrap/>
            <w:hideMark/>
          </w:tcPr>
          <w:p w14:paraId="0C13BB56" w14:textId="77777777" w:rsidR="00750AB7" w:rsidRPr="00641270" w:rsidRDefault="00750AB7" w:rsidP="00A7330C">
            <w:pPr>
              <w:rPr>
                <w:rFonts w:ascii="Times New Roman" w:hAnsi="Times New Roman"/>
                <w:i/>
                <w:sz w:val="20"/>
              </w:rPr>
            </w:pPr>
            <w:r w:rsidRPr="00FE5926">
              <w:rPr>
                <w:rFonts w:ascii="Times New Roman" w:hAnsi="Times New Roman" w:cs="Times New Roman"/>
                <w:i/>
                <w:iCs/>
                <w:sz w:val="20"/>
                <w:szCs w:val="20"/>
              </w:rPr>
              <w:t>E. coli</w:t>
            </w:r>
          </w:p>
        </w:tc>
        <w:tc>
          <w:tcPr>
            <w:tcW w:w="1808" w:type="dxa"/>
            <w:noWrap/>
            <w:hideMark/>
          </w:tcPr>
          <w:p w14:paraId="6C0693E1"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log MPN/100mL</w:t>
            </w:r>
          </w:p>
        </w:tc>
        <w:tc>
          <w:tcPr>
            <w:tcW w:w="1799" w:type="dxa"/>
            <w:noWrap/>
            <w:hideMark/>
          </w:tcPr>
          <w:p w14:paraId="5363FD12"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6.46  (</w:t>
            </w:r>
            <w:proofErr w:type="gramEnd"/>
            <w:r w:rsidRPr="00D50391">
              <w:rPr>
                <w:rFonts w:ascii="Times New Roman" w:hAnsi="Times New Roman" w:cs="Times New Roman"/>
                <w:sz w:val="20"/>
                <w:szCs w:val="20"/>
              </w:rPr>
              <w:t>±0.29)</w:t>
            </w:r>
          </w:p>
        </w:tc>
        <w:tc>
          <w:tcPr>
            <w:tcW w:w="1799" w:type="dxa"/>
            <w:noWrap/>
            <w:hideMark/>
          </w:tcPr>
          <w:p w14:paraId="3DF08FC1"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6.65  (</w:t>
            </w:r>
            <w:proofErr w:type="gramEnd"/>
            <w:r w:rsidRPr="00D50391">
              <w:rPr>
                <w:rFonts w:ascii="Times New Roman" w:hAnsi="Times New Roman" w:cs="Times New Roman"/>
                <w:sz w:val="20"/>
                <w:szCs w:val="20"/>
              </w:rPr>
              <w:t>±0.76)</w:t>
            </w:r>
          </w:p>
        </w:tc>
        <w:tc>
          <w:tcPr>
            <w:tcW w:w="1799" w:type="dxa"/>
            <w:noWrap/>
            <w:hideMark/>
          </w:tcPr>
          <w:p w14:paraId="50C7AE63"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6.35 (±0.90)</w:t>
            </w:r>
          </w:p>
        </w:tc>
      </w:tr>
      <w:tr w:rsidR="00750AB7" w:rsidRPr="00D50391" w14:paraId="5635DF8F" w14:textId="77777777" w:rsidTr="00A7330C">
        <w:trPr>
          <w:cantSplit/>
          <w:trHeight w:val="290"/>
        </w:trPr>
        <w:tc>
          <w:tcPr>
            <w:tcW w:w="1970" w:type="dxa"/>
            <w:noWrap/>
            <w:hideMark/>
          </w:tcPr>
          <w:p w14:paraId="3B7495DE"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Enterococci*</w:t>
            </w:r>
          </w:p>
        </w:tc>
        <w:tc>
          <w:tcPr>
            <w:tcW w:w="1808" w:type="dxa"/>
            <w:noWrap/>
            <w:hideMark/>
          </w:tcPr>
          <w:p w14:paraId="02A64BC8"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log MPN/100mL</w:t>
            </w:r>
          </w:p>
        </w:tc>
        <w:tc>
          <w:tcPr>
            <w:tcW w:w="1799" w:type="dxa"/>
            <w:hideMark/>
          </w:tcPr>
          <w:p w14:paraId="40B5DADF"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5.84  (</w:t>
            </w:r>
            <w:proofErr w:type="gramEnd"/>
            <w:r w:rsidRPr="00D50391">
              <w:rPr>
                <w:rFonts w:ascii="Times New Roman" w:hAnsi="Times New Roman" w:cs="Times New Roman"/>
                <w:sz w:val="20"/>
                <w:szCs w:val="20"/>
              </w:rPr>
              <w:t>±0.04)</w:t>
            </w:r>
          </w:p>
        </w:tc>
        <w:tc>
          <w:tcPr>
            <w:tcW w:w="1799" w:type="dxa"/>
            <w:noWrap/>
            <w:hideMark/>
          </w:tcPr>
          <w:p w14:paraId="1B9A8518"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5.66  (</w:t>
            </w:r>
            <w:proofErr w:type="gramEnd"/>
            <w:r w:rsidRPr="00D50391">
              <w:rPr>
                <w:rFonts w:ascii="Times New Roman" w:hAnsi="Times New Roman" w:cs="Times New Roman"/>
                <w:sz w:val="20"/>
                <w:szCs w:val="20"/>
              </w:rPr>
              <w:t>±0.70)</w:t>
            </w:r>
          </w:p>
        </w:tc>
        <w:tc>
          <w:tcPr>
            <w:tcW w:w="1799" w:type="dxa"/>
            <w:noWrap/>
            <w:hideMark/>
          </w:tcPr>
          <w:p w14:paraId="11F0994D"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5.62 (±0.88)</w:t>
            </w:r>
          </w:p>
        </w:tc>
      </w:tr>
      <w:tr w:rsidR="00750AB7" w:rsidRPr="00D50391" w14:paraId="6F006081" w14:textId="77777777" w:rsidTr="00A7330C">
        <w:trPr>
          <w:cantSplit/>
          <w:trHeight w:val="290"/>
        </w:trPr>
        <w:tc>
          <w:tcPr>
            <w:tcW w:w="1970" w:type="dxa"/>
            <w:noWrap/>
            <w:hideMark/>
          </w:tcPr>
          <w:p w14:paraId="6BCE60D1"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pH</w:t>
            </w:r>
          </w:p>
        </w:tc>
        <w:tc>
          <w:tcPr>
            <w:tcW w:w="1808" w:type="dxa"/>
            <w:noWrap/>
            <w:hideMark/>
          </w:tcPr>
          <w:p w14:paraId="67651308" w14:textId="77777777" w:rsidR="00750AB7" w:rsidRPr="00D50391" w:rsidRDefault="00750AB7" w:rsidP="00A7330C">
            <w:pPr>
              <w:rPr>
                <w:rFonts w:ascii="Times New Roman" w:hAnsi="Times New Roman" w:cs="Times New Roman"/>
                <w:sz w:val="20"/>
                <w:szCs w:val="20"/>
              </w:rPr>
            </w:pPr>
          </w:p>
        </w:tc>
        <w:tc>
          <w:tcPr>
            <w:tcW w:w="1799" w:type="dxa"/>
            <w:noWrap/>
            <w:hideMark/>
          </w:tcPr>
          <w:p w14:paraId="2B980355"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7.30  (</w:t>
            </w:r>
            <w:proofErr w:type="gramEnd"/>
            <w:r w:rsidRPr="00D50391">
              <w:rPr>
                <w:rFonts w:ascii="Times New Roman" w:hAnsi="Times New Roman" w:cs="Times New Roman"/>
                <w:sz w:val="20"/>
                <w:szCs w:val="20"/>
              </w:rPr>
              <w:t>±0.3)</w:t>
            </w:r>
          </w:p>
        </w:tc>
        <w:tc>
          <w:tcPr>
            <w:tcW w:w="1799" w:type="dxa"/>
            <w:noWrap/>
            <w:hideMark/>
          </w:tcPr>
          <w:p w14:paraId="01C49D2A"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7.60  (</w:t>
            </w:r>
            <w:proofErr w:type="gramEnd"/>
            <w:r w:rsidRPr="00D50391">
              <w:rPr>
                <w:rFonts w:ascii="Times New Roman" w:hAnsi="Times New Roman" w:cs="Times New Roman"/>
                <w:sz w:val="20"/>
                <w:szCs w:val="20"/>
              </w:rPr>
              <w:t>±0.2)</w:t>
            </w:r>
          </w:p>
        </w:tc>
        <w:tc>
          <w:tcPr>
            <w:tcW w:w="1799" w:type="dxa"/>
            <w:noWrap/>
            <w:hideMark/>
          </w:tcPr>
          <w:p w14:paraId="6ECDFA18"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7.42 (±0.30)</w:t>
            </w:r>
          </w:p>
        </w:tc>
      </w:tr>
      <w:tr w:rsidR="00750AB7" w:rsidRPr="00D50391" w14:paraId="470A8A94" w14:textId="77777777" w:rsidTr="00A7330C">
        <w:trPr>
          <w:cantSplit/>
          <w:trHeight w:val="290"/>
        </w:trPr>
        <w:tc>
          <w:tcPr>
            <w:tcW w:w="1970" w:type="dxa"/>
            <w:noWrap/>
            <w:hideMark/>
          </w:tcPr>
          <w:p w14:paraId="7C833A75"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EC</w:t>
            </w:r>
          </w:p>
        </w:tc>
        <w:tc>
          <w:tcPr>
            <w:tcW w:w="1808" w:type="dxa"/>
            <w:noWrap/>
            <w:hideMark/>
          </w:tcPr>
          <w:p w14:paraId="5166959C"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mS/cm</w:t>
            </w:r>
          </w:p>
        </w:tc>
        <w:tc>
          <w:tcPr>
            <w:tcW w:w="1799" w:type="dxa"/>
            <w:noWrap/>
            <w:hideMark/>
          </w:tcPr>
          <w:p w14:paraId="67866C4B"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1.22  (</w:t>
            </w:r>
            <w:proofErr w:type="gramEnd"/>
            <w:r w:rsidRPr="00D50391">
              <w:rPr>
                <w:rFonts w:ascii="Times New Roman" w:hAnsi="Times New Roman" w:cs="Times New Roman"/>
                <w:sz w:val="20"/>
                <w:szCs w:val="20"/>
              </w:rPr>
              <w:t>±1.1)</w:t>
            </w:r>
          </w:p>
        </w:tc>
        <w:tc>
          <w:tcPr>
            <w:tcW w:w="1799" w:type="dxa"/>
            <w:noWrap/>
            <w:hideMark/>
          </w:tcPr>
          <w:p w14:paraId="2AF5654B"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2.18  (</w:t>
            </w:r>
            <w:proofErr w:type="gramEnd"/>
            <w:r w:rsidRPr="00D50391">
              <w:rPr>
                <w:rFonts w:ascii="Times New Roman" w:hAnsi="Times New Roman" w:cs="Times New Roman"/>
                <w:sz w:val="20"/>
                <w:szCs w:val="20"/>
              </w:rPr>
              <w:t>±0.6)</w:t>
            </w:r>
          </w:p>
        </w:tc>
        <w:tc>
          <w:tcPr>
            <w:tcW w:w="1799" w:type="dxa"/>
            <w:noWrap/>
            <w:hideMark/>
          </w:tcPr>
          <w:p w14:paraId="233BC53D"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2.04 (±0.56)</w:t>
            </w:r>
          </w:p>
        </w:tc>
      </w:tr>
      <w:tr w:rsidR="00750AB7" w:rsidRPr="00D50391" w14:paraId="23DB568A" w14:textId="77777777" w:rsidTr="00A7330C">
        <w:trPr>
          <w:cantSplit/>
          <w:trHeight w:val="290"/>
        </w:trPr>
        <w:tc>
          <w:tcPr>
            <w:tcW w:w="1970" w:type="dxa"/>
            <w:noWrap/>
            <w:hideMark/>
          </w:tcPr>
          <w:p w14:paraId="7A732C4C"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TDS</w:t>
            </w:r>
          </w:p>
        </w:tc>
        <w:tc>
          <w:tcPr>
            <w:tcW w:w="1808" w:type="dxa"/>
            <w:noWrap/>
            <w:hideMark/>
          </w:tcPr>
          <w:p w14:paraId="2F776C53"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mg/L</w:t>
            </w:r>
          </w:p>
        </w:tc>
        <w:tc>
          <w:tcPr>
            <w:tcW w:w="1799" w:type="dxa"/>
            <w:noWrap/>
            <w:hideMark/>
          </w:tcPr>
          <w:p w14:paraId="13838ACA"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616  (</w:t>
            </w:r>
            <w:proofErr w:type="gramEnd"/>
            <w:r w:rsidRPr="00D50391">
              <w:rPr>
                <w:rFonts w:ascii="Times New Roman" w:hAnsi="Times New Roman" w:cs="Times New Roman"/>
                <w:sz w:val="20"/>
                <w:szCs w:val="20"/>
              </w:rPr>
              <w:t>±564)</w:t>
            </w:r>
          </w:p>
        </w:tc>
        <w:tc>
          <w:tcPr>
            <w:tcW w:w="1799" w:type="dxa"/>
            <w:noWrap/>
            <w:hideMark/>
          </w:tcPr>
          <w:p w14:paraId="38702AAB"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1165  (</w:t>
            </w:r>
            <w:proofErr w:type="gramEnd"/>
            <w:r w:rsidRPr="00D50391">
              <w:rPr>
                <w:rFonts w:ascii="Times New Roman" w:hAnsi="Times New Roman" w:cs="Times New Roman"/>
                <w:sz w:val="20"/>
                <w:szCs w:val="20"/>
              </w:rPr>
              <w:t>±438)</w:t>
            </w:r>
          </w:p>
        </w:tc>
        <w:tc>
          <w:tcPr>
            <w:tcW w:w="1799" w:type="dxa"/>
            <w:noWrap/>
            <w:hideMark/>
          </w:tcPr>
          <w:p w14:paraId="4221C04E"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976 (±548)</w:t>
            </w:r>
          </w:p>
        </w:tc>
      </w:tr>
      <w:tr w:rsidR="00750AB7" w:rsidRPr="00D50391" w14:paraId="1242B034" w14:textId="77777777" w:rsidTr="00A7330C">
        <w:trPr>
          <w:cantSplit/>
          <w:trHeight w:val="290"/>
        </w:trPr>
        <w:tc>
          <w:tcPr>
            <w:tcW w:w="1970" w:type="dxa"/>
            <w:noWrap/>
            <w:hideMark/>
          </w:tcPr>
          <w:p w14:paraId="3093BCAF"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Salinity</w:t>
            </w:r>
          </w:p>
        </w:tc>
        <w:tc>
          <w:tcPr>
            <w:tcW w:w="1808" w:type="dxa"/>
            <w:noWrap/>
            <w:hideMark/>
          </w:tcPr>
          <w:p w14:paraId="2EBA432B"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ppt</w:t>
            </w:r>
          </w:p>
        </w:tc>
        <w:tc>
          <w:tcPr>
            <w:tcW w:w="1799" w:type="dxa"/>
            <w:noWrap/>
            <w:hideMark/>
          </w:tcPr>
          <w:p w14:paraId="3AAF87F0"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0.64  (</w:t>
            </w:r>
            <w:proofErr w:type="gramEnd"/>
            <w:r w:rsidRPr="00D50391">
              <w:rPr>
                <w:rFonts w:ascii="Times New Roman" w:hAnsi="Times New Roman" w:cs="Times New Roman"/>
                <w:sz w:val="20"/>
                <w:szCs w:val="20"/>
              </w:rPr>
              <w:t>±0.55)</w:t>
            </w:r>
          </w:p>
        </w:tc>
        <w:tc>
          <w:tcPr>
            <w:tcW w:w="1799" w:type="dxa"/>
            <w:noWrap/>
            <w:hideMark/>
          </w:tcPr>
          <w:p w14:paraId="7AFEC851"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1.15  (</w:t>
            </w:r>
            <w:proofErr w:type="gramEnd"/>
            <w:r w:rsidRPr="00D50391">
              <w:rPr>
                <w:rFonts w:ascii="Times New Roman" w:hAnsi="Times New Roman" w:cs="Times New Roman"/>
                <w:sz w:val="20"/>
                <w:szCs w:val="20"/>
              </w:rPr>
              <w:t>±0.29)</w:t>
            </w:r>
          </w:p>
        </w:tc>
        <w:tc>
          <w:tcPr>
            <w:tcW w:w="1799" w:type="dxa"/>
            <w:noWrap/>
            <w:hideMark/>
          </w:tcPr>
          <w:p w14:paraId="1B57CC3B"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1.07 (±0.26)</w:t>
            </w:r>
          </w:p>
        </w:tc>
      </w:tr>
      <w:tr w:rsidR="00750AB7" w:rsidRPr="00D50391" w14:paraId="1D0CB828" w14:textId="77777777" w:rsidTr="00A7330C">
        <w:trPr>
          <w:cantSplit/>
          <w:trHeight w:val="290"/>
        </w:trPr>
        <w:tc>
          <w:tcPr>
            <w:tcW w:w="1970" w:type="dxa"/>
            <w:tcBorders>
              <w:bottom w:val="single" w:sz="4" w:space="0" w:color="auto"/>
            </w:tcBorders>
            <w:noWrap/>
            <w:hideMark/>
          </w:tcPr>
          <w:p w14:paraId="236E7A48"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Turbidity</w:t>
            </w:r>
          </w:p>
        </w:tc>
        <w:tc>
          <w:tcPr>
            <w:tcW w:w="1808" w:type="dxa"/>
            <w:tcBorders>
              <w:bottom w:val="single" w:sz="4" w:space="0" w:color="auto"/>
            </w:tcBorders>
            <w:noWrap/>
            <w:hideMark/>
          </w:tcPr>
          <w:p w14:paraId="6055E941"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NTU</w:t>
            </w:r>
          </w:p>
        </w:tc>
        <w:tc>
          <w:tcPr>
            <w:tcW w:w="1799" w:type="dxa"/>
            <w:tcBorders>
              <w:bottom w:val="single" w:sz="4" w:space="0" w:color="auto"/>
            </w:tcBorders>
            <w:noWrap/>
            <w:hideMark/>
          </w:tcPr>
          <w:p w14:paraId="5AE25F4B"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155  (</w:t>
            </w:r>
            <w:proofErr w:type="gramEnd"/>
            <w:r w:rsidRPr="00D50391">
              <w:rPr>
                <w:rFonts w:ascii="Times New Roman" w:hAnsi="Times New Roman" w:cs="Times New Roman"/>
                <w:sz w:val="20"/>
                <w:szCs w:val="20"/>
              </w:rPr>
              <w:t>±39)</w:t>
            </w:r>
          </w:p>
        </w:tc>
        <w:tc>
          <w:tcPr>
            <w:tcW w:w="1799" w:type="dxa"/>
            <w:tcBorders>
              <w:bottom w:val="single" w:sz="4" w:space="0" w:color="auto"/>
            </w:tcBorders>
            <w:noWrap/>
            <w:hideMark/>
          </w:tcPr>
          <w:p w14:paraId="396EA3AD" w14:textId="77777777" w:rsidR="00750AB7" w:rsidRPr="00D50391" w:rsidRDefault="00750AB7" w:rsidP="00A7330C">
            <w:pPr>
              <w:rPr>
                <w:rFonts w:ascii="Times New Roman" w:hAnsi="Times New Roman" w:cs="Times New Roman"/>
                <w:sz w:val="20"/>
                <w:szCs w:val="20"/>
              </w:rPr>
            </w:pPr>
            <w:proofErr w:type="gramStart"/>
            <w:r w:rsidRPr="00D50391">
              <w:rPr>
                <w:rFonts w:ascii="Times New Roman" w:hAnsi="Times New Roman" w:cs="Times New Roman"/>
                <w:sz w:val="20"/>
                <w:szCs w:val="20"/>
              </w:rPr>
              <w:t>63  (</w:t>
            </w:r>
            <w:proofErr w:type="gramEnd"/>
            <w:r w:rsidRPr="00D50391">
              <w:rPr>
                <w:rFonts w:ascii="Times New Roman" w:hAnsi="Times New Roman" w:cs="Times New Roman"/>
                <w:sz w:val="20"/>
                <w:szCs w:val="20"/>
              </w:rPr>
              <w:t>±37)</w:t>
            </w:r>
          </w:p>
        </w:tc>
        <w:tc>
          <w:tcPr>
            <w:tcW w:w="1799" w:type="dxa"/>
            <w:tcBorders>
              <w:bottom w:val="single" w:sz="4" w:space="0" w:color="auto"/>
            </w:tcBorders>
            <w:noWrap/>
            <w:hideMark/>
          </w:tcPr>
          <w:p w14:paraId="6489FF1C" w14:textId="77777777" w:rsidR="00750AB7" w:rsidRPr="00D50391" w:rsidRDefault="00750AB7" w:rsidP="00A7330C">
            <w:pPr>
              <w:rPr>
                <w:rFonts w:ascii="Times New Roman" w:hAnsi="Times New Roman" w:cs="Times New Roman"/>
                <w:sz w:val="20"/>
                <w:szCs w:val="20"/>
              </w:rPr>
            </w:pPr>
            <w:r w:rsidRPr="00D50391">
              <w:rPr>
                <w:rFonts w:ascii="Times New Roman" w:hAnsi="Times New Roman" w:cs="Times New Roman"/>
                <w:sz w:val="20"/>
                <w:szCs w:val="20"/>
              </w:rPr>
              <w:t>54 (±50)</w:t>
            </w:r>
          </w:p>
        </w:tc>
      </w:tr>
      <w:tr w:rsidR="00750AB7" w:rsidRPr="00D50391" w14:paraId="31CAA3E4" w14:textId="77777777" w:rsidTr="00A7330C">
        <w:trPr>
          <w:cantSplit/>
          <w:trHeight w:val="1220"/>
        </w:trPr>
        <w:tc>
          <w:tcPr>
            <w:tcW w:w="9175" w:type="dxa"/>
            <w:gridSpan w:val="5"/>
            <w:tcBorders>
              <w:left w:val="nil"/>
              <w:bottom w:val="nil"/>
              <w:right w:val="nil"/>
            </w:tcBorders>
            <w:hideMark/>
          </w:tcPr>
          <w:p w14:paraId="0C0187FD" w14:textId="0BF53B20" w:rsidR="00750AB7" w:rsidRPr="00D50391" w:rsidRDefault="00750AB7" w:rsidP="00A7330C">
            <w:pPr>
              <w:rPr>
                <w:rFonts w:ascii="Times New Roman" w:hAnsi="Times New Roman" w:cs="Times New Roman"/>
              </w:rPr>
            </w:pPr>
            <w:r w:rsidRPr="00F74BB3">
              <w:rPr>
                <w:rFonts w:ascii="Times New Roman" w:hAnsi="Times New Roman" w:cs="Times New Roman"/>
                <w:sz w:val="20"/>
                <w:szCs w:val="20"/>
              </w:rPr>
              <w:t>* These parameters were measured only during 2 wet-weather events. All other parameters were measured in all five sampling events, and only th</w:t>
            </w:r>
            <w:r w:rsidR="00116CE3">
              <w:rPr>
                <w:rFonts w:ascii="Times New Roman" w:hAnsi="Times New Roman" w:cs="Times New Roman"/>
                <w:sz w:val="20"/>
                <w:szCs w:val="20"/>
              </w:rPr>
              <w:t>o</w:t>
            </w:r>
            <w:r w:rsidRPr="00F74BB3">
              <w:rPr>
                <w:rFonts w:ascii="Times New Roman" w:hAnsi="Times New Roman" w:cs="Times New Roman"/>
                <w:sz w:val="20"/>
                <w:szCs w:val="20"/>
              </w:rPr>
              <w:t xml:space="preserve">se were included in significance testing. This also explains why the wet-weather average for total coliforms is lower than that </w:t>
            </w:r>
            <w:proofErr w:type="gramStart"/>
            <w:r w:rsidRPr="00F74BB3">
              <w:rPr>
                <w:rFonts w:ascii="Times New Roman" w:hAnsi="Times New Roman" w:cs="Times New Roman"/>
                <w:sz w:val="20"/>
                <w:szCs w:val="20"/>
              </w:rPr>
              <w:t>for</w:t>
            </w:r>
            <w:proofErr w:type="gramEnd"/>
            <w:r w:rsidRPr="00F74BB3">
              <w:rPr>
                <w:rFonts w:ascii="Times New Roman" w:hAnsi="Times New Roman" w:cs="Times New Roman"/>
                <w:sz w:val="20"/>
                <w:szCs w:val="20"/>
              </w:rPr>
              <w:t xml:space="preserve"> </w:t>
            </w:r>
            <w:r w:rsidRPr="00F74BB3">
              <w:rPr>
                <w:rFonts w:ascii="Times New Roman" w:hAnsi="Times New Roman" w:cs="Times New Roman"/>
                <w:i/>
                <w:iCs/>
                <w:sz w:val="20"/>
                <w:szCs w:val="20"/>
              </w:rPr>
              <w:t>E. coli</w:t>
            </w:r>
            <w:r w:rsidR="00116CE3">
              <w:rPr>
                <w:rFonts w:ascii="Times New Roman" w:hAnsi="Times New Roman" w:cs="Times New Roman"/>
                <w:i/>
                <w:iCs/>
                <w:sz w:val="20"/>
                <w:szCs w:val="20"/>
              </w:rPr>
              <w:t xml:space="preserve">; </w:t>
            </w:r>
            <w:r w:rsidRPr="00F74BB3">
              <w:rPr>
                <w:rFonts w:ascii="Times New Roman" w:hAnsi="Times New Roman" w:cs="Times New Roman"/>
                <w:sz w:val="20"/>
                <w:szCs w:val="20"/>
              </w:rPr>
              <w:t xml:space="preserve">more events contributed to the </w:t>
            </w:r>
            <w:r w:rsidRPr="00F74BB3">
              <w:rPr>
                <w:rFonts w:ascii="Times New Roman" w:hAnsi="Times New Roman" w:cs="Times New Roman"/>
                <w:i/>
                <w:iCs/>
                <w:sz w:val="20"/>
                <w:szCs w:val="20"/>
              </w:rPr>
              <w:t>E. coli</w:t>
            </w:r>
            <w:r w:rsidRPr="00F74BB3">
              <w:rPr>
                <w:rFonts w:ascii="Times New Roman" w:hAnsi="Times New Roman" w:cs="Times New Roman"/>
                <w:sz w:val="20"/>
                <w:szCs w:val="20"/>
              </w:rPr>
              <w:t xml:space="preserve"> average.</w:t>
            </w:r>
          </w:p>
        </w:tc>
      </w:tr>
    </w:tbl>
    <w:p w14:paraId="0C5B5185" w14:textId="77777777" w:rsidR="00750AB7" w:rsidRDefault="00750AB7">
      <w:r>
        <w:rPr>
          <w:b/>
        </w:rPr>
        <w:br w:type="page"/>
      </w:r>
    </w:p>
    <w:tbl>
      <w:tblPr>
        <w:tblW w:w="15915" w:type="dxa"/>
        <w:tblInd w:w="-95" w:type="dxa"/>
        <w:tblLook w:val="04A0" w:firstRow="1" w:lastRow="0" w:firstColumn="1" w:lastColumn="0" w:noHBand="0" w:noVBand="1"/>
      </w:tblPr>
      <w:tblGrid>
        <w:gridCol w:w="1785"/>
        <w:gridCol w:w="1390"/>
        <w:gridCol w:w="2183"/>
        <w:gridCol w:w="1957"/>
        <w:gridCol w:w="2155"/>
        <w:gridCol w:w="2148"/>
        <w:gridCol w:w="2148"/>
        <w:gridCol w:w="2149"/>
      </w:tblGrid>
      <w:tr w:rsidR="0005730F" w:rsidRPr="00F51DBE" w14:paraId="6942D2AA" w14:textId="77777777" w:rsidTr="000B6523">
        <w:trPr>
          <w:gridAfter w:val="3"/>
          <w:wAfter w:w="6465" w:type="dxa"/>
          <w:trHeight w:val="820"/>
        </w:trPr>
        <w:tc>
          <w:tcPr>
            <w:tcW w:w="9450" w:type="dxa"/>
            <w:gridSpan w:val="5"/>
            <w:tcBorders>
              <w:top w:val="nil"/>
              <w:left w:val="single" w:sz="4" w:space="0" w:color="FFFFFF"/>
              <w:bottom w:val="single" w:sz="4" w:space="0" w:color="auto"/>
              <w:right w:val="nil"/>
            </w:tcBorders>
            <w:vAlign w:val="center"/>
            <w:hideMark/>
          </w:tcPr>
          <w:p w14:paraId="18615692" w14:textId="47F6AC0F" w:rsidR="0005730F" w:rsidRPr="00376BB6" w:rsidRDefault="0005730F">
            <w:pPr>
              <w:pStyle w:val="TableTitle"/>
              <w:rPr>
                <w:sz w:val="22"/>
                <w:szCs w:val="22"/>
              </w:rPr>
            </w:pPr>
            <w:r w:rsidRPr="00376BB6">
              <w:rPr>
                <w:sz w:val="22"/>
                <w:szCs w:val="22"/>
              </w:rPr>
              <w:lastRenderedPageBreak/>
              <w:t>Table S</w:t>
            </w:r>
            <w:r w:rsidR="00750AB7">
              <w:rPr>
                <w:sz w:val="22"/>
                <w:szCs w:val="22"/>
              </w:rPr>
              <w:t>9</w:t>
            </w:r>
            <w:r w:rsidRPr="00376BB6">
              <w:rPr>
                <w:sz w:val="22"/>
                <w:szCs w:val="22"/>
              </w:rPr>
              <w:t xml:space="preserve">.  </w:t>
            </w:r>
            <w:r w:rsidRPr="00ED0E4E">
              <w:rPr>
                <w:b w:val="0"/>
                <w:bCs/>
                <w:sz w:val="22"/>
                <w:szCs w:val="22"/>
              </w:rPr>
              <w:t xml:space="preserve">Dry-Weather </w:t>
            </w:r>
            <w:r w:rsidR="00ED0E4E">
              <w:rPr>
                <w:b w:val="0"/>
                <w:bCs/>
                <w:sz w:val="22"/>
                <w:szCs w:val="22"/>
              </w:rPr>
              <w:t>c</w:t>
            </w:r>
            <w:r w:rsidRPr="00ED0E4E">
              <w:rPr>
                <w:b w:val="0"/>
                <w:bCs/>
                <w:sz w:val="22"/>
                <w:szCs w:val="22"/>
              </w:rPr>
              <w:t xml:space="preserve">oncentrations in the Tijuana River </w:t>
            </w:r>
            <w:r w:rsidR="00190FA7">
              <w:rPr>
                <w:b w:val="0"/>
                <w:bCs/>
                <w:sz w:val="22"/>
                <w:szCs w:val="22"/>
              </w:rPr>
              <w:t>co</w:t>
            </w:r>
            <w:r w:rsidRPr="00ED0E4E">
              <w:rPr>
                <w:b w:val="0"/>
                <w:bCs/>
                <w:sz w:val="22"/>
                <w:szCs w:val="22"/>
              </w:rPr>
              <w:t xml:space="preserve">mpared to 2019 IBWC </w:t>
            </w:r>
            <w:r w:rsidR="00ED0E4E">
              <w:rPr>
                <w:b w:val="0"/>
                <w:bCs/>
                <w:sz w:val="22"/>
                <w:szCs w:val="22"/>
              </w:rPr>
              <w:t>m</w:t>
            </w:r>
            <w:r w:rsidRPr="00ED0E4E">
              <w:rPr>
                <w:b w:val="0"/>
                <w:bCs/>
                <w:sz w:val="22"/>
                <w:szCs w:val="22"/>
              </w:rPr>
              <w:t xml:space="preserve">onitoring </w:t>
            </w:r>
            <w:r w:rsidR="00ED0E4E">
              <w:rPr>
                <w:b w:val="0"/>
                <w:bCs/>
                <w:sz w:val="22"/>
                <w:szCs w:val="22"/>
              </w:rPr>
              <w:t>r</w:t>
            </w:r>
            <w:r w:rsidRPr="00ED0E4E">
              <w:rPr>
                <w:b w:val="0"/>
                <w:bCs/>
                <w:sz w:val="22"/>
                <w:szCs w:val="22"/>
              </w:rPr>
              <w:t xml:space="preserve">esults and </w:t>
            </w:r>
            <w:r w:rsidR="000D68DE" w:rsidRPr="00ED0E4E">
              <w:rPr>
                <w:b w:val="0"/>
                <w:bCs/>
                <w:sz w:val="22"/>
                <w:szCs w:val="22"/>
              </w:rPr>
              <w:t xml:space="preserve">State of California </w:t>
            </w:r>
            <w:r w:rsidRPr="00ED0E4E">
              <w:rPr>
                <w:b w:val="0"/>
                <w:bCs/>
                <w:sz w:val="22"/>
                <w:szCs w:val="22"/>
              </w:rPr>
              <w:t>Water Quality Objectives</w:t>
            </w:r>
            <w:r w:rsidR="00ED0E4E">
              <w:rPr>
                <w:b w:val="0"/>
                <w:bCs/>
                <w:sz w:val="22"/>
                <w:szCs w:val="22"/>
              </w:rPr>
              <w:t>.</w:t>
            </w:r>
          </w:p>
        </w:tc>
      </w:tr>
      <w:tr w:rsidR="0005730F" w:rsidRPr="00F51DBE" w14:paraId="17818815" w14:textId="77777777" w:rsidTr="000B6523">
        <w:trPr>
          <w:gridAfter w:val="3"/>
          <w:wAfter w:w="6465" w:type="dxa"/>
          <w:trHeight w:val="288"/>
        </w:trPr>
        <w:tc>
          <w:tcPr>
            <w:tcW w:w="1788" w:type="dxa"/>
            <w:tcBorders>
              <w:top w:val="nil"/>
              <w:left w:val="single" w:sz="4" w:space="0" w:color="FFFFFF"/>
              <w:bottom w:val="single" w:sz="4" w:space="0" w:color="000000"/>
              <w:right w:val="single" w:sz="4" w:space="0" w:color="FFFFFF"/>
            </w:tcBorders>
            <w:vAlign w:val="center"/>
            <w:hideMark/>
          </w:tcPr>
          <w:p w14:paraId="4398A35E"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Water Quality Parameter</w:t>
            </w:r>
          </w:p>
        </w:tc>
        <w:tc>
          <w:tcPr>
            <w:tcW w:w="1362" w:type="dxa"/>
            <w:tcBorders>
              <w:top w:val="nil"/>
              <w:left w:val="nil"/>
              <w:bottom w:val="single" w:sz="4" w:space="0" w:color="000000"/>
              <w:right w:val="single" w:sz="4" w:space="0" w:color="FFFFFF"/>
            </w:tcBorders>
            <w:vAlign w:val="center"/>
            <w:hideMark/>
          </w:tcPr>
          <w:p w14:paraId="51C01E4C"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units</w:t>
            </w:r>
          </w:p>
        </w:tc>
        <w:tc>
          <w:tcPr>
            <w:tcW w:w="2185" w:type="dxa"/>
            <w:tcBorders>
              <w:top w:val="nil"/>
              <w:left w:val="nil"/>
              <w:bottom w:val="single" w:sz="4" w:space="0" w:color="000000"/>
              <w:right w:val="single" w:sz="4" w:space="0" w:color="FFFFFF"/>
            </w:tcBorders>
            <w:shd w:val="clear" w:color="auto" w:fill="F2F2F2"/>
            <w:vAlign w:val="center"/>
            <w:hideMark/>
          </w:tcPr>
          <w:p w14:paraId="52571895"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Dry-weather average concentration from this study</w:t>
            </w:r>
          </w:p>
        </w:tc>
        <w:tc>
          <w:tcPr>
            <w:tcW w:w="1960" w:type="dxa"/>
            <w:tcBorders>
              <w:top w:val="nil"/>
              <w:left w:val="nil"/>
              <w:bottom w:val="single" w:sz="4" w:space="0" w:color="000000"/>
              <w:right w:val="single" w:sz="4" w:space="0" w:color="FFFFFF"/>
            </w:tcBorders>
            <w:vAlign w:val="center"/>
            <w:hideMark/>
          </w:tcPr>
          <w:p w14:paraId="0D564F06" w14:textId="6E202877" w:rsidR="0005730F" w:rsidRPr="00376BB6" w:rsidRDefault="0005730F" w:rsidP="000B6523">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IBWC Minute 320 Sampling Results from Hollister, 2019</w:t>
            </w:r>
            <w:r w:rsidR="000B6523" w:rsidRPr="00376BB6">
              <w:rPr>
                <w:rFonts w:ascii="Times New Roman" w:hAnsi="Times New Roman" w:cs="Times New Roman"/>
                <w:b/>
                <w:bCs/>
                <w:color w:val="000000"/>
                <w:sz w:val="22"/>
                <w:szCs w:val="22"/>
              </w:rPr>
              <w:t xml:space="preserve"> </w:t>
            </w:r>
            <w:r w:rsidRPr="00376BB6">
              <w:rPr>
                <w:rFonts w:ascii="Times New Roman" w:hAnsi="Times New Roman" w:cs="Times New Roman"/>
                <w:b/>
                <w:bCs/>
                <w:color w:val="000000"/>
                <w:sz w:val="22"/>
                <w:szCs w:val="22"/>
              </w:rPr>
              <w:t>(IBWC, 2020)</w:t>
            </w:r>
          </w:p>
        </w:tc>
        <w:tc>
          <w:tcPr>
            <w:tcW w:w="2155" w:type="dxa"/>
            <w:tcBorders>
              <w:top w:val="nil"/>
              <w:left w:val="nil"/>
              <w:bottom w:val="single" w:sz="4" w:space="0" w:color="000000"/>
              <w:right w:val="single" w:sz="4" w:space="0" w:color="FFFFFF"/>
            </w:tcBorders>
            <w:vAlign w:val="center"/>
            <w:hideMark/>
          </w:tcPr>
          <w:p w14:paraId="43225772"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California Regional Water Quality Control Board, San Diego Region Basin Plan (2021)</w:t>
            </w:r>
          </w:p>
        </w:tc>
      </w:tr>
      <w:tr w:rsidR="0005730F" w:rsidRPr="00F51DBE" w14:paraId="6639941D" w14:textId="77777777" w:rsidTr="000B6523">
        <w:trPr>
          <w:gridAfter w:val="3"/>
          <w:wAfter w:w="6465" w:type="dxa"/>
          <w:trHeight w:val="288"/>
        </w:trPr>
        <w:tc>
          <w:tcPr>
            <w:tcW w:w="1788" w:type="dxa"/>
            <w:tcBorders>
              <w:top w:val="nil"/>
              <w:left w:val="single" w:sz="4" w:space="0" w:color="FFFFFF"/>
              <w:bottom w:val="nil"/>
              <w:right w:val="single" w:sz="4" w:space="0" w:color="FFFFFF"/>
            </w:tcBorders>
            <w:vAlign w:val="center"/>
            <w:hideMark/>
          </w:tcPr>
          <w:p w14:paraId="5F4E5509"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COD</w:t>
            </w:r>
          </w:p>
        </w:tc>
        <w:tc>
          <w:tcPr>
            <w:tcW w:w="1362" w:type="dxa"/>
            <w:tcBorders>
              <w:top w:val="nil"/>
              <w:left w:val="nil"/>
              <w:bottom w:val="nil"/>
              <w:right w:val="single" w:sz="4" w:space="0" w:color="FFFFFF"/>
            </w:tcBorders>
            <w:vAlign w:val="center"/>
            <w:hideMark/>
          </w:tcPr>
          <w:p w14:paraId="5B211814"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mg/L</w:t>
            </w:r>
          </w:p>
        </w:tc>
        <w:tc>
          <w:tcPr>
            <w:tcW w:w="2185" w:type="dxa"/>
            <w:tcBorders>
              <w:top w:val="nil"/>
              <w:left w:val="nil"/>
              <w:bottom w:val="single" w:sz="4" w:space="0" w:color="F2F2F2"/>
              <w:right w:val="single" w:sz="4" w:space="0" w:color="FFFFFF"/>
            </w:tcBorders>
            <w:shd w:val="clear" w:color="auto" w:fill="F2F2F2"/>
            <w:vAlign w:val="center"/>
            <w:hideMark/>
          </w:tcPr>
          <w:p w14:paraId="1FA5A0FE"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302</w:t>
            </w:r>
          </w:p>
        </w:tc>
        <w:tc>
          <w:tcPr>
            <w:tcW w:w="1960" w:type="dxa"/>
            <w:tcBorders>
              <w:top w:val="nil"/>
              <w:left w:val="nil"/>
              <w:bottom w:val="nil"/>
              <w:right w:val="single" w:sz="4" w:space="0" w:color="FFFFFF"/>
            </w:tcBorders>
            <w:vAlign w:val="center"/>
            <w:hideMark/>
          </w:tcPr>
          <w:p w14:paraId="301DEF11"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128</w:t>
            </w:r>
          </w:p>
        </w:tc>
        <w:tc>
          <w:tcPr>
            <w:tcW w:w="2155" w:type="dxa"/>
            <w:tcBorders>
              <w:top w:val="nil"/>
              <w:left w:val="nil"/>
              <w:bottom w:val="nil"/>
              <w:right w:val="single" w:sz="4" w:space="0" w:color="FFFFFF"/>
            </w:tcBorders>
            <w:vAlign w:val="center"/>
            <w:hideMark/>
          </w:tcPr>
          <w:p w14:paraId="07691AE6"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120</w:t>
            </w:r>
          </w:p>
        </w:tc>
      </w:tr>
      <w:tr w:rsidR="0005730F" w:rsidRPr="00F51DBE" w14:paraId="358C8BA6" w14:textId="77777777" w:rsidTr="000B6523">
        <w:trPr>
          <w:gridAfter w:val="3"/>
          <w:wAfter w:w="6465" w:type="dxa"/>
          <w:trHeight w:val="288"/>
        </w:trPr>
        <w:tc>
          <w:tcPr>
            <w:tcW w:w="1788" w:type="dxa"/>
            <w:tcBorders>
              <w:top w:val="single" w:sz="4" w:space="0" w:color="FFFFFF"/>
              <w:left w:val="single" w:sz="4" w:space="0" w:color="FFFFFF"/>
              <w:bottom w:val="single" w:sz="4" w:space="0" w:color="FFFFFF"/>
              <w:right w:val="single" w:sz="4" w:space="0" w:color="FFFFFF"/>
            </w:tcBorders>
            <w:vAlign w:val="center"/>
            <w:hideMark/>
          </w:tcPr>
          <w:p w14:paraId="49F3FCF8"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DOC</w:t>
            </w:r>
          </w:p>
        </w:tc>
        <w:tc>
          <w:tcPr>
            <w:tcW w:w="1362" w:type="dxa"/>
            <w:tcBorders>
              <w:top w:val="single" w:sz="4" w:space="0" w:color="FFFFFF"/>
              <w:left w:val="nil"/>
              <w:bottom w:val="single" w:sz="4" w:space="0" w:color="FFFFFF"/>
              <w:right w:val="single" w:sz="4" w:space="0" w:color="FFFFFF"/>
            </w:tcBorders>
            <w:vAlign w:val="center"/>
            <w:hideMark/>
          </w:tcPr>
          <w:p w14:paraId="303C872B"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mg/L</w:t>
            </w:r>
          </w:p>
        </w:tc>
        <w:tc>
          <w:tcPr>
            <w:tcW w:w="2185" w:type="dxa"/>
            <w:tcBorders>
              <w:top w:val="nil"/>
              <w:left w:val="nil"/>
              <w:bottom w:val="single" w:sz="4" w:space="0" w:color="F2F2F2"/>
              <w:right w:val="single" w:sz="4" w:space="0" w:color="FFFFFF"/>
            </w:tcBorders>
            <w:shd w:val="clear" w:color="auto" w:fill="F2F2F2"/>
            <w:vAlign w:val="center"/>
            <w:hideMark/>
          </w:tcPr>
          <w:p w14:paraId="1D1A44A1"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31</w:t>
            </w:r>
          </w:p>
        </w:tc>
        <w:tc>
          <w:tcPr>
            <w:tcW w:w="1960" w:type="dxa"/>
            <w:tcBorders>
              <w:top w:val="single" w:sz="4" w:space="0" w:color="FFFFFF"/>
              <w:left w:val="nil"/>
              <w:bottom w:val="single" w:sz="4" w:space="0" w:color="FFFFFF"/>
              <w:right w:val="single" w:sz="4" w:space="0" w:color="FFFFFF"/>
            </w:tcBorders>
            <w:vAlign w:val="center"/>
            <w:hideMark/>
          </w:tcPr>
          <w:p w14:paraId="13C79D52"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32</w:t>
            </w:r>
          </w:p>
        </w:tc>
        <w:tc>
          <w:tcPr>
            <w:tcW w:w="2155" w:type="dxa"/>
            <w:tcBorders>
              <w:top w:val="single" w:sz="4" w:space="0" w:color="FFFFFF"/>
              <w:left w:val="nil"/>
              <w:bottom w:val="single" w:sz="4" w:space="0" w:color="FFFFFF"/>
              <w:right w:val="single" w:sz="4" w:space="0" w:color="FFFFFF"/>
            </w:tcBorders>
            <w:noWrap/>
            <w:vAlign w:val="center"/>
            <w:hideMark/>
          </w:tcPr>
          <w:p w14:paraId="6BEB1B8B" w14:textId="2A31460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 </w:t>
            </w:r>
            <w:r w:rsidR="000B6523" w:rsidRPr="00376BB6">
              <w:rPr>
                <w:rFonts w:ascii="Times New Roman" w:hAnsi="Times New Roman" w:cs="Times New Roman"/>
                <w:color w:val="000000"/>
                <w:sz w:val="22"/>
                <w:szCs w:val="22"/>
              </w:rPr>
              <w:t>-</w:t>
            </w:r>
          </w:p>
        </w:tc>
      </w:tr>
      <w:tr w:rsidR="0005730F" w:rsidRPr="00F51DBE" w14:paraId="1DEFA95E" w14:textId="77777777" w:rsidTr="000B6523">
        <w:trPr>
          <w:gridAfter w:val="3"/>
          <w:wAfter w:w="6465" w:type="dxa"/>
          <w:trHeight w:val="288"/>
        </w:trPr>
        <w:tc>
          <w:tcPr>
            <w:tcW w:w="1788" w:type="dxa"/>
            <w:tcBorders>
              <w:top w:val="nil"/>
              <w:left w:val="single" w:sz="4" w:space="0" w:color="FFFFFF"/>
              <w:bottom w:val="single" w:sz="4" w:space="0" w:color="FFFFFF"/>
              <w:right w:val="single" w:sz="4" w:space="0" w:color="FFFFFF"/>
            </w:tcBorders>
            <w:vAlign w:val="center"/>
            <w:hideMark/>
          </w:tcPr>
          <w:p w14:paraId="6BD6255C"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TDN</w:t>
            </w:r>
          </w:p>
        </w:tc>
        <w:tc>
          <w:tcPr>
            <w:tcW w:w="1362" w:type="dxa"/>
            <w:tcBorders>
              <w:top w:val="nil"/>
              <w:left w:val="nil"/>
              <w:bottom w:val="single" w:sz="4" w:space="0" w:color="FFFFFF"/>
              <w:right w:val="single" w:sz="4" w:space="0" w:color="FFFFFF"/>
            </w:tcBorders>
            <w:vAlign w:val="center"/>
            <w:hideMark/>
          </w:tcPr>
          <w:p w14:paraId="11643442"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mg/L</w:t>
            </w:r>
          </w:p>
        </w:tc>
        <w:tc>
          <w:tcPr>
            <w:tcW w:w="2185" w:type="dxa"/>
            <w:tcBorders>
              <w:top w:val="nil"/>
              <w:left w:val="nil"/>
              <w:bottom w:val="single" w:sz="4" w:space="0" w:color="F2F2F2"/>
              <w:right w:val="single" w:sz="4" w:space="0" w:color="FFFFFF"/>
            </w:tcBorders>
            <w:shd w:val="clear" w:color="auto" w:fill="F2F2F2"/>
            <w:vAlign w:val="center"/>
            <w:hideMark/>
          </w:tcPr>
          <w:p w14:paraId="4C3588F0"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34</w:t>
            </w:r>
          </w:p>
        </w:tc>
        <w:tc>
          <w:tcPr>
            <w:tcW w:w="1960" w:type="dxa"/>
            <w:tcBorders>
              <w:top w:val="nil"/>
              <w:left w:val="nil"/>
              <w:bottom w:val="single" w:sz="4" w:space="0" w:color="FFFFFF"/>
              <w:right w:val="single" w:sz="4" w:space="0" w:color="FFFFFF"/>
            </w:tcBorders>
            <w:vAlign w:val="center"/>
            <w:hideMark/>
          </w:tcPr>
          <w:p w14:paraId="3CD34B89"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25</w:t>
            </w:r>
          </w:p>
        </w:tc>
        <w:tc>
          <w:tcPr>
            <w:tcW w:w="2155" w:type="dxa"/>
            <w:tcBorders>
              <w:top w:val="nil"/>
              <w:left w:val="nil"/>
              <w:bottom w:val="single" w:sz="4" w:space="0" w:color="FFFFFF"/>
              <w:right w:val="single" w:sz="4" w:space="0" w:color="FFFFFF"/>
            </w:tcBorders>
            <w:noWrap/>
            <w:vAlign w:val="center"/>
            <w:hideMark/>
          </w:tcPr>
          <w:p w14:paraId="11059346" w14:textId="3F584C4A"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 </w:t>
            </w:r>
            <w:r w:rsidR="000B6523" w:rsidRPr="00376BB6">
              <w:rPr>
                <w:rFonts w:ascii="Times New Roman" w:hAnsi="Times New Roman" w:cs="Times New Roman"/>
                <w:color w:val="000000"/>
                <w:sz w:val="22"/>
                <w:szCs w:val="22"/>
              </w:rPr>
              <w:t>-</w:t>
            </w:r>
          </w:p>
        </w:tc>
      </w:tr>
      <w:tr w:rsidR="0005730F" w:rsidRPr="00F51DBE" w14:paraId="0356ABC9" w14:textId="77777777" w:rsidTr="000B6523">
        <w:trPr>
          <w:gridAfter w:val="3"/>
          <w:wAfter w:w="6465" w:type="dxa"/>
          <w:trHeight w:val="288"/>
        </w:trPr>
        <w:tc>
          <w:tcPr>
            <w:tcW w:w="1788" w:type="dxa"/>
            <w:tcBorders>
              <w:top w:val="nil"/>
              <w:left w:val="single" w:sz="4" w:space="0" w:color="FFFFFF"/>
              <w:bottom w:val="single" w:sz="4" w:space="0" w:color="FFFFFF"/>
              <w:right w:val="single" w:sz="4" w:space="0" w:color="FFFFFF"/>
            </w:tcBorders>
            <w:vAlign w:val="center"/>
            <w:hideMark/>
          </w:tcPr>
          <w:p w14:paraId="0E4132D3"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Total Coliforms</w:t>
            </w:r>
          </w:p>
        </w:tc>
        <w:tc>
          <w:tcPr>
            <w:tcW w:w="1362" w:type="dxa"/>
            <w:tcBorders>
              <w:top w:val="nil"/>
              <w:left w:val="nil"/>
              <w:bottom w:val="single" w:sz="4" w:space="0" w:color="FFFFFF"/>
              <w:right w:val="single" w:sz="4" w:space="0" w:color="FFFFFF"/>
            </w:tcBorders>
            <w:vAlign w:val="center"/>
            <w:hideMark/>
          </w:tcPr>
          <w:p w14:paraId="76477A8D"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MPN/100mL</w:t>
            </w:r>
          </w:p>
        </w:tc>
        <w:tc>
          <w:tcPr>
            <w:tcW w:w="2185" w:type="dxa"/>
            <w:tcBorders>
              <w:top w:val="nil"/>
              <w:left w:val="nil"/>
              <w:bottom w:val="single" w:sz="4" w:space="0" w:color="F2F2F2"/>
              <w:right w:val="single" w:sz="4" w:space="0" w:color="FFFFFF"/>
            </w:tcBorders>
            <w:shd w:val="clear" w:color="auto" w:fill="F2F2F2"/>
            <w:vAlign w:val="center"/>
            <w:hideMark/>
          </w:tcPr>
          <w:p w14:paraId="2F357261"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2.34 × 10⁷</w:t>
            </w:r>
          </w:p>
        </w:tc>
        <w:tc>
          <w:tcPr>
            <w:tcW w:w="1960" w:type="dxa"/>
            <w:tcBorders>
              <w:top w:val="nil"/>
              <w:left w:val="nil"/>
              <w:bottom w:val="single" w:sz="4" w:space="0" w:color="FFFFFF"/>
              <w:right w:val="single" w:sz="4" w:space="0" w:color="FFFFFF"/>
            </w:tcBorders>
            <w:vAlign w:val="center"/>
            <w:hideMark/>
          </w:tcPr>
          <w:p w14:paraId="3071B028"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&gt;239999</w:t>
            </w:r>
          </w:p>
        </w:tc>
        <w:tc>
          <w:tcPr>
            <w:tcW w:w="2155" w:type="dxa"/>
            <w:tcBorders>
              <w:top w:val="nil"/>
              <w:left w:val="nil"/>
              <w:bottom w:val="single" w:sz="4" w:space="0" w:color="FFFFFF"/>
              <w:right w:val="single" w:sz="4" w:space="0" w:color="FFFFFF"/>
            </w:tcBorders>
            <w:noWrap/>
            <w:vAlign w:val="center"/>
            <w:hideMark/>
          </w:tcPr>
          <w:p w14:paraId="147FBBDC"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10000</w:t>
            </w:r>
          </w:p>
        </w:tc>
      </w:tr>
      <w:tr w:rsidR="0005730F" w:rsidRPr="00F51DBE" w14:paraId="6687200A" w14:textId="77777777" w:rsidTr="000B6523">
        <w:trPr>
          <w:gridAfter w:val="3"/>
          <w:wAfter w:w="6465" w:type="dxa"/>
          <w:trHeight w:val="288"/>
        </w:trPr>
        <w:tc>
          <w:tcPr>
            <w:tcW w:w="1788" w:type="dxa"/>
            <w:tcBorders>
              <w:top w:val="nil"/>
              <w:left w:val="single" w:sz="4" w:space="0" w:color="FFFFFF"/>
              <w:bottom w:val="single" w:sz="4" w:space="0" w:color="FFFFFF"/>
              <w:right w:val="single" w:sz="4" w:space="0" w:color="FFFFFF"/>
            </w:tcBorders>
            <w:vAlign w:val="center"/>
            <w:hideMark/>
          </w:tcPr>
          <w:p w14:paraId="2F08EEB9" w14:textId="28C3CD36" w:rsidR="0005730F" w:rsidRPr="00376BB6" w:rsidRDefault="00167E1A">
            <w:pPr>
              <w:spacing w:line="240" w:lineRule="auto"/>
              <w:rPr>
                <w:rFonts w:ascii="Times New Roman" w:hAnsi="Times New Roman" w:cs="Times New Roman"/>
                <w:color w:val="000000"/>
                <w:sz w:val="22"/>
                <w:szCs w:val="22"/>
              </w:rPr>
            </w:pPr>
            <w:r w:rsidRPr="00376BB6">
              <w:rPr>
                <w:rFonts w:ascii="Times New Roman" w:hAnsi="Times New Roman" w:cs="Times New Roman"/>
                <w:i/>
                <w:iCs/>
                <w:color w:val="000000"/>
                <w:sz w:val="22"/>
                <w:szCs w:val="22"/>
              </w:rPr>
              <w:t>E. coli</w:t>
            </w:r>
          </w:p>
        </w:tc>
        <w:tc>
          <w:tcPr>
            <w:tcW w:w="1362" w:type="dxa"/>
            <w:tcBorders>
              <w:top w:val="nil"/>
              <w:left w:val="nil"/>
              <w:bottom w:val="single" w:sz="4" w:space="0" w:color="FFFFFF"/>
              <w:right w:val="single" w:sz="4" w:space="0" w:color="FFFFFF"/>
            </w:tcBorders>
            <w:vAlign w:val="center"/>
            <w:hideMark/>
          </w:tcPr>
          <w:p w14:paraId="04BB0B99"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MPN/100mL</w:t>
            </w:r>
          </w:p>
        </w:tc>
        <w:tc>
          <w:tcPr>
            <w:tcW w:w="2185" w:type="dxa"/>
            <w:tcBorders>
              <w:top w:val="nil"/>
              <w:left w:val="nil"/>
              <w:bottom w:val="single" w:sz="4" w:space="0" w:color="F2F2F2"/>
              <w:right w:val="single" w:sz="4" w:space="0" w:color="FFFFFF"/>
            </w:tcBorders>
            <w:shd w:val="clear" w:color="auto" w:fill="F2F2F2"/>
            <w:vAlign w:val="center"/>
            <w:hideMark/>
          </w:tcPr>
          <w:p w14:paraId="16B89EA3"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7.84 × 10⁶</w:t>
            </w:r>
          </w:p>
        </w:tc>
        <w:tc>
          <w:tcPr>
            <w:tcW w:w="1960" w:type="dxa"/>
            <w:tcBorders>
              <w:top w:val="nil"/>
              <w:left w:val="nil"/>
              <w:bottom w:val="single" w:sz="4" w:space="0" w:color="FFFFFF"/>
              <w:right w:val="single" w:sz="4" w:space="0" w:color="FFFFFF"/>
            </w:tcBorders>
            <w:vAlign w:val="center"/>
            <w:hideMark/>
          </w:tcPr>
          <w:p w14:paraId="43AA9394"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&gt;240000</w:t>
            </w:r>
          </w:p>
        </w:tc>
        <w:tc>
          <w:tcPr>
            <w:tcW w:w="2155" w:type="dxa"/>
            <w:tcBorders>
              <w:top w:val="nil"/>
              <w:left w:val="nil"/>
              <w:bottom w:val="single" w:sz="4" w:space="0" w:color="FFFFFF"/>
              <w:right w:val="single" w:sz="4" w:space="0" w:color="FFFFFF"/>
            </w:tcBorders>
            <w:noWrap/>
            <w:vAlign w:val="center"/>
            <w:hideMark/>
          </w:tcPr>
          <w:p w14:paraId="01EC6FBC"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126</w:t>
            </w:r>
          </w:p>
        </w:tc>
      </w:tr>
      <w:tr w:rsidR="0005730F" w:rsidRPr="00F51DBE" w14:paraId="71C47D3F" w14:textId="77777777" w:rsidTr="000B6523">
        <w:trPr>
          <w:gridAfter w:val="3"/>
          <w:wAfter w:w="6465" w:type="dxa"/>
          <w:trHeight w:val="288"/>
        </w:trPr>
        <w:tc>
          <w:tcPr>
            <w:tcW w:w="1788" w:type="dxa"/>
            <w:tcBorders>
              <w:top w:val="nil"/>
              <w:left w:val="single" w:sz="4" w:space="0" w:color="FFFFFF"/>
              <w:bottom w:val="single" w:sz="4" w:space="0" w:color="FFFFFF"/>
              <w:right w:val="single" w:sz="4" w:space="0" w:color="FFFFFF"/>
            </w:tcBorders>
            <w:vAlign w:val="center"/>
            <w:hideMark/>
          </w:tcPr>
          <w:p w14:paraId="68E507EF"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Enterococci</w:t>
            </w:r>
          </w:p>
        </w:tc>
        <w:tc>
          <w:tcPr>
            <w:tcW w:w="1362" w:type="dxa"/>
            <w:tcBorders>
              <w:top w:val="nil"/>
              <w:left w:val="nil"/>
              <w:bottom w:val="single" w:sz="4" w:space="0" w:color="FFFFFF"/>
              <w:right w:val="single" w:sz="4" w:space="0" w:color="FFFFFF"/>
            </w:tcBorders>
            <w:vAlign w:val="center"/>
            <w:hideMark/>
          </w:tcPr>
          <w:p w14:paraId="356E46AC"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MPN/100mL</w:t>
            </w:r>
          </w:p>
        </w:tc>
        <w:tc>
          <w:tcPr>
            <w:tcW w:w="2185" w:type="dxa"/>
            <w:tcBorders>
              <w:top w:val="nil"/>
              <w:left w:val="nil"/>
              <w:bottom w:val="single" w:sz="4" w:space="0" w:color="F2F2F2"/>
              <w:right w:val="single" w:sz="4" w:space="0" w:color="FFFFFF"/>
            </w:tcBorders>
            <w:shd w:val="clear" w:color="auto" w:fill="F2F2F2"/>
            <w:vAlign w:val="center"/>
            <w:hideMark/>
          </w:tcPr>
          <w:p w14:paraId="629A0F12"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8.83 × 10⁵</w:t>
            </w:r>
          </w:p>
        </w:tc>
        <w:tc>
          <w:tcPr>
            <w:tcW w:w="1960" w:type="dxa"/>
            <w:tcBorders>
              <w:top w:val="nil"/>
              <w:left w:val="nil"/>
              <w:bottom w:val="single" w:sz="4" w:space="0" w:color="FFFFFF"/>
              <w:right w:val="single" w:sz="4" w:space="0" w:color="FFFFFF"/>
            </w:tcBorders>
            <w:vAlign w:val="center"/>
            <w:hideMark/>
          </w:tcPr>
          <w:p w14:paraId="4B411688"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&gt;240000</w:t>
            </w:r>
          </w:p>
        </w:tc>
        <w:tc>
          <w:tcPr>
            <w:tcW w:w="2155" w:type="dxa"/>
            <w:tcBorders>
              <w:top w:val="nil"/>
              <w:left w:val="nil"/>
              <w:bottom w:val="single" w:sz="4" w:space="0" w:color="FFFFFF"/>
              <w:right w:val="single" w:sz="4" w:space="0" w:color="FFFFFF"/>
            </w:tcBorders>
            <w:noWrap/>
            <w:vAlign w:val="center"/>
            <w:hideMark/>
          </w:tcPr>
          <w:p w14:paraId="1B0A35F3"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151</w:t>
            </w:r>
          </w:p>
        </w:tc>
      </w:tr>
      <w:tr w:rsidR="0005730F" w:rsidRPr="00F51DBE" w14:paraId="0FE06F54" w14:textId="77777777" w:rsidTr="000B6523">
        <w:trPr>
          <w:gridAfter w:val="3"/>
          <w:wAfter w:w="6465" w:type="dxa"/>
          <w:trHeight w:val="288"/>
        </w:trPr>
        <w:tc>
          <w:tcPr>
            <w:tcW w:w="1788" w:type="dxa"/>
            <w:tcBorders>
              <w:top w:val="nil"/>
              <w:left w:val="single" w:sz="4" w:space="0" w:color="FFFFFF"/>
              <w:bottom w:val="single" w:sz="4" w:space="0" w:color="FFFFFF"/>
              <w:right w:val="single" w:sz="4" w:space="0" w:color="FFFFFF"/>
            </w:tcBorders>
            <w:vAlign w:val="center"/>
            <w:hideMark/>
          </w:tcPr>
          <w:p w14:paraId="1A05CF27"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pH</w:t>
            </w:r>
          </w:p>
        </w:tc>
        <w:tc>
          <w:tcPr>
            <w:tcW w:w="1362" w:type="dxa"/>
            <w:tcBorders>
              <w:top w:val="nil"/>
              <w:left w:val="nil"/>
              <w:bottom w:val="single" w:sz="4" w:space="0" w:color="FFFFFF"/>
              <w:right w:val="single" w:sz="4" w:space="0" w:color="FFFFFF"/>
            </w:tcBorders>
            <w:vAlign w:val="center"/>
            <w:hideMark/>
          </w:tcPr>
          <w:p w14:paraId="6BE8C8FB"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 </w:t>
            </w:r>
          </w:p>
        </w:tc>
        <w:tc>
          <w:tcPr>
            <w:tcW w:w="2185" w:type="dxa"/>
            <w:tcBorders>
              <w:top w:val="nil"/>
              <w:left w:val="nil"/>
              <w:bottom w:val="single" w:sz="4" w:space="0" w:color="F2F2F2"/>
              <w:right w:val="single" w:sz="4" w:space="0" w:color="FFFFFF"/>
            </w:tcBorders>
            <w:shd w:val="clear" w:color="auto" w:fill="F2F2F2"/>
            <w:vAlign w:val="center"/>
            <w:hideMark/>
          </w:tcPr>
          <w:p w14:paraId="5C733FC4"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7.6</w:t>
            </w:r>
          </w:p>
        </w:tc>
        <w:tc>
          <w:tcPr>
            <w:tcW w:w="1960" w:type="dxa"/>
            <w:tcBorders>
              <w:top w:val="nil"/>
              <w:left w:val="nil"/>
              <w:bottom w:val="single" w:sz="4" w:space="0" w:color="FFFFFF"/>
              <w:right w:val="single" w:sz="4" w:space="0" w:color="FFFFFF"/>
            </w:tcBorders>
            <w:vAlign w:val="center"/>
            <w:hideMark/>
          </w:tcPr>
          <w:p w14:paraId="4C622256"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7.33</w:t>
            </w:r>
          </w:p>
        </w:tc>
        <w:tc>
          <w:tcPr>
            <w:tcW w:w="2155" w:type="dxa"/>
            <w:tcBorders>
              <w:top w:val="nil"/>
              <w:left w:val="nil"/>
              <w:bottom w:val="single" w:sz="4" w:space="0" w:color="FFFFFF"/>
              <w:right w:val="single" w:sz="4" w:space="0" w:color="FFFFFF"/>
            </w:tcBorders>
            <w:noWrap/>
            <w:vAlign w:val="center"/>
            <w:hideMark/>
          </w:tcPr>
          <w:p w14:paraId="6BCC18CD"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6.5&lt;pH&lt;8.5</w:t>
            </w:r>
          </w:p>
        </w:tc>
      </w:tr>
      <w:tr w:rsidR="0005730F" w:rsidRPr="00F51DBE" w14:paraId="1B1C5945" w14:textId="77777777" w:rsidTr="000B6523">
        <w:trPr>
          <w:gridAfter w:val="3"/>
          <w:wAfter w:w="6465" w:type="dxa"/>
          <w:trHeight w:val="288"/>
        </w:trPr>
        <w:tc>
          <w:tcPr>
            <w:tcW w:w="1788" w:type="dxa"/>
            <w:tcBorders>
              <w:top w:val="nil"/>
              <w:left w:val="single" w:sz="4" w:space="0" w:color="FFFFFF"/>
              <w:bottom w:val="single" w:sz="4" w:space="0" w:color="FFFFFF"/>
              <w:right w:val="single" w:sz="4" w:space="0" w:color="FFFFFF"/>
            </w:tcBorders>
            <w:vAlign w:val="center"/>
            <w:hideMark/>
          </w:tcPr>
          <w:p w14:paraId="301BB0EC"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EC</w:t>
            </w:r>
          </w:p>
        </w:tc>
        <w:tc>
          <w:tcPr>
            <w:tcW w:w="1362" w:type="dxa"/>
            <w:tcBorders>
              <w:top w:val="nil"/>
              <w:left w:val="nil"/>
              <w:bottom w:val="single" w:sz="4" w:space="0" w:color="FFFFFF"/>
              <w:right w:val="single" w:sz="4" w:space="0" w:color="FFFFFF"/>
            </w:tcBorders>
            <w:vAlign w:val="center"/>
            <w:hideMark/>
          </w:tcPr>
          <w:p w14:paraId="315F2B8C"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mS/cm</w:t>
            </w:r>
          </w:p>
        </w:tc>
        <w:tc>
          <w:tcPr>
            <w:tcW w:w="2185" w:type="dxa"/>
            <w:tcBorders>
              <w:top w:val="nil"/>
              <w:left w:val="nil"/>
              <w:bottom w:val="single" w:sz="4" w:space="0" w:color="F2F2F2"/>
              <w:right w:val="single" w:sz="4" w:space="0" w:color="FFFFFF"/>
            </w:tcBorders>
            <w:shd w:val="clear" w:color="auto" w:fill="F2F2F2"/>
            <w:vAlign w:val="center"/>
            <w:hideMark/>
          </w:tcPr>
          <w:p w14:paraId="2B165D39" w14:textId="77777777" w:rsidR="0005730F" w:rsidRPr="00376BB6" w:rsidRDefault="0005730F">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2.18</w:t>
            </w:r>
          </w:p>
        </w:tc>
        <w:tc>
          <w:tcPr>
            <w:tcW w:w="1960" w:type="dxa"/>
            <w:tcBorders>
              <w:top w:val="nil"/>
              <w:left w:val="nil"/>
              <w:bottom w:val="single" w:sz="4" w:space="0" w:color="FFFFFF"/>
              <w:right w:val="single" w:sz="4" w:space="0" w:color="FFFFFF"/>
            </w:tcBorders>
            <w:vAlign w:val="center"/>
            <w:hideMark/>
          </w:tcPr>
          <w:p w14:paraId="14031280" w14:textId="77777777"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4.13</w:t>
            </w:r>
          </w:p>
        </w:tc>
        <w:tc>
          <w:tcPr>
            <w:tcW w:w="2155" w:type="dxa"/>
            <w:tcBorders>
              <w:top w:val="nil"/>
              <w:left w:val="nil"/>
              <w:bottom w:val="single" w:sz="4" w:space="0" w:color="FFFFFF"/>
              <w:right w:val="single" w:sz="4" w:space="0" w:color="FFFFFF"/>
            </w:tcBorders>
            <w:noWrap/>
            <w:vAlign w:val="center"/>
            <w:hideMark/>
          </w:tcPr>
          <w:p w14:paraId="54E97438" w14:textId="3973933E" w:rsidR="0005730F" w:rsidRPr="00376BB6" w:rsidRDefault="0005730F">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 </w:t>
            </w:r>
            <w:r w:rsidR="000B6523" w:rsidRPr="00376BB6">
              <w:rPr>
                <w:rFonts w:ascii="Times New Roman" w:hAnsi="Times New Roman" w:cs="Times New Roman"/>
                <w:color w:val="000000"/>
                <w:sz w:val="22"/>
                <w:szCs w:val="22"/>
              </w:rPr>
              <w:t>-</w:t>
            </w:r>
          </w:p>
        </w:tc>
      </w:tr>
      <w:tr w:rsidR="000B6523" w:rsidRPr="00F51DBE" w14:paraId="0D2CC8C6" w14:textId="77777777" w:rsidTr="000B6523">
        <w:trPr>
          <w:gridAfter w:val="3"/>
          <w:wAfter w:w="6465" w:type="dxa"/>
          <w:trHeight w:val="288"/>
        </w:trPr>
        <w:tc>
          <w:tcPr>
            <w:tcW w:w="1788" w:type="dxa"/>
            <w:tcBorders>
              <w:top w:val="nil"/>
              <w:left w:val="single" w:sz="4" w:space="0" w:color="FFFFFF"/>
              <w:bottom w:val="single" w:sz="4" w:space="0" w:color="FFFFFF"/>
              <w:right w:val="single" w:sz="4" w:space="0" w:color="FFFFFF"/>
            </w:tcBorders>
            <w:vAlign w:val="center"/>
          </w:tcPr>
          <w:p w14:paraId="6483A0BE" w14:textId="2E0B05DF" w:rsidR="000B6523" w:rsidRPr="00376BB6" w:rsidRDefault="000B6523" w:rsidP="000B6523">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TDS</w:t>
            </w:r>
          </w:p>
        </w:tc>
        <w:tc>
          <w:tcPr>
            <w:tcW w:w="1362" w:type="dxa"/>
            <w:tcBorders>
              <w:top w:val="nil"/>
              <w:left w:val="nil"/>
              <w:bottom w:val="single" w:sz="4" w:space="0" w:color="FFFFFF"/>
              <w:right w:val="single" w:sz="4" w:space="0" w:color="FFFFFF"/>
            </w:tcBorders>
            <w:vAlign w:val="center"/>
          </w:tcPr>
          <w:p w14:paraId="28BA903C" w14:textId="77ECF9E6" w:rsidR="000B6523" w:rsidRPr="00376BB6" w:rsidRDefault="000B6523" w:rsidP="000B6523">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mg/L</w:t>
            </w:r>
          </w:p>
        </w:tc>
        <w:tc>
          <w:tcPr>
            <w:tcW w:w="2185" w:type="dxa"/>
            <w:tcBorders>
              <w:top w:val="nil"/>
              <w:left w:val="nil"/>
              <w:bottom w:val="single" w:sz="4" w:space="0" w:color="F2F2F2"/>
              <w:right w:val="single" w:sz="4" w:space="0" w:color="FFFFFF"/>
            </w:tcBorders>
            <w:shd w:val="clear" w:color="auto" w:fill="F2F2F2"/>
            <w:vAlign w:val="center"/>
          </w:tcPr>
          <w:p w14:paraId="183C2744" w14:textId="593BEE1B" w:rsidR="000B6523" w:rsidRPr="00376BB6" w:rsidRDefault="000B6523" w:rsidP="000B6523">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1165</w:t>
            </w:r>
          </w:p>
        </w:tc>
        <w:tc>
          <w:tcPr>
            <w:tcW w:w="1960" w:type="dxa"/>
            <w:tcBorders>
              <w:top w:val="nil"/>
              <w:left w:val="nil"/>
              <w:bottom w:val="single" w:sz="4" w:space="0" w:color="FFFFFF"/>
              <w:right w:val="single" w:sz="4" w:space="0" w:color="FFFFFF"/>
            </w:tcBorders>
            <w:vAlign w:val="center"/>
          </w:tcPr>
          <w:p w14:paraId="56BB0A88" w14:textId="3A5E1BED" w:rsidR="000B6523" w:rsidRPr="00376BB6" w:rsidRDefault="000B6523" w:rsidP="000B6523">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1383</w:t>
            </w:r>
          </w:p>
        </w:tc>
        <w:tc>
          <w:tcPr>
            <w:tcW w:w="2155" w:type="dxa"/>
            <w:tcBorders>
              <w:top w:val="nil"/>
              <w:left w:val="nil"/>
              <w:bottom w:val="single" w:sz="4" w:space="0" w:color="FFFFFF"/>
              <w:right w:val="single" w:sz="4" w:space="0" w:color="FFFFFF"/>
            </w:tcBorders>
            <w:noWrap/>
            <w:vAlign w:val="center"/>
          </w:tcPr>
          <w:p w14:paraId="608FF166" w14:textId="5F196017" w:rsidR="000B6523" w:rsidRPr="00376BB6" w:rsidRDefault="000B6523" w:rsidP="000B6523">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500</w:t>
            </w:r>
          </w:p>
        </w:tc>
      </w:tr>
      <w:tr w:rsidR="004D0811" w:rsidRPr="00F51DBE" w14:paraId="0F6AE659" w14:textId="2D0EAE9A" w:rsidTr="000B6523">
        <w:trPr>
          <w:trHeight w:val="288"/>
        </w:trPr>
        <w:tc>
          <w:tcPr>
            <w:tcW w:w="1788" w:type="dxa"/>
            <w:tcBorders>
              <w:top w:val="nil"/>
              <w:left w:val="single" w:sz="4" w:space="0" w:color="FFFFFF"/>
              <w:bottom w:val="single" w:sz="4" w:space="0" w:color="auto"/>
              <w:right w:val="single" w:sz="4" w:space="0" w:color="FFFFFF"/>
            </w:tcBorders>
            <w:vAlign w:val="center"/>
            <w:hideMark/>
          </w:tcPr>
          <w:p w14:paraId="29996623" w14:textId="34B86CB6" w:rsidR="004D0811" w:rsidRPr="00376BB6" w:rsidRDefault="004D0811" w:rsidP="004D0811">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T</w:t>
            </w:r>
            <w:r w:rsidR="000B6523" w:rsidRPr="00376BB6">
              <w:rPr>
                <w:rFonts w:ascii="Times New Roman" w:hAnsi="Times New Roman" w:cs="Times New Roman"/>
                <w:color w:val="000000"/>
                <w:sz w:val="22"/>
                <w:szCs w:val="22"/>
              </w:rPr>
              <w:t>urbidity</w:t>
            </w:r>
          </w:p>
        </w:tc>
        <w:tc>
          <w:tcPr>
            <w:tcW w:w="1362" w:type="dxa"/>
            <w:tcBorders>
              <w:top w:val="nil"/>
              <w:left w:val="nil"/>
              <w:bottom w:val="single" w:sz="4" w:space="0" w:color="auto"/>
              <w:right w:val="single" w:sz="4" w:space="0" w:color="FFFFFF"/>
            </w:tcBorders>
            <w:vAlign w:val="center"/>
            <w:hideMark/>
          </w:tcPr>
          <w:p w14:paraId="7CF01DC9" w14:textId="1EB1288D" w:rsidR="004D0811" w:rsidRPr="00376BB6" w:rsidRDefault="000B6523" w:rsidP="004D0811">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NTU</w:t>
            </w:r>
          </w:p>
        </w:tc>
        <w:tc>
          <w:tcPr>
            <w:tcW w:w="2185" w:type="dxa"/>
            <w:tcBorders>
              <w:top w:val="nil"/>
              <w:left w:val="nil"/>
              <w:bottom w:val="single" w:sz="4" w:space="0" w:color="auto"/>
              <w:right w:val="single" w:sz="4" w:space="0" w:color="FFFFFF"/>
            </w:tcBorders>
            <w:shd w:val="clear" w:color="auto" w:fill="F2F2F2"/>
            <w:vAlign w:val="center"/>
            <w:hideMark/>
          </w:tcPr>
          <w:p w14:paraId="22B39664" w14:textId="53809064" w:rsidR="004D0811" w:rsidRPr="00376BB6" w:rsidRDefault="000B6523" w:rsidP="004D0811">
            <w:pPr>
              <w:spacing w:line="240" w:lineRule="auto"/>
              <w:rPr>
                <w:rFonts w:ascii="Times New Roman" w:hAnsi="Times New Roman" w:cs="Times New Roman"/>
                <w:b/>
                <w:bCs/>
                <w:color w:val="000000"/>
                <w:sz w:val="22"/>
                <w:szCs w:val="22"/>
              </w:rPr>
            </w:pPr>
            <w:r w:rsidRPr="00376BB6">
              <w:rPr>
                <w:rFonts w:ascii="Times New Roman" w:hAnsi="Times New Roman" w:cs="Times New Roman"/>
                <w:b/>
                <w:bCs/>
                <w:color w:val="000000"/>
                <w:sz w:val="22"/>
                <w:szCs w:val="22"/>
              </w:rPr>
              <w:t>63</w:t>
            </w:r>
          </w:p>
        </w:tc>
        <w:tc>
          <w:tcPr>
            <w:tcW w:w="1960" w:type="dxa"/>
            <w:tcBorders>
              <w:top w:val="nil"/>
              <w:left w:val="nil"/>
              <w:bottom w:val="single" w:sz="4" w:space="0" w:color="auto"/>
              <w:right w:val="single" w:sz="4" w:space="0" w:color="FFFFFF"/>
            </w:tcBorders>
            <w:vAlign w:val="center"/>
            <w:hideMark/>
          </w:tcPr>
          <w:p w14:paraId="5E9D433B" w14:textId="21E47BA1" w:rsidR="004D0811" w:rsidRPr="00376BB6" w:rsidRDefault="000B6523" w:rsidP="004D0811">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w:t>
            </w:r>
          </w:p>
        </w:tc>
        <w:tc>
          <w:tcPr>
            <w:tcW w:w="2155" w:type="dxa"/>
            <w:tcBorders>
              <w:top w:val="nil"/>
              <w:left w:val="nil"/>
              <w:bottom w:val="single" w:sz="4" w:space="0" w:color="auto"/>
              <w:right w:val="single" w:sz="4" w:space="0" w:color="FFFFFF"/>
            </w:tcBorders>
            <w:noWrap/>
            <w:vAlign w:val="center"/>
            <w:hideMark/>
          </w:tcPr>
          <w:p w14:paraId="52292485" w14:textId="295675C1" w:rsidR="004D0811" w:rsidRPr="00376BB6" w:rsidRDefault="000B6523" w:rsidP="004D0811">
            <w:pPr>
              <w:spacing w:line="240" w:lineRule="auto"/>
              <w:rPr>
                <w:rFonts w:ascii="Times New Roman" w:hAnsi="Times New Roman" w:cs="Times New Roman"/>
                <w:color w:val="000000"/>
                <w:sz w:val="22"/>
                <w:szCs w:val="22"/>
              </w:rPr>
            </w:pPr>
            <w:r w:rsidRPr="00376BB6">
              <w:rPr>
                <w:rFonts w:ascii="Times New Roman" w:hAnsi="Times New Roman" w:cs="Times New Roman"/>
                <w:color w:val="000000"/>
                <w:sz w:val="22"/>
                <w:szCs w:val="22"/>
              </w:rPr>
              <w:t>20</w:t>
            </w:r>
          </w:p>
        </w:tc>
        <w:tc>
          <w:tcPr>
            <w:tcW w:w="2155" w:type="dxa"/>
            <w:vAlign w:val="center"/>
          </w:tcPr>
          <w:p w14:paraId="274D01FE" w14:textId="3E8BBEED" w:rsidR="000B6523" w:rsidRPr="00F51DBE" w:rsidRDefault="000B6523" w:rsidP="004D0811">
            <w:pPr>
              <w:rPr>
                <w:rFonts w:ascii="Times New Roman" w:hAnsi="Times New Roman" w:cs="Times New Roman"/>
              </w:rPr>
            </w:pPr>
          </w:p>
        </w:tc>
        <w:tc>
          <w:tcPr>
            <w:tcW w:w="2155" w:type="dxa"/>
            <w:vAlign w:val="center"/>
          </w:tcPr>
          <w:p w14:paraId="50524204" w14:textId="1980D67D" w:rsidR="004D0811" w:rsidRPr="00F51DBE" w:rsidRDefault="004D0811" w:rsidP="004D0811">
            <w:pPr>
              <w:rPr>
                <w:rFonts w:ascii="Times New Roman" w:hAnsi="Times New Roman" w:cs="Times New Roman"/>
              </w:rPr>
            </w:pPr>
            <w:r w:rsidRPr="00F51DBE">
              <w:rPr>
                <w:rFonts w:ascii="Times New Roman" w:hAnsi="Times New Roman" w:cs="Times New Roman"/>
                <w:color w:val="000000"/>
                <w:sz w:val="18"/>
                <w:szCs w:val="18"/>
              </w:rPr>
              <w:t> </w:t>
            </w:r>
          </w:p>
        </w:tc>
        <w:tc>
          <w:tcPr>
            <w:tcW w:w="2155" w:type="dxa"/>
            <w:vAlign w:val="center"/>
          </w:tcPr>
          <w:p w14:paraId="7EBB7DFF" w14:textId="703905AF" w:rsidR="004D0811" w:rsidRPr="00F51DBE" w:rsidRDefault="004D0811" w:rsidP="004D0811">
            <w:pPr>
              <w:rPr>
                <w:rFonts w:ascii="Times New Roman" w:hAnsi="Times New Roman" w:cs="Times New Roman"/>
              </w:rPr>
            </w:pPr>
            <w:r w:rsidRPr="00F51DBE">
              <w:rPr>
                <w:rFonts w:ascii="Times New Roman" w:hAnsi="Times New Roman" w:cs="Times New Roman"/>
                <w:color w:val="000000"/>
                <w:sz w:val="18"/>
                <w:szCs w:val="18"/>
              </w:rPr>
              <w:t>20</w:t>
            </w:r>
          </w:p>
        </w:tc>
      </w:tr>
    </w:tbl>
    <w:p w14:paraId="73F8723A" w14:textId="7BF28019" w:rsidR="00ED0E4E" w:rsidRDefault="0005730F" w:rsidP="0005730F">
      <w:pPr>
        <w:rPr>
          <w:rFonts w:ascii="Times New Roman" w:hAnsi="Times New Roman" w:cs="Times New Roman"/>
          <w:sz w:val="20"/>
          <w:szCs w:val="20"/>
        </w:rPr>
      </w:pPr>
      <w:r w:rsidRPr="00F51DBE">
        <w:rPr>
          <w:rFonts w:ascii="Times New Roman" w:hAnsi="Times New Roman" w:cs="Times New Roman"/>
        </w:rPr>
        <w:t xml:space="preserve"> </w:t>
      </w:r>
      <w:r w:rsidR="000B6523" w:rsidRPr="000B6523">
        <w:rPr>
          <w:rFonts w:ascii="Times New Roman" w:hAnsi="Times New Roman" w:cs="Times New Roman"/>
          <w:sz w:val="20"/>
          <w:szCs w:val="20"/>
        </w:rPr>
        <w:t>* Dash indicates value not reported in document.</w:t>
      </w:r>
    </w:p>
    <w:p w14:paraId="061C04D8" w14:textId="1F50E8B3" w:rsidR="0005730F" w:rsidRPr="00ED0E4E" w:rsidRDefault="0005730F" w:rsidP="0005730F">
      <w:pPr>
        <w:rPr>
          <w:rFonts w:ascii="Times New Roman" w:hAnsi="Times New Roman" w:cs="Times New Roman"/>
          <w:sz w:val="20"/>
          <w:szCs w:val="20"/>
        </w:rPr>
      </w:pPr>
    </w:p>
    <w:p w14:paraId="77C47982" w14:textId="77777777" w:rsidR="00ED0E4E" w:rsidRDefault="00ED0E4E" w:rsidP="0005730F">
      <w:pPr>
        <w:rPr>
          <w:rFonts w:ascii="Times New Roman" w:hAnsi="Times New Roman" w:cs="Times New Roman"/>
        </w:rPr>
      </w:pPr>
    </w:p>
    <w:p w14:paraId="24934B6B" w14:textId="77777777" w:rsidR="00ED0E4E" w:rsidRDefault="00ED0E4E" w:rsidP="0005730F">
      <w:pPr>
        <w:rPr>
          <w:rFonts w:ascii="Times New Roman" w:hAnsi="Times New Roman" w:cs="Times New Roman"/>
        </w:rPr>
      </w:pPr>
    </w:p>
    <w:p w14:paraId="26AA9226" w14:textId="54870DDA" w:rsidR="00F0275B" w:rsidRDefault="00F0275B">
      <w:pPr>
        <w:rPr>
          <w:rFonts w:ascii="Times New Roman" w:hAnsi="Times New Roman" w:cs="Times New Roman"/>
        </w:rPr>
      </w:pPr>
      <w:r>
        <w:rPr>
          <w:rFonts w:ascii="Times New Roman" w:hAnsi="Times New Roman" w:cs="Times New Roman"/>
        </w:rPr>
        <w:br w:type="page"/>
      </w:r>
    </w:p>
    <w:p w14:paraId="04C370BE" w14:textId="77777777" w:rsidR="00F0275B" w:rsidRPr="00167E1A" w:rsidRDefault="00F0275B" w:rsidP="00F0275B">
      <w:pPr>
        <w:jc w:val="center"/>
        <w:rPr>
          <w:rFonts w:ascii="Times New Roman" w:hAnsi="Times New Roman" w:cs="Times New Roman"/>
          <w:b/>
          <w:bCs/>
        </w:rPr>
      </w:pPr>
      <w:r w:rsidRPr="00167E1A">
        <w:rPr>
          <w:rFonts w:ascii="Times New Roman" w:hAnsi="Times New Roman" w:cs="Times New Roman"/>
          <w:b/>
          <w:bCs/>
        </w:rPr>
        <w:lastRenderedPageBreak/>
        <w:t>Supporting Figures</w:t>
      </w:r>
    </w:p>
    <w:p w14:paraId="58C8E5B7" w14:textId="77777777" w:rsidR="00F0275B" w:rsidRPr="00F51DBE" w:rsidRDefault="00F0275B" w:rsidP="00F0275B">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350"/>
      </w:tblGrid>
      <w:tr w:rsidR="00F0275B" w:rsidRPr="00F51DBE" w14:paraId="55A90DED" w14:textId="77777777" w:rsidTr="0058362C">
        <w:tc>
          <w:tcPr>
            <w:tcW w:w="9350" w:type="dxa"/>
            <w:tcBorders>
              <w:top w:val="nil"/>
              <w:left w:val="nil"/>
              <w:bottom w:val="nil"/>
              <w:right w:val="nil"/>
            </w:tcBorders>
            <w:hideMark/>
          </w:tcPr>
          <w:p w14:paraId="2E217C44" w14:textId="77777777" w:rsidR="00F0275B" w:rsidRPr="00F51DBE" w:rsidRDefault="00F0275B" w:rsidP="0058362C">
            <w:pPr>
              <w:spacing w:after="160" w:line="278" w:lineRule="auto"/>
              <w:rPr>
                <w:rFonts w:ascii="Times New Roman" w:hAnsi="Times New Roman" w:cs="Times New Roman"/>
                <w:sz w:val="22"/>
                <w:szCs w:val="22"/>
              </w:rPr>
            </w:pPr>
            <w:r w:rsidRPr="00F51DBE">
              <w:rPr>
                <w:rFonts w:ascii="Times New Roman" w:hAnsi="Times New Roman" w:cs="Times New Roman"/>
                <w:noProof/>
                <w:sz w:val="22"/>
                <w:szCs w:val="22"/>
              </w:rPr>
              <w:drawing>
                <wp:inline distT="0" distB="0" distL="0" distR="0" wp14:anchorId="56A53057" wp14:editId="1A3C5339">
                  <wp:extent cx="5607050" cy="3394075"/>
                  <wp:effectExtent l="0" t="0" r="0" b="0"/>
                  <wp:docPr id="7144672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6">
                            <a:extLst>
                              <a:ext uri="{28A0092B-C50C-407E-A947-70E740481C1C}">
                                <a14:useLocalDpi xmlns:a14="http://schemas.microsoft.com/office/drawing/2010/main" val="0"/>
                              </a:ext>
                            </a:extLst>
                          </a:blip>
                          <a:srcRect t="9865"/>
                          <a:stretch>
                            <a:fillRect/>
                          </a:stretch>
                        </pic:blipFill>
                        <pic:spPr bwMode="auto">
                          <a:xfrm>
                            <a:off x="0" y="0"/>
                            <a:ext cx="5607050" cy="33940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0275B" w:rsidRPr="00F51DBE" w14:paraId="6C4F4D95" w14:textId="77777777" w:rsidTr="0058362C">
        <w:tc>
          <w:tcPr>
            <w:tcW w:w="9350" w:type="dxa"/>
            <w:tcBorders>
              <w:top w:val="nil"/>
              <w:left w:val="nil"/>
              <w:bottom w:val="nil"/>
              <w:right w:val="nil"/>
            </w:tcBorders>
            <w:hideMark/>
          </w:tcPr>
          <w:p w14:paraId="5188130A" w14:textId="77777777" w:rsidR="00F0275B" w:rsidRPr="00F51DBE" w:rsidRDefault="00F0275B" w:rsidP="0058362C">
            <w:pPr>
              <w:spacing w:after="160" w:line="278" w:lineRule="auto"/>
              <w:rPr>
                <w:rFonts w:ascii="Times New Roman" w:hAnsi="Times New Roman" w:cs="Times New Roman"/>
                <w:sz w:val="22"/>
                <w:szCs w:val="22"/>
              </w:rPr>
            </w:pPr>
            <w:bookmarkStart w:id="2" w:name="_Toc200842411"/>
            <w:bookmarkStart w:id="3" w:name="_Toc210303502"/>
            <w:r w:rsidRPr="00C96E4D">
              <w:rPr>
                <w:rFonts w:ascii="Times New Roman" w:hAnsi="Times New Roman" w:cs="Times New Roman"/>
                <w:b/>
                <w:bCs/>
                <w:sz w:val="22"/>
                <w:szCs w:val="22"/>
              </w:rPr>
              <w:t>Figure S1.</w:t>
            </w:r>
            <w:r w:rsidRPr="00F51DBE">
              <w:rPr>
                <w:rFonts w:ascii="Times New Roman" w:hAnsi="Times New Roman" w:cs="Times New Roman"/>
                <w:sz w:val="22"/>
                <w:szCs w:val="22"/>
              </w:rPr>
              <w:t xml:space="preserve"> Annual precipitation, discharge, and runoff coefficient time series </w:t>
            </w:r>
            <w:bookmarkEnd w:id="2"/>
            <w:r w:rsidRPr="00F51DBE">
              <w:rPr>
                <w:rFonts w:ascii="Times New Roman" w:hAnsi="Times New Roman" w:cs="Times New Roman"/>
                <w:sz w:val="22"/>
                <w:szCs w:val="22"/>
              </w:rPr>
              <w:t>for water years 2001-2024.</w:t>
            </w:r>
            <w:bookmarkEnd w:id="3"/>
          </w:p>
        </w:tc>
      </w:tr>
    </w:tbl>
    <w:p w14:paraId="39603CFF" w14:textId="77777777" w:rsidR="00F0275B" w:rsidRPr="00F51DBE" w:rsidRDefault="00F0275B" w:rsidP="00F0275B">
      <w:pPr>
        <w:rPr>
          <w:rFonts w:ascii="Times New Roman" w:hAnsi="Times New Roman" w:cs="Times New Roman"/>
          <w:sz w:val="22"/>
          <w:szCs w:val="22"/>
        </w:rPr>
      </w:pPr>
    </w:p>
    <w:p w14:paraId="3C10E3D2" w14:textId="32AAA520" w:rsidR="00591A35" w:rsidRDefault="00591A35">
      <w:pPr>
        <w:rPr>
          <w:rFonts w:ascii="Times New Roman" w:hAnsi="Times New Roman" w:cs="Times New Roman"/>
          <w:sz w:val="22"/>
          <w:szCs w:val="22"/>
        </w:rPr>
      </w:pPr>
      <w:r>
        <w:rPr>
          <w:rFonts w:ascii="Times New Roman" w:hAnsi="Times New Roman" w:cs="Times New Roman"/>
          <w:sz w:val="22"/>
          <w:szCs w:val="22"/>
        </w:rPr>
        <w:br w:type="page"/>
      </w:r>
    </w:p>
    <w:p w14:paraId="2A9D9F95" w14:textId="114B9CB8" w:rsidR="004B11F6" w:rsidRPr="004E1AED" w:rsidRDefault="004B11F6" w:rsidP="004B11F6">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B3BF024" wp14:editId="45789E0C">
            <wp:extent cx="5943600" cy="4657725"/>
            <wp:effectExtent l="0" t="0" r="0" b="9525"/>
            <wp:docPr id="1528633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657725"/>
                    </a:xfrm>
                    <a:prstGeom prst="rect">
                      <a:avLst/>
                    </a:prstGeom>
                    <a:noFill/>
                    <a:ln>
                      <a:noFill/>
                    </a:ln>
                  </pic:spPr>
                </pic:pic>
              </a:graphicData>
            </a:graphic>
          </wp:inline>
        </w:drawing>
      </w:r>
    </w:p>
    <w:p w14:paraId="7BFFE44D" w14:textId="2C9F55B0" w:rsidR="004B11F6" w:rsidRDefault="004B11F6" w:rsidP="004B11F6">
      <w:pPr>
        <w:spacing w:after="240"/>
        <w:rPr>
          <w:rFonts w:ascii="Times New Roman" w:hAnsi="Times New Roman" w:cs="Times New Roman"/>
        </w:rPr>
      </w:pPr>
      <w:r w:rsidRPr="004B11F6">
        <w:rPr>
          <w:rFonts w:ascii="Times New Roman" w:hAnsi="Times New Roman" w:cs="Times New Roman"/>
          <w:b/>
          <w:bCs/>
        </w:rPr>
        <w:t>Figur</w:t>
      </w:r>
      <w:r>
        <w:rPr>
          <w:rFonts w:ascii="Times New Roman" w:hAnsi="Times New Roman" w:cs="Times New Roman"/>
          <w:b/>
          <w:bCs/>
        </w:rPr>
        <w:t>e S2</w:t>
      </w:r>
      <w:r w:rsidRPr="004E1AED">
        <w:rPr>
          <w:rFonts w:ascii="Times New Roman" w:hAnsi="Times New Roman" w:cs="Times New Roman"/>
        </w:rPr>
        <w:t xml:space="preserve">. Flow duration curves for Tijuana River showing the exceedance probability for </w:t>
      </w:r>
      <w:r>
        <w:rPr>
          <w:rFonts w:ascii="Times New Roman" w:hAnsi="Times New Roman" w:cs="Times New Roman"/>
        </w:rPr>
        <w:t>WY</w:t>
      </w:r>
      <w:r w:rsidRPr="004E1AED">
        <w:rPr>
          <w:rFonts w:ascii="Times New Roman" w:hAnsi="Times New Roman" w:cs="Times New Roman"/>
        </w:rPr>
        <w:t>s 2001-20</w:t>
      </w:r>
      <w:r>
        <w:rPr>
          <w:rFonts w:ascii="Times New Roman" w:hAnsi="Times New Roman" w:cs="Times New Roman"/>
        </w:rPr>
        <w:t>20</w:t>
      </w:r>
      <w:r w:rsidRPr="004E1AED">
        <w:rPr>
          <w:rFonts w:ascii="Times New Roman" w:hAnsi="Times New Roman" w:cs="Times New Roman"/>
        </w:rPr>
        <w:t>, 202</w:t>
      </w:r>
      <w:r>
        <w:rPr>
          <w:rFonts w:ascii="Times New Roman" w:hAnsi="Times New Roman" w:cs="Times New Roman"/>
        </w:rPr>
        <w:t>1</w:t>
      </w:r>
      <w:r w:rsidRPr="004E1AED">
        <w:rPr>
          <w:rFonts w:ascii="Times New Roman" w:hAnsi="Times New Roman" w:cs="Times New Roman"/>
        </w:rPr>
        <w:t xml:space="preserve">-2022 (during intermittent cross-border flow) and 2023-2024 (during perennial cross-border flow). </w:t>
      </w:r>
    </w:p>
    <w:p w14:paraId="4358BA36" w14:textId="77777777" w:rsidR="00BB272A" w:rsidRDefault="00BB272A" w:rsidP="00BB272A">
      <w:pPr>
        <w:spacing w:before="120"/>
        <w:rPr>
          <w:rFonts w:ascii="Times New Roman" w:hAnsi="Times New Roman" w:cs="Times New Roman"/>
          <w:sz w:val="22"/>
          <w:szCs w:val="22"/>
        </w:rPr>
      </w:pPr>
    </w:p>
    <w:p w14:paraId="3DEC7346" w14:textId="77777777" w:rsidR="00BB272A" w:rsidRDefault="00BB272A" w:rsidP="00BB272A">
      <w:pPr>
        <w:spacing w:before="120"/>
        <w:rPr>
          <w:rFonts w:ascii="Times New Roman" w:hAnsi="Times New Roman" w:cs="Times New Roman"/>
          <w:sz w:val="22"/>
          <w:szCs w:val="22"/>
        </w:rPr>
      </w:pPr>
    </w:p>
    <w:p w14:paraId="330F0D1C" w14:textId="199DBB21" w:rsidR="00BB272A" w:rsidRDefault="00BB272A" w:rsidP="00BB272A">
      <w:pPr>
        <w:spacing w:before="120"/>
        <w:rPr>
          <w:rFonts w:ascii="Times New Roman" w:hAnsi="Times New Roman" w:cs="Times New Roman"/>
          <w:b/>
          <w:bCs/>
          <w:sz w:val="22"/>
          <w:szCs w:val="22"/>
        </w:rPr>
      </w:pPr>
      <w:r w:rsidRPr="00D249F2">
        <w:rPr>
          <w:rFonts w:ascii="Times New Roman" w:hAnsi="Times New Roman" w:cs="Times New Roman"/>
          <w:noProof/>
          <w:sz w:val="22"/>
          <w:szCs w:val="22"/>
        </w:rPr>
        <w:lastRenderedPageBreak/>
        <w:drawing>
          <wp:anchor distT="0" distB="0" distL="114300" distR="114300" simplePos="0" relativeHeight="251667456" behindDoc="1" locked="0" layoutInCell="1" allowOverlap="1" wp14:anchorId="2FC153D1" wp14:editId="2B118A55">
            <wp:simplePos x="0" y="0"/>
            <wp:positionH relativeFrom="column">
              <wp:posOffset>-291533</wp:posOffset>
            </wp:positionH>
            <wp:positionV relativeFrom="paragraph">
              <wp:posOffset>298180</wp:posOffset>
            </wp:positionV>
            <wp:extent cx="2073910" cy="2836545"/>
            <wp:effectExtent l="0" t="0" r="0" b="0"/>
            <wp:wrapTight wrapText="bothSides">
              <wp:wrapPolygon edited="0">
                <wp:start x="10614" y="3014"/>
                <wp:lineTo x="3337" y="2247"/>
                <wp:lineTo x="1704" y="6742"/>
                <wp:lineTo x="3650" y="7027"/>
                <wp:lineTo x="1358" y="16159"/>
                <wp:lineTo x="1864" y="16529"/>
                <wp:lineTo x="6573" y="19288"/>
                <wp:lineTo x="8713" y="19600"/>
                <wp:lineTo x="8985" y="19344"/>
                <wp:lineTo x="14783" y="18120"/>
                <wp:lineTo x="17853" y="9101"/>
                <wp:lineTo x="19798" y="5686"/>
                <wp:lineTo x="16762" y="4208"/>
                <wp:lineTo x="12365" y="3270"/>
                <wp:lineTo x="10614" y="3014"/>
              </wp:wrapPolygon>
            </wp:wrapTight>
            <wp:docPr id="10" name="Google Shape;116;p1">
              <a:extLst xmlns:a="http://schemas.openxmlformats.org/drawingml/2006/main">
                <a:ext uri="{FF2B5EF4-FFF2-40B4-BE49-F238E27FC236}">
                  <a16:creationId xmlns:a16="http://schemas.microsoft.com/office/drawing/2014/main" id="{1D88F2D9-6C1E-4C34-80EE-86191D24E4D9}"/>
                </a:ext>
              </a:extLst>
            </wp:docPr>
            <wp:cNvGraphicFramePr/>
            <a:graphic xmlns:a="http://schemas.openxmlformats.org/drawingml/2006/main">
              <a:graphicData uri="http://schemas.openxmlformats.org/drawingml/2006/picture">
                <pic:pic xmlns:pic="http://schemas.openxmlformats.org/drawingml/2006/picture">
                  <pic:nvPicPr>
                    <pic:cNvPr id="10" name="Google Shape;116;p1">
                      <a:extLst>
                        <a:ext uri="{FF2B5EF4-FFF2-40B4-BE49-F238E27FC236}">
                          <a16:creationId xmlns:a16="http://schemas.microsoft.com/office/drawing/2014/main" id="{1D88F2D9-6C1E-4C34-80EE-86191D24E4D9}"/>
                        </a:ext>
                      </a:extLst>
                    </pic:cNvPr>
                    <pic:cNvPicPr preferRelativeResize="0"/>
                  </pic:nvPicPr>
                  <pic:blipFill rotWithShape="1">
                    <a:blip r:embed="rId8">
                      <a:alphaModFix/>
                      <a:extLst>
                        <a:ext uri="{28A0092B-C50C-407E-A947-70E740481C1C}">
                          <a14:useLocalDpi xmlns:a14="http://schemas.microsoft.com/office/drawing/2010/main" val="0"/>
                        </a:ext>
                      </a:extLst>
                    </a:blip>
                    <a:srcRect l="53191" t="32731" r="15116" b="15411"/>
                    <a:stretch/>
                  </pic:blipFill>
                  <pic:spPr>
                    <a:xfrm rot="-677701">
                      <a:off x="0" y="0"/>
                      <a:ext cx="2073910" cy="2836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76CC5A" w14:textId="0E1408C9" w:rsidR="00BB272A" w:rsidRDefault="00BB272A" w:rsidP="00BB272A">
      <w:pPr>
        <w:spacing w:before="120"/>
        <w:rPr>
          <w:rFonts w:ascii="Times New Roman" w:hAnsi="Times New Roman" w:cs="Times New Roman"/>
          <w:b/>
          <w:bCs/>
          <w:sz w:val="22"/>
          <w:szCs w:val="22"/>
        </w:rPr>
      </w:pPr>
    </w:p>
    <w:p w14:paraId="5F8A8916" w14:textId="45EC3CDD" w:rsidR="00BB272A" w:rsidRDefault="00BB272A" w:rsidP="00BB272A">
      <w:pPr>
        <w:spacing w:before="120"/>
        <w:rPr>
          <w:rFonts w:ascii="Times New Roman" w:hAnsi="Times New Roman" w:cs="Times New Roman"/>
          <w:b/>
          <w:bCs/>
          <w:sz w:val="22"/>
          <w:szCs w:val="22"/>
        </w:rPr>
      </w:pPr>
      <w:r w:rsidRPr="0034716F">
        <w:rPr>
          <w:rFonts w:ascii="Times New Roman" w:hAnsi="Times New Roman" w:cs="Times New Roman"/>
          <w:noProof/>
          <w:sz w:val="22"/>
          <w:szCs w:val="22"/>
        </w:rPr>
        <w:drawing>
          <wp:anchor distT="0" distB="0" distL="114300" distR="114300" simplePos="0" relativeHeight="251663360" behindDoc="1" locked="0" layoutInCell="1" allowOverlap="1" wp14:anchorId="61FA761D" wp14:editId="10A0F284">
            <wp:simplePos x="0" y="0"/>
            <wp:positionH relativeFrom="column">
              <wp:posOffset>1610333</wp:posOffset>
            </wp:positionH>
            <wp:positionV relativeFrom="paragraph">
              <wp:posOffset>287709</wp:posOffset>
            </wp:positionV>
            <wp:extent cx="1422400" cy="2012950"/>
            <wp:effectExtent l="0" t="0" r="6350" b="6350"/>
            <wp:wrapTight wrapText="bothSides">
              <wp:wrapPolygon edited="0">
                <wp:start x="0" y="0"/>
                <wp:lineTo x="0" y="21464"/>
                <wp:lineTo x="21407" y="21464"/>
                <wp:lineTo x="21407" y="0"/>
                <wp:lineTo x="0" y="0"/>
              </wp:wrapPolygon>
            </wp:wrapTight>
            <wp:docPr id="29131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1577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2400" cy="2012950"/>
                    </a:xfrm>
                    <a:prstGeom prst="rect">
                      <a:avLst/>
                    </a:prstGeom>
                  </pic:spPr>
                </pic:pic>
              </a:graphicData>
            </a:graphic>
          </wp:anchor>
        </w:drawing>
      </w:r>
    </w:p>
    <w:p w14:paraId="60B9FC83" w14:textId="5320B369" w:rsidR="00BB272A" w:rsidRDefault="00BB272A" w:rsidP="00BB272A">
      <w:pPr>
        <w:spacing w:before="120"/>
        <w:rPr>
          <w:rFonts w:ascii="Times New Roman" w:hAnsi="Times New Roman" w:cs="Times New Roman"/>
          <w:b/>
          <w:bCs/>
          <w:sz w:val="22"/>
          <w:szCs w:val="22"/>
        </w:rPr>
      </w:pPr>
      <w:r w:rsidRPr="00D249F2">
        <w:rPr>
          <w:rFonts w:ascii="Times New Roman" w:hAnsi="Times New Roman" w:cs="Times New Roman"/>
          <w:noProof/>
          <w:sz w:val="22"/>
          <w:szCs w:val="22"/>
        </w:rPr>
        <w:drawing>
          <wp:anchor distT="0" distB="0" distL="114300" distR="114300" simplePos="0" relativeHeight="251664384" behindDoc="1" locked="0" layoutInCell="1" allowOverlap="1" wp14:anchorId="0D2E299E" wp14:editId="5EF7B217">
            <wp:simplePos x="0" y="0"/>
            <wp:positionH relativeFrom="column">
              <wp:posOffset>4001135</wp:posOffset>
            </wp:positionH>
            <wp:positionV relativeFrom="paragraph">
              <wp:posOffset>195580</wp:posOffset>
            </wp:positionV>
            <wp:extent cx="2417445" cy="2059305"/>
            <wp:effectExtent l="0" t="0" r="0" b="0"/>
            <wp:wrapTight wrapText="bothSides">
              <wp:wrapPolygon edited="0">
                <wp:start x="1600" y="13687"/>
                <wp:lineTo x="1940" y="16285"/>
                <wp:lineTo x="3472" y="19282"/>
                <wp:lineTo x="4664" y="19282"/>
                <wp:lineTo x="7387" y="17684"/>
                <wp:lineTo x="15728" y="17284"/>
                <wp:lineTo x="18281" y="13488"/>
                <wp:lineTo x="18621" y="13288"/>
                <wp:lineTo x="18621" y="8492"/>
                <wp:lineTo x="18281" y="8492"/>
                <wp:lineTo x="15898" y="4096"/>
                <wp:lineTo x="4664" y="4296"/>
                <wp:lineTo x="4664" y="3297"/>
                <wp:lineTo x="1940" y="3297"/>
                <wp:lineTo x="1600" y="7693"/>
                <wp:lineTo x="1600" y="13687"/>
              </wp:wrapPolygon>
            </wp:wrapTight>
            <wp:docPr id="9" name="Google Shape;110;p1">
              <a:extLst xmlns:a="http://schemas.openxmlformats.org/drawingml/2006/main">
                <a:ext uri="{FF2B5EF4-FFF2-40B4-BE49-F238E27FC236}">
                  <a16:creationId xmlns:a16="http://schemas.microsoft.com/office/drawing/2014/main" id="{FAEB7634-CA1A-46C2-956A-FED3E3A32B9D}"/>
                </a:ext>
              </a:extLst>
            </wp:docPr>
            <wp:cNvGraphicFramePr/>
            <a:graphic xmlns:a="http://schemas.openxmlformats.org/drawingml/2006/main">
              <a:graphicData uri="http://schemas.openxmlformats.org/drawingml/2006/picture">
                <pic:pic xmlns:pic="http://schemas.openxmlformats.org/drawingml/2006/picture">
                  <pic:nvPicPr>
                    <pic:cNvPr id="9" name="Google Shape;110;p1">
                      <a:extLst>
                        <a:ext uri="{FF2B5EF4-FFF2-40B4-BE49-F238E27FC236}">
                          <a16:creationId xmlns:a16="http://schemas.microsoft.com/office/drawing/2014/main" id="{FAEB7634-CA1A-46C2-956A-FED3E3A32B9D}"/>
                        </a:ext>
                      </a:extLst>
                    </pic:cNvPr>
                    <pic:cNvPicPr preferRelativeResize="0"/>
                  </pic:nvPicPr>
                  <pic:blipFill>
                    <a:blip r:embed="rId10" cstate="print">
                      <a:alphaModFix/>
                      <a:extLst>
                        <a:ext uri="{28A0092B-C50C-407E-A947-70E740481C1C}">
                          <a14:useLocalDpi xmlns:a14="http://schemas.microsoft.com/office/drawing/2010/main" val="0"/>
                        </a:ext>
                      </a:extLst>
                    </a:blip>
                    <a:stretch>
                      <a:fillRect/>
                    </a:stretch>
                  </pic:blipFill>
                  <pic:spPr>
                    <a:xfrm rot="5400000">
                      <a:off x="0" y="0"/>
                      <a:ext cx="2417445" cy="2059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5FD937" w14:textId="36F97018" w:rsidR="00BB272A" w:rsidRDefault="00BB272A" w:rsidP="00BB272A">
      <w:pPr>
        <w:spacing w:before="120"/>
        <w:rPr>
          <w:rFonts w:ascii="Times New Roman" w:hAnsi="Times New Roman" w:cs="Times New Roman"/>
          <w:b/>
          <w:bCs/>
          <w:sz w:val="22"/>
          <w:szCs w:val="22"/>
        </w:rPr>
      </w:pPr>
      <w:r w:rsidRPr="0034716F">
        <w:rPr>
          <w:rFonts w:ascii="Times New Roman" w:hAnsi="Times New Roman" w:cs="Times New Roman"/>
          <w:noProof/>
          <w:sz w:val="22"/>
          <w:szCs w:val="22"/>
        </w:rPr>
        <w:drawing>
          <wp:anchor distT="0" distB="0" distL="114300" distR="114300" simplePos="0" relativeHeight="251665408" behindDoc="0" locked="0" layoutInCell="1" allowOverlap="1" wp14:anchorId="629B95BB" wp14:editId="1AB0E742">
            <wp:simplePos x="0" y="0"/>
            <wp:positionH relativeFrom="margin">
              <wp:posOffset>3075048</wp:posOffset>
            </wp:positionH>
            <wp:positionV relativeFrom="paragraph">
              <wp:posOffset>350520</wp:posOffset>
            </wp:positionV>
            <wp:extent cx="1445260" cy="1190625"/>
            <wp:effectExtent l="0" t="0" r="2540" b="9525"/>
            <wp:wrapSquare wrapText="bothSides"/>
            <wp:docPr id="1939756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5607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5260" cy="1190625"/>
                    </a:xfrm>
                    <a:prstGeom prst="rect">
                      <a:avLst/>
                    </a:prstGeom>
                  </pic:spPr>
                </pic:pic>
              </a:graphicData>
            </a:graphic>
            <wp14:sizeRelH relativeFrom="margin">
              <wp14:pctWidth>0</wp14:pctWidth>
            </wp14:sizeRelH>
            <wp14:sizeRelV relativeFrom="margin">
              <wp14:pctHeight>0</wp14:pctHeight>
            </wp14:sizeRelV>
          </wp:anchor>
        </w:drawing>
      </w:r>
    </w:p>
    <w:p w14:paraId="25075BE4" w14:textId="77777777" w:rsidR="00BB272A" w:rsidRDefault="00BB272A" w:rsidP="00BB272A">
      <w:pPr>
        <w:spacing w:before="120"/>
        <w:rPr>
          <w:rFonts w:ascii="Times New Roman" w:hAnsi="Times New Roman" w:cs="Times New Roman"/>
          <w:b/>
          <w:bCs/>
          <w:sz w:val="22"/>
          <w:szCs w:val="22"/>
        </w:rPr>
      </w:pPr>
    </w:p>
    <w:p w14:paraId="5A894726" w14:textId="77777777" w:rsidR="00BB272A" w:rsidRDefault="00BB272A" w:rsidP="00BB272A">
      <w:pPr>
        <w:spacing w:before="120"/>
        <w:rPr>
          <w:rFonts w:ascii="Times New Roman" w:hAnsi="Times New Roman" w:cs="Times New Roman"/>
          <w:b/>
          <w:bCs/>
          <w:sz w:val="22"/>
          <w:szCs w:val="22"/>
        </w:rPr>
      </w:pPr>
    </w:p>
    <w:p w14:paraId="5A192087" w14:textId="6EAF2356" w:rsidR="00BB272A" w:rsidRDefault="00BB272A" w:rsidP="00BB272A">
      <w:pPr>
        <w:spacing w:before="120"/>
        <w:rPr>
          <w:rFonts w:ascii="Times New Roman" w:hAnsi="Times New Roman" w:cs="Times New Roman"/>
          <w:sz w:val="22"/>
          <w:szCs w:val="22"/>
        </w:rPr>
      </w:pPr>
      <w:r w:rsidRPr="006B0E12">
        <w:rPr>
          <w:rFonts w:ascii="Times New Roman" w:hAnsi="Times New Roman" w:cs="Times New Roman"/>
          <w:b/>
          <w:bCs/>
          <w:sz w:val="22"/>
          <w:szCs w:val="22"/>
        </w:rPr>
        <w:t>Figure S</w:t>
      </w:r>
      <w:r w:rsidR="005B12FF">
        <w:rPr>
          <w:rFonts w:ascii="Times New Roman" w:hAnsi="Times New Roman" w:cs="Times New Roman"/>
          <w:b/>
          <w:bCs/>
          <w:sz w:val="22"/>
          <w:szCs w:val="22"/>
        </w:rPr>
        <w:t>3</w:t>
      </w:r>
      <w:r w:rsidRPr="006B0E12">
        <w:rPr>
          <w:rFonts w:ascii="Times New Roman" w:hAnsi="Times New Roman" w:cs="Times New Roman"/>
          <w:b/>
          <w:bCs/>
          <w:sz w:val="22"/>
          <w:szCs w:val="22"/>
        </w:rPr>
        <w:t>.</w:t>
      </w:r>
      <w:r>
        <w:rPr>
          <w:rFonts w:ascii="Times New Roman" w:hAnsi="Times New Roman" w:cs="Times New Roman"/>
          <w:sz w:val="22"/>
          <w:szCs w:val="22"/>
        </w:rPr>
        <w:t xml:space="preserve"> Photos of influent grab samples collected from the South Bay International Wastewater Treatment Plant </w:t>
      </w:r>
      <w:proofErr w:type="gramStart"/>
      <w:r>
        <w:rPr>
          <w:rFonts w:ascii="Times New Roman" w:hAnsi="Times New Roman" w:cs="Times New Roman"/>
          <w:sz w:val="22"/>
          <w:szCs w:val="22"/>
        </w:rPr>
        <w:t>on</w:t>
      </w:r>
      <w:proofErr w:type="gramEnd"/>
      <w:r>
        <w:rPr>
          <w:rFonts w:ascii="Times New Roman" w:hAnsi="Times New Roman" w:cs="Times New Roman"/>
          <w:sz w:val="22"/>
          <w:szCs w:val="22"/>
        </w:rPr>
        <w:t xml:space="preserve"> October 2022, November 2022, October 2023, and February 2024 (from left to right), representing the wide variability in untreated wastewater appearance and transmittance (color). All samples were collected during dry weather (to minimize effects of infiltration and inflow) and during times when the treatment plant was receiving only wastewater from sewer mains and not water from the Tijuana River.</w:t>
      </w:r>
    </w:p>
    <w:p w14:paraId="1101CD50" w14:textId="77777777" w:rsidR="00BB272A" w:rsidRDefault="00BB272A" w:rsidP="00BB272A">
      <w:pPr>
        <w:rPr>
          <w:rFonts w:ascii="Times New Roman" w:hAnsi="Times New Roman" w:cs="Times New Roman"/>
          <w:sz w:val="22"/>
          <w:szCs w:val="22"/>
        </w:rPr>
      </w:pPr>
      <w:r>
        <w:rPr>
          <w:rFonts w:ascii="Times New Roman" w:hAnsi="Times New Roman" w:cs="Times New Roman"/>
          <w:sz w:val="22"/>
          <w:szCs w:val="22"/>
        </w:rPr>
        <w:br w:type="page"/>
      </w:r>
    </w:p>
    <w:p w14:paraId="5F470A08" w14:textId="77777777" w:rsidR="00BB272A" w:rsidRPr="004E1AED" w:rsidRDefault="00BB272A" w:rsidP="004B11F6">
      <w:pPr>
        <w:spacing w:after="240"/>
        <w:rPr>
          <w:rFonts w:ascii="Times New Roman" w:hAnsi="Times New Roman" w:cs="Times New Roman"/>
        </w:rPr>
      </w:pPr>
    </w:p>
    <w:p w14:paraId="086BCCD4" w14:textId="22E661A0" w:rsidR="004B11F6" w:rsidRDefault="004B11F6">
      <w:pPr>
        <w:rPr>
          <w:rFonts w:ascii="Times New Roman" w:hAnsi="Times New Roman" w:cs="Times New Roman"/>
        </w:rPr>
      </w:pPr>
    </w:p>
    <w:p w14:paraId="082F6886" w14:textId="6DE51537" w:rsidR="00591A35" w:rsidRDefault="00591A35" w:rsidP="00591A35">
      <w:pPr>
        <w:spacing w:after="240"/>
        <w:rPr>
          <w:rFonts w:ascii="Times New Roman" w:hAnsi="Times New Roman" w:cs="Times New Roman"/>
        </w:rPr>
      </w:pPr>
      <w:r>
        <w:rPr>
          <w:rFonts w:ascii="Times New Roman" w:hAnsi="Times New Roman" w:cs="Times New Roman"/>
          <w:noProof/>
        </w:rPr>
        <w:drawing>
          <wp:inline distT="0" distB="0" distL="0" distR="0" wp14:anchorId="5952D8B3" wp14:editId="5A5041F0">
            <wp:extent cx="5943600" cy="5120640"/>
            <wp:effectExtent l="0" t="0" r="0" b="3810"/>
            <wp:docPr id="9953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8239" name="Picture 99538239"/>
                    <pic:cNvPicPr/>
                  </pic:nvPicPr>
                  <pic:blipFill>
                    <a:blip r:embed="rId12">
                      <a:extLst>
                        <a:ext uri="{28A0092B-C50C-407E-A947-70E740481C1C}">
                          <a14:useLocalDpi xmlns:a14="http://schemas.microsoft.com/office/drawing/2010/main" val="0"/>
                        </a:ext>
                      </a:extLst>
                    </a:blip>
                    <a:stretch>
                      <a:fillRect/>
                    </a:stretch>
                  </pic:blipFill>
                  <pic:spPr>
                    <a:xfrm>
                      <a:off x="0" y="0"/>
                      <a:ext cx="5943600" cy="5120640"/>
                    </a:xfrm>
                    <a:prstGeom prst="rect">
                      <a:avLst/>
                    </a:prstGeom>
                  </pic:spPr>
                </pic:pic>
              </a:graphicData>
            </a:graphic>
          </wp:inline>
        </w:drawing>
      </w:r>
    </w:p>
    <w:p w14:paraId="1DC99481" w14:textId="4A3F4AA1" w:rsidR="00591A35" w:rsidRDefault="00591A35" w:rsidP="00591A35">
      <w:pPr>
        <w:spacing w:after="240"/>
        <w:rPr>
          <w:rFonts w:ascii="Times New Roman" w:hAnsi="Times New Roman" w:cs="Times New Roman"/>
        </w:rPr>
      </w:pPr>
      <w:r w:rsidRPr="00591A35">
        <w:rPr>
          <w:rFonts w:ascii="Times New Roman" w:hAnsi="Times New Roman" w:cs="Times New Roman"/>
          <w:b/>
          <w:bCs/>
        </w:rPr>
        <w:t>Figure S</w:t>
      </w:r>
      <w:r w:rsidR="005B12FF">
        <w:rPr>
          <w:rFonts w:ascii="Times New Roman" w:hAnsi="Times New Roman" w:cs="Times New Roman"/>
          <w:b/>
          <w:bCs/>
        </w:rPr>
        <w:t>4</w:t>
      </w:r>
      <w:r w:rsidRPr="00591A35">
        <w:rPr>
          <w:rFonts w:ascii="Times New Roman" w:hAnsi="Times New Roman" w:cs="Times New Roman"/>
          <w:b/>
          <w:bCs/>
        </w:rPr>
        <w:t>.</w:t>
      </w:r>
      <w:r w:rsidRPr="004E1AED">
        <w:rPr>
          <w:rFonts w:ascii="Times New Roman" w:hAnsi="Times New Roman" w:cs="Times New Roman"/>
        </w:rPr>
        <w:t xml:space="preserve"> Spatial variability in chemical </w:t>
      </w:r>
      <w:r>
        <w:rPr>
          <w:rFonts w:ascii="Times New Roman" w:hAnsi="Times New Roman" w:cs="Times New Roman"/>
        </w:rPr>
        <w:t>constituents (COD, DOC, and TDN),</w:t>
      </w:r>
      <w:r w:rsidRPr="004E1AED">
        <w:rPr>
          <w:rFonts w:ascii="Times New Roman" w:hAnsi="Times New Roman" w:cs="Times New Roman"/>
        </w:rPr>
        <w:t xml:space="preserve"> </w:t>
      </w:r>
      <w:r>
        <w:rPr>
          <w:rFonts w:ascii="Times New Roman" w:hAnsi="Times New Roman" w:cs="Times New Roman"/>
        </w:rPr>
        <w:t xml:space="preserve">fluorescence surrogates (CDOM and TRP), microbial source tracking markers (E. coli, enterococci) </w:t>
      </w:r>
      <w:r w:rsidRPr="004E1AED">
        <w:rPr>
          <w:rFonts w:ascii="Times New Roman" w:hAnsi="Times New Roman" w:cs="Times New Roman"/>
        </w:rPr>
        <w:t>with distance from the U.S.-Mexico border for longitudinal sampling event on 23 April 2025.</w:t>
      </w:r>
    </w:p>
    <w:p w14:paraId="0888EE6C" w14:textId="77777777" w:rsidR="00591A35" w:rsidRDefault="00591A35" w:rsidP="00F0275B">
      <w:pPr>
        <w:rPr>
          <w:rFonts w:ascii="Times New Roman" w:hAnsi="Times New Roman" w:cs="Times New Roman"/>
          <w:sz w:val="22"/>
          <w:szCs w:val="22"/>
        </w:rPr>
      </w:pPr>
    </w:p>
    <w:p w14:paraId="6F00B951" w14:textId="77777777" w:rsidR="00F0275B" w:rsidRPr="00F51DBE" w:rsidRDefault="00F0275B" w:rsidP="00F0275B">
      <w:pPr>
        <w:rPr>
          <w:rFonts w:ascii="Times New Roman" w:hAnsi="Times New Roman" w:cs="Times New Roman"/>
          <w:sz w:val="22"/>
          <w:szCs w:val="22"/>
        </w:rPr>
      </w:pPr>
      <w:r w:rsidRPr="00F51DBE">
        <w:rPr>
          <w:rFonts w:ascii="Times New Roman" w:hAnsi="Times New Roman" w:cs="Times New Roman"/>
          <w:sz w:val="22"/>
          <w:szCs w:val="22"/>
        </w:rP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13"/>
        <w:gridCol w:w="2992"/>
        <w:gridCol w:w="3035"/>
        <w:gridCol w:w="3020"/>
      </w:tblGrid>
      <w:tr w:rsidR="00F0275B" w:rsidRPr="00F51DBE" w14:paraId="213B8F80" w14:textId="77777777" w:rsidTr="0058362C">
        <w:tc>
          <w:tcPr>
            <w:tcW w:w="313" w:type="dxa"/>
            <w:tcBorders>
              <w:top w:val="nil"/>
              <w:left w:val="nil"/>
              <w:bottom w:val="nil"/>
            </w:tcBorders>
            <w:tcMar>
              <w:top w:w="29" w:type="dxa"/>
              <w:left w:w="29" w:type="dxa"/>
              <w:bottom w:w="29" w:type="dxa"/>
              <w:right w:w="29" w:type="dxa"/>
            </w:tcMar>
          </w:tcPr>
          <w:p w14:paraId="09D243F4" w14:textId="77777777" w:rsidR="00F0275B" w:rsidRPr="00F51DBE" w:rsidRDefault="00F0275B" w:rsidP="0058362C">
            <w:pPr>
              <w:jc w:val="center"/>
              <w:rPr>
                <w:rFonts w:ascii="Times New Roman" w:hAnsi="Times New Roman" w:cs="Times New Roman"/>
                <w:b/>
                <w:bCs/>
                <w:sz w:val="22"/>
                <w:szCs w:val="22"/>
              </w:rPr>
            </w:pPr>
          </w:p>
        </w:tc>
        <w:tc>
          <w:tcPr>
            <w:tcW w:w="2992" w:type="dxa"/>
            <w:tcBorders>
              <w:top w:val="nil"/>
              <w:bottom w:val="nil"/>
            </w:tcBorders>
            <w:tcMar>
              <w:top w:w="29" w:type="dxa"/>
              <w:left w:w="29" w:type="dxa"/>
              <w:bottom w:w="29" w:type="dxa"/>
              <w:right w:w="29" w:type="dxa"/>
            </w:tcMar>
          </w:tcPr>
          <w:p w14:paraId="62858DED" w14:textId="77777777" w:rsidR="00F0275B" w:rsidRPr="00F51DBE" w:rsidRDefault="00F0275B" w:rsidP="0058362C">
            <w:pPr>
              <w:spacing w:before="240"/>
              <w:jc w:val="center"/>
              <w:rPr>
                <w:rFonts w:ascii="Times New Roman" w:hAnsi="Times New Roman" w:cs="Times New Roman"/>
                <w:b/>
                <w:bCs/>
                <w:sz w:val="22"/>
                <w:szCs w:val="22"/>
              </w:rPr>
            </w:pPr>
            <w:r w:rsidRPr="00F51DBE">
              <w:rPr>
                <w:rFonts w:ascii="Times New Roman" w:hAnsi="Times New Roman" w:cs="Times New Roman"/>
                <w:b/>
                <w:bCs/>
                <w:sz w:val="22"/>
                <w:szCs w:val="22"/>
              </w:rPr>
              <w:t>Hollister</w:t>
            </w:r>
          </w:p>
        </w:tc>
        <w:tc>
          <w:tcPr>
            <w:tcW w:w="3035" w:type="dxa"/>
            <w:tcBorders>
              <w:top w:val="nil"/>
              <w:bottom w:val="nil"/>
            </w:tcBorders>
            <w:tcMar>
              <w:top w:w="29" w:type="dxa"/>
              <w:left w:w="29" w:type="dxa"/>
              <w:bottom w:w="29" w:type="dxa"/>
              <w:right w:w="29" w:type="dxa"/>
            </w:tcMar>
          </w:tcPr>
          <w:p w14:paraId="38A2B655" w14:textId="77777777" w:rsidR="00F0275B" w:rsidRPr="00F51DBE" w:rsidRDefault="00F0275B" w:rsidP="0058362C">
            <w:pPr>
              <w:spacing w:before="240"/>
              <w:jc w:val="center"/>
              <w:rPr>
                <w:rFonts w:ascii="Times New Roman" w:hAnsi="Times New Roman" w:cs="Times New Roman"/>
                <w:b/>
                <w:bCs/>
                <w:sz w:val="22"/>
                <w:szCs w:val="22"/>
              </w:rPr>
            </w:pPr>
            <w:r w:rsidRPr="00F51DBE">
              <w:rPr>
                <w:rFonts w:ascii="Times New Roman" w:hAnsi="Times New Roman" w:cs="Times New Roman"/>
                <w:b/>
                <w:bCs/>
                <w:sz w:val="22"/>
                <w:szCs w:val="22"/>
              </w:rPr>
              <w:t>Saturn</w:t>
            </w:r>
          </w:p>
        </w:tc>
        <w:tc>
          <w:tcPr>
            <w:tcW w:w="3020" w:type="dxa"/>
            <w:tcBorders>
              <w:top w:val="nil"/>
              <w:bottom w:val="nil"/>
              <w:right w:val="nil"/>
            </w:tcBorders>
            <w:tcMar>
              <w:top w:w="29" w:type="dxa"/>
              <w:left w:w="29" w:type="dxa"/>
              <w:bottom w:w="29" w:type="dxa"/>
              <w:right w:w="29" w:type="dxa"/>
            </w:tcMar>
          </w:tcPr>
          <w:p w14:paraId="5539B0AC" w14:textId="77777777" w:rsidR="00F0275B" w:rsidRPr="00F51DBE" w:rsidRDefault="00F0275B" w:rsidP="0058362C">
            <w:pPr>
              <w:spacing w:before="240"/>
              <w:jc w:val="center"/>
              <w:rPr>
                <w:rFonts w:ascii="Times New Roman" w:hAnsi="Times New Roman" w:cs="Times New Roman"/>
                <w:b/>
                <w:bCs/>
                <w:sz w:val="22"/>
                <w:szCs w:val="22"/>
              </w:rPr>
            </w:pPr>
            <w:r w:rsidRPr="00F51DBE">
              <w:rPr>
                <w:rFonts w:ascii="Times New Roman" w:hAnsi="Times New Roman" w:cs="Times New Roman"/>
                <w:b/>
                <w:bCs/>
                <w:sz w:val="22"/>
                <w:szCs w:val="22"/>
              </w:rPr>
              <w:t>Equestrian Trail</w:t>
            </w:r>
          </w:p>
        </w:tc>
      </w:tr>
      <w:tr w:rsidR="00F0275B" w:rsidRPr="00F51DBE" w14:paraId="6E8585BE" w14:textId="77777777" w:rsidTr="0058362C">
        <w:tc>
          <w:tcPr>
            <w:tcW w:w="313" w:type="dxa"/>
            <w:tcBorders>
              <w:top w:val="nil"/>
              <w:left w:val="nil"/>
              <w:bottom w:val="nil"/>
            </w:tcBorders>
            <w:tcMar>
              <w:top w:w="29" w:type="dxa"/>
              <w:left w:w="29" w:type="dxa"/>
              <w:bottom w:w="29" w:type="dxa"/>
              <w:right w:w="29" w:type="dxa"/>
            </w:tcMar>
          </w:tcPr>
          <w:p w14:paraId="04FCF340" w14:textId="77777777" w:rsidR="00F0275B" w:rsidRPr="00F51DBE" w:rsidRDefault="00F0275B" w:rsidP="0058362C">
            <w:pPr>
              <w:jc w:val="center"/>
              <w:rPr>
                <w:rFonts w:ascii="Times New Roman" w:hAnsi="Times New Roman" w:cs="Times New Roman"/>
                <w:sz w:val="22"/>
                <w:szCs w:val="22"/>
              </w:rPr>
            </w:pPr>
          </w:p>
        </w:tc>
        <w:tc>
          <w:tcPr>
            <w:tcW w:w="2992" w:type="dxa"/>
            <w:tcBorders>
              <w:top w:val="nil"/>
              <w:bottom w:val="nil"/>
            </w:tcBorders>
            <w:tcMar>
              <w:top w:w="29" w:type="dxa"/>
              <w:left w:w="29" w:type="dxa"/>
              <w:bottom w:w="29" w:type="dxa"/>
              <w:right w:w="29" w:type="dxa"/>
            </w:tcMar>
          </w:tcPr>
          <w:p w14:paraId="770C983E"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4.93 km from border</w:t>
            </w:r>
          </w:p>
        </w:tc>
        <w:tc>
          <w:tcPr>
            <w:tcW w:w="3035" w:type="dxa"/>
            <w:tcBorders>
              <w:top w:val="nil"/>
              <w:bottom w:val="nil"/>
            </w:tcBorders>
            <w:tcMar>
              <w:top w:w="29" w:type="dxa"/>
              <w:left w:w="29" w:type="dxa"/>
              <w:bottom w:w="29" w:type="dxa"/>
              <w:right w:w="29" w:type="dxa"/>
            </w:tcMar>
          </w:tcPr>
          <w:p w14:paraId="393972FE"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6.25 km from border</w:t>
            </w:r>
          </w:p>
        </w:tc>
        <w:tc>
          <w:tcPr>
            <w:tcW w:w="3020" w:type="dxa"/>
            <w:tcBorders>
              <w:top w:val="nil"/>
              <w:bottom w:val="nil"/>
              <w:right w:val="nil"/>
            </w:tcBorders>
            <w:tcMar>
              <w:top w:w="29" w:type="dxa"/>
              <w:left w:w="29" w:type="dxa"/>
              <w:bottom w:w="29" w:type="dxa"/>
              <w:right w:w="29" w:type="dxa"/>
            </w:tcMar>
          </w:tcPr>
          <w:p w14:paraId="6BFD4679"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8.53 km from border</w:t>
            </w:r>
          </w:p>
        </w:tc>
      </w:tr>
      <w:tr w:rsidR="00F0275B" w:rsidRPr="00F51DBE" w14:paraId="5D84832B" w14:textId="77777777" w:rsidTr="0058362C">
        <w:trPr>
          <w:cantSplit/>
          <w:trHeight w:val="1134"/>
        </w:trPr>
        <w:tc>
          <w:tcPr>
            <w:tcW w:w="313" w:type="dxa"/>
            <w:tcBorders>
              <w:top w:val="nil"/>
              <w:left w:val="nil"/>
              <w:bottom w:val="nil"/>
            </w:tcBorders>
            <w:tcMar>
              <w:top w:w="29" w:type="dxa"/>
              <w:left w:w="29" w:type="dxa"/>
              <w:bottom w:w="29" w:type="dxa"/>
              <w:right w:w="29" w:type="dxa"/>
            </w:tcMar>
            <w:textDirection w:val="btLr"/>
          </w:tcPr>
          <w:p w14:paraId="1368B88C" w14:textId="77777777" w:rsidR="00F0275B" w:rsidRPr="00F51DBE" w:rsidRDefault="00F0275B" w:rsidP="0058362C">
            <w:pPr>
              <w:ind w:left="113" w:right="113"/>
              <w:jc w:val="center"/>
              <w:rPr>
                <w:rFonts w:ascii="Times New Roman" w:hAnsi="Times New Roman" w:cs="Times New Roman"/>
                <w:b/>
                <w:bCs/>
                <w:noProof/>
                <w:sz w:val="22"/>
                <w:szCs w:val="22"/>
              </w:rPr>
            </w:pPr>
            <w:r w:rsidRPr="00F51DBE">
              <w:rPr>
                <w:rFonts w:ascii="Times New Roman" w:hAnsi="Times New Roman" w:cs="Times New Roman"/>
                <w:b/>
                <w:bCs/>
                <w:noProof/>
                <w:sz w:val="22"/>
                <w:szCs w:val="22"/>
              </w:rPr>
              <w:t>4/30/24</w:t>
            </w:r>
          </w:p>
        </w:tc>
        <w:tc>
          <w:tcPr>
            <w:tcW w:w="2992" w:type="dxa"/>
            <w:tcBorders>
              <w:top w:val="nil"/>
              <w:bottom w:val="nil"/>
            </w:tcBorders>
            <w:tcMar>
              <w:top w:w="29" w:type="dxa"/>
              <w:left w:w="29" w:type="dxa"/>
              <w:bottom w:w="29" w:type="dxa"/>
              <w:right w:w="29" w:type="dxa"/>
            </w:tcMar>
          </w:tcPr>
          <w:p w14:paraId="337C8357"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noProof/>
                <w:sz w:val="22"/>
                <w:szCs w:val="22"/>
              </w:rPr>
              <w:drawing>
                <wp:inline distT="0" distB="0" distL="0" distR="0" wp14:anchorId="17516E7A" wp14:editId="2A07FDB6">
                  <wp:extent cx="1743075" cy="1307307"/>
                  <wp:effectExtent l="0" t="0" r="0" b="7620"/>
                  <wp:docPr id="1106351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9399" cy="1312050"/>
                          </a:xfrm>
                          <a:prstGeom prst="rect">
                            <a:avLst/>
                          </a:prstGeom>
                          <a:noFill/>
                          <a:ln>
                            <a:noFill/>
                          </a:ln>
                        </pic:spPr>
                      </pic:pic>
                    </a:graphicData>
                  </a:graphic>
                </wp:inline>
              </w:drawing>
            </w:r>
          </w:p>
        </w:tc>
        <w:tc>
          <w:tcPr>
            <w:tcW w:w="3035" w:type="dxa"/>
            <w:tcBorders>
              <w:top w:val="nil"/>
              <w:bottom w:val="nil"/>
            </w:tcBorders>
            <w:tcMar>
              <w:top w:w="29" w:type="dxa"/>
              <w:left w:w="29" w:type="dxa"/>
              <w:bottom w:w="29" w:type="dxa"/>
              <w:right w:w="29" w:type="dxa"/>
            </w:tcMar>
          </w:tcPr>
          <w:p w14:paraId="4AC76816"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noProof/>
                <w:sz w:val="22"/>
                <w:szCs w:val="22"/>
              </w:rPr>
              <w:drawing>
                <wp:inline distT="0" distB="0" distL="0" distR="0" wp14:anchorId="0F9CFC39" wp14:editId="1484C6AA">
                  <wp:extent cx="1781175" cy="1335881"/>
                  <wp:effectExtent l="0" t="0" r="0" b="0"/>
                  <wp:docPr id="1041010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9359" cy="1342019"/>
                          </a:xfrm>
                          <a:prstGeom prst="rect">
                            <a:avLst/>
                          </a:prstGeom>
                          <a:noFill/>
                          <a:ln>
                            <a:noFill/>
                          </a:ln>
                        </pic:spPr>
                      </pic:pic>
                    </a:graphicData>
                  </a:graphic>
                </wp:inline>
              </w:drawing>
            </w:r>
          </w:p>
        </w:tc>
        <w:tc>
          <w:tcPr>
            <w:tcW w:w="3020" w:type="dxa"/>
            <w:tcBorders>
              <w:top w:val="nil"/>
              <w:bottom w:val="nil"/>
              <w:right w:val="nil"/>
            </w:tcBorders>
            <w:tcMar>
              <w:top w:w="29" w:type="dxa"/>
              <w:left w:w="29" w:type="dxa"/>
              <w:bottom w:w="29" w:type="dxa"/>
              <w:right w:w="29" w:type="dxa"/>
            </w:tcMar>
          </w:tcPr>
          <w:p w14:paraId="5EF0F8C5"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noProof/>
                <w:sz w:val="22"/>
                <w:szCs w:val="22"/>
              </w:rPr>
              <w:drawing>
                <wp:inline distT="0" distB="0" distL="0" distR="0" wp14:anchorId="44C624D3" wp14:editId="007F8DEB">
                  <wp:extent cx="1780540" cy="1335405"/>
                  <wp:effectExtent l="0" t="0" r="0" b="0"/>
                  <wp:docPr id="24523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3920" cy="1337940"/>
                          </a:xfrm>
                          <a:prstGeom prst="rect">
                            <a:avLst/>
                          </a:prstGeom>
                          <a:noFill/>
                          <a:ln>
                            <a:noFill/>
                          </a:ln>
                        </pic:spPr>
                      </pic:pic>
                    </a:graphicData>
                  </a:graphic>
                </wp:inline>
              </w:drawing>
            </w:r>
          </w:p>
        </w:tc>
      </w:tr>
      <w:tr w:rsidR="00F0275B" w:rsidRPr="00F51DBE" w14:paraId="0F3A8B18" w14:textId="77777777" w:rsidTr="0058362C">
        <w:tc>
          <w:tcPr>
            <w:tcW w:w="313" w:type="dxa"/>
            <w:tcBorders>
              <w:top w:val="nil"/>
              <w:left w:val="nil"/>
              <w:bottom w:val="nil"/>
            </w:tcBorders>
            <w:tcMar>
              <w:top w:w="29" w:type="dxa"/>
              <w:left w:w="29" w:type="dxa"/>
              <w:bottom w:w="29" w:type="dxa"/>
              <w:right w:w="29" w:type="dxa"/>
            </w:tcMar>
          </w:tcPr>
          <w:p w14:paraId="3FA8EE26" w14:textId="77777777" w:rsidR="00F0275B" w:rsidRPr="00F51DBE" w:rsidRDefault="00F0275B" w:rsidP="0058362C">
            <w:pPr>
              <w:jc w:val="center"/>
              <w:rPr>
                <w:rFonts w:ascii="Times New Roman" w:hAnsi="Times New Roman" w:cs="Times New Roman"/>
                <w:b/>
                <w:bCs/>
                <w:sz w:val="22"/>
                <w:szCs w:val="22"/>
              </w:rPr>
            </w:pPr>
          </w:p>
        </w:tc>
        <w:tc>
          <w:tcPr>
            <w:tcW w:w="2992" w:type="dxa"/>
            <w:tcBorders>
              <w:top w:val="nil"/>
              <w:bottom w:val="nil"/>
            </w:tcBorders>
            <w:tcMar>
              <w:top w:w="29" w:type="dxa"/>
              <w:left w:w="29" w:type="dxa"/>
              <w:bottom w:w="29" w:type="dxa"/>
              <w:right w:w="29" w:type="dxa"/>
            </w:tcMar>
          </w:tcPr>
          <w:p w14:paraId="4EC5065D"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CDOM: 377 ppb</w:t>
            </w:r>
          </w:p>
          <w:p w14:paraId="77920076"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TRP: 360 ppb</w:t>
            </w:r>
          </w:p>
        </w:tc>
        <w:tc>
          <w:tcPr>
            <w:tcW w:w="3035" w:type="dxa"/>
            <w:tcBorders>
              <w:top w:val="nil"/>
              <w:bottom w:val="nil"/>
            </w:tcBorders>
            <w:tcMar>
              <w:top w:w="29" w:type="dxa"/>
              <w:left w:w="29" w:type="dxa"/>
              <w:bottom w:w="29" w:type="dxa"/>
              <w:right w:w="29" w:type="dxa"/>
            </w:tcMar>
          </w:tcPr>
          <w:p w14:paraId="3728B78A"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CDOM: 386 ppb</w:t>
            </w:r>
          </w:p>
          <w:p w14:paraId="3015E899"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TRP: 357 ppb</w:t>
            </w:r>
          </w:p>
        </w:tc>
        <w:tc>
          <w:tcPr>
            <w:tcW w:w="3020" w:type="dxa"/>
            <w:tcBorders>
              <w:top w:val="nil"/>
              <w:bottom w:val="nil"/>
              <w:right w:val="nil"/>
            </w:tcBorders>
            <w:tcMar>
              <w:top w:w="29" w:type="dxa"/>
              <w:left w:w="29" w:type="dxa"/>
              <w:bottom w:w="29" w:type="dxa"/>
              <w:right w:w="29" w:type="dxa"/>
            </w:tcMar>
          </w:tcPr>
          <w:p w14:paraId="538909A7"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CDOM: 392 ppb</w:t>
            </w:r>
          </w:p>
          <w:p w14:paraId="4B441DDD"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TRP: 354 ppb</w:t>
            </w:r>
          </w:p>
        </w:tc>
      </w:tr>
      <w:tr w:rsidR="00F0275B" w:rsidRPr="00F51DBE" w14:paraId="6E39C22F" w14:textId="77777777" w:rsidTr="0058362C">
        <w:trPr>
          <w:cantSplit/>
          <w:trHeight w:val="1134"/>
        </w:trPr>
        <w:tc>
          <w:tcPr>
            <w:tcW w:w="313" w:type="dxa"/>
            <w:tcBorders>
              <w:top w:val="nil"/>
              <w:left w:val="nil"/>
              <w:bottom w:val="nil"/>
            </w:tcBorders>
            <w:tcMar>
              <w:top w:w="29" w:type="dxa"/>
              <w:left w:w="29" w:type="dxa"/>
              <w:bottom w:w="29" w:type="dxa"/>
              <w:right w:w="29" w:type="dxa"/>
            </w:tcMar>
            <w:textDirection w:val="btLr"/>
          </w:tcPr>
          <w:p w14:paraId="53F6C918" w14:textId="77777777" w:rsidR="00F0275B" w:rsidRPr="00F51DBE" w:rsidRDefault="00F0275B" w:rsidP="0058362C">
            <w:pPr>
              <w:ind w:left="113" w:right="113"/>
              <w:rPr>
                <w:rFonts w:ascii="Times New Roman" w:hAnsi="Times New Roman" w:cs="Times New Roman"/>
                <w:b/>
                <w:bCs/>
                <w:sz w:val="22"/>
                <w:szCs w:val="22"/>
              </w:rPr>
            </w:pPr>
            <w:r w:rsidRPr="00F51DBE">
              <w:rPr>
                <w:rFonts w:ascii="Times New Roman" w:hAnsi="Times New Roman" w:cs="Times New Roman"/>
                <w:b/>
                <w:bCs/>
                <w:noProof/>
                <w:sz w:val="22"/>
                <w:szCs w:val="22"/>
              </w:rPr>
              <w:t>4/23/25</w:t>
            </w:r>
          </w:p>
        </w:tc>
        <w:tc>
          <w:tcPr>
            <w:tcW w:w="2992" w:type="dxa"/>
            <w:tcBorders>
              <w:top w:val="nil"/>
              <w:bottom w:val="nil"/>
            </w:tcBorders>
            <w:tcMar>
              <w:top w:w="29" w:type="dxa"/>
              <w:left w:w="29" w:type="dxa"/>
              <w:bottom w:w="29" w:type="dxa"/>
              <w:right w:w="29" w:type="dxa"/>
            </w:tcMar>
          </w:tcPr>
          <w:p w14:paraId="3D8D9275" w14:textId="77777777" w:rsidR="00F0275B" w:rsidRPr="00F51DBE" w:rsidRDefault="00F0275B" w:rsidP="0058362C">
            <w:pPr>
              <w:rPr>
                <w:rFonts w:ascii="Times New Roman" w:hAnsi="Times New Roman" w:cs="Times New Roman"/>
                <w:sz w:val="22"/>
                <w:szCs w:val="22"/>
              </w:rPr>
            </w:pPr>
            <w:r w:rsidRPr="00F51DBE">
              <w:rPr>
                <w:rFonts w:ascii="Times New Roman" w:hAnsi="Times New Roman" w:cs="Times New Roman"/>
                <w:noProof/>
                <w:sz w:val="22"/>
                <w:szCs w:val="22"/>
              </w:rPr>
              <w:drawing>
                <wp:inline distT="0" distB="0" distL="0" distR="0" wp14:anchorId="38742CFD" wp14:editId="5BEEBDBA">
                  <wp:extent cx="1943100" cy="1457325"/>
                  <wp:effectExtent l="0" t="0" r="0" b="9525"/>
                  <wp:docPr id="1730720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3762" cy="1465322"/>
                          </a:xfrm>
                          <a:prstGeom prst="rect">
                            <a:avLst/>
                          </a:prstGeom>
                          <a:noFill/>
                          <a:ln>
                            <a:noFill/>
                          </a:ln>
                        </pic:spPr>
                      </pic:pic>
                    </a:graphicData>
                  </a:graphic>
                </wp:inline>
              </w:drawing>
            </w:r>
          </w:p>
        </w:tc>
        <w:tc>
          <w:tcPr>
            <w:tcW w:w="3035" w:type="dxa"/>
            <w:tcBorders>
              <w:top w:val="nil"/>
              <w:bottom w:val="nil"/>
            </w:tcBorders>
            <w:tcMar>
              <w:top w:w="29" w:type="dxa"/>
              <w:left w:w="29" w:type="dxa"/>
              <w:bottom w:w="29" w:type="dxa"/>
              <w:right w:w="29" w:type="dxa"/>
            </w:tcMar>
          </w:tcPr>
          <w:p w14:paraId="7B386C31" w14:textId="77777777" w:rsidR="00F0275B" w:rsidRPr="00F51DBE" w:rsidRDefault="00F0275B" w:rsidP="0058362C">
            <w:pPr>
              <w:rPr>
                <w:rFonts w:ascii="Times New Roman" w:hAnsi="Times New Roman" w:cs="Times New Roman"/>
                <w:sz w:val="22"/>
                <w:szCs w:val="22"/>
              </w:rPr>
            </w:pPr>
            <w:r w:rsidRPr="00F51DBE">
              <w:rPr>
                <w:rFonts w:ascii="Times New Roman" w:hAnsi="Times New Roman" w:cs="Times New Roman"/>
                <w:noProof/>
                <w:sz w:val="22"/>
                <w:szCs w:val="22"/>
              </w:rPr>
              <w:drawing>
                <wp:inline distT="0" distB="0" distL="0" distR="0" wp14:anchorId="70F16960" wp14:editId="78647BC9">
                  <wp:extent cx="1971675" cy="1478758"/>
                  <wp:effectExtent l="0" t="0" r="0" b="7620"/>
                  <wp:docPr id="6231211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7798" cy="1490850"/>
                          </a:xfrm>
                          <a:prstGeom prst="rect">
                            <a:avLst/>
                          </a:prstGeom>
                          <a:noFill/>
                          <a:ln>
                            <a:noFill/>
                          </a:ln>
                        </pic:spPr>
                      </pic:pic>
                    </a:graphicData>
                  </a:graphic>
                </wp:inline>
              </w:drawing>
            </w:r>
          </w:p>
        </w:tc>
        <w:tc>
          <w:tcPr>
            <w:tcW w:w="3020" w:type="dxa"/>
            <w:tcBorders>
              <w:top w:val="nil"/>
              <w:bottom w:val="nil"/>
              <w:right w:val="nil"/>
            </w:tcBorders>
            <w:tcMar>
              <w:top w:w="29" w:type="dxa"/>
              <w:left w:w="29" w:type="dxa"/>
              <w:bottom w:w="29" w:type="dxa"/>
              <w:right w:w="29" w:type="dxa"/>
            </w:tcMar>
          </w:tcPr>
          <w:p w14:paraId="3E9B7DE6" w14:textId="77777777" w:rsidR="00F0275B" w:rsidRPr="00F51DBE" w:rsidRDefault="00F0275B" w:rsidP="0058362C">
            <w:pPr>
              <w:rPr>
                <w:rFonts w:ascii="Times New Roman" w:hAnsi="Times New Roman" w:cs="Times New Roman"/>
                <w:sz w:val="22"/>
                <w:szCs w:val="22"/>
              </w:rPr>
            </w:pPr>
            <w:r w:rsidRPr="00F51DBE">
              <w:rPr>
                <w:rFonts w:ascii="Times New Roman" w:hAnsi="Times New Roman" w:cs="Times New Roman"/>
                <w:noProof/>
                <w:sz w:val="22"/>
                <w:szCs w:val="22"/>
              </w:rPr>
              <w:drawing>
                <wp:inline distT="0" distB="0" distL="0" distR="0" wp14:anchorId="41EDCE39" wp14:editId="5B0D3274">
                  <wp:extent cx="1955799" cy="1466850"/>
                  <wp:effectExtent l="0" t="0" r="6985" b="0"/>
                  <wp:docPr id="9786878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6499" cy="1474875"/>
                          </a:xfrm>
                          <a:prstGeom prst="rect">
                            <a:avLst/>
                          </a:prstGeom>
                          <a:noFill/>
                          <a:ln>
                            <a:noFill/>
                          </a:ln>
                        </pic:spPr>
                      </pic:pic>
                    </a:graphicData>
                  </a:graphic>
                </wp:inline>
              </w:drawing>
            </w:r>
          </w:p>
        </w:tc>
      </w:tr>
      <w:tr w:rsidR="00F0275B" w:rsidRPr="00F51DBE" w14:paraId="59A2113A" w14:textId="77777777" w:rsidTr="0058362C">
        <w:tc>
          <w:tcPr>
            <w:tcW w:w="313" w:type="dxa"/>
            <w:tcBorders>
              <w:top w:val="nil"/>
              <w:left w:val="nil"/>
              <w:bottom w:val="nil"/>
            </w:tcBorders>
            <w:tcMar>
              <w:top w:w="29" w:type="dxa"/>
              <w:left w:w="29" w:type="dxa"/>
              <w:bottom w:w="29" w:type="dxa"/>
              <w:right w:w="29" w:type="dxa"/>
            </w:tcMar>
          </w:tcPr>
          <w:p w14:paraId="38DB78EA" w14:textId="77777777" w:rsidR="00F0275B" w:rsidRPr="00F51DBE" w:rsidRDefault="00F0275B" w:rsidP="0058362C">
            <w:pPr>
              <w:jc w:val="center"/>
              <w:rPr>
                <w:rFonts w:ascii="Times New Roman" w:hAnsi="Times New Roman" w:cs="Times New Roman"/>
                <w:sz w:val="22"/>
                <w:szCs w:val="22"/>
              </w:rPr>
            </w:pPr>
          </w:p>
        </w:tc>
        <w:tc>
          <w:tcPr>
            <w:tcW w:w="2992" w:type="dxa"/>
            <w:tcBorders>
              <w:top w:val="nil"/>
              <w:bottom w:val="nil"/>
            </w:tcBorders>
            <w:tcMar>
              <w:top w:w="29" w:type="dxa"/>
              <w:left w:w="29" w:type="dxa"/>
              <w:bottom w:w="29" w:type="dxa"/>
              <w:right w:w="29" w:type="dxa"/>
            </w:tcMar>
          </w:tcPr>
          <w:p w14:paraId="56BA7BF4"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CDOM: 712 ppb</w:t>
            </w:r>
          </w:p>
          <w:p w14:paraId="4B321C67"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TRP: 998 ppb</w:t>
            </w:r>
          </w:p>
        </w:tc>
        <w:tc>
          <w:tcPr>
            <w:tcW w:w="3035" w:type="dxa"/>
            <w:tcBorders>
              <w:top w:val="nil"/>
              <w:bottom w:val="nil"/>
            </w:tcBorders>
            <w:tcMar>
              <w:top w:w="29" w:type="dxa"/>
              <w:left w:w="29" w:type="dxa"/>
              <w:bottom w:w="29" w:type="dxa"/>
              <w:right w:w="29" w:type="dxa"/>
            </w:tcMar>
          </w:tcPr>
          <w:p w14:paraId="5C78704F"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CDOM: 757 ppb</w:t>
            </w:r>
          </w:p>
          <w:p w14:paraId="13797F30"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TRP: 828 ppb</w:t>
            </w:r>
          </w:p>
        </w:tc>
        <w:tc>
          <w:tcPr>
            <w:tcW w:w="3020" w:type="dxa"/>
            <w:tcBorders>
              <w:top w:val="nil"/>
              <w:bottom w:val="nil"/>
              <w:right w:val="nil"/>
            </w:tcBorders>
            <w:tcMar>
              <w:top w:w="29" w:type="dxa"/>
              <w:left w:w="29" w:type="dxa"/>
              <w:bottom w:w="29" w:type="dxa"/>
              <w:right w:w="29" w:type="dxa"/>
            </w:tcMar>
          </w:tcPr>
          <w:p w14:paraId="37110AE9" w14:textId="77777777" w:rsidR="00F0275B" w:rsidRPr="00F51DBE" w:rsidRDefault="00F0275B" w:rsidP="0058362C">
            <w:pPr>
              <w:jc w:val="center"/>
              <w:rPr>
                <w:rFonts w:ascii="Times New Roman" w:hAnsi="Times New Roman" w:cs="Times New Roman"/>
                <w:sz w:val="22"/>
                <w:szCs w:val="22"/>
              </w:rPr>
            </w:pPr>
            <w:r w:rsidRPr="00F51DBE">
              <w:rPr>
                <w:rFonts w:ascii="Times New Roman" w:hAnsi="Times New Roman" w:cs="Times New Roman"/>
                <w:sz w:val="22"/>
                <w:szCs w:val="22"/>
              </w:rPr>
              <w:t>CDOM: 646 ppb</w:t>
            </w:r>
          </w:p>
          <w:p w14:paraId="23DC6882" w14:textId="77777777" w:rsidR="00F0275B" w:rsidRPr="00F51DBE" w:rsidRDefault="00F0275B" w:rsidP="0058362C">
            <w:pPr>
              <w:spacing w:after="240"/>
              <w:jc w:val="center"/>
              <w:rPr>
                <w:rFonts w:ascii="Times New Roman" w:hAnsi="Times New Roman" w:cs="Times New Roman"/>
                <w:sz w:val="22"/>
                <w:szCs w:val="22"/>
              </w:rPr>
            </w:pPr>
            <w:r w:rsidRPr="00F51DBE">
              <w:rPr>
                <w:rFonts w:ascii="Times New Roman" w:hAnsi="Times New Roman" w:cs="Times New Roman"/>
                <w:sz w:val="22"/>
                <w:szCs w:val="22"/>
              </w:rPr>
              <w:t>TRP: 769 ppb</w:t>
            </w:r>
          </w:p>
        </w:tc>
      </w:tr>
      <w:tr w:rsidR="00B31369" w:rsidRPr="00F51DBE" w14:paraId="472F65C8" w14:textId="77777777" w:rsidTr="0058362C">
        <w:tc>
          <w:tcPr>
            <w:tcW w:w="313" w:type="dxa"/>
            <w:tcBorders>
              <w:top w:val="nil"/>
              <w:left w:val="nil"/>
              <w:bottom w:val="nil"/>
            </w:tcBorders>
            <w:tcMar>
              <w:top w:w="29" w:type="dxa"/>
              <w:left w:w="29" w:type="dxa"/>
              <w:bottom w:w="29" w:type="dxa"/>
              <w:right w:w="29" w:type="dxa"/>
            </w:tcMar>
          </w:tcPr>
          <w:p w14:paraId="452D9F11" w14:textId="77777777" w:rsidR="00B31369" w:rsidRPr="00F51DBE" w:rsidRDefault="00B31369" w:rsidP="0058362C">
            <w:pPr>
              <w:jc w:val="center"/>
              <w:rPr>
                <w:rFonts w:ascii="Times New Roman" w:hAnsi="Times New Roman" w:cs="Times New Roman"/>
                <w:sz w:val="22"/>
                <w:szCs w:val="22"/>
              </w:rPr>
            </w:pPr>
          </w:p>
        </w:tc>
        <w:tc>
          <w:tcPr>
            <w:tcW w:w="2992" w:type="dxa"/>
            <w:tcBorders>
              <w:top w:val="nil"/>
              <w:bottom w:val="nil"/>
            </w:tcBorders>
            <w:tcMar>
              <w:top w:w="29" w:type="dxa"/>
              <w:left w:w="29" w:type="dxa"/>
              <w:bottom w:w="29" w:type="dxa"/>
              <w:right w:w="29" w:type="dxa"/>
            </w:tcMar>
          </w:tcPr>
          <w:p w14:paraId="023C3130" w14:textId="2816BC01" w:rsidR="00B31369" w:rsidRPr="00B31369" w:rsidRDefault="00B31369" w:rsidP="0058362C">
            <w:pPr>
              <w:jc w:val="center"/>
              <w:rPr>
                <w:rFonts w:ascii="Times New Roman" w:hAnsi="Times New Roman" w:cs="Times New Roman"/>
                <w:b/>
                <w:bCs/>
                <w:sz w:val="22"/>
                <w:szCs w:val="22"/>
              </w:rPr>
            </w:pPr>
            <w:r w:rsidRPr="00B31369">
              <w:rPr>
                <w:rFonts w:ascii="Times New Roman" w:hAnsi="Times New Roman" w:cs="Times New Roman"/>
                <w:b/>
                <w:bCs/>
                <w:noProof/>
              </w:rPr>
              <w:t>Untreated influent</w:t>
            </w:r>
          </w:p>
        </w:tc>
        <w:tc>
          <w:tcPr>
            <w:tcW w:w="3035" w:type="dxa"/>
            <w:tcBorders>
              <w:top w:val="nil"/>
              <w:bottom w:val="nil"/>
            </w:tcBorders>
            <w:tcMar>
              <w:top w:w="29" w:type="dxa"/>
              <w:left w:w="29" w:type="dxa"/>
              <w:bottom w:w="29" w:type="dxa"/>
              <w:right w:w="29" w:type="dxa"/>
            </w:tcMar>
          </w:tcPr>
          <w:p w14:paraId="5A37A207" w14:textId="3CFAA580" w:rsidR="00B31369" w:rsidRPr="00B31369" w:rsidRDefault="00B31369" w:rsidP="0058362C">
            <w:pPr>
              <w:jc w:val="center"/>
              <w:rPr>
                <w:rFonts w:ascii="Times New Roman" w:hAnsi="Times New Roman" w:cs="Times New Roman"/>
                <w:b/>
                <w:bCs/>
                <w:sz w:val="22"/>
                <w:szCs w:val="22"/>
              </w:rPr>
            </w:pPr>
            <w:r w:rsidRPr="00B31369">
              <w:rPr>
                <w:rFonts w:ascii="Times New Roman" w:hAnsi="Times New Roman" w:cs="Times New Roman"/>
                <w:b/>
                <w:bCs/>
                <w:noProof/>
              </w:rPr>
              <w:t>Treated effluent</w:t>
            </w:r>
          </w:p>
        </w:tc>
        <w:tc>
          <w:tcPr>
            <w:tcW w:w="3020" w:type="dxa"/>
            <w:tcBorders>
              <w:top w:val="nil"/>
              <w:bottom w:val="nil"/>
              <w:right w:val="nil"/>
            </w:tcBorders>
            <w:tcMar>
              <w:top w:w="29" w:type="dxa"/>
              <w:left w:w="29" w:type="dxa"/>
              <w:bottom w:w="29" w:type="dxa"/>
              <w:right w:w="29" w:type="dxa"/>
            </w:tcMar>
          </w:tcPr>
          <w:p w14:paraId="234FCB1A" w14:textId="77777777" w:rsidR="00B31369" w:rsidRPr="00F51DBE" w:rsidRDefault="00B31369" w:rsidP="0058362C">
            <w:pPr>
              <w:jc w:val="center"/>
              <w:rPr>
                <w:rFonts w:ascii="Times New Roman" w:hAnsi="Times New Roman" w:cs="Times New Roman"/>
                <w:sz w:val="22"/>
                <w:szCs w:val="22"/>
              </w:rPr>
            </w:pPr>
          </w:p>
        </w:tc>
      </w:tr>
      <w:tr w:rsidR="00F0275B" w:rsidRPr="00F51DBE" w14:paraId="633035CB" w14:textId="77777777" w:rsidTr="00F0275B">
        <w:trPr>
          <w:cantSplit/>
          <w:trHeight w:val="1555"/>
        </w:trPr>
        <w:tc>
          <w:tcPr>
            <w:tcW w:w="313" w:type="dxa"/>
            <w:tcBorders>
              <w:top w:val="nil"/>
              <w:left w:val="nil"/>
              <w:bottom w:val="nil"/>
            </w:tcBorders>
            <w:tcMar>
              <w:top w:w="29" w:type="dxa"/>
              <w:left w:w="29" w:type="dxa"/>
              <w:bottom w:w="29" w:type="dxa"/>
              <w:right w:w="29" w:type="dxa"/>
            </w:tcMar>
            <w:textDirection w:val="btLr"/>
          </w:tcPr>
          <w:p w14:paraId="426A36D5" w14:textId="7C158BA6" w:rsidR="00F0275B" w:rsidRPr="00F51DBE" w:rsidRDefault="00F0275B" w:rsidP="00F0275B">
            <w:pPr>
              <w:ind w:left="113" w:right="113"/>
              <w:jc w:val="center"/>
              <w:rPr>
                <w:rFonts w:ascii="Times New Roman" w:hAnsi="Times New Roman" w:cs="Times New Roman"/>
                <w:sz w:val="22"/>
                <w:szCs w:val="22"/>
              </w:rPr>
            </w:pPr>
            <w:r w:rsidRPr="00F51DBE">
              <w:rPr>
                <w:rFonts w:ascii="Times New Roman" w:hAnsi="Times New Roman" w:cs="Times New Roman"/>
                <w:b/>
                <w:bCs/>
                <w:noProof/>
                <w:sz w:val="22"/>
                <w:szCs w:val="22"/>
              </w:rPr>
              <w:t>4/30/24</w:t>
            </w:r>
          </w:p>
        </w:tc>
        <w:tc>
          <w:tcPr>
            <w:tcW w:w="2992" w:type="dxa"/>
            <w:tcBorders>
              <w:top w:val="nil"/>
              <w:bottom w:val="nil"/>
            </w:tcBorders>
            <w:tcMar>
              <w:top w:w="29" w:type="dxa"/>
              <w:left w:w="29" w:type="dxa"/>
              <w:bottom w:w="29" w:type="dxa"/>
              <w:right w:w="29" w:type="dxa"/>
            </w:tcMar>
          </w:tcPr>
          <w:p w14:paraId="7FC66CE1" w14:textId="3FE7681B" w:rsidR="00F0275B" w:rsidRPr="00F51DBE" w:rsidRDefault="00F0275B" w:rsidP="0058362C">
            <w:pPr>
              <w:jc w:val="center"/>
              <w:rPr>
                <w:rFonts w:ascii="Times New Roman" w:hAnsi="Times New Roman" w:cs="Times New Roman"/>
                <w:sz w:val="22"/>
                <w:szCs w:val="22"/>
              </w:rPr>
            </w:pPr>
            <w:r w:rsidRPr="00F0275B">
              <w:rPr>
                <w:noProof/>
              </w:rPr>
              <w:drawing>
                <wp:inline distT="0" distB="0" distL="0" distR="0" wp14:anchorId="2B919DC4" wp14:editId="657C89C6">
                  <wp:extent cx="1751960" cy="1360015"/>
                  <wp:effectExtent l="0" t="0" r="1270" b="0"/>
                  <wp:docPr id="587183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83223" name=""/>
                          <pic:cNvPicPr/>
                        </pic:nvPicPr>
                        <pic:blipFill>
                          <a:blip r:embed="rId19"/>
                          <a:stretch>
                            <a:fillRect/>
                          </a:stretch>
                        </pic:blipFill>
                        <pic:spPr>
                          <a:xfrm>
                            <a:off x="0" y="0"/>
                            <a:ext cx="1765196" cy="1370290"/>
                          </a:xfrm>
                          <a:prstGeom prst="rect">
                            <a:avLst/>
                          </a:prstGeom>
                        </pic:spPr>
                      </pic:pic>
                    </a:graphicData>
                  </a:graphic>
                </wp:inline>
              </w:drawing>
            </w:r>
          </w:p>
        </w:tc>
        <w:tc>
          <w:tcPr>
            <w:tcW w:w="3035" w:type="dxa"/>
            <w:tcBorders>
              <w:top w:val="nil"/>
              <w:bottom w:val="nil"/>
            </w:tcBorders>
            <w:tcMar>
              <w:top w:w="29" w:type="dxa"/>
              <w:left w:w="29" w:type="dxa"/>
              <w:bottom w:w="29" w:type="dxa"/>
              <w:right w:w="29" w:type="dxa"/>
            </w:tcMar>
          </w:tcPr>
          <w:p w14:paraId="7A4BFC54" w14:textId="62EDD139" w:rsidR="00F0275B" w:rsidRPr="00F51DBE" w:rsidRDefault="004B11F6" w:rsidP="0058362C">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09F74B56" wp14:editId="56D9E1AF">
                  <wp:extent cx="1809345" cy="1355735"/>
                  <wp:effectExtent l="0" t="0" r="635" b="0"/>
                  <wp:docPr id="17742777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0059" cy="1371256"/>
                          </a:xfrm>
                          <a:prstGeom prst="rect">
                            <a:avLst/>
                          </a:prstGeom>
                          <a:noFill/>
                        </pic:spPr>
                      </pic:pic>
                    </a:graphicData>
                  </a:graphic>
                </wp:inline>
              </w:drawing>
            </w:r>
          </w:p>
        </w:tc>
        <w:tc>
          <w:tcPr>
            <w:tcW w:w="3020" w:type="dxa"/>
            <w:tcBorders>
              <w:top w:val="nil"/>
              <w:bottom w:val="nil"/>
              <w:right w:val="nil"/>
            </w:tcBorders>
            <w:tcMar>
              <w:top w:w="29" w:type="dxa"/>
              <w:left w:w="29" w:type="dxa"/>
              <w:bottom w:w="29" w:type="dxa"/>
              <w:right w:w="29" w:type="dxa"/>
            </w:tcMar>
          </w:tcPr>
          <w:p w14:paraId="501C27D0" w14:textId="77777777" w:rsidR="00F0275B" w:rsidRPr="00F51DBE" w:rsidRDefault="00F0275B" w:rsidP="0058362C">
            <w:pPr>
              <w:jc w:val="center"/>
              <w:rPr>
                <w:rFonts w:ascii="Times New Roman" w:hAnsi="Times New Roman" w:cs="Times New Roman"/>
                <w:sz w:val="22"/>
                <w:szCs w:val="22"/>
              </w:rPr>
            </w:pPr>
          </w:p>
        </w:tc>
      </w:tr>
    </w:tbl>
    <w:p w14:paraId="3E0F00D5" w14:textId="77777777" w:rsidR="00B31369" w:rsidRDefault="00B31369" w:rsidP="00F0275B">
      <w:pPr>
        <w:spacing w:before="120"/>
        <w:rPr>
          <w:rFonts w:ascii="Times New Roman" w:hAnsi="Times New Roman" w:cs="Times New Roman"/>
          <w:b/>
          <w:bCs/>
          <w:sz w:val="22"/>
          <w:szCs w:val="22"/>
        </w:rPr>
      </w:pPr>
    </w:p>
    <w:p w14:paraId="32BAF447" w14:textId="3269F7FF" w:rsidR="00F0275B" w:rsidRPr="00F0275B" w:rsidRDefault="00F0275B" w:rsidP="00F0275B">
      <w:pPr>
        <w:spacing w:before="120"/>
        <w:rPr>
          <w:rFonts w:ascii="Times New Roman" w:hAnsi="Times New Roman" w:cs="Times New Roman"/>
          <w:b/>
          <w:bCs/>
          <w:sz w:val="22"/>
          <w:szCs w:val="22"/>
        </w:rPr>
      </w:pPr>
      <w:r w:rsidRPr="00C96E4D">
        <w:rPr>
          <w:rFonts w:ascii="Times New Roman" w:hAnsi="Times New Roman" w:cs="Times New Roman"/>
          <w:b/>
          <w:bCs/>
          <w:sz w:val="22"/>
          <w:szCs w:val="22"/>
        </w:rPr>
        <w:t>Figure S</w:t>
      </w:r>
      <w:r w:rsidR="005B12FF">
        <w:rPr>
          <w:rFonts w:ascii="Times New Roman" w:hAnsi="Times New Roman" w:cs="Times New Roman"/>
          <w:b/>
          <w:bCs/>
          <w:sz w:val="22"/>
          <w:szCs w:val="22"/>
        </w:rPr>
        <w:t>5</w:t>
      </w:r>
      <w:r w:rsidRPr="00C96E4D">
        <w:rPr>
          <w:rFonts w:ascii="Times New Roman" w:hAnsi="Times New Roman" w:cs="Times New Roman"/>
          <w:b/>
          <w:bCs/>
          <w:sz w:val="22"/>
          <w:szCs w:val="22"/>
        </w:rPr>
        <w:t>.</w:t>
      </w:r>
      <w:r w:rsidRPr="00F51DBE">
        <w:rPr>
          <w:rFonts w:ascii="Times New Roman" w:hAnsi="Times New Roman" w:cs="Times New Roman"/>
          <w:sz w:val="22"/>
          <w:szCs w:val="22"/>
        </w:rPr>
        <w:t xml:space="preserve"> Excitation emission matrices for sampling dates 30 April 2024</w:t>
      </w:r>
      <w:r>
        <w:rPr>
          <w:rFonts w:ascii="Times New Roman" w:hAnsi="Times New Roman" w:cs="Times New Roman"/>
          <w:sz w:val="22"/>
          <w:szCs w:val="22"/>
        </w:rPr>
        <w:t xml:space="preserve"> (top)</w:t>
      </w:r>
      <w:r w:rsidRPr="00F51DBE">
        <w:rPr>
          <w:rFonts w:ascii="Times New Roman" w:hAnsi="Times New Roman" w:cs="Times New Roman"/>
          <w:sz w:val="22"/>
          <w:szCs w:val="22"/>
        </w:rPr>
        <w:t xml:space="preserve"> and 23 April 2025</w:t>
      </w:r>
      <w:r>
        <w:rPr>
          <w:rFonts w:ascii="Times New Roman" w:hAnsi="Times New Roman" w:cs="Times New Roman"/>
          <w:sz w:val="22"/>
          <w:szCs w:val="22"/>
        </w:rPr>
        <w:t xml:space="preserve"> (middle)</w:t>
      </w:r>
      <w:r w:rsidR="00B31369">
        <w:rPr>
          <w:rFonts w:ascii="Times New Roman" w:hAnsi="Times New Roman" w:cs="Times New Roman"/>
          <w:sz w:val="22"/>
          <w:szCs w:val="22"/>
        </w:rPr>
        <w:t xml:space="preserve"> and corresponding CDOM and TRP concentrations</w:t>
      </w:r>
      <w:r>
        <w:rPr>
          <w:rFonts w:ascii="Times New Roman" w:hAnsi="Times New Roman" w:cs="Times New Roman"/>
          <w:sz w:val="22"/>
          <w:szCs w:val="22"/>
        </w:rPr>
        <w:t>, compared to EEMs of untreated wastewater collected from the IBWCTP on 30 April 2024 (bottom)</w:t>
      </w:r>
      <w:r w:rsidRPr="00F51DBE">
        <w:rPr>
          <w:rFonts w:ascii="Times New Roman" w:hAnsi="Times New Roman" w:cs="Times New Roman"/>
          <w:sz w:val="22"/>
          <w:szCs w:val="22"/>
        </w:rPr>
        <w:t>.</w:t>
      </w:r>
    </w:p>
    <w:p w14:paraId="493A0E9A" w14:textId="77777777" w:rsidR="00F0275B" w:rsidRDefault="00F0275B" w:rsidP="00F0275B">
      <w:pPr>
        <w:rPr>
          <w:rFonts w:ascii="Times New Roman" w:hAnsi="Times New Roman" w:cs="Times New Roman"/>
          <w:sz w:val="22"/>
          <w:szCs w:val="22"/>
        </w:rPr>
      </w:pPr>
      <w:r>
        <w:rPr>
          <w:rFonts w:ascii="Times New Roman" w:hAnsi="Times New Roman" w:cs="Times New Roman"/>
          <w:sz w:val="22"/>
          <w:szCs w:val="22"/>
        </w:rPr>
        <w:br w:type="page"/>
      </w:r>
    </w:p>
    <w:p w14:paraId="2B20A629" w14:textId="549F3967" w:rsidR="00F0275B" w:rsidRDefault="00F0275B" w:rsidP="00BB272A">
      <w:pPr>
        <w:spacing w:before="120"/>
        <w:rPr>
          <w:rFonts w:ascii="Times New Roman" w:hAnsi="Times New Roman" w:cs="Times New Roman"/>
          <w:sz w:val="22"/>
          <w:szCs w:val="22"/>
        </w:rPr>
      </w:pPr>
    </w:p>
    <w:p w14:paraId="1E93380E" w14:textId="5D06AA7A" w:rsidR="00F0275B" w:rsidRPr="0051053D" w:rsidRDefault="00A32294" w:rsidP="00F0275B">
      <w:pPr>
        <w:spacing w:line="240" w:lineRule="auto"/>
        <w:jc w:val="center"/>
      </w:pPr>
      <w:r w:rsidRPr="00A32294">
        <w:rPr>
          <w:noProof/>
        </w:rPr>
        <w:drawing>
          <wp:inline distT="0" distB="0" distL="0" distR="0" wp14:anchorId="63C6DF5D" wp14:editId="584712F7">
            <wp:extent cx="4320122" cy="2431915"/>
            <wp:effectExtent l="0" t="0" r="4445" b="6985"/>
            <wp:docPr id="126535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8509" name=""/>
                    <pic:cNvPicPr/>
                  </pic:nvPicPr>
                  <pic:blipFill>
                    <a:blip r:embed="rId21"/>
                    <a:stretch>
                      <a:fillRect/>
                    </a:stretch>
                  </pic:blipFill>
                  <pic:spPr>
                    <a:xfrm>
                      <a:off x="0" y="0"/>
                      <a:ext cx="4326328" cy="2435409"/>
                    </a:xfrm>
                    <a:prstGeom prst="rect">
                      <a:avLst/>
                    </a:prstGeom>
                  </pic:spPr>
                </pic:pic>
              </a:graphicData>
            </a:graphic>
          </wp:inline>
        </w:drawing>
      </w:r>
    </w:p>
    <w:p w14:paraId="10DA3DAA" w14:textId="77777777" w:rsidR="00F0275B" w:rsidRDefault="00F0275B" w:rsidP="00F0275B">
      <w:pPr>
        <w:pStyle w:val="Caption"/>
      </w:pPr>
      <w:bookmarkStart w:id="4" w:name="_Toc180360237"/>
    </w:p>
    <w:p w14:paraId="1F7C6EAA" w14:textId="123B76E2" w:rsidR="00F0275B" w:rsidRPr="00AD3665" w:rsidRDefault="00F0275B" w:rsidP="00F0275B">
      <w:pPr>
        <w:pStyle w:val="Caption"/>
        <w:rPr>
          <w:sz w:val="22"/>
          <w:szCs w:val="22"/>
        </w:rPr>
      </w:pPr>
      <w:r w:rsidRPr="00AD3665">
        <w:rPr>
          <w:sz w:val="22"/>
          <w:szCs w:val="22"/>
        </w:rPr>
        <w:t>Figure S</w:t>
      </w:r>
      <w:r w:rsidR="004B11F6">
        <w:rPr>
          <w:sz w:val="22"/>
          <w:szCs w:val="22"/>
        </w:rPr>
        <w:t>6</w:t>
      </w:r>
      <w:r w:rsidRPr="00AD3665">
        <w:rPr>
          <w:sz w:val="22"/>
          <w:szCs w:val="22"/>
        </w:rPr>
        <w:t xml:space="preserve">. </w:t>
      </w:r>
      <w:r w:rsidRPr="00AD3665">
        <w:rPr>
          <w:b w:val="0"/>
          <w:bCs w:val="0"/>
          <w:sz w:val="22"/>
          <w:szCs w:val="22"/>
        </w:rPr>
        <w:t xml:space="preserve">Experimental setup of </w:t>
      </w:r>
      <w:r w:rsidR="00A32294">
        <w:rPr>
          <w:b w:val="0"/>
          <w:bCs w:val="0"/>
          <w:sz w:val="22"/>
          <w:szCs w:val="22"/>
        </w:rPr>
        <w:t xml:space="preserve">duplicate solutions of </w:t>
      </w:r>
      <w:r w:rsidRPr="00AD3665">
        <w:rPr>
          <w:b w:val="0"/>
          <w:bCs w:val="0"/>
          <w:sz w:val="22"/>
          <w:szCs w:val="22"/>
        </w:rPr>
        <w:t>100%</w:t>
      </w:r>
      <w:r w:rsidR="00A32294">
        <w:rPr>
          <w:b w:val="0"/>
          <w:bCs w:val="0"/>
          <w:sz w:val="22"/>
          <w:szCs w:val="22"/>
        </w:rPr>
        <w:t xml:space="preserve"> untreated wastewater</w:t>
      </w:r>
      <w:r w:rsidRPr="00AD3665">
        <w:rPr>
          <w:b w:val="0"/>
          <w:bCs w:val="0"/>
          <w:sz w:val="22"/>
          <w:szCs w:val="22"/>
        </w:rPr>
        <w:t xml:space="preserve"> and 20% </w:t>
      </w:r>
      <w:r w:rsidR="00A32294">
        <w:rPr>
          <w:b w:val="0"/>
          <w:bCs w:val="0"/>
          <w:sz w:val="22"/>
          <w:szCs w:val="22"/>
        </w:rPr>
        <w:t xml:space="preserve">untreated wastewater and 80% </w:t>
      </w:r>
      <w:r w:rsidR="00565EA5">
        <w:rPr>
          <w:b w:val="0"/>
          <w:bCs w:val="0"/>
          <w:sz w:val="22"/>
          <w:szCs w:val="22"/>
        </w:rPr>
        <w:t>lake</w:t>
      </w:r>
      <w:r w:rsidR="00A32294">
        <w:rPr>
          <w:b w:val="0"/>
          <w:bCs w:val="0"/>
          <w:sz w:val="22"/>
          <w:szCs w:val="22"/>
        </w:rPr>
        <w:t xml:space="preserve"> water. The 20% wastewater experiment was performed on 04 February 2025. The 100% wastewater experiment was performed on 24 March 2025. Solutions were exposed to simulated sunlight and dark conditions and kept on stir plates with stir bars at room temperature.</w:t>
      </w:r>
      <w:bookmarkEnd w:id="4"/>
    </w:p>
    <w:p w14:paraId="03AE2350" w14:textId="77777777" w:rsidR="00F0275B" w:rsidRDefault="00F0275B" w:rsidP="00F0275B">
      <w:pPr>
        <w:rPr>
          <w:rFonts w:ascii="Times New Roman" w:hAnsi="Times New Roman" w:cs="Times New Roman"/>
          <w:sz w:val="22"/>
          <w:szCs w:val="22"/>
        </w:rPr>
      </w:pPr>
    </w:p>
    <w:p w14:paraId="4A8D6657" w14:textId="61849236" w:rsidR="00F0275B" w:rsidRPr="0051053D" w:rsidRDefault="00F0275B" w:rsidP="00F0275B">
      <w:pPr>
        <w:jc w:val="center"/>
      </w:pPr>
    </w:p>
    <w:p w14:paraId="2D9BECE0" w14:textId="59348868" w:rsidR="00F0275B" w:rsidRDefault="00B72D0D" w:rsidP="00F0275B">
      <w:pPr>
        <w:pStyle w:val="Caption"/>
      </w:pPr>
      <w:bookmarkStart w:id="5" w:name="_Toc180360251"/>
      <w:r>
        <w:rPr>
          <w:noProof/>
          <w14:ligatures w14:val="standardContextual"/>
        </w:rPr>
        <w:lastRenderedPageBreak/>
        <w:drawing>
          <wp:inline distT="0" distB="0" distL="0" distR="0" wp14:anchorId="4F61F345" wp14:editId="70CC1BFF">
            <wp:extent cx="5943600" cy="5242560"/>
            <wp:effectExtent l="0" t="0" r="0" b="0"/>
            <wp:docPr id="10105098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09810" name="Picture 10105098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51DB1BF9" w14:textId="28D0EADE" w:rsidR="00F0275B" w:rsidRPr="00AD3665" w:rsidRDefault="00F0275B" w:rsidP="00F0275B">
      <w:pPr>
        <w:pStyle w:val="Caption"/>
        <w:rPr>
          <w:b w:val="0"/>
          <w:bCs w:val="0"/>
          <w:sz w:val="22"/>
          <w:szCs w:val="22"/>
        </w:rPr>
      </w:pPr>
      <w:r w:rsidRPr="00AD3665">
        <w:rPr>
          <w:sz w:val="22"/>
          <w:szCs w:val="22"/>
        </w:rPr>
        <w:t>Figure S</w:t>
      </w:r>
      <w:r w:rsidR="004B11F6">
        <w:rPr>
          <w:sz w:val="22"/>
          <w:szCs w:val="22"/>
        </w:rPr>
        <w:t>7</w:t>
      </w:r>
      <w:r w:rsidRPr="00AD3665">
        <w:rPr>
          <w:sz w:val="22"/>
          <w:szCs w:val="22"/>
        </w:rPr>
        <w:t xml:space="preserve">. </w:t>
      </w:r>
      <w:bookmarkEnd w:id="5"/>
      <w:r w:rsidR="0086056E">
        <w:rPr>
          <w:b w:val="0"/>
          <w:bCs w:val="0"/>
          <w:sz w:val="22"/>
          <w:szCs w:val="22"/>
        </w:rPr>
        <w:t xml:space="preserve">Change in chemical (DOC and TDN), fluorescence (CDOM and TRP), and FIB concentrations at each time point with respect to initial concentrations for solutions of 20% wastewater and 80% </w:t>
      </w:r>
      <w:r w:rsidR="00565EA5">
        <w:rPr>
          <w:b w:val="0"/>
          <w:bCs w:val="0"/>
          <w:sz w:val="22"/>
          <w:szCs w:val="22"/>
        </w:rPr>
        <w:t>lake</w:t>
      </w:r>
      <w:r w:rsidR="0086056E">
        <w:rPr>
          <w:b w:val="0"/>
          <w:bCs w:val="0"/>
          <w:sz w:val="22"/>
          <w:szCs w:val="22"/>
        </w:rPr>
        <w:t xml:space="preserve"> water exposed to simulated sunlight (LA and LB) and dark (DA and DB) conditions with continuous stirring. R</w:t>
      </w:r>
      <w:r w:rsidR="0086056E" w:rsidRPr="002A1591">
        <w:rPr>
          <w:b w:val="0"/>
          <w:bCs w:val="0"/>
          <w:sz w:val="22"/>
          <w:szCs w:val="22"/>
        </w:rPr>
        <w:t xml:space="preserve">esults of duplicate experiments are shown and </w:t>
      </w:r>
      <w:r w:rsidR="0086056E">
        <w:rPr>
          <w:b w:val="0"/>
          <w:bCs w:val="0"/>
          <w:sz w:val="22"/>
          <w:szCs w:val="22"/>
        </w:rPr>
        <w:t>decay curves</w:t>
      </w:r>
      <w:r w:rsidR="0086056E" w:rsidRPr="002A1591">
        <w:rPr>
          <w:b w:val="0"/>
          <w:bCs w:val="0"/>
          <w:sz w:val="22"/>
          <w:szCs w:val="22"/>
        </w:rPr>
        <w:t xml:space="preserve"> shown only for </w:t>
      </w:r>
      <w:proofErr w:type="spellStart"/>
      <w:r w:rsidR="0086056E" w:rsidRPr="002A1591">
        <w:rPr>
          <w:b w:val="0"/>
          <w:bCs w:val="0"/>
          <w:sz w:val="22"/>
          <w:szCs w:val="22"/>
        </w:rPr>
        <w:t>photoirradiated</w:t>
      </w:r>
      <w:proofErr w:type="spellEnd"/>
      <w:r w:rsidR="0086056E" w:rsidRPr="002A1591">
        <w:rPr>
          <w:b w:val="0"/>
          <w:bCs w:val="0"/>
          <w:sz w:val="22"/>
          <w:szCs w:val="22"/>
        </w:rPr>
        <w:t xml:space="preserve"> (light) samples.</w:t>
      </w:r>
      <w:r w:rsidR="0086056E">
        <w:rPr>
          <w:b w:val="0"/>
          <w:bCs w:val="0"/>
          <w:sz w:val="22"/>
          <w:szCs w:val="22"/>
        </w:rPr>
        <w:t xml:space="preserve"> Table shows starting (t = 0) concentrations for each parameter.</w:t>
      </w:r>
    </w:p>
    <w:p w14:paraId="5DCD0E0D" w14:textId="77777777" w:rsidR="00F0275B" w:rsidRDefault="00F0275B" w:rsidP="00F0275B">
      <w:pPr>
        <w:rPr>
          <w:rFonts w:ascii="Times New Roman" w:hAnsi="Times New Roman" w:cs="Times New Roman"/>
          <w:sz w:val="22"/>
          <w:szCs w:val="22"/>
        </w:rPr>
      </w:pPr>
      <w:r>
        <w:rPr>
          <w:rFonts w:ascii="Times New Roman" w:hAnsi="Times New Roman" w:cs="Times New Roman"/>
          <w:sz w:val="22"/>
          <w:szCs w:val="22"/>
        </w:rPr>
        <w:br w:type="page"/>
      </w:r>
    </w:p>
    <w:p w14:paraId="1EA0E676" w14:textId="35EA0712" w:rsidR="00F0275B" w:rsidRDefault="00F0275B" w:rsidP="00F0275B">
      <w:pPr>
        <w:pStyle w:val="Figure"/>
      </w:pPr>
    </w:p>
    <w:p w14:paraId="1DB5F943" w14:textId="5A4E9B76" w:rsidR="00F0275B" w:rsidRDefault="00B72D0D" w:rsidP="00F0275B">
      <w:pPr>
        <w:pStyle w:val="Caption"/>
      </w:pPr>
      <w:bookmarkStart w:id="6" w:name="_Toc180360259"/>
      <w:r>
        <w:rPr>
          <w:noProof/>
          <w14:ligatures w14:val="standardContextual"/>
        </w:rPr>
        <w:drawing>
          <wp:inline distT="0" distB="0" distL="0" distR="0" wp14:anchorId="14AEE02D" wp14:editId="11FB4D2B">
            <wp:extent cx="5943600" cy="5242560"/>
            <wp:effectExtent l="0" t="0" r="0" b="0"/>
            <wp:docPr id="16096162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16271" name="Picture 160961627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5242560"/>
                    </a:xfrm>
                    <a:prstGeom prst="rect">
                      <a:avLst/>
                    </a:prstGeom>
                  </pic:spPr>
                </pic:pic>
              </a:graphicData>
            </a:graphic>
          </wp:inline>
        </w:drawing>
      </w:r>
    </w:p>
    <w:p w14:paraId="69284240" w14:textId="2D0AE78A" w:rsidR="00F0275B" w:rsidRDefault="00F0275B" w:rsidP="00F0275B">
      <w:pPr>
        <w:pStyle w:val="Caption"/>
        <w:rPr>
          <w:b w:val="0"/>
          <w:bCs w:val="0"/>
          <w:sz w:val="22"/>
          <w:szCs w:val="22"/>
        </w:rPr>
      </w:pPr>
      <w:r w:rsidRPr="00AD3665">
        <w:rPr>
          <w:sz w:val="22"/>
          <w:szCs w:val="22"/>
        </w:rPr>
        <w:t>Figure S</w:t>
      </w:r>
      <w:r w:rsidR="004B11F6">
        <w:rPr>
          <w:sz w:val="22"/>
          <w:szCs w:val="22"/>
        </w:rPr>
        <w:t>8</w:t>
      </w:r>
      <w:r w:rsidRPr="00AD3665">
        <w:rPr>
          <w:sz w:val="22"/>
          <w:szCs w:val="22"/>
        </w:rPr>
        <w:t xml:space="preserve">. </w:t>
      </w:r>
      <w:bookmarkEnd w:id="6"/>
      <w:r w:rsidR="0086056E">
        <w:rPr>
          <w:b w:val="0"/>
          <w:bCs w:val="0"/>
          <w:sz w:val="22"/>
          <w:szCs w:val="22"/>
        </w:rPr>
        <w:t>Change in chemical (DOC and TDN), fluorescence (CDOM and TRP), and FIB concentrations at each time point with respect to initial concentrations for solutions of 100% wastewater exposed to simulated sunlight (LA and LB) and dark (DA and DB) conditions with continuous stirring.</w:t>
      </w:r>
      <w:r w:rsidR="002A1591">
        <w:rPr>
          <w:b w:val="0"/>
          <w:bCs w:val="0"/>
          <w:sz w:val="22"/>
          <w:szCs w:val="22"/>
        </w:rPr>
        <w:t xml:space="preserve"> R</w:t>
      </w:r>
      <w:r w:rsidR="002A1591" w:rsidRPr="002A1591">
        <w:rPr>
          <w:b w:val="0"/>
          <w:bCs w:val="0"/>
          <w:sz w:val="22"/>
          <w:szCs w:val="22"/>
        </w:rPr>
        <w:t xml:space="preserve">esults of duplicate experiments are shown and </w:t>
      </w:r>
      <w:r w:rsidR="0086056E">
        <w:rPr>
          <w:b w:val="0"/>
          <w:bCs w:val="0"/>
          <w:sz w:val="22"/>
          <w:szCs w:val="22"/>
        </w:rPr>
        <w:t>decay curves</w:t>
      </w:r>
      <w:r w:rsidR="002A1591" w:rsidRPr="002A1591">
        <w:rPr>
          <w:b w:val="0"/>
          <w:bCs w:val="0"/>
          <w:sz w:val="22"/>
          <w:szCs w:val="22"/>
        </w:rPr>
        <w:t xml:space="preserve"> shown only for </w:t>
      </w:r>
      <w:proofErr w:type="spellStart"/>
      <w:r w:rsidR="002A1591" w:rsidRPr="002A1591">
        <w:rPr>
          <w:b w:val="0"/>
          <w:bCs w:val="0"/>
          <w:sz w:val="22"/>
          <w:szCs w:val="22"/>
        </w:rPr>
        <w:t>photoirradiated</w:t>
      </w:r>
      <w:proofErr w:type="spellEnd"/>
      <w:r w:rsidR="002A1591" w:rsidRPr="002A1591">
        <w:rPr>
          <w:b w:val="0"/>
          <w:bCs w:val="0"/>
          <w:sz w:val="22"/>
          <w:szCs w:val="22"/>
        </w:rPr>
        <w:t xml:space="preserve"> (light) samples.</w:t>
      </w:r>
      <w:r w:rsidR="0086056E">
        <w:rPr>
          <w:b w:val="0"/>
          <w:bCs w:val="0"/>
          <w:sz w:val="22"/>
          <w:szCs w:val="22"/>
        </w:rPr>
        <w:t xml:space="preserve"> Table shows starting (t = 0) concentrations for each parameter.</w:t>
      </w:r>
    </w:p>
    <w:p w14:paraId="131D79CB" w14:textId="77777777" w:rsidR="002A1591" w:rsidRDefault="002A1591" w:rsidP="002A1591"/>
    <w:p w14:paraId="6D091269" w14:textId="77777777" w:rsidR="002A1591" w:rsidRPr="002A1591" w:rsidRDefault="002A1591" w:rsidP="002A1591"/>
    <w:p w14:paraId="488272F5" w14:textId="77777777" w:rsidR="00F0275B" w:rsidRPr="00F51DBE" w:rsidRDefault="00F0275B" w:rsidP="00F0275B">
      <w:pPr>
        <w:spacing w:before="120"/>
        <w:rPr>
          <w:rFonts w:ascii="Times New Roman" w:hAnsi="Times New Roman" w:cs="Times New Roman"/>
          <w:sz w:val="22"/>
          <w:szCs w:val="22"/>
        </w:rPr>
      </w:pPr>
    </w:p>
    <w:p w14:paraId="4F80F573" w14:textId="33174A99" w:rsidR="005B6511" w:rsidRDefault="005B6511">
      <w:pPr>
        <w:rPr>
          <w:rFonts w:ascii="Times New Roman" w:hAnsi="Times New Roman" w:cs="Times New Roman"/>
          <w:noProof/>
        </w:rPr>
      </w:pPr>
      <w:r>
        <w:rPr>
          <w:rFonts w:ascii="Times New Roman" w:hAnsi="Times New Roman" w:cs="Times New Roman"/>
          <w:noProof/>
        </w:rPr>
        <w:br w:type="page"/>
      </w:r>
    </w:p>
    <w:p w14:paraId="1F959425" w14:textId="4B3DB5D0" w:rsidR="00F0275B" w:rsidRDefault="005B6511" w:rsidP="00F0275B">
      <w:pPr>
        <w:rPr>
          <w:rFonts w:ascii="Times New Roman" w:hAnsi="Times New Roman" w:cs="Times New Roman"/>
        </w:rPr>
      </w:pPr>
      <w:r>
        <w:rPr>
          <w:rFonts w:ascii="Times New Roman" w:hAnsi="Times New Roman" w:cs="Times New Roman"/>
        </w:rPr>
        <w:lastRenderedPageBreak/>
        <w:t>a)</w:t>
      </w:r>
      <w:r>
        <w:rPr>
          <w:rFonts w:ascii="Times New Roman" w:hAnsi="Times New Roman" w:cs="Times New Roman"/>
          <w:noProof/>
        </w:rPr>
        <w:drawing>
          <wp:inline distT="0" distB="0" distL="0" distR="0" wp14:anchorId="1A382EC4" wp14:editId="58B895A3">
            <wp:extent cx="5943600" cy="2040255"/>
            <wp:effectExtent l="0" t="0" r="0" b="0"/>
            <wp:docPr id="13679938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93825" name="Picture 13679938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040255"/>
                    </a:xfrm>
                    <a:prstGeom prst="rect">
                      <a:avLst/>
                    </a:prstGeom>
                  </pic:spPr>
                </pic:pic>
              </a:graphicData>
            </a:graphic>
          </wp:inline>
        </w:drawing>
      </w:r>
    </w:p>
    <w:p w14:paraId="5DC212C9" w14:textId="188C0AF0" w:rsidR="002A1591" w:rsidRDefault="005B6511" w:rsidP="00F0275B">
      <w:pPr>
        <w:rPr>
          <w:rFonts w:ascii="Times New Roman" w:hAnsi="Times New Roman" w:cs="Times New Roman"/>
        </w:rPr>
      </w:pPr>
      <w:r>
        <w:rPr>
          <w:rFonts w:ascii="Times New Roman" w:hAnsi="Times New Roman" w:cs="Times New Roman"/>
        </w:rPr>
        <w:t xml:space="preserve">b) </w:t>
      </w:r>
      <w:r>
        <w:rPr>
          <w:rFonts w:ascii="Times New Roman" w:hAnsi="Times New Roman" w:cs="Times New Roman"/>
          <w:noProof/>
        </w:rPr>
        <w:drawing>
          <wp:inline distT="0" distB="0" distL="0" distR="0" wp14:anchorId="2C432A85" wp14:editId="4F8C6983">
            <wp:extent cx="5943600" cy="2056765"/>
            <wp:effectExtent l="0" t="0" r="0" b="635"/>
            <wp:docPr id="2631977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97735" name="Picture 26319773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056765"/>
                    </a:xfrm>
                    <a:prstGeom prst="rect">
                      <a:avLst/>
                    </a:prstGeom>
                  </pic:spPr>
                </pic:pic>
              </a:graphicData>
            </a:graphic>
          </wp:inline>
        </w:drawing>
      </w:r>
    </w:p>
    <w:p w14:paraId="41484FBD" w14:textId="30E9AA22" w:rsidR="002A1591" w:rsidRDefault="002A1591" w:rsidP="00F0275B">
      <w:pPr>
        <w:rPr>
          <w:rFonts w:ascii="Times New Roman" w:hAnsi="Times New Roman" w:cs="Times New Roman"/>
          <w:sz w:val="22"/>
          <w:szCs w:val="22"/>
        </w:rPr>
      </w:pPr>
      <w:r w:rsidRPr="002A1591">
        <w:rPr>
          <w:rFonts w:ascii="Times New Roman" w:hAnsi="Times New Roman" w:cs="Times New Roman"/>
          <w:b/>
          <w:bCs/>
          <w:sz w:val="22"/>
          <w:szCs w:val="22"/>
        </w:rPr>
        <w:t>Figure S</w:t>
      </w:r>
      <w:r w:rsidR="004B11F6">
        <w:rPr>
          <w:rFonts w:ascii="Times New Roman" w:hAnsi="Times New Roman" w:cs="Times New Roman"/>
          <w:b/>
          <w:bCs/>
          <w:sz w:val="22"/>
          <w:szCs w:val="22"/>
        </w:rPr>
        <w:t>9</w:t>
      </w:r>
      <w:r w:rsidRPr="002A1591">
        <w:rPr>
          <w:rFonts w:ascii="Times New Roman" w:hAnsi="Times New Roman" w:cs="Times New Roman"/>
          <w:sz w:val="22"/>
          <w:szCs w:val="22"/>
        </w:rPr>
        <w:t xml:space="preserve">. </w:t>
      </w:r>
      <w:r>
        <w:rPr>
          <w:rFonts w:ascii="Times New Roman" w:hAnsi="Times New Roman" w:cs="Times New Roman"/>
          <w:sz w:val="22"/>
          <w:szCs w:val="22"/>
        </w:rPr>
        <w:t xml:space="preserve">Changes in water quality (pH, electrical conductivity (EC), and turbidity) in </w:t>
      </w:r>
      <w:r w:rsidR="005B6511">
        <w:rPr>
          <w:rFonts w:ascii="Times New Roman" w:hAnsi="Times New Roman" w:cs="Times New Roman"/>
          <w:sz w:val="22"/>
          <w:szCs w:val="22"/>
        </w:rPr>
        <w:t xml:space="preserve">a) </w:t>
      </w:r>
      <w:r>
        <w:rPr>
          <w:rFonts w:ascii="Times New Roman" w:hAnsi="Times New Roman" w:cs="Times New Roman"/>
          <w:sz w:val="22"/>
          <w:szCs w:val="22"/>
        </w:rPr>
        <w:t>20% wastewater/creek water solutions and</w:t>
      </w:r>
      <w:r w:rsidRPr="002A1591">
        <w:rPr>
          <w:rFonts w:ascii="Times New Roman" w:hAnsi="Times New Roman" w:cs="Times New Roman"/>
          <w:sz w:val="22"/>
          <w:szCs w:val="22"/>
        </w:rPr>
        <w:t xml:space="preserve"> </w:t>
      </w:r>
      <w:r w:rsidR="005B6511">
        <w:rPr>
          <w:rFonts w:ascii="Times New Roman" w:hAnsi="Times New Roman" w:cs="Times New Roman"/>
          <w:sz w:val="22"/>
          <w:szCs w:val="22"/>
        </w:rPr>
        <w:t>b)</w:t>
      </w:r>
      <w:r>
        <w:rPr>
          <w:rFonts w:ascii="Times New Roman" w:hAnsi="Times New Roman" w:cs="Times New Roman"/>
          <w:sz w:val="22"/>
          <w:szCs w:val="22"/>
        </w:rPr>
        <w:t xml:space="preserve"> 100%</w:t>
      </w:r>
      <w:r w:rsidRPr="002A1591">
        <w:rPr>
          <w:rFonts w:ascii="Times New Roman" w:hAnsi="Times New Roman" w:cs="Times New Roman"/>
          <w:sz w:val="22"/>
          <w:szCs w:val="22"/>
        </w:rPr>
        <w:t xml:space="preserve"> raw </w:t>
      </w:r>
      <w:r>
        <w:rPr>
          <w:rFonts w:ascii="Times New Roman" w:hAnsi="Times New Roman" w:cs="Times New Roman"/>
          <w:sz w:val="22"/>
          <w:szCs w:val="22"/>
        </w:rPr>
        <w:t>wastewater solutions</w:t>
      </w:r>
      <w:r w:rsidRPr="002A1591">
        <w:rPr>
          <w:rFonts w:ascii="Times New Roman" w:hAnsi="Times New Roman" w:cs="Times New Roman"/>
          <w:sz w:val="22"/>
          <w:szCs w:val="22"/>
        </w:rPr>
        <w:t xml:space="preserve"> under </w:t>
      </w:r>
      <w:r w:rsidR="005B6511">
        <w:rPr>
          <w:rFonts w:ascii="Times New Roman" w:hAnsi="Times New Roman" w:cs="Times New Roman"/>
          <w:sz w:val="22"/>
          <w:szCs w:val="22"/>
        </w:rPr>
        <w:t>simulated sunlight</w:t>
      </w:r>
      <w:r w:rsidRPr="002A1591">
        <w:rPr>
          <w:rFonts w:ascii="Times New Roman" w:hAnsi="Times New Roman" w:cs="Times New Roman"/>
          <w:sz w:val="22"/>
          <w:szCs w:val="22"/>
        </w:rPr>
        <w:t xml:space="preserve"> and dark conditions with </w:t>
      </w:r>
      <w:r>
        <w:rPr>
          <w:rFonts w:ascii="Times New Roman" w:hAnsi="Times New Roman" w:cs="Times New Roman"/>
          <w:sz w:val="22"/>
          <w:szCs w:val="22"/>
        </w:rPr>
        <w:t xml:space="preserve">mixing. Results of duplicate experiments are shown and linear regression lines shown only for </w:t>
      </w:r>
      <w:proofErr w:type="spellStart"/>
      <w:r>
        <w:rPr>
          <w:rFonts w:ascii="Times New Roman" w:hAnsi="Times New Roman" w:cs="Times New Roman"/>
          <w:sz w:val="22"/>
          <w:szCs w:val="22"/>
        </w:rPr>
        <w:t>photoirradiated</w:t>
      </w:r>
      <w:proofErr w:type="spellEnd"/>
      <w:r>
        <w:rPr>
          <w:rFonts w:ascii="Times New Roman" w:hAnsi="Times New Roman" w:cs="Times New Roman"/>
          <w:sz w:val="22"/>
          <w:szCs w:val="22"/>
        </w:rPr>
        <w:t xml:space="preserve"> (light) samples</w:t>
      </w:r>
      <w:r w:rsidRPr="002A1591">
        <w:rPr>
          <w:rFonts w:ascii="Times New Roman" w:hAnsi="Times New Roman" w:cs="Times New Roman"/>
          <w:sz w:val="22"/>
          <w:szCs w:val="22"/>
        </w:rPr>
        <w:t>.</w:t>
      </w:r>
    </w:p>
    <w:p w14:paraId="65EF68D8" w14:textId="2C960DF2" w:rsidR="00527504" w:rsidRDefault="00527504">
      <w:pPr>
        <w:rPr>
          <w:rFonts w:ascii="Times New Roman" w:hAnsi="Times New Roman" w:cs="Times New Roman"/>
          <w:sz w:val="22"/>
          <w:szCs w:val="22"/>
        </w:rPr>
      </w:pPr>
      <w:r>
        <w:rPr>
          <w:rFonts w:ascii="Times New Roman" w:hAnsi="Times New Roman" w:cs="Times New Roman"/>
          <w:sz w:val="22"/>
          <w:szCs w:val="22"/>
        </w:rPr>
        <w:br w:type="page"/>
      </w:r>
    </w:p>
    <w:p w14:paraId="0FF41365" w14:textId="698EC3B1" w:rsidR="00844726" w:rsidRDefault="00844726" w:rsidP="00F0275B">
      <w:pPr>
        <w:rPr>
          <w:rFonts w:ascii="Times New Roman" w:hAnsi="Times New Roman" w:cs="Times New Roman"/>
          <w:b/>
          <w:bCs/>
          <w:sz w:val="22"/>
          <w:szCs w:val="22"/>
        </w:rPr>
      </w:pPr>
      <w:r w:rsidRPr="00844726">
        <w:rPr>
          <w:rFonts w:ascii="Times New Roman" w:hAnsi="Times New Roman" w:cs="Times New Roman"/>
          <w:b/>
          <w:bCs/>
          <w:noProof/>
          <w:sz w:val="22"/>
          <w:szCs w:val="22"/>
        </w:rPr>
        <w:lastRenderedPageBreak/>
        <w:drawing>
          <wp:inline distT="0" distB="0" distL="0" distR="0" wp14:anchorId="24F65CE8" wp14:editId="0D972A2F">
            <wp:extent cx="5943600" cy="2888615"/>
            <wp:effectExtent l="0" t="0" r="0" b="6985"/>
            <wp:docPr id="132143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34535" name=""/>
                    <pic:cNvPicPr/>
                  </pic:nvPicPr>
                  <pic:blipFill>
                    <a:blip r:embed="rId26"/>
                    <a:stretch>
                      <a:fillRect/>
                    </a:stretch>
                  </pic:blipFill>
                  <pic:spPr>
                    <a:xfrm>
                      <a:off x="0" y="0"/>
                      <a:ext cx="5943600" cy="2888615"/>
                    </a:xfrm>
                    <a:prstGeom prst="rect">
                      <a:avLst/>
                    </a:prstGeom>
                  </pic:spPr>
                </pic:pic>
              </a:graphicData>
            </a:graphic>
          </wp:inline>
        </w:drawing>
      </w:r>
    </w:p>
    <w:p w14:paraId="13A1D0D6" w14:textId="537B49EE" w:rsidR="00527504" w:rsidRDefault="00527504" w:rsidP="00F0275B">
      <w:pPr>
        <w:rPr>
          <w:rFonts w:ascii="Times New Roman" w:hAnsi="Times New Roman" w:cs="Times New Roman"/>
          <w:sz w:val="22"/>
          <w:szCs w:val="22"/>
        </w:rPr>
      </w:pPr>
      <w:r w:rsidRPr="00844726">
        <w:rPr>
          <w:rFonts w:ascii="Times New Roman" w:hAnsi="Times New Roman" w:cs="Times New Roman"/>
          <w:b/>
          <w:bCs/>
          <w:sz w:val="22"/>
          <w:szCs w:val="22"/>
        </w:rPr>
        <w:t>Figure S10</w:t>
      </w:r>
      <w:r>
        <w:rPr>
          <w:rFonts w:ascii="Times New Roman" w:hAnsi="Times New Roman" w:cs="Times New Roman"/>
          <w:sz w:val="22"/>
          <w:szCs w:val="22"/>
        </w:rPr>
        <w:t xml:space="preserve">. </w:t>
      </w:r>
      <w:r w:rsidR="00844726">
        <w:rPr>
          <w:rFonts w:ascii="Times New Roman" w:hAnsi="Times New Roman" w:cs="Times New Roman"/>
          <w:sz w:val="22"/>
          <w:szCs w:val="22"/>
        </w:rPr>
        <w:t>Example of 6 days of discharge measured at the IBWC Tijuana River gage 1.5 km downstream of</w:t>
      </w:r>
      <w:r>
        <w:rPr>
          <w:rFonts w:ascii="Times New Roman" w:hAnsi="Times New Roman" w:cs="Times New Roman"/>
          <w:sz w:val="22"/>
          <w:szCs w:val="22"/>
        </w:rPr>
        <w:t xml:space="preserve"> the US-Mexico border</w:t>
      </w:r>
      <w:r w:rsidR="00844726">
        <w:rPr>
          <w:rFonts w:ascii="Times New Roman" w:hAnsi="Times New Roman" w:cs="Times New Roman"/>
          <w:sz w:val="22"/>
          <w:szCs w:val="22"/>
        </w:rPr>
        <w:t xml:space="preserve"> (top) and water level at the Hollister Bridge site (bottom), located 4.9 km downstream of the border</w:t>
      </w:r>
      <w:r>
        <w:rPr>
          <w:rFonts w:ascii="Times New Roman" w:hAnsi="Times New Roman" w:cs="Times New Roman"/>
          <w:sz w:val="22"/>
          <w:szCs w:val="22"/>
        </w:rPr>
        <w:t>. The</w:t>
      </w:r>
      <w:r w:rsidR="00844726">
        <w:rPr>
          <w:rFonts w:ascii="Times New Roman" w:hAnsi="Times New Roman" w:cs="Times New Roman"/>
          <w:sz w:val="22"/>
          <w:szCs w:val="22"/>
        </w:rPr>
        <w:t xml:space="preserve"> discharge</w:t>
      </w:r>
      <w:r>
        <w:rPr>
          <w:rFonts w:ascii="Times New Roman" w:hAnsi="Times New Roman" w:cs="Times New Roman"/>
          <w:sz w:val="22"/>
          <w:szCs w:val="22"/>
        </w:rPr>
        <w:t xml:space="preserve"> peak</w:t>
      </w:r>
      <w:r w:rsidR="00844726" w:rsidRPr="00844726">
        <w:rPr>
          <w:rFonts w:ascii="Times New Roman" w:hAnsi="Times New Roman" w:cs="Times New Roman"/>
          <w:sz w:val="22"/>
          <w:szCs w:val="22"/>
        </w:rPr>
        <w:t xml:space="preserve"> </w:t>
      </w:r>
      <w:r w:rsidR="00844726">
        <w:rPr>
          <w:rFonts w:ascii="Times New Roman" w:hAnsi="Times New Roman" w:cs="Times New Roman"/>
          <w:sz w:val="22"/>
          <w:szCs w:val="22"/>
        </w:rPr>
        <w:t xml:space="preserve">at the IBWC gage (19:00 to 21:00) </w:t>
      </w:r>
      <w:r>
        <w:rPr>
          <w:rFonts w:ascii="Times New Roman" w:hAnsi="Times New Roman" w:cs="Times New Roman"/>
          <w:sz w:val="22"/>
          <w:szCs w:val="22"/>
        </w:rPr>
        <w:t xml:space="preserve">propagates </w:t>
      </w:r>
      <w:r w:rsidR="00844726">
        <w:rPr>
          <w:rFonts w:ascii="Times New Roman" w:hAnsi="Times New Roman" w:cs="Times New Roman"/>
          <w:sz w:val="22"/>
          <w:szCs w:val="22"/>
        </w:rPr>
        <w:t>to the Hollister Bridge site (with the water level peak at ~0:00)</w:t>
      </w:r>
      <w:r w:rsidR="00F12650">
        <w:rPr>
          <w:rFonts w:ascii="Times New Roman" w:hAnsi="Times New Roman" w:cs="Times New Roman"/>
          <w:sz w:val="22"/>
          <w:szCs w:val="22"/>
        </w:rPr>
        <w:t xml:space="preserve"> ~</w:t>
      </w:r>
      <w:r w:rsidR="00844726">
        <w:rPr>
          <w:rFonts w:ascii="Times New Roman" w:hAnsi="Times New Roman" w:cs="Times New Roman"/>
          <w:sz w:val="22"/>
          <w:szCs w:val="22"/>
        </w:rPr>
        <w:t>4 hours later.</w:t>
      </w:r>
    </w:p>
    <w:p w14:paraId="0E3563D5" w14:textId="77777777" w:rsidR="008A299F" w:rsidRDefault="008A299F" w:rsidP="00F0275B">
      <w:pPr>
        <w:rPr>
          <w:rFonts w:ascii="Times New Roman" w:hAnsi="Times New Roman" w:cs="Times New Roman"/>
          <w:sz w:val="22"/>
          <w:szCs w:val="22"/>
        </w:rPr>
      </w:pPr>
    </w:p>
    <w:p w14:paraId="0737F6FD" w14:textId="090AEAAE" w:rsidR="008A299F" w:rsidRDefault="008A299F">
      <w:pPr>
        <w:rPr>
          <w:rFonts w:ascii="Times New Roman" w:hAnsi="Times New Roman" w:cs="Times New Roman"/>
          <w:sz w:val="22"/>
          <w:szCs w:val="22"/>
        </w:rPr>
      </w:pPr>
      <w:r>
        <w:rPr>
          <w:rFonts w:ascii="Times New Roman" w:hAnsi="Times New Roman" w:cs="Times New Roman"/>
          <w:sz w:val="22"/>
          <w:szCs w:val="22"/>
        </w:rPr>
        <w:br w:type="page"/>
      </w:r>
    </w:p>
    <w:p w14:paraId="02D9D37B" w14:textId="431142AB" w:rsidR="008A299F" w:rsidRPr="00E63D40" w:rsidRDefault="008A299F" w:rsidP="00F0275B">
      <w:pPr>
        <w:rPr>
          <w:rFonts w:ascii="Times New Roman" w:hAnsi="Times New Roman" w:cs="Times New Roman"/>
          <w:b/>
          <w:bCs/>
          <w:sz w:val="28"/>
          <w:szCs w:val="28"/>
        </w:rPr>
      </w:pPr>
      <w:r w:rsidRPr="00E63D40">
        <w:rPr>
          <w:rFonts w:ascii="Times New Roman" w:hAnsi="Times New Roman" w:cs="Times New Roman"/>
          <w:b/>
          <w:bCs/>
          <w:sz w:val="28"/>
          <w:szCs w:val="28"/>
        </w:rPr>
        <w:lastRenderedPageBreak/>
        <w:t>Supplemental References</w:t>
      </w:r>
    </w:p>
    <w:p w14:paraId="688F5FD9" w14:textId="77777777" w:rsidR="00E63D40" w:rsidRDefault="00E63D40" w:rsidP="00E63D40">
      <w:pPr>
        <w:spacing w:after="120" w:line="480" w:lineRule="auto"/>
        <w:ind w:left="720" w:hanging="720"/>
        <w:rPr>
          <w:rFonts w:ascii="Times New Roman" w:eastAsia="Times New Roman" w:hAnsi="Times New Roman" w:cs="Times New Roman"/>
          <w:lang w:val="pt-BR"/>
        </w:rPr>
      </w:pPr>
    </w:p>
    <w:p w14:paraId="302184AF" w14:textId="7FDD5193"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lang w:val="pt-BR"/>
        </w:rPr>
        <w:t xml:space="preserve">Arreola-Serrano, A. S., Mendoza-Espinosa, L. G., Hernández-Cruz, A., Daesslé, L. W., &amp; Villada-Canela, M., 2022. </w:t>
      </w:r>
      <w:r w:rsidRPr="00E63D40">
        <w:rPr>
          <w:rFonts w:ascii="Times New Roman" w:eastAsia="Times New Roman" w:hAnsi="Times New Roman" w:cs="Times New Roman"/>
          <w:sz w:val="22"/>
          <w:szCs w:val="22"/>
        </w:rPr>
        <w:t xml:space="preserve">Quantifying the pollutant load into the Southern California Bight from Mexican sewage discharges from 2011 to 2020. </w:t>
      </w:r>
      <w:r w:rsidRPr="00E63D40">
        <w:rPr>
          <w:rFonts w:ascii="Times New Roman" w:eastAsia="Times New Roman" w:hAnsi="Times New Roman" w:cs="Times New Roman"/>
          <w:i/>
          <w:iCs/>
          <w:sz w:val="22"/>
          <w:szCs w:val="22"/>
        </w:rPr>
        <w:t>Frontiers in Water</w:t>
      </w:r>
      <w:r w:rsidRPr="00E63D40">
        <w:rPr>
          <w:rFonts w:ascii="Times New Roman" w:eastAsia="Times New Roman" w:hAnsi="Times New Roman" w:cs="Times New Roman"/>
          <w:sz w:val="22"/>
          <w:szCs w:val="22"/>
        </w:rPr>
        <w:t xml:space="preserve">, </w:t>
      </w:r>
      <w:r w:rsidRPr="00E63D40">
        <w:rPr>
          <w:rFonts w:ascii="Times New Roman" w:eastAsia="Times New Roman" w:hAnsi="Times New Roman" w:cs="Times New Roman"/>
          <w:i/>
          <w:iCs/>
          <w:sz w:val="22"/>
          <w:szCs w:val="22"/>
        </w:rPr>
        <w:t>4</w:t>
      </w:r>
      <w:r w:rsidRPr="00E63D40">
        <w:rPr>
          <w:rFonts w:ascii="Times New Roman" w:eastAsia="Times New Roman" w:hAnsi="Times New Roman" w:cs="Times New Roman"/>
          <w:sz w:val="22"/>
          <w:szCs w:val="22"/>
        </w:rPr>
        <w:t>. https://doi.org/10.3389/frwa.2022.993713</w:t>
      </w:r>
    </w:p>
    <w:p w14:paraId="10EBF489"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Baker, A., Cumberland, S. A., Bradley, C., Buckley, C., &amp; Bridgeman, J., 2015. To what extent can portable fluorescence spectroscopy be used in the real</w:t>
      </w:r>
      <w:r w:rsidRPr="00E63D40">
        <w:rPr>
          <w:rFonts w:ascii="Times New Roman" w:eastAsia="Times New Roman" w:hAnsi="Times New Roman" w:cs="Times New Roman"/>
          <w:sz w:val="22"/>
          <w:szCs w:val="22"/>
        </w:rPr>
        <w:noBreakHyphen/>
        <w:t xml:space="preserve">time assessment of microbial water quality? </w:t>
      </w:r>
      <w:r w:rsidRPr="00E63D40">
        <w:rPr>
          <w:rFonts w:ascii="Times New Roman" w:eastAsia="Times New Roman" w:hAnsi="Times New Roman" w:cs="Times New Roman"/>
          <w:i/>
          <w:iCs/>
          <w:sz w:val="22"/>
          <w:szCs w:val="22"/>
        </w:rPr>
        <w:t>Science of the Total Environment, 532</w:t>
      </w:r>
      <w:r w:rsidRPr="00E63D40">
        <w:rPr>
          <w:rFonts w:ascii="Times New Roman" w:eastAsia="Times New Roman" w:hAnsi="Times New Roman" w:cs="Times New Roman"/>
          <w:sz w:val="22"/>
          <w:szCs w:val="22"/>
        </w:rPr>
        <w:t>, 14–19. https://doi.org/10.1016/j.scitotenv.2015.05.114</w:t>
      </w:r>
    </w:p>
    <w:p w14:paraId="4710DFC5"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proofErr w:type="spellStart"/>
      <w:r w:rsidRPr="00E63D40">
        <w:rPr>
          <w:rFonts w:ascii="Times New Roman" w:eastAsia="Times New Roman" w:hAnsi="Times New Roman" w:cs="Times New Roman"/>
          <w:sz w:val="22"/>
          <w:szCs w:val="22"/>
          <w:lang w:val="es-ES"/>
        </w:rPr>
        <w:t>Butot</w:t>
      </w:r>
      <w:proofErr w:type="spellEnd"/>
      <w:r w:rsidRPr="00E63D40">
        <w:rPr>
          <w:rFonts w:ascii="Times New Roman" w:eastAsia="Times New Roman" w:hAnsi="Times New Roman" w:cs="Times New Roman"/>
          <w:sz w:val="22"/>
          <w:szCs w:val="22"/>
          <w:lang w:val="es-ES"/>
        </w:rPr>
        <w:t xml:space="preserve">, S., Le </w:t>
      </w:r>
      <w:proofErr w:type="spellStart"/>
      <w:r w:rsidRPr="00E63D40">
        <w:rPr>
          <w:rFonts w:ascii="Times New Roman" w:eastAsia="Times New Roman" w:hAnsi="Times New Roman" w:cs="Times New Roman"/>
          <w:sz w:val="22"/>
          <w:szCs w:val="22"/>
          <w:lang w:val="es-ES"/>
        </w:rPr>
        <w:t>Guyader</w:t>
      </w:r>
      <w:proofErr w:type="spellEnd"/>
      <w:r w:rsidRPr="00E63D40">
        <w:rPr>
          <w:rFonts w:ascii="Times New Roman" w:eastAsia="Times New Roman" w:hAnsi="Times New Roman" w:cs="Times New Roman"/>
          <w:sz w:val="22"/>
          <w:szCs w:val="22"/>
          <w:lang w:val="es-ES"/>
        </w:rPr>
        <w:t xml:space="preserve">, F. S., Krol, J., </w:t>
      </w:r>
      <w:proofErr w:type="spellStart"/>
      <w:r w:rsidRPr="00E63D40">
        <w:rPr>
          <w:rFonts w:ascii="Times New Roman" w:eastAsia="Times New Roman" w:hAnsi="Times New Roman" w:cs="Times New Roman"/>
          <w:sz w:val="22"/>
          <w:szCs w:val="22"/>
          <w:lang w:val="es-ES"/>
        </w:rPr>
        <w:t>Putallaz</w:t>
      </w:r>
      <w:proofErr w:type="spellEnd"/>
      <w:r w:rsidRPr="00E63D40">
        <w:rPr>
          <w:rFonts w:ascii="Times New Roman" w:eastAsia="Times New Roman" w:hAnsi="Times New Roman" w:cs="Times New Roman"/>
          <w:sz w:val="22"/>
          <w:szCs w:val="22"/>
          <w:lang w:val="es-ES"/>
        </w:rPr>
        <w:t xml:space="preserve">, T., Amoroso, R., </w:t>
      </w:r>
      <w:proofErr w:type="spellStart"/>
      <w:r w:rsidRPr="00E63D40">
        <w:rPr>
          <w:rFonts w:ascii="Times New Roman" w:eastAsia="Times New Roman" w:hAnsi="Times New Roman" w:cs="Times New Roman"/>
          <w:sz w:val="22"/>
          <w:szCs w:val="22"/>
          <w:lang w:val="es-ES"/>
        </w:rPr>
        <w:t>Sanchez</w:t>
      </w:r>
      <w:proofErr w:type="spellEnd"/>
      <w:r w:rsidRPr="00E63D40">
        <w:rPr>
          <w:rFonts w:ascii="Times New Roman" w:eastAsia="Times New Roman" w:hAnsi="Times New Roman" w:cs="Times New Roman"/>
          <w:sz w:val="22"/>
          <w:szCs w:val="22"/>
          <w:lang w:val="es-ES"/>
        </w:rPr>
        <w:t xml:space="preserve">, G., 2010. </w:t>
      </w:r>
      <w:r w:rsidRPr="00E63D40">
        <w:rPr>
          <w:rFonts w:ascii="Times New Roman" w:eastAsia="Times New Roman" w:hAnsi="Times New Roman" w:cs="Times New Roman"/>
          <w:sz w:val="22"/>
          <w:szCs w:val="22"/>
        </w:rPr>
        <w:t xml:space="preserve">Evaluation of various real-time RT-PCR assays for the detection and quantitation of human norovirus. </w:t>
      </w:r>
      <w:r w:rsidRPr="00E63D40">
        <w:rPr>
          <w:rFonts w:ascii="Times New Roman" w:hAnsi="Times New Roman"/>
          <w:i/>
          <w:sz w:val="22"/>
          <w:szCs w:val="22"/>
        </w:rPr>
        <w:t xml:space="preserve">J </w:t>
      </w:r>
      <w:proofErr w:type="spellStart"/>
      <w:r w:rsidRPr="00E63D40">
        <w:rPr>
          <w:rFonts w:ascii="Times New Roman" w:hAnsi="Times New Roman"/>
          <w:i/>
          <w:sz w:val="22"/>
          <w:szCs w:val="22"/>
        </w:rPr>
        <w:t>Virol</w:t>
      </w:r>
      <w:proofErr w:type="spellEnd"/>
      <w:r w:rsidRPr="00E63D40">
        <w:rPr>
          <w:rFonts w:ascii="Times New Roman" w:hAnsi="Times New Roman"/>
          <w:i/>
          <w:sz w:val="22"/>
          <w:szCs w:val="22"/>
        </w:rPr>
        <w:t xml:space="preserve"> Methods</w:t>
      </w:r>
      <w:r w:rsidRPr="00E63D40">
        <w:rPr>
          <w:rFonts w:ascii="Times New Roman" w:eastAsia="Times New Roman" w:hAnsi="Times New Roman" w:cs="Times New Roman"/>
          <w:sz w:val="22"/>
          <w:szCs w:val="22"/>
        </w:rPr>
        <w:t xml:space="preserve"> 167:90-4. https://doi.org/10.1016/j.jviromet.2010.03.018</w:t>
      </w:r>
    </w:p>
    <w:p w14:paraId="6D6564A7"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California Regional Water Quality Control Board, San Diego Region, 2021. </w:t>
      </w:r>
      <w:r w:rsidRPr="00E63D40">
        <w:rPr>
          <w:rFonts w:ascii="Times New Roman" w:eastAsia="Times New Roman" w:hAnsi="Times New Roman" w:cs="Times New Roman"/>
          <w:i/>
          <w:iCs/>
          <w:sz w:val="22"/>
          <w:szCs w:val="22"/>
        </w:rPr>
        <w:t xml:space="preserve">The basin plan (Region 9). </w:t>
      </w:r>
      <w:r w:rsidRPr="00E63D40">
        <w:rPr>
          <w:rFonts w:ascii="Times New Roman" w:eastAsia="Times New Roman" w:hAnsi="Times New Roman" w:cs="Times New Roman"/>
          <w:sz w:val="22"/>
          <w:szCs w:val="22"/>
        </w:rPr>
        <w:t>Retrieved 8 May 2025, from https://www.waterboards.ca.gov/sandiego/water_issues/programs/basin_plan/</w:t>
      </w:r>
    </w:p>
    <w:p w14:paraId="5F5CF3F4"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California Regional Water Quality Control Board, San Diego Region., 2025b. South Bay – International Wastewater Treatment Plant. Retrieved 17 May 2026, https://www.waterboards.ca.gov/sandiego/water_issues/programs/iwtp/#:~:text=The%20SBIWTP%20is%20permitted%20to,lower%20Tijuana%20River%20and%20estuary.</w:t>
      </w:r>
    </w:p>
    <w:p w14:paraId="65D33D92"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Gómez-Gutiérrez, A. I., Jover, E., </w:t>
      </w:r>
      <w:proofErr w:type="spellStart"/>
      <w:r w:rsidRPr="00E63D40">
        <w:rPr>
          <w:rFonts w:ascii="Times New Roman" w:eastAsia="Times New Roman" w:hAnsi="Times New Roman" w:cs="Times New Roman"/>
          <w:sz w:val="22"/>
          <w:szCs w:val="22"/>
        </w:rPr>
        <w:t>Bodineau</w:t>
      </w:r>
      <w:proofErr w:type="spellEnd"/>
      <w:r w:rsidRPr="00E63D40">
        <w:rPr>
          <w:rFonts w:ascii="Times New Roman" w:eastAsia="Times New Roman" w:hAnsi="Times New Roman" w:cs="Times New Roman"/>
          <w:sz w:val="22"/>
          <w:szCs w:val="22"/>
        </w:rPr>
        <w:t xml:space="preserve">, L., </w:t>
      </w:r>
      <w:proofErr w:type="spellStart"/>
      <w:r w:rsidRPr="00E63D40">
        <w:rPr>
          <w:rFonts w:ascii="Times New Roman" w:eastAsia="Times New Roman" w:hAnsi="Times New Roman" w:cs="Times New Roman"/>
          <w:sz w:val="22"/>
          <w:szCs w:val="22"/>
        </w:rPr>
        <w:t>Albaigés</w:t>
      </w:r>
      <w:proofErr w:type="spellEnd"/>
      <w:r w:rsidRPr="00E63D40">
        <w:rPr>
          <w:rFonts w:ascii="Times New Roman" w:eastAsia="Times New Roman" w:hAnsi="Times New Roman" w:cs="Times New Roman"/>
          <w:sz w:val="22"/>
          <w:szCs w:val="22"/>
        </w:rPr>
        <w:t xml:space="preserve">, J., &amp; Bayona, J. M., 2006. Organic contaminant loads into the Western Mediterranean Sea: Estimate of Ebro River inputs. </w:t>
      </w:r>
      <w:r w:rsidRPr="00E63D40">
        <w:rPr>
          <w:rFonts w:ascii="Times New Roman" w:eastAsia="Times New Roman" w:hAnsi="Times New Roman" w:cs="Times New Roman"/>
          <w:i/>
          <w:iCs/>
          <w:sz w:val="22"/>
          <w:szCs w:val="22"/>
        </w:rPr>
        <w:t>Chemosphere, 65</w:t>
      </w:r>
      <w:r w:rsidRPr="00E63D40">
        <w:rPr>
          <w:rFonts w:ascii="Times New Roman" w:eastAsia="Times New Roman" w:hAnsi="Times New Roman" w:cs="Times New Roman"/>
          <w:sz w:val="22"/>
          <w:szCs w:val="22"/>
        </w:rPr>
        <w:t>(2), 224-236. https://doi.org/10.1016/j.chemosphere.2006.02.058</w:t>
      </w:r>
    </w:p>
    <w:p w14:paraId="3D2B48CB" w14:textId="73FD9CDC"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lastRenderedPageBreak/>
        <w:t>HDR., 2020. Tijuana River Valley Needs and Opportunities Assessment. Final Report. https://www.sdparks.org/content/dam/sdparks/en/pdf/Resource-Management/NOA%20Final%20Report.pdf</w:t>
      </w:r>
    </w:p>
    <w:p w14:paraId="0CB2CDB8"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Haramoto, E., Kitajima, M., Kishida, N., Konno, Y., Katayama, H., Asami, M., &amp; Akiba, M., 2013. Occurrence of pepper mild mottle virus in drinking water sources in Japan. </w:t>
      </w:r>
      <w:r w:rsidRPr="00E63D40">
        <w:rPr>
          <w:rFonts w:ascii="Times New Roman" w:eastAsia="Times New Roman" w:hAnsi="Times New Roman" w:cs="Times New Roman"/>
          <w:i/>
          <w:iCs/>
          <w:sz w:val="22"/>
          <w:szCs w:val="22"/>
        </w:rPr>
        <w:t>Appl Environ Microbiol</w:t>
      </w:r>
      <w:r w:rsidRPr="00E63D40">
        <w:rPr>
          <w:rFonts w:ascii="Times New Roman" w:eastAsia="Times New Roman" w:hAnsi="Times New Roman" w:cs="Times New Roman"/>
          <w:sz w:val="22"/>
          <w:szCs w:val="22"/>
        </w:rPr>
        <w:t xml:space="preserve">y, 79(23):7413-8. </w:t>
      </w:r>
      <w:proofErr w:type="spellStart"/>
      <w:r w:rsidRPr="00E63D40">
        <w:rPr>
          <w:rFonts w:ascii="Times New Roman" w:eastAsia="Times New Roman" w:hAnsi="Times New Roman" w:cs="Times New Roman"/>
          <w:sz w:val="22"/>
          <w:szCs w:val="22"/>
        </w:rPr>
        <w:t>doi</w:t>
      </w:r>
      <w:proofErr w:type="spellEnd"/>
      <w:r w:rsidRPr="00E63D40">
        <w:rPr>
          <w:rFonts w:ascii="Times New Roman" w:eastAsia="Times New Roman" w:hAnsi="Times New Roman" w:cs="Times New Roman"/>
          <w:sz w:val="22"/>
          <w:szCs w:val="22"/>
        </w:rPr>
        <w:t>: 10.1128/AEM.02354-13.</w:t>
      </w:r>
    </w:p>
    <w:p w14:paraId="428ABAD3"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Hudson, N., Baker, A., &amp; Reynolds, D., 2007. Fluorescence analysis of dissolved organic matter in natural, waste and polluted waters—a </w:t>
      </w:r>
      <w:proofErr w:type="spellStart"/>
      <w:r w:rsidRPr="00E63D40">
        <w:rPr>
          <w:rFonts w:ascii="Times New Roman" w:eastAsia="Times New Roman" w:hAnsi="Times New Roman" w:cs="Times New Roman"/>
          <w:sz w:val="22"/>
          <w:szCs w:val="22"/>
        </w:rPr>
        <w:t>reviewMendoza</w:t>
      </w:r>
      <w:proofErr w:type="spellEnd"/>
      <w:r w:rsidRPr="00E63D40">
        <w:rPr>
          <w:rFonts w:ascii="Times New Roman" w:eastAsia="Times New Roman" w:hAnsi="Times New Roman" w:cs="Times New Roman"/>
          <w:sz w:val="22"/>
          <w:szCs w:val="22"/>
        </w:rPr>
        <w:t xml:space="preserve">, L., Mladenov, N., Kinoshita, A.M., Pinongcos, F., Verbyla, M. E., &amp; Gersberg, R., 2020. Fluorescence-based monitoring of anthropogenic pollutant inputs to an urban stream in Southern California, </w:t>
      </w:r>
      <w:r w:rsidRPr="00E63D40">
        <w:rPr>
          <w:rFonts w:ascii="Times New Roman" w:eastAsia="Times New Roman" w:hAnsi="Times New Roman" w:cs="Times New Roman"/>
          <w:i/>
          <w:iCs/>
          <w:sz w:val="22"/>
          <w:szCs w:val="22"/>
        </w:rPr>
        <w:t>Science of the Total Environment, 718</w:t>
      </w:r>
      <w:r w:rsidRPr="00E63D40">
        <w:rPr>
          <w:rFonts w:ascii="Times New Roman" w:eastAsia="Times New Roman" w:hAnsi="Times New Roman" w:cs="Times New Roman"/>
          <w:sz w:val="22"/>
          <w:szCs w:val="22"/>
        </w:rPr>
        <w:t>, 137206. https://doi.org/10.1016/j.scitotenv.2020.137206</w:t>
      </w:r>
    </w:p>
    <w:p w14:paraId="5F2E0638"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International Boundary and Water Commission., 2020, October 27. </w:t>
      </w:r>
      <w:r w:rsidRPr="00E63D40">
        <w:rPr>
          <w:rFonts w:ascii="Times New Roman" w:eastAsia="Times New Roman" w:hAnsi="Times New Roman" w:cs="Times New Roman"/>
          <w:i/>
          <w:iCs/>
          <w:sz w:val="22"/>
          <w:szCs w:val="22"/>
        </w:rPr>
        <w:t>IBWC binational study of the Tijuana River and adjacent canyons and drains: December 2018 to November 2019</w:t>
      </w:r>
      <w:r w:rsidRPr="00E63D40">
        <w:rPr>
          <w:rFonts w:ascii="Times New Roman" w:eastAsia="Times New Roman" w:hAnsi="Times New Roman" w:cs="Times New Roman"/>
          <w:sz w:val="22"/>
          <w:szCs w:val="22"/>
        </w:rPr>
        <w:t xml:space="preserve"> [Report].</w:t>
      </w:r>
    </w:p>
    <w:p w14:paraId="03B17CD2"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Mladenov, N., Biggs, T., Ford, K., Garcia, S., Yuan, Y., Grant, A., Piazza, E., Rivera, E., Pinongcos, F., Keely, S. P., Summerlin, C., Crooks, J. A., &amp; Liden, D., 2024a. Evaluation of real-time fluorescence sensors and benchtop fluorescence for tracking and predicting sewage contamination in the Tijuana River Estuary at the US-Mexico border. </w:t>
      </w:r>
      <w:r w:rsidRPr="00E63D40">
        <w:rPr>
          <w:rFonts w:ascii="Times New Roman" w:eastAsia="Times New Roman" w:hAnsi="Times New Roman" w:cs="Times New Roman"/>
          <w:i/>
          <w:iCs/>
          <w:sz w:val="22"/>
          <w:szCs w:val="22"/>
        </w:rPr>
        <w:t>Science of the Total Environment, 950</w:t>
      </w:r>
      <w:r w:rsidRPr="00E63D40">
        <w:rPr>
          <w:rFonts w:ascii="Times New Roman" w:eastAsia="Times New Roman" w:hAnsi="Times New Roman" w:cs="Times New Roman"/>
          <w:sz w:val="22"/>
          <w:szCs w:val="22"/>
        </w:rPr>
        <w:t>, 175137. https://doi.org/10.1016/j.scitotenv.2024.175137</w:t>
      </w:r>
    </w:p>
    <w:p w14:paraId="4B0E3C09"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Mladenov, N., Sanfilippo, S., Panduro, L., Pascua, C., Arteaga, A., &amp; </w:t>
      </w:r>
      <w:proofErr w:type="spellStart"/>
      <w:r w:rsidRPr="00E63D40">
        <w:rPr>
          <w:rFonts w:ascii="Times New Roman" w:eastAsia="Times New Roman" w:hAnsi="Times New Roman" w:cs="Times New Roman"/>
          <w:sz w:val="22"/>
          <w:szCs w:val="22"/>
        </w:rPr>
        <w:t>Pietruschka</w:t>
      </w:r>
      <w:proofErr w:type="spellEnd"/>
      <w:r w:rsidRPr="00E63D40">
        <w:rPr>
          <w:rFonts w:ascii="Times New Roman" w:eastAsia="Times New Roman" w:hAnsi="Times New Roman" w:cs="Times New Roman"/>
          <w:sz w:val="22"/>
          <w:szCs w:val="22"/>
        </w:rPr>
        <w:t xml:space="preserve">, </w:t>
      </w:r>
      <w:proofErr w:type="gramStart"/>
      <w:r w:rsidRPr="00E63D40">
        <w:rPr>
          <w:rFonts w:ascii="Times New Roman" w:eastAsia="Times New Roman" w:hAnsi="Times New Roman" w:cs="Times New Roman"/>
          <w:sz w:val="22"/>
          <w:szCs w:val="22"/>
        </w:rPr>
        <w:t>B.,</w:t>
      </w:r>
      <w:proofErr w:type="gramEnd"/>
      <w:r w:rsidRPr="00E63D40">
        <w:rPr>
          <w:rFonts w:ascii="Times New Roman" w:eastAsia="Times New Roman" w:hAnsi="Times New Roman" w:cs="Times New Roman"/>
          <w:sz w:val="22"/>
          <w:szCs w:val="22"/>
        </w:rPr>
        <w:t xml:space="preserve"> 2024b. Tracking performance and disturbance in decentralized wastewater treatment systems with fluorescence spectroscopy. </w:t>
      </w:r>
      <w:r w:rsidRPr="00E63D40">
        <w:rPr>
          <w:rFonts w:ascii="Times New Roman" w:eastAsia="Times New Roman" w:hAnsi="Times New Roman" w:cs="Times New Roman"/>
          <w:i/>
          <w:iCs/>
          <w:sz w:val="22"/>
          <w:szCs w:val="22"/>
        </w:rPr>
        <w:t>Environmental Science: Water Research &amp; Technology</w:t>
      </w:r>
      <w:r w:rsidRPr="00E63D40">
        <w:rPr>
          <w:rFonts w:ascii="Times New Roman" w:eastAsia="Times New Roman" w:hAnsi="Times New Roman" w:cs="Times New Roman"/>
          <w:sz w:val="22"/>
          <w:szCs w:val="22"/>
        </w:rPr>
        <w:t>, </w:t>
      </w:r>
      <w:r w:rsidRPr="00E63D40">
        <w:rPr>
          <w:rFonts w:ascii="Times New Roman" w:eastAsia="Times New Roman" w:hAnsi="Times New Roman" w:cs="Times New Roman"/>
          <w:i/>
          <w:iCs/>
          <w:sz w:val="22"/>
          <w:szCs w:val="22"/>
        </w:rPr>
        <w:t>10</w:t>
      </w:r>
      <w:r w:rsidRPr="00E63D40">
        <w:rPr>
          <w:rFonts w:ascii="Times New Roman" w:eastAsia="Times New Roman" w:hAnsi="Times New Roman" w:cs="Times New Roman"/>
          <w:sz w:val="22"/>
          <w:szCs w:val="22"/>
        </w:rPr>
        <w:t>(6), 1506-1516.</w:t>
      </w:r>
    </w:p>
    <w:p w14:paraId="7C220480"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Stein, E., &amp; Ackerman D., 2007. Dry-weather water quality loadings in arid, urban watersheds of the Los Angeles Basin, California, USA. </w:t>
      </w:r>
      <w:r w:rsidRPr="00E63D40">
        <w:rPr>
          <w:rFonts w:ascii="Times New Roman" w:eastAsia="Times New Roman" w:hAnsi="Times New Roman" w:cs="Times New Roman"/>
          <w:i/>
          <w:iCs/>
          <w:sz w:val="22"/>
          <w:szCs w:val="22"/>
        </w:rPr>
        <w:t>Journal of the American Water Resources Association, 43</w:t>
      </w:r>
      <w:r w:rsidRPr="00E63D40">
        <w:rPr>
          <w:rFonts w:ascii="Times New Roman" w:eastAsia="Times New Roman" w:hAnsi="Times New Roman" w:cs="Times New Roman"/>
          <w:sz w:val="22"/>
          <w:szCs w:val="22"/>
        </w:rPr>
        <w:t xml:space="preserve">(2). </w:t>
      </w:r>
      <w:r w:rsidRPr="00E63D40">
        <w:rPr>
          <w:rFonts w:ascii="Times New Roman" w:eastAsia="Times New Roman" w:hAnsi="Times New Roman" w:cs="Times New Roman"/>
          <w:sz w:val="22"/>
          <w:szCs w:val="22"/>
        </w:rPr>
        <w:lastRenderedPageBreak/>
        <w:t>https://ftp.sccwrp.org/pub/download/DOCUMENTS/JournalArticles/508_dry_weather_loadings.pdf</w:t>
      </w:r>
    </w:p>
    <w:p w14:paraId="40139D88"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U.S. Environmental Protection Agency, 2016. Definition and procedure for the determination of the method detection limit (Revision 2) (EPA 821‑R‑16‑006). </w:t>
      </w:r>
    </w:p>
    <w:p w14:paraId="4B8F4E23"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U.S. Environmental Protection Agency, 2019. </w:t>
      </w:r>
      <w:r w:rsidRPr="00E63D40">
        <w:rPr>
          <w:rFonts w:ascii="Times New Roman" w:eastAsia="Times New Roman" w:hAnsi="Times New Roman" w:cs="Times New Roman"/>
          <w:sz w:val="22"/>
          <w:szCs w:val="22"/>
          <w:lang w:val="en"/>
        </w:rPr>
        <w:t>Method 1696: Characterization of Human Fecal Pollution in Water by HF183/BacR287 TaqMan® Quantitative Polymerase Chain Reaction (qPCR) Assay</w:t>
      </w:r>
      <w:r w:rsidRPr="00E63D40">
        <w:rPr>
          <w:rFonts w:ascii="Times New Roman" w:eastAsia="Times New Roman" w:hAnsi="Times New Roman" w:cs="Times New Roman"/>
          <w:sz w:val="22"/>
          <w:szCs w:val="22"/>
        </w:rPr>
        <w:t xml:space="preserve"> (E</w:t>
      </w:r>
      <w:r w:rsidRPr="00E63D40">
        <w:rPr>
          <w:rFonts w:ascii="Times New Roman" w:eastAsia="Times New Roman" w:hAnsi="Times New Roman" w:cs="Times New Roman"/>
          <w:sz w:val="22"/>
          <w:szCs w:val="22"/>
          <w:lang w:val="en"/>
        </w:rPr>
        <w:t>PA 821-R-19-002</w:t>
      </w:r>
      <w:r w:rsidRPr="00E63D40">
        <w:rPr>
          <w:rFonts w:ascii="Times New Roman" w:eastAsia="Times New Roman" w:hAnsi="Times New Roman" w:cs="Times New Roman"/>
          <w:sz w:val="22"/>
          <w:szCs w:val="22"/>
        </w:rPr>
        <w:t>).</w:t>
      </w:r>
    </w:p>
    <w:p w14:paraId="53B5657D"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U.S. Geological Survey, 2009. </w:t>
      </w:r>
      <w:r w:rsidRPr="00E63D40">
        <w:rPr>
          <w:rFonts w:ascii="Times New Roman" w:eastAsia="Times New Roman" w:hAnsi="Times New Roman" w:cs="Times New Roman"/>
          <w:i/>
          <w:iCs/>
          <w:sz w:val="22"/>
          <w:szCs w:val="22"/>
        </w:rPr>
        <w:t>USGS water-data report</w:t>
      </w:r>
      <w:r w:rsidRPr="00E63D40">
        <w:rPr>
          <w:rFonts w:ascii="Times New Roman" w:eastAsia="Times New Roman" w:hAnsi="Times New Roman" w:cs="Times New Roman"/>
          <w:sz w:val="22"/>
          <w:szCs w:val="22"/>
        </w:rPr>
        <w:t>. Retrieved 8 May 2025, from https://pubs.usgs.gov/wdr/#CA</w:t>
      </w:r>
    </w:p>
    <w:p w14:paraId="71033EE7"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eastAsia="Times New Roman" w:hAnsi="Times New Roman" w:cs="Times New Roman"/>
          <w:sz w:val="22"/>
          <w:szCs w:val="22"/>
        </w:rPr>
        <w:t xml:space="preserve">Verbyla, M. E., Symonds, E. M., Kafle, R. C., Cairns, M. R., Iriarte, M., Mercado Guzmán, A., Coronado, O., Breitbart, M., Ledo, C., &amp; Mihelcic, J. R., 2016. Managing microbial risks from indirect wastewater reuse for irrigation in urbanizing watersheds. </w:t>
      </w:r>
      <w:r w:rsidRPr="00E63D40">
        <w:rPr>
          <w:rFonts w:ascii="Times New Roman" w:eastAsia="Times New Roman" w:hAnsi="Times New Roman" w:cs="Times New Roman"/>
          <w:i/>
          <w:iCs/>
          <w:sz w:val="22"/>
          <w:szCs w:val="22"/>
        </w:rPr>
        <w:t>Environmental Science &amp; Technology</w:t>
      </w:r>
      <w:r w:rsidRPr="00E63D40">
        <w:rPr>
          <w:rFonts w:ascii="Times New Roman" w:eastAsia="Times New Roman" w:hAnsi="Times New Roman" w:cs="Times New Roman"/>
          <w:sz w:val="22"/>
          <w:szCs w:val="22"/>
        </w:rPr>
        <w:t>, 50(13), 6803–6813. https://doi.org/10.1021/acs.est.5b05398</w:t>
      </w:r>
    </w:p>
    <w:p w14:paraId="24912399"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rPr>
      </w:pPr>
      <w:r w:rsidRPr="00E63D40">
        <w:rPr>
          <w:rFonts w:ascii="Times New Roman" w:hAnsi="Times New Roman"/>
          <w:sz w:val="22"/>
          <w:szCs w:val="22"/>
          <w:lang w:val="de-CH"/>
        </w:rPr>
        <w:t xml:space="preserve">Wilske, C., Herzsprung, P., Lechtenfeld, O. J., Kamjunke, N., &amp; Dumpling, W., 2020. </w:t>
      </w:r>
      <w:r w:rsidRPr="00E63D40">
        <w:rPr>
          <w:rFonts w:ascii="Times New Roman" w:eastAsia="Times New Roman" w:hAnsi="Times New Roman" w:cs="Times New Roman"/>
          <w:sz w:val="22"/>
          <w:szCs w:val="22"/>
        </w:rPr>
        <w:t>Photochemically induced changes of dissolved organic matter in a humic-rich and forested stream. Water, 12(2), 331. https://doi.org/10.3390/w12020331</w:t>
      </w:r>
    </w:p>
    <w:p w14:paraId="6F0F6BD6" w14:textId="77777777" w:rsidR="00E63D40" w:rsidRPr="00E63D40" w:rsidRDefault="00E63D40" w:rsidP="00E63D40">
      <w:pPr>
        <w:spacing w:after="120" w:line="480" w:lineRule="auto"/>
        <w:ind w:left="720" w:hanging="720"/>
        <w:rPr>
          <w:rFonts w:ascii="Times New Roman" w:eastAsia="Times New Roman" w:hAnsi="Times New Roman" w:cs="Times New Roman"/>
          <w:sz w:val="22"/>
          <w:szCs w:val="22"/>
          <w:highlight w:val="cyan"/>
        </w:rPr>
      </w:pPr>
    </w:p>
    <w:p w14:paraId="3DA8E6FB" w14:textId="77777777" w:rsidR="00E63D40" w:rsidRPr="00E63D40" w:rsidRDefault="00E63D40" w:rsidP="00E63D40">
      <w:pPr>
        <w:rPr>
          <w:sz w:val="22"/>
          <w:szCs w:val="22"/>
        </w:rPr>
      </w:pPr>
    </w:p>
    <w:p w14:paraId="5C2B50B1" w14:textId="77777777" w:rsidR="00ED0E4E" w:rsidRPr="00E63D40" w:rsidRDefault="00ED0E4E" w:rsidP="0005730F">
      <w:pPr>
        <w:rPr>
          <w:rFonts w:ascii="Times New Roman" w:hAnsi="Times New Roman" w:cs="Times New Roman"/>
          <w:sz w:val="22"/>
          <w:szCs w:val="22"/>
        </w:rPr>
      </w:pPr>
    </w:p>
    <w:sectPr w:rsidR="00ED0E4E" w:rsidRPr="00E63D40" w:rsidSect="000573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7F2D3" w14:textId="77777777" w:rsidR="00FD25DA" w:rsidRDefault="00FD25DA" w:rsidP="00D027DF">
      <w:pPr>
        <w:spacing w:after="0" w:line="240" w:lineRule="auto"/>
      </w:pPr>
      <w:r>
        <w:separator/>
      </w:r>
    </w:p>
  </w:endnote>
  <w:endnote w:type="continuationSeparator" w:id="0">
    <w:p w14:paraId="1D87C4DC" w14:textId="77777777" w:rsidR="00FD25DA" w:rsidRDefault="00FD25DA" w:rsidP="00D02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C769" w14:textId="77777777" w:rsidR="00FD25DA" w:rsidRDefault="00FD25DA" w:rsidP="00D027DF">
      <w:pPr>
        <w:spacing w:after="0" w:line="240" w:lineRule="auto"/>
      </w:pPr>
      <w:r>
        <w:separator/>
      </w:r>
    </w:p>
  </w:footnote>
  <w:footnote w:type="continuationSeparator" w:id="0">
    <w:p w14:paraId="2EBAEAEE" w14:textId="77777777" w:rsidR="00FD25DA" w:rsidRDefault="00FD25DA" w:rsidP="00D027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86"/>
    <w:rsid w:val="00001025"/>
    <w:rsid w:val="00022C8E"/>
    <w:rsid w:val="0005730F"/>
    <w:rsid w:val="0008144D"/>
    <w:rsid w:val="000B4C77"/>
    <w:rsid w:val="000B6523"/>
    <w:rsid w:val="000C0547"/>
    <w:rsid w:val="000D68DE"/>
    <w:rsid w:val="000E4D45"/>
    <w:rsid w:val="00116CE3"/>
    <w:rsid w:val="00123954"/>
    <w:rsid w:val="00167E1A"/>
    <w:rsid w:val="00190FA7"/>
    <w:rsid w:val="001B0207"/>
    <w:rsid w:val="001C049B"/>
    <w:rsid w:val="001D433D"/>
    <w:rsid w:val="001F3D1B"/>
    <w:rsid w:val="001F4456"/>
    <w:rsid w:val="00237C12"/>
    <w:rsid w:val="0029279C"/>
    <w:rsid w:val="002A1591"/>
    <w:rsid w:val="002E1637"/>
    <w:rsid w:val="002F204E"/>
    <w:rsid w:val="002F5D13"/>
    <w:rsid w:val="003316D7"/>
    <w:rsid w:val="003435DF"/>
    <w:rsid w:val="0034716F"/>
    <w:rsid w:val="003474A0"/>
    <w:rsid w:val="0036036B"/>
    <w:rsid w:val="00376BB6"/>
    <w:rsid w:val="003E5519"/>
    <w:rsid w:val="004006F2"/>
    <w:rsid w:val="004141BD"/>
    <w:rsid w:val="00421EB1"/>
    <w:rsid w:val="00466230"/>
    <w:rsid w:val="004840A0"/>
    <w:rsid w:val="004A250F"/>
    <w:rsid w:val="004B11F6"/>
    <w:rsid w:val="004B45F4"/>
    <w:rsid w:val="004D0811"/>
    <w:rsid w:val="00527504"/>
    <w:rsid w:val="00551687"/>
    <w:rsid w:val="0056356E"/>
    <w:rsid w:val="00565EA5"/>
    <w:rsid w:val="005739CC"/>
    <w:rsid w:val="00591A35"/>
    <w:rsid w:val="005B12FF"/>
    <w:rsid w:val="005B6511"/>
    <w:rsid w:val="005C1CAD"/>
    <w:rsid w:val="005D55B1"/>
    <w:rsid w:val="005D7E60"/>
    <w:rsid w:val="00602FED"/>
    <w:rsid w:val="0061344F"/>
    <w:rsid w:val="00623487"/>
    <w:rsid w:val="00625794"/>
    <w:rsid w:val="00636EA7"/>
    <w:rsid w:val="006460EE"/>
    <w:rsid w:val="00675CEE"/>
    <w:rsid w:val="00682F67"/>
    <w:rsid w:val="00694A86"/>
    <w:rsid w:val="006B0E12"/>
    <w:rsid w:val="006B7C31"/>
    <w:rsid w:val="00706141"/>
    <w:rsid w:val="00733185"/>
    <w:rsid w:val="00735F27"/>
    <w:rsid w:val="00750AB7"/>
    <w:rsid w:val="00764480"/>
    <w:rsid w:val="0076450C"/>
    <w:rsid w:val="00782C8B"/>
    <w:rsid w:val="00794E77"/>
    <w:rsid w:val="00796590"/>
    <w:rsid w:val="007A36EE"/>
    <w:rsid w:val="00814B9A"/>
    <w:rsid w:val="00831428"/>
    <w:rsid w:val="00844726"/>
    <w:rsid w:val="00850FB4"/>
    <w:rsid w:val="00857095"/>
    <w:rsid w:val="0086056E"/>
    <w:rsid w:val="008A299F"/>
    <w:rsid w:val="008B5183"/>
    <w:rsid w:val="008E47DC"/>
    <w:rsid w:val="009028EF"/>
    <w:rsid w:val="00924DAC"/>
    <w:rsid w:val="00925B86"/>
    <w:rsid w:val="009B3893"/>
    <w:rsid w:val="009C0D3C"/>
    <w:rsid w:val="009C136E"/>
    <w:rsid w:val="009F6240"/>
    <w:rsid w:val="00A32294"/>
    <w:rsid w:val="00A32D33"/>
    <w:rsid w:val="00A767E9"/>
    <w:rsid w:val="00AD3665"/>
    <w:rsid w:val="00AE1992"/>
    <w:rsid w:val="00B31369"/>
    <w:rsid w:val="00B45EAD"/>
    <w:rsid w:val="00B61C2C"/>
    <w:rsid w:val="00B671CD"/>
    <w:rsid w:val="00B72D0D"/>
    <w:rsid w:val="00B75353"/>
    <w:rsid w:val="00B957CF"/>
    <w:rsid w:val="00B96CDD"/>
    <w:rsid w:val="00BA67E5"/>
    <w:rsid w:val="00BB272A"/>
    <w:rsid w:val="00BB3F71"/>
    <w:rsid w:val="00C6115D"/>
    <w:rsid w:val="00C9290B"/>
    <w:rsid w:val="00C96E4D"/>
    <w:rsid w:val="00CB5102"/>
    <w:rsid w:val="00CD7E75"/>
    <w:rsid w:val="00D027DF"/>
    <w:rsid w:val="00D17EA3"/>
    <w:rsid w:val="00D249F2"/>
    <w:rsid w:val="00D267D2"/>
    <w:rsid w:val="00D779F6"/>
    <w:rsid w:val="00DA046F"/>
    <w:rsid w:val="00E461ED"/>
    <w:rsid w:val="00E63D40"/>
    <w:rsid w:val="00E76D6C"/>
    <w:rsid w:val="00ED0E4E"/>
    <w:rsid w:val="00ED524F"/>
    <w:rsid w:val="00F006FF"/>
    <w:rsid w:val="00F0275B"/>
    <w:rsid w:val="00F12650"/>
    <w:rsid w:val="00F14AA6"/>
    <w:rsid w:val="00F51DBE"/>
    <w:rsid w:val="00F65A19"/>
    <w:rsid w:val="00FA2023"/>
    <w:rsid w:val="00FD25DA"/>
    <w:rsid w:val="00FD2A82"/>
    <w:rsid w:val="00FE5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BF9A"/>
  <w15:chartTrackingRefBased/>
  <w15:docId w15:val="{D442AD73-0831-47F4-85C8-50AEDCD1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5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5B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5B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5B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5B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B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B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B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B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5B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5B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5B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5B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5B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B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B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B86"/>
    <w:rPr>
      <w:rFonts w:eastAsiaTheme="majorEastAsia" w:cstheme="majorBidi"/>
      <w:color w:val="272727" w:themeColor="text1" w:themeTint="D8"/>
    </w:rPr>
  </w:style>
  <w:style w:type="paragraph" w:styleId="Title">
    <w:name w:val="Title"/>
    <w:basedOn w:val="Normal"/>
    <w:next w:val="Normal"/>
    <w:link w:val="TitleChar"/>
    <w:uiPriority w:val="10"/>
    <w:qFormat/>
    <w:rsid w:val="00925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B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B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B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B86"/>
    <w:pPr>
      <w:spacing w:before="160"/>
      <w:jc w:val="center"/>
    </w:pPr>
    <w:rPr>
      <w:i/>
      <w:iCs/>
      <w:color w:val="404040" w:themeColor="text1" w:themeTint="BF"/>
    </w:rPr>
  </w:style>
  <w:style w:type="character" w:customStyle="1" w:styleId="QuoteChar">
    <w:name w:val="Quote Char"/>
    <w:basedOn w:val="DefaultParagraphFont"/>
    <w:link w:val="Quote"/>
    <w:uiPriority w:val="29"/>
    <w:rsid w:val="00925B86"/>
    <w:rPr>
      <w:i/>
      <w:iCs/>
      <w:color w:val="404040" w:themeColor="text1" w:themeTint="BF"/>
    </w:rPr>
  </w:style>
  <w:style w:type="paragraph" w:styleId="ListParagraph">
    <w:name w:val="List Paragraph"/>
    <w:basedOn w:val="Normal"/>
    <w:uiPriority w:val="34"/>
    <w:qFormat/>
    <w:rsid w:val="00925B86"/>
    <w:pPr>
      <w:ind w:left="720"/>
      <w:contextualSpacing/>
    </w:pPr>
  </w:style>
  <w:style w:type="character" w:styleId="IntenseEmphasis">
    <w:name w:val="Intense Emphasis"/>
    <w:basedOn w:val="DefaultParagraphFont"/>
    <w:uiPriority w:val="21"/>
    <w:qFormat/>
    <w:rsid w:val="00925B86"/>
    <w:rPr>
      <w:i/>
      <w:iCs/>
      <w:color w:val="2F5496" w:themeColor="accent1" w:themeShade="BF"/>
    </w:rPr>
  </w:style>
  <w:style w:type="paragraph" w:styleId="IntenseQuote">
    <w:name w:val="Intense Quote"/>
    <w:basedOn w:val="Normal"/>
    <w:next w:val="Normal"/>
    <w:link w:val="IntenseQuoteChar"/>
    <w:uiPriority w:val="30"/>
    <w:qFormat/>
    <w:rsid w:val="00925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5B86"/>
    <w:rPr>
      <w:i/>
      <w:iCs/>
      <w:color w:val="2F5496" w:themeColor="accent1" w:themeShade="BF"/>
    </w:rPr>
  </w:style>
  <w:style w:type="character" w:styleId="IntenseReference">
    <w:name w:val="Intense Reference"/>
    <w:basedOn w:val="DefaultParagraphFont"/>
    <w:uiPriority w:val="32"/>
    <w:qFormat/>
    <w:rsid w:val="00925B86"/>
    <w:rPr>
      <w:b/>
      <w:bCs/>
      <w:smallCaps/>
      <w:color w:val="2F5496" w:themeColor="accent1" w:themeShade="BF"/>
      <w:spacing w:val="5"/>
    </w:rPr>
  </w:style>
  <w:style w:type="table" w:styleId="TableGrid">
    <w:name w:val="Table Grid"/>
    <w:basedOn w:val="TableNormal"/>
    <w:uiPriority w:val="39"/>
    <w:rsid w:val="00794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rsid w:val="00794E77"/>
    <w:pPr>
      <w:keepNext/>
      <w:keepLines/>
      <w:spacing w:before="240" w:after="120" w:line="240" w:lineRule="auto"/>
    </w:pPr>
    <w:rPr>
      <w:rFonts w:ascii="Times New Roman" w:eastAsia="Times New Roman" w:hAnsi="Times New Roman" w:cs="Times New Roman"/>
      <w:b/>
      <w:kern w:val="0"/>
      <w14:ligatures w14:val="none"/>
    </w:rPr>
  </w:style>
  <w:style w:type="paragraph" w:styleId="EndnoteText">
    <w:name w:val="endnote text"/>
    <w:basedOn w:val="Normal"/>
    <w:link w:val="EndnoteTextChar"/>
    <w:uiPriority w:val="99"/>
    <w:semiHidden/>
    <w:unhideWhenUsed/>
    <w:rsid w:val="00D027D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27DF"/>
    <w:rPr>
      <w:sz w:val="20"/>
      <w:szCs w:val="20"/>
    </w:rPr>
  </w:style>
  <w:style w:type="character" w:styleId="EndnoteReference">
    <w:name w:val="endnote reference"/>
    <w:basedOn w:val="DefaultParagraphFont"/>
    <w:uiPriority w:val="99"/>
    <w:semiHidden/>
    <w:unhideWhenUsed/>
    <w:rsid w:val="00D027DF"/>
    <w:rPr>
      <w:vertAlign w:val="superscript"/>
    </w:rPr>
  </w:style>
  <w:style w:type="character" w:styleId="CommentReference">
    <w:name w:val="annotation reference"/>
    <w:basedOn w:val="DefaultParagraphFont"/>
    <w:uiPriority w:val="99"/>
    <w:semiHidden/>
    <w:unhideWhenUsed/>
    <w:rsid w:val="000D68DE"/>
    <w:rPr>
      <w:sz w:val="16"/>
      <w:szCs w:val="16"/>
    </w:rPr>
  </w:style>
  <w:style w:type="paragraph" w:styleId="CommentText">
    <w:name w:val="annotation text"/>
    <w:basedOn w:val="Normal"/>
    <w:link w:val="CommentTextChar"/>
    <w:uiPriority w:val="99"/>
    <w:unhideWhenUsed/>
    <w:rsid w:val="000D68DE"/>
    <w:pPr>
      <w:spacing w:line="240" w:lineRule="auto"/>
    </w:pPr>
    <w:rPr>
      <w:sz w:val="20"/>
      <w:szCs w:val="20"/>
    </w:rPr>
  </w:style>
  <w:style w:type="character" w:customStyle="1" w:styleId="CommentTextChar">
    <w:name w:val="Comment Text Char"/>
    <w:basedOn w:val="DefaultParagraphFont"/>
    <w:link w:val="CommentText"/>
    <w:uiPriority w:val="99"/>
    <w:rsid w:val="000D68DE"/>
    <w:rPr>
      <w:sz w:val="20"/>
      <w:szCs w:val="20"/>
    </w:rPr>
  </w:style>
  <w:style w:type="paragraph" w:styleId="CommentSubject">
    <w:name w:val="annotation subject"/>
    <w:basedOn w:val="CommentText"/>
    <w:next w:val="CommentText"/>
    <w:link w:val="CommentSubjectChar"/>
    <w:uiPriority w:val="99"/>
    <w:semiHidden/>
    <w:unhideWhenUsed/>
    <w:rsid w:val="000D68DE"/>
    <w:rPr>
      <w:b/>
      <w:bCs/>
    </w:rPr>
  </w:style>
  <w:style w:type="character" w:customStyle="1" w:styleId="CommentSubjectChar">
    <w:name w:val="Comment Subject Char"/>
    <w:basedOn w:val="CommentTextChar"/>
    <w:link w:val="CommentSubject"/>
    <w:uiPriority w:val="99"/>
    <w:semiHidden/>
    <w:rsid w:val="000D68DE"/>
    <w:rPr>
      <w:b/>
      <w:bCs/>
      <w:sz w:val="20"/>
      <w:szCs w:val="20"/>
    </w:rPr>
  </w:style>
  <w:style w:type="paragraph" w:styleId="Caption">
    <w:name w:val="caption"/>
    <w:basedOn w:val="Normal"/>
    <w:next w:val="Normal"/>
    <w:qFormat/>
    <w:rsid w:val="00C96E4D"/>
    <w:pPr>
      <w:keepLines/>
      <w:spacing w:after="360" w:line="240" w:lineRule="auto"/>
    </w:pPr>
    <w:rPr>
      <w:rFonts w:ascii="Times New Roman" w:eastAsia="Times New Roman" w:hAnsi="Times New Roman" w:cs="Times New Roman"/>
      <w:b/>
      <w:bCs/>
      <w:kern w:val="0"/>
      <w14:ligatures w14:val="none"/>
    </w:rPr>
  </w:style>
  <w:style w:type="paragraph" w:customStyle="1" w:styleId="Figure">
    <w:name w:val="Figure"/>
    <w:basedOn w:val="Normal"/>
    <w:next w:val="Caption"/>
    <w:rsid w:val="00C96E4D"/>
    <w:pPr>
      <w:keepNext/>
      <w:spacing w:before="240" w:after="0" w:line="240" w:lineRule="auto"/>
      <w:jc w:val="center"/>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63D40"/>
    <w:rPr>
      <w:color w:val="0563C1" w:themeColor="hyperlink"/>
      <w:u w:val="single"/>
    </w:rPr>
  </w:style>
  <w:style w:type="character" w:styleId="UnresolvedMention">
    <w:name w:val="Unresolved Mention"/>
    <w:basedOn w:val="DefaultParagraphFont"/>
    <w:uiPriority w:val="99"/>
    <w:semiHidden/>
    <w:unhideWhenUsed/>
    <w:rsid w:val="00E63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28</Pages>
  <Words>4777</Words>
  <Characters>27231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Grant</dc:creator>
  <cp:keywords/>
  <dc:description/>
  <cp:lastModifiedBy>Natalie Mladenov</cp:lastModifiedBy>
  <cp:revision>12</cp:revision>
  <dcterms:created xsi:type="dcterms:W3CDTF">2026-05-22T21:58:00Z</dcterms:created>
  <dcterms:modified xsi:type="dcterms:W3CDTF">2026-06-01T15:57:00Z</dcterms:modified>
</cp:coreProperties>
</file>