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ED50" w14:textId="0C0EC046" w:rsidR="00954CDF" w:rsidRPr="00C400EB" w:rsidRDefault="00954CDF" w:rsidP="00954CDF">
      <w:pPr>
        <w:rPr>
          <w:sz w:val="20"/>
        </w:rPr>
      </w:pPr>
      <w:r>
        <w:rPr>
          <w:rFonts w:hint="eastAsia"/>
          <w:b/>
          <w:sz w:val="20"/>
        </w:rPr>
        <w:t xml:space="preserve">Supplementary Table </w:t>
      </w:r>
      <w:r w:rsidR="004A2801">
        <w:rPr>
          <w:rFonts w:hint="eastAsia"/>
          <w:b/>
          <w:sz w:val="20"/>
        </w:rPr>
        <w:t>3</w:t>
      </w:r>
      <w:r>
        <w:rPr>
          <w:rFonts w:hint="eastAsia"/>
          <w:b/>
          <w:sz w:val="20"/>
        </w:rPr>
        <w:t xml:space="preserve">. </w:t>
      </w:r>
      <w:r w:rsidRPr="00C400EB">
        <w:rPr>
          <w:sz w:val="20"/>
        </w:rPr>
        <w:t xml:space="preserve">In-Hospital Outcomes of IABP-to-Impella Escalation vs Direct Impella </w:t>
      </w:r>
      <w:r>
        <w:rPr>
          <w:sz w:val="20"/>
        </w:rPr>
        <w:t xml:space="preserve">in patient with </w:t>
      </w:r>
      <w:r w:rsidRPr="00954CDF">
        <w:rPr>
          <w:sz w:val="20"/>
        </w:rPr>
        <w:t>AMI-associated CS subgroup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232"/>
        <w:gridCol w:w="963"/>
        <w:gridCol w:w="554"/>
        <w:gridCol w:w="828"/>
        <w:gridCol w:w="879"/>
        <w:gridCol w:w="458"/>
        <w:gridCol w:w="2233"/>
        <w:gridCol w:w="2190"/>
        <w:gridCol w:w="216"/>
        <w:gridCol w:w="836"/>
      </w:tblGrid>
      <w:tr w:rsidR="00954CDF" w:rsidRPr="00C400EB" w14:paraId="546C31D8" w14:textId="77777777" w:rsidTr="00F446F3">
        <w:trPr>
          <w:trHeight w:val="312"/>
        </w:trPr>
        <w:tc>
          <w:tcPr>
            <w:tcW w:w="256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184FC0B" w14:textId="77777777" w:rsidR="00954CDF" w:rsidRPr="00C400EB" w:rsidRDefault="00954CDF" w:rsidP="00F446F3">
            <w:pPr>
              <w:rPr>
                <w:sz w:val="20"/>
              </w:rPr>
            </w:pPr>
          </w:p>
        </w:tc>
        <w:tc>
          <w:tcPr>
            <w:tcW w:w="319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5C5EDA3" w14:textId="77777777" w:rsidR="00954CDF" w:rsidRPr="00C400EB" w:rsidRDefault="00954CDF" w:rsidP="00F446F3">
            <w:pPr>
              <w:jc w:val="center"/>
              <w:rPr>
                <w:b/>
                <w:sz w:val="20"/>
              </w:rPr>
            </w:pPr>
            <w:r w:rsidRPr="00C400EB">
              <w:rPr>
                <w:b/>
                <w:sz w:val="20"/>
              </w:rPr>
              <w:t xml:space="preserve">            Unmatched Cohort</w:t>
            </w:r>
          </w:p>
        </w:tc>
        <w:tc>
          <w:tcPr>
            <w:tcW w:w="5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53A7688" w14:textId="77777777" w:rsidR="00954CDF" w:rsidRPr="00C400EB" w:rsidRDefault="00954CDF" w:rsidP="00F446F3">
            <w:pPr>
              <w:jc w:val="center"/>
              <w:rPr>
                <w:b/>
                <w:sz w:val="20"/>
              </w:rPr>
            </w:pPr>
          </w:p>
        </w:tc>
        <w:tc>
          <w:tcPr>
            <w:tcW w:w="658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EE22F6C" w14:textId="77777777" w:rsidR="00954CDF" w:rsidRPr="00C400EB" w:rsidRDefault="00954CDF" w:rsidP="00F446F3">
            <w:pPr>
              <w:jc w:val="left"/>
              <w:rPr>
                <w:b/>
                <w:sz w:val="20"/>
              </w:rPr>
            </w:pPr>
            <w:r w:rsidRPr="00C400EB">
              <w:rPr>
                <w:b/>
                <w:sz w:val="20"/>
              </w:rPr>
              <w:t xml:space="preserve">                               Propensity-Matched Cohort</w:t>
            </w: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642315B" w14:textId="77777777" w:rsidR="00954CDF" w:rsidRPr="00C400EB" w:rsidRDefault="00954CDF" w:rsidP="00F446F3">
            <w:pPr>
              <w:rPr>
                <w:b/>
                <w:sz w:val="20"/>
              </w:rPr>
            </w:pPr>
          </w:p>
        </w:tc>
      </w:tr>
      <w:tr w:rsidR="00954CDF" w:rsidRPr="00C400EB" w14:paraId="540BD847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5C117BD" w14:textId="77777777" w:rsidR="00954CDF" w:rsidRPr="00C400EB" w:rsidRDefault="00954CDF" w:rsidP="00F446F3">
            <w:pPr>
              <w:jc w:val="left"/>
              <w:rPr>
                <w:b/>
                <w:sz w:val="20"/>
              </w:rPr>
            </w:pPr>
            <w:r w:rsidRPr="00C400EB">
              <w:rPr>
                <w:b/>
                <w:sz w:val="20"/>
              </w:rPr>
              <w:t>Variables</w:t>
            </w:r>
          </w:p>
        </w:tc>
        <w:tc>
          <w:tcPr>
            <w:tcW w:w="22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BB8998E" w14:textId="77777777" w:rsidR="00954CDF" w:rsidRPr="00C400EB" w:rsidRDefault="00954CDF" w:rsidP="00F446F3">
            <w:pPr>
              <w:jc w:val="center"/>
              <w:rPr>
                <w:b/>
                <w:bCs/>
                <w:sz w:val="20"/>
              </w:rPr>
            </w:pPr>
            <w:r w:rsidRPr="00C400EB">
              <w:rPr>
                <w:b/>
                <w:bCs/>
                <w:color w:val="000000"/>
                <w:sz w:val="20"/>
                <w:shd w:val="clear" w:color="auto" w:fill="FFFFFF"/>
              </w:rPr>
              <w:t>IABP-to-Impella Escalation</w:t>
            </w:r>
          </w:p>
        </w:tc>
        <w:tc>
          <w:tcPr>
            <w:tcW w:w="234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3E7CC02" w14:textId="77777777" w:rsidR="00954CDF" w:rsidRPr="00C400EB" w:rsidRDefault="00954CDF" w:rsidP="00F446F3">
            <w:pPr>
              <w:jc w:val="center"/>
              <w:rPr>
                <w:b/>
                <w:bCs/>
                <w:sz w:val="20"/>
              </w:rPr>
            </w:pPr>
            <w:r w:rsidRPr="00C400EB">
              <w:rPr>
                <w:b/>
                <w:bCs/>
                <w:color w:val="000000"/>
                <w:sz w:val="20"/>
                <w:shd w:val="clear" w:color="auto" w:fill="FFFFFF"/>
              </w:rPr>
              <w:t>Direct Impella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E8A201A" w14:textId="77777777" w:rsidR="00954CDF" w:rsidRPr="00C400EB" w:rsidRDefault="00954CDF" w:rsidP="00F446F3">
            <w:pPr>
              <w:jc w:val="center"/>
              <w:rPr>
                <w:b/>
                <w:bCs/>
                <w:sz w:val="20"/>
              </w:rPr>
            </w:pPr>
            <w:r w:rsidRPr="00C400EB">
              <w:rPr>
                <w:b/>
                <w:bCs/>
                <w:i/>
                <w:sz w:val="20"/>
              </w:rPr>
              <w:t>P</w:t>
            </w:r>
            <w:r w:rsidRPr="00C400EB">
              <w:rPr>
                <w:b/>
                <w:bCs/>
                <w:sz w:val="20"/>
              </w:rPr>
              <w:t xml:space="preserve"> Value</w:t>
            </w: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3FE41D6" w14:textId="77777777" w:rsidR="00954CDF" w:rsidRPr="00C400EB" w:rsidRDefault="00954CDF" w:rsidP="00F446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C309805" w14:textId="77777777" w:rsidR="00954CDF" w:rsidRPr="00C400EB" w:rsidRDefault="00954CDF" w:rsidP="00F446F3">
            <w:pPr>
              <w:jc w:val="center"/>
              <w:rPr>
                <w:b/>
                <w:bCs/>
                <w:sz w:val="20"/>
              </w:rPr>
            </w:pPr>
            <w:r w:rsidRPr="00C400EB">
              <w:rPr>
                <w:b/>
                <w:bCs/>
                <w:color w:val="000000"/>
                <w:sz w:val="20"/>
                <w:shd w:val="clear" w:color="auto" w:fill="FFFFFF"/>
              </w:rPr>
              <w:t>IABP-to-Impella Escalation</w:t>
            </w:r>
          </w:p>
        </w:tc>
        <w:tc>
          <w:tcPr>
            <w:tcW w:w="240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F44B328" w14:textId="77777777" w:rsidR="00954CDF" w:rsidRPr="00C400EB" w:rsidRDefault="00954CDF" w:rsidP="00F446F3">
            <w:pPr>
              <w:jc w:val="center"/>
              <w:rPr>
                <w:b/>
                <w:bCs/>
                <w:sz w:val="20"/>
              </w:rPr>
            </w:pPr>
            <w:r w:rsidRPr="00C400EB">
              <w:rPr>
                <w:b/>
                <w:bCs/>
                <w:color w:val="000000"/>
                <w:sz w:val="20"/>
                <w:shd w:val="clear" w:color="auto" w:fill="FFFFFF"/>
              </w:rPr>
              <w:t>Direct Impella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99A0056" w14:textId="77777777" w:rsidR="00954CDF" w:rsidRPr="00C400EB" w:rsidRDefault="00954CDF" w:rsidP="00F446F3">
            <w:pPr>
              <w:jc w:val="center"/>
              <w:rPr>
                <w:b/>
                <w:bCs/>
                <w:sz w:val="20"/>
              </w:rPr>
            </w:pPr>
            <w:r w:rsidRPr="00C400EB">
              <w:rPr>
                <w:b/>
                <w:bCs/>
                <w:i/>
                <w:sz w:val="20"/>
              </w:rPr>
              <w:t>P</w:t>
            </w:r>
            <w:r w:rsidRPr="00C400EB">
              <w:rPr>
                <w:b/>
                <w:bCs/>
                <w:sz w:val="20"/>
              </w:rPr>
              <w:t xml:space="preserve"> Value</w:t>
            </w:r>
          </w:p>
        </w:tc>
      </w:tr>
      <w:tr w:rsidR="00954CDF" w:rsidRPr="00772AF1" w14:paraId="63E10CEF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5115A" w14:textId="77777777" w:rsidR="00954CDF" w:rsidRPr="00C400EB" w:rsidRDefault="00954CDF" w:rsidP="00F446F3">
            <w:pPr>
              <w:rPr>
                <w:b/>
                <w:sz w:val="20"/>
              </w:rPr>
            </w:pPr>
            <w:r w:rsidRPr="00C400EB">
              <w:rPr>
                <w:b/>
                <w:sz w:val="20"/>
              </w:rPr>
              <w:t>n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7A9AC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494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50E9E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7</w:t>
            </w:r>
            <w:r>
              <w:rPr>
                <w:rFonts w:hint="eastAsia"/>
                <w:color w:val="000000" w:themeColor="text1"/>
                <w:sz w:val="20"/>
              </w:rPr>
              <w:t>392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E82CB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C4C7C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F075D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493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7538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493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FB78B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954CDF" w:rsidRPr="00772AF1" w14:paraId="56F1AF45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A2AEE" w14:textId="77777777" w:rsidR="00954CDF" w:rsidRPr="00C400EB" w:rsidRDefault="00954CDF" w:rsidP="00F446F3">
            <w:pPr>
              <w:rPr>
                <w:b/>
                <w:sz w:val="20"/>
              </w:rPr>
            </w:pPr>
            <w:r w:rsidRPr="00C400EB">
              <w:rPr>
                <w:b/>
                <w:sz w:val="20"/>
              </w:rPr>
              <w:t>Primary Outcomes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DBAD6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C57D6E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9CF0F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95414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B771B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F519C1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9DDDF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954CDF" w:rsidRPr="00772AF1" w14:paraId="28BF7A28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DBC44" w14:textId="77777777" w:rsidR="00954CDF" w:rsidRPr="00C400EB" w:rsidRDefault="00954CDF" w:rsidP="00F446F3">
            <w:pPr>
              <w:ind w:firstLineChars="50" w:firstLine="100"/>
              <w:rPr>
                <w:sz w:val="20"/>
              </w:rPr>
            </w:pPr>
            <w:r w:rsidRPr="00C400EB">
              <w:rPr>
                <w:sz w:val="20"/>
              </w:rPr>
              <w:t>Death,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C3A25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194 (39.3)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F7530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30</w:t>
            </w:r>
            <w:r>
              <w:rPr>
                <w:rFonts w:hint="eastAsia"/>
                <w:color w:val="000000" w:themeColor="text1"/>
                <w:sz w:val="20"/>
              </w:rPr>
              <w:t>24</w:t>
            </w:r>
            <w:r w:rsidRPr="00772AF1">
              <w:rPr>
                <w:color w:val="000000" w:themeColor="text1"/>
                <w:sz w:val="20"/>
              </w:rPr>
              <w:t xml:space="preserve"> (4</w:t>
            </w:r>
            <w:r>
              <w:rPr>
                <w:rFonts w:hint="eastAsia"/>
                <w:color w:val="000000" w:themeColor="text1"/>
                <w:sz w:val="20"/>
              </w:rPr>
              <w:t>0</w:t>
            </w:r>
            <w:r w:rsidRPr="00772AF1">
              <w:rPr>
                <w:color w:val="000000" w:themeColor="text1"/>
                <w:sz w:val="20"/>
              </w:rPr>
              <w:t>.</w:t>
            </w:r>
            <w:r>
              <w:rPr>
                <w:rFonts w:hint="eastAsia"/>
                <w:color w:val="000000" w:themeColor="text1"/>
                <w:sz w:val="20"/>
              </w:rPr>
              <w:t>9</w:t>
            </w:r>
            <w:r w:rsidRPr="00772AF1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F5A72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0.</w:t>
            </w:r>
            <w:r>
              <w:rPr>
                <w:rFonts w:hint="eastAsia"/>
                <w:color w:val="000000" w:themeColor="text1"/>
                <w:sz w:val="20"/>
              </w:rPr>
              <w:t>503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DC778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A0A68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194 (39.4)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DFA05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1</w:t>
            </w:r>
            <w:r w:rsidRPr="00772AF1">
              <w:rPr>
                <w:color w:val="000000" w:themeColor="text1"/>
                <w:sz w:val="20"/>
              </w:rPr>
              <w:t>8</w:t>
            </w:r>
            <w:r>
              <w:rPr>
                <w:rFonts w:hint="eastAsia"/>
                <w:color w:val="000000" w:themeColor="text1"/>
                <w:sz w:val="20"/>
              </w:rPr>
              <w:t>3</w:t>
            </w:r>
            <w:r w:rsidRPr="00772AF1">
              <w:rPr>
                <w:color w:val="000000" w:themeColor="text1"/>
                <w:sz w:val="20"/>
              </w:rPr>
              <w:t xml:space="preserve"> (</w:t>
            </w:r>
            <w:r>
              <w:rPr>
                <w:rFonts w:hint="eastAsia"/>
                <w:color w:val="000000" w:themeColor="text1"/>
                <w:sz w:val="20"/>
              </w:rPr>
              <w:t>37.1</w:t>
            </w:r>
            <w:r w:rsidRPr="00772AF1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D5B2C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0.</w:t>
            </w:r>
            <w:r>
              <w:rPr>
                <w:rFonts w:hint="eastAsia"/>
                <w:color w:val="000000" w:themeColor="text1"/>
                <w:sz w:val="20"/>
              </w:rPr>
              <w:t>512</w:t>
            </w:r>
          </w:p>
        </w:tc>
      </w:tr>
      <w:tr w:rsidR="00954CDF" w:rsidRPr="00772AF1" w14:paraId="7650BD97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E1BD5" w14:textId="77777777" w:rsidR="00954CDF" w:rsidRPr="00C400EB" w:rsidRDefault="00954CDF" w:rsidP="00F446F3">
            <w:pPr>
              <w:ind w:firstLineChars="50" w:firstLine="100"/>
              <w:jc w:val="left"/>
              <w:rPr>
                <w:sz w:val="20"/>
              </w:rPr>
            </w:pPr>
            <w:r w:rsidRPr="00C400EB">
              <w:rPr>
                <w:sz w:val="20"/>
              </w:rPr>
              <w:t>LVAD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EA946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10 (2.0)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0B5AD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56</w:t>
            </w:r>
            <w:r w:rsidRPr="00772AF1">
              <w:rPr>
                <w:color w:val="000000" w:themeColor="text1"/>
                <w:sz w:val="20"/>
              </w:rPr>
              <w:t xml:space="preserve"> (0.8)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6801E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0.0</w:t>
            </w:r>
            <w:r>
              <w:rPr>
                <w:rFonts w:hint="eastAsia"/>
                <w:color w:val="000000" w:themeColor="text1"/>
                <w:sz w:val="20"/>
              </w:rPr>
              <w:t>06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DE9AC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A3F2F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10 (2.0)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69D6D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6</w:t>
            </w:r>
            <w:r w:rsidRPr="00772AF1">
              <w:rPr>
                <w:color w:val="000000" w:themeColor="text1"/>
                <w:sz w:val="20"/>
              </w:rPr>
              <w:t xml:space="preserve"> (</w:t>
            </w:r>
            <w:r>
              <w:rPr>
                <w:rFonts w:hint="eastAsia"/>
                <w:color w:val="000000" w:themeColor="text1"/>
                <w:sz w:val="20"/>
              </w:rPr>
              <w:t>1.2</w:t>
            </w:r>
            <w:r w:rsidRPr="00772AF1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25701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0.45</w:t>
            </w:r>
          </w:p>
        </w:tc>
      </w:tr>
      <w:tr w:rsidR="00954CDF" w:rsidRPr="00772AF1" w14:paraId="3CBE13CD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6505B" w14:textId="77777777" w:rsidR="00954CDF" w:rsidRPr="00C400EB" w:rsidRDefault="00954CDF" w:rsidP="00F446F3">
            <w:pPr>
              <w:ind w:firstLineChars="50" w:firstLine="100"/>
              <w:jc w:val="left"/>
              <w:rPr>
                <w:sz w:val="20"/>
              </w:rPr>
            </w:pPr>
            <w:r w:rsidRPr="00C400EB">
              <w:rPr>
                <w:sz w:val="20"/>
              </w:rPr>
              <w:t>OHT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56855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2 (0.4)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06456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</w:t>
            </w:r>
            <w:r>
              <w:rPr>
                <w:rFonts w:hint="eastAsia"/>
                <w:color w:val="000000" w:themeColor="text1"/>
                <w:sz w:val="20"/>
              </w:rPr>
              <w:t>2</w:t>
            </w:r>
            <w:r w:rsidRPr="00772AF1">
              <w:rPr>
                <w:color w:val="000000" w:themeColor="text1"/>
                <w:sz w:val="20"/>
              </w:rPr>
              <w:t xml:space="preserve"> (0.2)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620D1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0.</w:t>
            </w:r>
            <w:r>
              <w:rPr>
                <w:rFonts w:hint="eastAsia"/>
                <w:color w:val="000000" w:themeColor="text1"/>
                <w:sz w:val="20"/>
              </w:rPr>
              <w:t>492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5C925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25468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2 (0.4)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CC398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0</w:t>
            </w:r>
            <w:r w:rsidRPr="00772AF1">
              <w:rPr>
                <w:color w:val="000000" w:themeColor="text1"/>
                <w:sz w:val="20"/>
              </w:rPr>
              <w:t xml:space="preserve"> (0.</w:t>
            </w:r>
            <w:r>
              <w:rPr>
                <w:rFonts w:hint="eastAsia"/>
                <w:color w:val="000000" w:themeColor="text1"/>
                <w:sz w:val="20"/>
              </w:rPr>
              <w:t>0</w:t>
            </w:r>
            <w:r w:rsidRPr="00772AF1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85F55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0"/>
              </w:rPr>
              <w:t>0.479</w:t>
            </w:r>
          </w:p>
        </w:tc>
      </w:tr>
      <w:tr w:rsidR="00954CDF" w:rsidRPr="00772AF1" w14:paraId="05965A2B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A63BB" w14:textId="77777777" w:rsidR="00954CDF" w:rsidRPr="00C400EB" w:rsidRDefault="00954CDF" w:rsidP="00F446F3">
            <w:pPr>
              <w:jc w:val="left"/>
              <w:rPr>
                <w:b/>
                <w:bCs/>
                <w:sz w:val="20"/>
              </w:rPr>
            </w:pPr>
            <w:r w:rsidRPr="00C400EB">
              <w:rPr>
                <w:b/>
                <w:bCs/>
                <w:sz w:val="20"/>
              </w:rPr>
              <w:t>Secondary Outcomes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0E8FC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16BC2D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3DDFC3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E3EBE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9BF17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A49472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FB102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954CDF" w:rsidRPr="00772AF1" w14:paraId="244795A0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DDF30" w14:textId="77777777" w:rsidR="00954CDF" w:rsidRPr="00C400EB" w:rsidRDefault="00954CDF" w:rsidP="00F446F3">
            <w:pPr>
              <w:jc w:val="left"/>
              <w:rPr>
                <w:sz w:val="20"/>
              </w:rPr>
            </w:pPr>
            <w:r w:rsidRPr="00C400EB">
              <w:rPr>
                <w:sz w:val="20"/>
              </w:rPr>
              <w:t>LOS, (mean (sd))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81DC9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14.11 (12.30)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B90D9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9.</w:t>
            </w:r>
            <w:r>
              <w:rPr>
                <w:rFonts w:hint="eastAsia"/>
                <w:color w:val="000000" w:themeColor="text1"/>
                <w:sz w:val="20"/>
              </w:rPr>
              <w:t>67</w:t>
            </w:r>
            <w:r w:rsidRPr="00772AF1">
              <w:rPr>
                <w:color w:val="000000" w:themeColor="text1"/>
                <w:sz w:val="20"/>
              </w:rPr>
              <w:t xml:space="preserve"> (1</w:t>
            </w:r>
            <w:r>
              <w:rPr>
                <w:rFonts w:hint="eastAsia"/>
                <w:color w:val="000000" w:themeColor="text1"/>
                <w:sz w:val="20"/>
              </w:rPr>
              <w:t>1.71</w:t>
            </w:r>
            <w:r w:rsidRPr="00772AF1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08CBB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&lt;0.001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33A8BD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D4D74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14.12 (12.31)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1191B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A31AFA">
              <w:rPr>
                <w:color w:val="000000" w:themeColor="text1"/>
                <w:sz w:val="20"/>
              </w:rPr>
              <w:t xml:space="preserve">10.97 (12.95)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D02F6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&lt;0.001</w:t>
            </w:r>
          </w:p>
        </w:tc>
      </w:tr>
      <w:tr w:rsidR="00954CDF" w:rsidRPr="00772AF1" w14:paraId="0DE2288E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3D125" w14:textId="77777777" w:rsidR="00954CDF" w:rsidRPr="00C400EB" w:rsidRDefault="00954CDF" w:rsidP="00F446F3">
            <w:pPr>
              <w:jc w:val="left"/>
              <w:rPr>
                <w:sz w:val="20"/>
              </w:rPr>
            </w:pPr>
            <w:r w:rsidRPr="00C400EB">
              <w:rPr>
                <w:sz w:val="20"/>
              </w:rPr>
              <w:t>Total charge (mean (sd))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B7738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578224.81 (411015.28)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98612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A31AFA">
              <w:rPr>
                <w:color w:val="000000" w:themeColor="text1"/>
                <w:sz w:val="20"/>
              </w:rPr>
              <w:t>401674.54 (357268.45)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93B80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&lt;0.001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C8AF8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C3465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579220.98 (410835.37)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2DA89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A31AFA">
              <w:rPr>
                <w:color w:val="000000" w:themeColor="text1"/>
                <w:sz w:val="20"/>
              </w:rPr>
              <w:t>426446.43 (391337.93)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69D6C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&lt;0.001</w:t>
            </w:r>
          </w:p>
        </w:tc>
      </w:tr>
      <w:tr w:rsidR="00954CDF" w:rsidRPr="00772AF1" w14:paraId="45E10E94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A8DC7" w14:textId="77777777" w:rsidR="00954CDF" w:rsidRPr="00C400EB" w:rsidRDefault="00954CDF" w:rsidP="00F446F3">
            <w:pPr>
              <w:jc w:val="left"/>
              <w:rPr>
                <w:sz w:val="20"/>
              </w:rPr>
            </w:pPr>
            <w:r w:rsidRPr="00C400EB">
              <w:rPr>
                <w:sz w:val="20"/>
              </w:rPr>
              <w:t>Transfusions n (%)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DDBFE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103 (20.9)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D6ACD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</w:t>
            </w:r>
            <w:r>
              <w:rPr>
                <w:rFonts w:hint="eastAsia"/>
                <w:color w:val="000000" w:themeColor="text1"/>
                <w:sz w:val="20"/>
              </w:rPr>
              <w:t>089</w:t>
            </w:r>
            <w:r w:rsidRPr="00772AF1">
              <w:rPr>
                <w:color w:val="000000" w:themeColor="text1"/>
                <w:sz w:val="20"/>
              </w:rPr>
              <w:t xml:space="preserve"> (14.</w:t>
            </w:r>
            <w:r>
              <w:rPr>
                <w:rFonts w:hint="eastAsia"/>
                <w:color w:val="000000" w:themeColor="text1"/>
                <w:sz w:val="20"/>
              </w:rPr>
              <w:t>7</w:t>
            </w:r>
            <w:r w:rsidRPr="00772AF1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717E9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&lt;0.001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AD0C87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66A6F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103 (20.9)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E2AE5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A31AFA">
              <w:rPr>
                <w:color w:val="000000" w:themeColor="text1"/>
                <w:sz w:val="20"/>
              </w:rPr>
              <w:t xml:space="preserve">79 (16.0)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075BA" w14:textId="77777777" w:rsidR="00954CDF" w:rsidRPr="00772AF1" w:rsidRDefault="00954CDF" w:rsidP="00F446F3">
            <w:pPr>
              <w:jc w:val="center"/>
              <w:rPr>
                <w:color w:val="000000" w:themeColor="text1"/>
                <w:sz w:val="20"/>
              </w:rPr>
            </w:pPr>
            <w:r w:rsidRPr="00772AF1">
              <w:rPr>
                <w:color w:val="000000" w:themeColor="text1"/>
                <w:sz w:val="20"/>
              </w:rPr>
              <w:t>0.0</w:t>
            </w:r>
            <w:r>
              <w:rPr>
                <w:rFonts w:hint="eastAsia"/>
                <w:color w:val="000000" w:themeColor="text1"/>
                <w:sz w:val="20"/>
              </w:rPr>
              <w:t>5</w:t>
            </w:r>
            <w:r w:rsidRPr="00772AF1">
              <w:rPr>
                <w:color w:val="000000" w:themeColor="text1"/>
                <w:sz w:val="20"/>
              </w:rPr>
              <w:t>9</w:t>
            </w:r>
          </w:p>
        </w:tc>
      </w:tr>
      <w:tr w:rsidR="00954CDF" w:rsidRPr="00D03E65" w14:paraId="4C0F4008" w14:textId="77777777" w:rsidTr="00F446F3">
        <w:trPr>
          <w:trHeight w:val="312"/>
        </w:trPr>
        <w:tc>
          <w:tcPr>
            <w:tcW w:w="25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5F90B78" w14:textId="77777777" w:rsidR="00954CDF" w:rsidRPr="00C925E9" w:rsidRDefault="00954CDF" w:rsidP="00F446F3">
            <w:pPr>
              <w:jc w:val="left"/>
            </w:pP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E39F448" w14:textId="77777777" w:rsidR="00954CDF" w:rsidRPr="00EB5CDE" w:rsidRDefault="00954CDF" w:rsidP="00F446F3">
            <w:pPr>
              <w:jc w:val="center"/>
            </w:pPr>
          </w:p>
        </w:tc>
        <w:tc>
          <w:tcPr>
            <w:tcW w:w="234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05D2109" w14:textId="77777777" w:rsidR="00954CDF" w:rsidRPr="00EB5CDE" w:rsidRDefault="00954CDF" w:rsidP="00F446F3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FC9168E" w14:textId="77777777" w:rsidR="00954CDF" w:rsidRPr="00EB5CDE" w:rsidRDefault="00954CDF" w:rsidP="00F446F3">
            <w:pPr>
              <w:jc w:val="center"/>
            </w:pPr>
          </w:p>
        </w:tc>
        <w:tc>
          <w:tcPr>
            <w:tcW w:w="4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0733FF1" w14:textId="77777777" w:rsidR="00954CDF" w:rsidRPr="00EB5CDE" w:rsidRDefault="00954CDF" w:rsidP="00F446F3">
            <w:pPr>
              <w:jc w:val="center"/>
              <w:rPr>
                <w:szCs w:val="21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068F238" w14:textId="77777777" w:rsidR="00954CDF" w:rsidRPr="00EB5CDE" w:rsidRDefault="00954CDF" w:rsidP="00F446F3">
            <w:pPr>
              <w:jc w:val="center"/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52116E1" w14:textId="77777777" w:rsidR="00954CDF" w:rsidRPr="00EB5CDE" w:rsidRDefault="00954CDF" w:rsidP="00F446F3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77629F" w14:textId="77777777" w:rsidR="00954CDF" w:rsidRPr="00EB5CDE" w:rsidRDefault="00954CDF" w:rsidP="00F446F3"/>
        </w:tc>
      </w:tr>
    </w:tbl>
    <w:p w14:paraId="41CEAFD5" w14:textId="561DC03D" w:rsidR="00954CDF" w:rsidRDefault="000971D1" w:rsidP="00954CDF">
      <w:pPr>
        <w:jc w:val="left"/>
        <w:rPr>
          <w:sz w:val="22"/>
          <w:szCs w:val="22"/>
        </w:rPr>
      </w:pPr>
      <w:r w:rsidRPr="0022164F">
        <w:rPr>
          <w:rFonts w:eastAsiaTheme="minorEastAsia"/>
          <w:sz w:val="24"/>
          <w:szCs w:val="24"/>
        </w:rPr>
        <w:t>AMI: Acute Myocardial Infarction; CS: Cardiogenic Shock;</w:t>
      </w:r>
      <w:r>
        <w:rPr>
          <w:rFonts w:eastAsiaTheme="minorEastAsia" w:hint="eastAsia"/>
          <w:sz w:val="24"/>
          <w:szCs w:val="24"/>
        </w:rPr>
        <w:t xml:space="preserve"> </w:t>
      </w:r>
      <w:r w:rsidRPr="000971D1">
        <w:rPr>
          <w:sz w:val="22"/>
          <w:szCs w:val="22"/>
        </w:rPr>
        <w:t>LOS, Length of Stay; LVAD, Left Ventricular Assist Device; OHT, Heart Transplant.</w:t>
      </w:r>
    </w:p>
    <w:p w14:paraId="313C4D22" w14:textId="77777777" w:rsidR="00954CDF" w:rsidRDefault="00954CDF" w:rsidP="00954CDF">
      <w:pPr>
        <w:jc w:val="left"/>
        <w:rPr>
          <w:sz w:val="22"/>
          <w:szCs w:val="22"/>
        </w:rPr>
      </w:pPr>
    </w:p>
    <w:p w14:paraId="7BD04DC7" w14:textId="77777777" w:rsidR="00BD6000" w:rsidRPr="00954CDF" w:rsidRDefault="00BD6000"/>
    <w:sectPr w:rsidR="00BD6000" w:rsidRPr="00954CDF" w:rsidSect="00954C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988E0" w14:textId="77777777" w:rsidR="00D65EFE" w:rsidRDefault="00D65EFE" w:rsidP="00954CDF">
      <w:r>
        <w:separator/>
      </w:r>
    </w:p>
  </w:endnote>
  <w:endnote w:type="continuationSeparator" w:id="0">
    <w:p w14:paraId="56A748ED" w14:textId="77777777" w:rsidR="00D65EFE" w:rsidRDefault="00D65EFE" w:rsidP="0095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38651" w14:textId="77777777" w:rsidR="00D65EFE" w:rsidRDefault="00D65EFE" w:rsidP="00954CDF">
      <w:r>
        <w:separator/>
      </w:r>
    </w:p>
  </w:footnote>
  <w:footnote w:type="continuationSeparator" w:id="0">
    <w:p w14:paraId="0A88DD2B" w14:textId="77777777" w:rsidR="00D65EFE" w:rsidRDefault="00D65EFE" w:rsidP="00954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00"/>
    <w:rsid w:val="000753CA"/>
    <w:rsid w:val="000971D1"/>
    <w:rsid w:val="00131E04"/>
    <w:rsid w:val="00360872"/>
    <w:rsid w:val="004A2801"/>
    <w:rsid w:val="006E75A3"/>
    <w:rsid w:val="00954CDF"/>
    <w:rsid w:val="00BD6000"/>
    <w:rsid w:val="00D65EFE"/>
    <w:rsid w:val="00E7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7CECA"/>
  <w15:chartTrackingRefBased/>
  <w15:docId w15:val="{2F5B5037-B18B-4B48-916A-55A8618D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CD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600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00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00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00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00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00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00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00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00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00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D6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6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600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600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600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600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600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600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60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D6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600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D60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600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D60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600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D600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6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D600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D600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4CDF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54C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4CDF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54C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892</Characters>
  <Application>Microsoft Office Word</Application>
  <DocSecurity>0</DocSecurity>
  <Lines>111</Lines>
  <Paragraphs>74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Xiaojia Lu</dc:creator>
  <cp:keywords/>
  <dc:description/>
  <cp:lastModifiedBy>Xiaojia Lu</cp:lastModifiedBy>
  <cp:revision>4</cp:revision>
  <dcterms:created xsi:type="dcterms:W3CDTF">2025-10-12T16:09:00Z</dcterms:created>
  <dcterms:modified xsi:type="dcterms:W3CDTF">2025-11-25T13:36:00Z</dcterms:modified>
</cp:coreProperties>
</file>