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8417B" w14:textId="497E5B25" w:rsidR="00CC1C6C" w:rsidRPr="00CC1C6C" w:rsidRDefault="00CC1C6C" w:rsidP="00953918">
      <w:pPr>
        <w:spacing w:line="480" w:lineRule="auto"/>
        <w:rPr>
          <w:rFonts w:ascii="Times New Roman" w:hAnsi="Times New Roman" w:cs="Times New Roman"/>
          <w:u w:val="single"/>
        </w:rPr>
      </w:pPr>
      <w:r w:rsidRPr="00CC1C6C">
        <w:rPr>
          <w:rFonts w:ascii="Times New Roman" w:hAnsi="Times New Roman" w:cs="Times New Roman"/>
          <w:u w:val="single"/>
        </w:rPr>
        <w:t xml:space="preserve">Additional </w:t>
      </w:r>
      <w:r w:rsidR="004978FB">
        <w:rPr>
          <w:rFonts w:ascii="Times New Roman" w:hAnsi="Times New Roman" w:cs="Times New Roman"/>
          <w:u w:val="single"/>
        </w:rPr>
        <w:t>M</w:t>
      </w:r>
      <w:r w:rsidRPr="00CC1C6C">
        <w:rPr>
          <w:rFonts w:ascii="Times New Roman" w:hAnsi="Times New Roman" w:cs="Times New Roman"/>
          <w:u w:val="single"/>
        </w:rPr>
        <w:t>ethods</w:t>
      </w:r>
      <w:r w:rsidR="004978FB">
        <w:rPr>
          <w:rFonts w:ascii="Times New Roman" w:hAnsi="Times New Roman" w:cs="Times New Roman"/>
          <w:u w:val="single"/>
        </w:rPr>
        <w:t xml:space="preserve"> information</w:t>
      </w:r>
    </w:p>
    <w:p w14:paraId="445A5868" w14:textId="10D8604B" w:rsidR="00953918" w:rsidRPr="001F46D9" w:rsidRDefault="004978FB" w:rsidP="00953918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Sampling and recruitment</w:t>
      </w:r>
    </w:p>
    <w:p w14:paraId="58FE72A2" w14:textId="58C5522B" w:rsidR="00953918" w:rsidRPr="00B138F3" w:rsidRDefault="00953918" w:rsidP="00953918">
      <w:pPr>
        <w:spacing w:line="480" w:lineRule="auto"/>
        <w:jc w:val="both"/>
        <w:rPr>
          <w:rFonts w:ascii="Times New Roman" w:hAnsi="Times New Roman" w:cs="Times New Roman"/>
        </w:rPr>
      </w:pPr>
      <w:r w:rsidRPr="00B138F3">
        <w:rPr>
          <w:rFonts w:ascii="Times New Roman" w:hAnsi="Times New Roman" w:cs="Times New Roman"/>
        </w:rPr>
        <w:t>Participants were 249 children aged 8-9 years (51.4% girls) who attended seven primary schools in Pennine Lancashire, northwest England</w:t>
      </w:r>
      <w:r>
        <w:rPr>
          <w:rFonts w:ascii="Times New Roman" w:hAnsi="Times New Roman" w:cs="Times New Roman"/>
        </w:rPr>
        <w:t>, which</w:t>
      </w:r>
      <w:r w:rsidRPr="00B138F3">
        <w:rPr>
          <w:rFonts w:ascii="Times New Roman" w:hAnsi="Times New Roman" w:cs="Times New Roman"/>
        </w:rPr>
        <w:t xml:space="preserve"> were located in areas of varying deprivation (median English Indices of Multiple Deprivation (EIMD) decile = 5 </w:t>
      </w:r>
      <w:r w:rsidRPr="00B138F3">
        <w:rPr>
          <w:rFonts w:ascii="Times New Roman" w:hAnsi="Times New Roman" w:cs="Times New Roman"/>
        </w:rPr>
        <w:fldChar w:fldCharType="begin"/>
      </w:r>
      <w:r w:rsidR="00DA2E84">
        <w:rPr>
          <w:rFonts w:ascii="Times New Roman" w:hAnsi="Times New Roman" w:cs="Times New Roman"/>
        </w:rPr>
        <w:instrText xml:space="preserve"> ADDIN EN.CITE &lt;EndNote&gt;&lt;Cite&gt;&lt;Author&gt;Ministry of Housing&lt;/Author&gt;&lt;Year&gt;2019&lt;/Year&gt;&lt;RecNum&gt;11069&lt;/RecNum&gt;&lt;DisplayText&gt;(1)&lt;/DisplayText&gt;&lt;record&gt;&lt;rec-number&gt;11069&lt;/rec-number&gt;&lt;foreign-keys&gt;&lt;key app="EN" db-id="fd9s2srs82xt2yevr0kxz9zitatrpdxpzzzs" timestamp="1653707670" guid="61a0c502-3995-4876-920e-e2689176ad51"&gt;11069&lt;/key&gt;&lt;/foreign-keys&gt;&lt;ref-type name="Online Database"&gt;45&lt;/ref-type&gt;&lt;contributors&gt;&lt;authors&gt;&lt;author&gt;Ministry of Housing, Communiities, and Local Government,&lt;/author&gt;&lt;/authors&gt;&lt;/contributors&gt;&lt;titles&gt;&lt;title&gt;English Indices of Deprivation 2019&lt;/title&gt;&lt;/titles&gt;&lt;dates&gt;&lt;year&gt;2019&lt;/year&gt;&lt;pub-dates&gt;&lt;date&gt;9 June 2020&lt;/date&gt;&lt;/pub-dates&gt;&lt;/dates&gt;&lt;urls&gt;&lt;related-urls&gt;&lt;url&gt;http://imd-by-postcode.opendatacommunities.org/imd/2019&lt;/url&gt;&lt;/related-urls&gt;&lt;/urls&gt;&lt;/record&gt;&lt;/Cite&gt;&lt;/EndNote&gt;</w:instrText>
      </w:r>
      <w:r w:rsidRPr="00B138F3">
        <w:rPr>
          <w:rFonts w:ascii="Times New Roman" w:hAnsi="Times New Roman" w:cs="Times New Roman"/>
        </w:rPr>
        <w:fldChar w:fldCharType="separate"/>
      </w:r>
      <w:r w:rsidR="00DA2E84">
        <w:rPr>
          <w:rFonts w:ascii="Times New Roman" w:hAnsi="Times New Roman" w:cs="Times New Roman"/>
          <w:noProof/>
        </w:rPr>
        <w:t>(1)</w:t>
      </w:r>
      <w:r w:rsidRPr="00B138F3">
        <w:rPr>
          <w:rFonts w:ascii="Times New Roman" w:hAnsi="Times New Roman" w:cs="Times New Roman"/>
        </w:rPr>
        <w:fldChar w:fldCharType="end"/>
      </w:r>
      <w:r w:rsidRPr="00B138F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School enrolment </w:t>
      </w:r>
      <w:r w:rsidRPr="004978FB">
        <w:rPr>
          <w:rFonts w:ascii="Times New Roman" w:hAnsi="Times New Roman" w:cs="Times New Roman"/>
        </w:rPr>
        <w:t xml:space="preserve">varied between 206 and 446 children (mean school enrolment = 296 children), of which 22.2% were eligible for free-school meals (FSM) which is similar to the average in the region (24.2%) </w:t>
      </w:r>
      <w:r w:rsidRPr="004978FB">
        <w:rPr>
          <w:rFonts w:ascii="Times New Roman" w:hAnsi="Times New Roman" w:cs="Times New Roman"/>
        </w:rPr>
        <w:fldChar w:fldCharType="begin"/>
      </w:r>
      <w:r w:rsidR="004E68D4">
        <w:rPr>
          <w:rFonts w:ascii="Times New Roman" w:hAnsi="Times New Roman" w:cs="Times New Roman"/>
        </w:rPr>
        <w:instrText xml:space="preserve"> ADDIN EN.CITE &lt;EndNote&gt;&lt;Cite&gt;&lt;Author&gt;Education&lt;/Author&gt;&lt;Year&gt;2024&lt;/Year&gt;&lt;RecNum&gt;17647&lt;/RecNum&gt;&lt;DisplayText&gt;(2)&lt;/DisplayText&gt;&lt;record&gt;&lt;rec-number&gt;17647&lt;/rec-number&gt;&lt;foreign-keys&gt;&lt;key app="EN" db-id="fd9s2srs82xt2yevr0kxz9zitatrpdxpzzzs" timestamp="1747667979" guid="0dbff2c1-f382-4a60-9dc6-373be61a1c7c"&gt;17647&lt;/key&gt;&lt;/foreign-keys&gt;&lt;ref-type name="Web Page"&gt;12&lt;/ref-type&gt;&lt;contributors&gt;&lt;authors&gt;&lt;author&gt;Department for Education&lt;/author&gt;&lt;/authors&gt;&lt;/contributors&gt;&lt;titles&gt;&lt;title&gt;Schools, pupils and their characteristics&lt;/title&gt;&lt;/titles&gt;&lt;number&gt;12 May 2025&lt;/number&gt;&lt;dates&gt;&lt;year&gt;2024&lt;/year&gt;&lt;/dates&gt;&lt;urls&gt;&lt;related-urls&gt;&lt;url&gt;https://explore-education-statistics.service.gov.uk/find-statistics/school-pupils-and-their-characteristics/2022-23&lt;/url&gt;&lt;/related-urls&gt;&lt;/urls&gt;&lt;/record&gt;&lt;/Cite&gt;&lt;/EndNote&gt;</w:instrText>
      </w:r>
      <w:r w:rsidRPr="004978FB">
        <w:rPr>
          <w:rFonts w:ascii="Times New Roman" w:hAnsi="Times New Roman" w:cs="Times New Roman"/>
        </w:rPr>
        <w:fldChar w:fldCharType="separate"/>
      </w:r>
      <w:r w:rsidR="00DA2E84" w:rsidRPr="004978FB">
        <w:rPr>
          <w:rFonts w:ascii="Times New Roman" w:hAnsi="Times New Roman" w:cs="Times New Roman"/>
          <w:noProof/>
        </w:rPr>
        <w:t>(2)</w:t>
      </w:r>
      <w:r w:rsidRPr="004978FB">
        <w:rPr>
          <w:rFonts w:ascii="Times New Roman" w:hAnsi="Times New Roman" w:cs="Times New Roman"/>
        </w:rPr>
        <w:fldChar w:fldCharType="end"/>
      </w:r>
      <w:r w:rsidRPr="004978FB">
        <w:rPr>
          <w:rFonts w:ascii="Times New Roman" w:hAnsi="Times New Roman" w:cs="Times New Roman"/>
        </w:rPr>
        <w:t xml:space="preserve">. Schools were recruited through the Together an Active Future (taaf.co.uk) ‘Ready, Set, Move’ active </w:t>
      </w:r>
      <w:proofErr w:type="gramStart"/>
      <w:r w:rsidRPr="004978FB">
        <w:rPr>
          <w:rFonts w:ascii="Times New Roman" w:hAnsi="Times New Roman" w:cs="Times New Roman"/>
        </w:rPr>
        <w:t>schools</w:t>
      </w:r>
      <w:proofErr w:type="gramEnd"/>
      <w:r w:rsidRPr="004978FB">
        <w:rPr>
          <w:rFonts w:ascii="Times New Roman" w:hAnsi="Times New Roman" w:cs="Times New Roman"/>
        </w:rPr>
        <w:t xml:space="preserve"> network in Pennine Lancashire. Consent materials approved by Edge Hill University’s Science Research Ethics Committee (#ETH2324-011)</w:t>
      </w:r>
      <w:r>
        <w:rPr>
          <w:rFonts w:ascii="Times New Roman" w:hAnsi="Times New Roman" w:cs="Times New Roman"/>
        </w:rPr>
        <w:t xml:space="preserve"> </w:t>
      </w:r>
      <w:r w:rsidRPr="00B138F3">
        <w:rPr>
          <w:rFonts w:ascii="Times New Roman" w:hAnsi="Times New Roman" w:cs="Times New Roman"/>
        </w:rPr>
        <w:t>were distributed to all Year 4 children (aged 7-8</w:t>
      </w:r>
      <w:r>
        <w:rPr>
          <w:rFonts w:ascii="Times New Roman" w:hAnsi="Times New Roman" w:cs="Times New Roman"/>
        </w:rPr>
        <w:t>-</w:t>
      </w:r>
      <w:r w:rsidRPr="00B138F3">
        <w:rPr>
          <w:rFonts w:ascii="Times New Roman" w:hAnsi="Times New Roman" w:cs="Times New Roman"/>
        </w:rPr>
        <w:t>years) in the seven schools (N=305)</w:t>
      </w:r>
      <w:r>
        <w:rPr>
          <w:rFonts w:ascii="Times New Roman" w:hAnsi="Times New Roman" w:cs="Times New Roman"/>
        </w:rPr>
        <w:t>,</w:t>
      </w:r>
      <w:r w:rsidRPr="00B138F3">
        <w:rPr>
          <w:rFonts w:ascii="Times New Roman" w:hAnsi="Times New Roman" w:cs="Times New Roman"/>
        </w:rPr>
        <w:t xml:space="preserve"> with signed informed parent/carer consent and child assent provided for N=249 children (81.6% participation rate). </w:t>
      </w:r>
    </w:p>
    <w:p w14:paraId="2736B1E0" w14:textId="77777777" w:rsidR="00E50A41" w:rsidRPr="002036BF" w:rsidRDefault="00E50A41" w:rsidP="00953918">
      <w:pPr>
        <w:spacing w:line="480" w:lineRule="auto"/>
        <w:jc w:val="both"/>
        <w:rPr>
          <w:rFonts w:ascii="Times New Roman" w:hAnsi="Times New Roman" w:cs="Times New Roman"/>
        </w:rPr>
      </w:pPr>
    </w:p>
    <w:p w14:paraId="43B3A76B" w14:textId="5E1D1DBB" w:rsidR="00CA2FAF" w:rsidRPr="004978FB" w:rsidRDefault="004978FB" w:rsidP="00CA2FAF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4978FB">
        <w:rPr>
          <w:rFonts w:ascii="Times New Roman" w:hAnsi="Times New Roman" w:cs="Times New Roman"/>
          <w:i/>
          <w:iCs/>
        </w:rPr>
        <w:t>Missing data</w:t>
      </w:r>
    </w:p>
    <w:p w14:paraId="7F1D9FE2" w14:textId="64EC3BBD" w:rsidR="004978FB" w:rsidRPr="00873E9D" w:rsidRDefault="00CA2FAF" w:rsidP="004978F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4FEB">
        <w:rPr>
          <w:rFonts w:ascii="Times New Roman" w:hAnsi="Times New Roman" w:cs="Times New Roman"/>
        </w:rPr>
        <w:t xml:space="preserve">reliminary analysis of valid accelerometer wear at each data collection time </w:t>
      </w:r>
      <w:r w:rsidRPr="00134EDE">
        <w:rPr>
          <w:rFonts w:ascii="Times New Roman" w:hAnsi="Times New Roman" w:cs="Times New Roman"/>
        </w:rPr>
        <w:t xml:space="preserve">point was conducted because device non-wear was anticipated to be the most likely cause of data attrition. Accelerometer wear time criteria were achieved by 185/249 (Autumn 2023), 138/249 (Winter/Spring 2024), </w:t>
      </w:r>
      <w:r w:rsidR="004978FB">
        <w:rPr>
          <w:rFonts w:ascii="Times New Roman" w:hAnsi="Times New Roman" w:cs="Times New Roman"/>
        </w:rPr>
        <w:t xml:space="preserve">and </w:t>
      </w:r>
      <w:r w:rsidRPr="00134EDE">
        <w:rPr>
          <w:rFonts w:ascii="Times New Roman" w:hAnsi="Times New Roman" w:cs="Times New Roman"/>
        </w:rPr>
        <w:t xml:space="preserve">151/249 (Summer 2024), which reflected 25.7%, 44.6%, </w:t>
      </w:r>
      <w:r w:rsidR="004978FB">
        <w:rPr>
          <w:rFonts w:ascii="Times New Roman" w:hAnsi="Times New Roman" w:cs="Times New Roman"/>
        </w:rPr>
        <w:t xml:space="preserve">and </w:t>
      </w:r>
      <w:r w:rsidRPr="00134EDE">
        <w:rPr>
          <w:rFonts w:ascii="Times New Roman" w:hAnsi="Times New Roman" w:cs="Times New Roman"/>
        </w:rPr>
        <w:t>39.4% attrition, respectively (3</w:t>
      </w:r>
      <w:r w:rsidR="004978FB">
        <w:rPr>
          <w:rFonts w:ascii="Times New Roman" w:hAnsi="Times New Roman" w:cs="Times New Roman"/>
        </w:rPr>
        <w:t>6.5</w:t>
      </w:r>
      <w:r w:rsidRPr="00134EDE">
        <w:rPr>
          <w:rFonts w:ascii="Times New Roman" w:hAnsi="Times New Roman" w:cs="Times New Roman"/>
        </w:rPr>
        <w:t xml:space="preserve">% overall). </w:t>
      </w:r>
      <w:r w:rsidR="004978FB">
        <w:rPr>
          <w:rFonts w:ascii="Times New Roman" w:hAnsi="Times New Roman" w:cs="Times New Roman"/>
        </w:rPr>
        <w:t>Preliminary v</w:t>
      </w:r>
      <w:r w:rsidRPr="00134EDE">
        <w:rPr>
          <w:rFonts w:ascii="Times New Roman" w:hAnsi="Times New Roman" w:cs="Times New Roman"/>
        </w:rPr>
        <w:t>isual inspection of the</w:t>
      </w:r>
      <w:r w:rsidRPr="00514FEB">
        <w:rPr>
          <w:rFonts w:ascii="Times New Roman" w:hAnsi="Times New Roman" w:cs="Times New Roman"/>
        </w:rPr>
        <w:t xml:space="preserve"> distribution and patterns of missing data </w:t>
      </w:r>
      <w:r w:rsidR="004978FB">
        <w:rPr>
          <w:rFonts w:ascii="Times New Roman" w:hAnsi="Times New Roman" w:cs="Times New Roman"/>
        </w:rPr>
        <w:t>were initially undertaken. Next, b</w:t>
      </w:r>
      <w:r w:rsidR="004978FB" w:rsidRPr="00873E9D">
        <w:rPr>
          <w:rFonts w:ascii="Times New Roman" w:hAnsi="Times New Roman" w:cs="Times New Roman"/>
        </w:rPr>
        <w:t xml:space="preserve">inary logistic regression evaluated the assumption that the data were Missing at Random (MAR), with missingness as the outcome (1 = missing accelerometer data) and age, sex, ethnicity, FSM eligibility, and </w:t>
      </w:r>
      <w:proofErr w:type="spellStart"/>
      <w:r w:rsidR="004978FB" w:rsidRPr="00873E9D">
        <w:rPr>
          <w:rFonts w:ascii="Times New Roman" w:hAnsi="Times New Roman" w:cs="Times New Roman"/>
        </w:rPr>
        <w:t>BMIz</w:t>
      </w:r>
      <w:proofErr w:type="spellEnd"/>
      <w:r w:rsidR="004978FB" w:rsidRPr="00873E9D">
        <w:rPr>
          <w:rFonts w:ascii="Times New Roman" w:hAnsi="Times New Roman" w:cs="Times New Roman"/>
        </w:rPr>
        <w:t xml:space="preserve"> as </w:t>
      </w:r>
      <w:r w:rsidR="004978FB" w:rsidRPr="00873E9D">
        <w:rPr>
          <w:rFonts w:ascii="Times New Roman" w:hAnsi="Times New Roman" w:cs="Times New Roman"/>
        </w:rPr>
        <w:lastRenderedPageBreak/>
        <w:t>predictors. Age was the only significant predictor of missingness (OR=3.64, 95%CI=1.71, 8.24, p=.001; (</w:t>
      </w:r>
      <w:r w:rsidR="004978FB">
        <w:rPr>
          <w:rFonts w:ascii="Times New Roman" w:hAnsi="Times New Roman" w:cs="Times New Roman"/>
        </w:rPr>
        <w:t>Additional File 1</w:t>
      </w:r>
      <w:r w:rsidR="004978FB" w:rsidRPr="00873E9D">
        <w:rPr>
          <w:rFonts w:ascii="Times New Roman" w:hAnsi="Times New Roman" w:cs="Times New Roman"/>
        </w:rPr>
        <w:t xml:space="preserve">, </w:t>
      </w:r>
      <w:r w:rsidR="004978FB">
        <w:rPr>
          <w:rFonts w:ascii="Times New Roman" w:hAnsi="Times New Roman" w:cs="Times New Roman"/>
        </w:rPr>
        <w:t xml:space="preserve">Table </w:t>
      </w:r>
      <w:r w:rsidR="004978FB" w:rsidRPr="00873E9D">
        <w:rPr>
          <w:rFonts w:ascii="Times New Roman" w:hAnsi="Times New Roman" w:cs="Times New Roman"/>
        </w:rPr>
        <w:t xml:space="preserve">2)). </w:t>
      </w:r>
      <w:r w:rsidR="00F52108" w:rsidRPr="00873E9D">
        <w:rPr>
          <w:rFonts w:ascii="Times New Roman" w:hAnsi="Times New Roman" w:cs="Times New Roman"/>
        </w:rPr>
        <w:t xml:space="preserve">As age was recorded for all participants and was included as a predictor in the subsequent imputation model, this pattern of missingness is consistent with the data being MAR </w:t>
      </w:r>
      <w:r w:rsidR="00F52108" w:rsidRPr="00873E9D">
        <w:rPr>
          <w:rFonts w:ascii="Times New Roman" w:hAnsi="Times New Roman" w:cs="Times New Roman"/>
        </w:rPr>
        <w:fldChar w:fldCharType="begin"/>
      </w:r>
      <w:r w:rsidR="004E68D4">
        <w:rPr>
          <w:rFonts w:ascii="Times New Roman" w:hAnsi="Times New Roman" w:cs="Times New Roman"/>
        </w:rPr>
        <w:instrText xml:space="preserve"> ADDIN EN.CITE &lt;EndNote&gt;&lt;Cite&gt;&lt;Author&gt;van Buuren&lt;/Author&gt;&lt;Year&gt;2018&lt;/Year&gt;&lt;RecNum&gt;17896&lt;/RecNum&gt;&lt;DisplayText&gt;(3)&lt;/DisplayText&gt;&lt;record&gt;&lt;rec-number&gt;17896&lt;/rec-number&gt;&lt;foreign-keys&gt;&lt;key app="EN" db-id="fd9s2srs82xt2yevr0kxz9zitatrpdxpzzzs" timestamp="1774349823" guid="8ecbb251-2d18-4d54-bd71-ee550e631778"&gt;17896&lt;/key&gt;&lt;/foreign-keys&gt;&lt;ref-type name="Book"&gt;6&lt;/ref-type&gt;&lt;contributors&gt;&lt;authors&gt;&lt;author&gt;van Buuren, S.&lt;/author&gt;&lt;/authors&gt;&lt;/contributors&gt;&lt;titles&gt;&lt;title&gt;Flexible Imputation of Missing Data&lt;/title&gt;&lt;/titles&gt;&lt;edition&gt;2nd edition&lt;/edition&gt;&lt;dates&gt;&lt;year&gt;2018&lt;/year&gt;&lt;/dates&gt;&lt;publisher&gt;CRC Press&lt;/publisher&gt;&lt;urls&gt;&lt;related-urls&gt;&lt;url&gt;https://stefvanbuuren.name/fimd/&lt;/url&gt;&lt;/related-urls&gt;&lt;/urls&gt;&lt;/record&gt;&lt;/Cite&gt;&lt;/EndNote&gt;</w:instrText>
      </w:r>
      <w:r w:rsidR="00F52108" w:rsidRPr="00873E9D">
        <w:rPr>
          <w:rFonts w:ascii="Times New Roman" w:hAnsi="Times New Roman" w:cs="Times New Roman"/>
        </w:rPr>
        <w:fldChar w:fldCharType="separate"/>
      </w:r>
      <w:r w:rsidR="004E68D4">
        <w:rPr>
          <w:rFonts w:ascii="Times New Roman" w:hAnsi="Times New Roman" w:cs="Times New Roman"/>
          <w:noProof/>
        </w:rPr>
        <w:t>(3)</w:t>
      </w:r>
      <w:r w:rsidR="00F52108" w:rsidRPr="00873E9D">
        <w:rPr>
          <w:rFonts w:ascii="Times New Roman" w:hAnsi="Times New Roman" w:cs="Times New Roman"/>
        </w:rPr>
        <w:fldChar w:fldCharType="end"/>
      </w:r>
      <w:r w:rsidR="00F52108" w:rsidRPr="00873E9D">
        <w:rPr>
          <w:rFonts w:ascii="Times New Roman" w:hAnsi="Times New Roman" w:cs="Times New Roman"/>
        </w:rPr>
        <w:t xml:space="preserve">. </w:t>
      </w:r>
      <w:r w:rsidR="00F52108" w:rsidRPr="00514FEB">
        <w:rPr>
          <w:rFonts w:ascii="Times New Roman" w:hAnsi="Times New Roman" w:cs="Times New Roman"/>
        </w:rPr>
        <w:t xml:space="preserve">We therefore proceeded with the assumption that the data were </w:t>
      </w:r>
      <w:r w:rsidR="00F52108">
        <w:rPr>
          <w:rFonts w:ascii="Times New Roman" w:hAnsi="Times New Roman" w:cs="Times New Roman"/>
        </w:rPr>
        <w:t>MAR</w:t>
      </w:r>
      <w:r w:rsidR="00F52108" w:rsidRPr="00514FEB">
        <w:rPr>
          <w:rFonts w:ascii="Times New Roman" w:hAnsi="Times New Roman" w:cs="Times New Roman"/>
        </w:rPr>
        <w:t xml:space="preserve"> and used the </w:t>
      </w:r>
      <w:r w:rsidR="00F52108" w:rsidRPr="00514FEB">
        <w:rPr>
          <w:rFonts w:ascii="Times New Roman" w:hAnsi="Times New Roman" w:cs="Times New Roman"/>
          <w:i/>
          <w:iCs/>
        </w:rPr>
        <w:t>mice</w:t>
      </w:r>
      <w:r w:rsidR="00F52108" w:rsidRPr="00514FEB">
        <w:rPr>
          <w:rFonts w:ascii="Times New Roman" w:hAnsi="Times New Roman" w:cs="Times New Roman"/>
        </w:rPr>
        <w:t xml:space="preserve"> </w:t>
      </w:r>
      <w:r w:rsidR="00F52108">
        <w:rPr>
          <w:rFonts w:ascii="Times New Roman" w:hAnsi="Times New Roman" w:cs="Times New Roman"/>
        </w:rPr>
        <w:t xml:space="preserve">R </w:t>
      </w:r>
      <w:r w:rsidR="00F52108" w:rsidRPr="00514FEB">
        <w:rPr>
          <w:rFonts w:ascii="Times New Roman" w:hAnsi="Times New Roman" w:cs="Times New Roman"/>
        </w:rPr>
        <w:t xml:space="preserve">package v. 3.17.0 </w:t>
      </w:r>
      <w:r w:rsidR="00F52108" w:rsidRPr="00514FEB">
        <w:rPr>
          <w:rFonts w:ascii="Times New Roman" w:hAnsi="Times New Roman" w:cs="Times New Roman"/>
        </w:rPr>
        <w:fldChar w:fldCharType="begin"/>
      </w:r>
      <w:r w:rsidR="004E68D4">
        <w:rPr>
          <w:rFonts w:ascii="Times New Roman" w:hAnsi="Times New Roman" w:cs="Times New Roman"/>
        </w:rPr>
        <w:instrText xml:space="preserve"> ADDIN EN.CITE &lt;EndNote&gt;&lt;Cite&gt;&lt;Author&gt;van Buuren&lt;/Author&gt;&lt;Year&gt;2011&lt;/Year&gt;&lt;RecNum&gt;17364&lt;/RecNum&gt;&lt;DisplayText&gt;(4)&lt;/DisplayText&gt;&lt;record&gt;&lt;rec-number&gt;17364&lt;/rec-number&gt;&lt;foreign-keys&gt;&lt;key app="EN" db-id="fd9s2srs82xt2yevr0kxz9zitatrpdxpzzzs" timestamp="1705157387" guid="10458b2b-43b5-4817-ad25-0ee011d3337d"&gt;17364&lt;/key&gt;&lt;/foreign-keys&gt;&lt;ref-type name="Journal Article"&gt;17&lt;/ref-type&gt;&lt;contributors&gt;&lt;authors&gt;&lt;author&gt;van Buuren, Stef&lt;/author&gt;&lt;author&gt;Groothuis-Oudshoorn, Karin&lt;/author&gt;&lt;/authors&gt;&lt;/contributors&gt;&lt;titles&gt;&lt;title&gt;mice: Multivariate Imputation by Chained Equations in R&lt;/title&gt;&lt;secondary-title&gt;Journal of Statistical Software&lt;/secondary-title&gt;&lt;/titles&gt;&lt;periodical&gt;&lt;full-title&gt;Journal of Statistical Software&lt;/full-title&gt;&lt;/periodical&gt;&lt;pages&gt;1 - 67&lt;/pages&gt;&lt;volume&gt;45&lt;/volume&gt;&lt;number&gt;3&lt;/number&gt;&lt;section&gt;Articles&lt;/section&gt;&lt;dates&gt;&lt;year&gt;2011&lt;/year&gt;&lt;pub-dates&gt;&lt;date&gt;12/12&lt;/date&gt;&lt;/pub-dates&gt;&lt;/dates&gt;&lt;urls&gt;&lt;related-urls&gt;&lt;url&gt;https://www.jstatsoft.org/index.php/jss/article/view/v045i03&lt;/url&gt;&lt;/related-urls&gt;&lt;/urls&gt;&lt;electronic-resource-num&gt;10.18637/jss.v045.i03&lt;/electronic-resource-num&gt;&lt;access-date&gt;2024/01/13&lt;/access-date&gt;&lt;/record&gt;&lt;/Cite&gt;&lt;/EndNote&gt;</w:instrText>
      </w:r>
      <w:r w:rsidR="00F52108" w:rsidRPr="00514FEB">
        <w:rPr>
          <w:rFonts w:ascii="Times New Roman" w:hAnsi="Times New Roman" w:cs="Times New Roman"/>
        </w:rPr>
        <w:fldChar w:fldCharType="separate"/>
      </w:r>
      <w:r w:rsidR="004E68D4">
        <w:rPr>
          <w:rFonts w:ascii="Times New Roman" w:hAnsi="Times New Roman" w:cs="Times New Roman"/>
          <w:noProof/>
        </w:rPr>
        <w:t>(4)</w:t>
      </w:r>
      <w:r w:rsidR="00F52108" w:rsidRPr="00514FEB">
        <w:rPr>
          <w:rFonts w:ascii="Times New Roman" w:hAnsi="Times New Roman" w:cs="Times New Roman"/>
        </w:rPr>
        <w:fldChar w:fldCharType="end"/>
      </w:r>
      <w:r w:rsidR="00F52108" w:rsidRPr="00514FEB">
        <w:rPr>
          <w:rFonts w:ascii="Times New Roman" w:hAnsi="Times New Roman" w:cs="Times New Roman"/>
        </w:rPr>
        <w:t xml:space="preserve"> to perform multiple imputation by chained equations to replace missing values. Multiple imputation minimise</w:t>
      </w:r>
      <w:r w:rsidR="00F52108">
        <w:rPr>
          <w:rFonts w:ascii="Times New Roman" w:hAnsi="Times New Roman" w:cs="Times New Roman"/>
        </w:rPr>
        <w:t>s</w:t>
      </w:r>
      <w:r w:rsidR="00F52108" w:rsidRPr="00514FEB">
        <w:rPr>
          <w:rFonts w:ascii="Times New Roman" w:hAnsi="Times New Roman" w:cs="Times New Roman"/>
        </w:rPr>
        <w:t xml:space="preserve"> the impact of </w:t>
      </w:r>
      <w:r w:rsidR="00F52108">
        <w:rPr>
          <w:rFonts w:ascii="Times New Roman" w:hAnsi="Times New Roman" w:cs="Times New Roman"/>
        </w:rPr>
        <w:t>incomplete data</w:t>
      </w:r>
      <w:r w:rsidR="00F52108" w:rsidRPr="00514FEB">
        <w:rPr>
          <w:rFonts w:ascii="Times New Roman" w:hAnsi="Times New Roman" w:cs="Times New Roman"/>
        </w:rPr>
        <w:t xml:space="preserve"> or non-response bias by using available information about study participants to adjust parameter estimates, which can be subject to biases when data are missing </w:t>
      </w:r>
      <w:r w:rsidR="00F52108" w:rsidRPr="00514FEB">
        <w:rPr>
          <w:rFonts w:ascii="Times New Roman" w:hAnsi="Times New Roman" w:cs="Times New Roman"/>
        </w:rPr>
        <w:fldChar w:fldCharType="begin"/>
      </w:r>
      <w:r w:rsidR="004E68D4">
        <w:rPr>
          <w:rFonts w:ascii="Times New Roman" w:hAnsi="Times New Roman" w:cs="Times New Roman"/>
        </w:rPr>
        <w:instrText xml:space="preserve"> ADDIN EN.CITE &lt;EndNote&gt;&lt;Cite&gt;&lt;Author&gt;Woods&lt;/Author&gt;&lt;Year&gt;2024&lt;/Year&gt;&lt;RecNum&gt;17480&lt;/RecNum&gt;&lt;DisplayText&gt;(5)&lt;/DisplayText&gt;&lt;record&gt;&lt;rec-number&gt;17480&lt;/rec-number&gt;&lt;foreign-keys&gt;&lt;key app="EN" db-id="fd9s2srs82xt2yevr0kxz9zitatrpdxpzzzs" timestamp="1720723667" guid="c15d8dc9-729c-4cdf-8bf9-9c087e502fa2"&gt;17480&lt;/key&gt;&lt;/foreign-keys&gt;&lt;ref-type name="Journal Article"&gt;17&lt;/ref-type&gt;&lt;contributors&gt;&lt;authors&gt;&lt;author&gt;Woods, Adrienne D.&lt;/author&gt;&lt;author&gt;Gerasimova, Daria&lt;/author&gt;&lt;author&gt;Van Dusen, Ben&lt;/author&gt;&lt;author&gt;Nissen, Jayson&lt;/author&gt;&lt;author&gt;Bainter, Sierra&lt;/author&gt;&lt;author&gt;Uzdavines, Alex&lt;/author&gt;&lt;author&gt;Davis-Kean, Pamela E.&lt;/author&gt;&lt;author&gt;Halvorson, Max&lt;/author&gt;&lt;author&gt;King, Kevin M.&lt;/author&gt;&lt;author&gt;Logan, Jessica A. R.&lt;/author&gt;&lt;author&gt;Xu, Menglin&lt;/author&gt;&lt;author&gt;Vasilev, Martin R.&lt;/author&gt;&lt;author&gt;Clay, James M.&lt;/author&gt;&lt;author&gt;Moreau, David&lt;/author&gt;&lt;author&gt;Joyal-Desmarais, Keven&lt;/author&gt;&lt;author&gt;Cruz, Rick A.&lt;/author&gt;&lt;author&gt;Brown, Denver M. Y.&lt;/author&gt;&lt;author&gt;Schmidt, Kathleen&lt;/author&gt;&lt;author&gt;Elsherif, Mahmoud M.&lt;/author&gt;&lt;/authors&gt;&lt;/contributors&gt;&lt;titles&gt;&lt;title&gt;Best practices for addressing missing data through multiple imputation&lt;/title&gt;&lt;secondary-title&gt;Infant and Child Development&lt;/secondary-title&gt;&lt;/titles&gt;&lt;periodical&gt;&lt;full-title&gt;Infant and Child Development&lt;/full-title&gt;&lt;/periodical&gt;&lt;pages&gt;e2407&lt;/pages&gt;&lt;volume&gt;33&lt;/volume&gt;&lt;number&gt;1&lt;/number&gt;&lt;dates&gt;&lt;year&gt;2024&lt;/year&gt;&lt;/dates&gt;&lt;isbn&gt;1522-7227&lt;/isbn&gt;&lt;urls&gt;&lt;related-urls&gt;&lt;url&gt;https://onlinelibrary.wiley.com/doi/abs/10.1002/icd.2407&lt;/url&gt;&lt;url&gt;https://onlinelibrary.wiley.com/doi/pdfdirect/10.1002/icd.2407?download=true&lt;/url&gt;&lt;/related-urls&gt;&lt;/urls&gt;&lt;electronic-resource-num&gt;https://doi.org/10.1002/icd.2407&lt;/electronic-resource-num&gt;&lt;/record&gt;&lt;/Cite&gt;&lt;/EndNote&gt;</w:instrText>
      </w:r>
      <w:r w:rsidR="00F52108" w:rsidRPr="00514FEB">
        <w:rPr>
          <w:rFonts w:ascii="Times New Roman" w:hAnsi="Times New Roman" w:cs="Times New Roman"/>
        </w:rPr>
        <w:fldChar w:fldCharType="separate"/>
      </w:r>
      <w:r w:rsidR="004E68D4">
        <w:rPr>
          <w:rFonts w:ascii="Times New Roman" w:hAnsi="Times New Roman" w:cs="Times New Roman"/>
          <w:noProof/>
        </w:rPr>
        <w:t>(5)</w:t>
      </w:r>
      <w:r w:rsidR="00F52108" w:rsidRPr="00514FEB">
        <w:rPr>
          <w:rFonts w:ascii="Times New Roman" w:hAnsi="Times New Roman" w:cs="Times New Roman"/>
        </w:rPr>
        <w:fldChar w:fldCharType="end"/>
      </w:r>
      <w:r w:rsidR="00F52108" w:rsidRPr="00514FEB">
        <w:rPr>
          <w:rFonts w:ascii="Times New Roman" w:hAnsi="Times New Roman" w:cs="Times New Roman"/>
        </w:rPr>
        <w:t xml:space="preserve">. </w:t>
      </w:r>
      <w:r w:rsidR="00F52108">
        <w:rPr>
          <w:rFonts w:ascii="Times New Roman" w:hAnsi="Times New Roman" w:cs="Times New Roman"/>
        </w:rPr>
        <w:t>Hence, m</w:t>
      </w:r>
      <w:r w:rsidR="00F52108" w:rsidRPr="00514FEB">
        <w:rPr>
          <w:rFonts w:ascii="Times New Roman" w:hAnsi="Times New Roman" w:cs="Times New Roman"/>
        </w:rPr>
        <w:t xml:space="preserve">ultiple imputation can </w:t>
      </w:r>
      <w:r w:rsidR="00F52108">
        <w:rPr>
          <w:rFonts w:ascii="Times New Roman" w:hAnsi="Times New Roman" w:cs="Times New Roman"/>
        </w:rPr>
        <w:t>estimate</w:t>
      </w:r>
      <w:r w:rsidR="00F52108" w:rsidRPr="00514FEB">
        <w:rPr>
          <w:rFonts w:ascii="Times New Roman" w:hAnsi="Times New Roman" w:cs="Times New Roman"/>
        </w:rPr>
        <w:t xml:space="preserve"> what results would look like with complete observations while allowing for representation of uncertainty in the results and maximising a dataset's </w:t>
      </w:r>
      <w:r w:rsidR="00F52108" w:rsidRPr="00C83913">
        <w:rPr>
          <w:rFonts w:ascii="Times New Roman" w:hAnsi="Times New Roman" w:cs="Times New Roman"/>
        </w:rPr>
        <w:t xml:space="preserve">statistical power </w:t>
      </w:r>
      <w:r w:rsidR="00F52108" w:rsidRPr="00C83913">
        <w:rPr>
          <w:rFonts w:ascii="Times New Roman" w:hAnsi="Times New Roman" w:cs="Times New Roman"/>
        </w:rPr>
        <w:fldChar w:fldCharType="begin"/>
      </w:r>
      <w:r w:rsidR="004E68D4">
        <w:rPr>
          <w:rFonts w:ascii="Times New Roman" w:hAnsi="Times New Roman" w:cs="Times New Roman"/>
        </w:rPr>
        <w:instrText xml:space="preserve"> ADDIN EN.CITE &lt;EndNote&gt;&lt;Cite&gt;&lt;Author&gt;Cheema&lt;/Author&gt;&lt;Year&gt;2014&lt;/Year&gt;&lt;RecNum&gt;17646&lt;/RecNum&gt;&lt;DisplayText&gt;(6)&lt;/DisplayText&gt;&lt;record&gt;&lt;rec-number&gt;17646&lt;/rec-number&gt;&lt;foreign-keys&gt;&lt;key app="EN" db-id="fd9s2srs82xt2yevr0kxz9zitatrpdxpzzzs" timestamp="1747667271" guid="21f49568-1fb4-42fb-a800-1d2a08d8aba7"&gt;17646&lt;/key&gt;&lt;/foreign-keys&gt;&lt;ref-type name="Journal Article"&gt;17&lt;/ref-type&gt;&lt;contributors&gt;&lt;authors&gt;&lt;author&gt;Cheema, Jehanzeb R.&lt;/author&gt;&lt;/authors&gt;&lt;/contributors&gt;&lt;titles&gt;&lt;title&gt;A Review of Missing Data Handling Methods in Education Research&lt;/title&gt;&lt;secondary-title&gt;Review of Educational Research&lt;/secondary-title&gt;&lt;/titles&gt;&lt;periodical&gt;&lt;full-title&gt;Review of Educational Research&lt;/full-title&gt;&lt;/periodical&gt;&lt;pages&gt;487-508&lt;/pages&gt;&lt;volume&gt;84&lt;/volume&gt;&lt;number&gt;4&lt;/number&gt;&lt;keywords&gt;&lt;keyword&gt;missing data, imputation, education research, listwise deletion, missing value analysis&lt;/keyword&gt;&lt;/keywords&gt;&lt;dates&gt;&lt;year&gt;2014&lt;/year&gt;&lt;/dates&gt;&lt;urls&gt;&lt;related-urls&gt;&lt;url&gt;https://journals.sagepub.com/doi/abs/10.3102/0034654314532697&lt;/url&gt;&lt;url&gt;https://journals.sagepub.com/doi/10.3102/0034654314532697&lt;/url&gt;&lt;/related-urls&gt;&lt;/urls&gt;&lt;electronic-resource-num&gt;10.3102/0034654314532697&lt;/electronic-resource-num&gt;&lt;/record&gt;&lt;/Cite&gt;&lt;/EndNote&gt;</w:instrText>
      </w:r>
      <w:r w:rsidR="00F52108" w:rsidRPr="00C83913">
        <w:rPr>
          <w:rFonts w:ascii="Times New Roman" w:hAnsi="Times New Roman" w:cs="Times New Roman"/>
        </w:rPr>
        <w:fldChar w:fldCharType="separate"/>
      </w:r>
      <w:r w:rsidR="004E68D4">
        <w:rPr>
          <w:rFonts w:ascii="Times New Roman" w:hAnsi="Times New Roman" w:cs="Times New Roman"/>
          <w:noProof/>
        </w:rPr>
        <w:t>(6)</w:t>
      </w:r>
      <w:r w:rsidR="00F52108" w:rsidRPr="00C83913">
        <w:rPr>
          <w:rFonts w:ascii="Times New Roman" w:hAnsi="Times New Roman" w:cs="Times New Roman"/>
        </w:rPr>
        <w:fldChar w:fldCharType="end"/>
      </w:r>
      <w:r w:rsidR="00F52108" w:rsidRPr="00C83913">
        <w:rPr>
          <w:rFonts w:ascii="Times New Roman" w:hAnsi="Times New Roman" w:cs="Times New Roman"/>
        </w:rPr>
        <w:t>.</w:t>
      </w:r>
      <w:r w:rsidR="00F52108">
        <w:rPr>
          <w:rFonts w:ascii="Times New Roman" w:hAnsi="Times New Roman" w:cs="Times New Roman"/>
        </w:rPr>
        <w:t xml:space="preserve"> </w:t>
      </w:r>
      <w:r w:rsidR="004978FB" w:rsidRPr="00873E9D">
        <w:rPr>
          <w:rFonts w:ascii="Times New Roman" w:hAnsi="Times New Roman" w:cs="Times New Roman"/>
          <w:color w:val="000000" w:themeColor="text1"/>
        </w:rPr>
        <w:t>Fraction of missing information (FMI) was 27% for all PA</w:t>
      </w:r>
      <w:r w:rsidR="004978FB" w:rsidRPr="00873E9D">
        <w:rPr>
          <w:rFonts w:ascii="Times New Roman" w:hAnsi="Times New Roman" w:cs="Times New Roman"/>
        </w:rPr>
        <w:t xml:space="preserve"> outcomes. Following recommendations to set imputations ≥100 times the highest FMI </w:t>
      </w:r>
      <w:r w:rsidR="004978FB" w:rsidRPr="00873E9D">
        <w:rPr>
          <w:rFonts w:ascii="Times New Roman" w:hAnsi="Times New Roman" w:cs="Times New Roman"/>
        </w:rPr>
        <w:fldChar w:fldCharType="begin"/>
      </w:r>
      <w:r w:rsidR="004E68D4">
        <w:rPr>
          <w:rFonts w:ascii="Times New Roman" w:hAnsi="Times New Roman" w:cs="Times New Roman"/>
        </w:rPr>
        <w:instrText xml:space="preserve"> ADDIN EN.CITE &lt;EndNote&gt;&lt;Cite&gt;&lt;Author&gt;Manly&lt;/Author&gt;&lt;Year&gt;2015&lt;/Year&gt;&lt;RecNum&gt;17493&lt;/RecNum&gt;&lt;DisplayText&gt;(7)&lt;/DisplayText&gt;&lt;record&gt;&lt;rec-number&gt;17493&lt;/rec-number&gt;&lt;foreign-keys&gt;&lt;key app="EN" db-id="fd9s2srs82xt2yevr0kxz9zitatrpdxpzzzs" timestamp="1725609447" guid="2cce5330-7cc9-4757-8c2e-ecd2690cd2a3"&gt;17493&lt;/key&gt;&lt;/foreign-keys&gt;&lt;ref-type name="Journal Article"&gt;17&lt;/ref-type&gt;&lt;contributors&gt;&lt;authors&gt;&lt;author&gt;Manly, Catherine A.&lt;/author&gt;&lt;author&gt;Wells, Ryan S.&lt;/author&gt;&lt;/authors&gt;&lt;/contributors&gt;&lt;titles&gt;&lt;title&gt;Reporting the Use of Multiple Imputation for Missing Data in Higher Education Research&lt;/title&gt;&lt;secondary-title&gt;Research in Higher Education&lt;/secondary-title&gt;&lt;/titles&gt;&lt;periodical&gt;&lt;full-title&gt;Research in Higher Education&lt;/full-title&gt;&lt;/periodical&gt;&lt;pages&gt;397-409&lt;/pages&gt;&lt;volume&gt;56&lt;/volume&gt;&lt;number&gt;4&lt;/number&gt;&lt;dates&gt;&lt;year&gt;2015&lt;/year&gt;&lt;pub-dates&gt;&lt;date&gt;2015/06/01&lt;/date&gt;&lt;/pub-dates&gt;&lt;/dates&gt;&lt;isbn&gt;1573-188X&lt;/isbn&gt;&lt;urls&gt;&lt;related-urls&gt;&lt;url&gt;https://doi.org/10.1007/s11162-014-9344-9&lt;/url&gt;&lt;url&gt;https://link.springer.com/article/10.1007/s11162-014-9344-9&lt;/url&gt;&lt;/related-urls&gt;&lt;/urls&gt;&lt;electronic-resource-num&gt;10.1007/s11162-014-9344-9&lt;/electronic-resource-num&gt;&lt;/record&gt;&lt;/Cite&gt;&lt;/EndNote&gt;</w:instrText>
      </w:r>
      <w:r w:rsidR="004978FB" w:rsidRPr="00873E9D">
        <w:rPr>
          <w:rFonts w:ascii="Times New Roman" w:hAnsi="Times New Roman" w:cs="Times New Roman"/>
        </w:rPr>
        <w:fldChar w:fldCharType="separate"/>
      </w:r>
      <w:r w:rsidR="004E68D4">
        <w:rPr>
          <w:rFonts w:ascii="Times New Roman" w:hAnsi="Times New Roman" w:cs="Times New Roman"/>
          <w:noProof/>
        </w:rPr>
        <w:t>(7)</w:t>
      </w:r>
      <w:r w:rsidR="004978FB" w:rsidRPr="00873E9D">
        <w:rPr>
          <w:rFonts w:ascii="Times New Roman" w:hAnsi="Times New Roman" w:cs="Times New Roman"/>
        </w:rPr>
        <w:fldChar w:fldCharType="end"/>
      </w:r>
      <w:r w:rsidR="004978FB" w:rsidRPr="00873E9D">
        <w:rPr>
          <w:rFonts w:ascii="Times New Roman" w:hAnsi="Times New Roman" w:cs="Times New Roman"/>
        </w:rPr>
        <w:t xml:space="preserve">, 27 imputations were generated using predictive mean matching and proportional odds logistic regression methods, accounting for school-level clustering. Convergence was confirmed via trace plots, density plots, and descriptive statistics resulting in a fully converged imputed school day dataset. All subsequent analyses were performed on the 27 multiply imputed datasets with results pooled using Rubin’s Rules </w:t>
      </w:r>
      <w:r w:rsidR="004978FB" w:rsidRPr="00873E9D">
        <w:rPr>
          <w:rFonts w:ascii="Times New Roman" w:hAnsi="Times New Roman" w:cs="Times New Roman"/>
        </w:rPr>
        <w:fldChar w:fldCharType="begin"/>
      </w:r>
      <w:r w:rsidR="004E68D4">
        <w:rPr>
          <w:rFonts w:ascii="Times New Roman" w:hAnsi="Times New Roman" w:cs="Times New Roman"/>
        </w:rPr>
        <w:instrText xml:space="preserve"> ADDIN EN.CITE &lt;EndNote&gt;&lt;Cite&gt;&lt;Author&gt;Rubin&lt;/Author&gt;&lt;Year&gt;1987&lt;/Year&gt;&lt;RecNum&gt;11258&lt;/RecNum&gt;&lt;DisplayText&gt;(8)&lt;/DisplayText&gt;&lt;record&gt;&lt;rec-number&gt;11258&lt;/rec-number&gt;&lt;foreign-keys&gt;&lt;key app="EN" db-id="fd9s2srs82xt2yevr0kxz9zitatrpdxpzzzs" timestamp="1653710130" guid="2722cc37-3ddd-4faf-b49b-6fa670ccd7b2"&gt;11258&lt;/key&gt;&lt;/foreign-keys&gt;&lt;ref-type name="Book"&gt;6&lt;/ref-type&gt;&lt;contributors&gt;&lt;authors&gt;&lt;author&gt;Rubin, D.B.&lt;/author&gt;&lt;/authors&gt;&lt;/contributors&gt;&lt;titles&gt;&lt;title&gt;Multiple Imputation for Nonresponse in Surveys&lt;/title&gt;&lt;/titles&gt;&lt;dates&gt;&lt;year&gt;1987&lt;/year&gt;&lt;/dates&gt;&lt;pub-location&gt;London&lt;/pub-location&gt;&lt;publisher&gt;Wiley&lt;/publisher&gt;&lt;urls&gt;&lt;/urls&gt;&lt;electronic-resource-num&gt;10.1002/9780470316696&lt;/electronic-resource-num&gt;&lt;/record&gt;&lt;/Cite&gt;&lt;/EndNote&gt;</w:instrText>
      </w:r>
      <w:r w:rsidR="004978FB" w:rsidRPr="00873E9D">
        <w:rPr>
          <w:rFonts w:ascii="Times New Roman" w:hAnsi="Times New Roman" w:cs="Times New Roman"/>
        </w:rPr>
        <w:fldChar w:fldCharType="separate"/>
      </w:r>
      <w:r w:rsidR="004E68D4">
        <w:rPr>
          <w:rFonts w:ascii="Times New Roman" w:hAnsi="Times New Roman" w:cs="Times New Roman"/>
          <w:noProof/>
        </w:rPr>
        <w:t>(8)</w:t>
      </w:r>
      <w:r w:rsidR="004978FB" w:rsidRPr="00873E9D">
        <w:rPr>
          <w:rFonts w:ascii="Times New Roman" w:hAnsi="Times New Roman" w:cs="Times New Roman"/>
        </w:rPr>
        <w:fldChar w:fldCharType="end"/>
      </w:r>
      <w:r w:rsidR="004978FB" w:rsidRPr="00873E9D">
        <w:rPr>
          <w:rFonts w:ascii="Times New Roman" w:hAnsi="Times New Roman" w:cs="Times New Roman"/>
        </w:rPr>
        <w:t xml:space="preserve">. </w:t>
      </w:r>
    </w:p>
    <w:p w14:paraId="7B21A496" w14:textId="77777777" w:rsidR="004E68D4" w:rsidRDefault="004E68D4" w:rsidP="00E50A41">
      <w:pPr>
        <w:pStyle w:val="NoSpacing"/>
        <w:spacing w:line="480" w:lineRule="auto"/>
      </w:pPr>
    </w:p>
    <w:p w14:paraId="1B738B1A" w14:textId="1B90FAFB" w:rsidR="004E68D4" w:rsidRPr="004E68D4" w:rsidRDefault="004E68D4" w:rsidP="004E68D4">
      <w:pPr>
        <w:pStyle w:val="NoSpacing"/>
        <w:spacing w:line="480" w:lineRule="auto"/>
        <w:rPr>
          <w:rFonts w:ascii="Times New Roman" w:hAnsi="Times New Roman" w:cs="Times New Roman"/>
          <w:u w:val="single"/>
        </w:rPr>
      </w:pPr>
      <w:r w:rsidRPr="004E68D4">
        <w:rPr>
          <w:rFonts w:ascii="Times New Roman" w:hAnsi="Times New Roman" w:cs="Times New Roman"/>
          <w:u w:val="single"/>
        </w:rPr>
        <w:t>Supporting references</w:t>
      </w:r>
    </w:p>
    <w:p w14:paraId="0DF40116" w14:textId="43A9261A" w:rsidR="004E68D4" w:rsidRPr="004E68D4" w:rsidRDefault="004E68D4" w:rsidP="004E68D4">
      <w:pPr>
        <w:pStyle w:val="EndNoteBibliography"/>
        <w:spacing w:after="0" w:line="480" w:lineRule="auto"/>
        <w:rPr>
          <w:rFonts w:ascii="Times New Roman" w:hAnsi="Times New Roman" w:cs="Times New Roman"/>
        </w:rPr>
      </w:pPr>
      <w:r w:rsidRPr="004E68D4">
        <w:rPr>
          <w:rFonts w:ascii="Times New Roman" w:hAnsi="Times New Roman" w:cs="Times New Roman"/>
        </w:rPr>
        <w:fldChar w:fldCharType="begin"/>
      </w:r>
      <w:r w:rsidRPr="004E68D4">
        <w:rPr>
          <w:rFonts w:ascii="Times New Roman" w:hAnsi="Times New Roman" w:cs="Times New Roman"/>
        </w:rPr>
        <w:instrText xml:space="preserve"> ADDIN EN.REFLIST </w:instrText>
      </w:r>
      <w:r w:rsidRPr="004E68D4">
        <w:rPr>
          <w:rFonts w:ascii="Times New Roman" w:hAnsi="Times New Roman" w:cs="Times New Roman"/>
        </w:rPr>
        <w:fldChar w:fldCharType="separate"/>
      </w:r>
      <w:r w:rsidRPr="004E68D4">
        <w:rPr>
          <w:rFonts w:ascii="Times New Roman" w:hAnsi="Times New Roman" w:cs="Times New Roman"/>
        </w:rPr>
        <w:t>1.</w:t>
      </w:r>
      <w:r w:rsidRPr="004E68D4">
        <w:rPr>
          <w:rFonts w:ascii="Times New Roman" w:hAnsi="Times New Roman" w:cs="Times New Roman"/>
        </w:rPr>
        <w:tab/>
        <w:t xml:space="preserve">English Indices of Deprivation 2019 [Internet]. 2019 [Available from: </w:t>
      </w:r>
      <w:hyperlink r:id="rId6" w:history="1">
        <w:r w:rsidRPr="004E68D4">
          <w:rPr>
            <w:rStyle w:val="Hyperlink"/>
            <w:rFonts w:ascii="Times New Roman" w:hAnsi="Times New Roman" w:cs="Times New Roman"/>
          </w:rPr>
          <w:t>http://imd-by-postcode.opendatacommunities.org/imd/2019</w:t>
        </w:r>
      </w:hyperlink>
      <w:r w:rsidRPr="004E68D4">
        <w:rPr>
          <w:rFonts w:ascii="Times New Roman" w:hAnsi="Times New Roman" w:cs="Times New Roman"/>
        </w:rPr>
        <w:t>.</w:t>
      </w:r>
    </w:p>
    <w:p w14:paraId="757A5D57" w14:textId="6DB35F2F" w:rsidR="004E68D4" w:rsidRPr="004E68D4" w:rsidRDefault="004E68D4" w:rsidP="004E68D4">
      <w:pPr>
        <w:pStyle w:val="EndNoteBibliography"/>
        <w:spacing w:after="0" w:line="480" w:lineRule="auto"/>
        <w:rPr>
          <w:rFonts w:ascii="Times New Roman" w:hAnsi="Times New Roman" w:cs="Times New Roman"/>
        </w:rPr>
      </w:pPr>
      <w:r w:rsidRPr="004E68D4">
        <w:rPr>
          <w:rFonts w:ascii="Times New Roman" w:hAnsi="Times New Roman" w:cs="Times New Roman"/>
        </w:rPr>
        <w:t>2.</w:t>
      </w:r>
      <w:r w:rsidRPr="004E68D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Department for </w:t>
      </w:r>
      <w:r w:rsidRPr="004E68D4">
        <w:rPr>
          <w:rFonts w:ascii="Times New Roman" w:hAnsi="Times New Roman" w:cs="Times New Roman"/>
        </w:rPr>
        <w:t xml:space="preserve">Education. Schools, pupils and their characteristics 2024 [Available from: </w:t>
      </w:r>
      <w:hyperlink r:id="rId7" w:history="1">
        <w:r w:rsidRPr="004E68D4">
          <w:rPr>
            <w:rStyle w:val="Hyperlink"/>
            <w:rFonts w:ascii="Times New Roman" w:hAnsi="Times New Roman" w:cs="Times New Roman"/>
          </w:rPr>
          <w:t>https://explore-education-statistics.service.gov.uk/find-statistics/school-pupils-and-their-characteristics/2022-23</w:t>
        </w:r>
      </w:hyperlink>
      <w:r w:rsidRPr="004E68D4">
        <w:rPr>
          <w:rFonts w:ascii="Times New Roman" w:hAnsi="Times New Roman" w:cs="Times New Roman"/>
        </w:rPr>
        <w:t>.</w:t>
      </w:r>
    </w:p>
    <w:p w14:paraId="46DB8A92" w14:textId="77777777" w:rsidR="004E68D4" w:rsidRPr="004E68D4" w:rsidRDefault="004E68D4" w:rsidP="004E68D4">
      <w:pPr>
        <w:pStyle w:val="EndNoteBibliography"/>
        <w:spacing w:after="0" w:line="480" w:lineRule="auto"/>
        <w:rPr>
          <w:rFonts w:ascii="Times New Roman" w:hAnsi="Times New Roman" w:cs="Times New Roman"/>
        </w:rPr>
      </w:pPr>
      <w:r w:rsidRPr="004E68D4">
        <w:rPr>
          <w:rFonts w:ascii="Times New Roman" w:hAnsi="Times New Roman" w:cs="Times New Roman"/>
        </w:rPr>
        <w:t>3.</w:t>
      </w:r>
      <w:r w:rsidRPr="004E68D4">
        <w:rPr>
          <w:rFonts w:ascii="Times New Roman" w:hAnsi="Times New Roman" w:cs="Times New Roman"/>
        </w:rPr>
        <w:tab/>
        <w:t>van Buuren S. Flexible Imputation of Missing Data. 2nd edition ed: CRC Press; 2018.</w:t>
      </w:r>
    </w:p>
    <w:p w14:paraId="15A40410" w14:textId="77777777" w:rsidR="004E68D4" w:rsidRPr="004E68D4" w:rsidRDefault="004E68D4" w:rsidP="004E68D4">
      <w:pPr>
        <w:pStyle w:val="EndNoteBibliography"/>
        <w:spacing w:after="0" w:line="480" w:lineRule="auto"/>
        <w:rPr>
          <w:rFonts w:ascii="Times New Roman" w:hAnsi="Times New Roman" w:cs="Times New Roman"/>
        </w:rPr>
      </w:pPr>
      <w:r w:rsidRPr="004E68D4">
        <w:rPr>
          <w:rFonts w:ascii="Times New Roman" w:hAnsi="Times New Roman" w:cs="Times New Roman"/>
        </w:rPr>
        <w:lastRenderedPageBreak/>
        <w:t>4.</w:t>
      </w:r>
      <w:r w:rsidRPr="004E68D4">
        <w:rPr>
          <w:rFonts w:ascii="Times New Roman" w:hAnsi="Times New Roman" w:cs="Times New Roman"/>
        </w:rPr>
        <w:tab/>
        <w:t>van Buuren S, Groothuis-Oudshoorn K. mice: Multivariate Imputation by Chained Equations in R. Journal of Statistical Software. 2011;45(3):1 - 67.</w:t>
      </w:r>
    </w:p>
    <w:p w14:paraId="716D9376" w14:textId="77777777" w:rsidR="004E68D4" w:rsidRPr="004E68D4" w:rsidRDefault="004E68D4" w:rsidP="004E68D4">
      <w:pPr>
        <w:pStyle w:val="EndNoteBibliography"/>
        <w:spacing w:after="0" w:line="480" w:lineRule="auto"/>
        <w:rPr>
          <w:rFonts w:ascii="Times New Roman" w:hAnsi="Times New Roman" w:cs="Times New Roman"/>
        </w:rPr>
      </w:pPr>
      <w:r w:rsidRPr="004E68D4">
        <w:rPr>
          <w:rFonts w:ascii="Times New Roman" w:hAnsi="Times New Roman" w:cs="Times New Roman"/>
        </w:rPr>
        <w:t>5.</w:t>
      </w:r>
      <w:r w:rsidRPr="004E68D4">
        <w:rPr>
          <w:rFonts w:ascii="Times New Roman" w:hAnsi="Times New Roman" w:cs="Times New Roman"/>
        </w:rPr>
        <w:tab/>
        <w:t>Woods AD, Gerasimova D, Van Dusen B, Nissen J, Bainter S, Uzdavines A, et al. Best practices for addressing missing data through multiple imputation. Infant and Child Development. 2024;33(1):e2407.</w:t>
      </w:r>
    </w:p>
    <w:p w14:paraId="25BB76E8" w14:textId="77777777" w:rsidR="004E68D4" w:rsidRPr="004E68D4" w:rsidRDefault="004E68D4" w:rsidP="004E68D4">
      <w:pPr>
        <w:pStyle w:val="EndNoteBibliography"/>
        <w:spacing w:after="0" w:line="480" w:lineRule="auto"/>
        <w:rPr>
          <w:rFonts w:ascii="Times New Roman" w:hAnsi="Times New Roman" w:cs="Times New Roman"/>
        </w:rPr>
      </w:pPr>
      <w:r w:rsidRPr="004E68D4">
        <w:rPr>
          <w:rFonts w:ascii="Times New Roman" w:hAnsi="Times New Roman" w:cs="Times New Roman"/>
        </w:rPr>
        <w:t>6.</w:t>
      </w:r>
      <w:r w:rsidRPr="004E68D4">
        <w:rPr>
          <w:rFonts w:ascii="Times New Roman" w:hAnsi="Times New Roman" w:cs="Times New Roman"/>
        </w:rPr>
        <w:tab/>
        <w:t>Cheema JR. A Review of Missing Data Handling Methods in Education Research. Review of Educational Research. 2014;84(4):487-508.</w:t>
      </w:r>
    </w:p>
    <w:p w14:paraId="670CEA11" w14:textId="77777777" w:rsidR="004E68D4" w:rsidRPr="004E68D4" w:rsidRDefault="004E68D4" w:rsidP="004E68D4">
      <w:pPr>
        <w:pStyle w:val="EndNoteBibliography"/>
        <w:spacing w:after="0" w:line="480" w:lineRule="auto"/>
        <w:rPr>
          <w:rFonts w:ascii="Times New Roman" w:hAnsi="Times New Roman" w:cs="Times New Roman"/>
        </w:rPr>
      </w:pPr>
      <w:r w:rsidRPr="004E68D4">
        <w:rPr>
          <w:rFonts w:ascii="Times New Roman" w:hAnsi="Times New Roman" w:cs="Times New Roman"/>
        </w:rPr>
        <w:t>7.</w:t>
      </w:r>
      <w:r w:rsidRPr="004E68D4">
        <w:rPr>
          <w:rFonts w:ascii="Times New Roman" w:hAnsi="Times New Roman" w:cs="Times New Roman"/>
        </w:rPr>
        <w:tab/>
        <w:t>Manly CA, Wells RS. Reporting the Use of Multiple Imputation for Missing Data in Higher Education Research. Research in Higher Education. 2015;56(4):397-409.</w:t>
      </w:r>
    </w:p>
    <w:p w14:paraId="424D2081" w14:textId="77777777" w:rsidR="004E68D4" w:rsidRPr="004E68D4" w:rsidRDefault="004E68D4" w:rsidP="004E68D4">
      <w:pPr>
        <w:pStyle w:val="EndNoteBibliography"/>
        <w:spacing w:line="480" w:lineRule="auto"/>
        <w:rPr>
          <w:rFonts w:ascii="Times New Roman" w:hAnsi="Times New Roman" w:cs="Times New Roman"/>
        </w:rPr>
      </w:pPr>
      <w:r w:rsidRPr="004E68D4">
        <w:rPr>
          <w:rFonts w:ascii="Times New Roman" w:hAnsi="Times New Roman" w:cs="Times New Roman"/>
        </w:rPr>
        <w:t>8.</w:t>
      </w:r>
      <w:r w:rsidRPr="004E68D4">
        <w:rPr>
          <w:rFonts w:ascii="Times New Roman" w:hAnsi="Times New Roman" w:cs="Times New Roman"/>
        </w:rPr>
        <w:tab/>
        <w:t>Rubin DB. Multiple Imputation for Nonresponse in Surveys. London: Wiley; 1987.</w:t>
      </w:r>
    </w:p>
    <w:p w14:paraId="669DE541" w14:textId="757C72CD" w:rsidR="00CF75EE" w:rsidRPr="004E68D4" w:rsidRDefault="004E68D4" w:rsidP="004E68D4">
      <w:pPr>
        <w:pStyle w:val="NoSpacing"/>
        <w:spacing w:line="480" w:lineRule="auto"/>
        <w:rPr>
          <w:rFonts w:ascii="Times New Roman" w:hAnsi="Times New Roman" w:cs="Times New Roman"/>
        </w:rPr>
      </w:pPr>
      <w:r w:rsidRPr="004E68D4">
        <w:rPr>
          <w:rFonts w:ascii="Times New Roman" w:hAnsi="Times New Roman" w:cs="Times New Roman"/>
        </w:rPr>
        <w:fldChar w:fldCharType="end"/>
      </w:r>
    </w:p>
    <w:sectPr w:rsidR="00CF75EE" w:rsidRPr="004E68D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1CC25" w14:textId="77777777" w:rsidR="0023298A" w:rsidRDefault="0023298A" w:rsidP="00B762E4">
      <w:pPr>
        <w:spacing w:after="0" w:line="240" w:lineRule="auto"/>
      </w:pPr>
      <w:r>
        <w:separator/>
      </w:r>
    </w:p>
  </w:endnote>
  <w:endnote w:type="continuationSeparator" w:id="0">
    <w:p w14:paraId="2678399B" w14:textId="77777777" w:rsidR="0023298A" w:rsidRDefault="0023298A" w:rsidP="00B76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63C0C" w14:textId="77777777" w:rsidR="0023298A" w:rsidRDefault="0023298A" w:rsidP="00B762E4">
      <w:pPr>
        <w:spacing w:after="0" w:line="240" w:lineRule="auto"/>
      </w:pPr>
      <w:r>
        <w:separator/>
      </w:r>
    </w:p>
  </w:footnote>
  <w:footnote w:type="continuationSeparator" w:id="0">
    <w:p w14:paraId="55064BF8" w14:textId="77777777" w:rsidR="0023298A" w:rsidRDefault="0023298A" w:rsidP="00B76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F7C9B" w14:textId="257E031F" w:rsidR="00B762E4" w:rsidRPr="00B762E4" w:rsidRDefault="00F52108" w:rsidP="00B762E4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Additional File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9s2srs82xt2yevr0kxz9zitatrpdxpzzzs&quot;&gt;Stu&amp;apos;s refs v20.2&lt;record-ids&gt;&lt;item&gt;11069&lt;/item&gt;&lt;item&gt;11258&lt;/item&gt;&lt;item&gt;17364&lt;/item&gt;&lt;item&gt;17480&lt;/item&gt;&lt;item&gt;17493&lt;/item&gt;&lt;item&gt;17646&lt;/item&gt;&lt;item&gt;17647&lt;/item&gt;&lt;item&gt;17896&lt;/item&gt;&lt;/record-ids&gt;&lt;/item&gt;&lt;/Libraries&gt;"/>
  </w:docVars>
  <w:rsids>
    <w:rsidRoot w:val="00953918"/>
    <w:rsid w:val="00012D39"/>
    <w:rsid w:val="00085C0F"/>
    <w:rsid w:val="000F3143"/>
    <w:rsid w:val="00185CF5"/>
    <w:rsid w:val="001E0BF2"/>
    <w:rsid w:val="002036BF"/>
    <w:rsid w:val="0023298A"/>
    <w:rsid w:val="00297E92"/>
    <w:rsid w:val="00470946"/>
    <w:rsid w:val="004978FB"/>
    <w:rsid w:val="004A0D07"/>
    <w:rsid w:val="004E68D4"/>
    <w:rsid w:val="00722685"/>
    <w:rsid w:val="00803EDA"/>
    <w:rsid w:val="00953918"/>
    <w:rsid w:val="00971F84"/>
    <w:rsid w:val="00986714"/>
    <w:rsid w:val="009C2C16"/>
    <w:rsid w:val="00B762E4"/>
    <w:rsid w:val="00B82BD8"/>
    <w:rsid w:val="00C6201B"/>
    <w:rsid w:val="00C83913"/>
    <w:rsid w:val="00CA2FAF"/>
    <w:rsid w:val="00CC1C6C"/>
    <w:rsid w:val="00CF75EE"/>
    <w:rsid w:val="00DA2E84"/>
    <w:rsid w:val="00E50A41"/>
    <w:rsid w:val="00F52108"/>
    <w:rsid w:val="00FB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00518"/>
  <w15:chartTrackingRefBased/>
  <w15:docId w15:val="{385276FD-58E4-46DC-BD75-E583DAFE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91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9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9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9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9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9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9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9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5391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9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91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918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918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91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91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91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91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53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91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9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918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953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91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9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918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53918"/>
    <w:rPr>
      <w:b/>
      <w:bCs/>
      <w:smallCaps/>
      <w:color w:val="365F9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DA2E84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A2E84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A2E84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A2E84"/>
    <w:rPr>
      <w:rFonts w:ascii="Arial" w:hAnsi="Arial" w:cs="Arial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DA2E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E8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62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2E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762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2E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explore-education-statistics.service.gov.uk/find-statistics/school-pupils-and-their-characteristics/2022-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d-by-postcode.opendatacommunities.org/imd/201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Fairclough</dc:creator>
  <cp:keywords/>
  <dc:description/>
  <cp:lastModifiedBy>Stuart Fairclough</cp:lastModifiedBy>
  <cp:revision>6</cp:revision>
  <dcterms:created xsi:type="dcterms:W3CDTF">2025-12-14T16:23:00Z</dcterms:created>
  <dcterms:modified xsi:type="dcterms:W3CDTF">2026-06-01T13:36:00Z</dcterms:modified>
</cp:coreProperties>
</file>