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F2DE" w14:textId="77777777" w:rsidR="00E305D9" w:rsidRPr="00454AB4" w:rsidRDefault="00E305D9" w:rsidP="00F301B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Additional Supporting Information</w:t>
      </w:r>
    </w:p>
    <w:p w14:paraId="1A944079" w14:textId="5D21724D" w:rsidR="00C02544" w:rsidRDefault="0027713C" w:rsidP="00233F6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Related to </w:t>
      </w:r>
      <w:r w:rsidR="007E7126" w:rsidRPr="00454AB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Luo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et al. “</w:t>
      </w:r>
      <w:r w:rsidR="007E6236" w:rsidRPr="00454AB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The lncRNA Brip1os Orchestrates IFN-</w:t>
      </w:r>
      <w:r w:rsidR="007E6236" w:rsidRPr="00454AB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γ–</w:t>
      </w:r>
      <w:r w:rsidR="007E6236" w:rsidRPr="00454AB4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Mediated Inflammatory-Myogenic Crosstalk to Promote Muscle Regeneration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4"/>
        </w:rPr>
        <w:t>”</w:t>
      </w:r>
    </w:p>
    <w:p w14:paraId="70575408" w14:textId="77777777" w:rsidR="00233F68" w:rsidRDefault="00233F68" w:rsidP="00233F6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106ABEB" w14:textId="77777777" w:rsidR="005871CA" w:rsidRPr="00233F68" w:rsidRDefault="005871CA" w:rsidP="00233F6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EFF307A" w14:textId="2A5CDC31" w:rsidR="00C842BA" w:rsidRPr="00454AB4" w:rsidRDefault="00C842BA" w:rsidP="00FA1E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</w:t>
      </w:r>
    </w:p>
    <w:p w14:paraId="0ABAAB73" w14:textId="77777777" w:rsidR="00C842BA" w:rsidRPr="00454AB4" w:rsidRDefault="00C842BA" w:rsidP="00FA1E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7BE9D71" w14:textId="6EF366C6" w:rsidR="00FA1E6A" w:rsidRPr="00454AB4" w:rsidRDefault="00FA1E6A" w:rsidP="00FA1E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Table1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：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siRNAs sequences</w:t>
      </w:r>
    </w:p>
    <w:tbl>
      <w:tblPr>
        <w:tblW w:w="5631" w:type="pct"/>
        <w:jc w:val="center"/>
        <w:tblLook w:val="04A0" w:firstRow="1" w:lastRow="0" w:firstColumn="1" w:lastColumn="0" w:noHBand="0" w:noVBand="1"/>
      </w:tblPr>
      <w:tblGrid>
        <w:gridCol w:w="1478"/>
        <w:gridCol w:w="3341"/>
        <w:gridCol w:w="4535"/>
      </w:tblGrid>
      <w:tr w:rsidR="00454AB4" w:rsidRPr="00454AB4" w14:paraId="4CD03FA2" w14:textId="77777777" w:rsidTr="00143825">
        <w:trPr>
          <w:trHeight w:val="312"/>
          <w:jc w:val="center"/>
        </w:trPr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AC9F2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23735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sense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DCD47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antisense</w:t>
            </w:r>
          </w:p>
        </w:tc>
      </w:tr>
      <w:tr w:rsidR="00454AB4" w:rsidRPr="00454AB4" w14:paraId="14DEDE81" w14:textId="77777777" w:rsidTr="00143825">
        <w:trPr>
          <w:trHeight w:val="312"/>
          <w:jc w:val="center"/>
        </w:trPr>
        <w:tc>
          <w:tcPr>
            <w:tcW w:w="79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261898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si-NC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right w:val="nil"/>
            </w:tcBorders>
          </w:tcPr>
          <w:p w14:paraId="0C8A6AE5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UUCUCCGAACGUGUCACGUTT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33876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ACGUGACACGUUCGGAGAATT</w:t>
            </w:r>
          </w:p>
        </w:tc>
      </w:tr>
      <w:tr w:rsidR="00FA1E6A" w:rsidRPr="00454AB4" w14:paraId="3C2DD261" w14:textId="77777777" w:rsidTr="00143825">
        <w:trPr>
          <w:trHeight w:val="312"/>
          <w:jc w:val="center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AAB0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si-Brip1os</w:t>
            </w:r>
          </w:p>
        </w:tc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096F8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GCUGCAUAUGAGCCUGAUATT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C76F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UAUCAGGCUCAUAUGCAGCTT</w:t>
            </w:r>
          </w:p>
        </w:tc>
      </w:tr>
    </w:tbl>
    <w:p w14:paraId="44ECA07D" w14:textId="77777777" w:rsidR="00FA1E6A" w:rsidRPr="00454AB4" w:rsidRDefault="00FA1E6A" w:rsidP="00FA1E6A">
      <w:pPr>
        <w:rPr>
          <w:rFonts w:hint="eastAsia"/>
          <w:color w:val="000000" w:themeColor="text1"/>
        </w:rPr>
      </w:pPr>
    </w:p>
    <w:p w14:paraId="44D5BFAA" w14:textId="77777777" w:rsidR="00FA1E6A" w:rsidRPr="00454AB4" w:rsidRDefault="00FA1E6A" w:rsidP="00FA1E6A">
      <w:pPr>
        <w:widowControl/>
        <w:spacing w:after="160" w:line="278" w:lineRule="auto"/>
        <w:jc w:val="left"/>
        <w:rPr>
          <w:rFonts w:hint="eastAsia"/>
          <w:color w:val="000000" w:themeColor="text1"/>
        </w:rPr>
      </w:pPr>
      <w:r w:rsidRPr="00454AB4">
        <w:rPr>
          <w:rFonts w:hint="eastAsia"/>
          <w:color w:val="000000" w:themeColor="text1"/>
        </w:rPr>
        <w:br w:type="page"/>
      </w:r>
    </w:p>
    <w:p w14:paraId="5726B7F2" w14:textId="77777777" w:rsidR="00FA1E6A" w:rsidRPr="00454AB4" w:rsidRDefault="00FA1E6A" w:rsidP="00FA1E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Table2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：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Primers used for reverse transcription and real-time PCR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72"/>
        <w:gridCol w:w="5434"/>
      </w:tblGrid>
      <w:tr w:rsidR="00454AB4" w:rsidRPr="00454AB4" w14:paraId="300EF83D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6B9AE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35209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sequence (5'--&gt;3')</w:t>
            </w:r>
          </w:p>
        </w:tc>
      </w:tr>
      <w:tr w:rsidR="00454AB4" w:rsidRPr="00454AB4" w14:paraId="13E9AFF8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56154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GAPDH -qF</w:t>
            </w:r>
          </w:p>
        </w:tc>
        <w:tc>
          <w:tcPr>
            <w:tcW w:w="3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7A10F8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CGTCCCGTAGACAAAATGGT</w:t>
            </w:r>
          </w:p>
        </w:tc>
      </w:tr>
      <w:tr w:rsidR="00454AB4" w:rsidRPr="00454AB4" w14:paraId="1A37B5F1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10879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GAPDH -qR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2DDB03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TCAATGAAGGGGTCGTTGAT</w:t>
            </w:r>
          </w:p>
        </w:tc>
      </w:tr>
      <w:tr w:rsidR="00454AB4" w:rsidRPr="00454AB4" w14:paraId="621DA072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BACB3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MyHC-qF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3A2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CGCAAGAATGTTCTCAGGCT</w:t>
            </w:r>
          </w:p>
        </w:tc>
      </w:tr>
      <w:tr w:rsidR="00454AB4" w:rsidRPr="00454AB4" w14:paraId="48AE3B59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115ED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MyHC 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2E52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GCCAGGTTGACATTGGATTG</w:t>
            </w:r>
          </w:p>
        </w:tc>
      </w:tr>
      <w:tr w:rsidR="00454AB4" w:rsidRPr="00454AB4" w14:paraId="7E0799B3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9CEC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Mef2c-qF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BF08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ATCCCGATGCAGACGATTCAG</w:t>
            </w:r>
          </w:p>
        </w:tc>
      </w:tr>
      <w:tr w:rsidR="00454AB4" w:rsidRPr="00454AB4" w14:paraId="6DE08949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05161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Mef2c 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EB8B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AACAGCACACAATCTTTGCCT</w:t>
            </w:r>
          </w:p>
        </w:tc>
      </w:tr>
      <w:tr w:rsidR="00454AB4" w:rsidRPr="00454AB4" w14:paraId="10F09FC6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FA2B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Ki67-qF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2CC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ACCGTGGAGTAGTTTATCTGGG</w:t>
            </w:r>
          </w:p>
        </w:tc>
      </w:tr>
      <w:tr w:rsidR="00454AB4" w:rsidRPr="00454AB4" w14:paraId="2673828F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2699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Ki67-qR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BBA36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TGTTTCCAGTCCGCTTACTTCT</w:t>
            </w:r>
          </w:p>
        </w:tc>
      </w:tr>
      <w:tr w:rsidR="00454AB4" w:rsidRPr="00454AB4" w14:paraId="02FD7275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72B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PAX7-qF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22E0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TCTCCAAGATTCTGTGCCGAT</w:t>
            </w:r>
          </w:p>
        </w:tc>
      </w:tr>
      <w:tr w:rsidR="00454AB4" w:rsidRPr="00454AB4" w14:paraId="0C731201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C9BC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PAX7-qR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17CF1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CGGGGTTCTCTCTCTTATACTCC</w:t>
            </w:r>
          </w:p>
        </w:tc>
      </w:tr>
      <w:tr w:rsidR="00454AB4" w:rsidRPr="00454AB4" w14:paraId="4A2C57E0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66BEF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Brip1os-qF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72D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TCCTCTTCCCAGAATGTCCCA</w:t>
            </w:r>
          </w:p>
        </w:tc>
      </w:tr>
      <w:tr w:rsidR="00454AB4" w:rsidRPr="00454AB4" w14:paraId="1C164D29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3FCB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2398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CAGTTCTTGGGGGCAGACTT</w:t>
            </w:r>
          </w:p>
        </w:tc>
      </w:tr>
      <w:tr w:rsidR="00454AB4" w:rsidRPr="00454AB4" w14:paraId="77DDA042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9AD232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Gbp3-qF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7E99C3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GAGGCACCCATTTGTCTGGT</w:t>
            </w:r>
          </w:p>
        </w:tc>
      </w:tr>
      <w:tr w:rsidR="00454AB4" w:rsidRPr="00454AB4" w14:paraId="6E6B4DCB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59FCB1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Gbp3-qR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FB763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CCGTCCTGCAAGACGATTCA</w:t>
            </w:r>
          </w:p>
        </w:tc>
      </w:tr>
      <w:tr w:rsidR="00454AB4" w:rsidRPr="00454AB4" w14:paraId="084603F9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94564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Gbp7-qF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E295F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TCCTGTGTGCCTAGTGGAAAA</w:t>
            </w:r>
          </w:p>
        </w:tc>
      </w:tr>
      <w:tr w:rsidR="00454AB4" w:rsidRPr="00454AB4" w14:paraId="0A5F7BAE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0E8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Gbp7-qR</w:t>
            </w:r>
          </w:p>
        </w:tc>
        <w:tc>
          <w:tcPr>
            <w:tcW w:w="3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FE9F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CAAGCGGTTCATCAAGTAGGAT</w:t>
            </w:r>
          </w:p>
        </w:tc>
      </w:tr>
      <w:tr w:rsidR="00454AB4" w:rsidRPr="00454AB4" w14:paraId="570B4F11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18841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Isg15-qF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F99C8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GGTGTCCGTGACTAACTCCAT</w:t>
            </w:r>
          </w:p>
        </w:tc>
      </w:tr>
      <w:tr w:rsidR="00454AB4" w:rsidRPr="00454AB4" w14:paraId="00C056FC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E52EF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Isg15-qR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47BA3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TGGAAAGGGTAAGACCGTCCT</w:t>
            </w:r>
          </w:p>
        </w:tc>
      </w:tr>
      <w:tr w:rsidR="00454AB4" w:rsidRPr="00454AB4" w14:paraId="2C95ACD6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D5A416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Ifit1-qF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04D615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CTGAGATGTCACTTCACATGGAA</w:t>
            </w:r>
          </w:p>
        </w:tc>
      </w:tr>
      <w:tr w:rsidR="00454AB4" w:rsidRPr="00454AB4" w14:paraId="1EDA21EF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1452F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Ifit1-qR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C0145D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GTGCATCCCCAATGGGTTCT</w:t>
            </w:r>
          </w:p>
        </w:tc>
      </w:tr>
      <w:tr w:rsidR="00454AB4" w:rsidRPr="00454AB4" w14:paraId="604A3A74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5481E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Ifit3-qF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8379D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CTGAACTGCTCAGCCCACA</w:t>
            </w:r>
          </w:p>
        </w:tc>
      </w:tr>
      <w:tr w:rsidR="00454AB4" w:rsidRPr="00454AB4" w14:paraId="4A144C8B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B16BB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Ifit3-qR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7E948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TTCCCGGTTGACCTCACTCA</w:t>
            </w:r>
          </w:p>
        </w:tc>
      </w:tr>
      <w:tr w:rsidR="00454AB4" w:rsidRPr="00454AB4" w14:paraId="4AF53C3B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C93A01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Ifit3b-qF</w:t>
            </w:r>
          </w:p>
        </w:tc>
        <w:tc>
          <w:tcPr>
            <w:tcW w:w="3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C2F31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CCATGTTCCGCCTAGAAGAA</w:t>
            </w:r>
          </w:p>
        </w:tc>
      </w:tr>
      <w:tr w:rsidR="00454AB4" w:rsidRPr="00454AB4" w14:paraId="1AABF505" w14:textId="77777777" w:rsidTr="00143825">
        <w:trPr>
          <w:trHeight w:val="312"/>
          <w:jc w:val="center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149314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Ifit3b-qR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5B327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TCTCCCATCCTCAGCAGTTT</w:t>
            </w:r>
          </w:p>
        </w:tc>
      </w:tr>
    </w:tbl>
    <w:p w14:paraId="51E388F9" w14:textId="77777777" w:rsidR="00FA1E6A" w:rsidRPr="00454AB4" w:rsidRDefault="00FA1E6A" w:rsidP="00FA1E6A">
      <w:pPr>
        <w:rPr>
          <w:rFonts w:hint="eastAsia"/>
          <w:color w:val="000000" w:themeColor="text1"/>
        </w:rPr>
      </w:pPr>
      <w:r w:rsidRPr="00454AB4">
        <w:rPr>
          <w:rFonts w:hint="eastAsia"/>
          <w:color w:val="000000" w:themeColor="text1"/>
        </w:rPr>
        <w:t xml:space="preserve"> </w:t>
      </w:r>
    </w:p>
    <w:p w14:paraId="210A8F3A" w14:textId="77777777" w:rsidR="00FA1E6A" w:rsidRPr="00454AB4" w:rsidRDefault="00FA1E6A" w:rsidP="00FA1E6A">
      <w:pPr>
        <w:widowControl/>
        <w:spacing w:after="160" w:line="278" w:lineRule="auto"/>
        <w:jc w:val="left"/>
        <w:rPr>
          <w:rFonts w:hint="eastAsia"/>
          <w:color w:val="000000" w:themeColor="text1"/>
        </w:rPr>
      </w:pPr>
      <w:r w:rsidRPr="00454AB4">
        <w:rPr>
          <w:rFonts w:hint="eastAsia"/>
          <w:color w:val="000000" w:themeColor="text1"/>
        </w:rPr>
        <w:br w:type="page"/>
      </w:r>
    </w:p>
    <w:p w14:paraId="2D256496" w14:textId="77777777" w:rsidR="00FA1E6A" w:rsidRPr="00454AB4" w:rsidRDefault="00FA1E6A" w:rsidP="00FA1E6A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Table3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：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Antibody Catalog Numbers</w:t>
      </w:r>
    </w:p>
    <w:tbl>
      <w:tblPr>
        <w:tblW w:w="9227" w:type="dxa"/>
        <w:tblLook w:val="04A0" w:firstRow="1" w:lastRow="0" w:firstColumn="1" w:lastColumn="0" w:noHBand="0" w:noVBand="1"/>
      </w:tblPr>
      <w:tblGrid>
        <w:gridCol w:w="4820"/>
        <w:gridCol w:w="1647"/>
        <w:gridCol w:w="2760"/>
      </w:tblGrid>
      <w:tr w:rsidR="00454AB4" w:rsidRPr="00454AB4" w14:paraId="5ADC7E33" w14:textId="77777777" w:rsidTr="00143825">
        <w:trPr>
          <w:trHeight w:val="264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909108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REAGENT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89EC5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SOURCE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FD49D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IDENTIFIER</w:t>
            </w:r>
          </w:p>
        </w:tc>
      </w:tr>
      <w:tr w:rsidR="00454AB4" w:rsidRPr="00454AB4" w14:paraId="4735244B" w14:textId="77777777" w:rsidTr="00143825">
        <w:trPr>
          <w:trHeight w:val="264"/>
        </w:trPr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E24B55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PAX7 Rabbit PolyAb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70EFCC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proteintech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AC1883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20570-1-AP</w:t>
            </w:r>
          </w:p>
        </w:tc>
      </w:tr>
      <w:tr w:rsidR="00454AB4" w:rsidRPr="00454AB4" w14:paraId="644A9CF7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BE2EC1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Rb mAb to Ki67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149655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Abcam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D7E3CA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Ab16667</w:t>
            </w:r>
          </w:p>
        </w:tc>
      </w:tr>
      <w:tr w:rsidR="00454AB4" w:rsidRPr="00454AB4" w14:paraId="13D59972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748EBE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Anti-Myosin hc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94CECA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R&amp;D ststems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CDE4F7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MAB4470</w:t>
            </w:r>
          </w:p>
        </w:tc>
      </w:tr>
      <w:tr w:rsidR="00454AB4" w:rsidRPr="00454AB4" w14:paraId="212D2014" w14:textId="77777777" w:rsidTr="00143825">
        <w:trPr>
          <w:trHeight w:val="264"/>
        </w:trPr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6C695C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MEF2C mAb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291B6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Cell Signaling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CE229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5030S</w:t>
            </w:r>
          </w:p>
        </w:tc>
      </w:tr>
      <w:tr w:rsidR="00454AB4" w:rsidRPr="00454AB4" w14:paraId="7A2B9657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4694B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GAPDH mAb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84DC6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Cell Signaling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C4B25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2118S</w:t>
            </w:r>
          </w:p>
        </w:tc>
      </w:tr>
      <w:tr w:rsidR="00454AB4" w:rsidRPr="00454AB4" w14:paraId="0934CAB8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387E1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Anti-CD86 antibody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0C1BE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abcam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56B5E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ab119857</w:t>
            </w:r>
          </w:p>
        </w:tc>
      </w:tr>
      <w:tr w:rsidR="00454AB4" w:rsidRPr="00454AB4" w14:paraId="00092238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B8F4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Anti-F4/80 antibody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146C0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abcam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412FD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ab300421</w:t>
            </w:r>
          </w:p>
        </w:tc>
      </w:tr>
      <w:tr w:rsidR="00454AB4" w:rsidRPr="00454AB4" w14:paraId="0F47112B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27B8F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PE/Cy7-CD45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B11A6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eBioscience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0E1E6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25-0451-82</w:t>
            </w:r>
          </w:p>
        </w:tc>
      </w:tr>
      <w:tr w:rsidR="00454AB4" w:rsidRPr="00454AB4" w14:paraId="1C80D2E3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A6594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FITC-CD31</w:t>
            </w: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B920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27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0313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102506</w:t>
            </w:r>
          </w:p>
        </w:tc>
      </w:tr>
      <w:tr w:rsidR="00454AB4" w:rsidRPr="00454AB4" w14:paraId="460B17D5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26FFEC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V450-Scal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34AFB8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BD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45D50C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560653</w:t>
            </w:r>
          </w:p>
        </w:tc>
      </w:tr>
      <w:tr w:rsidR="00454AB4" w:rsidRPr="00454AB4" w14:paraId="46957867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9E247D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efluor660-VCAM1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EAAEA4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eBioscience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3AC49D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50-1061-80</w:t>
            </w:r>
          </w:p>
        </w:tc>
      </w:tr>
      <w:tr w:rsidR="00454AB4" w:rsidRPr="00454AB4" w14:paraId="0CB45272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38D830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APC anti-mouse/human CD11b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AADC2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78E349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101212</w:t>
            </w:r>
          </w:p>
        </w:tc>
      </w:tr>
      <w:tr w:rsidR="00454AB4" w:rsidRPr="00454AB4" w14:paraId="668C5ECF" w14:textId="77777777" w:rsidTr="00143825">
        <w:trPr>
          <w:trHeight w:val="264"/>
        </w:trPr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CB9A9B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FITC anti-mouse F4/80</w:t>
            </w:r>
          </w:p>
        </w:tc>
        <w:tc>
          <w:tcPr>
            <w:tcW w:w="16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F7192E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27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8DD0B5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123107</w:t>
            </w:r>
          </w:p>
        </w:tc>
      </w:tr>
      <w:tr w:rsidR="00FA1E6A" w:rsidRPr="00454AB4" w14:paraId="5AAC6C18" w14:textId="77777777" w:rsidTr="00143825">
        <w:trPr>
          <w:trHeight w:val="264"/>
        </w:trPr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1E07BD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PE/Cyanine7 anti-mouse CD86</w:t>
            </w: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B9DA6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Biolegend</w:t>
            </w:r>
          </w:p>
        </w:tc>
        <w:tc>
          <w:tcPr>
            <w:tcW w:w="27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BC7CA" w14:textId="77777777" w:rsidR="00FA1E6A" w:rsidRPr="00454AB4" w:rsidRDefault="00FA1E6A" w:rsidP="0014382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105014</w:t>
            </w:r>
          </w:p>
        </w:tc>
      </w:tr>
    </w:tbl>
    <w:p w14:paraId="23BBBB26" w14:textId="77777777" w:rsidR="00FA1E6A" w:rsidRPr="00454AB4" w:rsidRDefault="00FA1E6A" w:rsidP="00FA1E6A">
      <w:pPr>
        <w:rPr>
          <w:rFonts w:hint="eastAsia"/>
          <w:color w:val="000000" w:themeColor="text1"/>
        </w:rPr>
      </w:pPr>
    </w:p>
    <w:p w14:paraId="74075FE4" w14:textId="77777777" w:rsidR="00FA1E6A" w:rsidRPr="00454AB4" w:rsidRDefault="00FA1E6A" w:rsidP="00FA1E6A">
      <w:pPr>
        <w:widowControl/>
        <w:spacing w:after="160" w:line="278" w:lineRule="auto"/>
        <w:jc w:val="left"/>
        <w:rPr>
          <w:rFonts w:hint="eastAsia"/>
          <w:color w:val="000000" w:themeColor="text1"/>
        </w:rPr>
      </w:pPr>
      <w:r w:rsidRPr="00454AB4">
        <w:rPr>
          <w:rFonts w:hint="eastAsia"/>
          <w:color w:val="000000" w:themeColor="text1"/>
        </w:rPr>
        <w:br w:type="page"/>
      </w:r>
    </w:p>
    <w:p w14:paraId="59F6ABC8" w14:textId="77777777" w:rsidR="00FA1E6A" w:rsidRPr="00454AB4" w:rsidRDefault="00FA1E6A" w:rsidP="00FA1E6A">
      <w:pPr>
        <w:rPr>
          <w:rFonts w:hint="eastAsia"/>
          <w:color w:val="000000" w:themeColor="text1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4: Molecular Cloning Vector Sequences </w:t>
      </w:r>
      <w:r w:rsidRPr="00454AB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0"/>
          <w:szCs w:val="20"/>
        </w:rPr>
        <w:t>primer</w:t>
      </w:r>
    </w:p>
    <w:tbl>
      <w:tblPr>
        <w:tblW w:w="9321" w:type="dxa"/>
        <w:jc w:val="center"/>
        <w:tblLook w:val="04A0" w:firstRow="1" w:lastRow="0" w:firstColumn="1" w:lastColumn="0" w:noHBand="0" w:noVBand="1"/>
      </w:tblPr>
      <w:tblGrid>
        <w:gridCol w:w="1805"/>
        <w:gridCol w:w="7516"/>
      </w:tblGrid>
      <w:tr w:rsidR="00454AB4" w:rsidRPr="00454AB4" w14:paraId="2BE1E591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8FE88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B9904F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sequence (5'--&gt;3')</w:t>
            </w:r>
          </w:p>
        </w:tc>
      </w:tr>
      <w:tr w:rsidR="00454AB4" w:rsidRPr="00454AB4" w14:paraId="0870454E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30AE5D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PLVX-Brip1os-1-F</w:t>
            </w:r>
          </w:p>
        </w:tc>
        <w:tc>
          <w:tcPr>
            <w:tcW w:w="7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9DF29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TCGAGCTCAAGCTTCGAATTCGGTACCCCCAAACCCCACC</w:t>
            </w:r>
          </w:p>
        </w:tc>
      </w:tr>
      <w:tr w:rsidR="00454AB4" w:rsidRPr="00454AB4" w14:paraId="3FD8FE1E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1F6886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PLVX-Brip1os-1-R</w:t>
            </w:r>
          </w:p>
        </w:tc>
        <w:tc>
          <w:tcPr>
            <w:tcW w:w="7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F9B672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CTTGATACTGTTGTCTCAGCATTATAATCTGAACTGTGCTTATGT</w:t>
            </w:r>
          </w:p>
        </w:tc>
      </w:tr>
      <w:tr w:rsidR="00454AB4" w:rsidRPr="00454AB4" w14:paraId="0620FCEB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9A26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PLVX-Brip1os-2-F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863FE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GCTGAGACAACAGTATCAAGAGTTAAGTCAGG</w:t>
            </w:r>
          </w:p>
        </w:tc>
      </w:tr>
      <w:tr w:rsidR="00454AB4" w:rsidRPr="00454AB4" w14:paraId="11A080D4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36E3B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PLVX-Brip1os-2-R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8A36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GTACCGTCGACTGCAGAATTCCTCGAGGGAATATATATAACTTTTTATTAGATG</w:t>
            </w:r>
          </w:p>
        </w:tc>
      </w:tr>
      <w:tr w:rsidR="00454AB4" w:rsidRPr="00454AB4" w14:paraId="3DB649A9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B0E85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Brip1os-dCas9-1-F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8E56C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CACCGCGGTCCCGCCAAGTACTCGA</w:t>
            </w:r>
          </w:p>
        </w:tc>
      </w:tr>
      <w:tr w:rsidR="00454AB4" w:rsidRPr="00454AB4" w14:paraId="460BCA0A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4A1C1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Brip1os-dCas9-1-R</w:t>
            </w:r>
          </w:p>
        </w:tc>
        <w:tc>
          <w:tcPr>
            <w:tcW w:w="7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E15EC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AAACTCGAGTACTTGGCGGGACCGC</w:t>
            </w:r>
          </w:p>
        </w:tc>
      </w:tr>
      <w:tr w:rsidR="00454AB4" w:rsidRPr="00454AB4" w14:paraId="5AEF8722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52AA2A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Brip1os-dCas9-2-F</w:t>
            </w:r>
          </w:p>
        </w:tc>
        <w:tc>
          <w:tcPr>
            <w:tcW w:w="7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56E080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CACCGTTGACCGGGAATCGTCCTGC</w:t>
            </w:r>
          </w:p>
        </w:tc>
      </w:tr>
      <w:tr w:rsidR="00FA1E6A" w:rsidRPr="00454AB4" w14:paraId="6224D46A" w14:textId="77777777" w:rsidTr="00143825">
        <w:trPr>
          <w:trHeight w:val="312"/>
          <w:jc w:val="center"/>
        </w:trPr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200E47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Brip1os-dCas9-2-R</w:t>
            </w:r>
          </w:p>
        </w:tc>
        <w:tc>
          <w:tcPr>
            <w:tcW w:w="7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074FD" w14:textId="77777777" w:rsidR="00FA1E6A" w:rsidRPr="00454AB4" w:rsidRDefault="00FA1E6A" w:rsidP="001438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54AB4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AAACGCAGGACGATTCCCGGTCAAC</w:t>
            </w:r>
          </w:p>
        </w:tc>
      </w:tr>
    </w:tbl>
    <w:p w14:paraId="5DD3F72F" w14:textId="19900226" w:rsidR="00FA1E6A" w:rsidRPr="00454AB4" w:rsidRDefault="00FA1E6A" w:rsidP="00EA60F2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Cs w:val="20"/>
        </w:rPr>
      </w:pPr>
    </w:p>
    <w:p w14:paraId="212813E5" w14:textId="0EEAEC56" w:rsidR="00FA1E6A" w:rsidRPr="00454AB4" w:rsidRDefault="00FA1E6A" w:rsidP="00EA60F2">
      <w:pPr>
        <w:widowControl/>
        <w:spacing w:after="160" w:line="278" w:lineRule="auto"/>
        <w:jc w:val="left"/>
        <w:rPr>
          <w:rFonts w:ascii="Times New Roman" w:hAnsi="Times New Roman" w:cs="Times New Roman"/>
          <w:color w:val="000000" w:themeColor="text1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Cs w:val="20"/>
        </w:rPr>
        <w:br w:type="page"/>
      </w:r>
    </w:p>
    <w:p w14:paraId="05431C81" w14:textId="5F43779A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lastRenderedPageBreak/>
        <w:t xml:space="preserve">Supplementary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Legends</w:t>
      </w:r>
    </w:p>
    <w:p w14:paraId="7AA939A8" w14:textId="77777777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915D618" w14:textId="77777777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S1. Expression Profiling of Brip1os during Myogenic Differentiation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in C2C12.</w:t>
      </w:r>
    </w:p>
    <w:p w14:paraId="65C33E7E" w14:textId="7F317C3F" w:rsidR="00295573" w:rsidRPr="00454AB4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RNA sequencing analysis comparing C2C12 cells on differentiation day 4 (D4) and growth medium (GM) conditions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 T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he point representing Brip1os is highlighted in red font and circled in yellow.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Representative micrographs of the C2C12 myoblast cell line in the GM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and after differentiation induction (D2, D4, D6). Scale bar, 200 µm.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Trend of Brip1os expression during C2C12 cell differentiation as detected by qPCR.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-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Dynamic expression of myogenic markers (MyHC, MEF2C) during C2C12 cell differentiation as detected by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qPCR(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 and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WB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. GAPDH was used as a loading control.</w:t>
      </w:r>
      <w:r w:rsidR="00D53528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88519E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w:r w:rsidR="00D53528"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mean ± SD</w:t>
      </w:r>
      <w:r w:rsidR="0088519E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</w:p>
    <w:p w14:paraId="0E415792" w14:textId="77777777" w:rsidR="00295573" w:rsidRPr="00454AB4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C92FD0" w14:textId="77777777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S2. Expression Profiling of Brip1os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during Myogenic Differentiation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of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Primary Myoblast 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and CTX 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Models.</w:t>
      </w:r>
    </w:p>
    <w:p w14:paraId="0A3785F3" w14:textId="690BE90E" w:rsidR="00807F3A" w:rsidRDefault="00295573" w:rsidP="00807F3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Flow cytometry analysis of the proportion of MuSCs (CD45-, CD31-, Scal1-, VCAM1+) among primary myoblasts cultured for 48 h after extraction. 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Representative micrographs of in vitro cultured primary myoblasts in the growth medium (GM) and after differentiation induction (D0, D1, D2).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F84B54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-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Dynamic expression of myogenic markers (MyHC, MEF2C) during primary myoblast differentiation as detected by </w:t>
      </w:r>
      <w:r w:rsidR="00F84B54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qPCR(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F84B54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) and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WB</w:t>
      </w:r>
      <w:r w:rsidR="00F84B54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="00F84B54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RNA sequencing analysis on days 1 and 5 post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CTX 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injury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 T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he point representing Brip1os is highlighted in red font and circled in yellow.</w:t>
      </w:r>
      <w:r w:rsidR="00807F3A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r w:rsidR="00807F3A"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mean ± SD</w:t>
      </w:r>
      <w:r w:rsidR="00807F3A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</w:p>
    <w:p w14:paraId="0EF69561" w14:textId="77777777" w:rsidR="008F0C75" w:rsidRDefault="008F0C75" w:rsidP="00807F3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951430" w14:textId="113EC85F" w:rsidR="008F0C75" w:rsidRPr="008F0C75" w:rsidRDefault="008F0C75" w:rsidP="008F0C7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3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8F0C7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Effects of Brip1os Overexpression and Knockdown on C2C12 Cell Proliferation and Differentiation</w:t>
      </w:r>
      <w:r w:rsidR="003C114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</w:t>
      </w:r>
    </w:p>
    <w:p w14:paraId="76EFB75F" w14:textId="01F45193" w:rsidR="008F0C75" w:rsidRPr="008F0C75" w:rsidRDefault="008F0C75" w:rsidP="00807F3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>) Quantitative analysis of Ki67, PAX7 (GM), and MyHC (D3) protein</w:t>
      </w:r>
      <w:r w:rsidR="003728F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expression</w:t>
      </w: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levels in Brip1os-overexpressing cell lines.</w:t>
      </w:r>
      <w:r w:rsidR="00DF658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>) Quantitative analysis of Ki67, PAX7 (GM), and MyHC (D3) protein</w:t>
      </w:r>
      <w:r w:rsidR="00C23ED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expression</w:t>
      </w:r>
      <w:r w:rsidRPr="008F0C7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levels in Brip1os-knockdown cell lines.</w:t>
      </w:r>
    </w:p>
    <w:p w14:paraId="4F74F73A" w14:textId="77777777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53D49CE" w14:textId="7FF3C37B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B266B6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4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 Validation of Downstream Genes and Subcellular Localization of Brip1os.</w:t>
      </w:r>
    </w:p>
    <w:p w14:paraId="2B454698" w14:textId="66158C89" w:rsidR="00295573" w:rsidRPr="00454AB4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Expression levels of six downstream genes in two independent Brip1os-knockdown C2C12 cell lines as verified by qPCR. 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Subcellular localization analysis of Brip1os. 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qPCR and WB detection of MALAT1 (a nuclear RNA marker) and GAPDH (a cytoplasmic RNA marker) in nuclear-cytoplasmic fractionation experiments served as controls for separation efficiency. (</w:t>
      </w:r>
      <w:r w:rsidR="004A5F2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Relative enrichment of Brip1os in nuclear and cytoplasmic fractions as detected by qPCR.</w:t>
      </w:r>
      <w:r w:rsidR="00807F3A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r w:rsidR="00807F3A"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mean ± SD</w:t>
      </w:r>
      <w:r w:rsidR="00807F3A"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</w:p>
    <w:p w14:paraId="1BB1F822" w14:textId="77777777" w:rsidR="00295573" w:rsidRPr="00454AB4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588EBB3" w14:textId="38394595" w:rsidR="00295573" w:rsidRPr="00454AB4" w:rsidRDefault="00295573" w:rsidP="00295573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570437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5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 Validation of In Vivo Brip1os Knockdown Efficiency and IFN-γ-Mediated Regulation</w:t>
      </w:r>
      <w:r w:rsidR="00F60B03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F60B03" w:rsidRPr="00F60B0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and quantification of protein expression of proliferation and stemness markers.</w:t>
      </w:r>
    </w:p>
    <w:p w14:paraId="40C6E01C" w14:textId="552EF55A" w:rsidR="00295573" w:rsidRPr="00454AB4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7043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 Knockdown efficiency of Brip1os in injured muscle tissue as verified by qPCR.</w:t>
      </w:r>
      <w:r w:rsidR="00BC62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r w:rsidR="0057043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BC62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="00BC623B" w:rsidRPr="00BC623B">
        <w:rPr>
          <w:rFonts w:hint="eastAsia"/>
        </w:rPr>
        <w:t xml:space="preserve"> </w:t>
      </w:r>
      <w:r w:rsidR="00BC62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Q</w:t>
      </w:r>
      <w:r w:rsidR="00BC623B" w:rsidRPr="00BC62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uantification of Ki67 and PAX7 protein expression levels</w:t>
      </w:r>
      <w:r w:rsidR="00610F7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915081" w:rsidRPr="00915081">
        <w:rPr>
          <w:rFonts w:ascii="Times New Roman" w:hAnsi="Times New Roman" w:cs="Times New Roman"/>
          <w:color w:val="000000" w:themeColor="text1"/>
          <w:sz w:val="20"/>
          <w:szCs w:val="20"/>
        </w:rPr>
        <w:t>between</w:t>
      </w:r>
      <w:r w:rsidR="00566B5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the </w:t>
      </w:r>
      <w:r w:rsidR="00566B5C" w:rsidRPr="00566B5C">
        <w:rPr>
          <w:rFonts w:ascii="Times New Roman" w:hAnsi="Times New Roman" w:cs="Times New Roman"/>
          <w:color w:val="000000" w:themeColor="text1"/>
          <w:sz w:val="20"/>
          <w:szCs w:val="20"/>
        </w:rPr>
        <w:t>control group (</w:t>
      </w:r>
      <w:r w:rsidR="00A84216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CTX+si-NC, </w:t>
      </w:r>
      <w:r w:rsidR="00566B5C" w:rsidRPr="00566B5C">
        <w:rPr>
          <w:rFonts w:ascii="Times New Roman" w:hAnsi="Times New Roman" w:cs="Times New Roman"/>
          <w:color w:val="000000" w:themeColor="text1"/>
          <w:sz w:val="20"/>
          <w:szCs w:val="20"/>
        </w:rPr>
        <w:t>NC) and the Brip1os knockdown group (</w:t>
      </w:r>
      <w:r w:rsidR="005D5B4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CTX+si-Brip1os, </w:t>
      </w:r>
      <w:r w:rsidR="00566B5C" w:rsidRPr="00566B5C">
        <w:rPr>
          <w:rFonts w:ascii="Times New Roman" w:hAnsi="Times New Roman" w:cs="Times New Roman"/>
          <w:color w:val="000000" w:themeColor="text1"/>
          <w:sz w:val="20"/>
          <w:szCs w:val="20"/>
        </w:rPr>
        <w:t>si)</w:t>
      </w:r>
      <w:r w:rsidR="00566B5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57043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91508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="00915081" w:rsidRPr="00BC623B">
        <w:rPr>
          <w:rFonts w:hint="eastAsia"/>
        </w:rPr>
        <w:t xml:space="preserve"> </w:t>
      </w:r>
      <w:r w:rsidR="0091508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Q</w:t>
      </w:r>
      <w:r w:rsidR="00915081" w:rsidRPr="00BC623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uantification of Ki67 and PAX7 protein expression levels</w:t>
      </w:r>
      <w:r w:rsidR="0091508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C42B0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between</w:t>
      </w:r>
      <w:r w:rsidR="0091508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the</w:t>
      </w:r>
      <w:r w:rsidR="00F816F8" w:rsidRPr="00F816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saline control group (CTX+si-Brip1os+Saline</w:t>
      </w:r>
      <w:r w:rsidR="004848F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NS</w:t>
      </w:r>
      <w:r w:rsidR="00F816F8" w:rsidRPr="00F816F8">
        <w:rPr>
          <w:rFonts w:ascii="Times New Roman" w:hAnsi="Times New Roman" w:cs="Times New Roman"/>
          <w:color w:val="000000" w:themeColor="text1"/>
          <w:sz w:val="20"/>
          <w:szCs w:val="20"/>
        </w:rPr>
        <w:t>) and the IFN-γ supplementation group (CTX+si-Brip1os+IFN-γ</w:t>
      </w:r>
      <w:r w:rsidR="004848F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, IFN</w:t>
      </w:r>
      <w:r w:rsidR="00F816F8" w:rsidRPr="00F816F8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91508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289060D9" w14:textId="77777777" w:rsidR="00295573" w:rsidRDefault="00295573" w:rsidP="0029557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8A8FD0" w14:textId="5219E6CE" w:rsidR="00570437" w:rsidRPr="00454AB4" w:rsidRDefault="00570437" w:rsidP="0057043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6</w:t>
      </w:r>
      <w:r w:rsidRPr="00454AB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454AB4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Flow Cytometric Analysis of M1 Macrophages After Co-culture</w:t>
      </w:r>
      <w:r w:rsidRPr="00454AB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59CFC377" w14:textId="00700DF1" w:rsidR="00570437" w:rsidRPr="00570437" w:rsidRDefault="00570437" w:rsidP="00295573">
      <w:pPr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164A0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Pr="00454AB4">
        <w:rPr>
          <w:rFonts w:ascii="Times New Roman" w:hAnsi="Times New Roman" w:cs="Times New Roman"/>
          <w:color w:val="000000" w:themeColor="text1"/>
          <w:sz w:val="20"/>
          <w:szCs w:val="20"/>
        </w:rPr>
        <w:t>) Representative flow cytometry gating strategy and quantification of M1 macrophages (CD11b+, F4/80+, CD86+) in macrophage populations.</w:t>
      </w:r>
    </w:p>
    <w:sectPr w:rsidR="00570437" w:rsidRPr="00570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25A5" w14:textId="77777777" w:rsidR="007240AE" w:rsidRDefault="007240AE" w:rsidP="00295573">
      <w:pPr>
        <w:rPr>
          <w:rFonts w:hint="eastAsia"/>
        </w:rPr>
      </w:pPr>
      <w:r>
        <w:separator/>
      </w:r>
    </w:p>
  </w:endnote>
  <w:endnote w:type="continuationSeparator" w:id="0">
    <w:p w14:paraId="6EB7A5E7" w14:textId="77777777" w:rsidR="007240AE" w:rsidRDefault="007240AE" w:rsidP="002955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56DA2" w14:textId="77777777" w:rsidR="007240AE" w:rsidRDefault="007240AE" w:rsidP="00295573">
      <w:pPr>
        <w:rPr>
          <w:rFonts w:hint="eastAsia"/>
        </w:rPr>
      </w:pPr>
      <w:r>
        <w:separator/>
      </w:r>
    </w:p>
  </w:footnote>
  <w:footnote w:type="continuationSeparator" w:id="0">
    <w:p w14:paraId="0DF06060" w14:textId="77777777" w:rsidR="007240AE" w:rsidRDefault="007240AE" w:rsidP="002955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A8"/>
    <w:rsid w:val="00017C3A"/>
    <w:rsid w:val="00043ECF"/>
    <w:rsid w:val="000B505F"/>
    <w:rsid w:val="000D3FB4"/>
    <w:rsid w:val="00103D51"/>
    <w:rsid w:val="001378D0"/>
    <w:rsid w:val="00164A03"/>
    <w:rsid w:val="00170174"/>
    <w:rsid w:val="00174AC2"/>
    <w:rsid w:val="00175A1C"/>
    <w:rsid w:val="001A4338"/>
    <w:rsid w:val="00233F68"/>
    <w:rsid w:val="00240DFB"/>
    <w:rsid w:val="0027713C"/>
    <w:rsid w:val="00295573"/>
    <w:rsid w:val="003122F8"/>
    <w:rsid w:val="0031267D"/>
    <w:rsid w:val="00320A85"/>
    <w:rsid w:val="003728FD"/>
    <w:rsid w:val="00393FD6"/>
    <w:rsid w:val="003C1144"/>
    <w:rsid w:val="003D736D"/>
    <w:rsid w:val="003E5A4D"/>
    <w:rsid w:val="00430A40"/>
    <w:rsid w:val="004322DF"/>
    <w:rsid w:val="0043400D"/>
    <w:rsid w:val="00454AB4"/>
    <w:rsid w:val="00483E9F"/>
    <w:rsid w:val="004848F2"/>
    <w:rsid w:val="004A5F21"/>
    <w:rsid w:val="005011BD"/>
    <w:rsid w:val="00566B5C"/>
    <w:rsid w:val="00570437"/>
    <w:rsid w:val="00580650"/>
    <w:rsid w:val="005871CA"/>
    <w:rsid w:val="005B2615"/>
    <w:rsid w:val="005D5B4D"/>
    <w:rsid w:val="00610F70"/>
    <w:rsid w:val="00667876"/>
    <w:rsid w:val="006B6EDF"/>
    <w:rsid w:val="006E48C2"/>
    <w:rsid w:val="0071096B"/>
    <w:rsid w:val="007240AE"/>
    <w:rsid w:val="00741AAF"/>
    <w:rsid w:val="00745DEC"/>
    <w:rsid w:val="007E6236"/>
    <w:rsid w:val="007E7126"/>
    <w:rsid w:val="00807F3A"/>
    <w:rsid w:val="008436D0"/>
    <w:rsid w:val="008570AC"/>
    <w:rsid w:val="00875C68"/>
    <w:rsid w:val="00881DBE"/>
    <w:rsid w:val="0088519E"/>
    <w:rsid w:val="008C0141"/>
    <w:rsid w:val="008F0C75"/>
    <w:rsid w:val="00915081"/>
    <w:rsid w:val="00920E9E"/>
    <w:rsid w:val="0092709D"/>
    <w:rsid w:val="00991CCE"/>
    <w:rsid w:val="009B046B"/>
    <w:rsid w:val="009B7503"/>
    <w:rsid w:val="009C5C36"/>
    <w:rsid w:val="009F22C2"/>
    <w:rsid w:val="00A078A9"/>
    <w:rsid w:val="00A20914"/>
    <w:rsid w:val="00A26431"/>
    <w:rsid w:val="00A6451E"/>
    <w:rsid w:val="00A84216"/>
    <w:rsid w:val="00A95F21"/>
    <w:rsid w:val="00A966B5"/>
    <w:rsid w:val="00AB2D45"/>
    <w:rsid w:val="00AD4BA4"/>
    <w:rsid w:val="00B23440"/>
    <w:rsid w:val="00B266B6"/>
    <w:rsid w:val="00B355AE"/>
    <w:rsid w:val="00BC5414"/>
    <w:rsid w:val="00BC623B"/>
    <w:rsid w:val="00BE3C3C"/>
    <w:rsid w:val="00C02544"/>
    <w:rsid w:val="00C175EA"/>
    <w:rsid w:val="00C23ED3"/>
    <w:rsid w:val="00C42B0B"/>
    <w:rsid w:val="00C6318B"/>
    <w:rsid w:val="00C842BA"/>
    <w:rsid w:val="00C94C4D"/>
    <w:rsid w:val="00D53528"/>
    <w:rsid w:val="00D81006"/>
    <w:rsid w:val="00D975F1"/>
    <w:rsid w:val="00DB1A0F"/>
    <w:rsid w:val="00DE24AB"/>
    <w:rsid w:val="00DF6580"/>
    <w:rsid w:val="00E305D9"/>
    <w:rsid w:val="00E62624"/>
    <w:rsid w:val="00E81579"/>
    <w:rsid w:val="00E82666"/>
    <w:rsid w:val="00E86C9D"/>
    <w:rsid w:val="00E943A2"/>
    <w:rsid w:val="00EA60F2"/>
    <w:rsid w:val="00EB73A8"/>
    <w:rsid w:val="00EE595A"/>
    <w:rsid w:val="00F030CC"/>
    <w:rsid w:val="00F04BC2"/>
    <w:rsid w:val="00F301B6"/>
    <w:rsid w:val="00F34C1D"/>
    <w:rsid w:val="00F60B03"/>
    <w:rsid w:val="00F74E19"/>
    <w:rsid w:val="00F816F8"/>
    <w:rsid w:val="00F84B54"/>
    <w:rsid w:val="00FA1E6A"/>
    <w:rsid w:val="00FC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475584"/>
  <w15:chartTrackingRefBased/>
  <w15:docId w15:val="{6EB7D83A-3C38-4FE9-809D-3162D5A6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573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73A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3A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3A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3A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3A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3A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3A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3A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3A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3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B7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7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73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73A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B73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73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73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73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73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B7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3A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B73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73A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B73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73A8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EB73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7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B73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73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95573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955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95573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955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y</dc:creator>
  <cp:keywords/>
  <dc:description/>
  <cp:lastModifiedBy>l y</cp:lastModifiedBy>
  <cp:revision>76</cp:revision>
  <dcterms:created xsi:type="dcterms:W3CDTF">2026-02-03T11:48:00Z</dcterms:created>
  <dcterms:modified xsi:type="dcterms:W3CDTF">2026-06-01T03:18:00Z</dcterms:modified>
</cp:coreProperties>
</file>