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05DD" w14:textId="262AE5B4" w:rsidR="005F0B95" w:rsidRPr="00A645B0" w:rsidRDefault="005F0B95" w:rsidP="005F0B95">
      <w:pPr>
        <w:pStyle w:val="ae"/>
        <w:spacing w:line="480" w:lineRule="auto"/>
        <w:jc w:val="both"/>
        <w:rPr>
          <w:rFonts w:ascii="Times New Roman" w:hAnsi="Times New Roman" w:cs="Times New Roman"/>
          <w:b/>
          <w:bCs/>
          <w:color w:val="000000" w:themeColor="text1"/>
        </w:rPr>
      </w:pPr>
      <w:r w:rsidRPr="00A645B0">
        <w:rPr>
          <w:rFonts w:ascii="Times New Roman" w:hAnsi="Times New Roman" w:cs="Times New Roman"/>
          <w:b/>
          <w:bCs/>
          <w:color w:val="000000" w:themeColor="text1"/>
        </w:rPr>
        <w:t>Supplementary Materials</w:t>
      </w:r>
    </w:p>
    <w:p w14:paraId="42CD1927" w14:textId="719398DB" w:rsidR="005F0B95" w:rsidRPr="00D321D2" w:rsidRDefault="005F0B95" w:rsidP="005F0B95">
      <w:pPr>
        <w:pStyle w:val="ae"/>
        <w:spacing w:line="480" w:lineRule="auto"/>
        <w:jc w:val="both"/>
        <w:rPr>
          <w:rFonts w:ascii="Times New Roman" w:hAnsi="Times New Roman" w:cs="Times New Roman"/>
          <w:b/>
          <w:bCs/>
          <w:color w:val="000000" w:themeColor="text1"/>
        </w:rPr>
      </w:pPr>
      <w:r w:rsidRPr="00D321D2">
        <w:rPr>
          <w:rFonts w:ascii="Times New Roman" w:hAnsi="Times New Roman" w:cs="Times New Roman"/>
          <w:b/>
          <w:bCs/>
          <w:color w:val="000000" w:themeColor="text1"/>
        </w:rPr>
        <w:t>Bowel preparation</w:t>
      </w:r>
    </w:p>
    <w:p w14:paraId="514AD2C5" w14:textId="77777777" w:rsidR="005F0B95" w:rsidRPr="00D321D2" w:rsidRDefault="005F0B95" w:rsidP="005F0B95">
      <w:pPr>
        <w:pStyle w:val="ae"/>
        <w:spacing w:line="480" w:lineRule="auto"/>
        <w:jc w:val="both"/>
        <w:rPr>
          <w:rFonts w:ascii="Times New Roman" w:hAnsi="Times New Roman" w:cs="Times New Roman"/>
          <w:color w:val="000000" w:themeColor="text1"/>
        </w:rPr>
      </w:pPr>
      <w:r w:rsidRPr="00D321D2">
        <w:rPr>
          <w:rFonts w:ascii="Times New Roman" w:hAnsi="Times New Roman" w:cs="Times New Roman"/>
          <w:color w:val="000000" w:themeColor="text1"/>
        </w:rPr>
        <w:t>During a pre-colonoscopy appointment, all patients will receive detailed instructions regarding dietary restrictions and corresponding preparation methods. In summary, all patients are instructed to follow a low-fiber diet the day before the colonoscopy, including fresh peeled and pitted fruits, cooked vegetables, meat, fish, and white bread. No food or drink is permitted after 6:00 PM the night before the colonoscopy. Additionally, all patients were randomly assigned to receive either the 2L/3L PEG or PICO regimen in divided doses. The administration schedule was as follows</w:t>
      </w:r>
      <w:r w:rsidRPr="00D321D2">
        <w:rPr>
          <w:rFonts w:ascii="Times New Roman" w:hAnsi="Times New Roman" w:cs="Times New Roman" w:hint="eastAsia"/>
          <w:color w:val="000000" w:themeColor="text1"/>
        </w:rPr>
        <w:t>:</w:t>
      </w:r>
    </w:p>
    <w:p w14:paraId="3E84B518" w14:textId="77777777" w:rsidR="005F0B95" w:rsidRPr="00D321D2" w:rsidRDefault="005F0B95" w:rsidP="005F0B95">
      <w:pPr>
        <w:pStyle w:val="ae"/>
        <w:spacing w:line="480" w:lineRule="auto"/>
        <w:jc w:val="both"/>
        <w:rPr>
          <w:rFonts w:ascii="Times New Roman" w:hAnsi="Times New Roman" w:cs="Times New Roman"/>
          <w:b/>
          <w:bCs/>
          <w:color w:val="000000" w:themeColor="text1"/>
        </w:rPr>
      </w:pPr>
      <w:r w:rsidRPr="00D321D2">
        <w:rPr>
          <w:rFonts w:ascii="Times New Roman" w:hAnsi="Times New Roman" w:cs="Times New Roman"/>
          <w:b/>
          <w:bCs/>
          <w:color w:val="000000" w:themeColor="text1"/>
        </w:rPr>
        <w:t>2L PEG regimen:</w:t>
      </w:r>
    </w:p>
    <w:p w14:paraId="04243848" w14:textId="77777777" w:rsidR="005F0B95" w:rsidRPr="00D321D2" w:rsidRDefault="005F0B95" w:rsidP="005F0B95">
      <w:pPr>
        <w:pStyle w:val="ae"/>
        <w:spacing w:line="480" w:lineRule="auto"/>
        <w:ind w:firstLineChars="200" w:firstLine="480"/>
        <w:jc w:val="both"/>
        <w:rPr>
          <w:rFonts w:ascii="Times New Roman" w:hAnsi="Times New Roman" w:cs="Times New Roman"/>
          <w:color w:val="000000" w:themeColor="text1"/>
        </w:rPr>
      </w:pPr>
      <w:r w:rsidRPr="00D321D2">
        <w:rPr>
          <w:rFonts w:ascii="Times New Roman" w:hAnsi="Times New Roman" w:cs="Times New Roman"/>
          <w:color w:val="000000" w:themeColor="text1"/>
        </w:rPr>
        <w:t>Morning examinations (08:00-12:00): Consume 2000ml of PEG solution between 4:00-6:00 AM on the examination day, starting with 600ml followed by 200ml every 10-15 minutes thereafter.</w:t>
      </w:r>
    </w:p>
    <w:p w14:paraId="7C8FDE78" w14:textId="77777777" w:rsidR="005F0B95" w:rsidRPr="00D321D2" w:rsidRDefault="005F0B95" w:rsidP="005F0B95">
      <w:pPr>
        <w:pStyle w:val="ae"/>
        <w:spacing w:line="480" w:lineRule="auto"/>
        <w:ind w:firstLine="480"/>
        <w:jc w:val="both"/>
        <w:rPr>
          <w:rFonts w:ascii="Times New Roman" w:hAnsi="Times New Roman" w:cs="Times New Roman"/>
          <w:color w:val="000000" w:themeColor="text1"/>
        </w:rPr>
      </w:pPr>
      <w:r w:rsidRPr="00D321D2">
        <w:rPr>
          <w:rFonts w:ascii="Times New Roman" w:hAnsi="Times New Roman" w:cs="Times New Roman"/>
          <w:color w:val="000000" w:themeColor="text1"/>
        </w:rPr>
        <w:t>Afternoon examinations (14:00-18:00): Consume 2000ml of PEG solution between 9:00-11:00 on the examination day. Start with 600ml, followed by 200ml every 10-15 minutes.</w:t>
      </w:r>
    </w:p>
    <w:p w14:paraId="3656AA44" w14:textId="77777777" w:rsidR="005F0B95" w:rsidRPr="00D321D2" w:rsidRDefault="005F0B95" w:rsidP="005F0B95">
      <w:pPr>
        <w:pStyle w:val="ae"/>
        <w:spacing w:line="480" w:lineRule="auto"/>
        <w:rPr>
          <w:rFonts w:ascii="Times New Roman" w:hAnsi="Times New Roman" w:cs="Times New Roman"/>
          <w:b/>
          <w:bCs/>
          <w:color w:val="000000" w:themeColor="text1"/>
        </w:rPr>
      </w:pPr>
      <w:r w:rsidRPr="00D321D2">
        <w:rPr>
          <w:rFonts w:ascii="Times New Roman" w:hAnsi="Times New Roman" w:cs="Times New Roman"/>
          <w:b/>
          <w:bCs/>
          <w:color w:val="000000" w:themeColor="text1"/>
        </w:rPr>
        <w:t>3L PEG regimen:</w:t>
      </w:r>
    </w:p>
    <w:p w14:paraId="35CEB22B" w14:textId="77777777" w:rsidR="005F0B95" w:rsidRPr="00D321D2" w:rsidRDefault="005F0B95" w:rsidP="005F0B95">
      <w:pPr>
        <w:pStyle w:val="ae"/>
        <w:spacing w:line="480" w:lineRule="auto"/>
        <w:ind w:firstLine="480"/>
        <w:jc w:val="both"/>
        <w:rPr>
          <w:rFonts w:ascii="Times New Roman" w:hAnsi="Times New Roman" w:cs="Times New Roman"/>
          <w:color w:val="000000" w:themeColor="text1"/>
        </w:rPr>
      </w:pPr>
      <w:r w:rsidRPr="00D321D2">
        <w:rPr>
          <w:rFonts w:ascii="Times New Roman" w:hAnsi="Times New Roman" w:cs="Times New Roman"/>
          <w:color w:val="000000" w:themeColor="text1"/>
        </w:rPr>
        <w:t xml:space="preserve">Morning Examination (08:00-12:00): On the evening before the examination at 20:00, consume 1000ml of PEG solution. Start with 600ml, followed by 200ml every </w:t>
      </w:r>
      <w:r w:rsidRPr="00D321D2">
        <w:rPr>
          <w:rFonts w:ascii="Times New Roman" w:hAnsi="Times New Roman" w:cs="Times New Roman"/>
          <w:color w:val="000000" w:themeColor="text1"/>
        </w:rPr>
        <w:lastRenderedPageBreak/>
        <w:t>10-15 minutes. On the day of the examination between 4:00-6:00 AM, consume 2000ml of PEG solution using the same method as above.</w:t>
      </w:r>
    </w:p>
    <w:p w14:paraId="5595EFB1" w14:textId="77777777" w:rsidR="005F0B95" w:rsidRPr="00D321D2" w:rsidRDefault="005F0B95" w:rsidP="005F0B95">
      <w:pPr>
        <w:pStyle w:val="ae"/>
        <w:spacing w:line="480" w:lineRule="auto"/>
        <w:ind w:firstLine="480"/>
        <w:jc w:val="both"/>
        <w:rPr>
          <w:rFonts w:ascii="Times New Roman" w:hAnsi="Times New Roman" w:cs="Times New Roman"/>
          <w:color w:val="000000" w:themeColor="text1"/>
        </w:rPr>
      </w:pPr>
      <w:r w:rsidRPr="00D321D2">
        <w:rPr>
          <w:rFonts w:ascii="Times New Roman" w:hAnsi="Times New Roman" w:cs="Times New Roman"/>
          <w:color w:val="000000" w:themeColor="text1"/>
        </w:rPr>
        <w:t>Afternoon Examination (14:00-18:00): On the evening before the examination (20:00), consume 1000ml of PEG solution: take 600ml initially, followed by 200ml every 10-15 minutes. On the day of the examination, consume 2000ml of PEG solution between 9:00 and 11:00, following the same administration method as above.</w:t>
      </w:r>
    </w:p>
    <w:p w14:paraId="74192B7F" w14:textId="77777777" w:rsidR="005F0B95" w:rsidRPr="00D321D2" w:rsidRDefault="005F0B95" w:rsidP="005F0B95">
      <w:pPr>
        <w:pStyle w:val="ae"/>
        <w:spacing w:line="480" w:lineRule="auto"/>
        <w:ind w:firstLine="480"/>
        <w:rPr>
          <w:rFonts w:ascii="Times New Roman" w:hAnsi="Times New Roman" w:cs="Times New Roman"/>
          <w:color w:val="000000" w:themeColor="text1"/>
        </w:rPr>
      </w:pPr>
      <w:r w:rsidRPr="00D321D2">
        <w:rPr>
          <w:rFonts w:ascii="Times New Roman" w:hAnsi="Times New Roman" w:cs="Times New Roman"/>
          <w:color w:val="000000" w:themeColor="text1"/>
        </w:rPr>
        <w:t>After completing the final enema solution in all PEG regimens, continue with 100 ml of dimethicone powder solution.</w:t>
      </w:r>
    </w:p>
    <w:p w14:paraId="04A68AF2" w14:textId="77777777" w:rsidR="005F0B95" w:rsidRPr="00D321D2" w:rsidRDefault="005F0B95" w:rsidP="005F0B95">
      <w:pPr>
        <w:pStyle w:val="ae"/>
        <w:spacing w:line="480" w:lineRule="auto"/>
        <w:jc w:val="both"/>
        <w:rPr>
          <w:rFonts w:ascii="Times New Roman" w:hAnsi="Times New Roman" w:cs="Times New Roman"/>
          <w:color w:val="000000" w:themeColor="text1"/>
        </w:rPr>
      </w:pPr>
      <w:r w:rsidRPr="00D321D2">
        <w:rPr>
          <w:rFonts w:ascii="Times New Roman" w:hAnsi="Times New Roman" w:cs="Times New Roman"/>
          <w:b/>
          <w:bCs/>
          <w:color w:val="000000" w:themeColor="text1"/>
        </w:rPr>
        <w:t>PICO</w:t>
      </w:r>
      <w:r w:rsidRPr="00D321D2">
        <w:rPr>
          <w:rFonts w:ascii="Times New Roman" w:hAnsi="Times New Roman" w:cs="Times New Roman"/>
          <w:color w:val="000000" w:themeColor="text1"/>
        </w:rPr>
        <w:t xml:space="preserve"> </w:t>
      </w:r>
      <w:r w:rsidRPr="00D321D2">
        <w:rPr>
          <w:rFonts w:ascii="Times New Roman" w:hAnsi="Times New Roman" w:cs="Times New Roman"/>
          <w:b/>
          <w:bCs/>
          <w:color w:val="000000" w:themeColor="text1"/>
        </w:rPr>
        <w:t>regimen:</w:t>
      </w:r>
    </w:p>
    <w:p w14:paraId="042D174C" w14:textId="77777777" w:rsidR="005F0B95" w:rsidRPr="00D321D2" w:rsidRDefault="005F0B95" w:rsidP="005F0B95">
      <w:pPr>
        <w:pStyle w:val="ae"/>
        <w:spacing w:line="480" w:lineRule="auto"/>
        <w:ind w:firstLine="480"/>
        <w:rPr>
          <w:rFonts w:ascii="Times New Roman" w:hAnsi="Times New Roman" w:cs="Times New Roman"/>
          <w:color w:val="000000" w:themeColor="text1"/>
        </w:rPr>
      </w:pPr>
      <w:r w:rsidRPr="00D321D2">
        <w:rPr>
          <w:rFonts w:ascii="Times New Roman" w:hAnsi="Times New Roman" w:cs="Times New Roman"/>
          <w:color w:val="000000" w:themeColor="text1"/>
        </w:rPr>
        <w:t xml:space="preserve">Morning Examination (08:00-12:00): The evening before the examination (at 19:00), dissolve one packet of sodium </w:t>
      </w:r>
      <w:proofErr w:type="spellStart"/>
      <w:r w:rsidRPr="00D321D2">
        <w:rPr>
          <w:rFonts w:ascii="Times New Roman" w:hAnsi="Times New Roman" w:cs="Times New Roman"/>
          <w:color w:val="000000" w:themeColor="text1"/>
        </w:rPr>
        <w:t>picosulfate</w:t>
      </w:r>
      <w:proofErr w:type="spellEnd"/>
      <w:r w:rsidRPr="00D321D2">
        <w:rPr>
          <w:rFonts w:ascii="Times New Roman" w:hAnsi="Times New Roman" w:cs="Times New Roman"/>
          <w:color w:val="000000" w:themeColor="text1"/>
        </w:rPr>
        <w:t xml:space="preserve"> in 150ml of water. Stir thoroughly for 2-3 minutes before consuming. Wait 30 minutes after taking the medication. Over the next 2 hours, drink 2000ml of water at a steady pace—250ml every 15 minutes. On the day of the examination at 5:00 AM: Dissolve another packet of Pico Sulfate Sodium in 150ml of cold water, stir thoroughly for 2-3 minutes, and consume. Pour one bottle of Silicone Oil Powder into 750ml of clear liquid and drink within one hour.</w:t>
      </w:r>
    </w:p>
    <w:p w14:paraId="50E3669F" w14:textId="77777777" w:rsidR="005F0B95" w:rsidRPr="00D321D2" w:rsidRDefault="005F0B95" w:rsidP="005F0B95">
      <w:pPr>
        <w:pStyle w:val="ae"/>
        <w:spacing w:line="480" w:lineRule="auto"/>
        <w:ind w:firstLine="480"/>
        <w:rPr>
          <w:rFonts w:ascii="Times New Roman" w:hAnsi="Times New Roman" w:cs="Times New Roman"/>
          <w:color w:val="000000" w:themeColor="text1"/>
        </w:rPr>
      </w:pPr>
      <w:r w:rsidRPr="00D321D2">
        <w:rPr>
          <w:rFonts w:ascii="Times New Roman" w:hAnsi="Times New Roman" w:cs="Times New Roman"/>
          <w:color w:val="000000" w:themeColor="text1"/>
        </w:rPr>
        <w:t xml:space="preserve">Afternoon Examination (2:00 PM - 6:00 PM): The day before the examination, at 7:00 PM, take one packet of </w:t>
      </w:r>
      <w:proofErr w:type="spellStart"/>
      <w:r w:rsidRPr="00D321D2">
        <w:rPr>
          <w:rFonts w:ascii="Times New Roman" w:hAnsi="Times New Roman" w:cs="Times New Roman"/>
          <w:color w:val="000000" w:themeColor="text1"/>
        </w:rPr>
        <w:t>picosulfate</w:t>
      </w:r>
      <w:proofErr w:type="spellEnd"/>
      <w:r w:rsidRPr="00D321D2">
        <w:rPr>
          <w:rFonts w:ascii="Times New Roman" w:hAnsi="Times New Roman" w:cs="Times New Roman"/>
          <w:color w:val="000000" w:themeColor="text1"/>
        </w:rPr>
        <w:t xml:space="preserve"> sodium dissolved in 150ml of water after stirring thoroughly for 2-3 minutes. Wait 30 minutes after taking the medication. Over </w:t>
      </w:r>
      <w:r w:rsidRPr="00D321D2">
        <w:rPr>
          <w:rFonts w:ascii="Times New Roman" w:hAnsi="Times New Roman" w:cs="Times New Roman"/>
          <w:color w:val="000000" w:themeColor="text1"/>
        </w:rPr>
        <w:lastRenderedPageBreak/>
        <w:t xml:space="preserve">the next 2 hours, drink 2000ml of water at a steady rate of 250ml every 15 minutes. On the day of the examination at 11:00 AM, dissolve another packet of </w:t>
      </w:r>
      <w:proofErr w:type="spellStart"/>
      <w:r w:rsidRPr="00D321D2">
        <w:rPr>
          <w:rFonts w:ascii="Times New Roman" w:hAnsi="Times New Roman" w:cs="Times New Roman"/>
          <w:color w:val="000000" w:themeColor="text1"/>
        </w:rPr>
        <w:t>picosulfate</w:t>
      </w:r>
      <w:proofErr w:type="spellEnd"/>
      <w:r w:rsidRPr="00D321D2">
        <w:rPr>
          <w:rFonts w:ascii="Times New Roman" w:hAnsi="Times New Roman" w:cs="Times New Roman"/>
          <w:color w:val="000000" w:themeColor="text1"/>
        </w:rPr>
        <w:t xml:space="preserve"> sodium in 150ml of cold water, stirring thoroughly for 2-3 minutes before ingestion. Pour one bottle of silicone oil powder into 750ml of clear liquid and consume within one hour.</w:t>
      </w:r>
    </w:p>
    <w:p w14:paraId="3EE4BB74" w14:textId="77777777" w:rsidR="005F0B95" w:rsidRPr="00D321D2" w:rsidRDefault="005F0B95" w:rsidP="005F0B95">
      <w:pPr>
        <w:pStyle w:val="ae"/>
        <w:spacing w:line="480" w:lineRule="auto"/>
        <w:jc w:val="both"/>
        <w:rPr>
          <w:rFonts w:ascii="Times New Roman" w:hAnsi="Times New Roman" w:cs="Times New Roman"/>
          <w:b/>
          <w:bCs/>
          <w:color w:val="000000" w:themeColor="text1"/>
        </w:rPr>
      </w:pPr>
      <w:r w:rsidRPr="00D321D2">
        <w:rPr>
          <w:rFonts w:ascii="Times New Roman" w:hAnsi="Times New Roman" w:cs="Times New Roman"/>
          <w:b/>
          <w:bCs/>
          <w:color w:val="000000" w:themeColor="text1"/>
        </w:rPr>
        <w:t>Colonoscopy</w:t>
      </w:r>
    </w:p>
    <w:p w14:paraId="67F814E0" w14:textId="77777777" w:rsidR="005F0B95" w:rsidRPr="00D321D2" w:rsidRDefault="005F0B95" w:rsidP="005F0B95">
      <w:pPr>
        <w:pStyle w:val="ae"/>
        <w:spacing w:line="480" w:lineRule="auto"/>
        <w:jc w:val="both"/>
        <w:rPr>
          <w:rFonts w:ascii="Times New Roman" w:hAnsi="Times New Roman" w:cs="Times New Roman"/>
          <w:color w:val="000000" w:themeColor="text1"/>
        </w:rPr>
      </w:pPr>
      <w:r w:rsidRPr="00D321D2">
        <w:rPr>
          <w:rFonts w:ascii="Times New Roman" w:hAnsi="Times New Roman" w:cs="Times New Roman"/>
          <w:color w:val="000000" w:themeColor="text1"/>
        </w:rPr>
        <w:t>At our hospital's endoscopy center, patients undergoing different bowel preparation regimens were randomly assigned to different endoscopists for colonoscopy. Following the procedure, bowel preparation quality was assessed using the BBPS. Endoscopists first underwent standardized training to learn the BBPS scoring methodology. All patients underwent examination using Olympus HQ-290/260 or Fuji</w:t>
      </w:r>
      <w:r w:rsidRPr="00D321D2">
        <w:rPr>
          <w:rFonts w:ascii="Times New Roman" w:hAnsi="Times New Roman" w:cs="Times New Roman" w:hint="eastAsia"/>
          <w:color w:val="000000" w:themeColor="text1"/>
        </w:rPr>
        <w:t>film</w:t>
      </w:r>
      <w:r w:rsidRPr="00D321D2">
        <w:rPr>
          <w:rFonts w:ascii="Times New Roman" w:hAnsi="Times New Roman" w:cs="Times New Roman"/>
          <w:color w:val="000000" w:themeColor="text1"/>
        </w:rPr>
        <w:t xml:space="preserve"> ELUXEO 7000.</w:t>
      </w:r>
    </w:p>
    <w:p w14:paraId="286C48C0" w14:textId="77777777" w:rsidR="00A645B0" w:rsidRPr="00A645B0" w:rsidRDefault="00A645B0" w:rsidP="00A645B0">
      <w:pPr>
        <w:spacing w:line="480" w:lineRule="auto"/>
        <w:rPr>
          <w:rFonts w:ascii="Times New Roman" w:eastAsia="宋体" w:hAnsi="Times New Roman" w:cs="Times New Roman"/>
          <w:b/>
          <w:bCs/>
          <w:color w:val="000000" w:themeColor="text1"/>
          <w:sz w:val="21"/>
          <w:szCs w:val="21"/>
        </w:rPr>
      </w:pPr>
      <w:r w:rsidRPr="00A645B0">
        <w:rPr>
          <w:rFonts w:ascii="Times New Roman" w:eastAsia="宋体" w:hAnsi="Times New Roman" w:cs="Times New Roman"/>
          <w:b/>
          <w:bCs/>
          <w:color w:val="000000" w:themeColor="text1"/>
          <w:sz w:val="21"/>
          <w:szCs w:val="21"/>
        </w:rPr>
        <w:t>Figure</w:t>
      </w:r>
      <w:r w:rsidRPr="00A645B0">
        <w:rPr>
          <w:rFonts w:ascii="Times New Roman" w:eastAsia="宋体" w:hAnsi="Times New Roman" w:cs="Times New Roman" w:hint="eastAsia"/>
          <w:b/>
          <w:bCs/>
          <w:color w:val="000000" w:themeColor="text1"/>
          <w:sz w:val="21"/>
          <w:szCs w:val="21"/>
        </w:rPr>
        <w:t xml:space="preserve"> </w:t>
      </w:r>
      <w:r w:rsidRPr="00A645B0">
        <w:rPr>
          <w:rFonts w:ascii="Times New Roman" w:eastAsia="宋体" w:hAnsi="Times New Roman" w:cs="Times New Roman"/>
          <w:b/>
          <w:bCs/>
          <w:color w:val="000000" w:themeColor="text1"/>
          <w:sz w:val="21"/>
          <w:szCs w:val="21"/>
        </w:rPr>
        <w:t>S1</w:t>
      </w:r>
    </w:p>
    <w:p w14:paraId="702219B1" w14:textId="76F524C4" w:rsidR="006651D4" w:rsidRPr="005F0B95" w:rsidRDefault="00A645B0">
      <w:r w:rsidRPr="00D321D2">
        <w:rPr>
          <w:rFonts w:ascii="宋体" w:eastAsia="宋体" w:hAnsi="宋体" w:cs="Times New Roman" w:hint="eastAsia"/>
          <w:noProof/>
          <w:color w:val="000000" w:themeColor="text1"/>
          <w:sz w:val="21"/>
          <w:szCs w:val="21"/>
        </w:rPr>
        <w:drawing>
          <wp:inline distT="0" distB="0" distL="0" distR="0" wp14:anchorId="359063BF" wp14:editId="7F4F697B">
            <wp:extent cx="3065929" cy="2645274"/>
            <wp:effectExtent l="0" t="0" r="0" b="0"/>
            <wp:docPr id="7103522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52262" name="图片 710352262"/>
                    <pic:cNvPicPr/>
                  </pic:nvPicPr>
                  <pic:blipFill>
                    <a:blip r:embed="rId4"/>
                    <a:stretch>
                      <a:fillRect/>
                    </a:stretch>
                  </pic:blipFill>
                  <pic:spPr>
                    <a:xfrm>
                      <a:off x="0" y="0"/>
                      <a:ext cx="3077712" cy="2655440"/>
                    </a:xfrm>
                    <a:prstGeom prst="rect">
                      <a:avLst/>
                    </a:prstGeom>
                  </pic:spPr>
                </pic:pic>
              </a:graphicData>
            </a:graphic>
          </wp:inline>
        </w:drawing>
      </w:r>
    </w:p>
    <w:sectPr w:rsidR="006651D4" w:rsidRPr="005F0B95" w:rsidSect="00A23F01">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95"/>
    <w:rsid w:val="001D21FB"/>
    <w:rsid w:val="00244B57"/>
    <w:rsid w:val="00245722"/>
    <w:rsid w:val="00285975"/>
    <w:rsid w:val="00360BC5"/>
    <w:rsid w:val="003F47DD"/>
    <w:rsid w:val="004046F9"/>
    <w:rsid w:val="00422270"/>
    <w:rsid w:val="004564FF"/>
    <w:rsid w:val="004968AA"/>
    <w:rsid w:val="004F18FF"/>
    <w:rsid w:val="005007FF"/>
    <w:rsid w:val="005F0B95"/>
    <w:rsid w:val="0060203A"/>
    <w:rsid w:val="006651D4"/>
    <w:rsid w:val="00691F48"/>
    <w:rsid w:val="006C6CDD"/>
    <w:rsid w:val="00715B00"/>
    <w:rsid w:val="00791835"/>
    <w:rsid w:val="008D278B"/>
    <w:rsid w:val="0090362F"/>
    <w:rsid w:val="00940A90"/>
    <w:rsid w:val="009F1915"/>
    <w:rsid w:val="00A23F01"/>
    <w:rsid w:val="00A2411B"/>
    <w:rsid w:val="00A645B0"/>
    <w:rsid w:val="00A93982"/>
    <w:rsid w:val="00AB0008"/>
    <w:rsid w:val="00B92516"/>
    <w:rsid w:val="00BB43AC"/>
    <w:rsid w:val="00BB5EC3"/>
    <w:rsid w:val="00BD5043"/>
    <w:rsid w:val="00C23392"/>
    <w:rsid w:val="00CB5936"/>
    <w:rsid w:val="00CC634A"/>
    <w:rsid w:val="00D34913"/>
    <w:rsid w:val="00D60C89"/>
    <w:rsid w:val="00E76E0D"/>
    <w:rsid w:val="00E843EF"/>
    <w:rsid w:val="00F47395"/>
    <w:rsid w:val="00FA66FD"/>
    <w:rsid w:val="00FC33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285E1ED"/>
  <w15:chartTrackingRefBased/>
  <w15:docId w15:val="{5F6E7501-388B-6542-AFB0-0872BFF08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F0B9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F0B9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F0B9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F0B9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F0B9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F0B9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F0B9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F0B9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F0B9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F0B9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F0B9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F0B9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F0B95"/>
    <w:rPr>
      <w:rFonts w:cstheme="majorBidi"/>
      <w:color w:val="0F4761" w:themeColor="accent1" w:themeShade="BF"/>
      <w:sz w:val="28"/>
      <w:szCs w:val="28"/>
    </w:rPr>
  </w:style>
  <w:style w:type="character" w:customStyle="1" w:styleId="50">
    <w:name w:val="标题 5 字符"/>
    <w:basedOn w:val="a0"/>
    <w:link w:val="5"/>
    <w:uiPriority w:val="9"/>
    <w:semiHidden/>
    <w:rsid w:val="005F0B95"/>
    <w:rPr>
      <w:rFonts w:cstheme="majorBidi"/>
      <w:color w:val="0F4761" w:themeColor="accent1" w:themeShade="BF"/>
      <w:sz w:val="24"/>
    </w:rPr>
  </w:style>
  <w:style w:type="character" w:customStyle="1" w:styleId="60">
    <w:name w:val="标题 6 字符"/>
    <w:basedOn w:val="a0"/>
    <w:link w:val="6"/>
    <w:uiPriority w:val="9"/>
    <w:semiHidden/>
    <w:rsid w:val="005F0B95"/>
    <w:rPr>
      <w:rFonts w:cstheme="majorBidi"/>
      <w:b/>
      <w:bCs/>
      <w:color w:val="0F4761" w:themeColor="accent1" w:themeShade="BF"/>
    </w:rPr>
  </w:style>
  <w:style w:type="character" w:customStyle="1" w:styleId="70">
    <w:name w:val="标题 7 字符"/>
    <w:basedOn w:val="a0"/>
    <w:link w:val="7"/>
    <w:uiPriority w:val="9"/>
    <w:semiHidden/>
    <w:rsid w:val="005F0B95"/>
    <w:rPr>
      <w:rFonts w:cstheme="majorBidi"/>
      <w:b/>
      <w:bCs/>
      <w:color w:val="595959" w:themeColor="text1" w:themeTint="A6"/>
    </w:rPr>
  </w:style>
  <w:style w:type="character" w:customStyle="1" w:styleId="80">
    <w:name w:val="标题 8 字符"/>
    <w:basedOn w:val="a0"/>
    <w:link w:val="8"/>
    <w:uiPriority w:val="9"/>
    <w:semiHidden/>
    <w:rsid w:val="005F0B95"/>
    <w:rPr>
      <w:rFonts w:cstheme="majorBidi"/>
      <w:color w:val="595959" w:themeColor="text1" w:themeTint="A6"/>
    </w:rPr>
  </w:style>
  <w:style w:type="character" w:customStyle="1" w:styleId="90">
    <w:name w:val="标题 9 字符"/>
    <w:basedOn w:val="a0"/>
    <w:link w:val="9"/>
    <w:uiPriority w:val="9"/>
    <w:semiHidden/>
    <w:rsid w:val="005F0B95"/>
    <w:rPr>
      <w:rFonts w:eastAsiaTheme="majorEastAsia" w:cstheme="majorBidi"/>
      <w:color w:val="595959" w:themeColor="text1" w:themeTint="A6"/>
    </w:rPr>
  </w:style>
  <w:style w:type="paragraph" w:styleId="a3">
    <w:name w:val="Title"/>
    <w:basedOn w:val="a"/>
    <w:next w:val="a"/>
    <w:link w:val="a4"/>
    <w:uiPriority w:val="10"/>
    <w:qFormat/>
    <w:rsid w:val="005F0B9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F0B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0B9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F0B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0B95"/>
    <w:pPr>
      <w:spacing w:before="160"/>
      <w:jc w:val="center"/>
    </w:pPr>
    <w:rPr>
      <w:i/>
      <w:iCs/>
      <w:color w:val="404040" w:themeColor="text1" w:themeTint="BF"/>
    </w:rPr>
  </w:style>
  <w:style w:type="character" w:customStyle="1" w:styleId="a8">
    <w:name w:val="引用 字符"/>
    <w:basedOn w:val="a0"/>
    <w:link w:val="a7"/>
    <w:uiPriority w:val="29"/>
    <w:rsid w:val="005F0B95"/>
    <w:rPr>
      <w:i/>
      <w:iCs/>
      <w:color w:val="404040" w:themeColor="text1" w:themeTint="BF"/>
    </w:rPr>
  </w:style>
  <w:style w:type="paragraph" w:styleId="a9">
    <w:name w:val="List Paragraph"/>
    <w:basedOn w:val="a"/>
    <w:uiPriority w:val="34"/>
    <w:qFormat/>
    <w:rsid w:val="005F0B95"/>
    <w:pPr>
      <w:ind w:left="720"/>
      <w:contextualSpacing/>
    </w:pPr>
  </w:style>
  <w:style w:type="character" w:styleId="aa">
    <w:name w:val="Intense Emphasis"/>
    <w:basedOn w:val="a0"/>
    <w:uiPriority w:val="21"/>
    <w:qFormat/>
    <w:rsid w:val="005F0B95"/>
    <w:rPr>
      <w:i/>
      <w:iCs/>
      <w:color w:val="0F4761" w:themeColor="accent1" w:themeShade="BF"/>
    </w:rPr>
  </w:style>
  <w:style w:type="paragraph" w:styleId="ab">
    <w:name w:val="Intense Quote"/>
    <w:basedOn w:val="a"/>
    <w:next w:val="a"/>
    <w:link w:val="ac"/>
    <w:uiPriority w:val="30"/>
    <w:qFormat/>
    <w:rsid w:val="005F0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F0B95"/>
    <w:rPr>
      <w:i/>
      <w:iCs/>
      <w:color w:val="0F4761" w:themeColor="accent1" w:themeShade="BF"/>
    </w:rPr>
  </w:style>
  <w:style w:type="character" w:styleId="ad">
    <w:name w:val="Intense Reference"/>
    <w:basedOn w:val="a0"/>
    <w:uiPriority w:val="32"/>
    <w:qFormat/>
    <w:rsid w:val="005F0B95"/>
    <w:rPr>
      <w:b/>
      <w:bCs/>
      <w:smallCaps/>
      <w:color w:val="0F4761" w:themeColor="accent1" w:themeShade="BF"/>
      <w:spacing w:val="5"/>
    </w:rPr>
  </w:style>
  <w:style w:type="paragraph" w:styleId="ae">
    <w:name w:val="Normal (Web)"/>
    <w:basedOn w:val="a"/>
    <w:uiPriority w:val="99"/>
    <w:unhideWhenUsed/>
    <w:rsid w:val="005F0B95"/>
    <w:pPr>
      <w:widowControl/>
      <w:spacing w:before="100" w:beforeAutospacing="1" w:after="100" w:afterAutospacing="1" w:line="240" w:lineRule="auto"/>
    </w:pPr>
    <w:rPr>
      <w:rFonts w:ascii="宋体" w:eastAsia="宋体" w:hAnsi="宋体" w:cs="宋体"/>
      <w:kern w:val="0"/>
      <w:sz w:val="24"/>
      <w14:ligatures w14:val="none"/>
    </w:rPr>
  </w:style>
  <w:style w:type="character" w:styleId="af">
    <w:name w:val="line number"/>
    <w:basedOn w:val="a0"/>
    <w:uiPriority w:val="99"/>
    <w:semiHidden/>
    <w:unhideWhenUsed/>
    <w:rsid w:val="00A23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499</Words>
  <Characters>2846</Characters>
  <Application>Microsoft Office Word</Application>
  <DocSecurity>0</DocSecurity>
  <Lines>23</Lines>
  <Paragraphs>6</Paragraphs>
  <ScaleCrop>false</ScaleCrop>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刘一锋</dc:creator>
  <cp:keywords/>
  <dc:description/>
  <cp:lastModifiedBy>刘一锋</cp:lastModifiedBy>
  <cp:revision>3</cp:revision>
  <dcterms:created xsi:type="dcterms:W3CDTF">2025-10-07T06:51:00Z</dcterms:created>
  <dcterms:modified xsi:type="dcterms:W3CDTF">2026-01-18T12:37:00Z</dcterms:modified>
</cp:coreProperties>
</file>