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3AAB4" w14:textId="2491848A" w:rsidR="000258CA" w:rsidRDefault="00C439B6">
      <w:pPr>
        <w:rPr>
          <w:b/>
          <w:bCs/>
          <w:sz w:val="32"/>
          <w:szCs w:val="32"/>
        </w:rPr>
      </w:pPr>
      <w:r w:rsidRPr="00C439B6">
        <w:rPr>
          <w:rFonts w:hint="eastAsia"/>
          <w:b/>
          <w:bCs/>
          <w:sz w:val="32"/>
          <w:szCs w:val="32"/>
        </w:rPr>
        <w:t>Highlight</w:t>
      </w:r>
      <w:r w:rsidRPr="00C439B6">
        <w:rPr>
          <w:b/>
          <w:bCs/>
          <w:sz w:val="32"/>
          <w:szCs w:val="32"/>
        </w:rPr>
        <w:t>s</w:t>
      </w:r>
    </w:p>
    <w:p w14:paraId="7D9679DF" w14:textId="2EBD776C" w:rsidR="00C439B6" w:rsidRDefault="00C439B6" w:rsidP="00C439B6">
      <w:pPr>
        <w:pStyle w:val="a7"/>
        <w:numPr>
          <w:ilvl w:val="0"/>
          <w:numId w:val="3"/>
        </w:numPr>
        <w:ind w:firstLineChars="0"/>
        <w:rPr>
          <w:b/>
          <w:bCs/>
          <w:szCs w:val="21"/>
        </w:rPr>
      </w:pPr>
      <w:r w:rsidRPr="00C439B6">
        <w:rPr>
          <w:b/>
          <w:bCs/>
          <w:szCs w:val="21"/>
        </w:rPr>
        <w:t>Mold silicone has good fluidity and plasticity, curing time can be controlled, and has good ductility after curing</w:t>
      </w:r>
      <w:r>
        <w:rPr>
          <w:b/>
          <w:bCs/>
          <w:szCs w:val="21"/>
        </w:rPr>
        <w:t>.</w:t>
      </w:r>
    </w:p>
    <w:p w14:paraId="2D4E4518" w14:textId="4C5C9E4C" w:rsidR="00C439B6" w:rsidRDefault="00C439B6" w:rsidP="00C439B6">
      <w:pPr>
        <w:pStyle w:val="a7"/>
        <w:numPr>
          <w:ilvl w:val="0"/>
          <w:numId w:val="3"/>
        </w:numPr>
        <w:ind w:firstLineChars="0"/>
        <w:rPr>
          <w:b/>
          <w:bCs/>
          <w:szCs w:val="21"/>
        </w:rPr>
      </w:pPr>
      <w:r w:rsidRPr="00C439B6">
        <w:rPr>
          <w:b/>
          <w:bCs/>
          <w:szCs w:val="21"/>
        </w:rPr>
        <w:t>Water-soluble pigments have more vivid colors than fat-soluble pigments, and the visual effect after blood vessel dyeing is more excellent, and the pictures taken are more aesthetic and more conducive to teaching and experiments.</w:t>
      </w:r>
    </w:p>
    <w:p w14:paraId="1831B8E1" w14:textId="61E1DED6" w:rsidR="00C439B6" w:rsidRPr="00C439B6" w:rsidRDefault="00C439B6" w:rsidP="00C439B6">
      <w:pPr>
        <w:pStyle w:val="a7"/>
        <w:numPr>
          <w:ilvl w:val="0"/>
          <w:numId w:val="3"/>
        </w:numPr>
        <w:ind w:firstLineChars="0"/>
        <w:rPr>
          <w:rFonts w:hint="eastAsia"/>
          <w:b/>
          <w:bCs/>
          <w:szCs w:val="21"/>
        </w:rPr>
      </w:pPr>
      <w:r w:rsidRPr="00C439B6">
        <w:rPr>
          <w:b/>
          <w:bCs/>
          <w:szCs w:val="21"/>
        </w:rPr>
        <w:t>We applied water-soluble pigments to stain the molded silicone perfusion solution and precisely formulated the ratio of molded silicone, silicone oil, and the curing agent, which resulted in rapid curing of the perfusion solution and vivid and contrasting vascular staining of the perfused specimens, with no staining of the brain tissue.</w:t>
      </w:r>
    </w:p>
    <w:sectPr w:rsidR="00C439B6" w:rsidRPr="00C439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A9954" w14:textId="77777777" w:rsidR="00FC5589" w:rsidRDefault="00FC5589" w:rsidP="00C439B6">
      <w:r>
        <w:separator/>
      </w:r>
    </w:p>
  </w:endnote>
  <w:endnote w:type="continuationSeparator" w:id="0">
    <w:p w14:paraId="01338409" w14:textId="77777777" w:rsidR="00FC5589" w:rsidRDefault="00FC5589" w:rsidP="00C4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FA9BF" w14:textId="77777777" w:rsidR="00FC5589" w:rsidRDefault="00FC5589" w:rsidP="00C439B6">
      <w:r>
        <w:separator/>
      </w:r>
    </w:p>
  </w:footnote>
  <w:footnote w:type="continuationSeparator" w:id="0">
    <w:p w14:paraId="3BE2300B" w14:textId="77777777" w:rsidR="00FC5589" w:rsidRDefault="00FC5589" w:rsidP="00C43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D1E"/>
    <w:multiLevelType w:val="hybridMultilevel"/>
    <w:tmpl w:val="33B40F6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2C335C30"/>
    <w:multiLevelType w:val="hybridMultilevel"/>
    <w:tmpl w:val="C7FCBB4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8DF2AA5"/>
    <w:multiLevelType w:val="hybridMultilevel"/>
    <w:tmpl w:val="78BC3F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281958037">
    <w:abstractNumId w:val="2"/>
  </w:num>
  <w:num w:numId="2" w16cid:durableId="992635621">
    <w:abstractNumId w:val="1"/>
  </w:num>
  <w:num w:numId="3" w16cid:durableId="2094617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7B"/>
    <w:rsid w:val="005859B0"/>
    <w:rsid w:val="0068467B"/>
    <w:rsid w:val="00C439B6"/>
    <w:rsid w:val="00E34860"/>
    <w:rsid w:val="00FC5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25E85"/>
  <w15:chartTrackingRefBased/>
  <w15:docId w15:val="{1A1ECE8C-1AE0-425C-8DD9-7B088C22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39B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439B6"/>
    <w:rPr>
      <w:sz w:val="18"/>
      <w:szCs w:val="18"/>
    </w:rPr>
  </w:style>
  <w:style w:type="paragraph" w:styleId="a5">
    <w:name w:val="footer"/>
    <w:basedOn w:val="a"/>
    <w:link w:val="a6"/>
    <w:uiPriority w:val="99"/>
    <w:unhideWhenUsed/>
    <w:rsid w:val="00C439B6"/>
    <w:pPr>
      <w:tabs>
        <w:tab w:val="center" w:pos="4153"/>
        <w:tab w:val="right" w:pos="8306"/>
      </w:tabs>
      <w:snapToGrid w:val="0"/>
      <w:jc w:val="left"/>
    </w:pPr>
    <w:rPr>
      <w:sz w:val="18"/>
      <w:szCs w:val="18"/>
    </w:rPr>
  </w:style>
  <w:style w:type="character" w:customStyle="1" w:styleId="a6">
    <w:name w:val="页脚 字符"/>
    <w:basedOn w:val="a0"/>
    <w:link w:val="a5"/>
    <w:uiPriority w:val="99"/>
    <w:rsid w:val="00C439B6"/>
    <w:rPr>
      <w:sz w:val="18"/>
      <w:szCs w:val="18"/>
    </w:rPr>
  </w:style>
  <w:style w:type="paragraph" w:styleId="a7">
    <w:name w:val="List Paragraph"/>
    <w:basedOn w:val="a"/>
    <w:uiPriority w:val="34"/>
    <w:qFormat/>
    <w:rsid w:val="00C439B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103</Words>
  <Characters>593</Characters>
  <Application>Microsoft Office Word</Application>
  <DocSecurity>0</DocSecurity>
  <Lines>4</Lines>
  <Paragraphs>1</Paragraphs>
  <ScaleCrop>false</ScaleCrop>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庞 志成</dc:creator>
  <cp:keywords/>
  <dc:description/>
  <cp:lastModifiedBy>庞 志成</cp:lastModifiedBy>
  <cp:revision>2</cp:revision>
  <dcterms:created xsi:type="dcterms:W3CDTF">2022-10-24T12:23:00Z</dcterms:created>
  <dcterms:modified xsi:type="dcterms:W3CDTF">2022-10-24T12:37:00Z</dcterms:modified>
</cp:coreProperties>
</file>