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0004F" w14:textId="77777777" w:rsidR="00FB24E4" w:rsidRDefault="00000000">
      <w:pPr>
        <w:spacing w:after="240"/>
        <w:jc w:val="center"/>
      </w:pPr>
      <w:r>
        <w:rPr>
          <w:b/>
          <w:sz w:val="32"/>
        </w:rPr>
        <w:t>Appendices</w:t>
      </w:r>
    </w:p>
    <w:p w14:paraId="09D89DCF" w14:textId="34CC2176" w:rsidR="00FB24E4" w:rsidRDefault="00000000">
      <w:pPr>
        <w:spacing w:after="360"/>
        <w:jc w:val="center"/>
      </w:pPr>
      <w:r>
        <w:rPr>
          <w:i/>
        </w:rPr>
        <w:t>Sound Waves to Meaning: A Physics-Based Acoustic Analysis of Prosody and Intelligibility in EFL Speech</w:t>
      </w:r>
    </w:p>
    <w:p w14:paraId="562AD023" w14:textId="77777777" w:rsidR="00FB24E4" w:rsidRDefault="00000000">
      <w:pPr>
        <w:spacing w:after="120" w:line="360" w:lineRule="auto"/>
      </w:pPr>
      <w:r>
        <w:t>The following appendices document the controlled reading passage, acoustic rationale, spontaneous speech prompts, recording specifications, and illustrative spontaneous speech excerpts used to support the acoustic-perceptual design of the study.</w:t>
      </w:r>
    </w:p>
    <w:p w14:paraId="437FA28F" w14:textId="77777777" w:rsidR="00FB24E4" w:rsidRDefault="00000000" w:rsidP="00B1473A">
      <w:pPr>
        <w:pStyle w:val="Heading1"/>
        <w:jc w:val="center"/>
      </w:pPr>
      <w:r>
        <w:rPr>
          <w:rFonts w:ascii="Times New Roman" w:eastAsia="Times New Roman" w:hAnsi="Times New Roman"/>
        </w:rPr>
        <w:t>Appendix A. Controlled Reading Passage</w:t>
      </w:r>
    </w:p>
    <w:p w14:paraId="128C2B9B" w14:textId="77777777" w:rsidR="00FB24E4" w:rsidRDefault="00000000">
      <w:pPr>
        <w:spacing w:after="120" w:line="360" w:lineRule="auto"/>
      </w:pPr>
      <w:r>
        <w:rPr>
          <w:b/>
        </w:rPr>
        <w:t>Instructions to participant:</w:t>
      </w:r>
      <w:r>
        <w:t xml:space="preserve"> Please read the following paragraph at a natural pace. Imagine you are speaking to a friend in a quiet room.</w:t>
      </w:r>
    </w:p>
    <w:p w14:paraId="2671A31D" w14:textId="77777777" w:rsidR="00FB24E4" w:rsidRDefault="00000000">
      <w:pPr>
        <w:spacing w:after="240" w:line="360" w:lineRule="auto"/>
        <w:ind w:left="504" w:right="504"/>
      </w:pPr>
      <w:r>
        <w:t>"The ship sailed across the deep blue sea. Do you think the sheep on the coast felt the cold wind? My friend said it was a grand adventure, but I found the task quite hard. We had to pull the heavy ropes and clean the pool every morning. Technology is changing the way we travel, but education is still the most important tool for the future. Is it really possible to reach the top? I absolutely believe we can!"</w:t>
      </w:r>
    </w:p>
    <w:p w14:paraId="708B6626" w14:textId="77777777" w:rsidR="00FB24E4" w:rsidRDefault="00000000">
      <w:pPr>
        <w:spacing w:after="120" w:line="360" w:lineRule="auto"/>
      </w:pPr>
      <w:r>
        <w:t>The passage was designed to elicit vowel contrasts for Vowel Space Area (VSA) calculation, varied sentence types for pitch range analysis, and multisyllabic words for intensity, lexical stress, and rhythm analysis using the Pairwise Variability Index (PVI).</w:t>
      </w:r>
    </w:p>
    <w:p w14:paraId="77F8ACA1" w14:textId="77777777" w:rsidR="00B1473A" w:rsidRDefault="00B1473A">
      <w:pPr>
        <w:rPr>
          <w:rFonts w:cstheme="majorBidi"/>
          <w:b/>
          <w:bCs/>
          <w:sz w:val="28"/>
          <w:szCs w:val="28"/>
        </w:rPr>
      </w:pPr>
      <w:r>
        <w:br w:type="page"/>
      </w:r>
    </w:p>
    <w:p w14:paraId="2EDABF1C" w14:textId="7EAE18C1" w:rsidR="00FB24E4" w:rsidRDefault="00000000" w:rsidP="00B1473A">
      <w:pPr>
        <w:pStyle w:val="Heading1"/>
        <w:jc w:val="center"/>
      </w:pPr>
      <w:r>
        <w:rPr>
          <w:rFonts w:ascii="Times New Roman" w:eastAsia="Times New Roman" w:hAnsi="Times New Roman"/>
        </w:rPr>
        <w:lastRenderedPageBreak/>
        <w:t>Appendix B. Acoustic Rationale for the Controlled Reading Passage</w:t>
      </w:r>
    </w:p>
    <w:p w14:paraId="18E26007" w14:textId="77777777" w:rsidR="00FB24E4" w:rsidRDefault="00000000">
      <w:pPr>
        <w:spacing w:after="120" w:line="360" w:lineRule="auto"/>
      </w:pPr>
      <w:r>
        <w:t>The controlled reading passage was structured to provide comparable acoustic material across participants while eliciting resonance, frequency, amplitude, and duration-related features relevant to the study.</w:t>
      </w:r>
    </w:p>
    <w:p w14:paraId="3F8AB1A1" w14:textId="77777777" w:rsidR="00FB24E4" w:rsidRDefault="00000000">
      <w:pPr>
        <w:spacing w:before="120" w:after="40"/>
      </w:pPr>
      <w:r>
        <w:rPr>
          <w:i/>
        </w:rPr>
        <w:t>Table B1</w:t>
      </w:r>
      <w:r>
        <w:rPr>
          <w:i/>
        </w:rPr>
        <w:br/>
        <w:t>Targeted vowel contrasts for VSA and resonance analysis</w:t>
      </w:r>
    </w:p>
    <w:tbl>
      <w:tblPr>
        <w:tblW w:w="0" w:type="auto"/>
        <w:jc w:val="center"/>
        <w:tblLook w:val="04A0" w:firstRow="1" w:lastRow="0" w:firstColumn="1" w:lastColumn="0" w:noHBand="0" w:noVBand="1"/>
      </w:tblPr>
      <w:tblGrid>
        <w:gridCol w:w="3120"/>
        <w:gridCol w:w="3120"/>
        <w:gridCol w:w="3120"/>
      </w:tblGrid>
      <w:tr w:rsidR="00FB24E4" w14:paraId="57A8A97E" w14:textId="77777777">
        <w:trPr>
          <w:tblHeader/>
          <w:jc w:val="center"/>
        </w:trPr>
        <w:tc>
          <w:tcPr>
            <w:tcW w:w="3120" w:type="dxa"/>
            <w:tcBorders>
              <w:top w:val="single" w:sz="8" w:space="0" w:color="000000"/>
              <w:left w:val="nil"/>
              <w:bottom w:val="single" w:sz="6" w:space="0" w:color="000000"/>
              <w:right w:val="nil"/>
            </w:tcBorders>
            <w:shd w:val="clear" w:color="auto" w:fill="EDEDED"/>
            <w:tcMar>
              <w:top w:w="80" w:type="dxa"/>
              <w:left w:w="80" w:type="dxa"/>
              <w:bottom w:w="80" w:type="dxa"/>
              <w:right w:w="80" w:type="dxa"/>
            </w:tcMar>
          </w:tcPr>
          <w:p w14:paraId="46CD3319" w14:textId="77777777" w:rsidR="00FB24E4" w:rsidRDefault="00000000">
            <w:pPr>
              <w:spacing w:after="0" w:line="240" w:lineRule="auto"/>
            </w:pPr>
            <w:r>
              <w:rPr>
                <w:sz w:val="20"/>
              </w:rPr>
              <w:t>Contrast</w:t>
            </w:r>
          </w:p>
        </w:tc>
        <w:tc>
          <w:tcPr>
            <w:tcW w:w="3120" w:type="dxa"/>
            <w:tcBorders>
              <w:top w:val="single" w:sz="8" w:space="0" w:color="000000"/>
              <w:left w:val="nil"/>
              <w:bottom w:val="single" w:sz="6" w:space="0" w:color="000000"/>
              <w:right w:val="nil"/>
            </w:tcBorders>
            <w:shd w:val="clear" w:color="auto" w:fill="EDEDED"/>
            <w:tcMar>
              <w:top w:w="80" w:type="dxa"/>
              <w:left w:w="80" w:type="dxa"/>
              <w:bottom w:w="80" w:type="dxa"/>
              <w:right w:w="80" w:type="dxa"/>
            </w:tcMar>
          </w:tcPr>
          <w:p w14:paraId="492E161B" w14:textId="77777777" w:rsidR="00FB24E4" w:rsidRDefault="00000000">
            <w:pPr>
              <w:spacing w:after="0" w:line="240" w:lineRule="auto"/>
            </w:pPr>
            <w:r>
              <w:rPr>
                <w:sz w:val="20"/>
              </w:rPr>
              <w:t>Target words in passage</w:t>
            </w:r>
          </w:p>
        </w:tc>
        <w:tc>
          <w:tcPr>
            <w:tcW w:w="3120" w:type="dxa"/>
            <w:tcBorders>
              <w:top w:val="single" w:sz="8" w:space="0" w:color="000000"/>
              <w:left w:val="nil"/>
              <w:bottom w:val="single" w:sz="6" w:space="0" w:color="000000"/>
              <w:right w:val="nil"/>
            </w:tcBorders>
            <w:shd w:val="clear" w:color="auto" w:fill="EDEDED"/>
            <w:tcMar>
              <w:top w:w="80" w:type="dxa"/>
              <w:left w:w="80" w:type="dxa"/>
              <w:bottom w:w="80" w:type="dxa"/>
              <w:right w:w="80" w:type="dxa"/>
            </w:tcMar>
          </w:tcPr>
          <w:p w14:paraId="0812E35A" w14:textId="77777777" w:rsidR="00FB24E4" w:rsidRDefault="00000000">
            <w:pPr>
              <w:spacing w:after="0" w:line="240" w:lineRule="auto"/>
            </w:pPr>
            <w:r>
              <w:rPr>
                <w:sz w:val="20"/>
              </w:rPr>
              <w:t>Acoustic purpose</w:t>
            </w:r>
          </w:p>
        </w:tc>
      </w:tr>
      <w:tr w:rsidR="00FB24E4" w14:paraId="7541920E" w14:textId="77777777">
        <w:trPr>
          <w:jc w:val="center"/>
        </w:trPr>
        <w:tc>
          <w:tcPr>
            <w:tcW w:w="3120" w:type="dxa"/>
            <w:tcBorders>
              <w:top w:val="nil"/>
              <w:left w:val="nil"/>
              <w:bottom w:val="nil"/>
              <w:right w:val="nil"/>
            </w:tcBorders>
            <w:tcMar>
              <w:top w:w="80" w:type="dxa"/>
              <w:left w:w="80" w:type="dxa"/>
              <w:bottom w:w="80" w:type="dxa"/>
              <w:right w:w="80" w:type="dxa"/>
            </w:tcMar>
          </w:tcPr>
          <w:p w14:paraId="7C7B30A5" w14:textId="77777777" w:rsidR="00FB24E4" w:rsidRDefault="00000000">
            <w:pPr>
              <w:spacing w:after="0" w:line="240" w:lineRule="auto"/>
            </w:pPr>
            <w:r>
              <w:rPr>
                <w:sz w:val="20"/>
              </w:rPr>
              <w:t>/ɪ/ vs. /iː/</w:t>
            </w:r>
          </w:p>
        </w:tc>
        <w:tc>
          <w:tcPr>
            <w:tcW w:w="3120" w:type="dxa"/>
            <w:tcBorders>
              <w:top w:val="nil"/>
              <w:left w:val="nil"/>
              <w:bottom w:val="nil"/>
              <w:right w:val="nil"/>
            </w:tcBorders>
            <w:tcMar>
              <w:top w:w="80" w:type="dxa"/>
              <w:left w:w="80" w:type="dxa"/>
              <w:bottom w:w="80" w:type="dxa"/>
              <w:right w:w="80" w:type="dxa"/>
            </w:tcMar>
          </w:tcPr>
          <w:p w14:paraId="1D061D09" w14:textId="77777777" w:rsidR="00FB24E4" w:rsidRDefault="00000000">
            <w:pPr>
              <w:spacing w:after="0" w:line="240" w:lineRule="auto"/>
            </w:pPr>
            <w:r>
              <w:rPr>
                <w:sz w:val="20"/>
              </w:rPr>
              <w:t>ship vs. deep/sheep</w:t>
            </w:r>
          </w:p>
        </w:tc>
        <w:tc>
          <w:tcPr>
            <w:tcW w:w="3120" w:type="dxa"/>
            <w:tcBorders>
              <w:top w:val="nil"/>
              <w:left w:val="nil"/>
              <w:bottom w:val="nil"/>
              <w:right w:val="nil"/>
            </w:tcBorders>
            <w:tcMar>
              <w:top w:w="80" w:type="dxa"/>
              <w:left w:w="80" w:type="dxa"/>
              <w:bottom w:w="80" w:type="dxa"/>
              <w:right w:w="80" w:type="dxa"/>
            </w:tcMar>
          </w:tcPr>
          <w:p w14:paraId="0E9495C0" w14:textId="77777777" w:rsidR="00FB24E4" w:rsidRDefault="00000000">
            <w:pPr>
              <w:spacing w:after="0" w:line="240" w:lineRule="auto"/>
            </w:pPr>
            <w:r>
              <w:rPr>
                <w:sz w:val="20"/>
              </w:rPr>
              <w:t>To examine vowel-space separation between lax and tense high front vowels.</w:t>
            </w:r>
          </w:p>
        </w:tc>
      </w:tr>
      <w:tr w:rsidR="00FB24E4" w14:paraId="2FFE2497" w14:textId="77777777">
        <w:trPr>
          <w:jc w:val="center"/>
        </w:trPr>
        <w:tc>
          <w:tcPr>
            <w:tcW w:w="3120" w:type="dxa"/>
            <w:tcBorders>
              <w:top w:val="nil"/>
              <w:left w:val="nil"/>
              <w:bottom w:val="nil"/>
              <w:right w:val="nil"/>
            </w:tcBorders>
            <w:tcMar>
              <w:top w:w="80" w:type="dxa"/>
              <w:left w:w="80" w:type="dxa"/>
              <w:bottom w:w="80" w:type="dxa"/>
              <w:right w:w="80" w:type="dxa"/>
            </w:tcMar>
          </w:tcPr>
          <w:p w14:paraId="6F8D22D6" w14:textId="77777777" w:rsidR="00FB24E4" w:rsidRDefault="00000000">
            <w:pPr>
              <w:spacing w:after="0" w:line="240" w:lineRule="auto"/>
            </w:pPr>
            <w:r>
              <w:rPr>
                <w:sz w:val="20"/>
              </w:rPr>
              <w:t>/ʊ/ vs. /uː/</w:t>
            </w:r>
          </w:p>
        </w:tc>
        <w:tc>
          <w:tcPr>
            <w:tcW w:w="3120" w:type="dxa"/>
            <w:tcBorders>
              <w:top w:val="nil"/>
              <w:left w:val="nil"/>
              <w:bottom w:val="nil"/>
              <w:right w:val="nil"/>
            </w:tcBorders>
            <w:tcMar>
              <w:top w:w="80" w:type="dxa"/>
              <w:left w:w="80" w:type="dxa"/>
              <w:bottom w:w="80" w:type="dxa"/>
              <w:right w:w="80" w:type="dxa"/>
            </w:tcMar>
          </w:tcPr>
          <w:p w14:paraId="147E6069" w14:textId="77777777" w:rsidR="00FB24E4" w:rsidRDefault="00000000">
            <w:pPr>
              <w:spacing w:after="0" w:line="240" w:lineRule="auto"/>
            </w:pPr>
            <w:r>
              <w:rPr>
                <w:sz w:val="20"/>
              </w:rPr>
              <w:t>pull vs. pool</w:t>
            </w:r>
          </w:p>
        </w:tc>
        <w:tc>
          <w:tcPr>
            <w:tcW w:w="3120" w:type="dxa"/>
            <w:tcBorders>
              <w:top w:val="nil"/>
              <w:left w:val="nil"/>
              <w:bottom w:val="nil"/>
              <w:right w:val="nil"/>
            </w:tcBorders>
            <w:tcMar>
              <w:top w:w="80" w:type="dxa"/>
              <w:left w:w="80" w:type="dxa"/>
              <w:bottom w:w="80" w:type="dxa"/>
              <w:right w:w="80" w:type="dxa"/>
            </w:tcMar>
          </w:tcPr>
          <w:p w14:paraId="4F454894" w14:textId="77777777" w:rsidR="00FB24E4" w:rsidRDefault="00000000">
            <w:pPr>
              <w:spacing w:after="0" w:line="240" w:lineRule="auto"/>
            </w:pPr>
            <w:r>
              <w:rPr>
                <w:sz w:val="20"/>
              </w:rPr>
              <w:t>To examine back vowel resonance and formant differentiation.</w:t>
            </w:r>
          </w:p>
        </w:tc>
      </w:tr>
      <w:tr w:rsidR="00FB24E4" w14:paraId="0E84DE00" w14:textId="77777777">
        <w:trPr>
          <w:jc w:val="center"/>
        </w:trPr>
        <w:tc>
          <w:tcPr>
            <w:tcW w:w="3120" w:type="dxa"/>
            <w:tcBorders>
              <w:top w:val="nil"/>
              <w:left w:val="nil"/>
              <w:bottom w:val="nil"/>
              <w:right w:val="nil"/>
            </w:tcBorders>
            <w:tcMar>
              <w:top w:w="80" w:type="dxa"/>
              <w:left w:w="80" w:type="dxa"/>
              <w:bottom w:w="80" w:type="dxa"/>
              <w:right w:w="80" w:type="dxa"/>
            </w:tcMar>
          </w:tcPr>
          <w:p w14:paraId="43CE91FE" w14:textId="77777777" w:rsidR="00FB24E4" w:rsidRDefault="00000000">
            <w:pPr>
              <w:spacing w:after="0" w:line="240" w:lineRule="auto"/>
            </w:pPr>
            <w:r>
              <w:rPr>
                <w:sz w:val="20"/>
              </w:rPr>
              <w:t>/e/ vs. /æ/</w:t>
            </w:r>
          </w:p>
        </w:tc>
        <w:tc>
          <w:tcPr>
            <w:tcW w:w="3120" w:type="dxa"/>
            <w:tcBorders>
              <w:top w:val="nil"/>
              <w:left w:val="nil"/>
              <w:bottom w:val="nil"/>
              <w:right w:val="nil"/>
            </w:tcBorders>
            <w:tcMar>
              <w:top w:w="80" w:type="dxa"/>
              <w:left w:w="80" w:type="dxa"/>
              <w:bottom w:w="80" w:type="dxa"/>
              <w:right w:w="80" w:type="dxa"/>
            </w:tcMar>
          </w:tcPr>
          <w:p w14:paraId="66C38EA5" w14:textId="77777777" w:rsidR="00FB24E4" w:rsidRDefault="00000000">
            <w:pPr>
              <w:spacing w:after="0" w:line="240" w:lineRule="auto"/>
            </w:pPr>
            <w:r>
              <w:rPr>
                <w:sz w:val="20"/>
              </w:rPr>
              <w:t>friend vs. grand</w:t>
            </w:r>
          </w:p>
        </w:tc>
        <w:tc>
          <w:tcPr>
            <w:tcW w:w="3120" w:type="dxa"/>
            <w:tcBorders>
              <w:top w:val="nil"/>
              <w:left w:val="nil"/>
              <w:bottom w:val="nil"/>
              <w:right w:val="nil"/>
            </w:tcBorders>
            <w:tcMar>
              <w:top w:w="80" w:type="dxa"/>
              <w:left w:w="80" w:type="dxa"/>
              <w:bottom w:w="80" w:type="dxa"/>
              <w:right w:w="80" w:type="dxa"/>
            </w:tcMar>
          </w:tcPr>
          <w:p w14:paraId="774433D1" w14:textId="77777777" w:rsidR="00FB24E4" w:rsidRDefault="00000000">
            <w:pPr>
              <w:spacing w:after="0" w:line="240" w:lineRule="auto"/>
            </w:pPr>
            <w:r>
              <w:rPr>
                <w:sz w:val="20"/>
              </w:rPr>
              <w:t>To examine mid-front and low-front vowel distinction.</w:t>
            </w:r>
          </w:p>
        </w:tc>
      </w:tr>
      <w:tr w:rsidR="00FB24E4" w14:paraId="699C88B2" w14:textId="77777777">
        <w:trPr>
          <w:jc w:val="center"/>
        </w:trPr>
        <w:tc>
          <w:tcPr>
            <w:tcW w:w="3120" w:type="dxa"/>
            <w:tcBorders>
              <w:top w:val="nil"/>
              <w:left w:val="nil"/>
              <w:bottom w:val="single" w:sz="8" w:space="0" w:color="000000"/>
              <w:right w:val="nil"/>
            </w:tcBorders>
            <w:tcMar>
              <w:top w:w="80" w:type="dxa"/>
              <w:left w:w="80" w:type="dxa"/>
              <w:bottom w:w="80" w:type="dxa"/>
              <w:right w:w="80" w:type="dxa"/>
            </w:tcMar>
          </w:tcPr>
          <w:p w14:paraId="1A457042" w14:textId="77777777" w:rsidR="00FB24E4" w:rsidRDefault="00000000">
            <w:pPr>
              <w:spacing w:after="0" w:line="240" w:lineRule="auto"/>
            </w:pPr>
            <w:r>
              <w:rPr>
                <w:sz w:val="20"/>
              </w:rPr>
              <w:t>/æ/ vs. /ɑː/</w:t>
            </w:r>
          </w:p>
        </w:tc>
        <w:tc>
          <w:tcPr>
            <w:tcW w:w="3120" w:type="dxa"/>
            <w:tcBorders>
              <w:top w:val="nil"/>
              <w:left w:val="nil"/>
              <w:bottom w:val="single" w:sz="8" w:space="0" w:color="000000"/>
              <w:right w:val="nil"/>
            </w:tcBorders>
            <w:tcMar>
              <w:top w:w="80" w:type="dxa"/>
              <w:left w:w="80" w:type="dxa"/>
              <w:bottom w:w="80" w:type="dxa"/>
              <w:right w:w="80" w:type="dxa"/>
            </w:tcMar>
          </w:tcPr>
          <w:p w14:paraId="74F047AD" w14:textId="77777777" w:rsidR="00FB24E4" w:rsidRDefault="00000000">
            <w:pPr>
              <w:spacing w:after="0" w:line="240" w:lineRule="auto"/>
            </w:pPr>
            <w:r>
              <w:rPr>
                <w:sz w:val="20"/>
              </w:rPr>
              <w:t>task vs. hard</w:t>
            </w:r>
          </w:p>
        </w:tc>
        <w:tc>
          <w:tcPr>
            <w:tcW w:w="3120" w:type="dxa"/>
            <w:tcBorders>
              <w:top w:val="nil"/>
              <w:left w:val="nil"/>
              <w:bottom w:val="single" w:sz="8" w:space="0" w:color="000000"/>
              <w:right w:val="nil"/>
            </w:tcBorders>
            <w:tcMar>
              <w:top w:w="80" w:type="dxa"/>
              <w:left w:w="80" w:type="dxa"/>
              <w:bottom w:w="80" w:type="dxa"/>
              <w:right w:w="80" w:type="dxa"/>
            </w:tcMar>
          </w:tcPr>
          <w:p w14:paraId="40FA9E6D" w14:textId="77777777" w:rsidR="00FB24E4" w:rsidRDefault="00000000">
            <w:pPr>
              <w:spacing w:after="0" w:line="240" w:lineRule="auto"/>
            </w:pPr>
            <w:r>
              <w:rPr>
                <w:sz w:val="20"/>
              </w:rPr>
              <w:t>To examine vowel quality and contrast across open vowel categories.</w:t>
            </w:r>
          </w:p>
        </w:tc>
      </w:tr>
    </w:tbl>
    <w:p w14:paraId="35351159" w14:textId="77777777" w:rsidR="00FB24E4" w:rsidRDefault="00000000">
      <w:pPr>
        <w:spacing w:after="120" w:line="240" w:lineRule="auto"/>
      </w:pPr>
      <w:r>
        <w:rPr>
          <w:i/>
        </w:rPr>
        <w:t xml:space="preserve">Note. </w:t>
      </w:r>
      <w:r>
        <w:t>VSA = Vowel Space Area.</w:t>
      </w:r>
    </w:p>
    <w:p w14:paraId="4FE74066" w14:textId="77777777" w:rsidR="00FB24E4" w:rsidRDefault="00000000">
      <w:pPr>
        <w:spacing w:before="120" w:after="40"/>
      </w:pPr>
      <w:r>
        <w:rPr>
          <w:i/>
        </w:rPr>
        <w:t>Table B2</w:t>
      </w:r>
      <w:r>
        <w:rPr>
          <w:i/>
        </w:rPr>
        <w:br/>
        <w:t>Sentence types and intonation targets</w:t>
      </w:r>
    </w:p>
    <w:tbl>
      <w:tblPr>
        <w:tblW w:w="0" w:type="auto"/>
        <w:jc w:val="center"/>
        <w:tblLook w:val="04A0" w:firstRow="1" w:lastRow="0" w:firstColumn="1" w:lastColumn="0" w:noHBand="0" w:noVBand="1"/>
      </w:tblPr>
      <w:tblGrid>
        <w:gridCol w:w="3120"/>
        <w:gridCol w:w="3120"/>
        <w:gridCol w:w="3120"/>
      </w:tblGrid>
      <w:tr w:rsidR="00FB24E4" w14:paraId="5CF3E5CB" w14:textId="77777777">
        <w:trPr>
          <w:tblHeader/>
          <w:jc w:val="center"/>
        </w:trPr>
        <w:tc>
          <w:tcPr>
            <w:tcW w:w="3120" w:type="dxa"/>
            <w:tcBorders>
              <w:top w:val="single" w:sz="8" w:space="0" w:color="000000"/>
              <w:left w:val="nil"/>
              <w:bottom w:val="single" w:sz="6" w:space="0" w:color="000000"/>
              <w:right w:val="nil"/>
            </w:tcBorders>
            <w:shd w:val="clear" w:color="auto" w:fill="EDEDED"/>
            <w:tcMar>
              <w:top w:w="80" w:type="dxa"/>
              <w:left w:w="80" w:type="dxa"/>
              <w:bottom w:w="80" w:type="dxa"/>
              <w:right w:w="80" w:type="dxa"/>
            </w:tcMar>
          </w:tcPr>
          <w:p w14:paraId="759E6450" w14:textId="77777777" w:rsidR="00FB24E4" w:rsidRDefault="00000000">
            <w:pPr>
              <w:spacing w:after="0" w:line="240" w:lineRule="auto"/>
            </w:pPr>
            <w:r>
              <w:rPr>
                <w:sz w:val="20"/>
              </w:rPr>
              <w:t>Sentence type</w:t>
            </w:r>
          </w:p>
        </w:tc>
        <w:tc>
          <w:tcPr>
            <w:tcW w:w="3120" w:type="dxa"/>
            <w:tcBorders>
              <w:top w:val="single" w:sz="8" w:space="0" w:color="000000"/>
              <w:left w:val="nil"/>
              <w:bottom w:val="single" w:sz="6" w:space="0" w:color="000000"/>
              <w:right w:val="nil"/>
            </w:tcBorders>
            <w:shd w:val="clear" w:color="auto" w:fill="EDEDED"/>
            <w:tcMar>
              <w:top w:w="80" w:type="dxa"/>
              <w:left w:w="80" w:type="dxa"/>
              <w:bottom w:w="80" w:type="dxa"/>
              <w:right w:w="80" w:type="dxa"/>
            </w:tcMar>
          </w:tcPr>
          <w:p w14:paraId="587B5A68" w14:textId="77777777" w:rsidR="00FB24E4" w:rsidRDefault="00000000">
            <w:pPr>
              <w:spacing w:after="0" w:line="240" w:lineRule="auto"/>
            </w:pPr>
            <w:r>
              <w:rPr>
                <w:sz w:val="20"/>
              </w:rPr>
              <w:t>Example from passage</w:t>
            </w:r>
          </w:p>
        </w:tc>
        <w:tc>
          <w:tcPr>
            <w:tcW w:w="3120" w:type="dxa"/>
            <w:tcBorders>
              <w:top w:val="single" w:sz="8" w:space="0" w:color="000000"/>
              <w:left w:val="nil"/>
              <w:bottom w:val="single" w:sz="6" w:space="0" w:color="000000"/>
              <w:right w:val="nil"/>
            </w:tcBorders>
            <w:shd w:val="clear" w:color="auto" w:fill="EDEDED"/>
            <w:tcMar>
              <w:top w:w="80" w:type="dxa"/>
              <w:left w:w="80" w:type="dxa"/>
              <w:bottom w:w="80" w:type="dxa"/>
              <w:right w:w="80" w:type="dxa"/>
            </w:tcMar>
          </w:tcPr>
          <w:p w14:paraId="0F481FAD" w14:textId="77777777" w:rsidR="00FB24E4" w:rsidRDefault="00000000">
            <w:pPr>
              <w:spacing w:after="0" w:line="240" w:lineRule="auto"/>
            </w:pPr>
            <w:r>
              <w:rPr>
                <w:sz w:val="20"/>
              </w:rPr>
              <w:t>Acoustic purpose</w:t>
            </w:r>
          </w:p>
        </w:tc>
      </w:tr>
      <w:tr w:rsidR="00FB24E4" w14:paraId="5A830DA3" w14:textId="77777777">
        <w:trPr>
          <w:jc w:val="center"/>
        </w:trPr>
        <w:tc>
          <w:tcPr>
            <w:tcW w:w="3120" w:type="dxa"/>
            <w:tcBorders>
              <w:top w:val="nil"/>
              <w:left w:val="nil"/>
              <w:bottom w:val="nil"/>
              <w:right w:val="nil"/>
            </w:tcBorders>
            <w:tcMar>
              <w:top w:w="80" w:type="dxa"/>
              <w:left w:w="80" w:type="dxa"/>
              <w:bottom w:w="80" w:type="dxa"/>
              <w:right w:w="80" w:type="dxa"/>
            </w:tcMar>
          </w:tcPr>
          <w:p w14:paraId="13C3948F" w14:textId="77777777" w:rsidR="00FB24E4" w:rsidRDefault="00000000">
            <w:pPr>
              <w:spacing w:after="0" w:line="240" w:lineRule="auto"/>
            </w:pPr>
            <w:r>
              <w:rPr>
                <w:sz w:val="20"/>
              </w:rPr>
              <w:t>Declarative</w:t>
            </w:r>
          </w:p>
        </w:tc>
        <w:tc>
          <w:tcPr>
            <w:tcW w:w="3120" w:type="dxa"/>
            <w:tcBorders>
              <w:top w:val="nil"/>
              <w:left w:val="nil"/>
              <w:bottom w:val="nil"/>
              <w:right w:val="nil"/>
            </w:tcBorders>
            <w:tcMar>
              <w:top w:w="80" w:type="dxa"/>
              <w:left w:w="80" w:type="dxa"/>
              <w:bottom w:w="80" w:type="dxa"/>
              <w:right w:w="80" w:type="dxa"/>
            </w:tcMar>
          </w:tcPr>
          <w:p w14:paraId="5126F66F" w14:textId="77777777" w:rsidR="00FB24E4" w:rsidRDefault="00000000">
            <w:pPr>
              <w:spacing w:after="0" w:line="240" w:lineRule="auto"/>
            </w:pPr>
            <w:r>
              <w:rPr>
                <w:sz w:val="20"/>
              </w:rPr>
              <w:t>The ship sailed across the deep blue sea.</w:t>
            </w:r>
          </w:p>
        </w:tc>
        <w:tc>
          <w:tcPr>
            <w:tcW w:w="3120" w:type="dxa"/>
            <w:tcBorders>
              <w:top w:val="nil"/>
              <w:left w:val="nil"/>
              <w:bottom w:val="nil"/>
              <w:right w:val="nil"/>
            </w:tcBorders>
            <w:tcMar>
              <w:top w:w="80" w:type="dxa"/>
              <w:left w:w="80" w:type="dxa"/>
              <w:bottom w:w="80" w:type="dxa"/>
              <w:right w:w="80" w:type="dxa"/>
            </w:tcMar>
          </w:tcPr>
          <w:p w14:paraId="5EC8DAE9" w14:textId="77777777" w:rsidR="00FB24E4" w:rsidRDefault="00000000">
            <w:pPr>
              <w:spacing w:after="0" w:line="240" w:lineRule="auto"/>
            </w:pPr>
            <w:r>
              <w:rPr>
                <w:sz w:val="20"/>
              </w:rPr>
              <w:t>To elicit baseline pitch movement and sentence-final lowering.</w:t>
            </w:r>
          </w:p>
        </w:tc>
      </w:tr>
      <w:tr w:rsidR="00FB24E4" w14:paraId="641522B1" w14:textId="77777777">
        <w:trPr>
          <w:jc w:val="center"/>
        </w:trPr>
        <w:tc>
          <w:tcPr>
            <w:tcW w:w="3120" w:type="dxa"/>
            <w:tcBorders>
              <w:top w:val="nil"/>
              <w:left w:val="nil"/>
              <w:bottom w:val="nil"/>
              <w:right w:val="nil"/>
            </w:tcBorders>
            <w:tcMar>
              <w:top w:w="80" w:type="dxa"/>
              <w:left w:w="80" w:type="dxa"/>
              <w:bottom w:w="80" w:type="dxa"/>
              <w:right w:w="80" w:type="dxa"/>
            </w:tcMar>
          </w:tcPr>
          <w:p w14:paraId="70AEFCC1" w14:textId="77777777" w:rsidR="00FB24E4" w:rsidRDefault="00000000">
            <w:pPr>
              <w:spacing w:after="0" w:line="240" w:lineRule="auto"/>
            </w:pPr>
            <w:r>
              <w:rPr>
                <w:sz w:val="20"/>
              </w:rPr>
              <w:t>Yes/no question</w:t>
            </w:r>
          </w:p>
        </w:tc>
        <w:tc>
          <w:tcPr>
            <w:tcW w:w="3120" w:type="dxa"/>
            <w:tcBorders>
              <w:top w:val="nil"/>
              <w:left w:val="nil"/>
              <w:bottom w:val="nil"/>
              <w:right w:val="nil"/>
            </w:tcBorders>
            <w:tcMar>
              <w:top w:w="80" w:type="dxa"/>
              <w:left w:w="80" w:type="dxa"/>
              <w:bottom w:w="80" w:type="dxa"/>
              <w:right w:w="80" w:type="dxa"/>
            </w:tcMar>
          </w:tcPr>
          <w:p w14:paraId="04237074" w14:textId="77777777" w:rsidR="00FB24E4" w:rsidRDefault="00000000">
            <w:pPr>
              <w:spacing w:after="0" w:line="240" w:lineRule="auto"/>
            </w:pPr>
            <w:r>
              <w:rPr>
                <w:sz w:val="20"/>
              </w:rPr>
              <w:t>Do you think the sheep on the coast felt the cold wind?</w:t>
            </w:r>
          </w:p>
        </w:tc>
        <w:tc>
          <w:tcPr>
            <w:tcW w:w="3120" w:type="dxa"/>
            <w:tcBorders>
              <w:top w:val="nil"/>
              <w:left w:val="nil"/>
              <w:bottom w:val="nil"/>
              <w:right w:val="nil"/>
            </w:tcBorders>
            <w:tcMar>
              <w:top w:w="80" w:type="dxa"/>
              <w:left w:w="80" w:type="dxa"/>
              <w:bottom w:w="80" w:type="dxa"/>
              <w:right w:w="80" w:type="dxa"/>
            </w:tcMar>
          </w:tcPr>
          <w:p w14:paraId="5E9DBAD3" w14:textId="77777777" w:rsidR="00FB24E4" w:rsidRDefault="00000000">
            <w:pPr>
              <w:spacing w:after="0" w:line="240" w:lineRule="auto"/>
            </w:pPr>
            <w:r>
              <w:rPr>
                <w:sz w:val="20"/>
              </w:rPr>
              <w:t>To elicit rising or sustained pitch movement associated with questioning.</w:t>
            </w:r>
          </w:p>
        </w:tc>
      </w:tr>
      <w:tr w:rsidR="00FB24E4" w14:paraId="086A4DC1" w14:textId="77777777">
        <w:trPr>
          <w:jc w:val="center"/>
        </w:trPr>
        <w:tc>
          <w:tcPr>
            <w:tcW w:w="3120" w:type="dxa"/>
            <w:tcBorders>
              <w:top w:val="nil"/>
              <w:left w:val="nil"/>
              <w:bottom w:val="nil"/>
              <w:right w:val="nil"/>
            </w:tcBorders>
            <w:tcMar>
              <w:top w:w="80" w:type="dxa"/>
              <w:left w:w="80" w:type="dxa"/>
              <w:bottom w:w="80" w:type="dxa"/>
              <w:right w:w="80" w:type="dxa"/>
            </w:tcMar>
          </w:tcPr>
          <w:p w14:paraId="19E0CBAD" w14:textId="77777777" w:rsidR="00FB24E4" w:rsidRDefault="00000000">
            <w:pPr>
              <w:spacing w:after="0" w:line="240" w:lineRule="auto"/>
            </w:pPr>
            <w:r>
              <w:rPr>
                <w:sz w:val="20"/>
              </w:rPr>
              <w:t>Question with evaluative emphasis</w:t>
            </w:r>
          </w:p>
        </w:tc>
        <w:tc>
          <w:tcPr>
            <w:tcW w:w="3120" w:type="dxa"/>
            <w:tcBorders>
              <w:top w:val="nil"/>
              <w:left w:val="nil"/>
              <w:bottom w:val="nil"/>
              <w:right w:val="nil"/>
            </w:tcBorders>
            <w:tcMar>
              <w:top w:w="80" w:type="dxa"/>
              <w:left w:w="80" w:type="dxa"/>
              <w:bottom w:w="80" w:type="dxa"/>
              <w:right w:w="80" w:type="dxa"/>
            </w:tcMar>
          </w:tcPr>
          <w:p w14:paraId="5FF26A7C" w14:textId="77777777" w:rsidR="00FB24E4" w:rsidRDefault="00000000">
            <w:pPr>
              <w:spacing w:after="0" w:line="240" w:lineRule="auto"/>
            </w:pPr>
            <w:r>
              <w:rPr>
                <w:sz w:val="20"/>
              </w:rPr>
              <w:t>Is it really possible to reach the top?</w:t>
            </w:r>
          </w:p>
        </w:tc>
        <w:tc>
          <w:tcPr>
            <w:tcW w:w="3120" w:type="dxa"/>
            <w:tcBorders>
              <w:top w:val="nil"/>
              <w:left w:val="nil"/>
              <w:bottom w:val="nil"/>
              <w:right w:val="nil"/>
            </w:tcBorders>
            <w:tcMar>
              <w:top w:w="80" w:type="dxa"/>
              <w:left w:w="80" w:type="dxa"/>
              <w:bottom w:w="80" w:type="dxa"/>
              <w:right w:w="80" w:type="dxa"/>
            </w:tcMar>
          </w:tcPr>
          <w:p w14:paraId="71EC118D" w14:textId="77777777" w:rsidR="00FB24E4" w:rsidRDefault="00000000">
            <w:pPr>
              <w:spacing w:after="0" w:line="240" w:lineRule="auto"/>
            </w:pPr>
            <w:r>
              <w:rPr>
                <w:sz w:val="20"/>
              </w:rPr>
              <w:t>To examine pitch movement, phrasing, and prominence under interrogative structure.</w:t>
            </w:r>
          </w:p>
        </w:tc>
      </w:tr>
      <w:tr w:rsidR="00FB24E4" w14:paraId="4BC2FE83" w14:textId="77777777">
        <w:trPr>
          <w:jc w:val="center"/>
        </w:trPr>
        <w:tc>
          <w:tcPr>
            <w:tcW w:w="3120" w:type="dxa"/>
            <w:tcBorders>
              <w:top w:val="nil"/>
              <w:left w:val="nil"/>
              <w:bottom w:val="single" w:sz="8" w:space="0" w:color="000000"/>
              <w:right w:val="nil"/>
            </w:tcBorders>
            <w:tcMar>
              <w:top w:w="80" w:type="dxa"/>
              <w:left w:w="80" w:type="dxa"/>
              <w:bottom w:w="80" w:type="dxa"/>
              <w:right w:w="80" w:type="dxa"/>
            </w:tcMar>
          </w:tcPr>
          <w:p w14:paraId="71359E95" w14:textId="77777777" w:rsidR="00FB24E4" w:rsidRDefault="00000000">
            <w:pPr>
              <w:spacing w:after="0" w:line="240" w:lineRule="auto"/>
            </w:pPr>
            <w:r>
              <w:rPr>
                <w:sz w:val="20"/>
              </w:rPr>
              <w:t>Exclamatory</w:t>
            </w:r>
          </w:p>
        </w:tc>
        <w:tc>
          <w:tcPr>
            <w:tcW w:w="3120" w:type="dxa"/>
            <w:tcBorders>
              <w:top w:val="nil"/>
              <w:left w:val="nil"/>
              <w:bottom w:val="single" w:sz="8" w:space="0" w:color="000000"/>
              <w:right w:val="nil"/>
            </w:tcBorders>
            <w:tcMar>
              <w:top w:w="80" w:type="dxa"/>
              <w:left w:w="80" w:type="dxa"/>
              <w:bottom w:w="80" w:type="dxa"/>
              <w:right w:w="80" w:type="dxa"/>
            </w:tcMar>
          </w:tcPr>
          <w:p w14:paraId="3111A02F" w14:textId="77777777" w:rsidR="00FB24E4" w:rsidRDefault="00000000">
            <w:pPr>
              <w:spacing w:after="0" w:line="240" w:lineRule="auto"/>
            </w:pPr>
            <w:r>
              <w:rPr>
                <w:sz w:val="20"/>
              </w:rPr>
              <w:t>I absolutely believe we can!</w:t>
            </w:r>
          </w:p>
        </w:tc>
        <w:tc>
          <w:tcPr>
            <w:tcW w:w="3120" w:type="dxa"/>
            <w:tcBorders>
              <w:top w:val="nil"/>
              <w:left w:val="nil"/>
              <w:bottom w:val="single" w:sz="8" w:space="0" w:color="000000"/>
              <w:right w:val="nil"/>
            </w:tcBorders>
            <w:tcMar>
              <w:top w:w="80" w:type="dxa"/>
              <w:left w:w="80" w:type="dxa"/>
              <w:bottom w:w="80" w:type="dxa"/>
              <w:right w:w="80" w:type="dxa"/>
            </w:tcMar>
          </w:tcPr>
          <w:p w14:paraId="0C3AEDD7" w14:textId="77777777" w:rsidR="00FB24E4" w:rsidRDefault="00000000">
            <w:pPr>
              <w:spacing w:after="0" w:line="240" w:lineRule="auto"/>
            </w:pPr>
            <w:r>
              <w:rPr>
                <w:sz w:val="20"/>
              </w:rPr>
              <w:t>To elicit higher pitch range, increased intensity, and expressive prosody.</w:t>
            </w:r>
          </w:p>
        </w:tc>
      </w:tr>
    </w:tbl>
    <w:p w14:paraId="12AAC447" w14:textId="77777777" w:rsidR="00FB24E4" w:rsidRDefault="00000000">
      <w:pPr>
        <w:spacing w:before="120" w:after="40"/>
      </w:pPr>
      <w:r>
        <w:rPr>
          <w:i/>
        </w:rPr>
        <w:t>Table B3</w:t>
      </w:r>
      <w:r>
        <w:rPr>
          <w:i/>
        </w:rPr>
        <w:br/>
        <w:t>Lexical stress and rhythm targets</w:t>
      </w:r>
    </w:p>
    <w:tbl>
      <w:tblPr>
        <w:tblW w:w="0" w:type="auto"/>
        <w:jc w:val="center"/>
        <w:tblLook w:val="04A0" w:firstRow="1" w:lastRow="0" w:firstColumn="1" w:lastColumn="0" w:noHBand="0" w:noVBand="1"/>
      </w:tblPr>
      <w:tblGrid>
        <w:gridCol w:w="3120"/>
        <w:gridCol w:w="3120"/>
        <w:gridCol w:w="3120"/>
      </w:tblGrid>
      <w:tr w:rsidR="00FB24E4" w14:paraId="422F7386" w14:textId="77777777">
        <w:trPr>
          <w:tblHeader/>
          <w:jc w:val="center"/>
        </w:trPr>
        <w:tc>
          <w:tcPr>
            <w:tcW w:w="3120" w:type="dxa"/>
            <w:tcBorders>
              <w:top w:val="single" w:sz="8" w:space="0" w:color="000000"/>
              <w:left w:val="nil"/>
              <w:bottom w:val="single" w:sz="6" w:space="0" w:color="000000"/>
              <w:right w:val="nil"/>
            </w:tcBorders>
            <w:shd w:val="clear" w:color="auto" w:fill="EDEDED"/>
            <w:tcMar>
              <w:top w:w="80" w:type="dxa"/>
              <w:left w:w="80" w:type="dxa"/>
              <w:bottom w:w="80" w:type="dxa"/>
              <w:right w:w="80" w:type="dxa"/>
            </w:tcMar>
          </w:tcPr>
          <w:p w14:paraId="3C38A5B8" w14:textId="77777777" w:rsidR="00FB24E4" w:rsidRDefault="00000000">
            <w:pPr>
              <w:spacing w:after="0" w:line="240" w:lineRule="auto"/>
            </w:pPr>
            <w:r>
              <w:rPr>
                <w:sz w:val="20"/>
              </w:rPr>
              <w:t>Target area</w:t>
            </w:r>
          </w:p>
        </w:tc>
        <w:tc>
          <w:tcPr>
            <w:tcW w:w="3120" w:type="dxa"/>
            <w:tcBorders>
              <w:top w:val="single" w:sz="8" w:space="0" w:color="000000"/>
              <w:left w:val="nil"/>
              <w:bottom w:val="single" w:sz="6" w:space="0" w:color="000000"/>
              <w:right w:val="nil"/>
            </w:tcBorders>
            <w:shd w:val="clear" w:color="auto" w:fill="EDEDED"/>
            <w:tcMar>
              <w:top w:w="80" w:type="dxa"/>
              <w:left w:w="80" w:type="dxa"/>
              <w:bottom w:w="80" w:type="dxa"/>
              <w:right w:w="80" w:type="dxa"/>
            </w:tcMar>
          </w:tcPr>
          <w:p w14:paraId="643A5A16" w14:textId="77777777" w:rsidR="00FB24E4" w:rsidRDefault="00000000">
            <w:pPr>
              <w:spacing w:after="0" w:line="240" w:lineRule="auto"/>
            </w:pPr>
            <w:r>
              <w:rPr>
                <w:sz w:val="20"/>
              </w:rPr>
              <w:t>Examples</w:t>
            </w:r>
          </w:p>
        </w:tc>
        <w:tc>
          <w:tcPr>
            <w:tcW w:w="3120" w:type="dxa"/>
            <w:tcBorders>
              <w:top w:val="single" w:sz="8" w:space="0" w:color="000000"/>
              <w:left w:val="nil"/>
              <w:bottom w:val="single" w:sz="6" w:space="0" w:color="000000"/>
              <w:right w:val="nil"/>
            </w:tcBorders>
            <w:shd w:val="clear" w:color="auto" w:fill="EDEDED"/>
            <w:tcMar>
              <w:top w:w="80" w:type="dxa"/>
              <w:left w:w="80" w:type="dxa"/>
              <w:bottom w:w="80" w:type="dxa"/>
              <w:right w:w="80" w:type="dxa"/>
            </w:tcMar>
          </w:tcPr>
          <w:p w14:paraId="2D9EDA75" w14:textId="77777777" w:rsidR="00FB24E4" w:rsidRDefault="00000000">
            <w:pPr>
              <w:spacing w:after="0" w:line="240" w:lineRule="auto"/>
            </w:pPr>
            <w:r>
              <w:rPr>
                <w:sz w:val="20"/>
              </w:rPr>
              <w:t>Acoustic purpose</w:t>
            </w:r>
          </w:p>
        </w:tc>
      </w:tr>
      <w:tr w:rsidR="00FB24E4" w14:paraId="6DAB56EB" w14:textId="77777777">
        <w:trPr>
          <w:jc w:val="center"/>
        </w:trPr>
        <w:tc>
          <w:tcPr>
            <w:tcW w:w="3120" w:type="dxa"/>
            <w:tcBorders>
              <w:top w:val="nil"/>
              <w:left w:val="nil"/>
              <w:bottom w:val="nil"/>
              <w:right w:val="nil"/>
            </w:tcBorders>
            <w:tcMar>
              <w:top w:w="80" w:type="dxa"/>
              <w:left w:w="80" w:type="dxa"/>
              <w:bottom w:w="80" w:type="dxa"/>
              <w:right w:w="80" w:type="dxa"/>
            </w:tcMar>
          </w:tcPr>
          <w:p w14:paraId="316FBE49" w14:textId="77777777" w:rsidR="00FB24E4" w:rsidRDefault="00000000">
            <w:pPr>
              <w:spacing w:after="0" w:line="240" w:lineRule="auto"/>
            </w:pPr>
            <w:r>
              <w:rPr>
                <w:sz w:val="20"/>
              </w:rPr>
              <w:t>Lexical stress</w:t>
            </w:r>
          </w:p>
        </w:tc>
        <w:tc>
          <w:tcPr>
            <w:tcW w:w="3120" w:type="dxa"/>
            <w:tcBorders>
              <w:top w:val="nil"/>
              <w:left w:val="nil"/>
              <w:bottom w:val="nil"/>
              <w:right w:val="nil"/>
            </w:tcBorders>
            <w:tcMar>
              <w:top w:w="80" w:type="dxa"/>
              <w:left w:w="80" w:type="dxa"/>
              <w:bottom w:w="80" w:type="dxa"/>
              <w:right w:w="80" w:type="dxa"/>
            </w:tcMar>
          </w:tcPr>
          <w:p w14:paraId="26E3D1DC" w14:textId="77777777" w:rsidR="00FB24E4" w:rsidRDefault="00000000">
            <w:pPr>
              <w:spacing w:after="0" w:line="240" w:lineRule="auto"/>
            </w:pPr>
            <w:r>
              <w:rPr>
                <w:sz w:val="20"/>
              </w:rPr>
              <w:t>technology; education; absolutely</w:t>
            </w:r>
          </w:p>
        </w:tc>
        <w:tc>
          <w:tcPr>
            <w:tcW w:w="3120" w:type="dxa"/>
            <w:tcBorders>
              <w:top w:val="nil"/>
              <w:left w:val="nil"/>
              <w:bottom w:val="nil"/>
              <w:right w:val="nil"/>
            </w:tcBorders>
            <w:tcMar>
              <w:top w:w="80" w:type="dxa"/>
              <w:left w:w="80" w:type="dxa"/>
              <w:bottom w:w="80" w:type="dxa"/>
              <w:right w:w="80" w:type="dxa"/>
            </w:tcMar>
          </w:tcPr>
          <w:p w14:paraId="0CF6A883" w14:textId="77777777" w:rsidR="00FB24E4" w:rsidRDefault="00000000">
            <w:pPr>
              <w:spacing w:after="0" w:line="240" w:lineRule="auto"/>
            </w:pPr>
            <w:r>
              <w:rPr>
                <w:sz w:val="20"/>
              </w:rPr>
              <w:t>To examine intensity contrast and the acoustic marking of stressed syllables.</w:t>
            </w:r>
          </w:p>
        </w:tc>
      </w:tr>
      <w:tr w:rsidR="00FB24E4" w14:paraId="3EC82452" w14:textId="77777777">
        <w:trPr>
          <w:jc w:val="center"/>
        </w:trPr>
        <w:tc>
          <w:tcPr>
            <w:tcW w:w="3120" w:type="dxa"/>
            <w:tcBorders>
              <w:top w:val="nil"/>
              <w:left w:val="nil"/>
              <w:bottom w:val="nil"/>
              <w:right w:val="nil"/>
            </w:tcBorders>
            <w:tcMar>
              <w:top w:w="80" w:type="dxa"/>
              <w:left w:w="80" w:type="dxa"/>
              <w:bottom w:w="80" w:type="dxa"/>
              <w:right w:w="80" w:type="dxa"/>
            </w:tcMar>
          </w:tcPr>
          <w:p w14:paraId="61327173" w14:textId="77777777" w:rsidR="00FB24E4" w:rsidRDefault="00000000">
            <w:pPr>
              <w:spacing w:after="0" w:line="240" w:lineRule="auto"/>
            </w:pPr>
            <w:r>
              <w:rPr>
                <w:sz w:val="20"/>
              </w:rPr>
              <w:lastRenderedPageBreak/>
              <w:t>Rhythm and PVI</w:t>
            </w:r>
          </w:p>
        </w:tc>
        <w:tc>
          <w:tcPr>
            <w:tcW w:w="3120" w:type="dxa"/>
            <w:tcBorders>
              <w:top w:val="nil"/>
              <w:left w:val="nil"/>
              <w:bottom w:val="nil"/>
              <w:right w:val="nil"/>
            </w:tcBorders>
            <w:tcMar>
              <w:top w:w="80" w:type="dxa"/>
              <w:left w:w="80" w:type="dxa"/>
              <w:bottom w:w="80" w:type="dxa"/>
              <w:right w:w="80" w:type="dxa"/>
            </w:tcMar>
          </w:tcPr>
          <w:p w14:paraId="6737412F" w14:textId="77777777" w:rsidR="00FB24E4" w:rsidRDefault="00000000">
            <w:pPr>
              <w:spacing w:after="0" w:line="240" w:lineRule="auto"/>
            </w:pPr>
            <w:r>
              <w:rPr>
                <w:sz w:val="20"/>
              </w:rPr>
              <w:t>Function words: the, to, is; content words: adventure, morning, important</w:t>
            </w:r>
          </w:p>
        </w:tc>
        <w:tc>
          <w:tcPr>
            <w:tcW w:w="3120" w:type="dxa"/>
            <w:tcBorders>
              <w:top w:val="nil"/>
              <w:left w:val="nil"/>
              <w:bottom w:val="nil"/>
              <w:right w:val="nil"/>
            </w:tcBorders>
            <w:tcMar>
              <w:top w:w="80" w:type="dxa"/>
              <w:left w:w="80" w:type="dxa"/>
              <w:bottom w:w="80" w:type="dxa"/>
              <w:right w:w="80" w:type="dxa"/>
            </w:tcMar>
          </w:tcPr>
          <w:p w14:paraId="4DCCA44E" w14:textId="77777777" w:rsidR="00FB24E4" w:rsidRDefault="00000000">
            <w:pPr>
              <w:spacing w:after="0" w:line="240" w:lineRule="auto"/>
            </w:pPr>
            <w:r>
              <w:rPr>
                <w:sz w:val="20"/>
              </w:rPr>
              <w:t>To measure duration contrast between stressed and unstressed syllables.</w:t>
            </w:r>
          </w:p>
        </w:tc>
      </w:tr>
      <w:tr w:rsidR="00FB24E4" w14:paraId="197E08B2" w14:textId="77777777">
        <w:trPr>
          <w:jc w:val="center"/>
        </w:trPr>
        <w:tc>
          <w:tcPr>
            <w:tcW w:w="3120" w:type="dxa"/>
            <w:tcBorders>
              <w:top w:val="nil"/>
              <w:left w:val="nil"/>
              <w:bottom w:val="single" w:sz="8" w:space="0" w:color="000000"/>
              <w:right w:val="nil"/>
            </w:tcBorders>
            <w:tcMar>
              <w:top w:w="80" w:type="dxa"/>
              <w:left w:w="80" w:type="dxa"/>
              <w:bottom w:w="80" w:type="dxa"/>
              <w:right w:w="80" w:type="dxa"/>
            </w:tcMar>
          </w:tcPr>
          <w:p w14:paraId="1F262B6B" w14:textId="77777777" w:rsidR="00FB24E4" w:rsidRDefault="00000000">
            <w:pPr>
              <w:spacing w:after="0" w:line="240" w:lineRule="auto"/>
            </w:pPr>
            <w:r>
              <w:rPr>
                <w:sz w:val="20"/>
              </w:rPr>
              <w:t>Phrase-level timing</w:t>
            </w:r>
          </w:p>
        </w:tc>
        <w:tc>
          <w:tcPr>
            <w:tcW w:w="3120" w:type="dxa"/>
            <w:tcBorders>
              <w:top w:val="nil"/>
              <w:left w:val="nil"/>
              <w:bottom w:val="single" w:sz="8" w:space="0" w:color="000000"/>
              <w:right w:val="nil"/>
            </w:tcBorders>
            <w:tcMar>
              <w:top w:w="80" w:type="dxa"/>
              <w:left w:w="80" w:type="dxa"/>
              <w:bottom w:w="80" w:type="dxa"/>
              <w:right w:w="80" w:type="dxa"/>
            </w:tcMar>
          </w:tcPr>
          <w:p w14:paraId="165C623E" w14:textId="77777777" w:rsidR="00FB24E4" w:rsidRDefault="00000000">
            <w:pPr>
              <w:spacing w:after="0" w:line="240" w:lineRule="auto"/>
            </w:pPr>
            <w:r>
              <w:rPr>
                <w:sz w:val="20"/>
              </w:rPr>
              <w:t>We had to pull the heavy ropes and clean the pool every morning.</w:t>
            </w:r>
          </w:p>
        </w:tc>
        <w:tc>
          <w:tcPr>
            <w:tcW w:w="3120" w:type="dxa"/>
            <w:tcBorders>
              <w:top w:val="nil"/>
              <w:left w:val="nil"/>
              <w:bottom w:val="single" w:sz="8" w:space="0" w:color="000000"/>
              <w:right w:val="nil"/>
            </w:tcBorders>
            <w:tcMar>
              <w:top w:w="80" w:type="dxa"/>
              <w:left w:w="80" w:type="dxa"/>
              <w:bottom w:w="80" w:type="dxa"/>
              <w:right w:w="80" w:type="dxa"/>
            </w:tcMar>
          </w:tcPr>
          <w:p w14:paraId="7131AB1A" w14:textId="77777777" w:rsidR="00FB24E4" w:rsidRDefault="00000000">
            <w:pPr>
              <w:spacing w:after="0" w:line="240" w:lineRule="auto"/>
            </w:pPr>
            <w:r>
              <w:rPr>
                <w:sz w:val="20"/>
              </w:rPr>
              <w:t>To observe pausing, articulation rate, and syllable-duration organization.</w:t>
            </w:r>
          </w:p>
        </w:tc>
      </w:tr>
    </w:tbl>
    <w:p w14:paraId="13205F12" w14:textId="77777777" w:rsidR="00FB24E4" w:rsidRDefault="00000000">
      <w:pPr>
        <w:spacing w:after="120" w:line="240" w:lineRule="auto"/>
      </w:pPr>
      <w:r>
        <w:rPr>
          <w:i/>
        </w:rPr>
        <w:t xml:space="preserve">Note. </w:t>
      </w:r>
      <w:r>
        <w:t>PVI = Pairwise Variability Index.</w:t>
      </w:r>
    </w:p>
    <w:p w14:paraId="42382346" w14:textId="77777777" w:rsidR="00B1473A" w:rsidRDefault="00B1473A">
      <w:pPr>
        <w:rPr>
          <w:rFonts w:cstheme="majorBidi"/>
          <w:b/>
          <w:bCs/>
          <w:sz w:val="28"/>
          <w:szCs w:val="28"/>
        </w:rPr>
      </w:pPr>
      <w:r>
        <w:br w:type="page"/>
      </w:r>
    </w:p>
    <w:p w14:paraId="5BEBF72D" w14:textId="162C72AD" w:rsidR="00FB24E4" w:rsidRDefault="00000000" w:rsidP="00B1473A">
      <w:pPr>
        <w:pStyle w:val="Heading1"/>
        <w:jc w:val="center"/>
      </w:pPr>
      <w:r>
        <w:rPr>
          <w:rFonts w:ascii="Times New Roman" w:eastAsia="Times New Roman" w:hAnsi="Times New Roman"/>
        </w:rPr>
        <w:lastRenderedPageBreak/>
        <w:t>Appendix C. Spontaneous Speech Prompts</w:t>
      </w:r>
    </w:p>
    <w:p w14:paraId="067657B0" w14:textId="77777777" w:rsidR="00FB24E4" w:rsidRDefault="00000000">
      <w:pPr>
        <w:spacing w:after="120" w:line="360" w:lineRule="auto"/>
      </w:pPr>
      <w:r>
        <w:rPr>
          <w:b/>
        </w:rPr>
        <w:t>Instructions to participant:</w:t>
      </w:r>
      <w:r>
        <w:t xml:space="preserve"> Please choose one of the following topics and speak freely for about 60 to 90 seconds. Do not worry about perfect grammar; focus on expressing your ideas clearly.</w:t>
      </w:r>
    </w:p>
    <w:p w14:paraId="050EA25B" w14:textId="77777777" w:rsidR="00FB24E4" w:rsidRDefault="00000000">
      <w:pPr>
        <w:spacing w:before="120" w:after="40"/>
      </w:pPr>
      <w:r>
        <w:rPr>
          <w:i/>
        </w:rPr>
        <w:t>Table C1</w:t>
      </w:r>
      <w:r>
        <w:rPr>
          <w:i/>
        </w:rPr>
        <w:br/>
        <w:t>Spontaneous speech prompts</w:t>
      </w:r>
    </w:p>
    <w:tbl>
      <w:tblPr>
        <w:tblW w:w="0" w:type="auto"/>
        <w:jc w:val="center"/>
        <w:tblLook w:val="04A0" w:firstRow="1" w:lastRow="0" w:firstColumn="1" w:lastColumn="0" w:noHBand="0" w:noVBand="1"/>
      </w:tblPr>
      <w:tblGrid>
        <w:gridCol w:w="4680"/>
        <w:gridCol w:w="4680"/>
      </w:tblGrid>
      <w:tr w:rsidR="00FB24E4" w14:paraId="0E190307" w14:textId="77777777">
        <w:trPr>
          <w:tblHeader/>
          <w:jc w:val="center"/>
        </w:trPr>
        <w:tc>
          <w:tcPr>
            <w:tcW w:w="4680" w:type="dxa"/>
            <w:tcBorders>
              <w:top w:val="single" w:sz="8" w:space="0" w:color="000000"/>
              <w:left w:val="nil"/>
              <w:bottom w:val="single" w:sz="6" w:space="0" w:color="000000"/>
              <w:right w:val="nil"/>
            </w:tcBorders>
            <w:shd w:val="clear" w:color="auto" w:fill="EDEDED"/>
            <w:tcMar>
              <w:top w:w="80" w:type="dxa"/>
              <w:left w:w="80" w:type="dxa"/>
              <w:bottom w:w="80" w:type="dxa"/>
              <w:right w:w="80" w:type="dxa"/>
            </w:tcMar>
          </w:tcPr>
          <w:p w14:paraId="1D771F01" w14:textId="77777777" w:rsidR="00FB24E4" w:rsidRDefault="00000000">
            <w:pPr>
              <w:spacing w:after="0" w:line="240" w:lineRule="auto"/>
            </w:pPr>
            <w:r>
              <w:rPr>
                <w:sz w:val="20"/>
              </w:rPr>
              <w:t>Topic</w:t>
            </w:r>
          </w:p>
        </w:tc>
        <w:tc>
          <w:tcPr>
            <w:tcW w:w="4680" w:type="dxa"/>
            <w:tcBorders>
              <w:top w:val="single" w:sz="8" w:space="0" w:color="000000"/>
              <w:left w:val="nil"/>
              <w:bottom w:val="single" w:sz="6" w:space="0" w:color="000000"/>
              <w:right w:val="nil"/>
            </w:tcBorders>
            <w:shd w:val="clear" w:color="auto" w:fill="EDEDED"/>
            <w:tcMar>
              <w:top w:w="80" w:type="dxa"/>
              <w:left w:w="80" w:type="dxa"/>
              <w:bottom w:w="80" w:type="dxa"/>
              <w:right w:w="80" w:type="dxa"/>
            </w:tcMar>
          </w:tcPr>
          <w:p w14:paraId="7DED27B3" w14:textId="77777777" w:rsidR="00FB24E4" w:rsidRDefault="00000000">
            <w:pPr>
              <w:spacing w:after="0" w:line="240" w:lineRule="auto"/>
            </w:pPr>
            <w:r>
              <w:rPr>
                <w:sz w:val="20"/>
              </w:rPr>
              <w:t>Prompt</w:t>
            </w:r>
          </w:p>
        </w:tc>
      </w:tr>
      <w:tr w:rsidR="00FB24E4" w14:paraId="3343C1C5" w14:textId="77777777">
        <w:trPr>
          <w:jc w:val="center"/>
        </w:trPr>
        <w:tc>
          <w:tcPr>
            <w:tcW w:w="4680" w:type="dxa"/>
            <w:tcBorders>
              <w:top w:val="nil"/>
              <w:left w:val="nil"/>
              <w:bottom w:val="nil"/>
              <w:right w:val="nil"/>
            </w:tcBorders>
            <w:tcMar>
              <w:top w:w="80" w:type="dxa"/>
              <w:left w:w="80" w:type="dxa"/>
              <w:bottom w:w="80" w:type="dxa"/>
              <w:right w:w="80" w:type="dxa"/>
            </w:tcMar>
          </w:tcPr>
          <w:p w14:paraId="7095E6E7" w14:textId="77777777" w:rsidR="00FB24E4" w:rsidRDefault="00000000">
            <w:pPr>
              <w:spacing w:after="0" w:line="240" w:lineRule="auto"/>
            </w:pPr>
            <w:r>
              <w:rPr>
                <w:sz w:val="20"/>
              </w:rPr>
              <w:t>Education</w:t>
            </w:r>
          </w:p>
        </w:tc>
        <w:tc>
          <w:tcPr>
            <w:tcW w:w="4680" w:type="dxa"/>
            <w:tcBorders>
              <w:top w:val="nil"/>
              <w:left w:val="nil"/>
              <w:bottom w:val="nil"/>
              <w:right w:val="nil"/>
            </w:tcBorders>
            <w:tcMar>
              <w:top w:w="80" w:type="dxa"/>
              <w:left w:w="80" w:type="dxa"/>
              <w:bottom w:w="80" w:type="dxa"/>
              <w:right w:w="80" w:type="dxa"/>
            </w:tcMar>
          </w:tcPr>
          <w:p w14:paraId="41C81112" w14:textId="77777777" w:rsidR="00FB24E4" w:rsidRDefault="00000000">
            <w:pPr>
              <w:spacing w:after="0" w:line="240" w:lineRule="auto"/>
            </w:pPr>
            <w:r>
              <w:rPr>
                <w:sz w:val="20"/>
              </w:rPr>
              <w:t>Talk about your experience as a scholarship student at the University of Ha’il. What has been your favorite class so far?</w:t>
            </w:r>
          </w:p>
        </w:tc>
      </w:tr>
      <w:tr w:rsidR="00FB24E4" w14:paraId="07A9B935" w14:textId="77777777">
        <w:trPr>
          <w:jc w:val="center"/>
        </w:trPr>
        <w:tc>
          <w:tcPr>
            <w:tcW w:w="4680" w:type="dxa"/>
            <w:tcBorders>
              <w:top w:val="nil"/>
              <w:left w:val="nil"/>
              <w:bottom w:val="nil"/>
              <w:right w:val="nil"/>
            </w:tcBorders>
            <w:tcMar>
              <w:top w:w="80" w:type="dxa"/>
              <w:left w:w="80" w:type="dxa"/>
              <w:bottom w:w="80" w:type="dxa"/>
              <w:right w:w="80" w:type="dxa"/>
            </w:tcMar>
          </w:tcPr>
          <w:p w14:paraId="496D816D" w14:textId="77777777" w:rsidR="00FB24E4" w:rsidRDefault="00000000">
            <w:pPr>
              <w:spacing w:after="0" w:line="240" w:lineRule="auto"/>
            </w:pPr>
            <w:r>
              <w:rPr>
                <w:sz w:val="20"/>
              </w:rPr>
              <w:t>Technology</w:t>
            </w:r>
          </w:p>
        </w:tc>
        <w:tc>
          <w:tcPr>
            <w:tcW w:w="4680" w:type="dxa"/>
            <w:tcBorders>
              <w:top w:val="nil"/>
              <w:left w:val="nil"/>
              <w:bottom w:val="nil"/>
              <w:right w:val="nil"/>
            </w:tcBorders>
            <w:tcMar>
              <w:top w:w="80" w:type="dxa"/>
              <w:left w:w="80" w:type="dxa"/>
              <w:bottom w:w="80" w:type="dxa"/>
              <w:right w:w="80" w:type="dxa"/>
            </w:tcMar>
          </w:tcPr>
          <w:p w14:paraId="090B0ACB" w14:textId="77777777" w:rsidR="00FB24E4" w:rsidRDefault="00000000">
            <w:pPr>
              <w:spacing w:after="0" w:line="240" w:lineRule="auto"/>
            </w:pPr>
            <w:r>
              <w:rPr>
                <w:sz w:val="20"/>
              </w:rPr>
              <w:t>Do you think artificial intelligence and smartphones help or hinder students when they are learning a new language?</w:t>
            </w:r>
          </w:p>
        </w:tc>
      </w:tr>
      <w:tr w:rsidR="00FB24E4" w14:paraId="28880405" w14:textId="77777777">
        <w:trPr>
          <w:jc w:val="center"/>
        </w:trPr>
        <w:tc>
          <w:tcPr>
            <w:tcW w:w="4680" w:type="dxa"/>
            <w:tcBorders>
              <w:top w:val="nil"/>
              <w:left w:val="nil"/>
              <w:bottom w:val="nil"/>
              <w:right w:val="nil"/>
            </w:tcBorders>
            <w:tcMar>
              <w:top w:w="80" w:type="dxa"/>
              <w:left w:w="80" w:type="dxa"/>
              <w:bottom w:w="80" w:type="dxa"/>
              <w:right w:w="80" w:type="dxa"/>
            </w:tcMar>
          </w:tcPr>
          <w:p w14:paraId="1532E738" w14:textId="77777777" w:rsidR="00FB24E4" w:rsidRDefault="00000000">
            <w:pPr>
              <w:spacing w:after="0" w:line="240" w:lineRule="auto"/>
            </w:pPr>
            <w:r>
              <w:rPr>
                <w:sz w:val="20"/>
              </w:rPr>
              <w:t>Hobbies</w:t>
            </w:r>
          </w:p>
        </w:tc>
        <w:tc>
          <w:tcPr>
            <w:tcW w:w="4680" w:type="dxa"/>
            <w:tcBorders>
              <w:top w:val="nil"/>
              <w:left w:val="nil"/>
              <w:bottom w:val="nil"/>
              <w:right w:val="nil"/>
            </w:tcBorders>
            <w:tcMar>
              <w:top w:w="80" w:type="dxa"/>
              <w:left w:w="80" w:type="dxa"/>
              <w:bottom w:w="80" w:type="dxa"/>
              <w:right w:w="80" w:type="dxa"/>
            </w:tcMar>
          </w:tcPr>
          <w:p w14:paraId="5CDD1553" w14:textId="77777777" w:rsidR="00FB24E4" w:rsidRDefault="00000000">
            <w:pPr>
              <w:spacing w:after="0" w:line="240" w:lineRule="auto"/>
            </w:pPr>
            <w:r>
              <w:rPr>
                <w:sz w:val="20"/>
              </w:rPr>
              <w:t>What do you enjoy doing in your free time in Ha’il? How do these activities help you relax?</w:t>
            </w:r>
          </w:p>
        </w:tc>
      </w:tr>
      <w:tr w:rsidR="00FB24E4" w14:paraId="3555E649" w14:textId="77777777">
        <w:trPr>
          <w:jc w:val="center"/>
        </w:trPr>
        <w:tc>
          <w:tcPr>
            <w:tcW w:w="4680" w:type="dxa"/>
            <w:tcBorders>
              <w:top w:val="nil"/>
              <w:left w:val="nil"/>
              <w:bottom w:val="single" w:sz="8" w:space="0" w:color="000000"/>
              <w:right w:val="nil"/>
            </w:tcBorders>
            <w:tcMar>
              <w:top w:w="80" w:type="dxa"/>
              <w:left w:w="80" w:type="dxa"/>
              <w:bottom w:w="80" w:type="dxa"/>
              <w:right w:w="80" w:type="dxa"/>
            </w:tcMar>
          </w:tcPr>
          <w:p w14:paraId="050EF8C1" w14:textId="77777777" w:rsidR="00FB24E4" w:rsidRDefault="00000000">
            <w:pPr>
              <w:spacing w:after="0" w:line="240" w:lineRule="auto"/>
            </w:pPr>
            <w:r>
              <w:rPr>
                <w:sz w:val="20"/>
              </w:rPr>
              <w:t>Future plans</w:t>
            </w:r>
          </w:p>
        </w:tc>
        <w:tc>
          <w:tcPr>
            <w:tcW w:w="4680" w:type="dxa"/>
            <w:tcBorders>
              <w:top w:val="nil"/>
              <w:left w:val="nil"/>
              <w:bottom w:val="single" w:sz="8" w:space="0" w:color="000000"/>
              <w:right w:val="nil"/>
            </w:tcBorders>
            <w:tcMar>
              <w:top w:w="80" w:type="dxa"/>
              <w:left w:w="80" w:type="dxa"/>
              <w:bottom w:w="80" w:type="dxa"/>
              <w:right w:w="80" w:type="dxa"/>
            </w:tcMar>
          </w:tcPr>
          <w:p w14:paraId="2A69BBC9" w14:textId="77777777" w:rsidR="00FB24E4" w:rsidRDefault="00000000">
            <w:pPr>
              <w:spacing w:after="0" w:line="240" w:lineRule="auto"/>
            </w:pPr>
            <w:r>
              <w:rPr>
                <w:sz w:val="20"/>
              </w:rPr>
              <w:t>Where do you see yourself in five years? Describe the kind of career you hope to have after graduation.</w:t>
            </w:r>
          </w:p>
        </w:tc>
      </w:tr>
    </w:tbl>
    <w:p w14:paraId="175A0727" w14:textId="77777777" w:rsidR="00B1473A" w:rsidRDefault="00B1473A">
      <w:pPr>
        <w:pStyle w:val="Heading1"/>
        <w:rPr>
          <w:rFonts w:ascii="Times New Roman" w:eastAsia="Times New Roman" w:hAnsi="Times New Roman"/>
        </w:rPr>
      </w:pPr>
    </w:p>
    <w:p w14:paraId="3BAB7815" w14:textId="77777777" w:rsidR="00B1473A" w:rsidRDefault="00B1473A">
      <w:pPr>
        <w:rPr>
          <w:rFonts w:cstheme="majorBidi"/>
          <w:b/>
          <w:bCs/>
          <w:sz w:val="28"/>
          <w:szCs w:val="28"/>
        </w:rPr>
      </w:pPr>
      <w:r>
        <w:br w:type="page"/>
      </w:r>
    </w:p>
    <w:p w14:paraId="3B70574F" w14:textId="73D13357" w:rsidR="00FB24E4" w:rsidRDefault="00000000" w:rsidP="00B1473A">
      <w:pPr>
        <w:pStyle w:val="Heading1"/>
        <w:jc w:val="center"/>
      </w:pPr>
      <w:r>
        <w:rPr>
          <w:rFonts w:ascii="Times New Roman" w:eastAsia="Times New Roman" w:hAnsi="Times New Roman"/>
        </w:rPr>
        <w:lastRenderedPageBreak/>
        <w:t>Appendix D. Technical Recording and Analysis Specifications</w:t>
      </w:r>
    </w:p>
    <w:p w14:paraId="5FD254E7" w14:textId="77777777" w:rsidR="00FB24E4" w:rsidRDefault="00000000">
      <w:pPr>
        <w:spacing w:after="120" w:line="360" w:lineRule="auto"/>
      </w:pPr>
      <w:r>
        <w:t>The following specifications were used to standardize recording quality and ensure that the audio files were suitable for acoustic analysis.</w:t>
      </w:r>
    </w:p>
    <w:p w14:paraId="23100EA4" w14:textId="77777777" w:rsidR="00FB24E4" w:rsidRDefault="00000000">
      <w:pPr>
        <w:spacing w:before="120" w:after="40"/>
      </w:pPr>
      <w:r>
        <w:rPr>
          <w:i/>
        </w:rPr>
        <w:t>Table D1</w:t>
      </w:r>
      <w:r>
        <w:rPr>
          <w:i/>
        </w:rPr>
        <w:br/>
        <w:t>Technical specifications for recording and analysis</w:t>
      </w:r>
    </w:p>
    <w:tbl>
      <w:tblPr>
        <w:tblW w:w="0" w:type="auto"/>
        <w:jc w:val="center"/>
        <w:tblLook w:val="04A0" w:firstRow="1" w:lastRow="0" w:firstColumn="1" w:lastColumn="0" w:noHBand="0" w:noVBand="1"/>
      </w:tblPr>
      <w:tblGrid>
        <w:gridCol w:w="4680"/>
        <w:gridCol w:w="4680"/>
      </w:tblGrid>
      <w:tr w:rsidR="00FB24E4" w14:paraId="5A31A97C" w14:textId="77777777">
        <w:trPr>
          <w:tblHeader/>
          <w:jc w:val="center"/>
        </w:trPr>
        <w:tc>
          <w:tcPr>
            <w:tcW w:w="4680" w:type="dxa"/>
            <w:tcBorders>
              <w:top w:val="single" w:sz="8" w:space="0" w:color="000000"/>
              <w:left w:val="nil"/>
              <w:bottom w:val="single" w:sz="6" w:space="0" w:color="000000"/>
              <w:right w:val="nil"/>
            </w:tcBorders>
            <w:shd w:val="clear" w:color="auto" w:fill="EDEDED"/>
            <w:tcMar>
              <w:top w:w="80" w:type="dxa"/>
              <w:left w:w="80" w:type="dxa"/>
              <w:bottom w:w="80" w:type="dxa"/>
              <w:right w:w="80" w:type="dxa"/>
            </w:tcMar>
          </w:tcPr>
          <w:p w14:paraId="3A0E728F" w14:textId="77777777" w:rsidR="00FB24E4" w:rsidRDefault="00000000">
            <w:pPr>
              <w:spacing w:after="0" w:line="240" w:lineRule="auto"/>
            </w:pPr>
            <w:r>
              <w:rPr>
                <w:sz w:val="20"/>
              </w:rPr>
              <w:t>Specification</w:t>
            </w:r>
          </w:p>
        </w:tc>
        <w:tc>
          <w:tcPr>
            <w:tcW w:w="4680" w:type="dxa"/>
            <w:tcBorders>
              <w:top w:val="single" w:sz="8" w:space="0" w:color="000000"/>
              <w:left w:val="nil"/>
              <w:bottom w:val="single" w:sz="6" w:space="0" w:color="000000"/>
              <w:right w:val="nil"/>
            </w:tcBorders>
            <w:shd w:val="clear" w:color="auto" w:fill="EDEDED"/>
            <w:tcMar>
              <w:top w:w="80" w:type="dxa"/>
              <w:left w:w="80" w:type="dxa"/>
              <w:bottom w:w="80" w:type="dxa"/>
              <w:right w:w="80" w:type="dxa"/>
            </w:tcMar>
          </w:tcPr>
          <w:p w14:paraId="574DAEA4" w14:textId="77777777" w:rsidR="00FB24E4" w:rsidRDefault="00000000">
            <w:pPr>
              <w:spacing w:after="0" w:line="240" w:lineRule="auto"/>
            </w:pPr>
            <w:r>
              <w:rPr>
                <w:sz w:val="20"/>
              </w:rPr>
              <w:t>Description</w:t>
            </w:r>
          </w:p>
        </w:tc>
      </w:tr>
      <w:tr w:rsidR="00FB24E4" w14:paraId="2127651E" w14:textId="77777777">
        <w:trPr>
          <w:jc w:val="center"/>
        </w:trPr>
        <w:tc>
          <w:tcPr>
            <w:tcW w:w="4680" w:type="dxa"/>
            <w:tcBorders>
              <w:top w:val="nil"/>
              <w:left w:val="nil"/>
              <w:bottom w:val="nil"/>
              <w:right w:val="nil"/>
            </w:tcBorders>
            <w:tcMar>
              <w:top w:w="80" w:type="dxa"/>
              <w:left w:w="80" w:type="dxa"/>
              <w:bottom w:w="80" w:type="dxa"/>
              <w:right w:w="80" w:type="dxa"/>
            </w:tcMar>
          </w:tcPr>
          <w:p w14:paraId="3E3FE711" w14:textId="77777777" w:rsidR="00FB24E4" w:rsidRDefault="00000000">
            <w:pPr>
              <w:spacing w:after="0" w:line="240" w:lineRule="auto"/>
            </w:pPr>
            <w:r>
              <w:rPr>
                <w:sz w:val="20"/>
              </w:rPr>
              <w:t>Audio format</w:t>
            </w:r>
          </w:p>
        </w:tc>
        <w:tc>
          <w:tcPr>
            <w:tcW w:w="4680" w:type="dxa"/>
            <w:tcBorders>
              <w:top w:val="nil"/>
              <w:left w:val="nil"/>
              <w:bottom w:val="nil"/>
              <w:right w:val="nil"/>
            </w:tcBorders>
            <w:tcMar>
              <w:top w:w="80" w:type="dxa"/>
              <w:left w:w="80" w:type="dxa"/>
              <w:bottom w:w="80" w:type="dxa"/>
              <w:right w:w="80" w:type="dxa"/>
            </w:tcMar>
          </w:tcPr>
          <w:p w14:paraId="34905C08" w14:textId="77777777" w:rsidR="00FB24E4" w:rsidRDefault="00000000">
            <w:pPr>
              <w:spacing w:after="0" w:line="240" w:lineRule="auto"/>
            </w:pPr>
            <w:r>
              <w:rPr>
                <w:sz w:val="20"/>
              </w:rPr>
              <w:t>Mono WAV, 44.1 kHz, 16-bit.</w:t>
            </w:r>
          </w:p>
        </w:tc>
      </w:tr>
      <w:tr w:rsidR="00FB24E4" w14:paraId="6B9ABA47" w14:textId="77777777">
        <w:trPr>
          <w:jc w:val="center"/>
        </w:trPr>
        <w:tc>
          <w:tcPr>
            <w:tcW w:w="4680" w:type="dxa"/>
            <w:tcBorders>
              <w:top w:val="nil"/>
              <w:left w:val="nil"/>
              <w:bottom w:val="nil"/>
              <w:right w:val="nil"/>
            </w:tcBorders>
            <w:tcMar>
              <w:top w:w="80" w:type="dxa"/>
              <w:left w:w="80" w:type="dxa"/>
              <w:bottom w:w="80" w:type="dxa"/>
              <w:right w:w="80" w:type="dxa"/>
            </w:tcMar>
          </w:tcPr>
          <w:p w14:paraId="7F5EEAF0" w14:textId="77777777" w:rsidR="00FB24E4" w:rsidRDefault="00000000">
            <w:pPr>
              <w:spacing w:after="0" w:line="240" w:lineRule="auto"/>
            </w:pPr>
            <w:r>
              <w:rPr>
                <w:sz w:val="20"/>
              </w:rPr>
              <w:t>Recording equipment</w:t>
            </w:r>
          </w:p>
        </w:tc>
        <w:tc>
          <w:tcPr>
            <w:tcW w:w="4680" w:type="dxa"/>
            <w:tcBorders>
              <w:top w:val="nil"/>
              <w:left w:val="nil"/>
              <w:bottom w:val="nil"/>
              <w:right w:val="nil"/>
            </w:tcBorders>
            <w:tcMar>
              <w:top w:w="80" w:type="dxa"/>
              <w:left w:w="80" w:type="dxa"/>
              <w:bottom w:w="80" w:type="dxa"/>
              <w:right w:w="80" w:type="dxa"/>
            </w:tcMar>
          </w:tcPr>
          <w:p w14:paraId="7767FE7B" w14:textId="77777777" w:rsidR="00FB24E4" w:rsidRDefault="00000000">
            <w:pPr>
              <w:spacing w:after="0" w:line="240" w:lineRule="auto"/>
            </w:pPr>
            <w:r>
              <w:rPr>
                <w:sz w:val="20"/>
              </w:rPr>
              <w:t>Cardioid condenser microphone.</w:t>
            </w:r>
          </w:p>
        </w:tc>
      </w:tr>
      <w:tr w:rsidR="00FB24E4" w14:paraId="645CF464" w14:textId="77777777">
        <w:trPr>
          <w:jc w:val="center"/>
        </w:trPr>
        <w:tc>
          <w:tcPr>
            <w:tcW w:w="4680" w:type="dxa"/>
            <w:tcBorders>
              <w:top w:val="nil"/>
              <w:left w:val="nil"/>
              <w:bottom w:val="nil"/>
              <w:right w:val="nil"/>
            </w:tcBorders>
            <w:tcMar>
              <w:top w:w="80" w:type="dxa"/>
              <w:left w:w="80" w:type="dxa"/>
              <w:bottom w:w="80" w:type="dxa"/>
              <w:right w:w="80" w:type="dxa"/>
            </w:tcMar>
          </w:tcPr>
          <w:p w14:paraId="29E930E7" w14:textId="77777777" w:rsidR="00FB24E4" w:rsidRDefault="00000000">
            <w:pPr>
              <w:spacing w:after="0" w:line="240" w:lineRule="auto"/>
            </w:pPr>
            <w:r>
              <w:rPr>
                <w:sz w:val="20"/>
              </w:rPr>
              <w:t>Microphone distance</w:t>
            </w:r>
          </w:p>
        </w:tc>
        <w:tc>
          <w:tcPr>
            <w:tcW w:w="4680" w:type="dxa"/>
            <w:tcBorders>
              <w:top w:val="nil"/>
              <w:left w:val="nil"/>
              <w:bottom w:val="nil"/>
              <w:right w:val="nil"/>
            </w:tcBorders>
            <w:tcMar>
              <w:top w:w="80" w:type="dxa"/>
              <w:left w:w="80" w:type="dxa"/>
              <w:bottom w:w="80" w:type="dxa"/>
              <w:right w:w="80" w:type="dxa"/>
            </w:tcMar>
          </w:tcPr>
          <w:p w14:paraId="7205D22D" w14:textId="77777777" w:rsidR="00FB24E4" w:rsidRDefault="00000000">
            <w:pPr>
              <w:spacing w:after="0" w:line="240" w:lineRule="auto"/>
            </w:pPr>
            <w:r>
              <w:rPr>
                <w:sz w:val="20"/>
              </w:rPr>
              <w:t>Approximately 15–20 cm from the participant’s mouth.</w:t>
            </w:r>
          </w:p>
        </w:tc>
      </w:tr>
      <w:tr w:rsidR="00FB24E4" w14:paraId="08401B98" w14:textId="77777777">
        <w:trPr>
          <w:jc w:val="center"/>
        </w:trPr>
        <w:tc>
          <w:tcPr>
            <w:tcW w:w="4680" w:type="dxa"/>
            <w:tcBorders>
              <w:top w:val="nil"/>
              <w:left w:val="nil"/>
              <w:bottom w:val="nil"/>
              <w:right w:val="nil"/>
            </w:tcBorders>
            <w:tcMar>
              <w:top w:w="80" w:type="dxa"/>
              <w:left w:w="80" w:type="dxa"/>
              <w:bottom w:w="80" w:type="dxa"/>
              <w:right w:w="80" w:type="dxa"/>
            </w:tcMar>
          </w:tcPr>
          <w:p w14:paraId="5D189DD5" w14:textId="77777777" w:rsidR="00FB24E4" w:rsidRDefault="00000000">
            <w:pPr>
              <w:spacing w:after="0" w:line="240" w:lineRule="auto"/>
            </w:pPr>
            <w:r>
              <w:rPr>
                <w:sz w:val="20"/>
              </w:rPr>
              <w:t>Recording environment</w:t>
            </w:r>
          </w:p>
        </w:tc>
        <w:tc>
          <w:tcPr>
            <w:tcW w:w="4680" w:type="dxa"/>
            <w:tcBorders>
              <w:top w:val="nil"/>
              <w:left w:val="nil"/>
              <w:bottom w:val="nil"/>
              <w:right w:val="nil"/>
            </w:tcBorders>
            <w:tcMar>
              <w:top w:w="80" w:type="dxa"/>
              <w:left w:w="80" w:type="dxa"/>
              <w:bottom w:w="80" w:type="dxa"/>
              <w:right w:w="80" w:type="dxa"/>
            </w:tcMar>
          </w:tcPr>
          <w:p w14:paraId="146BD7BD" w14:textId="77777777" w:rsidR="00FB24E4" w:rsidRDefault="00000000">
            <w:pPr>
              <w:spacing w:after="0" w:line="240" w:lineRule="auto"/>
            </w:pPr>
            <w:r>
              <w:rPr>
                <w:sz w:val="20"/>
              </w:rPr>
              <w:t>Quiet room with consistent microphone placement and recording settings across participants.</w:t>
            </w:r>
          </w:p>
        </w:tc>
      </w:tr>
      <w:tr w:rsidR="00FB24E4" w14:paraId="191B0A48" w14:textId="77777777">
        <w:trPr>
          <w:jc w:val="center"/>
        </w:trPr>
        <w:tc>
          <w:tcPr>
            <w:tcW w:w="4680" w:type="dxa"/>
            <w:tcBorders>
              <w:top w:val="nil"/>
              <w:left w:val="nil"/>
              <w:bottom w:val="nil"/>
              <w:right w:val="nil"/>
            </w:tcBorders>
            <w:tcMar>
              <w:top w:w="80" w:type="dxa"/>
              <w:left w:w="80" w:type="dxa"/>
              <w:bottom w:w="80" w:type="dxa"/>
              <w:right w:w="80" w:type="dxa"/>
            </w:tcMar>
          </w:tcPr>
          <w:p w14:paraId="1E6F56F6" w14:textId="77777777" w:rsidR="00FB24E4" w:rsidRDefault="00000000">
            <w:pPr>
              <w:spacing w:after="0" w:line="240" w:lineRule="auto"/>
            </w:pPr>
            <w:r>
              <w:rPr>
                <w:sz w:val="20"/>
              </w:rPr>
              <w:t>Recording software</w:t>
            </w:r>
          </w:p>
        </w:tc>
        <w:tc>
          <w:tcPr>
            <w:tcW w:w="4680" w:type="dxa"/>
            <w:tcBorders>
              <w:top w:val="nil"/>
              <w:left w:val="nil"/>
              <w:bottom w:val="nil"/>
              <w:right w:val="nil"/>
            </w:tcBorders>
            <w:tcMar>
              <w:top w:w="80" w:type="dxa"/>
              <w:left w:w="80" w:type="dxa"/>
              <w:bottom w:w="80" w:type="dxa"/>
              <w:right w:w="80" w:type="dxa"/>
            </w:tcMar>
          </w:tcPr>
          <w:p w14:paraId="3067CC72" w14:textId="77777777" w:rsidR="00FB24E4" w:rsidRDefault="00000000">
            <w:pPr>
              <w:spacing w:after="0" w:line="240" w:lineRule="auto"/>
            </w:pPr>
            <w:r>
              <w:rPr>
                <w:sz w:val="20"/>
              </w:rPr>
              <w:t>Audacity was used for audio capture, trimming when necessary, and WAV export.</w:t>
            </w:r>
          </w:p>
        </w:tc>
      </w:tr>
      <w:tr w:rsidR="00FB24E4" w14:paraId="1C32293C" w14:textId="77777777">
        <w:trPr>
          <w:jc w:val="center"/>
        </w:trPr>
        <w:tc>
          <w:tcPr>
            <w:tcW w:w="4680" w:type="dxa"/>
            <w:tcBorders>
              <w:top w:val="nil"/>
              <w:left w:val="nil"/>
              <w:bottom w:val="nil"/>
              <w:right w:val="nil"/>
            </w:tcBorders>
            <w:tcMar>
              <w:top w:w="80" w:type="dxa"/>
              <w:left w:w="80" w:type="dxa"/>
              <w:bottom w:w="80" w:type="dxa"/>
              <w:right w:w="80" w:type="dxa"/>
            </w:tcMar>
          </w:tcPr>
          <w:p w14:paraId="3D662FF8" w14:textId="77777777" w:rsidR="00FB24E4" w:rsidRDefault="00000000">
            <w:pPr>
              <w:spacing w:after="0" w:line="240" w:lineRule="auto"/>
            </w:pPr>
            <w:r>
              <w:rPr>
                <w:sz w:val="20"/>
              </w:rPr>
              <w:t>Acoustic analysis software</w:t>
            </w:r>
          </w:p>
        </w:tc>
        <w:tc>
          <w:tcPr>
            <w:tcW w:w="4680" w:type="dxa"/>
            <w:tcBorders>
              <w:top w:val="nil"/>
              <w:left w:val="nil"/>
              <w:bottom w:val="nil"/>
              <w:right w:val="nil"/>
            </w:tcBorders>
            <w:tcMar>
              <w:top w:w="80" w:type="dxa"/>
              <w:left w:w="80" w:type="dxa"/>
              <w:bottom w:w="80" w:type="dxa"/>
              <w:right w:w="80" w:type="dxa"/>
            </w:tcMar>
          </w:tcPr>
          <w:p w14:paraId="144AFF55" w14:textId="77777777" w:rsidR="00FB24E4" w:rsidRDefault="00000000">
            <w:pPr>
              <w:spacing w:after="0" w:line="240" w:lineRule="auto"/>
            </w:pPr>
            <w:r>
              <w:rPr>
                <w:sz w:val="20"/>
              </w:rPr>
              <w:t>Praat was used to extract pitch range, vowel space area, intensity contrast, PVI rhythm index, and articulation rate.</w:t>
            </w:r>
          </w:p>
        </w:tc>
      </w:tr>
      <w:tr w:rsidR="00FB24E4" w14:paraId="7D532F95" w14:textId="77777777">
        <w:trPr>
          <w:jc w:val="center"/>
        </w:trPr>
        <w:tc>
          <w:tcPr>
            <w:tcW w:w="4680" w:type="dxa"/>
            <w:tcBorders>
              <w:top w:val="nil"/>
              <w:left w:val="nil"/>
              <w:bottom w:val="single" w:sz="8" w:space="0" w:color="000000"/>
              <w:right w:val="nil"/>
            </w:tcBorders>
            <w:tcMar>
              <w:top w:w="80" w:type="dxa"/>
              <w:left w:w="80" w:type="dxa"/>
              <w:bottom w:w="80" w:type="dxa"/>
              <w:right w:w="80" w:type="dxa"/>
            </w:tcMar>
          </w:tcPr>
          <w:p w14:paraId="4B64B5F8" w14:textId="77777777" w:rsidR="00FB24E4" w:rsidRDefault="00000000">
            <w:pPr>
              <w:spacing w:after="0" w:line="240" w:lineRule="auto"/>
            </w:pPr>
            <w:r>
              <w:rPr>
                <w:sz w:val="20"/>
              </w:rPr>
              <w:t>Workflow</w:t>
            </w:r>
          </w:p>
        </w:tc>
        <w:tc>
          <w:tcPr>
            <w:tcW w:w="4680" w:type="dxa"/>
            <w:tcBorders>
              <w:top w:val="nil"/>
              <w:left w:val="nil"/>
              <w:bottom w:val="single" w:sz="8" w:space="0" w:color="000000"/>
              <w:right w:val="nil"/>
            </w:tcBorders>
            <w:tcMar>
              <w:top w:w="80" w:type="dxa"/>
              <w:left w:w="80" w:type="dxa"/>
              <w:bottom w:w="80" w:type="dxa"/>
              <w:right w:w="80" w:type="dxa"/>
            </w:tcMar>
          </w:tcPr>
          <w:p w14:paraId="71A5B665" w14:textId="77777777" w:rsidR="00FB24E4" w:rsidRDefault="00000000">
            <w:pPr>
              <w:spacing w:after="0" w:line="240" w:lineRule="auto"/>
            </w:pPr>
            <w:r>
              <w:rPr>
                <w:sz w:val="20"/>
              </w:rPr>
              <w:t>Speech samples were recorded and exported in Audacity, then imported into Praat for acoustic measurement and analysis.</w:t>
            </w:r>
          </w:p>
        </w:tc>
      </w:tr>
    </w:tbl>
    <w:p w14:paraId="4821725A" w14:textId="77777777" w:rsidR="00B1473A" w:rsidRDefault="00B1473A">
      <w:pPr>
        <w:pStyle w:val="Heading1"/>
        <w:rPr>
          <w:rFonts w:ascii="Times New Roman" w:eastAsia="Times New Roman" w:hAnsi="Times New Roman"/>
        </w:rPr>
      </w:pPr>
    </w:p>
    <w:p w14:paraId="3FFF8121" w14:textId="77777777" w:rsidR="00B1473A" w:rsidRDefault="00B1473A">
      <w:pPr>
        <w:rPr>
          <w:rFonts w:cstheme="majorBidi"/>
          <w:b/>
          <w:bCs/>
          <w:sz w:val="28"/>
          <w:szCs w:val="28"/>
        </w:rPr>
      </w:pPr>
      <w:r>
        <w:br w:type="page"/>
      </w:r>
    </w:p>
    <w:p w14:paraId="7B5560BC" w14:textId="462CCE9F" w:rsidR="00FB24E4" w:rsidRDefault="00000000" w:rsidP="00B1473A">
      <w:pPr>
        <w:pStyle w:val="Heading1"/>
        <w:jc w:val="center"/>
      </w:pPr>
      <w:r>
        <w:rPr>
          <w:rFonts w:ascii="Times New Roman" w:eastAsia="Times New Roman" w:hAnsi="Times New Roman"/>
        </w:rPr>
        <w:lastRenderedPageBreak/>
        <w:t>Appendix E. Illustrative Spontaneous Speech Excerpts by Proficiency Group</w:t>
      </w:r>
    </w:p>
    <w:p w14:paraId="156D0502" w14:textId="77777777" w:rsidR="00FB24E4" w:rsidRDefault="00000000">
      <w:pPr>
        <w:spacing w:after="120" w:line="360" w:lineRule="auto"/>
      </w:pPr>
      <w:r>
        <w:t>The following excerpts are organized by proficiency group and topic. They are presented to illustrate the acoustic and linguistic profiles used in the study’s interpretation of spontaneous speech performance.</w:t>
      </w:r>
    </w:p>
    <w:p w14:paraId="1265E92F" w14:textId="77777777" w:rsidR="00FB24E4" w:rsidRDefault="00000000">
      <w:pPr>
        <w:spacing w:before="120" w:after="40"/>
      </w:pPr>
      <w:r>
        <w:rPr>
          <w:i/>
        </w:rPr>
        <w:t>Table E1</w:t>
      </w:r>
      <w:r>
        <w:rPr>
          <w:i/>
        </w:rPr>
        <w:br/>
        <w:t>Proficiency-group profiles for spontaneous speech excerpts</w:t>
      </w:r>
    </w:p>
    <w:tbl>
      <w:tblPr>
        <w:tblW w:w="0" w:type="auto"/>
        <w:jc w:val="center"/>
        <w:tblLook w:val="04A0" w:firstRow="1" w:lastRow="0" w:firstColumn="1" w:lastColumn="0" w:noHBand="0" w:noVBand="1"/>
      </w:tblPr>
      <w:tblGrid>
        <w:gridCol w:w="3120"/>
        <w:gridCol w:w="3120"/>
        <w:gridCol w:w="3120"/>
      </w:tblGrid>
      <w:tr w:rsidR="00FB24E4" w14:paraId="062D3C3C" w14:textId="77777777">
        <w:trPr>
          <w:tblHeader/>
          <w:jc w:val="center"/>
        </w:trPr>
        <w:tc>
          <w:tcPr>
            <w:tcW w:w="3120" w:type="dxa"/>
            <w:tcBorders>
              <w:top w:val="single" w:sz="8" w:space="0" w:color="000000"/>
              <w:left w:val="nil"/>
              <w:bottom w:val="single" w:sz="6" w:space="0" w:color="000000"/>
              <w:right w:val="nil"/>
            </w:tcBorders>
            <w:shd w:val="clear" w:color="auto" w:fill="EDEDED"/>
            <w:tcMar>
              <w:top w:w="80" w:type="dxa"/>
              <w:left w:w="80" w:type="dxa"/>
              <w:bottom w:w="80" w:type="dxa"/>
              <w:right w:w="80" w:type="dxa"/>
            </w:tcMar>
          </w:tcPr>
          <w:p w14:paraId="6AAF602D" w14:textId="77777777" w:rsidR="00FB24E4" w:rsidRDefault="00000000">
            <w:pPr>
              <w:spacing w:after="0" w:line="240" w:lineRule="auto"/>
            </w:pPr>
            <w:r>
              <w:rPr>
                <w:sz w:val="20"/>
              </w:rPr>
              <w:t>Group</w:t>
            </w:r>
          </w:p>
        </w:tc>
        <w:tc>
          <w:tcPr>
            <w:tcW w:w="3120" w:type="dxa"/>
            <w:tcBorders>
              <w:top w:val="single" w:sz="8" w:space="0" w:color="000000"/>
              <w:left w:val="nil"/>
              <w:bottom w:val="single" w:sz="6" w:space="0" w:color="000000"/>
              <w:right w:val="nil"/>
            </w:tcBorders>
            <w:shd w:val="clear" w:color="auto" w:fill="EDEDED"/>
            <w:tcMar>
              <w:top w:w="80" w:type="dxa"/>
              <w:left w:w="80" w:type="dxa"/>
              <w:bottom w:w="80" w:type="dxa"/>
              <w:right w:w="80" w:type="dxa"/>
            </w:tcMar>
          </w:tcPr>
          <w:p w14:paraId="65098FB6" w14:textId="77777777" w:rsidR="00FB24E4" w:rsidRDefault="00000000">
            <w:pPr>
              <w:spacing w:after="0" w:line="240" w:lineRule="auto"/>
            </w:pPr>
            <w:r>
              <w:rPr>
                <w:sz w:val="20"/>
              </w:rPr>
              <w:t>CEFR level</w:t>
            </w:r>
          </w:p>
        </w:tc>
        <w:tc>
          <w:tcPr>
            <w:tcW w:w="3120" w:type="dxa"/>
            <w:tcBorders>
              <w:top w:val="single" w:sz="8" w:space="0" w:color="000000"/>
              <w:left w:val="nil"/>
              <w:bottom w:val="single" w:sz="6" w:space="0" w:color="000000"/>
              <w:right w:val="nil"/>
            </w:tcBorders>
            <w:shd w:val="clear" w:color="auto" w:fill="EDEDED"/>
            <w:tcMar>
              <w:top w:w="80" w:type="dxa"/>
              <w:left w:w="80" w:type="dxa"/>
              <w:bottom w:w="80" w:type="dxa"/>
              <w:right w:w="80" w:type="dxa"/>
            </w:tcMar>
          </w:tcPr>
          <w:p w14:paraId="3ADB3280" w14:textId="77777777" w:rsidR="00FB24E4" w:rsidRDefault="00000000">
            <w:pPr>
              <w:spacing w:after="0" w:line="240" w:lineRule="auto"/>
            </w:pPr>
            <w:r>
              <w:rPr>
                <w:sz w:val="20"/>
              </w:rPr>
              <w:t>Profile summary</w:t>
            </w:r>
          </w:p>
        </w:tc>
      </w:tr>
      <w:tr w:rsidR="00FB24E4" w14:paraId="63CA756E" w14:textId="77777777">
        <w:trPr>
          <w:jc w:val="center"/>
        </w:trPr>
        <w:tc>
          <w:tcPr>
            <w:tcW w:w="3120" w:type="dxa"/>
            <w:tcBorders>
              <w:top w:val="nil"/>
              <w:left w:val="nil"/>
              <w:bottom w:val="nil"/>
              <w:right w:val="nil"/>
            </w:tcBorders>
            <w:tcMar>
              <w:top w:w="80" w:type="dxa"/>
              <w:left w:w="80" w:type="dxa"/>
              <w:bottom w:w="80" w:type="dxa"/>
              <w:right w:w="80" w:type="dxa"/>
            </w:tcMar>
          </w:tcPr>
          <w:p w14:paraId="106C7436" w14:textId="77777777" w:rsidR="00FB24E4" w:rsidRDefault="00000000">
            <w:pPr>
              <w:spacing w:after="0" w:line="240" w:lineRule="auto"/>
            </w:pPr>
            <w:r>
              <w:rPr>
                <w:sz w:val="20"/>
              </w:rPr>
              <w:t>Group A</w:t>
            </w:r>
          </w:p>
        </w:tc>
        <w:tc>
          <w:tcPr>
            <w:tcW w:w="3120" w:type="dxa"/>
            <w:tcBorders>
              <w:top w:val="nil"/>
              <w:left w:val="nil"/>
              <w:bottom w:val="nil"/>
              <w:right w:val="nil"/>
            </w:tcBorders>
            <w:tcMar>
              <w:top w:w="80" w:type="dxa"/>
              <w:left w:w="80" w:type="dxa"/>
              <w:bottom w:w="80" w:type="dxa"/>
              <w:right w:w="80" w:type="dxa"/>
            </w:tcMar>
          </w:tcPr>
          <w:p w14:paraId="2BB2E7C0" w14:textId="77777777" w:rsidR="00FB24E4" w:rsidRDefault="00000000">
            <w:pPr>
              <w:spacing w:after="0" w:line="240" w:lineRule="auto"/>
            </w:pPr>
            <w:r>
              <w:rPr>
                <w:sz w:val="20"/>
              </w:rPr>
              <w:t>B1 Lower-Intermediate</w:t>
            </w:r>
          </w:p>
        </w:tc>
        <w:tc>
          <w:tcPr>
            <w:tcW w:w="3120" w:type="dxa"/>
            <w:tcBorders>
              <w:top w:val="nil"/>
              <w:left w:val="nil"/>
              <w:bottom w:val="nil"/>
              <w:right w:val="nil"/>
            </w:tcBorders>
            <w:tcMar>
              <w:top w:w="80" w:type="dxa"/>
              <w:left w:w="80" w:type="dxa"/>
              <w:bottom w:w="80" w:type="dxa"/>
              <w:right w:w="80" w:type="dxa"/>
            </w:tcMar>
          </w:tcPr>
          <w:p w14:paraId="09718A11" w14:textId="77777777" w:rsidR="00FB24E4" w:rsidRDefault="00000000">
            <w:pPr>
              <w:spacing w:after="0" w:line="240" w:lineRule="auto"/>
            </w:pPr>
            <w:r>
              <w:rPr>
                <w:sz w:val="20"/>
              </w:rPr>
              <w:t>Slow articulation rate, narrow pitch range, frequent pauses, and basic vocabulary.</w:t>
            </w:r>
          </w:p>
        </w:tc>
      </w:tr>
      <w:tr w:rsidR="00FB24E4" w14:paraId="0C165275" w14:textId="77777777">
        <w:trPr>
          <w:jc w:val="center"/>
        </w:trPr>
        <w:tc>
          <w:tcPr>
            <w:tcW w:w="3120" w:type="dxa"/>
            <w:tcBorders>
              <w:top w:val="nil"/>
              <w:left w:val="nil"/>
              <w:bottom w:val="nil"/>
              <w:right w:val="nil"/>
            </w:tcBorders>
            <w:tcMar>
              <w:top w:w="80" w:type="dxa"/>
              <w:left w:w="80" w:type="dxa"/>
              <w:bottom w:w="80" w:type="dxa"/>
              <w:right w:w="80" w:type="dxa"/>
            </w:tcMar>
          </w:tcPr>
          <w:p w14:paraId="6907F332" w14:textId="77777777" w:rsidR="00FB24E4" w:rsidRDefault="00000000">
            <w:pPr>
              <w:spacing w:after="0" w:line="240" w:lineRule="auto"/>
            </w:pPr>
            <w:r>
              <w:rPr>
                <w:sz w:val="20"/>
              </w:rPr>
              <w:t>Group B</w:t>
            </w:r>
          </w:p>
        </w:tc>
        <w:tc>
          <w:tcPr>
            <w:tcW w:w="3120" w:type="dxa"/>
            <w:tcBorders>
              <w:top w:val="nil"/>
              <w:left w:val="nil"/>
              <w:bottom w:val="nil"/>
              <w:right w:val="nil"/>
            </w:tcBorders>
            <w:tcMar>
              <w:top w:w="80" w:type="dxa"/>
              <w:left w:w="80" w:type="dxa"/>
              <w:bottom w:w="80" w:type="dxa"/>
              <w:right w:w="80" w:type="dxa"/>
            </w:tcMar>
          </w:tcPr>
          <w:p w14:paraId="7109B721" w14:textId="77777777" w:rsidR="00FB24E4" w:rsidRDefault="00000000">
            <w:pPr>
              <w:spacing w:after="0" w:line="240" w:lineRule="auto"/>
            </w:pPr>
            <w:r>
              <w:rPr>
                <w:sz w:val="20"/>
              </w:rPr>
              <w:t>B2 Intermediate</w:t>
            </w:r>
          </w:p>
        </w:tc>
        <w:tc>
          <w:tcPr>
            <w:tcW w:w="3120" w:type="dxa"/>
            <w:tcBorders>
              <w:top w:val="nil"/>
              <w:left w:val="nil"/>
              <w:bottom w:val="nil"/>
              <w:right w:val="nil"/>
            </w:tcBorders>
            <w:tcMar>
              <w:top w:w="80" w:type="dxa"/>
              <w:left w:w="80" w:type="dxa"/>
              <w:bottom w:w="80" w:type="dxa"/>
              <w:right w:w="80" w:type="dxa"/>
            </w:tcMar>
          </w:tcPr>
          <w:p w14:paraId="1CC35165" w14:textId="77777777" w:rsidR="00FB24E4" w:rsidRDefault="00000000">
            <w:pPr>
              <w:spacing w:after="0" w:line="240" w:lineRule="auto"/>
            </w:pPr>
            <w:r>
              <w:rPr>
                <w:sz w:val="20"/>
              </w:rPr>
              <w:t>Moderate articulation rate, improved pitch movement, clearer sentence structure, and more rhythmic stress.</w:t>
            </w:r>
          </w:p>
        </w:tc>
      </w:tr>
      <w:tr w:rsidR="00FB24E4" w14:paraId="3E931114" w14:textId="77777777">
        <w:trPr>
          <w:jc w:val="center"/>
        </w:trPr>
        <w:tc>
          <w:tcPr>
            <w:tcW w:w="3120" w:type="dxa"/>
            <w:tcBorders>
              <w:top w:val="nil"/>
              <w:left w:val="nil"/>
              <w:bottom w:val="single" w:sz="8" w:space="0" w:color="000000"/>
              <w:right w:val="nil"/>
            </w:tcBorders>
            <w:tcMar>
              <w:top w:w="80" w:type="dxa"/>
              <w:left w:w="80" w:type="dxa"/>
              <w:bottom w:w="80" w:type="dxa"/>
              <w:right w:w="80" w:type="dxa"/>
            </w:tcMar>
          </w:tcPr>
          <w:p w14:paraId="4F65FFE9" w14:textId="77777777" w:rsidR="00FB24E4" w:rsidRDefault="00000000">
            <w:pPr>
              <w:spacing w:after="0" w:line="240" w:lineRule="auto"/>
            </w:pPr>
            <w:r>
              <w:rPr>
                <w:sz w:val="20"/>
              </w:rPr>
              <w:t>Group C</w:t>
            </w:r>
          </w:p>
        </w:tc>
        <w:tc>
          <w:tcPr>
            <w:tcW w:w="3120" w:type="dxa"/>
            <w:tcBorders>
              <w:top w:val="nil"/>
              <w:left w:val="nil"/>
              <w:bottom w:val="single" w:sz="8" w:space="0" w:color="000000"/>
              <w:right w:val="nil"/>
            </w:tcBorders>
            <w:tcMar>
              <w:top w:w="80" w:type="dxa"/>
              <w:left w:w="80" w:type="dxa"/>
              <w:bottom w:w="80" w:type="dxa"/>
              <w:right w:w="80" w:type="dxa"/>
            </w:tcMar>
          </w:tcPr>
          <w:p w14:paraId="17176A55" w14:textId="77777777" w:rsidR="00FB24E4" w:rsidRDefault="00000000">
            <w:pPr>
              <w:spacing w:after="0" w:line="240" w:lineRule="auto"/>
            </w:pPr>
            <w:r>
              <w:rPr>
                <w:sz w:val="20"/>
              </w:rPr>
              <w:t>C1 Upper-Intermediate</w:t>
            </w:r>
          </w:p>
        </w:tc>
        <w:tc>
          <w:tcPr>
            <w:tcW w:w="3120" w:type="dxa"/>
            <w:tcBorders>
              <w:top w:val="nil"/>
              <w:left w:val="nil"/>
              <w:bottom w:val="single" w:sz="8" w:space="0" w:color="000000"/>
              <w:right w:val="nil"/>
            </w:tcBorders>
            <w:tcMar>
              <w:top w:w="80" w:type="dxa"/>
              <w:left w:w="80" w:type="dxa"/>
              <w:bottom w:w="80" w:type="dxa"/>
              <w:right w:w="80" w:type="dxa"/>
            </w:tcMar>
          </w:tcPr>
          <w:p w14:paraId="78570CCD" w14:textId="77777777" w:rsidR="00FB24E4" w:rsidRDefault="00000000">
            <w:pPr>
              <w:spacing w:after="0" w:line="240" w:lineRule="auto"/>
            </w:pPr>
            <w:r>
              <w:rPr>
                <w:sz w:val="20"/>
              </w:rPr>
              <w:t>Fast and fluid speech, wider pitch range, stronger intensity contrast, higher lexical diversity, and more expressive rhythm.</w:t>
            </w:r>
          </w:p>
        </w:tc>
      </w:tr>
    </w:tbl>
    <w:p w14:paraId="2B0308CE" w14:textId="77777777" w:rsidR="00FB24E4" w:rsidRDefault="00000000">
      <w:pPr>
        <w:pStyle w:val="Heading2"/>
      </w:pPr>
      <w:r>
        <w:rPr>
          <w:rFonts w:ascii="Times New Roman" w:eastAsia="Times New Roman" w:hAnsi="Times New Roman"/>
          <w:sz w:val="24"/>
        </w:rPr>
        <w:t>Group A: B1 Lower-Intermediate</w:t>
      </w:r>
    </w:p>
    <w:p w14:paraId="2E7586D3" w14:textId="77777777" w:rsidR="00FB24E4" w:rsidRDefault="00000000">
      <w:pPr>
        <w:spacing w:after="120" w:line="360" w:lineRule="auto"/>
      </w:pPr>
      <w:r>
        <w:rPr>
          <w:b/>
        </w:rPr>
        <w:t>Profile:</w:t>
      </w:r>
      <w:r>
        <w:t xml:space="preserve"> Slow articulation rate, narrow pitch range, frequent pauses, and basic vocabulary.</w:t>
      </w:r>
    </w:p>
    <w:p w14:paraId="6DC22B22" w14:textId="77777777" w:rsidR="00FB24E4" w:rsidRDefault="00000000">
      <w:pPr>
        <w:spacing w:after="80"/>
      </w:pPr>
      <w:r>
        <w:rPr>
          <w:b/>
        </w:rPr>
        <w:t xml:space="preserve">Participant 1 (Arabic; Education): </w:t>
      </w:r>
      <w:r>
        <w:t>“I study... uh... in University of Ha'il. My favorite... is... Computer Science class. The teacher is good man. I like study here.”</w:t>
      </w:r>
    </w:p>
    <w:p w14:paraId="4CFDB96D" w14:textId="77777777" w:rsidR="00FB24E4" w:rsidRDefault="00000000">
      <w:pPr>
        <w:spacing w:after="80"/>
      </w:pPr>
      <w:r>
        <w:rPr>
          <w:b/>
        </w:rPr>
        <w:t xml:space="preserve">Participant 2 (Turkish; Technology): </w:t>
      </w:r>
      <w:r>
        <w:t>“Technology... is help me. I use my phone... for translate words. It is... uhm... very good for student.”</w:t>
      </w:r>
    </w:p>
    <w:p w14:paraId="3CBF7106" w14:textId="77777777" w:rsidR="00FB24E4" w:rsidRDefault="00000000">
      <w:pPr>
        <w:spacing w:after="80"/>
      </w:pPr>
      <w:r>
        <w:rPr>
          <w:b/>
        </w:rPr>
        <w:t xml:space="preserve">Participant 3 (Indonesian; Hobbies): </w:t>
      </w:r>
      <w:r>
        <w:t>“In my free time... I go to mall. I walk... and see friends. I like Ha'il. It is... quiet city.”</w:t>
      </w:r>
    </w:p>
    <w:p w14:paraId="175FD8A3" w14:textId="77777777" w:rsidR="00FB24E4" w:rsidRDefault="00000000">
      <w:pPr>
        <w:spacing w:after="80"/>
      </w:pPr>
      <w:r>
        <w:rPr>
          <w:b/>
        </w:rPr>
        <w:t xml:space="preserve">Participant 4 (Arabic; Future Plans): </w:t>
      </w:r>
      <w:r>
        <w:t>“In five years... I want be... engineer. I go home... and work in big company. My family... is happy.”</w:t>
      </w:r>
    </w:p>
    <w:p w14:paraId="53069671" w14:textId="77777777" w:rsidR="00FB24E4" w:rsidRDefault="00000000">
      <w:pPr>
        <w:spacing w:after="80"/>
      </w:pPr>
      <w:r>
        <w:rPr>
          <w:b/>
        </w:rPr>
        <w:t xml:space="preserve">Participant 5 (Nigerian; Education): </w:t>
      </w:r>
      <w:r>
        <w:t>“I like... university. The scholarship is... important for me. I learn English... every day. It is... hard but okay.”</w:t>
      </w:r>
    </w:p>
    <w:p w14:paraId="3EC653DA" w14:textId="77777777" w:rsidR="00FB24E4" w:rsidRDefault="00000000">
      <w:pPr>
        <w:spacing w:after="80"/>
      </w:pPr>
      <w:r>
        <w:rPr>
          <w:b/>
        </w:rPr>
        <w:t xml:space="preserve">Participant 6 (Turkish; Technology): </w:t>
      </w:r>
      <w:r>
        <w:t>“Smartphones... is not good for... sometimes. Students... uh... they play games. Not study. This is... bad.”</w:t>
      </w:r>
    </w:p>
    <w:p w14:paraId="598BB420" w14:textId="77777777" w:rsidR="00FB24E4" w:rsidRDefault="00000000">
      <w:pPr>
        <w:spacing w:after="80"/>
      </w:pPr>
      <w:r>
        <w:rPr>
          <w:b/>
        </w:rPr>
        <w:t xml:space="preserve">Participant 7 (Indonesian; Hobbies): </w:t>
      </w:r>
      <w:r>
        <w:t>“I like... football. In Ha'il... we play in park. It is... fun. I relax... with my team.”</w:t>
      </w:r>
    </w:p>
    <w:p w14:paraId="5F8A18F9" w14:textId="77777777" w:rsidR="00FB24E4" w:rsidRDefault="00000000">
      <w:pPr>
        <w:spacing w:after="80"/>
      </w:pPr>
      <w:r>
        <w:rPr>
          <w:b/>
        </w:rPr>
        <w:t xml:space="preserve">Participant 8 (Indian; Future Plans): </w:t>
      </w:r>
      <w:r>
        <w:t>“Future... I want to... teach. I like... mathematics. I want... help kids in my country.”</w:t>
      </w:r>
    </w:p>
    <w:p w14:paraId="4FECF122" w14:textId="77777777" w:rsidR="00FB24E4" w:rsidRDefault="00000000">
      <w:pPr>
        <w:spacing w:after="80"/>
      </w:pPr>
      <w:r>
        <w:rPr>
          <w:b/>
        </w:rPr>
        <w:lastRenderedPageBreak/>
        <w:t xml:space="preserve">Participant 9 (Mandarin; Education): </w:t>
      </w:r>
      <w:r>
        <w:t>“Ha'il is... hot. But people... very kind. I like... study here... in this room.”</w:t>
      </w:r>
    </w:p>
    <w:p w14:paraId="4FEB75AD" w14:textId="77777777" w:rsidR="00FB24E4" w:rsidRDefault="00000000">
      <w:pPr>
        <w:spacing w:after="80"/>
      </w:pPr>
      <w:r>
        <w:rPr>
          <w:b/>
        </w:rPr>
        <w:t xml:space="preserve">Participant 10 (Japanese; Technology): </w:t>
      </w:r>
      <w:r>
        <w:t>“AI... is... difficult. I don't know... if it help. Maybe... for writing... it is okay.”</w:t>
      </w:r>
    </w:p>
    <w:p w14:paraId="170E3CE6" w14:textId="77777777" w:rsidR="00FB24E4" w:rsidRDefault="00000000">
      <w:pPr>
        <w:spacing w:after="80"/>
      </w:pPr>
      <w:r>
        <w:rPr>
          <w:b/>
        </w:rPr>
        <w:t xml:space="preserve">Participant 11 (Arabic; Hobbies): </w:t>
      </w:r>
      <w:r>
        <w:t>“My hobby is... coffee. I go... to many cafes. I talk... to my brother on phone.”</w:t>
      </w:r>
    </w:p>
    <w:p w14:paraId="18430F3C" w14:textId="77777777" w:rsidR="00FB24E4" w:rsidRDefault="00000000">
      <w:pPr>
        <w:spacing w:after="80"/>
      </w:pPr>
      <w:r>
        <w:rPr>
          <w:b/>
        </w:rPr>
        <w:t xml:space="preserve">Participant 12 (Arabic; Future Plans): </w:t>
      </w:r>
      <w:r>
        <w:t>“I want... be... a doctor. I study... very much. It is... my dream... for future.”</w:t>
      </w:r>
    </w:p>
    <w:p w14:paraId="5FAC35CE" w14:textId="77777777" w:rsidR="00FB24E4" w:rsidRDefault="00000000">
      <w:pPr>
        <w:pStyle w:val="Heading2"/>
      </w:pPr>
      <w:r>
        <w:rPr>
          <w:rFonts w:ascii="Times New Roman" w:eastAsia="Times New Roman" w:hAnsi="Times New Roman"/>
          <w:sz w:val="24"/>
        </w:rPr>
        <w:t>Group B: B2 Intermediate</w:t>
      </w:r>
    </w:p>
    <w:p w14:paraId="6C9904D6" w14:textId="77777777" w:rsidR="00FB24E4" w:rsidRDefault="00000000">
      <w:pPr>
        <w:spacing w:after="120" w:line="360" w:lineRule="auto"/>
      </w:pPr>
      <w:r>
        <w:rPr>
          <w:b/>
        </w:rPr>
        <w:t>Profile:</w:t>
      </w:r>
      <w:r>
        <w:t xml:space="preserve"> Moderate articulation rate, improved pitch movement, clearer sentence structure, and more rhythmic stress.</w:t>
      </w:r>
    </w:p>
    <w:p w14:paraId="455B8040" w14:textId="77777777" w:rsidR="00FB24E4" w:rsidRDefault="00000000">
      <w:pPr>
        <w:spacing w:after="80"/>
      </w:pPr>
      <w:r>
        <w:rPr>
          <w:b/>
        </w:rPr>
        <w:t xml:space="preserve">Participant 13 (Arabic; Education): </w:t>
      </w:r>
      <w:r>
        <w:t>“Being a scholarship student is a great opportunity. My favorite class is linguistics because I want to understand how languages work.”</w:t>
      </w:r>
    </w:p>
    <w:p w14:paraId="6253F07D" w14:textId="77777777" w:rsidR="00FB24E4" w:rsidRDefault="00000000">
      <w:pPr>
        <w:spacing w:after="80"/>
      </w:pPr>
      <w:r>
        <w:rPr>
          <w:b/>
        </w:rPr>
        <w:t xml:space="preserve">Participant 14 (Turkish; Technology): </w:t>
      </w:r>
      <w:r>
        <w:t>“I think smartphones help students because we can find information quickly. But, if we use it too much, we lose focus on the books.”</w:t>
      </w:r>
    </w:p>
    <w:p w14:paraId="493DD210" w14:textId="77777777" w:rsidR="00FB24E4" w:rsidRDefault="00000000">
      <w:pPr>
        <w:spacing w:after="80"/>
      </w:pPr>
      <w:r>
        <w:rPr>
          <w:b/>
        </w:rPr>
        <w:t xml:space="preserve">Participant 15 (Indonesian; Hobbies): </w:t>
      </w:r>
      <w:r>
        <w:t>“In my free time, I enjoy hiking in the mountains near Ha'il. The view is very beautiful and it helps me relax after a long week.”</w:t>
      </w:r>
    </w:p>
    <w:p w14:paraId="63B083CE" w14:textId="77777777" w:rsidR="00FB24E4" w:rsidRDefault="00000000">
      <w:pPr>
        <w:spacing w:after="80"/>
      </w:pPr>
      <w:r>
        <w:rPr>
          <w:b/>
        </w:rPr>
        <w:t xml:space="preserve">Participant 16 (Nigerian; Future Plans): </w:t>
      </w:r>
      <w:r>
        <w:t>“In five years, I hope to have a master’s degree. I want to work in the oil and gas industry in my country.”</w:t>
      </w:r>
    </w:p>
    <w:p w14:paraId="05BD676E" w14:textId="77777777" w:rsidR="00FB24E4" w:rsidRDefault="00000000">
      <w:pPr>
        <w:spacing w:after="80"/>
      </w:pPr>
      <w:r>
        <w:rPr>
          <w:b/>
        </w:rPr>
        <w:t xml:space="preserve">Participant 17 (Arabic; Education): </w:t>
      </w:r>
      <w:r>
        <w:t>“The University of Ha'il is a big place. At first, I was lost, but now I have many friends from different countries.”</w:t>
      </w:r>
    </w:p>
    <w:p w14:paraId="4E35A886" w14:textId="77777777" w:rsidR="00FB24E4" w:rsidRDefault="00000000">
      <w:pPr>
        <w:spacing w:after="80"/>
      </w:pPr>
      <w:r>
        <w:rPr>
          <w:b/>
        </w:rPr>
        <w:t xml:space="preserve">Participant 18 (Turkish; Technology): </w:t>
      </w:r>
      <w:r>
        <w:t>“Artificial intelligence is interesting. It can write essays, but I think students should write their own ideas to learn better.”</w:t>
      </w:r>
    </w:p>
    <w:p w14:paraId="7B8EF40B" w14:textId="77777777" w:rsidR="00FB24E4" w:rsidRDefault="00000000">
      <w:pPr>
        <w:spacing w:after="80"/>
      </w:pPr>
      <w:r>
        <w:rPr>
          <w:b/>
        </w:rPr>
        <w:t xml:space="preserve">Participant 19 (Indonesian; Hobbies): </w:t>
      </w:r>
      <w:r>
        <w:t>“I like to cook traditional food from my home. It makes me feel less homesick and my friends here like to try it.”</w:t>
      </w:r>
    </w:p>
    <w:p w14:paraId="36354242" w14:textId="77777777" w:rsidR="00FB24E4" w:rsidRDefault="00000000">
      <w:pPr>
        <w:spacing w:after="80"/>
      </w:pPr>
      <w:r>
        <w:rPr>
          <w:b/>
        </w:rPr>
        <w:t xml:space="preserve">Participant 20 (Nigerian; Future Plans): </w:t>
      </w:r>
      <w:r>
        <w:t>“My future plan is to open a small school. I want to use what I learned here to help others learn English.”</w:t>
      </w:r>
    </w:p>
    <w:p w14:paraId="343BA5FC" w14:textId="77777777" w:rsidR="00FB24E4" w:rsidRDefault="00000000">
      <w:pPr>
        <w:spacing w:after="80"/>
      </w:pPr>
      <w:r>
        <w:rPr>
          <w:b/>
        </w:rPr>
        <w:t xml:space="preserve">Participant 21 (Indian; Education): </w:t>
      </w:r>
      <w:r>
        <w:t>“I really enjoy the library here. It is very quiet and I can focus on my research projects without any noise.”</w:t>
      </w:r>
    </w:p>
    <w:p w14:paraId="6F5B7D60" w14:textId="77777777" w:rsidR="00FB24E4" w:rsidRDefault="00000000">
      <w:pPr>
        <w:spacing w:after="80"/>
      </w:pPr>
      <w:r>
        <w:rPr>
          <w:b/>
        </w:rPr>
        <w:t xml:space="preserve">Participant 22 (Mandarin; Technology): </w:t>
      </w:r>
      <w:r>
        <w:t>“Technology makes the world smaller. I can talk to my parents in China every day using video calls. It is amazing.”</w:t>
      </w:r>
    </w:p>
    <w:p w14:paraId="23E5BAFF" w14:textId="77777777" w:rsidR="00FB24E4" w:rsidRDefault="00000000">
      <w:pPr>
        <w:spacing w:after="80"/>
      </w:pPr>
      <w:r>
        <w:rPr>
          <w:b/>
        </w:rPr>
        <w:t xml:space="preserve">Participant 23 (Japanese; Hobbies): </w:t>
      </w:r>
      <w:r>
        <w:t>“I play the guitar when I am stressed. In Ha'il, I found a music club where we can practice together on weekends.”</w:t>
      </w:r>
    </w:p>
    <w:p w14:paraId="3F438A80" w14:textId="77777777" w:rsidR="00FB24E4" w:rsidRDefault="00000000">
      <w:pPr>
        <w:spacing w:after="80"/>
      </w:pPr>
      <w:r>
        <w:rPr>
          <w:b/>
        </w:rPr>
        <w:t xml:space="preserve">Participant 24 (French; Future Plans): </w:t>
      </w:r>
      <w:r>
        <w:t>“I want to be a translator. I speak French and English, and now I am learning some Arabic in the market.”</w:t>
      </w:r>
    </w:p>
    <w:p w14:paraId="1D251D61" w14:textId="77777777" w:rsidR="00FB24E4" w:rsidRDefault="00000000">
      <w:pPr>
        <w:spacing w:after="80"/>
      </w:pPr>
      <w:r>
        <w:rPr>
          <w:b/>
        </w:rPr>
        <w:lastRenderedPageBreak/>
        <w:t xml:space="preserve">Participant 25 (Arabic; Education): </w:t>
      </w:r>
      <w:r>
        <w:t>“I think education is the key for everything. If you have a good degree, you can find a good job anywhere in the world.”</w:t>
      </w:r>
    </w:p>
    <w:p w14:paraId="33E4D3A7" w14:textId="77777777" w:rsidR="00FB24E4" w:rsidRDefault="00000000">
      <w:pPr>
        <w:pStyle w:val="Heading2"/>
      </w:pPr>
      <w:r>
        <w:rPr>
          <w:rFonts w:ascii="Times New Roman" w:eastAsia="Times New Roman" w:hAnsi="Times New Roman"/>
          <w:sz w:val="24"/>
        </w:rPr>
        <w:t>Group C: C1 Upper-Intermediate</w:t>
      </w:r>
    </w:p>
    <w:p w14:paraId="6C987718" w14:textId="77777777" w:rsidR="00FB24E4" w:rsidRDefault="00000000">
      <w:pPr>
        <w:spacing w:after="120" w:line="360" w:lineRule="auto"/>
      </w:pPr>
      <w:r>
        <w:rPr>
          <w:b/>
        </w:rPr>
        <w:t>Profile:</w:t>
      </w:r>
      <w:r>
        <w:t xml:space="preserve"> Fast and fluid speech, wider pitch range, strong intensity contrast, expressive intonation, and more complex phrasing.</w:t>
      </w:r>
    </w:p>
    <w:p w14:paraId="301DD439" w14:textId="77777777" w:rsidR="00FB24E4" w:rsidRDefault="00000000">
      <w:pPr>
        <w:spacing w:after="80"/>
      </w:pPr>
      <w:r>
        <w:rPr>
          <w:b/>
        </w:rPr>
        <w:t xml:space="preserve">Participant 26 (Arabic; Education): </w:t>
      </w:r>
      <w:r>
        <w:t>“Studying at the University of Ha'il has been a transformative experience. The academic rigour, combined with the cultural immersion, has truly broadened my perspective on global education.”</w:t>
      </w:r>
    </w:p>
    <w:p w14:paraId="036355F8" w14:textId="77777777" w:rsidR="00FB24E4" w:rsidRDefault="00000000">
      <w:pPr>
        <w:spacing w:after="80"/>
      </w:pPr>
      <w:r>
        <w:rPr>
          <w:b/>
        </w:rPr>
        <w:t xml:space="preserve">Participant 27 (Nigerian; Technology): </w:t>
      </w:r>
      <w:r>
        <w:t>“AI is definitely a double-edged sword. While it provides incredible resources for language acquisition, it also poses a risk to original thought if students rely on it too heavily.”</w:t>
      </w:r>
    </w:p>
    <w:p w14:paraId="14E5B49B" w14:textId="77777777" w:rsidR="00FB24E4" w:rsidRDefault="00000000">
      <w:pPr>
        <w:spacing w:after="80"/>
      </w:pPr>
      <w:r>
        <w:rPr>
          <w:b/>
        </w:rPr>
        <w:t xml:space="preserve">Participant 28 (Nigerian; Hobbies): </w:t>
      </w:r>
      <w:r>
        <w:t>“To unwind, I enjoy exploring the local heritage sites. There’s something incredibly peaceful about the desert landscape that helps me recharge for my studies.”</w:t>
      </w:r>
    </w:p>
    <w:p w14:paraId="4B4E69E9" w14:textId="77777777" w:rsidR="00FB24E4" w:rsidRDefault="00000000">
      <w:pPr>
        <w:spacing w:after="80"/>
      </w:pPr>
      <w:r>
        <w:rPr>
          <w:b/>
        </w:rPr>
        <w:t xml:space="preserve">Participant 29 (Turkish; Future Plans): </w:t>
      </w:r>
      <w:r>
        <w:t>“In five years, I envision myself working as a consultant in international relations. This scholarship is the foundation I need to achieve that professional goal.”</w:t>
      </w:r>
    </w:p>
    <w:p w14:paraId="1A41F40D" w14:textId="77777777" w:rsidR="00FB24E4" w:rsidRDefault="00000000">
      <w:pPr>
        <w:spacing w:after="80"/>
      </w:pPr>
      <w:r>
        <w:rPr>
          <w:b/>
        </w:rPr>
        <w:t xml:space="preserve">Participant 30 (Indonesian; Education): </w:t>
      </w:r>
      <w:r>
        <w:t>“My favorite course has been intercultural communication. It's fascinating to analyze how our backgrounds influence our speech patterns and social interactions.”</w:t>
      </w:r>
    </w:p>
    <w:p w14:paraId="6F3C597B" w14:textId="77777777" w:rsidR="00FB24E4" w:rsidRDefault="00000000">
      <w:pPr>
        <w:spacing w:after="80"/>
      </w:pPr>
      <w:r>
        <w:rPr>
          <w:b/>
        </w:rPr>
        <w:t xml:space="preserve">Participant 31 (Indian; Technology): </w:t>
      </w:r>
      <w:r>
        <w:t>“Smartphone apps have revolutionized pronunciation training. Having instant acoustic feedback allows us to correct our errors in real-time, which is quite efficient.”</w:t>
      </w:r>
    </w:p>
    <w:p w14:paraId="7941BDD0" w14:textId="77777777" w:rsidR="00FB24E4" w:rsidRDefault="00000000">
      <w:pPr>
        <w:spacing w:after="80"/>
      </w:pPr>
      <w:r>
        <w:rPr>
          <w:b/>
        </w:rPr>
        <w:t xml:space="preserve">Participant 32 (Mandarin; Hobbies): </w:t>
      </w:r>
      <w:r>
        <w:t>“I’ve taken up photography since arriving in Saudi Arabia. Capturing the contrast between modern architecture and traditional markets is a wonderful creative outlet.”</w:t>
      </w:r>
    </w:p>
    <w:p w14:paraId="6A1BD7C2" w14:textId="77777777" w:rsidR="00FB24E4" w:rsidRDefault="00000000">
      <w:pPr>
        <w:spacing w:after="80"/>
      </w:pPr>
      <w:r>
        <w:rPr>
          <w:b/>
        </w:rPr>
        <w:t xml:space="preserve">Participant 33 (French; Future Plans): </w:t>
      </w:r>
      <w:r>
        <w:t>“I'm planning to pursue a PhD in Applied Linguistics. I’m particularly interested in how prosody affects the way non-native speakers are perceived in professional settings.”</w:t>
      </w:r>
    </w:p>
    <w:p w14:paraId="49312FC7" w14:textId="77777777" w:rsidR="00FB24E4" w:rsidRDefault="00000000">
      <w:pPr>
        <w:spacing w:after="80"/>
      </w:pPr>
      <w:r>
        <w:rPr>
          <w:b/>
        </w:rPr>
        <w:t xml:space="preserve">Participant 34 (Korean; Education): </w:t>
      </w:r>
      <w:r>
        <w:t>“The faculty members here are exceptionally supportive. They don’t just teach the curriculum; they challenge us to think critically about the world around us.”</w:t>
      </w:r>
    </w:p>
    <w:p w14:paraId="7F02BA42" w14:textId="77777777" w:rsidR="00FB24E4" w:rsidRDefault="00000000">
      <w:pPr>
        <w:spacing w:after="80"/>
      </w:pPr>
      <w:r>
        <w:rPr>
          <w:b/>
        </w:rPr>
        <w:t xml:space="preserve">Participant 35 (Russian; Technology): </w:t>
      </w:r>
      <w:r>
        <w:t>“I believe technology should supplement, not replace, the classroom experience. The human element of teaching is something an algorithm simply cannot replicate.”</w:t>
      </w:r>
    </w:p>
    <w:p w14:paraId="26B0756E" w14:textId="77777777" w:rsidR="00FB24E4" w:rsidRDefault="00000000">
      <w:pPr>
        <w:spacing w:after="80"/>
      </w:pPr>
      <w:r>
        <w:rPr>
          <w:b/>
        </w:rPr>
        <w:lastRenderedPageBreak/>
        <w:t xml:space="preserve">Participant 36 (Arabic; Hobbies): </w:t>
      </w:r>
      <w:r>
        <w:t>“Gardening in a desert climate has been a unique challenge, but it's taught me a lot about patience and resilience—traits that are also useful for my studies.”</w:t>
      </w:r>
    </w:p>
    <w:p w14:paraId="5A95D5C0" w14:textId="77777777" w:rsidR="00FB24E4" w:rsidRDefault="00000000">
      <w:pPr>
        <w:spacing w:after="80"/>
      </w:pPr>
      <w:r>
        <w:rPr>
          <w:b/>
        </w:rPr>
        <w:t xml:space="preserve">Participant 37 (Arabic; Future Plans): </w:t>
      </w:r>
      <w:r>
        <w:t>“Ultimately, I hope to contribute to the development of my country’s infrastructure. The engineering skills I’m gaining here at Ha'il are vital for that mission.”</w:t>
      </w:r>
    </w:p>
    <w:sectPr w:rsidR="00FB24E4" w:rsidSect="0003461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BB73A" w14:textId="77777777" w:rsidR="00DE0ACE" w:rsidRDefault="00DE0ACE">
      <w:pPr>
        <w:spacing w:after="0" w:line="240" w:lineRule="auto"/>
      </w:pPr>
      <w:r>
        <w:separator/>
      </w:r>
    </w:p>
  </w:endnote>
  <w:endnote w:type="continuationSeparator" w:id="0">
    <w:p w14:paraId="5FC610E1" w14:textId="77777777" w:rsidR="00DE0ACE" w:rsidRDefault="00DE0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2F1C4" w14:textId="77777777" w:rsidR="00FB24E4" w:rsidRDefault="00FB24E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52392" w14:textId="77777777" w:rsidR="00DE0ACE" w:rsidRDefault="00DE0ACE">
      <w:pPr>
        <w:spacing w:after="0" w:line="240" w:lineRule="auto"/>
      </w:pPr>
      <w:r>
        <w:separator/>
      </w:r>
    </w:p>
  </w:footnote>
  <w:footnote w:type="continuationSeparator" w:id="0">
    <w:p w14:paraId="5CA7AD1D" w14:textId="77777777" w:rsidR="00DE0ACE" w:rsidRDefault="00DE0A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32782125">
    <w:abstractNumId w:val="8"/>
  </w:num>
  <w:num w:numId="2" w16cid:durableId="1705254683">
    <w:abstractNumId w:val="6"/>
  </w:num>
  <w:num w:numId="3" w16cid:durableId="813638218">
    <w:abstractNumId w:val="5"/>
  </w:num>
  <w:num w:numId="4" w16cid:durableId="420293568">
    <w:abstractNumId w:val="4"/>
  </w:num>
  <w:num w:numId="5" w16cid:durableId="1843545787">
    <w:abstractNumId w:val="7"/>
  </w:num>
  <w:num w:numId="6" w16cid:durableId="797183397">
    <w:abstractNumId w:val="3"/>
  </w:num>
  <w:num w:numId="7" w16cid:durableId="822621982">
    <w:abstractNumId w:val="2"/>
  </w:num>
  <w:num w:numId="8" w16cid:durableId="146630762">
    <w:abstractNumId w:val="1"/>
  </w:num>
  <w:num w:numId="9" w16cid:durableId="442654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B1473A"/>
    <w:rsid w:val="00B47730"/>
    <w:rsid w:val="00BE391C"/>
    <w:rsid w:val="00CB0664"/>
    <w:rsid w:val="00DE0ACE"/>
    <w:rsid w:val="00FB24E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66F022"/>
  <w14:defaultImageDpi w14:val="300"/>
  <w15:docId w15:val="{F4009478-29D9-49BE-B5F7-4670A4103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1832</Words>
  <Characters>10444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mohamed39</cp:lastModifiedBy>
  <cp:revision>2</cp:revision>
  <dcterms:created xsi:type="dcterms:W3CDTF">2013-12-23T23:15:00Z</dcterms:created>
  <dcterms:modified xsi:type="dcterms:W3CDTF">2026-06-01T09:36:00Z</dcterms:modified>
  <cp:category/>
</cp:coreProperties>
</file>