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59DF" w14:textId="77777777" w:rsidR="00D23F67" w:rsidRPr="00D23F67" w:rsidRDefault="00D23F67">
      <w:pPr>
        <w:rPr>
          <w:rFonts w:ascii="Times New Roman" w:hAnsi="Times New Roman" w:cs="Times New Roman"/>
          <w:sz w:val="24"/>
          <w:szCs w:val="28"/>
        </w:rPr>
      </w:pPr>
      <w:r w:rsidRPr="00D23F67">
        <w:rPr>
          <w:rFonts w:ascii="Times New Roman" w:hAnsi="Times New Roman" w:cs="Times New Roman"/>
          <w:sz w:val="24"/>
          <w:szCs w:val="28"/>
        </w:rPr>
        <w:t xml:space="preserve">Supplementary Table S1. </w:t>
      </w:r>
    </w:p>
    <w:p w14:paraId="08A92F6C" w14:textId="55FA825F" w:rsidR="002B4D4E" w:rsidRDefault="00D23F67">
      <w:pPr>
        <w:rPr>
          <w:rFonts w:ascii="Times New Roman" w:hAnsi="Times New Roman" w:cs="Times New Roman"/>
          <w:sz w:val="24"/>
          <w:szCs w:val="28"/>
        </w:rPr>
      </w:pPr>
      <w:r w:rsidRPr="00D23F67">
        <w:rPr>
          <w:rFonts w:ascii="Times New Roman" w:hAnsi="Times New Roman" w:cs="Times New Roman"/>
          <w:sz w:val="24"/>
          <w:szCs w:val="28"/>
        </w:rPr>
        <w:t>Detailed information of primary antibodies used in this study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324"/>
        <w:gridCol w:w="1741"/>
        <w:gridCol w:w="1114"/>
        <w:gridCol w:w="924"/>
        <w:gridCol w:w="1299"/>
        <w:gridCol w:w="1059"/>
        <w:gridCol w:w="845"/>
      </w:tblGrid>
      <w:tr w:rsidR="00D23F67" w:rsidRPr="00D23F67" w14:paraId="5AA732BB" w14:textId="77777777" w:rsidTr="00D23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009A6FA9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Target</w:t>
            </w:r>
          </w:p>
        </w:tc>
        <w:tc>
          <w:tcPr>
            <w:tcW w:w="1741" w:type="dxa"/>
            <w:hideMark/>
          </w:tcPr>
          <w:p w14:paraId="3FBA5AD8" w14:textId="77777777" w:rsidR="00D23F67" w:rsidRPr="00D23F67" w:rsidRDefault="00D23F67" w:rsidP="00D23F6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Full name</w:t>
            </w:r>
          </w:p>
        </w:tc>
        <w:tc>
          <w:tcPr>
            <w:tcW w:w="0" w:type="auto"/>
            <w:hideMark/>
          </w:tcPr>
          <w:p w14:paraId="6B3BF000" w14:textId="77777777" w:rsidR="00D23F67" w:rsidRPr="00D23F67" w:rsidRDefault="00D23F67" w:rsidP="00D23F6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Application</w:t>
            </w:r>
          </w:p>
        </w:tc>
        <w:tc>
          <w:tcPr>
            <w:tcW w:w="0" w:type="auto"/>
            <w:hideMark/>
          </w:tcPr>
          <w:p w14:paraId="75732C01" w14:textId="77777777" w:rsidR="00D23F67" w:rsidRPr="00D23F67" w:rsidRDefault="00D23F67" w:rsidP="00D23F6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Catalog No.</w:t>
            </w:r>
          </w:p>
        </w:tc>
        <w:tc>
          <w:tcPr>
            <w:tcW w:w="0" w:type="auto"/>
            <w:hideMark/>
          </w:tcPr>
          <w:p w14:paraId="5E6C13E1" w14:textId="77777777" w:rsidR="00D23F67" w:rsidRPr="00D23F67" w:rsidRDefault="00D23F67" w:rsidP="00D23F6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Manufacturer</w:t>
            </w:r>
          </w:p>
        </w:tc>
        <w:tc>
          <w:tcPr>
            <w:tcW w:w="0" w:type="auto"/>
            <w:hideMark/>
          </w:tcPr>
          <w:p w14:paraId="73437FC5" w14:textId="77777777" w:rsidR="00D23F67" w:rsidRPr="00D23F67" w:rsidRDefault="00D23F67" w:rsidP="00D23F6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Origin</w:t>
            </w:r>
          </w:p>
        </w:tc>
        <w:tc>
          <w:tcPr>
            <w:tcW w:w="0" w:type="auto"/>
            <w:hideMark/>
          </w:tcPr>
          <w:p w14:paraId="7F898B05" w14:textId="77777777" w:rsidR="00D23F67" w:rsidRPr="00D23F67" w:rsidRDefault="00D23F67" w:rsidP="00D23F6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Dilution</w:t>
            </w:r>
          </w:p>
        </w:tc>
      </w:tr>
      <w:tr w:rsidR="00D23F67" w:rsidRPr="00D23F67" w14:paraId="484FEC05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5B5209C5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ACP5</w:t>
            </w:r>
          </w:p>
        </w:tc>
        <w:tc>
          <w:tcPr>
            <w:tcW w:w="1741" w:type="dxa"/>
            <w:hideMark/>
          </w:tcPr>
          <w:p w14:paraId="754DC29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Acid phosphatase 5</w:t>
            </w:r>
          </w:p>
        </w:tc>
        <w:tc>
          <w:tcPr>
            <w:tcW w:w="0" w:type="auto"/>
            <w:hideMark/>
          </w:tcPr>
          <w:p w14:paraId="432F6756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0C9C1C8C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ab216025</w:t>
            </w:r>
          </w:p>
        </w:tc>
        <w:tc>
          <w:tcPr>
            <w:tcW w:w="0" w:type="auto"/>
            <w:hideMark/>
          </w:tcPr>
          <w:p w14:paraId="5BFFD337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0056D334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1DF12CC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345927E0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3D1E4B3E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MMP9</w:t>
            </w:r>
          </w:p>
        </w:tc>
        <w:tc>
          <w:tcPr>
            <w:tcW w:w="1741" w:type="dxa"/>
            <w:hideMark/>
          </w:tcPr>
          <w:p w14:paraId="4E3951AE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Matrix metalloproteinase 9</w:t>
            </w:r>
          </w:p>
        </w:tc>
        <w:tc>
          <w:tcPr>
            <w:tcW w:w="0" w:type="auto"/>
            <w:hideMark/>
          </w:tcPr>
          <w:p w14:paraId="07FF56FB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69B89BB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13667</w:t>
            </w:r>
          </w:p>
        </w:tc>
        <w:tc>
          <w:tcPr>
            <w:tcW w:w="0" w:type="auto"/>
            <w:hideMark/>
          </w:tcPr>
          <w:p w14:paraId="6A39E490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4A024D8A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5565902E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4B0061C5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5B5B9D2E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NFATc1</w:t>
            </w:r>
          </w:p>
        </w:tc>
        <w:tc>
          <w:tcPr>
            <w:tcW w:w="1741" w:type="dxa"/>
            <w:hideMark/>
          </w:tcPr>
          <w:p w14:paraId="64A9E1A0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Nuclear factor of activated T cells 1</w:t>
            </w:r>
          </w:p>
        </w:tc>
        <w:tc>
          <w:tcPr>
            <w:tcW w:w="0" w:type="auto"/>
            <w:hideMark/>
          </w:tcPr>
          <w:p w14:paraId="644190E3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2604588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8032</w:t>
            </w:r>
          </w:p>
        </w:tc>
        <w:tc>
          <w:tcPr>
            <w:tcW w:w="0" w:type="auto"/>
            <w:hideMark/>
          </w:tcPr>
          <w:p w14:paraId="02584FEC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10FEB83A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16EE31F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7AC0F9EF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68B39882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c-Fos</w:t>
            </w:r>
          </w:p>
        </w:tc>
        <w:tc>
          <w:tcPr>
            <w:tcW w:w="1741" w:type="dxa"/>
            <w:hideMark/>
          </w:tcPr>
          <w:p w14:paraId="4CEE9A2D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c-Fos</w:t>
            </w:r>
          </w:p>
        </w:tc>
        <w:tc>
          <w:tcPr>
            <w:tcW w:w="0" w:type="auto"/>
            <w:hideMark/>
          </w:tcPr>
          <w:p w14:paraId="789DA036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52183F16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2250</w:t>
            </w:r>
          </w:p>
        </w:tc>
        <w:tc>
          <w:tcPr>
            <w:tcW w:w="0" w:type="auto"/>
            <w:hideMark/>
          </w:tcPr>
          <w:p w14:paraId="0739186C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346A8A27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7642C65E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27086B49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58413458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Nrf2</w:t>
            </w:r>
          </w:p>
        </w:tc>
        <w:tc>
          <w:tcPr>
            <w:tcW w:w="1741" w:type="dxa"/>
            <w:hideMark/>
          </w:tcPr>
          <w:p w14:paraId="5881EACF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Nuclear factor erythroid 2-related factor 2</w:t>
            </w:r>
          </w:p>
        </w:tc>
        <w:tc>
          <w:tcPr>
            <w:tcW w:w="0" w:type="auto"/>
            <w:hideMark/>
          </w:tcPr>
          <w:p w14:paraId="0B19F50C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7DDA8BC5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12721</w:t>
            </w:r>
          </w:p>
        </w:tc>
        <w:tc>
          <w:tcPr>
            <w:tcW w:w="0" w:type="auto"/>
            <w:hideMark/>
          </w:tcPr>
          <w:p w14:paraId="44311088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295416F0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1A00AD63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307AF1A3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09088B77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Nrf2</w:t>
            </w:r>
          </w:p>
        </w:tc>
        <w:tc>
          <w:tcPr>
            <w:tcW w:w="1741" w:type="dxa"/>
            <w:hideMark/>
          </w:tcPr>
          <w:p w14:paraId="27DB13B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Nuclear factor erythroid 2-related factor 2</w:t>
            </w:r>
          </w:p>
        </w:tc>
        <w:tc>
          <w:tcPr>
            <w:tcW w:w="0" w:type="auto"/>
            <w:hideMark/>
          </w:tcPr>
          <w:p w14:paraId="1A8F67BC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IHC</w:t>
            </w:r>
          </w:p>
        </w:tc>
        <w:tc>
          <w:tcPr>
            <w:tcW w:w="0" w:type="auto"/>
            <w:hideMark/>
          </w:tcPr>
          <w:p w14:paraId="0A8B697F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ab62352</w:t>
            </w:r>
          </w:p>
        </w:tc>
        <w:tc>
          <w:tcPr>
            <w:tcW w:w="0" w:type="auto"/>
            <w:hideMark/>
          </w:tcPr>
          <w:p w14:paraId="215AEA95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37E6078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0EBAD49B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1:200</w:t>
            </w:r>
          </w:p>
        </w:tc>
      </w:tr>
      <w:tr w:rsidR="00D23F67" w:rsidRPr="00D23F67" w14:paraId="24EBE326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7794BDF2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Keap1</w:t>
            </w:r>
          </w:p>
        </w:tc>
        <w:tc>
          <w:tcPr>
            <w:tcW w:w="1741" w:type="dxa"/>
            <w:hideMark/>
          </w:tcPr>
          <w:p w14:paraId="2047F4E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Kelch-like ECH-associated protein 1</w:t>
            </w:r>
          </w:p>
        </w:tc>
        <w:tc>
          <w:tcPr>
            <w:tcW w:w="0" w:type="auto"/>
            <w:hideMark/>
          </w:tcPr>
          <w:p w14:paraId="038B5C33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145CC3EE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8047</w:t>
            </w:r>
          </w:p>
        </w:tc>
        <w:tc>
          <w:tcPr>
            <w:tcW w:w="0" w:type="auto"/>
            <w:hideMark/>
          </w:tcPr>
          <w:p w14:paraId="45D54C2A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22D7C4C5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4AA4876B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7A184263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0875E307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HO-1</w:t>
            </w:r>
          </w:p>
        </w:tc>
        <w:tc>
          <w:tcPr>
            <w:tcW w:w="1741" w:type="dxa"/>
            <w:hideMark/>
          </w:tcPr>
          <w:p w14:paraId="2D933C31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Heme oxygenase-1</w:t>
            </w:r>
          </w:p>
        </w:tc>
        <w:tc>
          <w:tcPr>
            <w:tcW w:w="0" w:type="auto"/>
            <w:hideMark/>
          </w:tcPr>
          <w:p w14:paraId="0478E39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2CBEFB4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43966</w:t>
            </w:r>
          </w:p>
        </w:tc>
        <w:tc>
          <w:tcPr>
            <w:tcW w:w="0" w:type="auto"/>
            <w:hideMark/>
          </w:tcPr>
          <w:p w14:paraId="35B9D4B1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3521493E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5903992D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0CD6788E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0FB7D783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SOD1</w:t>
            </w:r>
          </w:p>
        </w:tc>
        <w:tc>
          <w:tcPr>
            <w:tcW w:w="1741" w:type="dxa"/>
            <w:hideMark/>
          </w:tcPr>
          <w:p w14:paraId="1AD386B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Superoxide dismutase 1</w:t>
            </w:r>
          </w:p>
        </w:tc>
        <w:tc>
          <w:tcPr>
            <w:tcW w:w="0" w:type="auto"/>
            <w:hideMark/>
          </w:tcPr>
          <w:p w14:paraId="3FE326CB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08540235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2770</w:t>
            </w:r>
          </w:p>
        </w:tc>
        <w:tc>
          <w:tcPr>
            <w:tcW w:w="0" w:type="auto"/>
            <w:hideMark/>
          </w:tcPr>
          <w:p w14:paraId="19E5512C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0D67B504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5E981E7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2743262D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1ADB9C95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CAT</w:t>
            </w:r>
          </w:p>
        </w:tc>
        <w:tc>
          <w:tcPr>
            <w:tcW w:w="1741" w:type="dxa"/>
            <w:hideMark/>
          </w:tcPr>
          <w:p w14:paraId="7612AE0F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Catalase</w:t>
            </w:r>
          </w:p>
        </w:tc>
        <w:tc>
          <w:tcPr>
            <w:tcW w:w="0" w:type="auto"/>
            <w:hideMark/>
          </w:tcPr>
          <w:p w14:paraId="45AC5C8D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006764AB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14097</w:t>
            </w:r>
          </w:p>
        </w:tc>
        <w:tc>
          <w:tcPr>
            <w:tcW w:w="0" w:type="auto"/>
            <w:hideMark/>
          </w:tcPr>
          <w:p w14:paraId="198DA6A0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6A3E0BEF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695CC6CA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3CC96659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7BD19BD1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p-</w:t>
            </w:r>
            <w:proofErr w:type="spellStart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</w:t>
            </w:r>
            <w:proofErr w:type="spellEnd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 1/2/3</w:t>
            </w:r>
          </w:p>
        </w:tc>
        <w:tc>
          <w:tcPr>
            <w:tcW w:w="1741" w:type="dxa"/>
            <w:hideMark/>
          </w:tcPr>
          <w:p w14:paraId="33539943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Phosphorylated calmodulin 1/2/3</w:t>
            </w:r>
          </w:p>
        </w:tc>
        <w:tc>
          <w:tcPr>
            <w:tcW w:w="0" w:type="auto"/>
            <w:hideMark/>
          </w:tcPr>
          <w:p w14:paraId="292B6E64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0236BE03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ab124943</w:t>
            </w:r>
          </w:p>
        </w:tc>
        <w:tc>
          <w:tcPr>
            <w:tcW w:w="0" w:type="auto"/>
            <w:hideMark/>
          </w:tcPr>
          <w:p w14:paraId="092417B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48AF6C4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0CDAB11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4B690F79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156842BF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</w:t>
            </w:r>
            <w:proofErr w:type="spellEnd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 1/2/3</w:t>
            </w:r>
          </w:p>
        </w:tc>
        <w:tc>
          <w:tcPr>
            <w:tcW w:w="1741" w:type="dxa"/>
            <w:hideMark/>
          </w:tcPr>
          <w:p w14:paraId="5BD547C4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Calmodulin 1/2/3</w:t>
            </w:r>
          </w:p>
        </w:tc>
        <w:tc>
          <w:tcPr>
            <w:tcW w:w="0" w:type="auto"/>
            <w:hideMark/>
          </w:tcPr>
          <w:p w14:paraId="202F14C1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93BEED4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4830</w:t>
            </w:r>
          </w:p>
        </w:tc>
        <w:tc>
          <w:tcPr>
            <w:tcW w:w="0" w:type="auto"/>
            <w:hideMark/>
          </w:tcPr>
          <w:p w14:paraId="1B46162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Cell </w:t>
            </w:r>
            <w:r w:rsidRPr="00D23F6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Signaling Technology</w:t>
            </w:r>
          </w:p>
        </w:tc>
        <w:tc>
          <w:tcPr>
            <w:tcW w:w="0" w:type="auto"/>
            <w:hideMark/>
          </w:tcPr>
          <w:p w14:paraId="6ACBC50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Danvers, </w:t>
            </w:r>
            <w:r w:rsidRPr="00D23F6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MA, USA</w:t>
            </w:r>
          </w:p>
        </w:tc>
        <w:tc>
          <w:tcPr>
            <w:tcW w:w="0" w:type="auto"/>
            <w:hideMark/>
          </w:tcPr>
          <w:p w14:paraId="2652A3F7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1:1000</w:t>
            </w:r>
          </w:p>
        </w:tc>
      </w:tr>
      <w:tr w:rsidR="00D23F67" w:rsidRPr="00D23F67" w14:paraId="6090D9FE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18837F82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p-</w:t>
            </w:r>
            <w:proofErr w:type="spellStart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CaMK</w:t>
            </w:r>
            <w:proofErr w:type="spellEnd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 IV</w:t>
            </w:r>
          </w:p>
        </w:tc>
        <w:tc>
          <w:tcPr>
            <w:tcW w:w="1741" w:type="dxa"/>
            <w:hideMark/>
          </w:tcPr>
          <w:p w14:paraId="07BF5CF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Phosphorylated calcium/calmodulin-dependent protein kinase IV</w:t>
            </w:r>
          </w:p>
        </w:tc>
        <w:tc>
          <w:tcPr>
            <w:tcW w:w="0" w:type="auto"/>
            <w:hideMark/>
          </w:tcPr>
          <w:p w14:paraId="535D64AA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0EBA2C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ab59424</w:t>
            </w:r>
          </w:p>
        </w:tc>
        <w:tc>
          <w:tcPr>
            <w:tcW w:w="0" w:type="auto"/>
            <w:hideMark/>
          </w:tcPr>
          <w:p w14:paraId="2AD17288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4023A000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31BDFC9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72C6D872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3007BFA3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CaMK</w:t>
            </w:r>
            <w:proofErr w:type="spellEnd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 IV</w:t>
            </w:r>
          </w:p>
        </w:tc>
        <w:tc>
          <w:tcPr>
            <w:tcW w:w="1741" w:type="dxa"/>
            <w:hideMark/>
          </w:tcPr>
          <w:p w14:paraId="344FAC4E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Calcium/calmodulin-dependent protein kinase IV</w:t>
            </w:r>
          </w:p>
        </w:tc>
        <w:tc>
          <w:tcPr>
            <w:tcW w:w="0" w:type="auto"/>
            <w:hideMark/>
          </w:tcPr>
          <w:p w14:paraId="6F91E8E0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B9FD096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4032</w:t>
            </w:r>
          </w:p>
        </w:tc>
        <w:tc>
          <w:tcPr>
            <w:tcW w:w="0" w:type="auto"/>
            <w:hideMark/>
          </w:tcPr>
          <w:p w14:paraId="4D11E40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4265E311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59C4ED0C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0EB7FC43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516A8D9E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p-</w:t>
            </w:r>
            <w:proofErr w:type="spellStart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CaMK</w:t>
            </w:r>
            <w:proofErr w:type="spellEnd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 II</w:t>
            </w:r>
          </w:p>
        </w:tc>
        <w:tc>
          <w:tcPr>
            <w:tcW w:w="1741" w:type="dxa"/>
            <w:hideMark/>
          </w:tcPr>
          <w:p w14:paraId="7FC7B824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Phosphorylated calcium/calmodulin-dependent protein kinase II</w:t>
            </w:r>
          </w:p>
        </w:tc>
        <w:tc>
          <w:tcPr>
            <w:tcW w:w="0" w:type="auto"/>
            <w:hideMark/>
          </w:tcPr>
          <w:p w14:paraId="2BF043C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3B65D9BA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12716</w:t>
            </w:r>
          </w:p>
        </w:tc>
        <w:tc>
          <w:tcPr>
            <w:tcW w:w="0" w:type="auto"/>
            <w:hideMark/>
          </w:tcPr>
          <w:p w14:paraId="4D5E8EA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3F92C36E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7C601FFC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067B0468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4355579A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CaMK</w:t>
            </w:r>
            <w:proofErr w:type="spellEnd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 II</w:t>
            </w:r>
          </w:p>
        </w:tc>
        <w:tc>
          <w:tcPr>
            <w:tcW w:w="1741" w:type="dxa"/>
            <w:hideMark/>
          </w:tcPr>
          <w:p w14:paraId="3C0E90CD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Calcium/calmodulin-dependent protein kinase II</w:t>
            </w:r>
          </w:p>
        </w:tc>
        <w:tc>
          <w:tcPr>
            <w:tcW w:w="0" w:type="auto"/>
            <w:hideMark/>
          </w:tcPr>
          <w:p w14:paraId="15D5EADB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A9F99FE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11945</w:t>
            </w:r>
          </w:p>
        </w:tc>
        <w:tc>
          <w:tcPr>
            <w:tcW w:w="0" w:type="auto"/>
            <w:hideMark/>
          </w:tcPr>
          <w:p w14:paraId="67E3753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1C14DE4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67A02A13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3BC49BAA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3864B3AB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TRPV2</w:t>
            </w:r>
          </w:p>
        </w:tc>
        <w:tc>
          <w:tcPr>
            <w:tcW w:w="1741" w:type="dxa"/>
            <w:hideMark/>
          </w:tcPr>
          <w:p w14:paraId="0A4D6F35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Transient receptor potential vanilloid 2</w:t>
            </w:r>
          </w:p>
        </w:tc>
        <w:tc>
          <w:tcPr>
            <w:tcW w:w="0" w:type="auto"/>
            <w:hideMark/>
          </w:tcPr>
          <w:p w14:paraId="57AFEDB0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133E63F0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ab74859</w:t>
            </w:r>
          </w:p>
        </w:tc>
        <w:tc>
          <w:tcPr>
            <w:tcW w:w="0" w:type="auto"/>
            <w:hideMark/>
          </w:tcPr>
          <w:p w14:paraId="5B8CB05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3F562F15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68590FEB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14AB2891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009494D0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Calnexin</w:t>
            </w:r>
          </w:p>
        </w:tc>
        <w:tc>
          <w:tcPr>
            <w:tcW w:w="1741" w:type="dxa"/>
            <w:hideMark/>
          </w:tcPr>
          <w:p w14:paraId="5F1DB10C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Calnexin</w:t>
            </w:r>
          </w:p>
        </w:tc>
        <w:tc>
          <w:tcPr>
            <w:tcW w:w="0" w:type="auto"/>
            <w:hideMark/>
          </w:tcPr>
          <w:p w14:paraId="111E1020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95D56BE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2679</w:t>
            </w:r>
          </w:p>
        </w:tc>
        <w:tc>
          <w:tcPr>
            <w:tcW w:w="0" w:type="auto"/>
            <w:hideMark/>
          </w:tcPr>
          <w:p w14:paraId="1CD59CEE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49F20B23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65A20BCA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52A9AD65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053FF089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GRP78</w:t>
            </w:r>
          </w:p>
        </w:tc>
        <w:tc>
          <w:tcPr>
            <w:tcW w:w="1741" w:type="dxa"/>
            <w:hideMark/>
          </w:tcPr>
          <w:p w14:paraId="00FB718B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78 </w:t>
            </w:r>
            <w:proofErr w:type="spellStart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kDa</w:t>
            </w:r>
            <w:proofErr w:type="spellEnd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 glucose-regulated protein</w:t>
            </w:r>
          </w:p>
        </w:tc>
        <w:tc>
          <w:tcPr>
            <w:tcW w:w="0" w:type="auto"/>
            <w:hideMark/>
          </w:tcPr>
          <w:p w14:paraId="493F96B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27850328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3177</w:t>
            </w:r>
          </w:p>
        </w:tc>
        <w:tc>
          <w:tcPr>
            <w:tcW w:w="0" w:type="auto"/>
            <w:hideMark/>
          </w:tcPr>
          <w:p w14:paraId="34D6E854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339BAD57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7655BFB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6E2B872D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526DDFB8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ERO1L</w:t>
            </w:r>
          </w:p>
        </w:tc>
        <w:tc>
          <w:tcPr>
            <w:tcW w:w="1741" w:type="dxa"/>
            <w:hideMark/>
          </w:tcPr>
          <w:p w14:paraId="5C2C827D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Endoplasmic reticulum oxidoreductase 1-like</w:t>
            </w:r>
          </w:p>
        </w:tc>
        <w:tc>
          <w:tcPr>
            <w:tcW w:w="0" w:type="auto"/>
            <w:hideMark/>
          </w:tcPr>
          <w:p w14:paraId="3296DDC9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60C742D5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3264</w:t>
            </w:r>
          </w:p>
        </w:tc>
        <w:tc>
          <w:tcPr>
            <w:tcW w:w="0" w:type="auto"/>
            <w:hideMark/>
          </w:tcPr>
          <w:p w14:paraId="575BC4E9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769E0F2F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28B97789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220F285B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16EDC355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IRE1α</w:t>
            </w:r>
          </w:p>
        </w:tc>
        <w:tc>
          <w:tcPr>
            <w:tcW w:w="1741" w:type="dxa"/>
            <w:hideMark/>
          </w:tcPr>
          <w:p w14:paraId="3A6B62A1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Inositol-requiring enzyme 1 alpha</w:t>
            </w:r>
          </w:p>
        </w:tc>
        <w:tc>
          <w:tcPr>
            <w:tcW w:w="0" w:type="auto"/>
            <w:hideMark/>
          </w:tcPr>
          <w:p w14:paraId="44B390A8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37C15286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3294</w:t>
            </w:r>
          </w:p>
        </w:tc>
        <w:tc>
          <w:tcPr>
            <w:tcW w:w="0" w:type="auto"/>
            <w:hideMark/>
          </w:tcPr>
          <w:p w14:paraId="0E87C230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0931674F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4754FA3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46624780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3A8BFCE2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DDIT3/CHOP</w:t>
            </w:r>
          </w:p>
        </w:tc>
        <w:tc>
          <w:tcPr>
            <w:tcW w:w="1741" w:type="dxa"/>
            <w:hideMark/>
          </w:tcPr>
          <w:p w14:paraId="27712B11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DNA damage-inducible transcript 3 / CHOP</w:t>
            </w:r>
          </w:p>
        </w:tc>
        <w:tc>
          <w:tcPr>
            <w:tcW w:w="0" w:type="auto"/>
            <w:hideMark/>
          </w:tcPr>
          <w:p w14:paraId="3B8DF129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F697E65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2895</w:t>
            </w:r>
          </w:p>
        </w:tc>
        <w:tc>
          <w:tcPr>
            <w:tcW w:w="0" w:type="auto"/>
            <w:hideMark/>
          </w:tcPr>
          <w:p w14:paraId="1D22D3FE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5C2B6EF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094C122F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0A85FA2F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435DDCB5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ATF6</w:t>
            </w:r>
          </w:p>
        </w:tc>
        <w:tc>
          <w:tcPr>
            <w:tcW w:w="1741" w:type="dxa"/>
            <w:hideMark/>
          </w:tcPr>
          <w:p w14:paraId="02E8D21E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Activating transcription </w:t>
            </w:r>
            <w:r w:rsidRPr="00D23F6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factor 6</w:t>
            </w:r>
          </w:p>
        </w:tc>
        <w:tc>
          <w:tcPr>
            <w:tcW w:w="0" w:type="auto"/>
            <w:hideMark/>
          </w:tcPr>
          <w:p w14:paraId="38D16B84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WB</w:t>
            </w:r>
          </w:p>
        </w:tc>
        <w:tc>
          <w:tcPr>
            <w:tcW w:w="0" w:type="auto"/>
            <w:hideMark/>
          </w:tcPr>
          <w:p w14:paraId="55167DA6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ab37149</w:t>
            </w:r>
          </w:p>
        </w:tc>
        <w:tc>
          <w:tcPr>
            <w:tcW w:w="0" w:type="auto"/>
            <w:hideMark/>
          </w:tcPr>
          <w:p w14:paraId="5ADF19DA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3BEFA426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73792B7B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718BF35B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50DB9126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Cyt</w:t>
            </w:r>
            <w:proofErr w:type="spellEnd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 c</w:t>
            </w:r>
          </w:p>
        </w:tc>
        <w:tc>
          <w:tcPr>
            <w:tcW w:w="1741" w:type="dxa"/>
            <w:hideMark/>
          </w:tcPr>
          <w:p w14:paraId="125C41DD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Cytochrome c</w:t>
            </w:r>
          </w:p>
        </w:tc>
        <w:tc>
          <w:tcPr>
            <w:tcW w:w="0" w:type="auto"/>
            <w:hideMark/>
          </w:tcPr>
          <w:p w14:paraId="785773B4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DFEB7FA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11940</w:t>
            </w:r>
          </w:p>
        </w:tc>
        <w:tc>
          <w:tcPr>
            <w:tcW w:w="0" w:type="auto"/>
            <w:hideMark/>
          </w:tcPr>
          <w:p w14:paraId="3FE4C7C3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46D06ACB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449DB740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7987594D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2103D37C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SDHA</w:t>
            </w:r>
          </w:p>
        </w:tc>
        <w:tc>
          <w:tcPr>
            <w:tcW w:w="1741" w:type="dxa"/>
            <w:hideMark/>
          </w:tcPr>
          <w:p w14:paraId="2AD50567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Succinate dehydrogenase complex flavoprotein subunit A</w:t>
            </w:r>
          </w:p>
        </w:tc>
        <w:tc>
          <w:tcPr>
            <w:tcW w:w="0" w:type="auto"/>
            <w:hideMark/>
          </w:tcPr>
          <w:p w14:paraId="493D1397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725532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11998</w:t>
            </w:r>
          </w:p>
        </w:tc>
        <w:tc>
          <w:tcPr>
            <w:tcW w:w="0" w:type="auto"/>
            <w:hideMark/>
          </w:tcPr>
          <w:p w14:paraId="7DF4146C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17C06CD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4C1C6CD1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647CBBA5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5879D4D5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PHB1</w:t>
            </w:r>
          </w:p>
        </w:tc>
        <w:tc>
          <w:tcPr>
            <w:tcW w:w="1741" w:type="dxa"/>
            <w:hideMark/>
          </w:tcPr>
          <w:p w14:paraId="54E6E4F1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Prohibitin</w:t>
            </w:r>
            <w:proofErr w:type="spellEnd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0" w:type="auto"/>
            <w:hideMark/>
          </w:tcPr>
          <w:p w14:paraId="38E9CB2A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7C23ED6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2426</w:t>
            </w:r>
          </w:p>
        </w:tc>
        <w:tc>
          <w:tcPr>
            <w:tcW w:w="0" w:type="auto"/>
            <w:hideMark/>
          </w:tcPr>
          <w:p w14:paraId="0956D4B9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632B641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12ABD0FA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0CA0420D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203784F5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HSP60</w:t>
            </w:r>
          </w:p>
        </w:tc>
        <w:tc>
          <w:tcPr>
            <w:tcW w:w="1741" w:type="dxa"/>
            <w:hideMark/>
          </w:tcPr>
          <w:p w14:paraId="0CF46095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Heat shock protein 60</w:t>
            </w:r>
          </w:p>
        </w:tc>
        <w:tc>
          <w:tcPr>
            <w:tcW w:w="0" w:type="auto"/>
            <w:hideMark/>
          </w:tcPr>
          <w:p w14:paraId="1629E2B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5FEC1F63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12165</w:t>
            </w:r>
          </w:p>
        </w:tc>
        <w:tc>
          <w:tcPr>
            <w:tcW w:w="0" w:type="auto"/>
            <w:hideMark/>
          </w:tcPr>
          <w:p w14:paraId="007CF1AF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54507C7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2EC3124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0E282883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7B12988D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COX IV</w:t>
            </w:r>
          </w:p>
        </w:tc>
        <w:tc>
          <w:tcPr>
            <w:tcW w:w="1741" w:type="dxa"/>
            <w:hideMark/>
          </w:tcPr>
          <w:p w14:paraId="13736365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Cytochrome c oxidase subunit IV</w:t>
            </w:r>
          </w:p>
        </w:tc>
        <w:tc>
          <w:tcPr>
            <w:tcW w:w="0" w:type="auto"/>
            <w:hideMark/>
          </w:tcPr>
          <w:p w14:paraId="4CB8CB1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68533FE9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4850</w:t>
            </w:r>
          </w:p>
        </w:tc>
        <w:tc>
          <w:tcPr>
            <w:tcW w:w="0" w:type="auto"/>
            <w:hideMark/>
          </w:tcPr>
          <w:p w14:paraId="5CC7CDB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782B0FC2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27088D79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38953215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35A6DCFE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SIRT1</w:t>
            </w:r>
          </w:p>
        </w:tc>
        <w:tc>
          <w:tcPr>
            <w:tcW w:w="1741" w:type="dxa"/>
            <w:hideMark/>
          </w:tcPr>
          <w:p w14:paraId="5D78C6FA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Sirtuin 1</w:t>
            </w:r>
          </w:p>
        </w:tc>
        <w:tc>
          <w:tcPr>
            <w:tcW w:w="0" w:type="auto"/>
            <w:hideMark/>
          </w:tcPr>
          <w:p w14:paraId="7D764254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3CDB84BB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9475</w:t>
            </w:r>
          </w:p>
        </w:tc>
        <w:tc>
          <w:tcPr>
            <w:tcW w:w="0" w:type="auto"/>
            <w:hideMark/>
          </w:tcPr>
          <w:p w14:paraId="4C7FC948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5D59B6B5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55C318A4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67F0488C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4EAF15B0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SIRT3</w:t>
            </w:r>
          </w:p>
        </w:tc>
        <w:tc>
          <w:tcPr>
            <w:tcW w:w="1741" w:type="dxa"/>
            <w:hideMark/>
          </w:tcPr>
          <w:p w14:paraId="2DDFD469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Sirtuin 3</w:t>
            </w:r>
          </w:p>
        </w:tc>
        <w:tc>
          <w:tcPr>
            <w:tcW w:w="0" w:type="auto"/>
            <w:hideMark/>
          </w:tcPr>
          <w:p w14:paraId="7EE480F4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1F34156A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5490</w:t>
            </w:r>
          </w:p>
        </w:tc>
        <w:tc>
          <w:tcPr>
            <w:tcW w:w="0" w:type="auto"/>
            <w:hideMark/>
          </w:tcPr>
          <w:p w14:paraId="2C265841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561479CC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6A916C2F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0725C2A5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081C1E45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PGC-1α</w:t>
            </w:r>
          </w:p>
        </w:tc>
        <w:tc>
          <w:tcPr>
            <w:tcW w:w="1741" w:type="dxa"/>
            <w:hideMark/>
          </w:tcPr>
          <w:p w14:paraId="39C1F6C3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Peroxisome proliferator-activated receptor gamma coactivator 1-alpha</w:t>
            </w:r>
          </w:p>
        </w:tc>
        <w:tc>
          <w:tcPr>
            <w:tcW w:w="0" w:type="auto"/>
            <w:hideMark/>
          </w:tcPr>
          <w:p w14:paraId="61246B6F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D3A5DEF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ab54481</w:t>
            </w:r>
          </w:p>
        </w:tc>
        <w:tc>
          <w:tcPr>
            <w:tcW w:w="0" w:type="auto"/>
            <w:hideMark/>
          </w:tcPr>
          <w:p w14:paraId="53328725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547770CE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052F6AE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165C1F6A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4EA8DE6D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p-AMPKα</w:t>
            </w:r>
          </w:p>
        </w:tc>
        <w:tc>
          <w:tcPr>
            <w:tcW w:w="1741" w:type="dxa"/>
            <w:hideMark/>
          </w:tcPr>
          <w:p w14:paraId="3F69D510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Phosphorylated AMP-activated protein kinase alpha</w:t>
            </w:r>
          </w:p>
        </w:tc>
        <w:tc>
          <w:tcPr>
            <w:tcW w:w="0" w:type="auto"/>
            <w:hideMark/>
          </w:tcPr>
          <w:p w14:paraId="5A1F9C01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09B0C05D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2535</w:t>
            </w:r>
          </w:p>
        </w:tc>
        <w:tc>
          <w:tcPr>
            <w:tcW w:w="0" w:type="auto"/>
            <w:hideMark/>
          </w:tcPr>
          <w:p w14:paraId="5CD055C6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3F776A4A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63357F2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458EC7ED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672DDEFA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AMPKα</w:t>
            </w:r>
          </w:p>
        </w:tc>
        <w:tc>
          <w:tcPr>
            <w:tcW w:w="1741" w:type="dxa"/>
            <w:hideMark/>
          </w:tcPr>
          <w:p w14:paraId="65D002DF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AMP-activated protein kinase alpha</w:t>
            </w:r>
          </w:p>
        </w:tc>
        <w:tc>
          <w:tcPr>
            <w:tcW w:w="0" w:type="auto"/>
            <w:hideMark/>
          </w:tcPr>
          <w:p w14:paraId="780B0DFC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5B2468BE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5831</w:t>
            </w:r>
          </w:p>
        </w:tc>
        <w:tc>
          <w:tcPr>
            <w:tcW w:w="0" w:type="auto"/>
            <w:hideMark/>
          </w:tcPr>
          <w:p w14:paraId="1ED325F4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2563CED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01020537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6BC37715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1198AABD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E-cadherin</w:t>
            </w:r>
          </w:p>
        </w:tc>
        <w:tc>
          <w:tcPr>
            <w:tcW w:w="1741" w:type="dxa"/>
            <w:hideMark/>
          </w:tcPr>
          <w:p w14:paraId="28DAD939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E-cadherin</w:t>
            </w:r>
          </w:p>
        </w:tc>
        <w:tc>
          <w:tcPr>
            <w:tcW w:w="0" w:type="auto"/>
            <w:hideMark/>
          </w:tcPr>
          <w:p w14:paraId="6ECC1AE6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2730D66D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3195</w:t>
            </w:r>
          </w:p>
        </w:tc>
        <w:tc>
          <w:tcPr>
            <w:tcW w:w="0" w:type="auto"/>
            <w:hideMark/>
          </w:tcPr>
          <w:p w14:paraId="179EEA9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 xml:space="preserve">Cell </w:t>
            </w:r>
            <w:r w:rsidRPr="00D23F6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Signaling Technology</w:t>
            </w:r>
          </w:p>
        </w:tc>
        <w:tc>
          <w:tcPr>
            <w:tcW w:w="0" w:type="auto"/>
            <w:hideMark/>
          </w:tcPr>
          <w:p w14:paraId="469A7846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Danvers, </w:t>
            </w:r>
            <w:r w:rsidRPr="00D23F6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MA, USA</w:t>
            </w:r>
          </w:p>
        </w:tc>
        <w:tc>
          <w:tcPr>
            <w:tcW w:w="0" w:type="auto"/>
            <w:hideMark/>
          </w:tcPr>
          <w:p w14:paraId="2F04F1F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1:1000</w:t>
            </w:r>
          </w:p>
        </w:tc>
      </w:tr>
      <w:tr w:rsidR="00D23F67" w:rsidRPr="00D23F67" w14:paraId="3398F2EA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44BC3F1D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N-cadherin</w:t>
            </w:r>
          </w:p>
        </w:tc>
        <w:tc>
          <w:tcPr>
            <w:tcW w:w="1741" w:type="dxa"/>
            <w:hideMark/>
          </w:tcPr>
          <w:p w14:paraId="04CE1754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N-cadherin</w:t>
            </w:r>
          </w:p>
        </w:tc>
        <w:tc>
          <w:tcPr>
            <w:tcW w:w="0" w:type="auto"/>
            <w:hideMark/>
          </w:tcPr>
          <w:p w14:paraId="7161922F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4731F668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13116</w:t>
            </w:r>
          </w:p>
        </w:tc>
        <w:tc>
          <w:tcPr>
            <w:tcW w:w="0" w:type="auto"/>
            <w:hideMark/>
          </w:tcPr>
          <w:p w14:paraId="62C6CBD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7F86218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57C17456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50C4AE84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0DABD586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MMP2</w:t>
            </w:r>
          </w:p>
        </w:tc>
        <w:tc>
          <w:tcPr>
            <w:tcW w:w="1741" w:type="dxa"/>
            <w:hideMark/>
          </w:tcPr>
          <w:p w14:paraId="142B395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Matrix metalloproteinase 2</w:t>
            </w:r>
          </w:p>
        </w:tc>
        <w:tc>
          <w:tcPr>
            <w:tcW w:w="0" w:type="auto"/>
            <w:hideMark/>
          </w:tcPr>
          <w:p w14:paraId="59439944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115BBDAB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ab92536</w:t>
            </w:r>
          </w:p>
        </w:tc>
        <w:tc>
          <w:tcPr>
            <w:tcW w:w="0" w:type="auto"/>
            <w:hideMark/>
          </w:tcPr>
          <w:p w14:paraId="0787F52F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05D5B810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7302E2D3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27DA9AFB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2467CD28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CCL2</w:t>
            </w:r>
          </w:p>
        </w:tc>
        <w:tc>
          <w:tcPr>
            <w:tcW w:w="1741" w:type="dxa"/>
            <w:hideMark/>
          </w:tcPr>
          <w:p w14:paraId="3D362AC8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C-C motif chemokine ligand 2</w:t>
            </w:r>
          </w:p>
        </w:tc>
        <w:tc>
          <w:tcPr>
            <w:tcW w:w="0" w:type="auto"/>
            <w:hideMark/>
          </w:tcPr>
          <w:p w14:paraId="62141DC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38C78DC6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ab25124</w:t>
            </w:r>
          </w:p>
        </w:tc>
        <w:tc>
          <w:tcPr>
            <w:tcW w:w="0" w:type="auto"/>
            <w:hideMark/>
          </w:tcPr>
          <w:p w14:paraId="5A96B208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6238B33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34407523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535834E3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08784BCE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CCR2</w:t>
            </w:r>
          </w:p>
        </w:tc>
        <w:tc>
          <w:tcPr>
            <w:tcW w:w="1741" w:type="dxa"/>
            <w:hideMark/>
          </w:tcPr>
          <w:p w14:paraId="0A00CF4B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C-C motif chemokine receptor 2</w:t>
            </w:r>
          </w:p>
        </w:tc>
        <w:tc>
          <w:tcPr>
            <w:tcW w:w="0" w:type="auto"/>
            <w:hideMark/>
          </w:tcPr>
          <w:p w14:paraId="5C1D1F3A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6443C9A3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ab273050</w:t>
            </w:r>
          </w:p>
        </w:tc>
        <w:tc>
          <w:tcPr>
            <w:tcW w:w="0" w:type="auto"/>
            <w:hideMark/>
          </w:tcPr>
          <w:p w14:paraId="179B5CB1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3E3FAA0C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2B6B6D9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38B0FFE2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79F1CC0B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Integrin β1</w:t>
            </w:r>
          </w:p>
        </w:tc>
        <w:tc>
          <w:tcPr>
            <w:tcW w:w="1741" w:type="dxa"/>
            <w:hideMark/>
          </w:tcPr>
          <w:p w14:paraId="4C2DAB3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Integrin beta 1</w:t>
            </w:r>
          </w:p>
        </w:tc>
        <w:tc>
          <w:tcPr>
            <w:tcW w:w="0" w:type="auto"/>
            <w:hideMark/>
          </w:tcPr>
          <w:p w14:paraId="0F0D77E8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12BDB17C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34971</w:t>
            </w:r>
          </w:p>
        </w:tc>
        <w:tc>
          <w:tcPr>
            <w:tcW w:w="0" w:type="auto"/>
            <w:hideMark/>
          </w:tcPr>
          <w:p w14:paraId="124EB05A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0" w:type="auto"/>
            <w:hideMark/>
          </w:tcPr>
          <w:p w14:paraId="6FD0190D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Danvers, MA, USA</w:t>
            </w:r>
          </w:p>
        </w:tc>
        <w:tc>
          <w:tcPr>
            <w:tcW w:w="0" w:type="auto"/>
            <w:hideMark/>
          </w:tcPr>
          <w:p w14:paraId="1D5DF5F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7030E498" w14:textId="77777777" w:rsidTr="00D2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283F9D34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Wnt3a</w:t>
            </w:r>
          </w:p>
        </w:tc>
        <w:tc>
          <w:tcPr>
            <w:tcW w:w="1741" w:type="dxa"/>
            <w:hideMark/>
          </w:tcPr>
          <w:p w14:paraId="2B7E8964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Wnt3a</w:t>
            </w:r>
          </w:p>
        </w:tc>
        <w:tc>
          <w:tcPr>
            <w:tcW w:w="0" w:type="auto"/>
            <w:hideMark/>
          </w:tcPr>
          <w:p w14:paraId="30698F54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5CAC66BA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ab219412</w:t>
            </w:r>
          </w:p>
        </w:tc>
        <w:tc>
          <w:tcPr>
            <w:tcW w:w="0" w:type="auto"/>
            <w:hideMark/>
          </w:tcPr>
          <w:p w14:paraId="5CEDC5E9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Abcam</w:t>
            </w:r>
          </w:p>
        </w:tc>
        <w:tc>
          <w:tcPr>
            <w:tcW w:w="0" w:type="auto"/>
            <w:hideMark/>
          </w:tcPr>
          <w:p w14:paraId="28CE5B68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Cambridge, UK</w:t>
            </w:r>
          </w:p>
        </w:tc>
        <w:tc>
          <w:tcPr>
            <w:tcW w:w="0" w:type="auto"/>
            <w:hideMark/>
          </w:tcPr>
          <w:p w14:paraId="0F955D81" w14:textId="77777777" w:rsidR="00D23F67" w:rsidRPr="00D23F67" w:rsidRDefault="00D23F67" w:rsidP="00D23F6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</w:tr>
      <w:tr w:rsidR="00D23F67" w:rsidRPr="00D23F67" w14:paraId="6DF6467C" w14:textId="77777777" w:rsidTr="00D2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hideMark/>
          </w:tcPr>
          <w:p w14:paraId="1EBE870B" w14:textId="77777777" w:rsidR="00D23F67" w:rsidRPr="00D23F67" w:rsidRDefault="00D23F67" w:rsidP="00D23F67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β-actin</w:t>
            </w:r>
          </w:p>
        </w:tc>
        <w:tc>
          <w:tcPr>
            <w:tcW w:w="1741" w:type="dxa"/>
            <w:hideMark/>
          </w:tcPr>
          <w:p w14:paraId="0E4F732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Beta-actin</w:t>
            </w:r>
          </w:p>
        </w:tc>
        <w:tc>
          <w:tcPr>
            <w:tcW w:w="0" w:type="auto"/>
            <w:hideMark/>
          </w:tcPr>
          <w:p w14:paraId="1901AE49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WB</w:t>
            </w:r>
          </w:p>
        </w:tc>
        <w:tc>
          <w:tcPr>
            <w:tcW w:w="0" w:type="auto"/>
            <w:hideMark/>
          </w:tcPr>
          <w:p w14:paraId="7087D772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M20011</w:t>
            </w:r>
          </w:p>
        </w:tc>
        <w:tc>
          <w:tcPr>
            <w:tcW w:w="0" w:type="auto"/>
            <w:hideMark/>
          </w:tcPr>
          <w:p w14:paraId="266121B5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Abmart</w:t>
            </w:r>
            <w:proofErr w:type="spellEnd"/>
          </w:p>
        </w:tc>
        <w:tc>
          <w:tcPr>
            <w:tcW w:w="0" w:type="auto"/>
            <w:hideMark/>
          </w:tcPr>
          <w:p w14:paraId="7756E8CE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Shanghai, China</w:t>
            </w:r>
          </w:p>
        </w:tc>
        <w:tc>
          <w:tcPr>
            <w:tcW w:w="0" w:type="auto"/>
            <w:hideMark/>
          </w:tcPr>
          <w:p w14:paraId="5C2E0EAF" w14:textId="77777777" w:rsidR="00D23F67" w:rsidRPr="00D23F67" w:rsidRDefault="00D23F67" w:rsidP="00D23F6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3F67">
              <w:rPr>
                <w:rFonts w:ascii="Times New Roman" w:hAnsi="Times New Roman" w:cs="Times New Roman"/>
                <w:sz w:val="21"/>
                <w:szCs w:val="21"/>
              </w:rPr>
              <w:t>1:5000</w:t>
            </w:r>
          </w:p>
        </w:tc>
      </w:tr>
    </w:tbl>
    <w:p w14:paraId="5A064ED6" w14:textId="77777777" w:rsidR="00D23F67" w:rsidRDefault="00D23F67">
      <w:pPr>
        <w:rPr>
          <w:rFonts w:ascii="Times New Roman" w:hAnsi="Times New Roman" w:cs="Times New Roman"/>
          <w:sz w:val="24"/>
          <w:szCs w:val="28"/>
        </w:rPr>
      </w:pPr>
    </w:p>
    <w:p w14:paraId="2D306AB1" w14:textId="77777777" w:rsidR="00D23F67" w:rsidRDefault="00D23F67">
      <w:pPr>
        <w:rPr>
          <w:rFonts w:ascii="Times New Roman" w:hAnsi="Times New Roman" w:cs="Times New Roman"/>
          <w:sz w:val="24"/>
          <w:szCs w:val="28"/>
        </w:rPr>
      </w:pPr>
    </w:p>
    <w:p w14:paraId="1D41CF25" w14:textId="77777777" w:rsidR="00D23F67" w:rsidRPr="00D23F67" w:rsidRDefault="00D23F67">
      <w:pPr>
        <w:rPr>
          <w:rFonts w:ascii="Times New Roman" w:hAnsi="Times New Roman" w:cs="Times New Roman" w:hint="eastAsia"/>
          <w:sz w:val="24"/>
          <w:szCs w:val="28"/>
        </w:rPr>
      </w:pPr>
    </w:p>
    <w:sectPr w:rsidR="00D23F67" w:rsidRPr="00D23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67"/>
    <w:rsid w:val="002B4D4E"/>
    <w:rsid w:val="003E46F1"/>
    <w:rsid w:val="00D23F67"/>
    <w:rsid w:val="00F6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AFF7E"/>
  <w15:chartTrackingRefBased/>
  <w15:docId w15:val="{FE030CFC-4E6F-4529-AE6D-1CAC8284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3F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F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F6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F6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F6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F6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F6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F6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F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3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3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3F6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3F6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23F6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3F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3F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3F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3F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23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F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23F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3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23F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3F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3F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3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23F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3F67"/>
    <w:rPr>
      <w:b/>
      <w:bCs/>
      <w:smallCaps/>
      <w:color w:val="0F4761" w:themeColor="accent1" w:themeShade="BF"/>
      <w:spacing w:val="5"/>
    </w:rPr>
  </w:style>
  <w:style w:type="table" w:styleId="51">
    <w:name w:val="Plain Table 5"/>
    <w:basedOn w:val="a1"/>
    <w:uiPriority w:val="45"/>
    <w:rsid w:val="00D23F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D23F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D23F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1413</Words>
  <Characters>2446</Characters>
  <Application>Microsoft Office Word</Application>
  <DocSecurity>0</DocSecurity>
  <Lines>67</Lines>
  <Paragraphs>8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deng</dc:creator>
  <cp:keywords/>
  <dc:description/>
  <cp:lastModifiedBy>wei deng</cp:lastModifiedBy>
  <cp:revision>1</cp:revision>
  <dcterms:created xsi:type="dcterms:W3CDTF">2026-05-19T09:19:00Z</dcterms:created>
  <dcterms:modified xsi:type="dcterms:W3CDTF">2026-05-19T09:22:00Z</dcterms:modified>
</cp:coreProperties>
</file>