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1507D" w14:textId="708D1B48" w:rsidR="008C59EA" w:rsidRPr="00473257" w:rsidRDefault="008C59EA" w:rsidP="008C59E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32"/>
        </w:rPr>
      </w:pPr>
      <w:r w:rsidRPr="00473257">
        <w:rPr>
          <w:rFonts w:ascii="Times New Roman" w:eastAsia="宋体" w:hAnsi="Times New Roman" w:cs="Times New Roman"/>
          <w:b/>
          <w:kern w:val="0"/>
          <w:sz w:val="28"/>
          <w:szCs w:val="32"/>
        </w:rPr>
        <w:t xml:space="preserve">A modeling approach for product life cycle inventory based on </w:t>
      </w:r>
    </w:p>
    <w:p w14:paraId="046A8EB8" w14:textId="6D59B236" w:rsidR="0067635C" w:rsidRPr="0067635C" w:rsidRDefault="008C59EA" w:rsidP="008C59EA">
      <w:pPr>
        <w:widowControl/>
        <w:spacing w:line="360" w:lineRule="auto"/>
        <w:jc w:val="center"/>
        <w:rPr>
          <w:rFonts w:ascii="Times New Roman" w:eastAsia="宋体" w:hAnsi="Times New Roman" w:cs="Times New Roman"/>
          <w:b/>
          <w:kern w:val="0"/>
          <w:sz w:val="28"/>
          <w:szCs w:val="32"/>
        </w:rPr>
      </w:pPr>
      <w:r w:rsidRPr="00473257">
        <w:rPr>
          <w:rFonts w:ascii="Times New Roman" w:eastAsia="宋体" w:hAnsi="Times New Roman" w:cs="Times New Roman"/>
          <w:b/>
          <w:kern w:val="0"/>
          <w:sz w:val="28"/>
          <w:szCs w:val="32"/>
        </w:rPr>
        <w:t>MBD model and knowledge driven</w:t>
      </w:r>
    </w:p>
    <w:p w14:paraId="06F1EC6F" w14:textId="77777777" w:rsidR="0067635C" w:rsidRPr="0067635C" w:rsidRDefault="0067635C" w:rsidP="0067635C">
      <w:pPr>
        <w:widowControl/>
        <w:spacing w:line="360" w:lineRule="auto"/>
        <w:ind w:firstLineChars="200" w:firstLine="562"/>
        <w:jc w:val="center"/>
        <w:rPr>
          <w:rFonts w:ascii="Times New Roman" w:eastAsia="宋体" w:hAnsi="Times New Roman" w:cs="Times New Roman"/>
          <w:b/>
          <w:kern w:val="0"/>
          <w:sz w:val="28"/>
          <w:szCs w:val="32"/>
        </w:rPr>
      </w:pPr>
      <w:r w:rsidRPr="0067635C">
        <w:rPr>
          <w:rFonts w:ascii="Times New Roman" w:eastAsia="宋体" w:hAnsi="Times New Roman" w:cs="Times New Roman"/>
          <w:b/>
          <w:bCs/>
          <w:kern w:val="0"/>
          <w:sz w:val="28"/>
          <w:szCs w:val="32"/>
        </w:rPr>
        <w:t>(Supplementary Information)</w:t>
      </w:r>
    </w:p>
    <w:p w14:paraId="7C99672E" w14:textId="77777777" w:rsidR="006853AD" w:rsidRPr="006853AD" w:rsidRDefault="006853AD" w:rsidP="006853AD">
      <w:pPr>
        <w:spacing w:line="360" w:lineRule="auto"/>
        <w:ind w:firstLineChars="200" w:firstLine="480"/>
        <w:jc w:val="center"/>
        <w:rPr>
          <w:rFonts w:ascii="Times New Roman" w:hAnsi="Times New Roman" w:cs="Times New Roman"/>
          <w:sz w:val="24"/>
          <w:szCs w:val="24"/>
        </w:rPr>
      </w:pPr>
      <w:r w:rsidRPr="006853AD">
        <w:rPr>
          <w:rFonts w:ascii="Times New Roman" w:eastAsia="Times New Roman" w:hAnsi="Times New Roman" w:cs="Times New Roman"/>
          <w:sz w:val="24"/>
          <w:szCs w:val="24"/>
        </w:rPr>
        <w:t>Jin</w:t>
      </w:r>
      <w:r w:rsidRPr="006853AD">
        <w:rPr>
          <w:rFonts w:ascii="Times New Roman" w:hAnsi="Times New Roman" w:cs="Times New Roman"/>
          <w:sz w:val="24"/>
          <w:szCs w:val="24"/>
        </w:rPr>
        <w:t xml:space="preserve">ghai Tian </w:t>
      </w:r>
      <w:r w:rsidRPr="006853AD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6853A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6853AD">
        <w:rPr>
          <w:rFonts w:ascii="Times New Roman" w:eastAsia="Times New Roman" w:hAnsi="Times New Roman" w:cs="Times New Roman"/>
          <w:sz w:val="24"/>
          <w:szCs w:val="24"/>
        </w:rPr>
        <w:t>Yingzhong</w:t>
      </w:r>
      <w:proofErr w:type="spellEnd"/>
      <w:r w:rsidRPr="006853AD">
        <w:rPr>
          <w:rFonts w:ascii="Times New Roman" w:eastAsia="Times New Roman" w:hAnsi="Times New Roman" w:cs="Times New Roman"/>
          <w:sz w:val="24"/>
          <w:szCs w:val="24"/>
        </w:rPr>
        <w:t xml:space="preserve"> Zhang</w:t>
      </w:r>
      <w:r w:rsidRPr="006853AD">
        <w:rPr>
          <w:rFonts w:ascii="Times New Roman" w:hAnsi="Times New Roman" w:cs="Times New Roman"/>
          <w:sz w:val="24"/>
          <w:szCs w:val="24"/>
        </w:rPr>
        <w:t xml:space="preserve"> </w:t>
      </w:r>
      <w:r w:rsidRPr="006853AD">
        <w:rPr>
          <w:rFonts w:ascii="Times New Roman" w:hAnsi="Times New Roman" w:cs="Times New Roman"/>
          <w:sz w:val="24"/>
          <w:szCs w:val="24"/>
          <w:vertAlign w:val="superscript"/>
        </w:rPr>
        <w:t xml:space="preserve">a, </w:t>
      </w:r>
      <w:r w:rsidRPr="006853AD">
        <w:rPr>
          <w:rFonts w:ascii="Times New Roman" w:eastAsia="Times New Roman" w:hAnsi="Times New Roman" w:cs="Times New Roman"/>
          <w:sz w:val="24"/>
          <w:szCs w:val="24"/>
        </w:rPr>
        <w:footnoteReference w:customMarkFollows="1" w:id="1"/>
        <w:t>*</w:t>
      </w:r>
      <w:r w:rsidRPr="006853AD">
        <w:rPr>
          <w:rFonts w:ascii="Times New Roman" w:hAnsi="Times New Roman" w:cs="Times New Roman"/>
          <w:sz w:val="24"/>
          <w:szCs w:val="24"/>
        </w:rPr>
        <w:t>,</w:t>
      </w:r>
      <w:r w:rsidRPr="006853AD">
        <w:rPr>
          <w:rFonts w:ascii="Times New Roman" w:eastAsia="Times New Roman" w:hAnsi="Times New Roman" w:cs="Times New Roman"/>
          <w:sz w:val="24"/>
          <w:szCs w:val="24"/>
        </w:rPr>
        <w:t xml:space="preserve"> Mohamed Saad</w:t>
      </w:r>
      <w:r w:rsidRPr="006853AD">
        <w:rPr>
          <w:rFonts w:ascii="Times New Roman" w:hAnsi="Times New Roman" w:cs="Times New Roman"/>
          <w:sz w:val="24"/>
          <w:szCs w:val="24"/>
          <w:vertAlign w:val="superscript"/>
        </w:rPr>
        <w:t xml:space="preserve"> a, b</w:t>
      </w:r>
    </w:p>
    <w:p w14:paraId="24184AD2" w14:textId="77777777" w:rsidR="006853AD" w:rsidRPr="006853AD" w:rsidRDefault="006853AD" w:rsidP="006853AD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1"/>
        </w:rPr>
      </w:pPr>
      <w:r w:rsidRPr="006853AD">
        <w:rPr>
          <w:rFonts w:ascii="Times New Roman" w:eastAsia="宋体" w:hAnsi="Times New Roman" w:cs="Times New Roman"/>
          <w:sz w:val="24"/>
          <w:szCs w:val="21"/>
          <w:vertAlign w:val="superscript"/>
        </w:rPr>
        <w:t>a</w:t>
      </w:r>
      <w:r w:rsidRPr="006853AD">
        <w:rPr>
          <w:rFonts w:ascii="Times New Roman" w:eastAsia="宋体" w:hAnsi="Times New Roman" w:cs="Times New Roman"/>
          <w:sz w:val="24"/>
          <w:szCs w:val="21"/>
        </w:rPr>
        <w:t xml:space="preserve"> School of Mechanical Engineering, Dalian University of Technology, Dalian, 116024, China</w:t>
      </w:r>
    </w:p>
    <w:p w14:paraId="52FB1E8C" w14:textId="77777777" w:rsidR="006853AD" w:rsidRPr="006853AD" w:rsidRDefault="006853AD" w:rsidP="006853AD">
      <w:pPr>
        <w:spacing w:line="360" w:lineRule="auto"/>
        <w:ind w:firstLineChars="200" w:firstLine="480"/>
        <w:jc w:val="center"/>
        <w:rPr>
          <w:rFonts w:ascii="Times New Roman" w:eastAsia="宋体" w:hAnsi="Times New Roman" w:cs="Times New Roman"/>
          <w:sz w:val="24"/>
          <w:szCs w:val="21"/>
        </w:rPr>
      </w:pPr>
      <w:r w:rsidRPr="006853AD">
        <w:rPr>
          <w:rFonts w:ascii="Times New Roman" w:eastAsia="宋体" w:hAnsi="Times New Roman" w:cs="Times New Roman"/>
          <w:sz w:val="24"/>
          <w:szCs w:val="21"/>
          <w:vertAlign w:val="superscript"/>
        </w:rPr>
        <w:t xml:space="preserve">b </w:t>
      </w:r>
      <w:r w:rsidRPr="006853AD">
        <w:rPr>
          <w:rFonts w:ascii="Times New Roman" w:eastAsia="宋体" w:hAnsi="Times New Roman" w:cs="Times New Roman"/>
          <w:sz w:val="24"/>
          <w:szCs w:val="21"/>
        </w:rPr>
        <w:t xml:space="preserve">Guangdong Provincial Key Laboratory of Micro/Nano </w:t>
      </w:r>
      <w:proofErr w:type="spellStart"/>
      <w:r w:rsidRPr="006853AD">
        <w:rPr>
          <w:rFonts w:ascii="Times New Roman" w:eastAsia="宋体" w:hAnsi="Times New Roman" w:cs="Times New Roman"/>
          <w:sz w:val="24"/>
          <w:szCs w:val="21"/>
        </w:rPr>
        <w:t>Optomechatronics</w:t>
      </w:r>
      <w:proofErr w:type="spellEnd"/>
      <w:r w:rsidRPr="006853AD">
        <w:rPr>
          <w:rFonts w:ascii="Times New Roman" w:eastAsia="宋体" w:hAnsi="Times New Roman" w:cs="Times New Roman"/>
          <w:sz w:val="24"/>
          <w:szCs w:val="21"/>
        </w:rPr>
        <w:t xml:space="preserve"> Engineering, Shenzhen University, Shenzhen 518060, China</w:t>
      </w:r>
    </w:p>
    <w:p w14:paraId="0FC30C0E" w14:textId="70FFC2D4" w:rsidR="0067635C" w:rsidRPr="0067635C" w:rsidRDefault="0067635C" w:rsidP="0067635C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7635C">
        <w:rPr>
          <w:rFonts w:ascii="Times New Roman" w:eastAsia="宋体" w:hAnsi="Times New Roman" w:cs="Times New Roman"/>
          <w:kern w:val="0"/>
          <w:szCs w:val="21"/>
          <w:vertAlign w:val="superscript"/>
        </w:rPr>
        <w:t>*</w:t>
      </w:r>
      <w:r w:rsidRPr="0067635C">
        <w:rPr>
          <w:rFonts w:ascii="Times New Roman" w:eastAsia="宋体" w:hAnsi="Times New Roman" w:cs="Times New Roman"/>
          <w:kern w:val="0"/>
          <w:szCs w:val="21"/>
        </w:rPr>
        <w:t xml:space="preserve">Corresponding author Tel.: </w:t>
      </w:r>
      <w:r w:rsidR="0019505B" w:rsidRPr="0019505B">
        <w:rPr>
          <w:rFonts w:ascii="Times New Roman" w:eastAsia="宋体" w:hAnsi="Times New Roman" w:cs="Times New Roman"/>
          <w:kern w:val="0"/>
          <w:szCs w:val="24"/>
        </w:rPr>
        <w:t>+86-0411-13504099463</w:t>
      </w:r>
      <w:r w:rsidRPr="0067635C">
        <w:rPr>
          <w:rFonts w:ascii="Times New Roman" w:eastAsia="宋体" w:hAnsi="Times New Roman" w:cs="Times New Roman"/>
          <w:kern w:val="0"/>
          <w:szCs w:val="21"/>
        </w:rPr>
        <w:t xml:space="preserve">. </w:t>
      </w:r>
    </w:p>
    <w:p w14:paraId="48B235AD" w14:textId="330CB4DF" w:rsidR="0067635C" w:rsidRPr="0067635C" w:rsidRDefault="0067635C" w:rsidP="0067635C">
      <w:pPr>
        <w:widowControl/>
        <w:spacing w:line="360" w:lineRule="auto"/>
        <w:jc w:val="left"/>
        <w:rPr>
          <w:rFonts w:ascii="Times New Roman" w:eastAsia="宋体" w:hAnsi="Times New Roman" w:cs="Times New Roman"/>
          <w:kern w:val="0"/>
          <w:szCs w:val="21"/>
        </w:rPr>
      </w:pPr>
      <w:r w:rsidRPr="0067635C">
        <w:rPr>
          <w:rFonts w:ascii="Times New Roman" w:eastAsia="宋体" w:hAnsi="Times New Roman" w:cs="Times New Roman"/>
          <w:kern w:val="0"/>
          <w:szCs w:val="21"/>
        </w:rPr>
        <w:t xml:space="preserve">E-mail address: </w:t>
      </w:r>
      <w:r w:rsidR="00695B23" w:rsidRPr="00695B23">
        <w:rPr>
          <w:rFonts w:ascii="Times New Roman" w:eastAsia="宋体" w:hAnsi="Times New Roman" w:cs="Times New Roman"/>
          <w:kern w:val="0"/>
          <w:szCs w:val="21"/>
        </w:rPr>
        <w:t>zhangyz@dlut.edu.cn</w:t>
      </w:r>
      <w:r w:rsidR="0019505B">
        <w:rPr>
          <w:rFonts w:ascii="Times New Roman" w:eastAsia="宋体" w:hAnsi="Times New Roman" w:cs="Times New Roman" w:hint="eastAsia"/>
          <w:kern w:val="0"/>
          <w:szCs w:val="21"/>
        </w:rPr>
        <w:t>.</w:t>
      </w:r>
    </w:p>
    <w:p w14:paraId="77C1F759" w14:textId="6FE96E8F" w:rsidR="0067635C" w:rsidRDefault="0067635C" w:rsidP="004B64CE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67635C">
        <w:rPr>
          <w:rFonts w:ascii="Times New Roman" w:hAnsi="Times New Roman" w:cs="Times New Roman"/>
          <w:b/>
          <w:bCs/>
          <w:sz w:val="28"/>
          <w:szCs w:val="28"/>
        </w:rPr>
        <w:t>S1.</w:t>
      </w:r>
      <w:r w:rsidR="00CD485B" w:rsidRPr="00CD485B">
        <w:rPr>
          <w:rFonts w:ascii="Times New Roman" w:hAnsi="Times New Roman" w:cs="Times New Roman"/>
          <w:b/>
          <w:bCs/>
          <w:sz w:val="28"/>
          <w:szCs w:val="28"/>
        </w:rPr>
        <w:tab/>
        <w:t>Product LCI process analysis ontology model</w:t>
      </w:r>
    </w:p>
    <w:p w14:paraId="57F3CAD2" w14:textId="77777777" w:rsidR="00760DB9" w:rsidRPr="0067635C" w:rsidRDefault="00760DB9" w:rsidP="002D3BA0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323A32" w14:textId="61146D1D" w:rsidR="0067635C" w:rsidRPr="00473257" w:rsidRDefault="0067017F" w:rsidP="0067635C">
      <w:pPr>
        <w:jc w:val="center"/>
        <w:rPr>
          <w:rFonts w:ascii="Times New Roman" w:hAnsi="Times New Roman" w:cs="Times New Roman"/>
          <w:sz w:val="18"/>
          <w:szCs w:val="18"/>
        </w:rPr>
      </w:pPr>
      <w:r w:rsidRPr="00473257">
        <w:rPr>
          <w:rFonts w:ascii="Times New Roman" w:hAnsi="Times New Roman" w:cs="Times New Roman"/>
          <w:sz w:val="18"/>
          <w:szCs w:val="18"/>
        </w:rPr>
        <w:object w:dxaOrig="8680" w:dyaOrig="4376" w14:anchorId="35829B6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4pt;height:198.6pt" o:ole="">
            <v:imagedata r:id="rId7" o:title=""/>
          </v:shape>
          <o:OLEObject Type="Embed" ProgID="Visio.Drawing.11" ShapeID="_x0000_i1025" DrawAspect="Content" ObjectID="_1841837136" r:id="rId8"/>
        </w:object>
      </w:r>
    </w:p>
    <w:p w14:paraId="6A935F67" w14:textId="4EF0F002" w:rsidR="00EC2EE0" w:rsidRPr="00413D7F" w:rsidRDefault="00E9509C" w:rsidP="00E9509C">
      <w:pPr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E9509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Pr="00E950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7635C" w:rsidRPr="00413D7F">
        <w:rPr>
          <w:rFonts w:ascii="Times New Roman" w:hAnsi="Times New Roman" w:cs="Times New Roman"/>
          <w:b/>
          <w:bCs/>
          <w:sz w:val="24"/>
          <w:szCs w:val="24"/>
        </w:rPr>
        <w:t>S1</w:t>
      </w:r>
      <w:r w:rsidR="0067635C" w:rsidRPr="00413D7F">
        <w:rPr>
          <w:rFonts w:ascii="Times New Roman" w:hAnsi="Times New Roman" w:cs="Times New Roman"/>
          <w:sz w:val="24"/>
          <w:szCs w:val="24"/>
        </w:rPr>
        <w:t xml:space="preserve"> </w:t>
      </w:r>
      <w:r w:rsidR="00FA5802" w:rsidRPr="00413D7F">
        <w:rPr>
          <w:rFonts w:ascii="Times New Roman" w:hAnsi="Times New Roman" w:cs="Times New Roman"/>
          <w:sz w:val="24"/>
          <w:szCs w:val="24"/>
        </w:rPr>
        <w:t>Partial UMP ontology model</w:t>
      </w:r>
      <w:r w:rsidR="00436408">
        <w:rPr>
          <w:rFonts w:ascii="Times New Roman" w:hAnsi="Times New Roman" w:cs="Times New Roman" w:hint="eastAsia"/>
          <w:sz w:val="24"/>
          <w:szCs w:val="24"/>
        </w:rPr>
        <w:t>.</w:t>
      </w:r>
    </w:p>
    <w:p w14:paraId="38739743" w14:textId="6B00446C" w:rsidR="00502C17" w:rsidRPr="00473257" w:rsidRDefault="0067017F" w:rsidP="0067635C">
      <w:pPr>
        <w:jc w:val="center"/>
        <w:rPr>
          <w:rFonts w:ascii="Times New Roman" w:hAnsi="Times New Roman" w:cs="Times New Roman"/>
        </w:rPr>
      </w:pPr>
      <w:r w:rsidRPr="00473257">
        <w:rPr>
          <w:rFonts w:ascii="Times New Roman" w:hAnsi="Times New Roman" w:cs="Times New Roman"/>
        </w:rPr>
        <w:object w:dxaOrig="10785" w:dyaOrig="5310" w14:anchorId="0F24F4F7">
          <v:shape id="_x0000_i1026" type="#_x0000_t75" style="width:462.85pt;height:227.45pt" o:ole="">
            <v:imagedata r:id="rId9" o:title=""/>
          </v:shape>
          <o:OLEObject Type="Embed" ProgID="Visio.Drawing.11" ShapeID="_x0000_i1026" DrawAspect="Content" ObjectID="_1841837137" r:id="rId10"/>
        </w:object>
      </w:r>
    </w:p>
    <w:p w14:paraId="5CB817E6" w14:textId="47B391E6" w:rsidR="00502C17" w:rsidRPr="00DF305C" w:rsidRDefault="00E7450D" w:rsidP="00E7450D">
      <w:pPr>
        <w:spacing w:line="480" w:lineRule="auto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E9509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5B5EB4" w:rsidRPr="00DF305C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02C17" w:rsidRPr="00DF305C">
        <w:rPr>
          <w:rFonts w:ascii="Times New Roman" w:hAnsi="Times New Roman" w:cs="Times New Roman"/>
          <w:b/>
          <w:bCs/>
          <w:sz w:val="24"/>
          <w:szCs w:val="24"/>
        </w:rPr>
        <w:t>S2</w:t>
      </w:r>
      <w:r w:rsidR="00502C17" w:rsidRPr="00DF305C">
        <w:rPr>
          <w:rFonts w:ascii="Times New Roman" w:hAnsi="Times New Roman" w:cs="Times New Roman"/>
          <w:sz w:val="24"/>
          <w:szCs w:val="24"/>
        </w:rPr>
        <w:t xml:space="preserve"> </w:t>
      </w:r>
      <w:r w:rsidR="00204CAB" w:rsidRPr="00DF305C">
        <w:rPr>
          <w:rFonts w:ascii="Times New Roman" w:hAnsi="Times New Roman" w:cs="Times New Roman"/>
          <w:sz w:val="24"/>
          <w:szCs w:val="24"/>
        </w:rPr>
        <w:t xml:space="preserve">Partial </w:t>
      </w:r>
      <w:r w:rsidR="00204CAB" w:rsidRPr="00DF305C">
        <w:rPr>
          <w:rFonts w:ascii="Times New Roman" w:hAnsi="Times New Roman" w:cs="Times New Roman" w:hint="eastAsia"/>
          <w:sz w:val="24"/>
          <w:szCs w:val="24"/>
        </w:rPr>
        <w:t>elementary</w:t>
      </w:r>
      <w:r w:rsidR="00204CAB" w:rsidRPr="00DF305C">
        <w:rPr>
          <w:rFonts w:ascii="Times New Roman" w:hAnsi="Times New Roman" w:cs="Times New Roman"/>
          <w:sz w:val="24"/>
          <w:szCs w:val="24"/>
        </w:rPr>
        <w:t xml:space="preserve"> flow ontology model</w:t>
      </w:r>
      <w:r w:rsidR="00436408">
        <w:rPr>
          <w:rFonts w:ascii="Times New Roman" w:hAnsi="Times New Roman" w:cs="Times New Roman" w:hint="eastAsia"/>
          <w:sz w:val="24"/>
          <w:szCs w:val="24"/>
        </w:rPr>
        <w:t>.</w:t>
      </w:r>
    </w:p>
    <w:p w14:paraId="0199FB3A" w14:textId="77777777" w:rsidR="002D2994" w:rsidRPr="00473257" w:rsidRDefault="002D2994" w:rsidP="0067635C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07899DEC" w14:textId="1C61B74D" w:rsidR="00EC2EE0" w:rsidRPr="00473257" w:rsidRDefault="0067017F" w:rsidP="0067635C">
      <w:pPr>
        <w:jc w:val="center"/>
        <w:rPr>
          <w:rFonts w:ascii="Times New Roman" w:hAnsi="Times New Roman" w:cs="Times New Roman"/>
        </w:rPr>
      </w:pPr>
      <w:r w:rsidRPr="00473257">
        <w:rPr>
          <w:rFonts w:ascii="Times New Roman" w:hAnsi="Times New Roman" w:cs="Times New Roman"/>
        </w:rPr>
        <w:object w:dxaOrig="8603" w:dyaOrig="5056" w14:anchorId="457C1AF6">
          <v:shape id="_x0000_i1027" type="#_x0000_t75" style="width:401.15pt;height:236.2pt" o:ole="">
            <v:imagedata r:id="rId11" o:title=""/>
          </v:shape>
          <o:OLEObject Type="Embed" ProgID="Visio.Drawing.11" ShapeID="_x0000_i1027" DrawAspect="Content" ObjectID="_1841837138" r:id="rId12"/>
        </w:object>
      </w:r>
    </w:p>
    <w:p w14:paraId="2F167783" w14:textId="77777777" w:rsidR="00EC2EE0" w:rsidRPr="00094A59" w:rsidRDefault="00EC2EE0" w:rsidP="00E43912">
      <w:pPr>
        <w:spacing w:line="480" w:lineRule="auto"/>
        <w:ind w:firstLineChars="202" w:firstLine="424"/>
        <w:jc w:val="center"/>
        <w:rPr>
          <w:rFonts w:ascii="Times New Roman" w:hAnsi="Times New Roman" w:cs="Times New Roman"/>
          <w:i/>
          <w:iCs/>
          <w:szCs w:val="21"/>
        </w:rPr>
      </w:pPr>
      <w:r w:rsidRPr="00094A59">
        <w:rPr>
          <w:rFonts w:ascii="Times New Roman" w:hAnsi="Times New Roman" w:cs="Times New Roman"/>
          <w:i/>
          <w:iCs/>
          <w:szCs w:val="21"/>
        </w:rPr>
        <w:t>PPI: Product and Process Information; EMS: Equipment and Material Specifications; PES: Product and Engineering Specifications; PLMSP: Product Lifecycle Management and Sustainability Plans</w:t>
      </w:r>
    </w:p>
    <w:p w14:paraId="0BF3A4D3" w14:textId="07ED1B50" w:rsidR="001C00F5" w:rsidRPr="000551CF" w:rsidRDefault="00436408" w:rsidP="00436408">
      <w:pPr>
        <w:spacing w:line="480" w:lineRule="auto"/>
        <w:contextualSpacing/>
        <w:jc w:val="left"/>
        <w:rPr>
          <w:rFonts w:ascii="Times New Roman" w:hAnsi="Times New Roman" w:cs="Times New Roman" w:hint="eastAsia"/>
          <w:kern w:val="28"/>
          <w:sz w:val="24"/>
          <w:szCs w:val="24"/>
        </w:rPr>
      </w:pPr>
      <w:r w:rsidRPr="00E9509C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 w:rsidR="00EC2EE0" w:rsidRPr="000551CF">
        <w:rPr>
          <w:rFonts w:ascii="Times New Roman" w:hAnsi="Times New Roman" w:cs="Times New Roman"/>
          <w:b/>
          <w:bCs/>
          <w:kern w:val="28"/>
          <w:sz w:val="24"/>
          <w:szCs w:val="24"/>
        </w:rPr>
        <w:t>S</w:t>
      </w:r>
      <w:r w:rsidR="00502C17" w:rsidRPr="000551CF">
        <w:rPr>
          <w:rFonts w:ascii="Times New Roman" w:hAnsi="Times New Roman" w:cs="Times New Roman"/>
          <w:b/>
          <w:bCs/>
          <w:kern w:val="28"/>
          <w:sz w:val="24"/>
          <w:szCs w:val="24"/>
        </w:rPr>
        <w:t>3</w:t>
      </w:r>
      <w:r w:rsidR="00EC2EE0" w:rsidRPr="000551CF">
        <w:rPr>
          <w:rFonts w:ascii="Times New Roman" w:hAnsi="Times New Roman" w:cs="Times New Roman"/>
          <w:kern w:val="28"/>
          <w:sz w:val="24"/>
          <w:szCs w:val="24"/>
        </w:rPr>
        <w:t xml:space="preserve"> </w:t>
      </w:r>
      <w:r w:rsidR="00BF16B5" w:rsidRPr="000551CF">
        <w:rPr>
          <w:rFonts w:ascii="Times New Roman" w:hAnsi="Times New Roman" w:cs="Times New Roman"/>
          <w:kern w:val="28"/>
          <w:sz w:val="24"/>
          <w:szCs w:val="24"/>
        </w:rPr>
        <w:t xml:space="preserve">An intermediate flow </w:t>
      </w:r>
      <w:r w:rsidR="008A2A77" w:rsidRPr="00DF305C">
        <w:rPr>
          <w:rFonts w:ascii="Times New Roman" w:hAnsi="Times New Roman" w:cs="Times New Roman"/>
          <w:sz w:val="24"/>
          <w:szCs w:val="24"/>
        </w:rPr>
        <w:t>ontology</w:t>
      </w:r>
      <w:r w:rsidR="00BF16B5" w:rsidRPr="000551CF">
        <w:rPr>
          <w:rFonts w:ascii="Times New Roman" w:hAnsi="Times New Roman" w:cs="Times New Roman"/>
          <w:kern w:val="28"/>
          <w:sz w:val="24"/>
          <w:szCs w:val="24"/>
        </w:rPr>
        <w:t xml:space="preserve"> model based on ASTM E3012-22</w:t>
      </w:r>
      <w:r>
        <w:rPr>
          <w:rFonts w:ascii="Times New Roman" w:hAnsi="Times New Roman" w:cs="Times New Roman" w:hint="eastAsia"/>
          <w:kern w:val="28"/>
          <w:sz w:val="24"/>
          <w:szCs w:val="24"/>
        </w:rPr>
        <w:t>.</w:t>
      </w:r>
    </w:p>
    <w:p w14:paraId="3AFCB64C" w14:textId="77777777" w:rsidR="001C00F5" w:rsidRDefault="001C00F5">
      <w:pPr>
        <w:widowControl/>
        <w:jc w:val="left"/>
        <w:rPr>
          <w:rFonts w:ascii="Times New Roman" w:hAnsi="Times New Roman" w:cs="Times New Roman"/>
          <w:kern w:val="28"/>
          <w:sz w:val="18"/>
          <w:szCs w:val="56"/>
        </w:rPr>
      </w:pPr>
      <w:r>
        <w:rPr>
          <w:rFonts w:ascii="Times New Roman" w:hAnsi="Times New Roman" w:cs="Times New Roman"/>
          <w:kern w:val="28"/>
          <w:sz w:val="18"/>
          <w:szCs w:val="56"/>
        </w:rPr>
        <w:br w:type="page"/>
      </w:r>
    </w:p>
    <w:p w14:paraId="16FB3882" w14:textId="20ECA0CD" w:rsidR="001C00F5" w:rsidRPr="001C00F5" w:rsidRDefault="001C00F5" w:rsidP="001C00F5">
      <w:pPr>
        <w:spacing w:beforeLines="50" w:before="156" w:afterLines="50" w:after="156" w:line="480" w:lineRule="auto"/>
        <w:contextualSpacing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9927DB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 xml:space="preserve">S2. </w:t>
      </w:r>
      <w:r w:rsidRPr="001C00F5">
        <w:rPr>
          <w:rFonts w:ascii="Times New Roman" w:hAnsi="Times New Roman" w:cs="Times New Roman"/>
          <w:b/>
          <w:bCs/>
          <w:sz w:val="28"/>
          <w:szCs w:val="28"/>
        </w:rPr>
        <w:t>Semantic representation model for product LCI process analysis</w:t>
      </w:r>
    </w:p>
    <w:p w14:paraId="0F701F37" w14:textId="77777777" w:rsidR="00EC2EE0" w:rsidRPr="001C00F5" w:rsidRDefault="00EC2EE0" w:rsidP="0067635C">
      <w:pPr>
        <w:jc w:val="center"/>
        <w:rPr>
          <w:rFonts w:ascii="Times New Roman" w:hAnsi="Times New Roman" w:cs="Times New Roman"/>
          <w:sz w:val="18"/>
          <w:szCs w:val="18"/>
        </w:rPr>
      </w:pPr>
    </w:p>
    <w:p w14:paraId="3DB417C2" w14:textId="141D8822" w:rsidR="00D66AB5" w:rsidRDefault="00E971C6" w:rsidP="0067635C">
      <w:pPr>
        <w:jc w:val="center"/>
      </w:pPr>
      <w:r>
        <w:object w:dxaOrig="11034" w:dyaOrig="4529" w14:anchorId="7108B11E">
          <v:shape id="_x0000_i1028" type="#_x0000_t75" style="width:487pt;height:200.55pt" o:ole="">
            <v:imagedata r:id="rId13" o:title=""/>
          </v:shape>
          <o:OLEObject Type="Embed" ProgID="Visio.Drawing.11" ShapeID="_x0000_i1028" DrawAspect="Content" ObjectID="_1841837139" r:id="rId14"/>
        </w:object>
      </w:r>
    </w:p>
    <w:p w14:paraId="6E7E1DE7" w14:textId="12207ADF" w:rsidR="00D66AB5" w:rsidRPr="009927DB" w:rsidRDefault="009927DB" w:rsidP="00F17362">
      <w:pPr>
        <w:pStyle w:val="a9"/>
        <w:numPr>
          <w:ilvl w:val="0"/>
          <w:numId w:val="1"/>
        </w:num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9927DB">
        <w:rPr>
          <w:rFonts w:ascii="Times New Roman" w:hAnsi="Times New Roman" w:cs="Times New Roman"/>
          <w:sz w:val="24"/>
          <w:szCs w:val="24"/>
        </w:rPr>
        <w:t xml:space="preserve">UPLCI data knowledge graph for </w:t>
      </w:r>
      <w:r w:rsidR="00C85C85" w:rsidRPr="00C85C85">
        <w:rPr>
          <w:rFonts w:ascii="Times New Roman" w:hAnsi="Times New Roman" w:cs="Times New Roman"/>
          <w:sz w:val="24"/>
          <w:szCs w:val="24"/>
        </w:rPr>
        <w:t>conventional</w:t>
      </w:r>
      <w:r w:rsidRPr="009927DB">
        <w:rPr>
          <w:rFonts w:ascii="Times New Roman" w:hAnsi="Times New Roman" w:cs="Times New Roman"/>
          <w:sz w:val="24"/>
          <w:szCs w:val="24"/>
        </w:rPr>
        <w:t xml:space="preserve"> drilling process</w:t>
      </w:r>
      <w:r w:rsidRPr="009927D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66AB5" w:rsidRPr="009927DB">
        <w:rPr>
          <w:rFonts w:ascii="Times New Roman" w:hAnsi="Times New Roman" w:cs="Times New Roman" w:hint="eastAsia"/>
          <w:sz w:val="24"/>
          <w:szCs w:val="24"/>
        </w:rPr>
        <w:t>(</w:t>
      </w:r>
      <w:r w:rsidRPr="009927DB">
        <w:rPr>
          <w:rFonts w:ascii="Times New Roman" w:hAnsi="Times New Roman" w:cs="Times New Roman" w:hint="eastAsia"/>
          <w:sz w:val="24"/>
          <w:szCs w:val="24"/>
        </w:rPr>
        <w:t>d</w:t>
      </w:r>
      <w:r w:rsidR="00D66AB5" w:rsidRPr="009927DB">
        <w:rPr>
          <w:rFonts w:ascii="Times New Roman" w:hAnsi="Times New Roman" w:cs="Times New Roman" w:hint="eastAsia"/>
          <w:sz w:val="24"/>
          <w:szCs w:val="24"/>
        </w:rPr>
        <w:t>ata from calculation)</w:t>
      </w:r>
      <w:r w:rsidR="009418EB">
        <w:rPr>
          <w:rFonts w:ascii="Times New Roman" w:hAnsi="Times New Roman" w:cs="Times New Roman" w:hint="eastAsia"/>
          <w:sz w:val="24"/>
          <w:szCs w:val="24"/>
        </w:rPr>
        <w:t>.</w:t>
      </w:r>
    </w:p>
    <w:p w14:paraId="0F10B871" w14:textId="7E02F291" w:rsidR="00D66AB5" w:rsidRPr="00D66AB5" w:rsidRDefault="0028062B" w:rsidP="00D66AB5">
      <w:pPr>
        <w:jc w:val="center"/>
      </w:pPr>
      <w:r>
        <w:rPr>
          <w:rFonts w:cs="Times New Roman"/>
        </w:rPr>
        <w:object w:dxaOrig="8865" w:dyaOrig="4203" w14:anchorId="43C0A8FB">
          <v:shape id="_x0000_i1033" type="#_x0000_t75" style="width:422.1pt;height:200.2pt" o:ole="">
            <v:imagedata r:id="rId15" o:title=""/>
          </v:shape>
          <o:OLEObject Type="Embed" ProgID="Visio.Drawing.11" ShapeID="_x0000_i1033" DrawAspect="Content" ObjectID="_1841837140" r:id="rId16"/>
        </w:object>
      </w:r>
    </w:p>
    <w:p w14:paraId="411C0924" w14:textId="32AD1101" w:rsidR="003E09FC" w:rsidRPr="00EE35EA" w:rsidRDefault="00EE35EA" w:rsidP="00F17362">
      <w:pPr>
        <w:pStyle w:val="a9"/>
        <w:numPr>
          <w:ilvl w:val="0"/>
          <w:numId w:val="1"/>
        </w:num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EE35EA">
        <w:rPr>
          <w:rFonts w:ascii="Times New Roman" w:hAnsi="Times New Roman" w:cs="Times New Roman"/>
          <w:sz w:val="24"/>
          <w:szCs w:val="24"/>
        </w:rPr>
        <w:t xml:space="preserve">Knowledge </w:t>
      </w:r>
      <w:r w:rsidR="00630047">
        <w:rPr>
          <w:rFonts w:ascii="Times New Roman" w:hAnsi="Times New Roman" w:cs="Times New Roman" w:hint="eastAsia"/>
          <w:sz w:val="24"/>
          <w:szCs w:val="24"/>
        </w:rPr>
        <w:t>g</w:t>
      </w:r>
      <w:r w:rsidRPr="00EE35EA">
        <w:rPr>
          <w:rFonts w:ascii="Times New Roman" w:hAnsi="Times New Roman" w:cs="Times New Roman"/>
          <w:sz w:val="24"/>
          <w:szCs w:val="24"/>
        </w:rPr>
        <w:t xml:space="preserve">raph of </w:t>
      </w:r>
      <w:r w:rsidR="00630047">
        <w:rPr>
          <w:rFonts w:ascii="Times New Roman" w:hAnsi="Times New Roman" w:cs="Times New Roman" w:hint="eastAsia"/>
          <w:sz w:val="24"/>
          <w:szCs w:val="24"/>
        </w:rPr>
        <w:t>c</w:t>
      </w:r>
      <w:r w:rsidRPr="00EE35EA">
        <w:rPr>
          <w:rFonts w:ascii="Times New Roman" w:hAnsi="Times New Roman" w:cs="Times New Roman"/>
          <w:sz w:val="24"/>
          <w:szCs w:val="24"/>
        </w:rPr>
        <w:t xml:space="preserve">umulative LCI </w:t>
      </w:r>
      <w:r w:rsidR="00630047">
        <w:rPr>
          <w:rFonts w:ascii="Times New Roman" w:hAnsi="Times New Roman" w:cs="Times New Roman" w:hint="eastAsia"/>
          <w:sz w:val="24"/>
          <w:szCs w:val="24"/>
        </w:rPr>
        <w:t>d</w:t>
      </w:r>
      <w:r w:rsidRPr="00EE35EA">
        <w:rPr>
          <w:rFonts w:ascii="Times New Roman" w:hAnsi="Times New Roman" w:cs="Times New Roman"/>
          <w:sz w:val="24"/>
          <w:szCs w:val="24"/>
        </w:rPr>
        <w:t xml:space="preserve">ata for conventional </w:t>
      </w:r>
      <w:r w:rsidR="00630047">
        <w:rPr>
          <w:rFonts w:ascii="Times New Roman" w:hAnsi="Times New Roman" w:cs="Times New Roman" w:hint="eastAsia"/>
          <w:sz w:val="24"/>
          <w:szCs w:val="24"/>
        </w:rPr>
        <w:t>d</w:t>
      </w:r>
      <w:r w:rsidRPr="00EE35EA">
        <w:rPr>
          <w:rFonts w:ascii="Times New Roman" w:hAnsi="Times New Roman" w:cs="Times New Roman"/>
          <w:sz w:val="24"/>
          <w:szCs w:val="24"/>
        </w:rPr>
        <w:t xml:space="preserve">rilling </w:t>
      </w:r>
      <w:r w:rsidR="00630047">
        <w:rPr>
          <w:rFonts w:ascii="Times New Roman" w:hAnsi="Times New Roman" w:cs="Times New Roman" w:hint="eastAsia"/>
          <w:sz w:val="24"/>
          <w:szCs w:val="24"/>
        </w:rPr>
        <w:t>p</w:t>
      </w:r>
      <w:r w:rsidRPr="00EE35EA">
        <w:rPr>
          <w:rFonts w:ascii="Times New Roman" w:hAnsi="Times New Roman" w:cs="Times New Roman"/>
          <w:sz w:val="24"/>
          <w:szCs w:val="24"/>
        </w:rPr>
        <w:t>rocess</w:t>
      </w:r>
      <w:r w:rsidRPr="00EE35E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E09FC" w:rsidRPr="00EE35EA">
        <w:rPr>
          <w:rFonts w:ascii="Times New Roman" w:hAnsi="Times New Roman" w:cs="Times New Roman" w:hint="eastAsia"/>
          <w:sz w:val="24"/>
          <w:szCs w:val="24"/>
        </w:rPr>
        <w:t>(</w:t>
      </w:r>
      <w:r w:rsidR="00630047">
        <w:rPr>
          <w:rFonts w:ascii="Times New Roman" w:hAnsi="Times New Roman" w:cs="Times New Roman" w:hint="eastAsia"/>
          <w:sz w:val="24"/>
          <w:szCs w:val="24"/>
        </w:rPr>
        <w:t>d</w:t>
      </w:r>
      <w:r w:rsidR="003E09FC" w:rsidRPr="00EE35EA">
        <w:rPr>
          <w:rFonts w:ascii="Times New Roman" w:hAnsi="Times New Roman" w:cs="Times New Roman" w:hint="eastAsia"/>
          <w:sz w:val="24"/>
          <w:szCs w:val="24"/>
        </w:rPr>
        <w:t xml:space="preserve">ata from </w:t>
      </w:r>
      <w:proofErr w:type="spellStart"/>
      <w:r w:rsidR="00435B78" w:rsidRPr="00EE35EA">
        <w:rPr>
          <w:rFonts w:ascii="Times New Roman" w:hAnsi="Times New Roman" w:cs="Times New Roman" w:hint="eastAsia"/>
          <w:sz w:val="24"/>
          <w:szCs w:val="24"/>
        </w:rPr>
        <w:t>e</w:t>
      </w:r>
      <w:r w:rsidR="003E09FC" w:rsidRPr="00EE35EA">
        <w:rPr>
          <w:rFonts w:ascii="Times New Roman" w:hAnsi="Times New Roman" w:cs="Times New Roman" w:hint="eastAsia"/>
          <w:sz w:val="24"/>
          <w:szCs w:val="24"/>
        </w:rPr>
        <w:t>coinvent</w:t>
      </w:r>
      <w:proofErr w:type="spellEnd"/>
      <w:r w:rsidR="003E09FC" w:rsidRPr="00EE35EA">
        <w:rPr>
          <w:rFonts w:ascii="Times New Roman" w:hAnsi="Times New Roman" w:cs="Times New Roman" w:hint="eastAsia"/>
          <w:sz w:val="24"/>
          <w:szCs w:val="24"/>
        </w:rPr>
        <w:t>)</w:t>
      </w:r>
      <w:r w:rsidR="002D4098">
        <w:rPr>
          <w:rFonts w:ascii="Times New Roman" w:hAnsi="Times New Roman" w:cs="Times New Roman" w:hint="eastAsia"/>
          <w:sz w:val="24"/>
          <w:szCs w:val="24"/>
        </w:rPr>
        <w:t>.</w:t>
      </w:r>
    </w:p>
    <w:p w14:paraId="0490EBA6" w14:textId="4113E10A" w:rsidR="00D03B67" w:rsidRPr="00FC76FE" w:rsidRDefault="00F17362" w:rsidP="00F17362">
      <w:pPr>
        <w:pStyle w:val="a9"/>
        <w:spacing w:line="480" w:lineRule="auto"/>
        <w:ind w:left="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E9509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FC76FE" w:rsidRPr="00291061">
        <w:rPr>
          <w:rFonts w:ascii="Times New Roman" w:hAnsi="Times New Roman" w:cs="Times New Roman"/>
          <w:b/>
          <w:bCs/>
          <w:sz w:val="24"/>
          <w:szCs w:val="24"/>
        </w:rPr>
        <w:t xml:space="preserve"> S4</w:t>
      </w:r>
      <w:r w:rsidR="00FC76FE" w:rsidRPr="00FC76FE">
        <w:rPr>
          <w:rFonts w:ascii="Times New Roman" w:hAnsi="Times New Roman" w:cs="Times New Roman"/>
          <w:sz w:val="24"/>
          <w:szCs w:val="24"/>
        </w:rPr>
        <w:t xml:space="preserve"> Knowledge </w:t>
      </w:r>
      <w:r w:rsidR="00291061">
        <w:rPr>
          <w:rFonts w:ascii="Times New Roman" w:hAnsi="Times New Roman" w:cs="Times New Roman" w:hint="eastAsia"/>
          <w:sz w:val="24"/>
          <w:szCs w:val="24"/>
        </w:rPr>
        <w:t>g</w:t>
      </w:r>
      <w:r w:rsidR="00FC76FE" w:rsidRPr="00FC76FE">
        <w:rPr>
          <w:rFonts w:ascii="Times New Roman" w:hAnsi="Times New Roman" w:cs="Times New Roman"/>
          <w:sz w:val="24"/>
          <w:szCs w:val="24"/>
        </w:rPr>
        <w:t xml:space="preserve">raph of LCI </w:t>
      </w:r>
      <w:r w:rsidR="00291061">
        <w:rPr>
          <w:rFonts w:ascii="Times New Roman" w:hAnsi="Times New Roman" w:cs="Times New Roman" w:hint="eastAsia"/>
          <w:sz w:val="24"/>
          <w:szCs w:val="24"/>
        </w:rPr>
        <w:t>d</w:t>
      </w:r>
      <w:r w:rsidR="00FC76FE" w:rsidRPr="00FC76FE">
        <w:rPr>
          <w:rFonts w:ascii="Times New Roman" w:hAnsi="Times New Roman" w:cs="Times New Roman"/>
          <w:sz w:val="24"/>
          <w:szCs w:val="24"/>
        </w:rPr>
        <w:t xml:space="preserve">ata for </w:t>
      </w:r>
      <w:r w:rsidR="00291061">
        <w:rPr>
          <w:rFonts w:ascii="Times New Roman" w:hAnsi="Times New Roman" w:cs="Times New Roman" w:hint="eastAsia"/>
          <w:sz w:val="24"/>
          <w:szCs w:val="24"/>
        </w:rPr>
        <w:t>t</w:t>
      </w:r>
      <w:r w:rsidR="00FC76FE" w:rsidRPr="00FC76FE">
        <w:rPr>
          <w:rFonts w:ascii="Times New Roman" w:hAnsi="Times New Roman" w:cs="Times New Roman"/>
          <w:sz w:val="24"/>
          <w:szCs w:val="24"/>
        </w:rPr>
        <w:t xml:space="preserve">wo </w:t>
      </w:r>
      <w:r w:rsidR="00291061">
        <w:rPr>
          <w:rFonts w:ascii="Times New Roman" w:hAnsi="Times New Roman" w:cs="Times New Roman" w:hint="eastAsia"/>
          <w:sz w:val="24"/>
          <w:szCs w:val="24"/>
        </w:rPr>
        <w:t>d</w:t>
      </w:r>
      <w:r w:rsidR="00FC76FE" w:rsidRPr="00FC76FE">
        <w:rPr>
          <w:rFonts w:ascii="Times New Roman" w:hAnsi="Times New Roman" w:cs="Times New Roman"/>
          <w:sz w:val="24"/>
          <w:szCs w:val="24"/>
        </w:rPr>
        <w:t xml:space="preserve">rilling </w:t>
      </w:r>
      <w:r w:rsidR="00291061">
        <w:rPr>
          <w:rFonts w:ascii="Times New Roman" w:hAnsi="Times New Roman" w:cs="Times New Roman" w:hint="eastAsia"/>
          <w:sz w:val="24"/>
          <w:szCs w:val="24"/>
        </w:rPr>
        <w:t>p</w:t>
      </w:r>
      <w:r w:rsidR="00FC76FE" w:rsidRPr="00FC76FE">
        <w:rPr>
          <w:rFonts w:ascii="Times New Roman" w:hAnsi="Times New Roman" w:cs="Times New Roman"/>
          <w:sz w:val="24"/>
          <w:szCs w:val="24"/>
        </w:rPr>
        <w:t>rocesses</w:t>
      </w:r>
      <w:r w:rsidR="002D4098">
        <w:rPr>
          <w:rFonts w:ascii="Times New Roman" w:hAnsi="Times New Roman" w:cs="Times New Roman" w:hint="eastAsia"/>
          <w:sz w:val="24"/>
          <w:szCs w:val="24"/>
        </w:rPr>
        <w:t>.</w:t>
      </w:r>
    </w:p>
    <w:p w14:paraId="38C920A7" w14:textId="77777777" w:rsidR="00D03B67" w:rsidRDefault="00D03B67">
      <w:pPr>
        <w:widowControl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14:paraId="5F8B01C8" w14:textId="438ECD2C" w:rsidR="00D66AB5" w:rsidRPr="001670A2" w:rsidRDefault="00D03B67" w:rsidP="001670A2">
      <w:pPr>
        <w:spacing w:beforeLines="50" w:before="156" w:afterLines="50" w:after="156" w:line="480" w:lineRule="auto"/>
        <w:contextualSpacing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r w:rsidRPr="001670A2">
        <w:rPr>
          <w:rFonts w:ascii="Times New Roman" w:hAnsi="Times New Roman" w:cs="Times New Roman" w:hint="eastAsia"/>
          <w:b/>
          <w:bCs/>
          <w:sz w:val="28"/>
          <w:szCs w:val="28"/>
        </w:rPr>
        <w:lastRenderedPageBreak/>
        <w:t xml:space="preserve">S3 </w:t>
      </w:r>
      <w:r w:rsidR="00B617EB" w:rsidRPr="001670A2">
        <w:rPr>
          <w:rFonts w:ascii="Times New Roman" w:hAnsi="Times New Roman" w:cs="Times New Roman"/>
          <w:b/>
          <w:bCs/>
          <w:sz w:val="28"/>
          <w:szCs w:val="28"/>
        </w:rPr>
        <w:t>Automatic solution method for product LCI results</w:t>
      </w:r>
      <w:r w:rsidR="005462F8" w:rsidRPr="001670A2">
        <w:rPr>
          <w:rFonts w:ascii="Times New Roman" w:hAnsi="Times New Roman" w:cs="Times New Roman" w:hint="eastAsia"/>
          <w:b/>
          <w:bCs/>
          <w:sz w:val="28"/>
          <w:szCs w:val="28"/>
        </w:rPr>
        <w:t>:</w:t>
      </w:r>
      <w:r w:rsidR="005462F8" w:rsidRPr="001670A2">
        <w:rPr>
          <w:sz w:val="28"/>
          <w:szCs w:val="28"/>
        </w:rPr>
        <w:t xml:space="preserve"> </w:t>
      </w:r>
      <w:r w:rsidR="00FF4146" w:rsidRPr="001670A2">
        <w:rPr>
          <w:rFonts w:ascii="Times New Roman" w:hAnsi="Times New Roman" w:cs="Times New Roman" w:hint="eastAsia"/>
          <w:b/>
          <w:bCs/>
          <w:sz w:val="28"/>
          <w:szCs w:val="28"/>
        </w:rPr>
        <w:t>i</w:t>
      </w:r>
      <w:r w:rsidR="005462F8" w:rsidRPr="001670A2">
        <w:rPr>
          <w:rFonts w:ascii="Times New Roman" w:hAnsi="Times New Roman" w:cs="Times New Roman"/>
          <w:b/>
          <w:bCs/>
          <w:sz w:val="28"/>
          <w:szCs w:val="28"/>
        </w:rPr>
        <w:t xml:space="preserve">ntermediate </w:t>
      </w:r>
      <w:r w:rsidR="00450E94" w:rsidRPr="001670A2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="005462F8" w:rsidRPr="001670A2">
        <w:rPr>
          <w:rFonts w:ascii="Times New Roman" w:hAnsi="Times New Roman" w:cs="Times New Roman"/>
          <w:b/>
          <w:bCs/>
          <w:sz w:val="28"/>
          <w:szCs w:val="28"/>
        </w:rPr>
        <w:t>low</w:t>
      </w:r>
    </w:p>
    <w:p w14:paraId="3624D48F" w14:textId="77777777" w:rsidR="00C446CC" w:rsidRDefault="00C446CC" w:rsidP="003D4EEB">
      <w:pPr>
        <w:pStyle w:val="a9"/>
        <w:ind w:left="420"/>
        <w:jc w:val="center"/>
        <w:rPr>
          <w:rFonts w:ascii="Times New Roman" w:hAnsi="Times New Roman" w:cs="Times New Roman"/>
          <w:sz w:val="18"/>
          <w:szCs w:val="18"/>
        </w:rPr>
      </w:pPr>
    </w:p>
    <w:p w14:paraId="6B414571" w14:textId="3D68CCB8" w:rsidR="00C446CC" w:rsidRDefault="0067017F" w:rsidP="003D4EEB">
      <w:pPr>
        <w:pStyle w:val="a9"/>
        <w:ind w:left="420"/>
        <w:jc w:val="center"/>
        <w:rPr>
          <w:rFonts w:ascii="Times New Roman" w:eastAsia="宋体" w:hAnsi="Times New Roman" w:cs="Times New Roman"/>
          <w:szCs w:val="20"/>
        </w:rPr>
      </w:pPr>
      <w:r>
        <w:rPr>
          <w:rFonts w:ascii="Times New Roman" w:eastAsia="宋体" w:hAnsi="Times New Roman" w:cs="Times New Roman"/>
          <w:szCs w:val="20"/>
        </w:rPr>
        <w:object w:dxaOrig="8314" w:dyaOrig="3296" w14:anchorId="488DF944">
          <v:shape id="_x0000_i1030" type="#_x0000_t75" style="width:415.8pt;height:164.55pt" o:ole="">
            <v:imagedata r:id="rId17" o:title=""/>
          </v:shape>
          <o:OLEObject Type="Embed" ProgID="Visio.Drawing.11" ShapeID="_x0000_i1030" DrawAspect="Content" ObjectID="_1841837141" r:id="rId18"/>
        </w:object>
      </w:r>
    </w:p>
    <w:p w14:paraId="7071BE74" w14:textId="643443DF" w:rsidR="006A01C8" w:rsidRPr="00813BE1" w:rsidRDefault="005C5885" w:rsidP="00CC0D4E">
      <w:pPr>
        <w:pStyle w:val="a9"/>
        <w:spacing w:line="480" w:lineRule="auto"/>
        <w:ind w:left="0"/>
        <w:jc w:val="left"/>
        <w:rPr>
          <w:rFonts w:ascii="Times New Roman" w:hAnsi="Times New Roman" w:cs="Times New Roman" w:hint="eastAsia"/>
          <w:sz w:val="24"/>
          <w:szCs w:val="24"/>
        </w:rPr>
      </w:pPr>
      <w:r w:rsidRPr="00E9509C">
        <w:rPr>
          <w:rFonts w:ascii="Times New Roman" w:hAnsi="Times New Roman" w:cs="Times New Roman"/>
          <w:b/>
          <w:bCs/>
          <w:sz w:val="24"/>
          <w:szCs w:val="24"/>
        </w:rPr>
        <w:t>FIGURE</w:t>
      </w:r>
      <w:r w:rsidR="00813BE1" w:rsidRPr="00813BE1">
        <w:rPr>
          <w:rFonts w:ascii="Times New Roman" w:hAnsi="Times New Roman" w:cs="Times New Roman"/>
          <w:b/>
          <w:bCs/>
          <w:sz w:val="24"/>
          <w:szCs w:val="24"/>
        </w:rPr>
        <w:t xml:space="preserve"> S5</w:t>
      </w:r>
      <w:r w:rsidR="00813BE1" w:rsidRPr="00813BE1"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 w:rsidR="00813BE1" w:rsidRPr="00813BE1">
        <w:rPr>
          <w:rFonts w:ascii="Times New Roman" w:hAnsi="Times New Roman" w:cs="Times New Roman"/>
          <w:sz w:val="24"/>
          <w:szCs w:val="24"/>
        </w:rPr>
        <w:t xml:space="preserve"> Open knowledge-driven integrated UMP LCI computational model framework</w:t>
      </w:r>
      <w:r w:rsidR="00A259FE">
        <w:rPr>
          <w:rFonts w:ascii="Times New Roman" w:hAnsi="Times New Roman" w:cs="Times New Roman" w:hint="eastAsia"/>
          <w:sz w:val="24"/>
          <w:szCs w:val="24"/>
        </w:rPr>
        <w:t>.</w:t>
      </w:r>
    </w:p>
    <w:p w14:paraId="6C038F67" w14:textId="77777777" w:rsidR="009E23D1" w:rsidRPr="006A01C8" w:rsidRDefault="009E23D1" w:rsidP="003D4EEB">
      <w:pPr>
        <w:pStyle w:val="a9"/>
        <w:ind w:left="420"/>
        <w:jc w:val="center"/>
        <w:rPr>
          <w:rFonts w:ascii="Times New Roman" w:hAnsi="Times New Roman" w:cs="Times New Roman"/>
          <w:sz w:val="18"/>
          <w:szCs w:val="18"/>
        </w:rPr>
      </w:pPr>
    </w:p>
    <w:sectPr w:rsidR="009E23D1" w:rsidRPr="006A01C8" w:rsidSect="001853A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AB8E1" w14:textId="77777777" w:rsidR="00297968" w:rsidRDefault="00297968" w:rsidP="0067635C">
      <w:r>
        <w:separator/>
      </w:r>
    </w:p>
  </w:endnote>
  <w:endnote w:type="continuationSeparator" w:id="0">
    <w:p w14:paraId="0D0E9EB2" w14:textId="77777777" w:rsidR="00297968" w:rsidRDefault="00297968" w:rsidP="00676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5A210" w14:textId="77777777" w:rsidR="00297968" w:rsidRDefault="00297968" w:rsidP="0067635C">
      <w:r>
        <w:separator/>
      </w:r>
    </w:p>
  </w:footnote>
  <w:footnote w:type="continuationSeparator" w:id="0">
    <w:p w14:paraId="75F1415E" w14:textId="77777777" w:rsidR="00297968" w:rsidRDefault="00297968" w:rsidP="0067635C">
      <w:r>
        <w:continuationSeparator/>
      </w:r>
    </w:p>
  </w:footnote>
  <w:footnote w:id="1">
    <w:p w14:paraId="06CFCCE9" w14:textId="77777777" w:rsidR="006853AD" w:rsidRDefault="006853AD" w:rsidP="006853AD">
      <w:pPr>
        <w:pStyle w:val="ae"/>
        <w:ind w:firstLine="360"/>
      </w:pPr>
      <w:r>
        <w:rPr>
          <w:rStyle w:val="af0"/>
          <w:rFonts w:ascii="宋体" w:hAnsi="宋体"/>
        </w:rPr>
        <w:t>*</w:t>
      </w:r>
      <w:r>
        <w:t>Corresponding author.</w:t>
      </w:r>
      <w:r>
        <w:rPr>
          <w:rFonts w:hint="eastAsia"/>
        </w:rPr>
        <w:t xml:space="preserve"> </w:t>
      </w:r>
      <w:r w:rsidRPr="007105CB">
        <w:t>Tel.: +</w:t>
      </w:r>
      <w:r>
        <w:t>86 13504099463</w:t>
      </w:r>
      <w:r w:rsidRPr="007105CB">
        <w:t>; fax: +</w:t>
      </w:r>
      <w:r>
        <w:t>8641184708410</w:t>
      </w:r>
      <w:r w:rsidRPr="007105CB">
        <w:t xml:space="preserve">. </w:t>
      </w:r>
    </w:p>
    <w:p w14:paraId="6CF4B745" w14:textId="77777777" w:rsidR="006853AD" w:rsidRDefault="006853AD" w:rsidP="006853AD">
      <w:pPr>
        <w:pStyle w:val="ae"/>
        <w:ind w:firstLineChars="50" w:firstLine="90"/>
      </w:pPr>
      <w:r>
        <w:t>E-mail address: zhangyz@dlut.edu.cn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756F6E"/>
    <w:multiLevelType w:val="multilevel"/>
    <w:tmpl w:val="73D8AC1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76503CF0"/>
    <w:multiLevelType w:val="hybridMultilevel"/>
    <w:tmpl w:val="A134DBAA"/>
    <w:lvl w:ilvl="0" w:tplc="B2060698">
      <w:start w:val="1"/>
      <w:numFmt w:val="lowerLetter"/>
      <w:lvlText w:val="(%1)"/>
      <w:lvlJc w:val="left"/>
      <w:pPr>
        <w:ind w:left="420" w:hanging="42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25771654">
    <w:abstractNumId w:val="1"/>
  </w:num>
  <w:num w:numId="2" w16cid:durableId="65673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5C"/>
    <w:rsid w:val="000551CF"/>
    <w:rsid w:val="000675B5"/>
    <w:rsid w:val="000715E5"/>
    <w:rsid w:val="00072AE0"/>
    <w:rsid w:val="00075A2D"/>
    <w:rsid w:val="00087F32"/>
    <w:rsid w:val="00094A59"/>
    <w:rsid w:val="000B193A"/>
    <w:rsid w:val="000B681B"/>
    <w:rsid w:val="000E161C"/>
    <w:rsid w:val="000F24CF"/>
    <w:rsid w:val="00112701"/>
    <w:rsid w:val="00154F9B"/>
    <w:rsid w:val="00160FA5"/>
    <w:rsid w:val="001670A2"/>
    <w:rsid w:val="001715BD"/>
    <w:rsid w:val="001853A6"/>
    <w:rsid w:val="0019505B"/>
    <w:rsid w:val="001C00F5"/>
    <w:rsid w:val="001C19CD"/>
    <w:rsid w:val="00204CAB"/>
    <w:rsid w:val="00207FD7"/>
    <w:rsid w:val="00217A5C"/>
    <w:rsid w:val="00237466"/>
    <w:rsid w:val="0028062B"/>
    <w:rsid w:val="00291061"/>
    <w:rsid w:val="00296FD2"/>
    <w:rsid w:val="00297968"/>
    <w:rsid w:val="002A099E"/>
    <w:rsid w:val="002A5B56"/>
    <w:rsid w:val="002B7352"/>
    <w:rsid w:val="002C0284"/>
    <w:rsid w:val="002C368E"/>
    <w:rsid w:val="002D2994"/>
    <w:rsid w:val="002D3BA0"/>
    <w:rsid w:val="002D4098"/>
    <w:rsid w:val="002E2422"/>
    <w:rsid w:val="00343D9E"/>
    <w:rsid w:val="003519B2"/>
    <w:rsid w:val="00374603"/>
    <w:rsid w:val="00397E44"/>
    <w:rsid w:val="003D4A16"/>
    <w:rsid w:val="003D4EEB"/>
    <w:rsid w:val="003E09FC"/>
    <w:rsid w:val="003E4A69"/>
    <w:rsid w:val="00413D7F"/>
    <w:rsid w:val="00415296"/>
    <w:rsid w:val="00421B30"/>
    <w:rsid w:val="00435B78"/>
    <w:rsid w:val="00436408"/>
    <w:rsid w:val="00437EDA"/>
    <w:rsid w:val="00443790"/>
    <w:rsid w:val="00450E94"/>
    <w:rsid w:val="00451E33"/>
    <w:rsid w:val="004565A5"/>
    <w:rsid w:val="00473257"/>
    <w:rsid w:val="00494BA5"/>
    <w:rsid w:val="004B64CE"/>
    <w:rsid w:val="004D2730"/>
    <w:rsid w:val="00502C17"/>
    <w:rsid w:val="005462F8"/>
    <w:rsid w:val="00596DE7"/>
    <w:rsid w:val="005A259C"/>
    <w:rsid w:val="005B5EB4"/>
    <w:rsid w:val="005C5885"/>
    <w:rsid w:val="00630047"/>
    <w:rsid w:val="00664D64"/>
    <w:rsid w:val="0067017F"/>
    <w:rsid w:val="006728FF"/>
    <w:rsid w:val="00675866"/>
    <w:rsid w:val="0067635C"/>
    <w:rsid w:val="00684172"/>
    <w:rsid w:val="006853AD"/>
    <w:rsid w:val="00695B23"/>
    <w:rsid w:val="006A01C8"/>
    <w:rsid w:val="006C7F00"/>
    <w:rsid w:val="006D326F"/>
    <w:rsid w:val="00760DB9"/>
    <w:rsid w:val="007766D5"/>
    <w:rsid w:val="007B2EFB"/>
    <w:rsid w:val="007D034D"/>
    <w:rsid w:val="008110C0"/>
    <w:rsid w:val="00813BE1"/>
    <w:rsid w:val="00813EF3"/>
    <w:rsid w:val="008526C3"/>
    <w:rsid w:val="008539C9"/>
    <w:rsid w:val="008720F2"/>
    <w:rsid w:val="0087529F"/>
    <w:rsid w:val="008804F2"/>
    <w:rsid w:val="00891FF7"/>
    <w:rsid w:val="008A2A77"/>
    <w:rsid w:val="008B226A"/>
    <w:rsid w:val="008C59EA"/>
    <w:rsid w:val="008C688E"/>
    <w:rsid w:val="008E5D55"/>
    <w:rsid w:val="0092462B"/>
    <w:rsid w:val="00940438"/>
    <w:rsid w:val="009418EB"/>
    <w:rsid w:val="00950798"/>
    <w:rsid w:val="009757CF"/>
    <w:rsid w:val="009927DB"/>
    <w:rsid w:val="009B7235"/>
    <w:rsid w:val="009C2932"/>
    <w:rsid w:val="009E23D1"/>
    <w:rsid w:val="009F2D06"/>
    <w:rsid w:val="00A0788F"/>
    <w:rsid w:val="00A170D4"/>
    <w:rsid w:val="00A17659"/>
    <w:rsid w:val="00A259FE"/>
    <w:rsid w:val="00AB3E9F"/>
    <w:rsid w:val="00AF735A"/>
    <w:rsid w:val="00B32248"/>
    <w:rsid w:val="00B37836"/>
    <w:rsid w:val="00B617EB"/>
    <w:rsid w:val="00BC5C2A"/>
    <w:rsid w:val="00BD5FA6"/>
    <w:rsid w:val="00BF16B5"/>
    <w:rsid w:val="00C079C3"/>
    <w:rsid w:val="00C22414"/>
    <w:rsid w:val="00C446CC"/>
    <w:rsid w:val="00C83C21"/>
    <w:rsid w:val="00C850E4"/>
    <w:rsid w:val="00C85C85"/>
    <w:rsid w:val="00C942E8"/>
    <w:rsid w:val="00CC0D4E"/>
    <w:rsid w:val="00CD476B"/>
    <w:rsid w:val="00CD485B"/>
    <w:rsid w:val="00D03B67"/>
    <w:rsid w:val="00D1497B"/>
    <w:rsid w:val="00D24443"/>
    <w:rsid w:val="00D516B1"/>
    <w:rsid w:val="00D51D16"/>
    <w:rsid w:val="00D54508"/>
    <w:rsid w:val="00D66AB5"/>
    <w:rsid w:val="00D71FAB"/>
    <w:rsid w:val="00DB14E5"/>
    <w:rsid w:val="00DF305C"/>
    <w:rsid w:val="00E0566F"/>
    <w:rsid w:val="00E112F1"/>
    <w:rsid w:val="00E43912"/>
    <w:rsid w:val="00E7450D"/>
    <w:rsid w:val="00E8776C"/>
    <w:rsid w:val="00E915BD"/>
    <w:rsid w:val="00E9509C"/>
    <w:rsid w:val="00E971C6"/>
    <w:rsid w:val="00EB11F0"/>
    <w:rsid w:val="00EB1D52"/>
    <w:rsid w:val="00EC2EE0"/>
    <w:rsid w:val="00EC375D"/>
    <w:rsid w:val="00EE35EA"/>
    <w:rsid w:val="00EF088F"/>
    <w:rsid w:val="00F17362"/>
    <w:rsid w:val="00FA5802"/>
    <w:rsid w:val="00FC38C4"/>
    <w:rsid w:val="00FC76FE"/>
    <w:rsid w:val="00FE56F8"/>
    <w:rsid w:val="00FF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BC68F8"/>
  <w15:chartTrackingRefBased/>
  <w15:docId w15:val="{D2642A6D-D454-430F-9E05-A05B045B5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635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76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63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7635C"/>
    <w:pPr>
      <w:keepNext/>
      <w:keepLines/>
      <w:spacing w:before="80" w:after="40"/>
      <w:outlineLvl w:val="3"/>
    </w:pPr>
    <w:rPr>
      <w:rFonts w:cstheme="majorBidi"/>
      <w:color w:val="2E74B5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7635C"/>
    <w:pPr>
      <w:keepNext/>
      <w:keepLines/>
      <w:spacing w:before="80" w:after="40"/>
      <w:outlineLvl w:val="4"/>
    </w:pPr>
    <w:rPr>
      <w:rFonts w:cstheme="majorBidi"/>
      <w:color w:val="2E74B5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7635C"/>
    <w:pPr>
      <w:keepNext/>
      <w:keepLines/>
      <w:spacing w:before="40"/>
      <w:outlineLvl w:val="5"/>
    </w:pPr>
    <w:rPr>
      <w:rFonts w:cstheme="majorBidi"/>
      <w:b/>
      <w:bCs/>
      <w:color w:val="2E74B5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7635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7635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7635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635C"/>
    <w:rPr>
      <w:rFonts w:asciiTheme="majorHAnsi" w:eastAsiaTheme="majorEastAsia" w:hAnsiTheme="majorHAnsi" w:cstheme="majorBidi"/>
      <w:color w:val="2E74B5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67635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6763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67635C"/>
    <w:rPr>
      <w:rFonts w:cstheme="majorBidi"/>
      <w:color w:val="2E74B5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67635C"/>
    <w:rPr>
      <w:rFonts w:cstheme="majorBidi"/>
      <w:color w:val="2E74B5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67635C"/>
    <w:rPr>
      <w:rFonts w:cstheme="majorBidi"/>
      <w:b/>
      <w:bCs/>
      <w:color w:val="2E74B5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67635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67635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67635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6763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676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7635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000000" w:themeColor="text1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67635C"/>
    <w:rPr>
      <w:rFonts w:asciiTheme="majorHAnsi" w:eastAsiaTheme="majorEastAsia" w:hAnsiTheme="majorHAnsi" w:cstheme="majorBidi"/>
      <w:color w:val="000000" w:themeColor="text1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7635C"/>
    <w:pPr>
      <w:spacing w:before="160" w:after="160"/>
      <w:jc w:val="center"/>
    </w:pPr>
    <w:rPr>
      <w:i/>
      <w:iCs/>
      <w:color w:val="000000" w:themeColor="text1"/>
    </w:rPr>
  </w:style>
  <w:style w:type="character" w:customStyle="1" w:styleId="a8">
    <w:name w:val="引用 字符"/>
    <w:basedOn w:val="a0"/>
    <w:link w:val="a7"/>
    <w:uiPriority w:val="29"/>
    <w:rsid w:val="0067635C"/>
    <w:rPr>
      <w:i/>
      <w:iCs/>
      <w:color w:val="000000" w:themeColor="text1"/>
    </w:rPr>
  </w:style>
  <w:style w:type="paragraph" w:styleId="a9">
    <w:name w:val="List Paragraph"/>
    <w:basedOn w:val="a"/>
    <w:uiPriority w:val="34"/>
    <w:qFormat/>
    <w:rsid w:val="0067635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7635C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7635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67635C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sid w:val="0067635C"/>
    <w:rPr>
      <w:b/>
      <w:bCs/>
      <w:smallCaps/>
      <w:color w:val="2E74B5" w:themeColor="accent1" w:themeShade="BF"/>
      <w:spacing w:val="5"/>
    </w:rPr>
  </w:style>
  <w:style w:type="paragraph" w:styleId="ae">
    <w:name w:val="footnote text"/>
    <w:basedOn w:val="a"/>
    <w:link w:val="af"/>
    <w:uiPriority w:val="99"/>
    <w:semiHidden/>
    <w:unhideWhenUsed/>
    <w:rsid w:val="0067635C"/>
    <w:pPr>
      <w:snapToGrid w:val="0"/>
      <w:ind w:firstLineChars="200" w:firstLine="200"/>
      <w:jc w:val="left"/>
    </w:pPr>
    <w:rPr>
      <w:rFonts w:ascii="Times New Roman" w:hAnsi="Times New Roman"/>
      <w:sz w:val="18"/>
      <w:szCs w:val="18"/>
    </w:rPr>
  </w:style>
  <w:style w:type="character" w:customStyle="1" w:styleId="af">
    <w:name w:val="脚注文本 字符"/>
    <w:basedOn w:val="a0"/>
    <w:link w:val="ae"/>
    <w:uiPriority w:val="99"/>
    <w:semiHidden/>
    <w:rsid w:val="0067635C"/>
    <w:rPr>
      <w:rFonts w:ascii="Times New Roman" w:hAnsi="Times New Roman"/>
      <w:sz w:val="18"/>
      <w:szCs w:val="18"/>
    </w:rPr>
  </w:style>
  <w:style w:type="character" w:styleId="af0">
    <w:name w:val="footnote reference"/>
    <w:uiPriority w:val="99"/>
    <w:semiHidden/>
    <w:rsid w:val="0067635C"/>
    <w:rPr>
      <w:rFonts w:cs="Times New Roman"/>
      <w:vertAlign w:val="superscript"/>
    </w:rPr>
  </w:style>
  <w:style w:type="character" w:styleId="af1">
    <w:name w:val="Hyperlink"/>
    <w:basedOn w:val="a0"/>
    <w:uiPriority w:val="99"/>
    <w:unhideWhenUsed/>
    <w:rsid w:val="0019505B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19505B"/>
    <w:rPr>
      <w:color w:val="605E5C"/>
      <w:shd w:val="clear" w:color="auto" w:fill="E1DFDD"/>
    </w:rPr>
  </w:style>
  <w:style w:type="paragraph" w:styleId="af3">
    <w:name w:val="header"/>
    <w:basedOn w:val="a"/>
    <w:link w:val="af4"/>
    <w:uiPriority w:val="99"/>
    <w:unhideWhenUsed/>
    <w:rsid w:val="00072AE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4">
    <w:name w:val="页眉 字符"/>
    <w:basedOn w:val="a0"/>
    <w:link w:val="af3"/>
    <w:uiPriority w:val="99"/>
    <w:rsid w:val="00072AE0"/>
    <w:rPr>
      <w:sz w:val="18"/>
      <w:szCs w:val="18"/>
    </w:rPr>
  </w:style>
  <w:style w:type="paragraph" w:styleId="af5">
    <w:name w:val="footer"/>
    <w:basedOn w:val="a"/>
    <w:link w:val="af6"/>
    <w:uiPriority w:val="99"/>
    <w:unhideWhenUsed/>
    <w:rsid w:val="00072A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6">
    <w:name w:val="页脚 字符"/>
    <w:basedOn w:val="a0"/>
    <w:link w:val="af5"/>
    <w:uiPriority w:val="99"/>
    <w:rsid w:val="00072AE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13" Type="http://schemas.openxmlformats.org/officeDocument/2006/relationships/image" Target="media/image4.emf"/><Relationship Id="rId18" Type="http://schemas.openxmlformats.org/officeDocument/2006/relationships/oleObject" Target="embeddings/Microsoft_Visio_2003-2010_Drawing5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Microsoft_Visio_2003-2010_Drawing2.vsd"/><Relationship Id="rId17" Type="http://schemas.openxmlformats.org/officeDocument/2006/relationships/image" Target="media/image6.emf"/><Relationship Id="rId2" Type="http://schemas.openxmlformats.org/officeDocument/2006/relationships/styles" Target="styles.xml"/><Relationship Id="rId16" Type="http://schemas.openxmlformats.org/officeDocument/2006/relationships/oleObject" Target="embeddings/Microsoft_Visio_2003-2010_Drawing4.vsd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10" Type="http://schemas.openxmlformats.org/officeDocument/2006/relationships/oleObject" Target="embeddings/Microsoft_Visio_2003-2010_Drawing1.vsd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Microsoft_Visio_2003-2010_Drawing3.vsd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228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 Tian</dc:creator>
  <cp:keywords/>
  <dc:description/>
  <cp:lastModifiedBy>JH Tian</cp:lastModifiedBy>
  <cp:revision>184</cp:revision>
  <dcterms:created xsi:type="dcterms:W3CDTF">2026-02-01T07:07:00Z</dcterms:created>
  <dcterms:modified xsi:type="dcterms:W3CDTF">2026-06-01T08:05:00Z</dcterms:modified>
</cp:coreProperties>
</file>