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7D4D" w14:textId="77777777" w:rsidR="00053C1E" w:rsidRDefault="00053C1E" w:rsidP="00053C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C1E"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63729C4F" w14:textId="77777777" w:rsidR="003F7E4F" w:rsidRDefault="003F7E4F" w:rsidP="00053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9ABB2E" w14:textId="7BABB3B8" w:rsidR="003F7E4F" w:rsidRPr="005479CE" w:rsidRDefault="00053C1E" w:rsidP="00B615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C1E">
        <w:rPr>
          <w:rFonts w:ascii="Times New Roman" w:hAnsi="Times New Roman" w:cs="Times New Roman"/>
          <w:sz w:val="24"/>
          <w:szCs w:val="24"/>
        </w:rPr>
        <w:t xml:space="preserve">Paclitaxel and Piperine were formulated into </w:t>
      </w:r>
      <w:r w:rsidR="00197907">
        <w:rPr>
          <w:rFonts w:ascii="Times New Roman" w:hAnsi="Times New Roman" w:cs="Times New Roman"/>
          <w:sz w:val="24"/>
          <w:szCs w:val="24"/>
        </w:rPr>
        <w:t>NPs</w:t>
      </w:r>
      <w:r w:rsidRPr="00053C1E">
        <w:rPr>
          <w:rFonts w:ascii="Times New Roman" w:hAnsi="Times New Roman" w:cs="Times New Roman"/>
          <w:sz w:val="24"/>
          <w:szCs w:val="24"/>
        </w:rPr>
        <w:t xml:space="preserve"> to enhance anticancer effects.</w:t>
      </w:r>
    </w:p>
    <w:p w14:paraId="3A4A9916" w14:textId="77777777" w:rsidR="005479CE" w:rsidRPr="00B6152B" w:rsidRDefault="005479CE" w:rsidP="005479C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3E01F" w14:textId="28C234C7" w:rsidR="005479CE" w:rsidRPr="005479CE" w:rsidRDefault="00053C1E" w:rsidP="005479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C1E">
        <w:rPr>
          <w:rFonts w:ascii="Times New Roman" w:hAnsi="Times New Roman" w:cs="Times New Roman"/>
          <w:sz w:val="24"/>
          <w:szCs w:val="24"/>
        </w:rPr>
        <w:t xml:space="preserve">The Pip-PTX </w:t>
      </w:r>
      <w:r w:rsidR="00197907">
        <w:rPr>
          <w:rFonts w:ascii="Times New Roman" w:hAnsi="Times New Roman" w:cs="Times New Roman"/>
          <w:sz w:val="24"/>
          <w:szCs w:val="24"/>
        </w:rPr>
        <w:t>NPs</w:t>
      </w:r>
      <w:r w:rsidRPr="00053C1E">
        <w:rPr>
          <w:rFonts w:ascii="Times New Roman" w:hAnsi="Times New Roman" w:cs="Times New Roman"/>
          <w:sz w:val="24"/>
          <w:szCs w:val="24"/>
        </w:rPr>
        <w:t xml:space="preserve"> showed zeta potential of -30 to -40 mV, size &lt;200 nm, and polydispersity index &lt;0.3.</w:t>
      </w:r>
    </w:p>
    <w:p w14:paraId="04C92F8A" w14:textId="77777777" w:rsidR="005479CE" w:rsidRPr="005479CE" w:rsidRDefault="005479CE" w:rsidP="005479C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8BC89" w14:textId="60BE6F85" w:rsidR="00472B47" w:rsidRPr="005479CE" w:rsidRDefault="00053C1E" w:rsidP="00B615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C1E">
        <w:rPr>
          <w:rFonts w:ascii="Times New Roman" w:hAnsi="Times New Roman" w:cs="Times New Roman"/>
          <w:sz w:val="24"/>
          <w:szCs w:val="24"/>
        </w:rPr>
        <w:t xml:space="preserve">Pip-PTX </w:t>
      </w:r>
      <w:r w:rsidR="00197907">
        <w:rPr>
          <w:rFonts w:ascii="Times New Roman" w:hAnsi="Times New Roman" w:cs="Times New Roman"/>
          <w:sz w:val="24"/>
          <w:szCs w:val="24"/>
        </w:rPr>
        <w:t>NPs</w:t>
      </w:r>
      <w:r w:rsidRPr="00053C1E">
        <w:rPr>
          <w:rFonts w:ascii="Times New Roman" w:hAnsi="Times New Roman" w:cs="Times New Roman"/>
          <w:sz w:val="24"/>
          <w:szCs w:val="24"/>
        </w:rPr>
        <w:t xml:space="preserve"> suppressed MCF-7 breast cancer cell growth 3 times more than native drugs.</w:t>
      </w:r>
    </w:p>
    <w:p w14:paraId="7C38772D" w14:textId="77777777" w:rsidR="005479CE" w:rsidRPr="00B6152B" w:rsidRDefault="005479CE" w:rsidP="005479C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1F09A" w14:textId="0C949600" w:rsidR="005479CE" w:rsidRPr="005479CE" w:rsidRDefault="00053C1E" w:rsidP="005479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C1E">
        <w:rPr>
          <w:rFonts w:ascii="Times New Roman" w:hAnsi="Times New Roman" w:cs="Times New Roman"/>
          <w:sz w:val="24"/>
          <w:szCs w:val="24"/>
        </w:rPr>
        <w:t>Anchorage-dependent and -independent growth were inhibited by 7–8 folds; cell invasion reduced 3-fold.</w:t>
      </w:r>
    </w:p>
    <w:p w14:paraId="4E850931" w14:textId="77777777" w:rsidR="005479CE" w:rsidRPr="005479CE" w:rsidRDefault="005479CE" w:rsidP="005479C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2BFB4" w14:textId="3B4B3034" w:rsidR="00053C1E" w:rsidRPr="00053C1E" w:rsidRDefault="00053C1E" w:rsidP="00053C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C1E">
        <w:rPr>
          <w:rFonts w:ascii="Times New Roman" w:hAnsi="Times New Roman" w:cs="Times New Roman"/>
          <w:sz w:val="24"/>
          <w:szCs w:val="24"/>
        </w:rPr>
        <w:t xml:space="preserve">DNA fragmentation and morphology confirmed that Pip-PTX </w:t>
      </w:r>
      <w:r w:rsidR="00197907">
        <w:rPr>
          <w:rFonts w:ascii="Times New Roman" w:hAnsi="Times New Roman" w:cs="Times New Roman"/>
          <w:sz w:val="24"/>
          <w:szCs w:val="24"/>
        </w:rPr>
        <w:t>NPs</w:t>
      </w:r>
      <w:r w:rsidRPr="00053C1E">
        <w:rPr>
          <w:rFonts w:ascii="Times New Roman" w:hAnsi="Times New Roman" w:cs="Times New Roman"/>
          <w:sz w:val="24"/>
          <w:szCs w:val="24"/>
        </w:rPr>
        <w:t xml:space="preserve"> penetrate cells and trigger apoptosis</w:t>
      </w:r>
      <w:r w:rsidRPr="00053C1E">
        <w:t>.</w:t>
      </w:r>
    </w:p>
    <w:p w14:paraId="70847B8A" w14:textId="77777777" w:rsidR="00053C1E" w:rsidRPr="00053C1E" w:rsidRDefault="00053C1E">
      <w:pPr>
        <w:rPr>
          <w:lang w:val="en-US"/>
        </w:rPr>
      </w:pPr>
    </w:p>
    <w:sectPr w:rsidR="00053C1E" w:rsidRPr="00053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BC"/>
    <w:multiLevelType w:val="multilevel"/>
    <w:tmpl w:val="8C8C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31E2F"/>
    <w:multiLevelType w:val="hybridMultilevel"/>
    <w:tmpl w:val="468A6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44453"/>
    <w:multiLevelType w:val="multilevel"/>
    <w:tmpl w:val="AD2A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91046">
    <w:abstractNumId w:val="2"/>
  </w:num>
  <w:num w:numId="2" w16cid:durableId="1438986086">
    <w:abstractNumId w:val="0"/>
  </w:num>
  <w:num w:numId="3" w16cid:durableId="64581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1E"/>
    <w:rsid w:val="00053C1E"/>
    <w:rsid w:val="000A0228"/>
    <w:rsid w:val="000A5B3B"/>
    <w:rsid w:val="00197907"/>
    <w:rsid w:val="002E36C7"/>
    <w:rsid w:val="00331850"/>
    <w:rsid w:val="003F7E4F"/>
    <w:rsid w:val="00472B47"/>
    <w:rsid w:val="005479CE"/>
    <w:rsid w:val="0055162E"/>
    <w:rsid w:val="009D25F8"/>
    <w:rsid w:val="00B6152B"/>
    <w:rsid w:val="00B8752F"/>
    <w:rsid w:val="00DE100D"/>
    <w:rsid w:val="00E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A924"/>
  <w15:chartTrackingRefBased/>
  <w15:docId w15:val="{4B0297F9-241A-4931-B20A-2744255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C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C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C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C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416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Sharma</dc:creator>
  <cp:keywords/>
  <dc:description/>
  <cp:lastModifiedBy>Renuka Sharma</cp:lastModifiedBy>
  <cp:revision>4</cp:revision>
  <dcterms:created xsi:type="dcterms:W3CDTF">2025-10-17T08:34:00Z</dcterms:created>
  <dcterms:modified xsi:type="dcterms:W3CDTF">2026-06-01T08:12:00Z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958ec7b6-f5df-4ccb-9ef4-c155baedc74b</vt:lpwstr>
  </property>
</Properties>
</file>