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1E5FA" w14:textId="28C51B95" w:rsidR="00FE5688" w:rsidRDefault="00FE5688" w:rsidP="00FE5688">
      <w:pPr>
        <w:ind w:firstLine="0"/>
        <w:rPr>
          <w:rFonts w:cs="Times New Roman"/>
          <w:b/>
          <w:bCs/>
        </w:rPr>
      </w:pPr>
      <w:r>
        <w:rPr>
          <w:rFonts w:cs="Times New Roman"/>
          <w:b/>
          <w:bCs/>
        </w:rPr>
        <w:t>SUPPLEMENTAL DATA AND MATERIALS</w:t>
      </w:r>
    </w:p>
    <w:p w14:paraId="4C795FFF" w14:textId="06970044" w:rsidR="00FE5688" w:rsidRPr="0077693D" w:rsidRDefault="00FE5688" w:rsidP="00FE5688">
      <w:pPr>
        <w:ind w:firstLine="0"/>
        <w:rPr>
          <w:rFonts w:cs="Times New Roman"/>
          <w:b/>
          <w:bCs/>
        </w:rPr>
      </w:pPr>
      <w:r>
        <w:rPr>
          <w:rFonts w:cs="Times New Roman"/>
          <w:b/>
          <w:bCs/>
        </w:rPr>
        <w:t>R</w:t>
      </w:r>
      <w:r w:rsidRPr="0077693D">
        <w:rPr>
          <w:rFonts w:cs="Times New Roman"/>
          <w:b/>
          <w:bCs/>
        </w:rPr>
        <w:t>eliability</w:t>
      </w:r>
      <w:r>
        <w:rPr>
          <w:rFonts w:cs="Times New Roman"/>
          <w:b/>
          <w:bCs/>
        </w:rPr>
        <w:t xml:space="preserve"> Assessment </w:t>
      </w:r>
      <w:r w:rsidRPr="0077693D">
        <w:rPr>
          <w:rFonts w:cs="Times New Roman"/>
          <w:b/>
          <w:bCs/>
        </w:rPr>
        <w:t>of Metal Quantification</w:t>
      </w:r>
      <w:r>
        <w:rPr>
          <w:rFonts w:cs="Times New Roman"/>
          <w:b/>
          <w:bCs/>
        </w:rPr>
        <w:t xml:space="preserve"> in</w:t>
      </w:r>
      <w:r w:rsidRPr="0077693D">
        <w:rPr>
          <w:rFonts w:cs="Times New Roman"/>
          <w:b/>
          <w:bCs/>
        </w:rPr>
        <w:t xml:space="preserve"> Formalin-fixed, Paraffin-embedded Human Liver Tissue for </w:t>
      </w:r>
      <w:r>
        <w:rPr>
          <w:rFonts w:cs="Times New Roman"/>
          <w:b/>
          <w:bCs/>
        </w:rPr>
        <w:t>Studying Liver Diseases</w:t>
      </w:r>
    </w:p>
    <w:p w14:paraId="676489A8" w14:textId="432A0622" w:rsidR="00FE5688" w:rsidRDefault="00FE5688" w:rsidP="00FE5688">
      <w:pPr>
        <w:ind w:firstLine="0"/>
        <w:rPr>
          <w:rFonts w:cs="Times New Roman"/>
          <w:vertAlign w:val="superscript"/>
        </w:rPr>
      </w:pPr>
      <w:r w:rsidRPr="0077693D">
        <w:rPr>
          <w:rFonts w:cs="Times New Roman"/>
          <w:b/>
          <w:bCs/>
        </w:rPr>
        <w:t>Authors:</w:t>
      </w:r>
      <w:r>
        <w:rPr>
          <w:rFonts w:cs="Times New Roman"/>
        </w:rPr>
        <w:t xml:space="preserve"> </w:t>
      </w:r>
      <w:r w:rsidRPr="0077693D">
        <w:rPr>
          <w:rFonts w:cs="Times New Roman"/>
        </w:rPr>
        <w:t>Nivisa Vakeesan</w:t>
      </w:r>
      <w:r w:rsidRPr="0077693D">
        <w:rPr>
          <w:rFonts w:cs="Times New Roman"/>
          <w:vertAlign w:val="superscript"/>
        </w:rPr>
        <w:t>1</w:t>
      </w:r>
      <w:r w:rsidRPr="0077693D">
        <w:rPr>
          <w:rFonts w:cs="Times New Roman"/>
        </w:rPr>
        <w:t>, Jason Xu</w:t>
      </w:r>
      <w:r w:rsidRPr="0077693D">
        <w:rPr>
          <w:rFonts w:cs="Times New Roman"/>
          <w:vertAlign w:val="superscript"/>
        </w:rPr>
        <w:t>2</w:t>
      </w:r>
      <w:r w:rsidRPr="0077693D">
        <w:rPr>
          <w:rFonts w:cs="Times New Roman"/>
        </w:rPr>
        <w:t>, Jamie Roberman</w:t>
      </w:r>
      <w:r w:rsidRPr="0077693D">
        <w:rPr>
          <w:rFonts w:cs="Times New Roman"/>
          <w:vertAlign w:val="superscript"/>
        </w:rPr>
        <w:t>3,4,5</w:t>
      </w:r>
      <w:r w:rsidRPr="0077693D">
        <w:rPr>
          <w:rFonts w:cs="Times New Roman"/>
        </w:rPr>
        <w:t>, Li Tao</w:t>
      </w:r>
      <w:r w:rsidRPr="0077693D">
        <w:rPr>
          <w:rFonts w:cs="Times New Roman"/>
          <w:vertAlign w:val="superscript"/>
        </w:rPr>
        <w:t>1</w:t>
      </w:r>
      <w:r w:rsidRPr="0077693D">
        <w:rPr>
          <w:rFonts w:cs="Times New Roman"/>
        </w:rPr>
        <w:t>, Yang Jiang</w:t>
      </w:r>
      <w:r w:rsidRPr="0077693D">
        <w:rPr>
          <w:rFonts w:cs="Times New Roman"/>
          <w:vertAlign w:val="superscript"/>
        </w:rPr>
        <w:t>1</w:t>
      </w:r>
      <w:r w:rsidRPr="0077693D">
        <w:rPr>
          <w:rFonts w:cs="Times New Roman"/>
        </w:rPr>
        <w:t>, Amanda Vitale</w:t>
      </w:r>
      <w:r>
        <w:rPr>
          <w:rFonts w:cs="Times New Roman"/>
          <w:vertAlign w:val="superscript"/>
        </w:rPr>
        <w:t>7</w:t>
      </w:r>
      <w:r w:rsidRPr="0077693D">
        <w:rPr>
          <w:rFonts w:cs="Times New Roman"/>
        </w:rPr>
        <w:t>, Andrea E. Cassidy-Bushrow</w:t>
      </w:r>
      <w:r w:rsidRPr="0077693D">
        <w:rPr>
          <w:rFonts w:cs="Times New Roman"/>
          <w:vertAlign w:val="superscript"/>
        </w:rPr>
        <w:t>3,4</w:t>
      </w:r>
      <w:r>
        <w:rPr>
          <w:rFonts w:cs="Times New Roman"/>
          <w:vertAlign w:val="superscript"/>
        </w:rPr>
        <w:t>,6</w:t>
      </w:r>
      <w:r w:rsidRPr="0077693D">
        <w:rPr>
          <w:rFonts w:cs="Times New Roman"/>
        </w:rPr>
        <w:t>, Lu Cai</w:t>
      </w:r>
      <w:r w:rsidRPr="0077693D">
        <w:rPr>
          <w:rFonts w:cs="Times New Roman"/>
          <w:vertAlign w:val="superscript"/>
        </w:rPr>
        <w:t>2</w:t>
      </w:r>
      <w:r w:rsidRPr="0077693D">
        <w:rPr>
          <w:rFonts w:cs="Times New Roman"/>
        </w:rPr>
        <w:t>, Wanqing Liu</w:t>
      </w:r>
      <w:r w:rsidRPr="0077693D">
        <w:rPr>
          <w:rFonts w:cs="Times New Roman"/>
          <w:vertAlign w:val="superscript"/>
        </w:rPr>
        <w:t>1,</w:t>
      </w:r>
      <w:r>
        <w:rPr>
          <w:rFonts w:cs="Times New Roman"/>
          <w:vertAlign w:val="superscript"/>
        </w:rPr>
        <w:t>8</w:t>
      </w:r>
      <w:r w:rsidRPr="0077693D">
        <w:rPr>
          <w:rFonts w:cs="Times New Roman"/>
          <w:vertAlign w:val="superscript"/>
        </w:rPr>
        <w:t>*</w:t>
      </w:r>
    </w:p>
    <w:p w14:paraId="1701F1F0" w14:textId="77777777" w:rsidR="00FE5688" w:rsidRDefault="00FE5688" w:rsidP="00FE5688">
      <w:pPr>
        <w:ind w:firstLine="0"/>
        <w:rPr>
          <w:rFonts w:cs="Times New Roman"/>
        </w:rPr>
      </w:pPr>
      <w:r w:rsidRPr="00944A3C">
        <w:rPr>
          <w:rFonts w:cs="Times New Roman"/>
          <w:b/>
          <w:bCs/>
        </w:rPr>
        <w:t>Affiliations:</w:t>
      </w:r>
      <w:r>
        <w:rPr>
          <w:rFonts w:cs="Times New Roman"/>
        </w:rPr>
        <w:t xml:space="preserve"> </w:t>
      </w:r>
    </w:p>
    <w:p w14:paraId="40AB39FC" w14:textId="77777777" w:rsidR="00FE5688" w:rsidRPr="0077693D" w:rsidRDefault="00FE5688" w:rsidP="00FE5688">
      <w:pPr>
        <w:ind w:firstLine="0"/>
        <w:rPr>
          <w:rFonts w:cs="Times New Roman"/>
        </w:rPr>
      </w:pPr>
      <w:r w:rsidRPr="0077693D">
        <w:rPr>
          <w:rFonts w:cs="Times New Roman"/>
          <w:vertAlign w:val="superscript"/>
        </w:rPr>
        <w:t>1</w:t>
      </w:r>
      <w:r w:rsidRPr="0077693D">
        <w:rPr>
          <w:rFonts w:cs="Times New Roman"/>
        </w:rPr>
        <w:t xml:space="preserve">Department of Pharmaceutical Sciences, Eugene Applebaum College of Pharmacy and Health Sciences, Wayne State University, Detroit, MI, </w:t>
      </w:r>
      <w:proofErr w:type="gramStart"/>
      <w:r w:rsidRPr="0077693D">
        <w:rPr>
          <w:rFonts w:cs="Times New Roman"/>
        </w:rPr>
        <w:t>USA;</w:t>
      </w:r>
      <w:proofErr w:type="gramEnd"/>
      <w:r w:rsidRPr="0077693D">
        <w:rPr>
          <w:rFonts w:cs="Times New Roman"/>
        </w:rPr>
        <w:t xml:space="preserve"> </w:t>
      </w:r>
    </w:p>
    <w:p w14:paraId="03DC626D" w14:textId="77777777" w:rsidR="00FE5688" w:rsidRPr="0077693D" w:rsidRDefault="00FE5688" w:rsidP="00FE5688">
      <w:pPr>
        <w:ind w:firstLine="0"/>
        <w:rPr>
          <w:rFonts w:cs="Times New Roman"/>
        </w:rPr>
      </w:pPr>
      <w:r w:rsidRPr="0077693D">
        <w:rPr>
          <w:rFonts w:cs="Times New Roman"/>
          <w:vertAlign w:val="superscript"/>
        </w:rPr>
        <w:t>2</w:t>
      </w:r>
      <w:r w:rsidRPr="0077693D">
        <w:rPr>
          <w:rFonts w:cs="Times New Roman"/>
        </w:rPr>
        <w:t xml:space="preserve">Department of Pediatrics, Pediatric Research Institute, University of Louisville, KY, </w:t>
      </w:r>
      <w:proofErr w:type="gramStart"/>
      <w:r w:rsidRPr="0077693D">
        <w:rPr>
          <w:rFonts w:cs="Times New Roman"/>
        </w:rPr>
        <w:t>USA;</w:t>
      </w:r>
      <w:proofErr w:type="gramEnd"/>
    </w:p>
    <w:p w14:paraId="38B895F6" w14:textId="77777777" w:rsidR="00FE5688" w:rsidRPr="0077693D" w:rsidRDefault="00FE5688" w:rsidP="00FE5688">
      <w:pPr>
        <w:ind w:firstLine="0"/>
        <w:rPr>
          <w:rFonts w:cs="Times New Roman"/>
        </w:rPr>
      </w:pPr>
      <w:r w:rsidRPr="0077693D">
        <w:rPr>
          <w:rFonts w:cs="Times New Roman"/>
          <w:vertAlign w:val="superscript"/>
        </w:rPr>
        <w:t>3</w:t>
      </w:r>
      <w:r w:rsidRPr="0077693D">
        <w:rPr>
          <w:rFonts w:cs="Times New Roman"/>
        </w:rPr>
        <w:t xml:space="preserve">Department of Public Health Sciences, Henry Ford Health, Detroit, MI, </w:t>
      </w:r>
      <w:proofErr w:type="gramStart"/>
      <w:r w:rsidRPr="0077693D">
        <w:rPr>
          <w:rFonts w:cs="Times New Roman"/>
        </w:rPr>
        <w:t>USA;</w:t>
      </w:r>
      <w:proofErr w:type="gramEnd"/>
    </w:p>
    <w:p w14:paraId="1C5DD835" w14:textId="77777777" w:rsidR="00FE5688" w:rsidRDefault="00FE5688" w:rsidP="00FE5688">
      <w:pPr>
        <w:ind w:firstLine="0"/>
        <w:rPr>
          <w:rFonts w:cs="Times New Roman"/>
        </w:rPr>
      </w:pPr>
      <w:r w:rsidRPr="0077693D">
        <w:rPr>
          <w:rFonts w:cs="Times New Roman"/>
          <w:vertAlign w:val="superscript"/>
        </w:rPr>
        <w:t>4</w:t>
      </w:r>
      <w:r w:rsidRPr="0077693D">
        <w:rPr>
          <w:rFonts w:cs="Times New Roman"/>
        </w:rPr>
        <w:t xml:space="preserve">Henry Ford Health + Michigan State University Health Sciences, Detroit, MI, </w:t>
      </w:r>
      <w:proofErr w:type="gramStart"/>
      <w:r w:rsidRPr="0077693D">
        <w:rPr>
          <w:rFonts w:cs="Times New Roman"/>
        </w:rPr>
        <w:t>USA;</w:t>
      </w:r>
      <w:proofErr w:type="gramEnd"/>
      <w:r w:rsidRPr="0077693D">
        <w:rPr>
          <w:rFonts w:cs="Times New Roman"/>
        </w:rPr>
        <w:t xml:space="preserve"> </w:t>
      </w:r>
    </w:p>
    <w:p w14:paraId="573C3AED" w14:textId="77777777" w:rsidR="00FE5688" w:rsidRDefault="00FE5688" w:rsidP="00FE5688">
      <w:pPr>
        <w:ind w:firstLine="0"/>
        <w:rPr>
          <w:rFonts w:cs="Times New Roman"/>
        </w:rPr>
      </w:pPr>
      <w:r w:rsidRPr="00672496">
        <w:rPr>
          <w:rFonts w:cs="Times New Roman"/>
          <w:vertAlign w:val="superscript"/>
        </w:rPr>
        <w:t>5</w:t>
      </w:r>
      <w:r w:rsidRPr="0077693D">
        <w:rPr>
          <w:rFonts w:cs="Times New Roman"/>
        </w:rPr>
        <w:t xml:space="preserve">Department of Epidemiology &amp; Biostatistics, Michigan State University College of Human Medicine, East Lansing, MI, </w:t>
      </w:r>
      <w:proofErr w:type="gramStart"/>
      <w:r w:rsidRPr="0077693D">
        <w:rPr>
          <w:rFonts w:cs="Times New Roman"/>
        </w:rPr>
        <w:t>USA</w:t>
      </w:r>
      <w:r>
        <w:rPr>
          <w:rFonts w:cs="Times New Roman"/>
        </w:rPr>
        <w:t>;</w:t>
      </w:r>
      <w:proofErr w:type="gramEnd"/>
    </w:p>
    <w:p w14:paraId="3CAD6F7D" w14:textId="77777777" w:rsidR="00FE5688" w:rsidRPr="0077693D" w:rsidRDefault="00FE5688" w:rsidP="00FE5688">
      <w:pPr>
        <w:ind w:firstLine="0"/>
        <w:rPr>
          <w:rFonts w:cs="Times New Roman"/>
        </w:rPr>
      </w:pPr>
      <w:bookmarkStart w:id="0" w:name="_Hlk226979478"/>
      <w:r>
        <w:rPr>
          <w:rFonts w:cs="Times New Roman"/>
          <w:vertAlign w:val="superscript"/>
        </w:rPr>
        <w:t>6</w:t>
      </w:r>
      <w:r w:rsidRPr="0077693D">
        <w:rPr>
          <w:rFonts w:cs="Times New Roman"/>
        </w:rPr>
        <w:t xml:space="preserve">Department of Pediatrics and Human Development, College of Human Medicine, Michigan State University, East Lansing, MI, </w:t>
      </w:r>
      <w:proofErr w:type="gramStart"/>
      <w:r w:rsidRPr="0077693D">
        <w:rPr>
          <w:rFonts w:cs="Times New Roman"/>
        </w:rPr>
        <w:t>USA</w:t>
      </w:r>
      <w:r>
        <w:rPr>
          <w:rFonts w:cs="Times New Roman"/>
        </w:rPr>
        <w:t>;</w:t>
      </w:r>
      <w:proofErr w:type="gramEnd"/>
    </w:p>
    <w:bookmarkEnd w:id="0"/>
    <w:p w14:paraId="649ADCA2" w14:textId="77777777" w:rsidR="00FE5688" w:rsidRPr="0077693D" w:rsidRDefault="00FE5688" w:rsidP="00FE5688">
      <w:pPr>
        <w:ind w:firstLine="0"/>
        <w:rPr>
          <w:rFonts w:cs="Times New Roman"/>
        </w:rPr>
      </w:pPr>
      <w:r>
        <w:rPr>
          <w:rFonts w:cs="Times New Roman"/>
          <w:vertAlign w:val="superscript"/>
        </w:rPr>
        <w:t>7</w:t>
      </w:r>
      <w:r w:rsidRPr="0077693D">
        <w:rPr>
          <w:rFonts w:cs="Times New Roman"/>
        </w:rPr>
        <w:t xml:space="preserve">Department of Pathology, Henry Ford Hospital, Detroit, MI, </w:t>
      </w:r>
      <w:proofErr w:type="gramStart"/>
      <w:r w:rsidRPr="0077693D">
        <w:rPr>
          <w:rFonts w:cs="Times New Roman"/>
        </w:rPr>
        <w:t>USA;</w:t>
      </w:r>
      <w:proofErr w:type="gramEnd"/>
      <w:r w:rsidRPr="0077693D">
        <w:rPr>
          <w:rFonts w:cs="Times New Roman"/>
        </w:rPr>
        <w:t xml:space="preserve"> </w:t>
      </w:r>
    </w:p>
    <w:p w14:paraId="240F24F8" w14:textId="77777777" w:rsidR="00FE5688" w:rsidRPr="0077693D" w:rsidRDefault="00FE5688" w:rsidP="00FE5688">
      <w:pPr>
        <w:ind w:firstLine="0"/>
        <w:rPr>
          <w:rFonts w:cs="Times New Roman"/>
        </w:rPr>
      </w:pPr>
      <w:r>
        <w:rPr>
          <w:rFonts w:cs="Times New Roman"/>
          <w:vertAlign w:val="superscript"/>
        </w:rPr>
        <w:t>8</w:t>
      </w:r>
      <w:r w:rsidRPr="0077693D">
        <w:rPr>
          <w:rFonts w:cs="Times New Roman"/>
        </w:rPr>
        <w:t>Department of Pharmacology, School of Medicine, Wayne State University, Detroit, MI, USA</w:t>
      </w:r>
    </w:p>
    <w:p w14:paraId="118FD9F8" w14:textId="740A0A11" w:rsidR="00E215BF" w:rsidRPr="00676F2B" w:rsidRDefault="00FE5688" w:rsidP="00FE5688">
      <w:pPr>
        <w:rPr>
          <w:rFonts w:cs="Times New Roman"/>
        </w:rPr>
      </w:pPr>
      <w:r w:rsidRPr="0077693D">
        <w:rPr>
          <w:rFonts w:cs="Times New Roman"/>
        </w:rPr>
        <w:t>*Corresponding author: Wanqing Liu, PhD. 6135 Woodward Ave, Detroit, MI 48202. wliu@wayne.edu; Tel.: 1-313-577-3375.</w:t>
      </w:r>
      <w:r w:rsidR="00A26A2F" w:rsidRPr="00676F2B">
        <w:rPr>
          <w:rFonts w:cs="Times New Roman"/>
        </w:rPr>
        <w:t>Supplementary Tables and Figures</w:t>
      </w:r>
    </w:p>
    <w:p w14:paraId="64724B42" w14:textId="6A17F3B0" w:rsidR="00A26A2F" w:rsidRPr="00676F2B" w:rsidRDefault="007D696F" w:rsidP="00676F2B">
      <w:pPr>
        <w:pStyle w:val="Caption"/>
        <w:ind w:firstLine="0"/>
        <w:rPr>
          <w:sz w:val="24"/>
          <w:szCs w:val="24"/>
        </w:rPr>
      </w:pPr>
      <w:r w:rsidRPr="00676F2B">
        <w:rPr>
          <w:rFonts w:cs="Times New Roman"/>
          <w:noProof/>
          <w:sz w:val="24"/>
          <w:szCs w:val="24"/>
        </w:rPr>
        <w:lastRenderedPageBreak/>
        <w:drawing>
          <wp:inline distT="0" distB="0" distL="0" distR="0" wp14:anchorId="6BC98139" wp14:editId="30D19F2A">
            <wp:extent cx="5829391" cy="4667250"/>
            <wp:effectExtent l="0" t="0" r="0" b="0"/>
            <wp:docPr id="114369809" name="Picture 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9809" name="Picture 1" descr="A graph of different sizes and colors&#10;&#10;AI-generated content may be incorrect."/>
                    <pic:cNvPicPr/>
                  </pic:nvPicPr>
                  <pic:blipFill>
                    <a:blip r:embed="rId5"/>
                    <a:stretch>
                      <a:fillRect/>
                    </a:stretch>
                  </pic:blipFill>
                  <pic:spPr>
                    <a:xfrm>
                      <a:off x="0" y="0"/>
                      <a:ext cx="5851692" cy="4685105"/>
                    </a:xfrm>
                    <a:prstGeom prst="rect">
                      <a:avLst/>
                    </a:prstGeom>
                  </pic:spPr>
                </pic:pic>
              </a:graphicData>
            </a:graphic>
          </wp:inline>
        </w:drawing>
      </w:r>
      <w:r w:rsidRPr="00676F2B">
        <w:rPr>
          <w:sz w:val="24"/>
          <w:szCs w:val="24"/>
        </w:rPr>
        <w:t>Figure S</w:t>
      </w:r>
      <w:r w:rsidRPr="00676F2B">
        <w:rPr>
          <w:sz w:val="24"/>
          <w:szCs w:val="24"/>
        </w:rPr>
        <w:fldChar w:fldCharType="begin"/>
      </w:r>
      <w:r w:rsidRPr="00676F2B">
        <w:rPr>
          <w:sz w:val="24"/>
          <w:szCs w:val="24"/>
        </w:rPr>
        <w:instrText xml:space="preserve"> SEQ Figure \* ARABIC </w:instrText>
      </w:r>
      <w:r w:rsidRPr="00676F2B">
        <w:rPr>
          <w:sz w:val="24"/>
          <w:szCs w:val="24"/>
        </w:rPr>
        <w:fldChar w:fldCharType="separate"/>
      </w:r>
      <w:r w:rsidR="00676F2B" w:rsidRPr="00676F2B">
        <w:rPr>
          <w:noProof/>
          <w:sz w:val="24"/>
          <w:szCs w:val="24"/>
        </w:rPr>
        <w:t>1</w:t>
      </w:r>
      <w:r w:rsidRPr="00676F2B">
        <w:rPr>
          <w:sz w:val="24"/>
          <w:szCs w:val="24"/>
        </w:rPr>
        <w:fldChar w:fldCharType="end"/>
      </w:r>
      <w:r w:rsidRPr="00676F2B">
        <w:rPr>
          <w:sz w:val="24"/>
          <w:szCs w:val="24"/>
        </w:rPr>
        <w:t>: Boxplots for the concentrations of the metals quantified within the study. The frozen samples are in light blue and the FFPE (Deparaffinized) samples are in dark blue. Outliers are noted as individual dots. The boxed metals are the metals with a Pearson correlation value over 0.6 between frozen and FFPE sample pairs.</w:t>
      </w:r>
    </w:p>
    <w:p w14:paraId="775AE1AC" w14:textId="74D7F02D" w:rsidR="00134618" w:rsidRPr="00676F2B" w:rsidRDefault="003E15BC" w:rsidP="00676F2B">
      <w:pPr>
        <w:ind w:firstLine="0"/>
      </w:pPr>
      <w:r w:rsidRPr="003E15BC">
        <w:rPr>
          <w:noProof/>
        </w:rPr>
        <w:lastRenderedPageBreak/>
        <w:drawing>
          <wp:inline distT="0" distB="0" distL="0" distR="0" wp14:anchorId="1B25EA82" wp14:editId="405F0BC1">
            <wp:extent cx="5934075" cy="5934075"/>
            <wp:effectExtent l="0" t="0" r="9525" b="9525"/>
            <wp:docPr id="893540875" name="Picture 1" descr="A graph of different me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40875" name="Picture 1" descr="A graph of different metals&#10;&#10;AI-generated content may be incorrect."/>
                    <pic:cNvPicPr/>
                  </pic:nvPicPr>
                  <pic:blipFill>
                    <a:blip r:embed="rId6"/>
                    <a:stretch>
                      <a:fillRect/>
                    </a:stretch>
                  </pic:blipFill>
                  <pic:spPr>
                    <a:xfrm>
                      <a:off x="0" y="0"/>
                      <a:ext cx="5934075" cy="5934075"/>
                    </a:xfrm>
                    <a:prstGeom prst="rect">
                      <a:avLst/>
                    </a:prstGeom>
                  </pic:spPr>
                </pic:pic>
              </a:graphicData>
            </a:graphic>
          </wp:inline>
        </w:drawing>
      </w:r>
    </w:p>
    <w:p w14:paraId="6EBCE6A0" w14:textId="44630B19" w:rsidR="00134618" w:rsidRPr="00676F2B" w:rsidRDefault="00134618" w:rsidP="00134618">
      <w:pPr>
        <w:pStyle w:val="Caption"/>
        <w:rPr>
          <w:sz w:val="24"/>
          <w:szCs w:val="24"/>
        </w:rPr>
      </w:pPr>
      <w:r w:rsidRPr="00676F2B">
        <w:rPr>
          <w:sz w:val="24"/>
          <w:szCs w:val="24"/>
        </w:rPr>
        <w:t xml:space="preserve">Figure </w:t>
      </w:r>
      <w:r w:rsidR="00FE5688">
        <w:rPr>
          <w:sz w:val="24"/>
          <w:szCs w:val="24"/>
        </w:rPr>
        <w:t>S</w:t>
      </w:r>
      <w:r w:rsidRPr="00676F2B">
        <w:rPr>
          <w:sz w:val="24"/>
          <w:szCs w:val="24"/>
        </w:rPr>
        <w:fldChar w:fldCharType="begin"/>
      </w:r>
      <w:r w:rsidRPr="00676F2B">
        <w:rPr>
          <w:sz w:val="24"/>
          <w:szCs w:val="24"/>
        </w:rPr>
        <w:instrText xml:space="preserve"> SEQ Figure \* ARABIC </w:instrText>
      </w:r>
      <w:r w:rsidRPr="00676F2B">
        <w:rPr>
          <w:sz w:val="24"/>
          <w:szCs w:val="24"/>
        </w:rPr>
        <w:fldChar w:fldCharType="separate"/>
      </w:r>
      <w:r w:rsidR="00676F2B" w:rsidRPr="00676F2B">
        <w:rPr>
          <w:noProof/>
          <w:sz w:val="24"/>
          <w:szCs w:val="24"/>
        </w:rPr>
        <w:t>2</w:t>
      </w:r>
      <w:r w:rsidRPr="00676F2B">
        <w:rPr>
          <w:sz w:val="24"/>
          <w:szCs w:val="24"/>
        </w:rPr>
        <w:fldChar w:fldCharType="end"/>
      </w:r>
      <w:r w:rsidRPr="00676F2B">
        <w:rPr>
          <w:sz w:val="24"/>
          <w:szCs w:val="24"/>
        </w:rPr>
        <w:t>: Forest plots of the metal correlation values when assessing correlation between frozen and FFPE samples utilizing Pearson correlation and Kendall’s Tau. Red indicates a high correlation estimate (over 0.6) while blue denotes a significantly positive correlation (the interval does not cross 0) but it is not a high estimate. Metals with more than 10 below quantifiable levels readings for either frozen or FFPE sample types were removed from this analysis.</w:t>
      </w:r>
    </w:p>
    <w:p w14:paraId="4197EECF" w14:textId="542DC811" w:rsidR="00676F2B" w:rsidRPr="00676F2B" w:rsidRDefault="003E15BC" w:rsidP="00676F2B">
      <w:pPr>
        <w:ind w:firstLine="0"/>
      </w:pPr>
      <w:r w:rsidRPr="003E15BC">
        <w:rPr>
          <w:noProof/>
        </w:rPr>
        <w:lastRenderedPageBreak/>
        <w:drawing>
          <wp:inline distT="0" distB="0" distL="0" distR="0" wp14:anchorId="7B611428" wp14:editId="1D3EF36E">
            <wp:extent cx="5943600" cy="6720205"/>
            <wp:effectExtent l="0" t="0" r="0" b="0"/>
            <wp:docPr id="2092037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7128"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6720205"/>
                    </a:xfrm>
                    <a:prstGeom prst="rect">
                      <a:avLst/>
                    </a:prstGeom>
                  </pic:spPr>
                </pic:pic>
              </a:graphicData>
            </a:graphic>
          </wp:inline>
        </w:drawing>
      </w:r>
    </w:p>
    <w:p w14:paraId="13A37D07" w14:textId="3A3524B8" w:rsidR="00676F2B" w:rsidRDefault="00676F2B" w:rsidP="00676F2B">
      <w:pPr>
        <w:pStyle w:val="Caption"/>
        <w:rPr>
          <w:sz w:val="24"/>
          <w:szCs w:val="24"/>
        </w:rPr>
      </w:pPr>
      <w:r w:rsidRPr="00676F2B">
        <w:rPr>
          <w:sz w:val="24"/>
          <w:szCs w:val="24"/>
        </w:rPr>
        <w:t>Figure S</w:t>
      </w:r>
      <w:r w:rsidRPr="00676F2B">
        <w:rPr>
          <w:sz w:val="24"/>
          <w:szCs w:val="24"/>
        </w:rPr>
        <w:fldChar w:fldCharType="begin"/>
      </w:r>
      <w:r w:rsidRPr="00676F2B">
        <w:rPr>
          <w:sz w:val="24"/>
          <w:szCs w:val="24"/>
        </w:rPr>
        <w:instrText xml:space="preserve"> SEQ Figure \* ARABIC </w:instrText>
      </w:r>
      <w:r w:rsidRPr="00676F2B">
        <w:rPr>
          <w:sz w:val="24"/>
          <w:szCs w:val="24"/>
        </w:rPr>
        <w:fldChar w:fldCharType="separate"/>
      </w:r>
      <w:r w:rsidRPr="00676F2B">
        <w:rPr>
          <w:noProof/>
          <w:sz w:val="24"/>
          <w:szCs w:val="24"/>
        </w:rPr>
        <w:t>3</w:t>
      </w:r>
      <w:r w:rsidRPr="00676F2B">
        <w:rPr>
          <w:sz w:val="24"/>
          <w:szCs w:val="24"/>
        </w:rPr>
        <w:fldChar w:fldCharType="end"/>
      </w:r>
      <w:r w:rsidRPr="00676F2B">
        <w:rPr>
          <w:sz w:val="24"/>
          <w:szCs w:val="24"/>
        </w:rPr>
        <w:t>: Correlation plots of all the metals analyzed by Pearson correlation and Kendall’s Tau.</w:t>
      </w:r>
      <w:r w:rsidR="003E15BC">
        <w:rPr>
          <w:sz w:val="24"/>
          <w:szCs w:val="24"/>
        </w:rPr>
        <w:t xml:space="preserve"> The following metals are presented:</w:t>
      </w:r>
      <w:r w:rsidRPr="00676F2B">
        <w:rPr>
          <w:sz w:val="24"/>
          <w:szCs w:val="24"/>
        </w:rPr>
        <w:t xml:space="preserve"> a) Silver (</w:t>
      </w:r>
      <w:r>
        <w:rPr>
          <w:sz w:val="24"/>
          <w:szCs w:val="24"/>
        </w:rPr>
        <w:t>A</w:t>
      </w:r>
      <w:r w:rsidRPr="00676F2B">
        <w:rPr>
          <w:sz w:val="24"/>
          <w:szCs w:val="24"/>
        </w:rPr>
        <w:t>g), b) aluminum</w:t>
      </w:r>
      <w:r>
        <w:rPr>
          <w:sz w:val="24"/>
          <w:szCs w:val="24"/>
        </w:rPr>
        <w:t xml:space="preserve"> (Al), c) barium (Ba), d) calcium (Ca), e) cadmium (Cd), f) cobalt (Co), g) chromium (Cr), h) copper (Cu), </w:t>
      </w:r>
      <w:r w:rsidR="003E15BC">
        <w:rPr>
          <w:sz w:val="24"/>
          <w:szCs w:val="24"/>
        </w:rPr>
        <w:t>i) iron (Fe), j) potassium (K), k) magnesium (Mg), l) manganese (Mn), m) molybdenum (Mo), n) sodium (Na), o) nickel (Ni), p) lead (Pb), q) antimony (Sb), r) selenium (Se), s) vanadium (V), t) zinc (Zn). The x and y axes units are in ng/mm</w:t>
      </w:r>
      <w:r w:rsidR="003E15BC">
        <w:rPr>
          <w:sz w:val="24"/>
          <w:szCs w:val="24"/>
          <w:vertAlign w:val="superscript"/>
        </w:rPr>
        <w:t>3</w:t>
      </w:r>
      <w:r w:rsidR="003E15BC">
        <w:rPr>
          <w:sz w:val="24"/>
          <w:szCs w:val="24"/>
        </w:rPr>
        <w:t xml:space="preserve"> which is from the concentration of each metal in the respective sample type per sample.</w:t>
      </w:r>
    </w:p>
    <w:tbl>
      <w:tblPr>
        <w:tblStyle w:val="TableGrid"/>
        <w:tblW w:w="7140" w:type="dxa"/>
        <w:tblLook w:val="04A0" w:firstRow="1" w:lastRow="0" w:firstColumn="1" w:lastColumn="0" w:noHBand="0" w:noVBand="1"/>
      </w:tblPr>
      <w:tblGrid>
        <w:gridCol w:w="1920"/>
        <w:gridCol w:w="1740"/>
        <w:gridCol w:w="1740"/>
        <w:gridCol w:w="1740"/>
      </w:tblGrid>
      <w:tr w:rsidR="00C1746E" w:rsidRPr="00C1746E" w14:paraId="50DA5610" w14:textId="77777777" w:rsidTr="00C1746E">
        <w:trPr>
          <w:trHeight w:val="441"/>
        </w:trPr>
        <w:tc>
          <w:tcPr>
            <w:tcW w:w="1920" w:type="dxa"/>
            <w:vAlign w:val="center"/>
            <w:hideMark/>
          </w:tcPr>
          <w:p w14:paraId="2F6DA3C1" w14:textId="77777777" w:rsidR="00C1746E" w:rsidRPr="00C1746E" w:rsidRDefault="00C1746E" w:rsidP="006B2FBD">
            <w:pPr>
              <w:spacing w:line="240" w:lineRule="auto"/>
              <w:ind w:firstLine="0"/>
              <w:rPr>
                <w:rFonts w:eastAsia="Times New Roman" w:cs="Times New Roman"/>
                <w:b/>
                <w:bCs/>
                <w:color w:val="000000"/>
                <w:kern w:val="0"/>
                <w:sz w:val="20"/>
                <w:szCs w:val="20"/>
                <w14:ligatures w14:val="none"/>
              </w:rPr>
            </w:pPr>
            <w:r w:rsidRPr="00C1746E">
              <w:rPr>
                <w:rFonts w:eastAsia="Times New Roman" w:cs="Times New Roman"/>
                <w:b/>
                <w:bCs/>
                <w:color w:val="000000"/>
                <w:kern w:val="0"/>
                <w:sz w:val="20"/>
                <w:szCs w:val="20"/>
                <w14:ligatures w14:val="none"/>
              </w:rPr>
              <w:lastRenderedPageBreak/>
              <w:t>Characteristic</w:t>
            </w:r>
          </w:p>
        </w:tc>
        <w:tc>
          <w:tcPr>
            <w:tcW w:w="1740" w:type="dxa"/>
            <w:vAlign w:val="center"/>
            <w:hideMark/>
          </w:tcPr>
          <w:p w14:paraId="1C2FDD09" w14:textId="77777777" w:rsidR="00C1746E" w:rsidRPr="00C1746E" w:rsidRDefault="00C1746E" w:rsidP="006B2FBD">
            <w:pPr>
              <w:spacing w:line="240" w:lineRule="auto"/>
              <w:ind w:firstLine="0"/>
              <w:jc w:val="center"/>
              <w:rPr>
                <w:rFonts w:eastAsia="Times New Roman" w:cs="Times New Roman"/>
                <w:b/>
                <w:bCs/>
                <w:color w:val="000000"/>
                <w:kern w:val="0"/>
                <w:sz w:val="20"/>
                <w:szCs w:val="20"/>
                <w14:ligatures w14:val="none"/>
              </w:rPr>
            </w:pPr>
            <w:r w:rsidRPr="00C1746E">
              <w:rPr>
                <w:rFonts w:eastAsia="Times New Roman" w:cs="Times New Roman"/>
                <w:b/>
                <w:bCs/>
                <w:color w:val="000000"/>
                <w:kern w:val="0"/>
                <w:sz w:val="20"/>
                <w:szCs w:val="20"/>
                <w14:ligatures w14:val="none"/>
              </w:rPr>
              <w:t>CHTN</w:t>
            </w:r>
            <w:r w:rsidRPr="00C1746E">
              <w:rPr>
                <w:rFonts w:eastAsia="Times New Roman" w:cs="Times New Roman"/>
                <w:b/>
                <w:bCs/>
                <w:color w:val="000000"/>
                <w:kern w:val="0"/>
                <w:sz w:val="20"/>
                <w:szCs w:val="20"/>
                <w14:ligatures w14:val="none"/>
              </w:rPr>
              <w:br/>
              <w:t>N = 19</w:t>
            </w:r>
          </w:p>
        </w:tc>
        <w:tc>
          <w:tcPr>
            <w:tcW w:w="1740" w:type="dxa"/>
            <w:vAlign w:val="center"/>
            <w:hideMark/>
          </w:tcPr>
          <w:p w14:paraId="733F6567" w14:textId="77777777" w:rsidR="00C1746E" w:rsidRPr="00C1746E" w:rsidRDefault="00C1746E" w:rsidP="006B2FBD">
            <w:pPr>
              <w:spacing w:line="240" w:lineRule="auto"/>
              <w:ind w:firstLine="0"/>
              <w:jc w:val="center"/>
              <w:rPr>
                <w:rFonts w:eastAsia="Times New Roman" w:cs="Times New Roman"/>
                <w:b/>
                <w:bCs/>
                <w:color w:val="000000"/>
                <w:kern w:val="0"/>
                <w:sz w:val="20"/>
                <w:szCs w:val="20"/>
                <w14:ligatures w14:val="none"/>
              </w:rPr>
            </w:pPr>
            <w:r w:rsidRPr="00C1746E">
              <w:rPr>
                <w:rFonts w:eastAsia="Times New Roman" w:cs="Times New Roman"/>
                <w:b/>
                <w:bCs/>
                <w:color w:val="000000"/>
                <w:kern w:val="0"/>
                <w:sz w:val="20"/>
                <w:szCs w:val="20"/>
                <w14:ligatures w14:val="none"/>
              </w:rPr>
              <w:t>NICHD</w:t>
            </w:r>
            <w:r w:rsidRPr="00C1746E">
              <w:rPr>
                <w:rFonts w:eastAsia="Times New Roman" w:cs="Times New Roman"/>
                <w:b/>
                <w:bCs/>
                <w:color w:val="000000"/>
                <w:kern w:val="0"/>
                <w:sz w:val="20"/>
                <w:szCs w:val="20"/>
                <w14:ligatures w14:val="none"/>
              </w:rPr>
              <w:br/>
              <w:t>N = 11</w:t>
            </w:r>
          </w:p>
        </w:tc>
        <w:tc>
          <w:tcPr>
            <w:tcW w:w="1740" w:type="dxa"/>
            <w:vAlign w:val="center"/>
            <w:hideMark/>
          </w:tcPr>
          <w:p w14:paraId="62221707" w14:textId="77777777" w:rsidR="00C1746E" w:rsidRPr="00C1746E" w:rsidRDefault="00C1746E" w:rsidP="006B2FBD">
            <w:pPr>
              <w:spacing w:line="240" w:lineRule="auto"/>
              <w:ind w:firstLine="0"/>
              <w:jc w:val="center"/>
              <w:rPr>
                <w:rFonts w:eastAsia="Times New Roman" w:cs="Times New Roman"/>
                <w:b/>
                <w:bCs/>
                <w:color w:val="000000"/>
                <w:kern w:val="0"/>
                <w:sz w:val="20"/>
                <w:szCs w:val="20"/>
                <w14:ligatures w14:val="none"/>
              </w:rPr>
            </w:pPr>
            <w:r w:rsidRPr="00C1746E">
              <w:rPr>
                <w:rFonts w:eastAsia="Times New Roman" w:cs="Times New Roman"/>
                <w:b/>
                <w:bCs/>
                <w:color w:val="000000"/>
                <w:kern w:val="0"/>
                <w:sz w:val="20"/>
                <w:szCs w:val="20"/>
                <w14:ligatures w14:val="none"/>
              </w:rPr>
              <w:t>Overall</w:t>
            </w:r>
            <w:r w:rsidRPr="00C1746E">
              <w:rPr>
                <w:rFonts w:eastAsia="Times New Roman" w:cs="Times New Roman"/>
                <w:b/>
                <w:bCs/>
                <w:color w:val="000000"/>
                <w:kern w:val="0"/>
                <w:sz w:val="20"/>
                <w:szCs w:val="20"/>
                <w14:ligatures w14:val="none"/>
              </w:rPr>
              <w:br/>
              <w:t>N = 30</w:t>
            </w:r>
          </w:p>
        </w:tc>
      </w:tr>
      <w:tr w:rsidR="00C1746E" w:rsidRPr="00C1746E" w14:paraId="604A96FB" w14:textId="77777777" w:rsidTr="00C1746E">
        <w:trPr>
          <w:trHeight w:val="360"/>
        </w:trPr>
        <w:tc>
          <w:tcPr>
            <w:tcW w:w="1920" w:type="dxa"/>
            <w:vAlign w:val="center"/>
            <w:hideMark/>
          </w:tcPr>
          <w:p w14:paraId="63247A94"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Race (n (%))</w:t>
            </w:r>
          </w:p>
        </w:tc>
        <w:tc>
          <w:tcPr>
            <w:tcW w:w="1740" w:type="dxa"/>
            <w:vAlign w:val="center"/>
            <w:hideMark/>
          </w:tcPr>
          <w:p w14:paraId="097F66A5"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w:t>
            </w:r>
          </w:p>
        </w:tc>
        <w:tc>
          <w:tcPr>
            <w:tcW w:w="1740" w:type="dxa"/>
            <w:vAlign w:val="center"/>
            <w:hideMark/>
          </w:tcPr>
          <w:p w14:paraId="77918A7A"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p>
        </w:tc>
        <w:tc>
          <w:tcPr>
            <w:tcW w:w="1740" w:type="dxa"/>
            <w:vAlign w:val="center"/>
            <w:hideMark/>
          </w:tcPr>
          <w:p w14:paraId="257A4F8D"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p>
        </w:tc>
      </w:tr>
      <w:tr w:rsidR="00C1746E" w:rsidRPr="00C1746E" w14:paraId="1E2A5AA3" w14:textId="77777777" w:rsidTr="00C1746E">
        <w:trPr>
          <w:trHeight w:val="360"/>
        </w:trPr>
        <w:tc>
          <w:tcPr>
            <w:tcW w:w="1920" w:type="dxa"/>
            <w:vAlign w:val="center"/>
            <w:hideMark/>
          </w:tcPr>
          <w:p w14:paraId="288F1552"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White</w:t>
            </w:r>
          </w:p>
        </w:tc>
        <w:tc>
          <w:tcPr>
            <w:tcW w:w="1740" w:type="dxa"/>
            <w:vAlign w:val="center"/>
            <w:hideMark/>
          </w:tcPr>
          <w:p w14:paraId="1431A11D"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13 (68.4%)</w:t>
            </w:r>
          </w:p>
        </w:tc>
        <w:tc>
          <w:tcPr>
            <w:tcW w:w="1740" w:type="dxa"/>
            <w:vAlign w:val="center"/>
            <w:hideMark/>
          </w:tcPr>
          <w:p w14:paraId="4EFEA376"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8 (72.7%)</w:t>
            </w:r>
          </w:p>
        </w:tc>
        <w:tc>
          <w:tcPr>
            <w:tcW w:w="1740" w:type="dxa"/>
            <w:vAlign w:val="center"/>
            <w:hideMark/>
          </w:tcPr>
          <w:p w14:paraId="19D1BC1D"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21 (70.0%)</w:t>
            </w:r>
          </w:p>
        </w:tc>
      </w:tr>
      <w:tr w:rsidR="00C1746E" w:rsidRPr="00C1746E" w14:paraId="5E36C982" w14:textId="77777777" w:rsidTr="00C1746E">
        <w:trPr>
          <w:trHeight w:val="360"/>
        </w:trPr>
        <w:tc>
          <w:tcPr>
            <w:tcW w:w="1920" w:type="dxa"/>
            <w:vAlign w:val="center"/>
            <w:hideMark/>
          </w:tcPr>
          <w:p w14:paraId="59E3D83C"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Black</w:t>
            </w:r>
          </w:p>
        </w:tc>
        <w:tc>
          <w:tcPr>
            <w:tcW w:w="1740" w:type="dxa"/>
            <w:vAlign w:val="center"/>
            <w:hideMark/>
          </w:tcPr>
          <w:p w14:paraId="14EB5868"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3 (15.8%)</w:t>
            </w:r>
          </w:p>
        </w:tc>
        <w:tc>
          <w:tcPr>
            <w:tcW w:w="1740" w:type="dxa"/>
            <w:vAlign w:val="center"/>
            <w:hideMark/>
          </w:tcPr>
          <w:p w14:paraId="23AB42C2"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3 (27.3%)</w:t>
            </w:r>
          </w:p>
        </w:tc>
        <w:tc>
          <w:tcPr>
            <w:tcW w:w="1740" w:type="dxa"/>
            <w:vAlign w:val="center"/>
            <w:hideMark/>
          </w:tcPr>
          <w:p w14:paraId="7C2CD00F"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6 (20.0%)</w:t>
            </w:r>
          </w:p>
        </w:tc>
      </w:tr>
      <w:tr w:rsidR="00C1746E" w:rsidRPr="00C1746E" w14:paraId="36FA3FA7" w14:textId="77777777" w:rsidTr="00C1746E">
        <w:trPr>
          <w:trHeight w:val="360"/>
        </w:trPr>
        <w:tc>
          <w:tcPr>
            <w:tcW w:w="1920" w:type="dxa"/>
            <w:vAlign w:val="center"/>
            <w:hideMark/>
          </w:tcPr>
          <w:p w14:paraId="76DD5604"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Other</w:t>
            </w:r>
          </w:p>
        </w:tc>
        <w:tc>
          <w:tcPr>
            <w:tcW w:w="1740" w:type="dxa"/>
            <w:vAlign w:val="center"/>
            <w:hideMark/>
          </w:tcPr>
          <w:p w14:paraId="2439D6D5"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 (5.3%)</w:t>
            </w:r>
          </w:p>
        </w:tc>
        <w:tc>
          <w:tcPr>
            <w:tcW w:w="1740" w:type="dxa"/>
            <w:vAlign w:val="center"/>
            <w:hideMark/>
          </w:tcPr>
          <w:p w14:paraId="59F37B20"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0 (0.0%)</w:t>
            </w:r>
          </w:p>
        </w:tc>
        <w:tc>
          <w:tcPr>
            <w:tcW w:w="1740" w:type="dxa"/>
            <w:vAlign w:val="center"/>
            <w:hideMark/>
          </w:tcPr>
          <w:p w14:paraId="6CC75AFB"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 (3.3%)</w:t>
            </w:r>
          </w:p>
        </w:tc>
      </w:tr>
      <w:tr w:rsidR="00C1746E" w:rsidRPr="00C1746E" w14:paraId="506C2823" w14:textId="77777777" w:rsidTr="00C1746E">
        <w:trPr>
          <w:trHeight w:val="360"/>
        </w:trPr>
        <w:tc>
          <w:tcPr>
            <w:tcW w:w="1920" w:type="dxa"/>
            <w:vAlign w:val="center"/>
            <w:hideMark/>
          </w:tcPr>
          <w:p w14:paraId="3968B5DF"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Unknown</w:t>
            </w:r>
          </w:p>
        </w:tc>
        <w:tc>
          <w:tcPr>
            <w:tcW w:w="1740" w:type="dxa"/>
            <w:vAlign w:val="center"/>
            <w:hideMark/>
          </w:tcPr>
          <w:p w14:paraId="0115FB71"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2 (10.5%)</w:t>
            </w:r>
          </w:p>
        </w:tc>
        <w:tc>
          <w:tcPr>
            <w:tcW w:w="1740" w:type="dxa"/>
            <w:vAlign w:val="center"/>
            <w:hideMark/>
          </w:tcPr>
          <w:p w14:paraId="435BBFD8"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0 (0.0%)</w:t>
            </w:r>
          </w:p>
        </w:tc>
        <w:tc>
          <w:tcPr>
            <w:tcW w:w="1740" w:type="dxa"/>
            <w:vAlign w:val="center"/>
            <w:hideMark/>
          </w:tcPr>
          <w:p w14:paraId="31DB983D"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2 (6.7%)</w:t>
            </w:r>
          </w:p>
        </w:tc>
      </w:tr>
      <w:tr w:rsidR="00C1746E" w:rsidRPr="00C1746E" w14:paraId="2B4E792F" w14:textId="77777777" w:rsidTr="00C1746E">
        <w:trPr>
          <w:trHeight w:val="360"/>
        </w:trPr>
        <w:tc>
          <w:tcPr>
            <w:tcW w:w="1920" w:type="dxa"/>
            <w:vAlign w:val="center"/>
            <w:hideMark/>
          </w:tcPr>
          <w:p w14:paraId="604CA798"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Biological Sex (n (%))</w:t>
            </w:r>
          </w:p>
        </w:tc>
        <w:tc>
          <w:tcPr>
            <w:tcW w:w="1740" w:type="dxa"/>
            <w:vAlign w:val="center"/>
            <w:hideMark/>
          </w:tcPr>
          <w:p w14:paraId="77C66D19"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p>
        </w:tc>
        <w:tc>
          <w:tcPr>
            <w:tcW w:w="1740" w:type="dxa"/>
            <w:vAlign w:val="center"/>
            <w:hideMark/>
          </w:tcPr>
          <w:p w14:paraId="12545417"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p>
        </w:tc>
        <w:tc>
          <w:tcPr>
            <w:tcW w:w="1740" w:type="dxa"/>
            <w:vAlign w:val="center"/>
            <w:hideMark/>
          </w:tcPr>
          <w:p w14:paraId="482AC182"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p>
        </w:tc>
      </w:tr>
      <w:tr w:rsidR="00C1746E" w:rsidRPr="00C1746E" w14:paraId="4740DEDB" w14:textId="77777777" w:rsidTr="00C1746E">
        <w:trPr>
          <w:trHeight w:val="360"/>
        </w:trPr>
        <w:tc>
          <w:tcPr>
            <w:tcW w:w="1920" w:type="dxa"/>
            <w:vAlign w:val="center"/>
            <w:hideMark/>
          </w:tcPr>
          <w:p w14:paraId="7C8BDB8F"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Female</w:t>
            </w:r>
          </w:p>
        </w:tc>
        <w:tc>
          <w:tcPr>
            <w:tcW w:w="1740" w:type="dxa"/>
            <w:vAlign w:val="center"/>
            <w:hideMark/>
          </w:tcPr>
          <w:p w14:paraId="1C72F4D6"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16 (84.2%)</w:t>
            </w:r>
          </w:p>
        </w:tc>
        <w:tc>
          <w:tcPr>
            <w:tcW w:w="1740" w:type="dxa"/>
            <w:vAlign w:val="center"/>
            <w:hideMark/>
          </w:tcPr>
          <w:p w14:paraId="01278133"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3 (27.3%)</w:t>
            </w:r>
          </w:p>
        </w:tc>
        <w:tc>
          <w:tcPr>
            <w:tcW w:w="1740" w:type="dxa"/>
            <w:vAlign w:val="center"/>
            <w:hideMark/>
          </w:tcPr>
          <w:p w14:paraId="639431A1"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19 (63.3%)</w:t>
            </w:r>
          </w:p>
        </w:tc>
      </w:tr>
      <w:tr w:rsidR="00C1746E" w:rsidRPr="00C1746E" w14:paraId="795CF5D9" w14:textId="77777777" w:rsidTr="00C1746E">
        <w:trPr>
          <w:trHeight w:val="360"/>
        </w:trPr>
        <w:tc>
          <w:tcPr>
            <w:tcW w:w="1920" w:type="dxa"/>
            <w:vAlign w:val="center"/>
            <w:hideMark/>
          </w:tcPr>
          <w:p w14:paraId="1EB2560C"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Male</w:t>
            </w:r>
          </w:p>
        </w:tc>
        <w:tc>
          <w:tcPr>
            <w:tcW w:w="1740" w:type="dxa"/>
            <w:vAlign w:val="center"/>
            <w:hideMark/>
          </w:tcPr>
          <w:p w14:paraId="3A9BBFB5"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2 (10.5%)</w:t>
            </w:r>
          </w:p>
        </w:tc>
        <w:tc>
          <w:tcPr>
            <w:tcW w:w="1740" w:type="dxa"/>
            <w:vAlign w:val="center"/>
            <w:hideMark/>
          </w:tcPr>
          <w:p w14:paraId="0416692F"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8 (72.7%)</w:t>
            </w:r>
          </w:p>
        </w:tc>
        <w:tc>
          <w:tcPr>
            <w:tcW w:w="1740" w:type="dxa"/>
            <w:vAlign w:val="center"/>
            <w:hideMark/>
          </w:tcPr>
          <w:p w14:paraId="6ACDEF29"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10 (33.3%)</w:t>
            </w:r>
          </w:p>
        </w:tc>
      </w:tr>
      <w:tr w:rsidR="00C1746E" w:rsidRPr="00C1746E" w14:paraId="74D89A49" w14:textId="77777777" w:rsidTr="00C1746E">
        <w:trPr>
          <w:trHeight w:val="360"/>
        </w:trPr>
        <w:tc>
          <w:tcPr>
            <w:tcW w:w="1920" w:type="dxa"/>
            <w:vAlign w:val="center"/>
            <w:hideMark/>
          </w:tcPr>
          <w:p w14:paraId="7E506CB5"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Unknown</w:t>
            </w:r>
          </w:p>
        </w:tc>
        <w:tc>
          <w:tcPr>
            <w:tcW w:w="1740" w:type="dxa"/>
            <w:vAlign w:val="center"/>
            <w:hideMark/>
          </w:tcPr>
          <w:p w14:paraId="6E6744BA"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 (5.3%)</w:t>
            </w:r>
          </w:p>
        </w:tc>
        <w:tc>
          <w:tcPr>
            <w:tcW w:w="1740" w:type="dxa"/>
            <w:vAlign w:val="center"/>
            <w:hideMark/>
          </w:tcPr>
          <w:p w14:paraId="0AC47FD8"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0 (0.0%)</w:t>
            </w:r>
          </w:p>
        </w:tc>
        <w:tc>
          <w:tcPr>
            <w:tcW w:w="1740" w:type="dxa"/>
            <w:vAlign w:val="center"/>
            <w:hideMark/>
          </w:tcPr>
          <w:p w14:paraId="2F694714"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 (3.3%)</w:t>
            </w:r>
          </w:p>
        </w:tc>
      </w:tr>
      <w:tr w:rsidR="00C1746E" w:rsidRPr="00C1746E" w14:paraId="7EC1C975" w14:textId="77777777" w:rsidTr="00C1746E">
        <w:trPr>
          <w:trHeight w:val="360"/>
        </w:trPr>
        <w:tc>
          <w:tcPr>
            <w:tcW w:w="1920" w:type="dxa"/>
            <w:vAlign w:val="center"/>
            <w:hideMark/>
          </w:tcPr>
          <w:p w14:paraId="34A3E26C"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Age (years)</w:t>
            </w:r>
          </w:p>
        </w:tc>
        <w:tc>
          <w:tcPr>
            <w:tcW w:w="1740" w:type="dxa"/>
            <w:vAlign w:val="center"/>
            <w:hideMark/>
          </w:tcPr>
          <w:p w14:paraId="0E322579"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p>
        </w:tc>
        <w:tc>
          <w:tcPr>
            <w:tcW w:w="1740" w:type="dxa"/>
            <w:vAlign w:val="center"/>
            <w:hideMark/>
          </w:tcPr>
          <w:p w14:paraId="34D45D70" w14:textId="77777777" w:rsidR="00C1746E" w:rsidRPr="00C1746E" w:rsidRDefault="00C1746E" w:rsidP="006B2FBD">
            <w:pPr>
              <w:spacing w:line="240" w:lineRule="auto"/>
              <w:ind w:firstLine="0"/>
              <w:jc w:val="center"/>
              <w:rPr>
                <w:rFonts w:eastAsia="Times New Roman" w:cs="Times New Roman"/>
                <w:kern w:val="0"/>
                <w:sz w:val="20"/>
                <w:szCs w:val="20"/>
                <w14:ligatures w14:val="none"/>
              </w:rPr>
            </w:pPr>
          </w:p>
        </w:tc>
        <w:tc>
          <w:tcPr>
            <w:tcW w:w="1740" w:type="dxa"/>
            <w:vAlign w:val="center"/>
            <w:hideMark/>
          </w:tcPr>
          <w:p w14:paraId="52115A4B" w14:textId="77777777" w:rsidR="00C1746E" w:rsidRPr="00C1746E" w:rsidRDefault="00C1746E" w:rsidP="006B2FBD">
            <w:pPr>
              <w:spacing w:line="240" w:lineRule="auto"/>
              <w:ind w:firstLine="0"/>
              <w:jc w:val="center"/>
              <w:rPr>
                <w:rFonts w:eastAsia="Times New Roman" w:cs="Times New Roman"/>
                <w:kern w:val="0"/>
                <w:sz w:val="20"/>
                <w:szCs w:val="20"/>
                <w14:ligatures w14:val="none"/>
              </w:rPr>
            </w:pPr>
          </w:p>
        </w:tc>
      </w:tr>
      <w:tr w:rsidR="00C1746E" w:rsidRPr="00C1746E" w14:paraId="24F54F00" w14:textId="77777777" w:rsidTr="00C1746E">
        <w:trPr>
          <w:trHeight w:val="360"/>
        </w:trPr>
        <w:tc>
          <w:tcPr>
            <w:tcW w:w="1920" w:type="dxa"/>
            <w:vAlign w:val="center"/>
            <w:hideMark/>
          </w:tcPr>
          <w:p w14:paraId="6B5A8204"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Mean (SD)</w:t>
            </w:r>
          </w:p>
        </w:tc>
        <w:tc>
          <w:tcPr>
            <w:tcW w:w="1740" w:type="dxa"/>
            <w:vAlign w:val="center"/>
            <w:hideMark/>
          </w:tcPr>
          <w:p w14:paraId="0A3ABEAE"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48.1 (19.6)</w:t>
            </w:r>
          </w:p>
        </w:tc>
        <w:tc>
          <w:tcPr>
            <w:tcW w:w="1740" w:type="dxa"/>
            <w:vAlign w:val="center"/>
            <w:hideMark/>
          </w:tcPr>
          <w:p w14:paraId="0AB1C9FE"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27.9 (9.4)</w:t>
            </w:r>
          </w:p>
        </w:tc>
        <w:tc>
          <w:tcPr>
            <w:tcW w:w="1740" w:type="dxa"/>
            <w:vAlign w:val="center"/>
            <w:hideMark/>
          </w:tcPr>
          <w:p w14:paraId="619ED243"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40.4 (19.1)</w:t>
            </w:r>
          </w:p>
        </w:tc>
      </w:tr>
      <w:tr w:rsidR="00C1746E" w:rsidRPr="00C1746E" w14:paraId="00C260A8" w14:textId="77777777" w:rsidTr="00C1746E">
        <w:trPr>
          <w:trHeight w:val="360"/>
        </w:trPr>
        <w:tc>
          <w:tcPr>
            <w:tcW w:w="1920" w:type="dxa"/>
            <w:vAlign w:val="center"/>
            <w:hideMark/>
          </w:tcPr>
          <w:p w14:paraId="71E473BC"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Min - Max</w:t>
            </w:r>
          </w:p>
        </w:tc>
        <w:tc>
          <w:tcPr>
            <w:tcW w:w="1740" w:type="dxa"/>
            <w:vAlign w:val="center"/>
            <w:hideMark/>
          </w:tcPr>
          <w:p w14:paraId="6438F119"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3.0 - 79.0</w:t>
            </w:r>
          </w:p>
        </w:tc>
        <w:tc>
          <w:tcPr>
            <w:tcW w:w="1740" w:type="dxa"/>
            <w:vAlign w:val="center"/>
            <w:hideMark/>
          </w:tcPr>
          <w:p w14:paraId="77864B62"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10.4 - 41.9</w:t>
            </w:r>
          </w:p>
        </w:tc>
        <w:tc>
          <w:tcPr>
            <w:tcW w:w="1740" w:type="dxa"/>
            <w:vAlign w:val="center"/>
            <w:hideMark/>
          </w:tcPr>
          <w:p w14:paraId="7606DFBE"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3.0 - 79.0</w:t>
            </w:r>
          </w:p>
        </w:tc>
      </w:tr>
      <w:tr w:rsidR="00C1746E" w:rsidRPr="00C1746E" w14:paraId="69C581C5" w14:textId="77777777" w:rsidTr="00C1746E">
        <w:trPr>
          <w:trHeight w:val="360"/>
        </w:trPr>
        <w:tc>
          <w:tcPr>
            <w:tcW w:w="1920" w:type="dxa"/>
            <w:vAlign w:val="center"/>
            <w:hideMark/>
          </w:tcPr>
          <w:p w14:paraId="3C02BE69" w14:textId="77777777" w:rsidR="00C1746E" w:rsidRPr="00C1746E" w:rsidRDefault="00C1746E" w:rsidP="006B2FBD">
            <w:pPr>
              <w:spacing w:line="240" w:lineRule="auto"/>
              <w:ind w:firstLine="0"/>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 xml:space="preserve">    Median (Q1, Q3)</w:t>
            </w:r>
          </w:p>
        </w:tc>
        <w:tc>
          <w:tcPr>
            <w:tcW w:w="1740" w:type="dxa"/>
            <w:vAlign w:val="center"/>
            <w:hideMark/>
          </w:tcPr>
          <w:p w14:paraId="504F9085"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46.5 (38.0, 64.0)</w:t>
            </w:r>
          </w:p>
        </w:tc>
        <w:tc>
          <w:tcPr>
            <w:tcW w:w="1740" w:type="dxa"/>
            <w:vAlign w:val="center"/>
            <w:hideMark/>
          </w:tcPr>
          <w:p w14:paraId="17682379"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28.6 (24.3, 34.5)</w:t>
            </w:r>
          </w:p>
        </w:tc>
        <w:tc>
          <w:tcPr>
            <w:tcW w:w="1740" w:type="dxa"/>
            <w:vAlign w:val="center"/>
            <w:hideMark/>
          </w:tcPr>
          <w:p w14:paraId="112594AE" w14:textId="77777777" w:rsidR="00C1746E" w:rsidRPr="00C1746E" w:rsidRDefault="00C1746E" w:rsidP="006B2FBD">
            <w:pPr>
              <w:spacing w:line="240" w:lineRule="auto"/>
              <w:ind w:firstLine="0"/>
              <w:jc w:val="center"/>
              <w:rPr>
                <w:rFonts w:eastAsia="Times New Roman" w:cs="Times New Roman"/>
                <w:color w:val="000000"/>
                <w:kern w:val="0"/>
                <w:sz w:val="20"/>
                <w:szCs w:val="20"/>
                <w14:ligatures w14:val="none"/>
              </w:rPr>
            </w:pPr>
            <w:r w:rsidRPr="00C1746E">
              <w:rPr>
                <w:rFonts w:eastAsia="Times New Roman" w:cs="Times New Roman"/>
                <w:color w:val="000000"/>
                <w:kern w:val="0"/>
                <w:sz w:val="20"/>
                <w:szCs w:val="20"/>
                <w14:ligatures w14:val="none"/>
              </w:rPr>
              <w:t>38.0 (28.6, 52.0)</w:t>
            </w:r>
          </w:p>
        </w:tc>
      </w:tr>
    </w:tbl>
    <w:p w14:paraId="460D3533" w14:textId="77777777" w:rsidR="00C1746E" w:rsidRDefault="00C1746E" w:rsidP="00C1746E">
      <w:pPr>
        <w:pStyle w:val="Caption"/>
        <w:spacing w:line="480" w:lineRule="auto"/>
        <w:ind w:firstLine="0"/>
      </w:pPr>
    </w:p>
    <w:p w14:paraId="0B8E6F2F" w14:textId="6A512534" w:rsidR="00C1746E" w:rsidRPr="00C1746E" w:rsidRDefault="00C1746E" w:rsidP="00C1746E">
      <w:pPr>
        <w:pStyle w:val="Caption"/>
        <w:spacing w:line="480" w:lineRule="auto"/>
        <w:ind w:firstLine="0"/>
        <w:rPr>
          <w:rFonts w:cs="Times New Roman"/>
          <w:sz w:val="24"/>
          <w:szCs w:val="24"/>
          <w:lang w:bidi="en-US"/>
        </w:rPr>
      </w:pPr>
      <w:r w:rsidRPr="00C1746E">
        <w:rPr>
          <w:sz w:val="24"/>
          <w:szCs w:val="24"/>
        </w:rPr>
        <w:t xml:space="preserve">Table S1: Overview of demographic information of the samples utilized in this study. Samples were either from </w:t>
      </w:r>
      <w:r w:rsidRPr="00C1746E">
        <w:rPr>
          <w:rFonts w:cs="Times New Roman"/>
          <w:sz w:val="24"/>
          <w:szCs w:val="24"/>
          <w:lang w:bidi="en-US"/>
        </w:rPr>
        <w:t>Cooperative Human Tissue Network (CHTN) or National Institute of Child Health and Human Development (NICHD) Brain and Tissue Bank for Developmental Disorders.</w:t>
      </w:r>
    </w:p>
    <w:p w14:paraId="3AF6D4A3" w14:textId="465987F1" w:rsidR="00C1746E" w:rsidRDefault="00C1746E">
      <w:pPr>
        <w:spacing w:after="160" w:line="278" w:lineRule="auto"/>
        <w:ind w:firstLine="0"/>
      </w:pPr>
      <w:r>
        <w:br w:type="page"/>
      </w:r>
    </w:p>
    <w:tbl>
      <w:tblPr>
        <w:tblStyle w:val="TableGrid"/>
        <w:tblW w:w="9535" w:type="dxa"/>
        <w:tblLook w:val="04A0" w:firstRow="1" w:lastRow="0" w:firstColumn="1" w:lastColumn="0" w:noHBand="0" w:noVBand="1"/>
      </w:tblPr>
      <w:tblGrid>
        <w:gridCol w:w="702"/>
        <w:gridCol w:w="723"/>
        <w:gridCol w:w="1296"/>
        <w:gridCol w:w="1296"/>
        <w:gridCol w:w="658"/>
        <w:gridCol w:w="1530"/>
        <w:gridCol w:w="1350"/>
        <w:gridCol w:w="892"/>
        <w:gridCol w:w="1088"/>
      </w:tblGrid>
      <w:tr w:rsidR="00A91B5B" w:rsidRPr="00A91B5B" w14:paraId="766E288B" w14:textId="77777777" w:rsidTr="00FE5688">
        <w:trPr>
          <w:trHeight w:val="360"/>
        </w:trPr>
        <w:tc>
          <w:tcPr>
            <w:tcW w:w="702" w:type="dxa"/>
            <w:noWrap/>
            <w:vAlign w:val="center"/>
            <w:hideMark/>
          </w:tcPr>
          <w:p w14:paraId="540F910F"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lastRenderedPageBreak/>
              <w:t>Metal</w:t>
            </w:r>
          </w:p>
        </w:tc>
        <w:tc>
          <w:tcPr>
            <w:tcW w:w="723" w:type="dxa"/>
            <w:noWrap/>
            <w:vAlign w:val="center"/>
            <w:hideMark/>
          </w:tcPr>
          <w:p w14:paraId="743CD319"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Sample Type</w:t>
            </w:r>
          </w:p>
        </w:tc>
        <w:tc>
          <w:tcPr>
            <w:tcW w:w="1296" w:type="dxa"/>
            <w:noWrap/>
            <w:vAlign w:val="center"/>
            <w:hideMark/>
          </w:tcPr>
          <w:p w14:paraId="5C7B6070"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White (median(min, max))</w:t>
            </w:r>
          </w:p>
        </w:tc>
        <w:tc>
          <w:tcPr>
            <w:tcW w:w="1296" w:type="dxa"/>
            <w:noWrap/>
            <w:vAlign w:val="center"/>
            <w:hideMark/>
          </w:tcPr>
          <w:p w14:paraId="042F9A5C"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Non-White (median(min, max))</w:t>
            </w:r>
          </w:p>
        </w:tc>
        <w:tc>
          <w:tcPr>
            <w:tcW w:w="658" w:type="dxa"/>
            <w:noWrap/>
            <w:vAlign w:val="center"/>
            <w:hideMark/>
          </w:tcPr>
          <w:p w14:paraId="31415D97"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Race p value</w:t>
            </w:r>
          </w:p>
        </w:tc>
        <w:tc>
          <w:tcPr>
            <w:tcW w:w="1530" w:type="dxa"/>
            <w:noWrap/>
            <w:vAlign w:val="center"/>
            <w:hideMark/>
          </w:tcPr>
          <w:p w14:paraId="33B03D1A"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Male (median(min, max))</w:t>
            </w:r>
          </w:p>
        </w:tc>
        <w:tc>
          <w:tcPr>
            <w:tcW w:w="1350" w:type="dxa"/>
            <w:noWrap/>
            <w:vAlign w:val="center"/>
            <w:hideMark/>
          </w:tcPr>
          <w:p w14:paraId="0B24E0B8"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Female (median(min, max))</w:t>
            </w:r>
          </w:p>
        </w:tc>
        <w:tc>
          <w:tcPr>
            <w:tcW w:w="892" w:type="dxa"/>
            <w:noWrap/>
            <w:vAlign w:val="center"/>
            <w:hideMark/>
          </w:tcPr>
          <w:p w14:paraId="20CDB741"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Biological sex p value</w:t>
            </w:r>
          </w:p>
        </w:tc>
        <w:tc>
          <w:tcPr>
            <w:tcW w:w="1088" w:type="dxa"/>
            <w:noWrap/>
            <w:vAlign w:val="center"/>
            <w:hideMark/>
          </w:tcPr>
          <w:p w14:paraId="0EFC0C3D" w14:textId="77777777" w:rsidR="00A91B5B" w:rsidRPr="00A91B5B" w:rsidRDefault="00A91B5B" w:rsidP="00A91B5B">
            <w:pPr>
              <w:spacing w:line="240" w:lineRule="auto"/>
              <w:ind w:firstLine="0"/>
              <w:rPr>
                <w:rFonts w:eastAsia="Times New Roman" w:cs="Times New Roman"/>
                <w:b/>
                <w:bCs/>
                <w:color w:val="000000"/>
                <w:kern w:val="0"/>
                <w:sz w:val="16"/>
                <w:szCs w:val="16"/>
                <w14:ligatures w14:val="none"/>
              </w:rPr>
            </w:pPr>
            <w:r w:rsidRPr="00A91B5B">
              <w:rPr>
                <w:rFonts w:eastAsia="Times New Roman" w:cs="Times New Roman"/>
                <w:b/>
                <w:bCs/>
                <w:color w:val="000000"/>
                <w:kern w:val="0"/>
                <w:sz w:val="16"/>
                <w:szCs w:val="16"/>
                <w14:ligatures w14:val="none"/>
              </w:rPr>
              <w:t>Age Kendall's Tau</w:t>
            </w:r>
          </w:p>
        </w:tc>
      </w:tr>
      <w:tr w:rsidR="00A91B5B" w:rsidRPr="00A91B5B" w14:paraId="5A0269B4" w14:textId="77777777" w:rsidTr="00FE5688">
        <w:trPr>
          <w:trHeight w:val="360"/>
        </w:trPr>
        <w:tc>
          <w:tcPr>
            <w:tcW w:w="702" w:type="dxa"/>
            <w:noWrap/>
            <w:vAlign w:val="center"/>
            <w:hideMark/>
          </w:tcPr>
          <w:p w14:paraId="7B16590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Ag</w:t>
            </w:r>
          </w:p>
        </w:tc>
        <w:tc>
          <w:tcPr>
            <w:tcW w:w="723" w:type="dxa"/>
            <w:noWrap/>
            <w:vAlign w:val="center"/>
            <w:hideMark/>
          </w:tcPr>
          <w:p w14:paraId="2362370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09E637D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0.03)</w:t>
            </w:r>
          </w:p>
        </w:tc>
        <w:tc>
          <w:tcPr>
            <w:tcW w:w="1296" w:type="dxa"/>
            <w:noWrap/>
            <w:vAlign w:val="center"/>
            <w:hideMark/>
          </w:tcPr>
          <w:p w14:paraId="5FF9690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0.01)</w:t>
            </w:r>
          </w:p>
        </w:tc>
        <w:tc>
          <w:tcPr>
            <w:tcW w:w="658" w:type="dxa"/>
            <w:noWrap/>
            <w:vAlign w:val="center"/>
            <w:hideMark/>
          </w:tcPr>
          <w:p w14:paraId="7E3F32A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0.46</w:t>
            </w:r>
          </w:p>
        </w:tc>
        <w:tc>
          <w:tcPr>
            <w:tcW w:w="1530" w:type="dxa"/>
            <w:noWrap/>
            <w:vAlign w:val="center"/>
            <w:hideMark/>
          </w:tcPr>
          <w:p w14:paraId="5986BC8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0.03)</w:t>
            </w:r>
          </w:p>
        </w:tc>
        <w:tc>
          <w:tcPr>
            <w:tcW w:w="1350" w:type="dxa"/>
            <w:noWrap/>
            <w:vAlign w:val="center"/>
            <w:hideMark/>
          </w:tcPr>
          <w:p w14:paraId="20FA958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0.01)</w:t>
            </w:r>
          </w:p>
        </w:tc>
        <w:tc>
          <w:tcPr>
            <w:tcW w:w="892" w:type="dxa"/>
            <w:noWrap/>
            <w:vAlign w:val="center"/>
            <w:hideMark/>
          </w:tcPr>
          <w:p w14:paraId="48472EC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0.41</w:t>
            </w:r>
          </w:p>
        </w:tc>
        <w:tc>
          <w:tcPr>
            <w:tcW w:w="1088" w:type="dxa"/>
            <w:noWrap/>
            <w:vAlign w:val="center"/>
            <w:hideMark/>
          </w:tcPr>
          <w:p w14:paraId="6DD9DD0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-0.04</w:t>
            </w:r>
          </w:p>
        </w:tc>
      </w:tr>
      <w:tr w:rsidR="00A91B5B" w:rsidRPr="00A91B5B" w14:paraId="1E855DD1" w14:textId="77777777" w:rsidTr="00FE5688">
        <w:trPr>
          <w:trHeight w:val="360"/>
        </w:trPr>
        <w:tc>
          <w:tcPr>
            <w:tcW w:w="702" w:type="dxa"/>
            <w:noWrap/>
            <w:vAlign w:val="center"/>
            <w:hideMark/>
          </w:tcPr>
          <w:p w14:paraId="299E15C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Al</w:t>
            </w:r>
          </w:p>
        </w:tc>
        <w:tc>
          <w:tcPr>
            <w:tcW w:w="723" w:type="dxa"/>
            <w:noWrap/>
            <w:vAlign w:val="center"/>
            <w:hideMark/>
          </w:tcPr>
          <w:p w14:paraId="30B54E2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3683FB1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0.56 (0.20, 8.66)</w:t>
            </w:r>
          </w:p>
        </w:tc>
        <w:tc>
          <w:tcPr>
            <w:tcW w:w="1296" w:type="dxa"/>
            <w:noWrap/>
            <w:vAlign w:val="center"/>
            <w:hideMark/>
          </w:tcPr>
          <w:p w14:paraId="00459CA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0.64 (0.12, 1.65)</w:t>
            </w:r>
          </w:p>
        </w:tc>
        <w:tc>
          <w:tcPr>
            <w:tcW w:w="658" w:type="dxa"/>
            <w:noWrap/>
            <w:vAlign w:val="center"/>
            <w:hideMark/>
          </w:tcPr>
          <w:p w14:paraId="09972B4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0.35</w:t>
            </w:r>
          </w:p>
        </w:tc>
        <w:tc>
          <w:tcPr>
            <w:tcW w:w="1530" w:type="dxa"/>
            <w:noWrap/>
            <w:vAlign w:val="center"/>
            <w:hideMark/>
          </w:tcPr>
          <w:p w14:paraId="076310C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0.48 (0.12, 1.65)</w:t>
            </w:r>
          </w:p>
        </w:tc>
        <w:tc>
          <w:tcPr>
            <w:tcW w:w="1350" w:type="dxa"/>
            <w:noWrap/>
            <w:vAlign w:val="center"/>
            <w:hideMark/>
          </w:tcPr>
          <w:p w14:paraId="7E87013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0.61 (0.35, 8.66)</w:t>
            </w:r>
          </w:p>
        </w:tc>
        <w:tc>
          <w:tcPr>
            <w:tcW w:w="892" w:type="dxa"/>
            <w:noWrap/>
            <w:vAlign w:val="center"/>
            <w:hideMark/>
          </w:tcPr>
          <w:p w14:paraId="1C476E2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0.10</w:t>
            </w:r>
          </w:p>
        </w:tc>
        <w:tc>
          <w:tcPr>
            <w:tcW w:w="1088" w:type="dxa"/>
            <w:noWrap/>
            <w:vAlign w:val="center"/>
            <w:hideMark/>
          </w:tcPr>
          <w:p w14:paraId="7B58F39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w:t>
            </w:r>
          </w:p>
        </w:tc>
      </w:tr>
      <w:tr w:rsidR="00A91B5B" w:rsidRPr="00A91B5B" w14:paraId="79AD3DA8" w14:textId="77777777" w:rsidTr="00FE5688">
        <w:trPr>
          <w:trHeight w:val="360"/>
        </w:trPr>
        <w:tc>
          <w:tcPr>
            <w:tcW w:w="702" w:type="dxa"/>
            <w:noWrap/>
            <w:vAlign w:val="center"/>
            <w:hideMark/>
          </w:tcPr>
          <w:p w14:paraId="7D6CE7B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Ba</w:t>
            </w:r>
          </w:p>
        </w:tc>
        <w:tc>
          <w:tcPr>
            <w:tcW w:w="723" w:type="dxa"/>
            <w:noWrap/>
            <w:vAlign w:val="center"/>
            <w:hideMark/>
          </w:tcPr>
          <w:p w14:paraId="5602AB6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3F7575C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0.01 (0.00, 0.08)</w:t>
            </w:r>
          </w:p>
        </w:tc>
        <w:tc>
          <w:tcPr>
            <w:tcW w:w="1296" w:type="dxa"/>
            <w:noWrap/>
            <w:vAlign w:val="center"/>
            <w:hideMark/>
          </w:tcPr>
          <w:p w14:paraId="1834A02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(0.00, 0.07)</w:t>
            </w:r>
          </w:p>
        </w:tc>
        <w:tc>
          <w:tcPr>
            <w:tcW w:w="658" w:type="dxa"/>
            <w:noWrap/>
            <w:vAlign w:val="center"/>
            <w:hideMark/>
          </w:tcPr>
          <w:p w14:paraId="35F09C8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0.97</w:t>
            </w:r>
          </w:p>
        </w:tc>
        <w:tc>
          <w:tcPr>
            <w:tcW w:w="1530" w:type="dxa"/>
            <w:noWrap/>
            <w:vAlign w:val="center"/>
            <w:hideMark/>
          </w:tcPr>
          <w:p w14:paraId="6AB104B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0.01 (0.00, 0.07)</w:t>
            </w:r>
          </w:p>
        </w:tc>
        <w:tc>
          <w:tcPr>
            <w:tcW w:w="1350" w:type="dxa"/>
            <w:noWrap/>
            <w:vAlign w:val="center"/>
            <w:hideMark/>
          </w:tcPr>
          <w:p w14:paraId="240F948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0.03 (0.00, 0.08)</w:t>
            </w:r>
          </w:p>
        </w:tc>
        <w:tc>
          <w:tcPr>
            <w:tcW w:w="892" w:type="dxa"/>
            <w:noWrap/>
            <w:vAlign w:val="center"/>
            <w:hideMark/>
          </w:tcPr>
          <w:p w14:paraId="04C134D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0.29</w:t>
            </w:r>
          </w:p>
        </w:tc>
        <w:tc>
          <w:tcPr>
            <w:tcW w:w="1088" w:type="dxa"/>
            <w:noWrap/>
            <w:vAlign w:val="center"/>
            <w:hideMark/>
          </w:tcPr>
          <w:p w14:paraId="0315E2D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0.27</w:t>
            </w:r>
          </w:p>
        </w:tc>
      </w:tr>
      <w:tr w:rsidR="00A91B5B" w:rsidRPr="00A91B5B" w14:paraId="5EC4AE76" w14:textId="77777777" w:rsidTr="00FE5688">
        <w:trPr>
          <w:trHeight w:val="360"/>
        </w:trPr>
        <w:tc>
          <w:tcPr>
            <w:tcW w:w="702" w:type="dxa"/>
            <w:noWrap/>
            <w:vAlign w:val="center"/>
            <w:hideMark/>
          </w:tcPr>
          <w:p w14:paraId="06233C2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Ca</w:t>
            </w:r>
          </w:p>
        </w:tc>
        <w:tc>
          <w:tcPr>
            <w:tcW w:w="723" w:type="dxa"/>
            <w:noWrap/>
            <w:vAlign w:val="center"/>
            <w:hideMark/>
          </w:tcPr>
          <w:p w14:paraId="10C7D17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5CBC145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41.73 (20.16, 120.19)</w:t>
            </w:r>
          </w:p>
        </w:tc>
        <w:tc>
          <w:tcPr>
            <w:tcW w:w="1296" w:type="dxa"/>
            <w:noWrap/>
            <w:vAlign w:val="center"/>
            <w:hideMark/>
          </w:tcPr>
          <w:p w14:paraId="3664C0A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56.80 (25.93, 79.90)</w:t>
            </w:r>
          </w:p>
        </w:tc>
        <w:tc>
          <w:tcPr>
            <w:tcW w:w="658" w:type="dxa"/>
            <w:noWrap/>
            <w:vAlign w:val="center"/>
            <w:hideMark/>
          </w:tcPr>
          <w:p w14:paraId="523F438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0.38</w:t>
            </w:r>
          </w:p>
        </w:tc>
        <w:tc>
          <w:tcPr>
            <w:tcW w:w="1530" w:type="dxa"/>
            <w:noWrap/>
            <w:vAlign w:val="center"/>
            <w:hideMark/>
          </w:tcPr>
          <w:p w14:paraId="600E2D6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47.43 (20.16, 79.90)</w:t>
            </w:r>
          </w:p>
        </w:tc>
        <w:tc>
          <w:tcPr>
            <w:tcW w:w="1350" w:type="dxa"/>
            <w:noWrap/>
            <w:vAlign w:val="center"/>
            <w:hideMark/>
          </w:tcPr>
          <w:p w14:paraId="1AF03AA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44.82 (28.43, 120.19)</w:t>
            </w:r>
          </w:p>
        </w:tc>
        <w:tc>
          <w:tcPr>
            <w:tcW w:w="892" w:type="dxa"/>
            <w:noWrap/>
            <w:vAlign w:val="center"/>
            <w:hideMark/>
          </w:tcPr>
          <w:p w14:paraId="0D06228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0.62</w:t>
            </w:r>
          </w:p>
        </w:tc>
        <w:tc>
          <w:tcPr>
            <w:tcW w:w="1088" w:type="dxa"/>
            <w:noWrap/>
            <w:vAlign w:val="center"/>
            <w:hideMark/>
          </w:tcPr>
          <w:p w14:paraId="3F669DE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0.11</w:t>
            </w:r>
          </w:p>
        </w:tc>
      </w:tr>
      <w:tr w:rsidR="00A91B5B" w:rsidRPr="00A91B5B" w14:paraId="3F828467" w14:textId="77777777" w:rsidTr="00FE5688">
        <w:trPr>
          <w:trHeight w:val="360"/>
        </w:trPr>
        <w:tc>
          <w:tcPr>
            <w:tcW w:w="702" w:type="dxa"/>
            <w:noWrap/>
            <w:vAlign w:val="center"/>
            <w:hideMark/>
          </w:tcPr>
          <w:p w14:paraId="3A65D54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Cd</w:t>
            </w:r>
          </w:p>
        </w:tc>
        <w:tc>
          <w:tcPr>
            <w:tcW w:w="723" w:type="dxa"/>
            <w:noWrap/>
            <w:vAlign w:val="center"/>
            <w:hideMark/>
          </w:tcPr>
          <w:p w14:paraId="6FB3307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48586B1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0.79 (0.04, 4.08)</w:t>
            </w:r>
          </w:p>
        </w:tc>
        <w:tc>
          <w:tcPr>
            <w:tcW w:w="1296" w:type="dxa"/>
            <w:noWrap/>
            <w:vAlign w:val="center"/>
            <w:hideMark/>
          </w:tcPr>
          <w:p w14:paraId="0310AA2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1.35 (0.00, 2.33)</w:t>
            </w:r>
          </w:p>
        </w:tc>
        <w:tc>
          <w:tcPr>
            <w:tcW w:w="658" w:type="dxa"/>
            <w:noWrap/>
            <w:vAlign w:val="center"/>
            <w:hideMark/>
          </w:tcPr>
          <w:p w14:paraId="315D0D8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0.40</w:t>
            </w:r>
          </w:p>
        </w:tc>
        <w:tc>
          <w:tcPr>
            <w:tcW w:w="1530" w:type="dxa"/>
            <w:noWrap/>
            <w:vAlign w:val="center"/>
            <w:hideMark/>
          </w:tcPr>
          <w:p w14:paraId="59DD196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0.44 (0.00, 2.25)</w:t>
            </w:r>
          </w:p>
        </w:tc>
        <w:tc>
          <w:tcPr>
            <w:tcW w:w="1350" w:type="dxa"/>
            <w:noWrap/>
            <w:vAlign w:val="center"/>
            <w:hideMark/>
          </w:tcPr>
          <w:p w14:paraId="1224BD6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0.94 (0.04, 4.08)</w:t>
            </w:r>
          </w:p>
        </w:tc>
        <w:tc>
          <w:tcPr>
            <w:tcW w:w="892" w:type="dxa"/>
            <w:noWrap/>
            <w:vAlign w:val="center"/>
            <w:hideMark/>
          </w:tcPr>
          <w:p w14:paraId="2683776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0.20</w:t>
            </w:r>
          </w:p>
        </w:tc>
        <w:tc>
          <w:tcPr>
            <w:tcW w:w="1088" w:type="dxa"/>
            <w:noWrap/>
            <w:vAlign w:val="center"/>
            <w:hideMark/>
          </w:tcPr>
          <w:p w14:paraId="1C8899D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0.25</w:t>
            </w:r>
          </w:p>
        </w:tc>
      </w:tr>
      <w:tr w:rsidR="00A91B5B" w:rsidRPr="00A91B5B" w14:paraId="62337C06" w14:textId="77777777" w:rsidTr="00FE5688">
        <w:trPr>
          <w:trHeight w:val="360"/>
        </w:trPr>
        <w:tc>
          <w:tcPr>
            <w:tcW w:w="702" w:type="dxa"/>
            <w:noWrap/>
            <w:vAlign w:val="center"/>
            <w:hideMark/>
          </w:tcPr>
          <w:p w14:paraId="0D1E3F3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Co</w:t>
            </w:r>
          </w:p>
        </w:tc>
        <w:tc>
          <w:tcPr>
            <w:tcW w:w="723" w:type="dxa"/>
            <w:noWrap/>
            <w:vAlign w:val="center"/>
            <w:hideMark/>
          </w:tcPr>
          <w:p w14:paraId="5C6B9B4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273120D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0.04 (0.00, 0.09)</w:t>
            </w:r>
          </w:p>
        </w:tc>
        <w:tc>
          <w:tcPr>
            <w:tcW w:w="1296" w:type="dxa"/>
            <w:noWrap/>
            <w:vAlign w:val="center"/>
            <w:hideMark/>
          </w:tcPr>
          <w:p w14:paraId="22C6232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0.05 (0.01, 0.07)</w:t>
            </w:r>
          </w:p>
        </w:tc>
        <w:tc>
          <w:tcPr>
            <w:tcW w:w="658" w:type="dxa"/>
            <w:noWrap/>
            <w:vAlign w:val="center"/>
            <w:hideMark/>
          </w:tcPr>
          <w:p w14:paraId="263FBF2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0.11</w:t>
            </w:r>
          </w:p>
        </w:tc>
        <w:tc>
          <w:tcPr>
            <w:tcW w:w="1530" w:type="dxa"/>
            <w:noWrap/>
            <w:vAlign w:val="center"/>
            <w:hideMark/>
          </w:tcPr>
          <w:p w14:paraId="7695EEA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0.03 (0.01, 0.06)</w:t>
            </w:r>
          </w:p>
        </w:tc>
        <w:tc>
          <w:tcPr>
            <w:tcW w:w="1350" w:type="dxa"/>
            <w:noWrap/>
            <w:vAlign w:val="center"/>
            <w:hideMark/>
          </w:tcPr>
          <w:p w14:paraId="70F227B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0.05 (0.00, 0.09)</w:t>
            </w:r>
          </w:p>
        </w:tc>
        <w:tc>
          <w:tcPr>
            <w:tcW w:w="892" w:type="dxa"/>
            <w:noWrap/>
            <w:vAlign w:val="center"/>
            <w:hideMark/>
          </w:tcPr>
          <w:p w14:paraId="14EA21E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0.07</w:t>
            </w:r>
          </w:p>
        </w:tc>
        <w:tc>
          <w:tcPr>
            <w:tcW w:w="1088" w:type="dxa"/>
            <w:noWrap/>
            <w:vAlign w:val="center"/>
            <w:hideMark/>
          </w:tcPr>
          <w:p w14:paraId="7523319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0.13</w:t>
            </w:r>
          </w:p>
        </w:tc>
      </w:tr>
      <w:tr w:rsidR="00A91B5B" w:rsidRPr="00A91B5B" w14:paraId="4B605D1E" w14:textId="77777777" w:rsidTr="00FE5688">
        <w:trPr>
          <w:trHeight w:val="360"/>
        </w:trPr>
        <w:tc>
          <w:tcPr>
            <w:tcW w:w="702" w:type="dxa"/>
            <w:noWrap/>
            <w:vAlign w:val="center"/>
            <w:hideMark/>
          </w:tcPr>
          <w:p w14:paraId="6C29D52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Cr</w:t>
            </w:r>
          </w:p>
        </w:tc>
        <w:tc>
          <w:tcPr>
            <w:tcW w:w="723" w:type="dxa"/>
            <w:noWrap/>
            <w:vAlign w:val="center"/>
            <w:hideMark/>
          </w:tcPr>
          <w:p w14:paraId="1BE35DB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7C8EE47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(0.01, 1.28)</w:t>
            </w:r>
          </w:p>
        </w:tc>
        <w:tc>
          <w:tcPr>
            <w:tcW w:w="1296" w:type="dxa"/>
            <w:noWrap/>
            <w:vAlign w:val="center"/>
            <w:hideMark/>
          </w:tcPr>
          <w:p w14:paraId="10DF587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0.05 (0.00, 0.38)</w:t>
            </w:r>
          </w:p>
        </w:tc>
        <w:tc>
          <w:tcPr>
            <w:tcW w:w="658" w:type="dxa"/>
            <w:noWrap/>
            <w:vAlign w:val="center"/>
            <w:hideMark/>
          </w:tcPr>
          <w:p w14:paraId="635084C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0.16</w:t>
            </w:r>
          </w:p>
        </w:tc>
        <w:tc>
          <w:tcPr>
            <w:tcW w:w="1530" w:type="dxa"/>
            <w:noWrap/>
            <w:vAlign w:val="center"/>
            <w:hideMark/>
          </w:tcPr>
          <w:p w14:paraId="2303643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(0.00, 1.28)</w:t>
            </w:r>
          </w:p>
        </w:tc>
        <w:tc>
          <w:tcPr>
            <w:tcW w:w="1350" w:type="dxa"/>
            <w:noWrap/>
            <w:vAlign w:val="center"/>
            <w:hideMark/>
          </w:tcPr>
          <w:p w14:paraId="5428979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0.03 (0.01, 0.38)</w:t>
            </w:r>
          </w:p>
        </w:tc>
        <w:tc>
          <w:tcPr>
            <w:tcW w:w="892" w:type="dxa"/>
            <w:noWrap/>
            <w:vAlign w:val="center"/>
            <w:hideMark/>
          </w:tcPr>
          <w:p w14:paraId="344BDD7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0.12</w:t>
            </w:r>
          </w:p>
        </w:tc>
        <w:tc>
          <w:tcPr>
            <w:tcW w:w="1088" w:type="dxa"/>
            <w:noWrap/>
            <w:vAlign w:val="center"/>
            <w:hideMark/>
          </w:tcPr>
          <w:p w14:paraId="5D7ACEE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0.14</w:t>
            </w:r>
          </w:p>
        </w:tc>
      </w:tr>
      <w:tr w:rsidR="00A91B5B" w:rsidRPr="00A91B5B" w14:paraId="6A28DAE4" w14:textId="77777777" w:rsidTr="00FE5688">
        <w:trPr>
          <w:trHeight w:val="360"/>
        </w:trPr>
        <w:tc>
          <w:tcPr>
            <w:tcW w:w="702" w:type="dxa"/>
            <w:noWrap/>
            <w:vAlign w:val="center"/>
            <w:hideMark/>
          </w:tcPr>
          <w:p w14:paraId="4AE122A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Cu</w:t>
            </w:r>
          </w:p>
        </w:tc>
        <w:tc>
          <w:tcPr>
            <w:tcW w:w="723" w:type="dxa"/>
            <w:noWrap/>
            <w:vAlign w:val="center"/>
            <w:hideMark/>
          </w:tcPr>
          <w:p w14:paraId="39FA9FC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5ED089F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6.17 (1.17, 139.86)</w:t>
            </w:r>
          </w:p>
        </w:tc>
        <w:tc>
          <w:tcPr>
            <w:tcW w:w="1296" w:type="dxa"/>
            <w:noWrap/>
            <w:vAlign w:val="center"/>
            <w:hideMark/>
          </w:tcPr>
          <w:p w14:paraId="01494EB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5.97 (3.10, 10.02)</w:t>
            </w:r>
          </w:p>
        </w:tc>
        <w:tc>
          <w:tcPr>
            <w:tcW w:w="658" w:type="dxa"/>
            <w:noWrap/>
            <w:vAlign w:val="center"/>
            <w:hideMark/>
          </w:tcPr>
          <w:p w14:paraId="745DFD6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0.47</w:t>
            </w:r>
          </w:p>
        </w:tc>
        <w:tc>
          <w:tcPr>
            <w:tcW w:w="1530" w:type="dxa"/>
            <w:noWrap/>
            <w:vAlign w:val="center"/>
            <w:hideMark/>
          </w:tcPr>
          <w:p w14:paraId="54D01FD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6.14 (3.10, 139.86)</w:t>
            </w:r>
          </w:p>
        </w:tc>
        <w:tc>
          <w:tcPr>
            <w:tcW w:w="1350" w:type="dxa"/>
            <w:noWrap/>
            <w:vAlign w:val="center"/>
            <w:hideMark/>
          </w:tcPr>
          <w:p w14:paraId="4F62F11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6.17 (1.17, 11.99)</w:t>
            </w:r>
          </w:p>
        </w:tc>
        <w:tc>
          <w:tcPr>
            <w:tcW w:w="892" w:type="dxa"/>
            <w:noWrap/>
            <w:vAlign w:val="center"/>
            <w:hideMark/>
          </w:tcPr>
          <w:p w14:paraId="21C80C1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0.87</w:t>
            </w:r>
          </w:p>
        </w:tc>
        <w:tc>
          <w:tcPr>
            <w:tcW w:w="1088" w:type="dxa"/>
            <w:noWrap/>
            <w:vAlign w:val="center"/>
            <w:hideMark/>
          </w:tcPr>
          <w:p w14:paraId="1283ED0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-0.01</w:t>
            </w:r>
          </w:p>
        </w:tc>
      </w:tr>
      <w:tr w:rsidR="00A91B5B" w:rsidRPr="00A91B5B" w14:paraId="67934F80" w14:textId="77777777" w:rsidTr="00FE5688">
        <w:trPr>
          <w:trHeight w:val="360"/>
        </w:trPr>
        <w:tc>
          <w:tcPr>
            <w:tcW w:w="702" w:type="dxa"/>
            <w:noWrap/>
            <w:vAlign w:val="center"/>
            <w:hideMark/>
          </w:tcPr>
          <w:p w14:paraId="3C62434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Fe</w:t>
            </w:r>
          </w:p>
        </w:tc>
        <w:tc>
          <w:tcPr>
            <w:tcW w:w="723" w:type="dxa"/>
            <w:noWrap/>
            <w:vAlign w:val="center"/>
            <w:hideMark/>
          </w:tcPr>
          <w:p w14:paraId="20BAFA1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401835C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152.29 (40.98, 597.93)</w:t>
            </w:r>
          </w:p>
        </w:tc>
        <w:tc>
          <w:tcPr>
            <w:tcW w:w="1296" w:type="dxa"/>
            <w:noWrap/>
            <w:vAlign w:val="center"/>
            <w:hideMark/>
          </w:tcPr>
          <w:p w14:paraId="7BD3870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199.55 (22.64, 524.45)</w:t>
            </w:r>
          </w:p>
        </w:tc>
        <w:tc>
          <w:tcPr>
            <w:tcW w:w="658" w:type="dxa"/>
            <w:noWrap/>
            <w:vAlign w:val="center"/>
            <w:hideMark/>
          </w:tcPr>
          <w:p w14:paraId="7CEF134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0.53</w:t>
            </w:r>
          </w:p>
        </w:tc>
        <w:tc>
          <w:tcPr>
            <w:tcW w:w="1530" w:type="dxa"/>
            <w:noWrap/>
            <w:vAlign w:val="center"/>
            <w:hideMark/>
          </w:tcPr>
          <w:p w14:paraId="7AC40DA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129.30 (40.98, 597.93)</w:t>
            </w:r>
          </w:p>
        </w:tc>
        <w:tc>
          <w:tcPr>
            <w:tcW w:w="1350" w:type="dxa"/>
            <w:noWrap/>
            <w:vAlign w:val="center"/>
            <w:hideMark/>
          </w:tcPr>
          <w:p w14:paraId="4E4D48D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176.12 (22.64, 528.61)</w:t>
            </w:r>
          </w:p>
        </w:tc>
        <w:tc>
          <w:tcPr>
            <w:tcW w:w="892" w:type="dxa"/>
            <w:noWrap/>
            <w:vAlign w:val="center"/>
            <w:hideMark/>
          </w:tcPr>
          <w:p w14:paraId="05F0335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0.88</w:t>
            </w:r>
          </w:p>
        </w:tc>
        <w:tc>
          <w:tcPr>
            <w:tcW w:w="1088" w:type="dxa"/>
            <w:noWrap/>
            <w:vAlign w:val="center"/>
            <w:hideMark/>
          </w:tcPr>
          <w:p w14:paraId="6AEED5F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0.16</w:t>
            </w:r>
          </w:p>
        </w:tc>
      </w:tr>
      <w:tr w:rsidR="00A91B5B" w:rsidRPr="00A91B5B" w14:paraId="604CEA95" w14:textId="77777777" w:rsidTr="00FE5688">
        <w:trPr>
          <w:trHeight w:val="360"/>
        </w:trPr>
        <w:tc>
          <w:tcPr>
            <w:tcW w:w="702" w:type="dxa"/>
            <w:noWrap/>
            <w:vAlign w:val="center"/>
            <w:hideMark/>
          </w:tcPr>
          <w:p w14:paraId="195DDB9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K</w:t>
            </w:r>
          </w:p>
        </w:tc>
        <w:tc>
          <w:tcPr>
            <w:tcW w:w="723" w:type="dxa"/>
            <w:noWrap/>
            <w:vAlign w:val="center"/>
            <w:hideMark/>
          </w:tcPr>
          <w:p w14:paraId="40BCD2A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26EABC2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2561.86 (890.58, 3287.77)</w:t>
            </w:r>
          </w:p>
        </w:tc>
        <w:tc>
          <w:tcPr>
            <w:tcW w:w="1296" w:type="dxa"/>
            <w:noWrap/>
            <w:vAlign w:val="center"/>
            <w:hideMark/>
          </w:tcPr>
          <w:p w14:paraId="1641937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2246.41 (1292.28, 2905.43)</w:t>
            </w:r>
          </w:p>
        </w:tc>
        <w:tc>
          <w:tcPr>
            <w:tcW w:w="658" w:type="dxa"/>
            <w:noWrap/>
            <w:vAlign w:val="center"/>
            <w:hideMark/>
          </w:tcPr>
          <w:p w14:paraId="6CC40264"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0.47</w:t>
            </w:r>
          </w:p>
        </w:tc>
        <w:tc>
          <w:tcPr>
            <w:tcW w:w="1530" w:type="dxa"/>
            <w:noWrap/>
            <w:vAlign w:val="center"/>
            <w:hideMark/>
          </w:tcPr>
          <w:p w14:paraId="369CAA5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2363.83 (890.58, 3257.18)</w:t>
            </w:r>
          </w:p>
        </w:tc>
        <w:tc>
          <w:tcPr>
            <w:tcW w:w="1350" w:type="dxa"/>
            <w:noWrap/>
            <w:vAlign w:val="center"/>
            <w:hideMark/>
          </w:tcPr>
          <w:p w14:paraId="333EC62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2561.86 (1419.10, 3287.77)</w:t>
            </w:r>
          </w:p>
        </w:tc>
        <w:tc>
          <w:tcPr>
            <w:tcW w:w="892" w:type="dxa"/>
            <w:noWrap/>
            <w:vAlign w:val="center"/>
            <w:hideMark/>
          </w:tcPr>
          <w:p w14:paraId="0A44D97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0.62</w:t>
            </w:r>
          </w:p>
        </w:tc>
        <w:tc>
          <w:tcPr>
            <w:tcW w:w="1088" w:type="dxa"/>
            <w:noWrap/>
            <w:vAlign w:val="center"/>
            <w:hideMark/>
          </w:tcPr>
          <w:p w14:paraId="0E57FB3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0.17</w:t>
            </w:r>
          </w:p>
        </w:tc>
      </w:tr>
      <w:tr w:rsidR="00A91B5B" w:rsidRPr="00A91B5B" w14:paraId="439E60BC" w14:textId="77777777" w:rsidTr="00FE5688">
        <w:trPr>
          <w:trHeight w:val="360"/>
        </w:trPr>
        <w:tc>
          <w:tcPr>
            <w:tcW w:w="702" w:type="dxa"/>
            <w:noWrap/>
            <w:vAlign w:val="center"/>
            <w:hideMark/>
          </w:tcPr>
          <w:p w14:paraId="01D0372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Mg</w:t>
            </w:r>
          </w:p>
        </w:tc>
        <w:tc>
          <w:tcPr>
            <w:tcW w:w="723" w:type="dxa"/>
            <w:noWrap/>
            <w:vAlign w:val="center"/>
            <w:hideMark/>
          </w:tcPr>
          <w:p w14:paraId="2BE1025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7224041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162.55 (60.55, 224.55)</w:t>
            </w:r>
          </w:p>
        </w:tc>
        <w:tc>
          <w:tcPr>
            <w:tcW w:w="1296" w:type="dxa"/>
            <w:noWrap/>
            <w:vAlign w:val="center"/>
            <w:hideMark/>
          </w:tcPr>
          <w:p w14:paraId="6ABE15E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156.76 (75.43, 217.75)</w:t>
            </w:r>
          </w:p>
        </w:tc>
        <w:tc>
          <w:tcPr>
            <w:tcW w:w="658" w:type="dxa"/>
            <w:noWrap/>
            <w:vAlign w:val="center"/>
            <w:hideMark/>
          </w:tcPr>
          <w:p w14:paraId="195B7BF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0.30</w:t>
            </w:r>
          </w:p>
        </w:tc>
        <w:tc>
          <w:tcPr>
            <w:tcW w:w="1530" w:type="dxa"/>
            <w:noWrap/>
            <w:vAlign w:val="center"/>
            <w:hideMark/>
          </w:tcPr>
          <w:p w14:paraId="65AF70E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150.54 (60.55, 224.55)</w:t>
            </w:r>
          </w:p>
        </w:tc>
        <w:tc>
          <w:tcPr>
            <w:tcW w:w="1350" w:type="dxa"/>
            <w:noWrap/>
            <w:vAlign w:val="center"/>
            <w:hideMark/>
          </w:tcPr>
          <w:p w14:paraId="168BDE6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169.49 (73.65, 217.75)</w:t>
            </w:r>
          </w:p>
        </w:tc>
        <w:tc>
          <w:tcPr>
            <w:tcW w:w="892" w:type="dxa"/>
            <w:noWrap/>
            <w:vAlign w:val="center"/>
            <w:hideMark/>
          </w:tcPr>
          <w:p w14:paraId="0EE113D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0.44</w:t>
            </w:r>
          </w:p>
        </w:tc>
        <w:tc>
          <w:tcPr>
            <w:tcW w:w="1088" w:type="dxa"/>
            <w:noWrap/>
            <w:vAlign w:val="center"/>
            <w:hideMark/>
          </w:tcPr>
          <w:p w14:paraId="6BC36FA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0.18</w:t>
            </w:r>
          </w:p>
        </w:tc>
      </w:tr>
      <w:tr w:rsidR="00A91B5B" w:rsidRPr="00A91B5B" w14:paraId="016BA241" w14:textId="77777777" w:rsidTr="00FE5688">
        <w:trPr>
          <w:trHeight w:val="360"/>
        </w:trPr>
        <w:tc>
          <w:tcPr>
            <w:tcW w:w="702" w:type="dxa"/>
            <w:noWrap/>
            <w:vAlign w:val="center"/>
            <w:hideMark/>
          </w:tcPr>
          <w:p w14:paraId="2DF1DFB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Mn</w:t>
            </w:r>
          </w:p>
        </w:tc>
        <w:tc>
          <w:tcPr>
            <w:tcW w:w="723" w:type="dxa"/>
            <w:noWrap/>
            <w:vAlign w:val="center"/>
            <w:hideMark/>
          </w:tcPr>
          <w:p w14:paraId="331F698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571F82C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1.22 (0.22, 2.43)</w:t>
            </w:r>
          </w:p>
        </w:tc>
        <w:tc>
          <w:tcPr>
            <w:tcW w:w="1296" w:type="dxa"/>
            <w:noWrap/>
            <w:vAlign w:val="center"/>
            <w:hideMark/>
          </w:tcPr>
          <w:p w14:paraId="6EE820D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1.85 (0.57, 2.53)</w:t>
            </w:r>
          </w:p>
        </w:tc>
        <w:tc>
          <w:tcPr>
            <w:tcW w:w="658" w:type="dxa"/>
            <w:noWrap/>
            <w:vAlign w:val="center"/>
            <w:hideMark/>
          </w:tcPr>
          <w:p w14:paraId="5A40EC8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0.03</w:t>
            </w:r>
          </w:p>
        </w:tc>
        <w:tc>
          <w:tcPr>
            <w:tcW w:w="1530" w:type="dxa"/>
            <w:noWrap/>
            <w:vAlign w:val="center"/>
            <w:hideMark/>
          </w:tcPr>
          <w:p w14:paraId="07BF3D8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1.16 (0.23, 1.67)</w:t>
            </w:r>
          </w:p>
        </w:tc>
        <w:tc>
          <w:tcPr>
            <w:tcW w:w="1350" w:type="dxa"/>
            <w:noWrap/>
            <w:vAlign w:val="center"/>
            <w:hideMark/>
          </w:tcPr>
          <w:p w14:paraId="4EA8444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1.56 (0.22, 2.53)</w:t>
            </w:r>
          </w:p>
        </w:tc>
        <w:tc>
          <w:tcPr>
            <w:tcW w:w="892" w:type="dxa"/>
            <w:noWrap/>
            <w:vAlign w:val="center"/>
            <w:hideMark/>
          </w:tcPr>
          <w:p w14:paraId="284F2DC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0.10</w:t>
            </w:r>
          </w:p>
        </w:tc>
        <w:tc>
          <w:tcPr>
            <w:tcW w:w="1088" w:type="dxa"/>
            <w:noWrap/>
            <w:vAlign w:val="center"/>
            <w:hideMark/>
          </w:tcPr>
          <w:p w14:paraId="009C260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0.10</w:t>
            </w:r>
          </w:p>
        </w:tc>
      </w:tr>
      <w:tr w:rsidR="00A91B5B" w:rsidRPr="00A91B5B" w14:paraId="20936C7F" w14:textId="77777777" w:rsidTr="00FE5688">
        <w:trPr>
          <w:trHeight w:val="360"/>
        </w:trPr>
        <w:tc>
          <w:tcPr>
            <w:tcW w:w="702" w:type="dxa"/>
            <w:noWrap/>
            <w:vAlign w:val="center"/>
            <w:hideMark/>
          </w:tcPr>
          <w:p w14:paraId="193C449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Mo</w:t>
            </w:r>
          </w:p>
        </w:tc>
        <w:tc>
          <w:tcPr>
            <w:tcW w:w="723" w:type="dxa"/>
            <w:noWrap/>
            <w:vAlign w:val="center"/>
            <w:hideMark/>
          </w:tcPr>
          <w:p w14:paraId="381F79C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2A8FA59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0.58 (0.03, 1.35)</w:t>
            </w:r>
          </w:p>
        </w:tc>
        <w:tc>
          <w:tcPr>
            <w:tcW w:w="1296" w:type="dxa"/>
            <w:noWrap/>
            <w:vAlign w:val="center"/>
            <w:hideMark/>
          </w:tcPr>
          <w:p w14:paraId="63D06F5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0.76 (0.20, 1.41)</w:t>
            </w:r>
          </w:p>
        </w:tc>
        <w:tc>
          <w:tcPr>
            <w:tcW w:w="658" w:type="dxa"/>
            <w:noWrap/>
            <w:vAlign w:val="center"/>
            <w:hideMark/>
          </w:tcPr>
          <w:p w14:paraId="4E4D370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0.30</w:t>
            </w:r>
          </w:p>
        </w:tc>
        <w:tc>
          <w:tcPr>
            <w:tcW w:w="1530" w:type="dxa"/>
            <w:noWrap/>
            <w:vAlign w:val="center"/>
            <w:hideMark/>
          </w:tcPr>
          <w:p w14:paraId="0343CA4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0.54 (0.14, 1.25)</w:t>
            </w:r>
          </w:p>
        </w:tc>
        <w:tc>
          <w:tcPr>
            <w:tcW w:w="1350" w:type="dxa"/>
            <w:noWrap/>
            <w:vAlign w:val="center"/>
            <w:hideMark/>
          </w:tcPr>
          <w:p w14:paraId="5AB3C00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0.79 (0.03, 1.41)</w:t>
            </w:r>
          </w:p>
        </w:tc>
        <w:tc>
          <w:tcPr>
            <w:tcW w:w="892" w:type="dxa"/>
            <w:noWrap/>
            <w:vAlign w:val="center"/>
            <w:hideMark/>
          </w:tcPr>
          <w:p w14:paraId="3CDA121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0.32</w:t>
            </w:r>
          </w:p>
        </w:tc>
        <w:tc>
          <w:tcPr>
            <w:tcW w:w="1088" w:type="dxa"/>
            <w:noWrap/>
            <w:vAlign w:val="center"/>
            <w:hideMark/>
          </w:tcPr>
          <w:p w14:paraId="14F5463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0.11</w:t>
            </w:r>
          </w:p>
        </w:tc>
      </w:tr>
      <w:tr w:rsidR="00A91B5B" w:rsidRPr="00A91B5B" w14:paraId="04F253E4" w14:textId="77777777" w:rsidTr="00FE5688">
        <w:trPr>
          <w:trHeight w:val="360"/>
        </w:trPr>
        <w:tc>
          <w:tcPr>
            <w:tcW w:w="702" w:type="dxa"/>
            <w:noWrap/>
            <w:vAlign w:val="center"/>
            <w:hideMark/>
          </w:tcPr>
          <w:p w14:paraId="52B606A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Na</w:t>
            </w:r>
          </w:p>
        </w:tc>
        <w:tc>
          <w:tcPr>
            <w:tcW w:w="723" w:type="dxa"/>
            <w:noWrap/>
            <w:vAlign w:val="center"/>
            <w:hideMark/>
          </w:tcPr>
          <w:p w14:paraId="2C2AD9B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02EF042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972.93 (561.25, 1996.67)</w:t>
            </w:r>
          </w:p>
        </w:tc>
        <w:tc>
          <w:tcPr>
            <w:tcW w:w="1296" w:type="dxa"/>
            <w:noWrap/>
            <w:vAlign w:val="center"/>
            <w:hideMark/>
          </w:tcPr>
          <w:p w14:paraId="267FB26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1379.59 (676.49, 2071.61)</w:t>
            </w:r>
          </w:p>
        </w:tc>
        <w:tc>
          <w:tcPr>
            <w:tcW w:w="658" w:type="dxa"/>
            <w:noWrap/>
            <w:vAlign w:val="center"/>
            <w:hideMark/>
          </w:tcPr>
          <w:p w14:paraId="0BECBA0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0.36</w:t>
            </w:r>
          </w:p>
        </w:tc>
        <w:tc>
          <w:tcPr>
            <w:tcW w:w="1530" w:type="dxa"/>
            <w:noWrap/>
            <w:vAlign w:val="center"/>
            <w:hideMark/>
          </w:tcPr>
          <w:p w14:paraId="13AA1C8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1037.97 (561.25, 2071.61)</w:t>
            </w:r>
          </w:p>
        </w:tc>
        <w:tc>
          <w:tcPr>
            <w:tcW w:w="1350" w:type="dxa"/>
            <w:noWrap/>
            <w:vAlign w:val="center"/>
            <w:hideMark/>
          </w:tcPr>
          <w:p w14:paraId="00161DE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1226.76 (670.49, 1996.67)</w:t>
            </w:r>
          </w:p>
        </w:tc>
        <w:tc>
          <w:tcPr>
            <w:tcW w:w="892" w:type="dxa"/>
            <w:noWrap/>
            <w:vAlign w:val="center"/>
            <w:hideMark/>
          </w:tcPr>
          <w:p w14:paraId="6B86B24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0.51</w:t>
            </w:r>
          </w:p>
        </w:tc>
        <w:tc>
          <w:tcPr>
            <w:tcW w:w="1088" w:type="dxa"/>
            <w:noWrap/>
            <w:vAlign w:val="center"/>
            <w:hideMark/>
          </w:tcPr>
          <w:p w14:paraId="297191C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0.06</w:t>
            </w:r>
          </w:p>
        </w:tc>
      </w:tr>
      <w:tr w:rsidR="00A91B5B" w:rsidRPr="00A91B5B" w14:paraId="39310C56" w14:textId="77777777" w:rsidTr="00FE5688">
        <w:trPr>
          <w:trHeight w:val="360"/>
        </w:trPr>
        <w:tc>
          <w:tcPr>
            <w:tcW w:w="702" w:type="dxa"/>
            <w:noWrap/>
            <w:vAlign w:val="center"/>
            <w:hideMark/>
          </w:tcPr>
          <w:p w14:paraId="5F89081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Ni</w:t>
            </w:r>
          </w:p>
        </w:tc>
        <w:tc>
          <w:tcPr>
            <w:tcW w:w="723" w:type="dxa"/>
            <w:noWrap/>
            <w:vAlign w:val="center"/>
            <w:hideMark/>
          </w:tcPr>
          <w:p w14:paraId="2707AE3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6CB39B1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0.01 (0.00, 0.30)</w:t>
            </w:r>
          </w:p>
        </w:tc>
        <w:tc>
          <w:tcPr>
            <w:tcW w:w="1296" w:type="dxa"/>
            <w:noWrap/>
            <w:vAlign w:val="center"/>
            <w:hideMark/>
          </w:tcPr>
          <w:p w14:paraId="4150DDA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(0.00, 0.15)</w:t>
            </w:r>
          </w:p>
        </w:tc>
        <w:tc>
          <w:tcPr>
            <w:tcW w:w="658" w:type="dxa"/>
            <w:noWrap/>
            <w:vAlign w:val="center"/>
            <w:hideMark/>
          </w:tcPr>
          <w:p w14:paraId="5653261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0.09</w:t>
            </w:r>
          </w:p>
        </w:tc>
        <w:tc>
          <w:tcPr>
            <w:tcW w:w="1530" w:type="dxa"/>
            <w:noWrap/>
            <w:vAlign w:val="center"/>
            <w:hideMark/>
          </w:tcPr>
          <w:p w14:paraId="4EE9B1A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0.01 (0.00, 0.30)</w:t>
            </w:r>
          </w:p>
        </w:tc>
        <w:tc>
          <w:tcPr>
            <w:tcW w:w="1350" w:type="dxa"/>
            <w:noWrap/>
            <w:vAlign w:val="center"/>
            <w:hideMark/>
          </w:tcPr>
          <w:p w14:paraId="76501C77"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0.01 (0.01, 0.04)</w:t>
            </w:r>
          </w:p>
        </w:tc>
        <w:tc>
          <w:tcPr>
            <w:tcW w:w="892" w:type="dxa"/>
            <w:noWrap/>
            <w:vAlign w:val="center"/>
            <w:hideMark/>
          </w:tcPr>
          <w:p w14:paraId="7A60FD2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0.28</w:t>
            </w:r>
          </w:p>
        </w:tc>
        <w:tc>
          <w:tcPr>
            <w:tcW w:w="1088" w:type="dxa"/>
            <w:noWrap/>
            <w:vAlign w:val="center"/>
            <w:hideMark/>
          </w:tcPr>
          <w:p w14:paraId="75DCF85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-0.08</w:t>
            </w:r>
          </w:p>
        </w:tc>
      </w:tr>
      <w:tr w:rsidR="00A91B5B" w:rsidRPr="00A91B5B" w14:paraId="7B0AAF82" w14:textId="77777777" w:rsidTr="00FE5688">
        <w:trPr>
          <w:trHeight w:val="360"/>
        </w:trPr>
        <w:tc>
          <w:tcPr>
            <w:tcW w:w="702" w:type="dxa"/>
            <w:noWrap/>
            <w:vAlign w:val="center"/>
            <w:hideMark/>
          </w:tcPr>
          <w:p w14:paraId="29B2FF28"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Pb</w:t>
            </w:r>
          </w:p>
        </w:tc>
        <w:tc>
          <w:tcPr>
            <w:tcW w:w="723" w:type="dxa"/>
            <w:noWrap/>
            <w:vAlign w:val="center"/>
            <w:hideMark/>
          </w:tcPr>
          <w:p w14:paraId="52F3790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6177A13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(0.00, 1.25)</w:t>
            </w:r>
          </w:p>
        </w:tc>
        <w:tc>
          <w:tcPr>
            <w:tcW w:w="1296" w:type="dxa"/>
            <w:noWrap/>
            <w:vAlign w:val="center"/>
            <w:hideMark/>
          </w:tcPr>
          <w:p w14:paraId="456FBAD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0.03 (0.01, 0.07)</w:t>
            </w:r>
          </w:p>
        </w:tc>
        <w:tc>
          <w:tcPr>
            <w:tcW w:w="658" w:type="dxa"/>
            <w:noWrap/>
            <w:vAlign w:val="center"/>
            <w:hideMark/>
          </w:tcPr>
          <w:p w14:paraId="6A60262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0.83</w:t>
            </w:r>
          </w:p>
        </w:tc>
        <w:tc>
          <w:tcPr>
            <w:tcW w:w="1530" w:type="dxa"/>
            <w:noWrap/>
            <w:vAlign w:val="center"/>
            <w:hideMark/>
          </w:tcPr>
          <w:p w14:paraId="05A52BD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(0.01, 1.25)</w:t>
            </w:r>
          </w:p>
        </w:tc>
        <w:tc>
          <w:tcPr>
            <w:tcW w:w="1350" w:type="dxa"/>
            <w:noWrap/>
            <w:vAlign w:val="center"/>
            <w:hideMark/>
          </w:tcPr>
          <w:p w14:paraId="2C8ED5D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0.02 (0.00, 0.12)</w:t>
            </w:r>
          </w:p>
        </w:tc>
        <w:tc>
          <w:tcPr>
            <w:tcW w:w="892" w:type="dxa"/>
            <w:noWrap/>
            <w:vAlign w:val="center"/>
            <w:hideMark/>
          </w:tcPr>
          <w:p w14:paraId="7EAEFFB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0.41</w:t>
            </w:r>
          </w:p>
        </w:tc>
        <w:tc>
          <w:tcPr>
            <w:tcW w:w="1088" w:type="dxa"/>
            <w:noWrap/>
            <w:vAlign w:val="center"/>
            <w:hideMark/>
          </w:tcPr>
          <w:p w14:paraId="1A95AC9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0.10</w:t>
            </w:r>
          </w:p>
        </w:tc>
      </w:tr>
      <w:tr w:rsidR="00A91B5B" w:rsidRPr="00A91B5B" w14:paraId="7B712402" w14:textId="77777777" w:rsidTr="00FE5688">
        <w:trPr>
          <w:trHeight w:val="360"/>
        </w:trPr>
        <w:tc>
          <w:tcPr>
            <w:tcW w:w="702" w:type="dxa"/>
            <w:noWrap/>
            <w:vAlign w:val="center"/>
            <w:hideMark/>
          </w:tcPr>
          <w:p w14:paraId="63FC173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Sb</w:t>
            </w:r>
          </w:p>
        </w:tc>
        <w:tc>
          <w:tcPr>
            <w:tcW w:w="723" w:type="dxa"/>
            <w:noWrap/>
            <w:vAlign w:val="center"/>
            <w:hideMark/>
          </w:tcPr>
          <w:p w14:paraId="5912B48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3DA37C7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0.02)</w:t>
            </w:r>
          </w:p>
        </w:tc>
        <w:tc>
          <w:tcPr>
            <w:tcW w:w="1296" w:type="dxa"/>
            <w:noWrap/>
            <w:vAlign w:val="center"/>
            <w:hideMark/>
          </w:tcPr>
          <w:p w14:paraId="43EA1B7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0.00)</w:t>
            </w:r>
          </w:p>
        </w:tc>
        <w:tc>
          <w:tcPr>
            <w:tcW w:w="658" w:type="dxa"/>
            <w:noWrap/>
            <w:vAlign w:val="center"/>
            <w:hideMark/>
          </w:tcPr>
          <w:p w14:paraId="072CC6A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0.42</w:t>
            </w:r>
          </w:p>
        </w:tc>
        <w:tc>
          <w:tcPr>
            <w:tcW w:w="1530" w:type="dxa"/>
            <w:noWrap/>
            <w:vAlign w:val="center"/>
            <w:hideMark/>
          </w:tcPr>
          <w:p w14:paraId="5BCEACE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0.02)</w:t>
            </w:r>
          </w:p>
        </w:tc>
        <w:tc>
          <w:tcPr>
            <w:tcW w:w="1350" w:type="dxa"/>
            <w:noWrap/>
            <w:vAlign w:val="center"/>
            <w:hideMark/>
          </w:tcPr>
          <w:p w14:paraId="22CBA31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0.01)</w:t>
            </w:r>
          </w:p>
        </w:tc>
        <w:tc>
          <w:tcPr>
            <w:tcW w:w="892" w:type="dxa"/>
            <w:noWrap/>
            <w:vAlign w:val="center"/>
            <w:hideMark/>
          </w:tcPr>
          <w:p w14:paraId="793B566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0.92</w:t>
            </w:r>
          </w:p>
        </w:tc>
        <w:tc>
          <w:tcPr>
            <w:tcW w:w="1088" w:type="dxa"/>
            <w:noWrap/>
            <w:vAlign w:val="center"/>
            <w:hideMark/>
          </w:tcPr>
          <w:p w14:paraId="746FADF2"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0.08</w:t>
            </w:r>
          </w:p>
        </w:tc>
      </w:tr>
      <w:tr w:rsidR="00A91B5B" w:rsidRPr="00A91B5B" w14:paraId="6B2B44D9" w14:textId="77777777" w:rsidTr="00FE5688">
        <w:trPr>
          <w:trHeight w:val="360"/>
        </w:trPr>
        <w:tc>
          <w:tcPr>
            <w:tcW w:w="702" w:type="dxa"/>
            <w:noWrap/>
            <w:vAlign w:val="center"/>
            <w:hideMark/>
          </w:tcPr>
          <w:p w14:paraId="3E7F4DB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Se</w:t>
            </w:r>
          </w:p>
        </w:tc>
        <w:tc>
          <w:tcPr>
            <w:tcW w:w="723" w:type="dxa"/>
            <w:noWrap/>
            <w:vAlign w:val="center"/>
            <w:hideMark/>
          </w:tcPr>
          <w:p w14:paraId="34D67D5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2392599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0.54 (0.23, 1.25)</w:t>
            </w:r>
          </w:p>
        </w:tc>
        <w:tc>
          <w:tcPr>
            <w:tcW w:w="1296" w:type="dxa"/>
            <w:noWrap/>
            <w:vAlign w:val="center"/>
            <w:hideMark/>
          </w:tcPr>
          <w:p w14:paraId="4084463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0.43 (0.16, 0.80)</w:t>
            </w:r>
          </w:p>
        </w:tc>
        <w:tc>
          <w:tcPr>
            <w:tcW w:w="658" w:type="dxa"/>
            <w:noWrap/>
            <w:vAlign w:val="center"/>
            <w:hideMark/>
          </w:tcPr>
          <w:p w14:paraId="2D8724B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0.58</w:t>
            </w:r>
          </w:p>
        </w:tc>
        <w:tc>
          <w:tcPr>
            <w:tcW w:w="1530" w:type="dxa"/>
            <w:noWrap/>
            <w:vAlign w:val="center"/>
            <w:hideMark/>
          </w:tcPr>
          <w:p w14:paraId="349968A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0.49 (0.16, 1.01)</w:t>
            </w:r>
          </w:p>
        </w:tc>
        <w:tc>
          <w:tcPr>
            <w:tcW w:w="1350" w:type="dxa"/>
            <w:noWrap/>
            <w:vAlign w:val="center"/>
            <w:hideMark/>
          </w:tcPr>
          <w:p w14:paraId="7C50FAD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0.58 (0.23, 1.25)</w:t>
            </w:r>
          </w:p>
        </w:tc>
        <w:tc>
          <w:tcPr>
            <w:tcW w:w="892" w:type="dxa"/>
            <w:noWrap/>
            <w:vAlign w:val="center"/>
            <w:hideMark/>
          </w:tcPr>
          <w:p w14:paraId="49B466C5"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0.40</w:t>
            </w:r>
          </w:p>
        </w:tc>
        <w:tc>
          <w:tcPr>
            <w:tcW w:w="1088" w:type="dxa"/>
            <w:noWrap/>
            <w:vAlign w:val="center"/>
            <w:hideMark/>
          </w:tcPr>
          <w:p w14:paraId="28D76AD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0.13</w:t>
            </w:r>
          </w:p>
        </w:tc>
      </w:tr>
      <w:tr w:rsidR="00A91B5B" w:rsidRPr="00A91B5B" w14:paraId="230E76F1" w14:textId="77777777" w:rsidTr="00FE5688">
        <w:trPr>
          <w:trHeight w:val="360"/>
        </w:trPr>
        <w:tc>
          <w:tcPr>
            <w:tcW w:w="702" w:type="dxa"/>
            <w:noWrap/>
            <w:vAlign w:val="center"/>
            <w:hideMark/>
          </w:tcPr>
          <w:p w14:paraId="75FD2B3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V</w:t>
            </w:r>
          </w:p>
        </w:tc>
        <w:tc>
          <w:tcPr>
            <w:tcW w:w="723" w:type="dxa"/>
            <w:noWrap/>
            <w:vAlign w:val="center"/>
            <w:hideMark/>
          </w:tcPr>
          <w:p w14:paraId="0C70F7D1"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64DFBE0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0.02)</w:t>
            </w:r>
          </w:p>
        </w:tc>
        <w:tc>
          <w:tcPr>
            <w:tcW w:w="1296" w:type="dxa"/>
            <w:noWrap/>
            <w:vAlign w:val="center"/>
            <w:hideMark/>
          </w:tcPr>
          <w:p w14:paraId="7689053A"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0.05)</w:t>
            </w:r>
          </w:p>
        </w:tc>
        <w:tc>
          <w:tcPr>
            <w:tcW w:w="658" w:type="dxa"/>
            <w:noWrap/>
            <w:vAlign w:val="center"/>
            <w:hideMark/>
          </w:tcPr>
          <w:p w14:paraId="019A6C3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0.32</w:t>
            </w:r>
          </w:p>
        </w:tc>
        <w:tc>
          <w:tcPr>
            <w:tcW w:w="1530" w:type="dxa"/>
            <w:noWrap/>
            <w:vAlign w:val="center"/>
            <w:hideMark/>
          </w:tcPr>
          <w:p w14:paraId="1C376F33"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0.02)</w:t>
            </w:r>
          </w:p>
        </w:tc>
        <w:tc>
          <w:tcPr>
            <w:tcW w:w="1350" w:type="dxa"/>
            <w:noWrap/>
            <w:vAlign w:val="center"/>
            <w:hideMark/>
          </w:tcPr>
          <w:p w14:paraId="15B1C7DB"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0.00 (0.00, 0.05)</w:t>
            </w:r>
          </w:p>
        </w:tc>
        <w:tc>
          <w:tcPr>
            <w:tcW w:w="892" w:type="dxa"/>
            <w:noWrap/>
            <w:vAlign w:val="center"/>
            <w:hideMark/>
          </w:tcPr>
          <w:p w14:paraId="604CD0B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0.27</w:t>
            </w:r>
          </w:p>
        </w:tc>
        <w:tc>
          <w:tcPr>
            <w:tcW w:w="1088" w:type="dxa"/>
            <w:noWrap/>
            <w:vAlign w:val="center"/>
            <w:hideMark/>
          </w:tcPr>
          <w:p w14:paraId="7DF109B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0.10</w:t>
            </w:r>
          </w:p>
        </w:tc>
      </w:tr>
      <w:tr w:rsidR="00A91B5B" w:rsidRPr="00A91B5B" w14:paraId="23518356" w14:textId="77777777" w:rsidTr="00FE5688">
        <w:trPr>
          <w:trHeight w:val="360"/>
        </w:trPr>
        <w:tc>
          <w:tcPr>
            <w:tcW w:w="702" w:type="dxa"/>
            <w:noWrap/>
            <w:vAlign w:val="center"/>
            <w:hideMark/>
          </w:tcPr>
          <w:p w14:paraId="7CF5BDB6"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Zn</w:t>
            </w:r>
          </w:p>
        </w:tc>
        <w:tc>
          <w:tcPr>
            <w:tcW w:w="723" w:type="dxa"/>
            <w:noWrap/>
            <w:vAlign w:val="center"/>
            <w:hideMark/>
          </w:tcPr>
          <w:p w14:paraId="7A7BD7DD"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Frozen</w:t>
            </w:r>
          </w:p>
        </w:tc>
        <w:tc>
          <w:tcPr>
            <w:tcW w:w="1296" w:type="dxa"/>
            <w:noWrap/>
            <w:vAlign w:val="center"/>
            <w:hideMark/>
          </w:tcPr>
          <w:p w14:paraId="7C1536F0"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54.08 (12.73, 148.57)</w:t>
            </w:r>
          </w:p>
        </w:tc>
        <w:tc>
          <w:tcPr>
            <w:tcW w:w="1296" w:type="dxa"/>
            <w:noWrap/>
            <w:vAlign w:val="center"/>
            <w:hideMark/>
          </w:tcPr>
          <w:p w14:paraId="54E9868E"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60.78 (17.16, 107.12)</w:t>
            </w:r>
          </w:p>
        </w:tc>
        <w:tc>
          <w:tcPr>
            <w:tcW w:w="658" w:type="dxa"/>
            <w:noWrap/>
            <w:vAlign w:val="center"/>
            <w:hideMark/>
          </w:tcPr>
          <w:p w14:paraId="1DDBC8AF"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0.83</w:t>
            </w:r>
          </w:p>
        </w:tc>
        <w:tc>
          <w:tcPr>
            <w:tcW w:w="1530" w:type="dxa"/>
            <w:noWrap/>
            <w:vAlign w:val="center"/>
            <w:hideMark/>
          </w:tcPr>
          <w:p w14:paraId="13AEA5E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47.62 (17.16, 79.05)</w:t>
            </w:r>
          </w:p>
        </w:tc>
        <w:tc>
          <w:tcPr>
            <w:tcW w:w="1350" w:type="dxa"/>
            <w:noWrap/>
            <w:vAlign w:val="center"/>
            <w:hideMark/>
          </w:tcPr>
          <w:p w14:paraId="2E1FA84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71.27 (12.73, 148.57)</w:t>
            </w:r>
          </w:p>
        </w:tc>
        <w:tc>
          <w:tcPr>
            <w:tcW w:w="892" w:type="dxa"/>
            <w:noWrap/>
            <w:vAlign w:val="center"/>
            <w:hideMark/>
          </w:tcPr>
          <w:p w14:paraId="0F883E7C"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0.07</w:t>
            </w:r>
          </w:p>
        </w:tc>
        <w:tc>
          <w:tcPr>
            <w:tcW w:w="1088" w:type="dxa"/>
            <w:noWrap/>
            <w:vAlign w:val="center"/>
            <w:hideMark/>
          </w:tcPr>
          <w:p w14:paraId="78D1CA79" w14:textId="77777777" w:rsidR="00A91B5B" w:rsidRPr="00A91B5B" w:rsidRDefault="00A91B5B" w:rsidP="00A91B5B">
            <w:pPr>
              <w:spacing w:line="240" w:lineRule="auto"/>
              <w:ind w:firstLine="0"/>
              <w:rPr>
                <w:rFonts w:eastAsia="Times New Roman" w:cs="Times New Roman"/>
                <w:color w:val="000000"/>
                <w:kern w:val="0"/>
                <w:sz w:val="16"/>
                <w:szCs w:val="16"/>
                <w14:ligatures w14:val="none"/>
              </w:rPr>
            </w:pPr>
            <w:r w:rsidRPr="00A91B5B">
              <w:rPr>
                <w:rFonts w:eastAsia="Times New Roman" w:cs="Times New Roman"/>
                <w:color w:val="000000"/>
                <w:kern w:val="0"/>
                <w:sz w:val="16"/>
                <w:szCs w:val="16"/>
                <w14:ligatures w14:val="none"/>
              </w:rPr>
              <w:t>0.41</w:t>
            </w:r>
          </w:p>
        </w:tc>
      </w:tr>
    </w:tbl>
    <w:p w14:paraId="1CA4C303" w14:textId="77777777" w:rsidR="00FE5688" w:rsidRDefault="00FE5688" w:rsidP="00A91B5B">
      <w:pPr>
        <w:pStyle w:val="Caption"/>
      </w:pPr>
    </w:p>
    <w:p w14:paraId="17299831" w14:textId="30C144C8" w:rsidR="0083182E" w:rsidRDefault="00A91B5B" w:rsidP="00A91B5B">
      <w:pPr>
        <w:pStyle w:val="Caption"/>
        <w:rPr>
          <w:sz w:val="24"/>
          <w:szCs w:val="24"/>
        </w:rPr>
      </w:pPr>
      <w:r w:rsidRPr="00FE5688">
        <w:rPr>
          <w:sz w:val="24"/>
          <w:szCs w:val="24"/>
        </w:rPr>
        <w:t>Table S</w:t>
      </w:r>
      <w:r w:rsidR="00C1746E">
        <w:rPr>
          <w:sz w:val="24"/>
          <w:szCs w:val="24"/>
        </w:rPr>
        <w:t>2</w:t>
      </w:r>
      <w:r w:rsidRPr="00FE5688">
        <w:rPr>
          <w:sz w:val="24"/>
          <w:szCs w:val="24"/>
        </w:rPr>
        <w:t xml:space="preserve">: Demographics analysis for frozen samples utilized within the study. Median (minimum (min), maximum (max)) concentration values for the two racial and biological sex groups are presented. Respective p values </w:t>
      </w:r>
      <w:r w:rsidR="004F707C" w:rsidRPr="00FE5688">
        <w:rPr>
          <w:sz w:val="24"/>
          <w:szCs w:val="24"/>
        </w:rPr>
        <w:t xml:space="preserve">(without adjustment for multiple comparisons) </w:t>
      </w:r>
      <w:r w:rsidRPr="00FE5688">
        <w:rPr>
          <w:sz w:val="24"/>
          <w:szCs w:val="24"/>
        </w:rPr>
        <w:t>for race and biological sex differences assessed by Mann Whitney U are also presented. Correlation analysis for age was performed utilizing Kendall’s Tau. Metals that had more than 10 below quantifiable levels values for either frozen or FFPE samples were removed.</w:t>
      </w:r>
    </w:p>
    <w:p w14:paraId="00636B0E" w14:textId="2204963A" w:rsidR="00FE5688" w:rsidRDefault="00FE5688">
      <w:pPr>
        <w:spacing w:after="160" w:line="278" w:lineRule="auto"/>
        <w:ind w:firstLine="0"/>
      </w:pPr>
      <w:r>
        <w:br w:type="page"/>
      </w:r>
    </w:p>
    <w:tbl>
      <w:tblPr>
        <w:tblStyle w:val="TableGrid"/>
        <w:tblW w:w="9380" w:type="dxa"/>
        <w:tblLook w:val="04A0" w:firstRow="1" w:lastRow="0" w:firstColumn="1" w:lastColumn="0" w:noHBand="0" w:noVBand="1"/>
      </w:tblPr>
      <w:tblGrid>
        <w:gridCol w:w="3100"/>
        <w:gridCol w:w="6280"/>
      </w:tblGrid>
      <w:tr w:rsidR="00A91B5B" w:rsidRPr="00A91B5B" w14:paraId="2BD8BD5F" w14:textId="77777777" w:rsidTr="00FE5688">
        <w:trPr>
          <w:trHeight w:val="360"/>
        </w:trPr>
        <w:tc>
          <w:tcPr>
            <w:tcW w:w="3100" w:type="dxa"/>
            <w:noWrap/>
            <w:vAlign w:val="center"/>
            <w:hideMark/>
          </w:tcPr>
          <w:p w14:paraId="13077810"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lastRenderedPageBreak/>
              <w:t>Parameter</w:t>
            </w:r>
          </w:p>
        </w:tc>
        <w:tc>
          <w:tcPr>
            <w:tcW w:w="6280" w:type="dxa"/>
            <w:noWrap/>
            <w:vAlign w:val="center"/>
            <w:hideMark/>
          </w:tcPr>
          <w:p w14:paraId="2095BF4D"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Setting</w:t>
            </w:r>
          </w:p>
        </w:tc>
      </w:tr>
      <w:tr w:rsidR="00A91B5B" w:rsidRPr="00A91B5B" w14:paraId="0A9C241E" w14:textId="77777777" w:rsidTr="00FE5688">
        <w:trPr>
          <w:trHeight w:val="360"/>
        </w:trPr>
        <w:tc>
          <w:tcPr>
            <w:tcW w:w="3100" w:type="dxa"/>
            <w:noWrap/>
            <w:vAlign w:val="center"/>
            <w:hideMark/>
          </w:tcPr>
          <w:p w14:paraId="34E5BB88"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Forward power</w:t>
            </w:r>
          </w:p>
        </w:tc>
        <w:tc>
          <w:tcPr>
            <w:tcW w:w="6280" w:type="dxa"/>
            <w:noWrap/>
            <w:vAlign w:val="center"/>
            <w:hideMark/>
          </w:tcPr>
          <w:p w14:paraId="6C5817F6"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1600w</w:t>
            </w:r>
          </w:p>
        </w:tc>
      </w:tr>
      <w:tr w:rsidR="00A91B5B" w:rsidRPr="00A91B5B" w14:paraId="0B60DF1A" w14:textId="77777777" w:rsidTr="00FE5688">
        <w:trPr>
          <w:trHeight w:val="360"/>
        </w:trPr>
        <w:tc>
          <w:tcPr>
            <w:tcW w:w="3100" w:type="dxa"/>
            <w:noWrap/>
            <w:vAlign w:val="center"/>
            <w:hideMark/>
          </w:tcPr>
          <w:p w14:paraId="23224E05"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Detection mode</w:t>
            </w:r>
          </w:p>
        </w:tc>
        <w:tc>
          <w:tcPr>
            <w:tcW w:w="6280" w:type="dxa"/>
            <w:noWrap/>
            <w:vAlign w:val="center"/>
            <w:hideMark/>
          </w:tcPr>
          <w:p w14:paraId="7617D55A"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He</w:t>
            </w:r>
          </w:p>
        </w:tc>
      </w:tr>
      <w:tr w:rsidR="00A91B5B" w:rsidRPr="00A91B5B" w14:paraId="0C0AAE3B" w14:textId="77777777" w:rsidTr="00FE5688">
        <w:trPr>
          <w:trHeight w:val="360"/>
        </w:trPr>
        <w:tc>
          <w:tcPr>
            <w:tcW w:w="3100" w:type="dxa"/>
            <w:noWrap/>
            <w:vAlign w:val="center"/>
            <w:hideMark/>
          </w:tcPr>
          <w:p w14:paraId="1E5B903C"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Number of replicas</w:t>
            </w:r>
          </w:p>
        </w:tc>
        <w:tc>
          <w:tcPr>
            <w:tcW w:w="6280" w:type="dxa"/>
            <w:noWrap/>
            <w:vAlign w:val="center"/>
            <w:hideMark/>
          </w:tcPr>
          <w:p w14:paraId="39B91295"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3</w:t>
            </w:r>
          </w:p>
        </w:tc>
      </w:tr>
      <w:tr w:rsidR="00A91B5B" w:rsidRPr="00A91B5B" w14:paraId="06C3D917" w14:textId="77777777" w:rsidTr="00FE5688">
        <w:trPr>
          <w:trHeight w:val="360"/>
        </w:trPr>
        <w:tc>
          <w:tcPr>
            <w:tcW w:w="3100" w:type="dxa"/>
            <w:noWrap/>
            <w:vAlign w:val="center"/>
            <w:hideMark/>
          </w:tcPr>
          <w:p w14:paraId="10CAC795"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Measurement time (s)</w:t>
            </w:r>
          </w:p>
        </w:tc>
        <w:tc>
          <w:tcPr>
            <w:tcW w:w="6280" w:type="dxa"/>
            <w:noWrap/>
            <w:vAlign w:val="center"/>
            <w:hideMark/>
          </w:tcPr>
          <w:p w14:paraId="4E5750CE"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1 for trace metals, 0.1 for Na, K, Ca, Mg and Fe</w:t>
            </w:r>
          </w:p>
        </w:tc>
      </w:tr>
      <w:tr w:rsidR="00A91B5B" w:rsidRPr="00A91B5B" w14:paraId="21046BC3" w14:textId="77777777" w:rsidTr="00FE5688">
        <w:trPr>
          <w:trHeight w:val="360"/>
        </w:trPr>
        <w:tc>
          <w:tcPr>
            <w:tcW w:w="9380" w:type="dxa"/>
            <w:gridSpan w:val="2"/>
            <w:noWrap/>
            <w:vAlign w:val="center"/>
            <w:hideMark/>
          </w:tcPr>
          <w:p w14:paraId="226BEA33" w14:textId="77777777" w:rsidR="00A91B5B" w:rsidRPr="00A91B5B" w:rsidRDefault="00A91B5B" w:rsidP="00A91B5B">
            <w:pPr>
              <w:spacing w:line="240" w:lineRule="auto"/>
              <w:ind w:firstLine="0"/>
              <w:jc w:val="center"/>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Operation Conditions</w:t>
            </w:r>
          </w:p>
        </w:tc>
      </w:tr>
      <w:tr w:rsidR="00A91B5B" w:rsidRPr="00A91B5B" w14:paraId="2A0D05AD" w14:textId="77777777" w:rsidTr="00FE5688">
        <w:trPr>
          <w:trHeight w:val="360"/>
        </w:trPr>
        <w:tc>
          <w:tcPr>
            <w:tcW w:w="3100" w:type="dxa"/>
            <w:noWrap/>
            <w:vAlign w:val="center"/>
            <w:hideMark/>
          </w:tcPr>
          <w:p w14:paraId="41A6EB63"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Plasma mode</w:t>
            </w:r>
          </w:p>
        </w:tc>
        <w:tc>
          <w:tcPr>
            <w:tcW w:w="6280" w:type="dxa"/>
            <w:noWrap/>
            <w:vAlign w:val="center"/>
            <w:hideMark/>
          </w:tcPr>
          <w:p w14:paraId="3BA0FCBF"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HMI</w:t>
            </w:r>
          </w:p>
        </w:tc>
      </w:tr>
      <w:tr w:rsidR="00A91B5B" w:rsidRPr="00A91B5B" w14:paraId="6F1B86F2" w14:textId="77777777" w:rsidTr="00FE5688">
        <w:trPr>
          <w:trHeight w:val="360"/>
        </w:trPr>
        <w:tc>
          <w:tcPr>
            <w:tcW w:w="3100" w:type="dxa"/>
            <w:noWrap/>
            <w:vAlign w:val="center"/>
            <w:hideMark/>
          </w:tcPr>
          <w:p w14:paraId="509F92F7"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Extract 2</w:t>
            </w:r>
          </w:p>
        </w:tc>
        <w:tc>
          <w:tcPr>
            <w:tcW w:w="6280" w:type="dxa"/>
            <w:noWrap/>
            <w:vAlign w:val="center"/>
            <w:hideMark/>
          </w:tcPr>
          <w:p w14:paraId="14D5F4C3"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-200V</w:t>
            </w:r>
          </w:p>
        </w:tc>
      </w:tr>
      <w:tr w:rsidR="00A91B5B" w:rsidRPr="00A91B5B" w14:paraId="2CF90BB5" w14:textId="77777777" w:rsidTr="00FE5688">
        <w:trPr>
          <w:trHeight w:val="360"/>
        </w:trPr>
        <w:tc>
          <w:tcPr>
            <w:tcW w:w="3100" w:type="dxa"/>
            <w:noWrap/>
            <w:vAlign w:val="center"/>
            <w:hideMark/>
          </w:tcPr>
          <w:p w14:paraId="0E14F544"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Omega Bisa</w:t>
            </w:r>
          </w:p>
        </w:tc>
        <w:tc>
          <w:tcPr>
            <w:tcW w:w="6280" w:type="dxa"/>
            <w:noWrap/>
            <w:vAlign w:val="center"/>
            <w:hideMark/>
          </w:tcPr>
          <w:p w14:paraId="5511F536"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-80V</w:t>
            </w:r>
          </w:p>
        </w:tc>
      </w:tr>
      <w:tr w:rsidR="00A91B5B" w:rsidRPr="00A91B5B" w14:paraId="5E59F437" w14:textId="77777777" w:rsidTr="00FE5688">
        <w:trPr>
          <w:trHeight w:val="360"/>
        </w:trPr>
        <w:tc>
          <w:tcPr>
            <w:tcW w:w="3100" w:type="dxa"/>
            <w:noWrap/>
            <w:vAlign w:val="center"/>
            <w:hideMark/>
          </w:tcPr>
          <w:p w14:paraId="6942F897"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Omega Lens</w:t>
            </w:r>
          </w:p>
        </w:tc>
        <w:tc>
          <w:tcPr>
            <w:tcW w:w="6280" w:type="dxa"/>
            <w:noWrap/>
            <w:vAlign w:val="center"/>
            <w:hideMark/>
          </w:tcPr>
          <w:p w14:paraId="4947B0E4"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9.2V</w:t>
            </w:r>
          </w:p>
        </w:tc>
      </w:tr>
      <w:tr w:rsidR="00A91B5B" w:rsidRPr="00A91B5B" w14:paraId="0E3BB9BA" w14:textId="77777777" w:rsidTr="00FE5688">
        <w:trPr>
          <w:trHeight w:val="360"/>
        </w:trPr>
        <w:tc>
          <w:tcPr>
            <w:tcW w:w="3100" w:type="dxa"/>
            <w:noWrap/>
            <w:vAlign w:val="center"/>
            <w:hideMark/>
          </w:tcPr>
          <w:p w14:paraId="3BFAD692"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He flow</w:t>
            </w:r>
          </w:p>
        </w:tc>
        <w:tc>
          <w:tcPr>
            <w:tcW w:w="6280" w:type="dxa"/>
            <w:noWrap/>
            <w:vAlign w:val="center"/>
            <w:hideMark/>
          </w:tcPr>
          <w:p w14:paraId="21066ACB"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5ml/min</w:t>
            </w:r>
          </w:p>
        </w:tc>
      </w:tr>
      <w:tr w:rsidR="00A91B5B" w:rsidRPr="00A91B5B" w14:paraId="77C15C04" w14:textId="77777777" w:rsidTr="00FE5688">
        <w:trPr>
          <w:trHeight w:val="360"/>
        </w:trPr>
        <w:tc>
          <w:tcPr>
            <w:tcW w:w="3100" w:type="dxa"/>
            <w:noWrap/>
            <w:vAlign w:val="center"/>
            <w:hideMark/>
          </w:tcPr>
          <w:p w14:paraId="2450CF17"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OctP RF</w:t>
            </w:r>
          </w:p>
        </w:tc>
        <w:tc>
          <w:tcPr>
            <w:tcW w:w="6280" w:type="dxa"/>
            <w:noWrap/>
            <w:vAlign w:val="center"/>
            <w:hideMark/>
          </w:tcPr>
          <w:p w14:paraId="4B2579E0"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200V</w:t>
            </w:r>
          </w:p>
        </w:tc>
      </w:tr>
      <w:tr w:rsidR="00A91B5B" w:rsidRPr="00A91B5B" w14:paraId="68C28951" w14:textId="77777777" w:rsidTr="00FE5688">
        <w:trPr>
          <w:trHeight w:val="360"/>
        </w:trPr>
        <w:tc>
          <w:tcPr>
            <w:tcW w:w="3100" w:type="dxa"/>
            <w:noWrap/>
            <w:vAlign w:val="center"/>
            <w:hideMark/>
          </w:tcPr>
          <w:p w14:paraId="4FF3F6E5"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RF Power</w:t>
            </w:r>
          </w:p>
        </w:tc>
        <w:tc>
          <w:tcPr>
            <w:tcW w:w="6280" w:type="dxa"/>
            <w:noWrap/>
            <w:vAlign w:val="center"/>
            <w:hideMark/>
          </w:tcPr>
          <w:p w14:paraId="5D53892E"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1600 w</w:t>
            </w:r>
          </w:p>
        </w:tc>
      </w:tr>
      <w:tr w:rsidR="00A91B5B" w:rsidRPr="00A91B5B" w14:paraId="5FEB14F7" w14:textId="77777777" w:rsidTr="00FE5688">
        <w:trPr>
          <w:trHeight w:val="360"/>
        </w:trPr>
        <w:tc>
          <w:tcPr>
            <w:tcW w:w="3100" w:type="dxa"/>
            <w:noWrap/>
            <w:vAlign w:val="center"/>
            <w:hideMark/>
          </w:tcPr>
          <w:p w14:paraId="0A1ADFF1"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Auxiliary gas flow</w:t>
            </w:r>
          </w:p>
        </w:tc>
        <w:tc>
          <w:tcPr>
            <w:tcW w:w="6280" w:type="dxa"/>
            <w:noWrap/>
            <w:vAlign w:val="center"/>
            <w:hideMark/>
          </w:tcPr>
          <w:p w14:paraId="440DC929"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0.9L/min</w:t>
            </w:r>
          </w:p>
        </w:tc>
      </w:tr>
      <w:tr w:rsidR="00A91B5B" w:rsidRPr="00A91B5B" w14:paraId="2B333CE9" w14:textId="77777777" w:rsidTr="00FE5688">
        <w:trPr>
          <w:trHeight w:val="360"/>
        </w:trPr>
        <w:tc>
          <w:tcPr>
            <w:tcW w:w="3100" w:type="dxa"/>
            <w:noWrap/>
            <w:vAlign w:val="center"/>
            <w:hideMark/>
          </w:tcPr>
          <w:p w14:paraId="58903739"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Plasma gas</w:t>
            </w:r>
          </w:p>
        </w:tc>
        <w:tc>
          <w:tcPr>
            <w:tcW w:w="6280" w:type="dxa"/>
            <w:noWrap/>
            <w:vAlign w:val="center"/>
            <w:hideMark/>
          </w:tcPr>
          <w:p w14:paraId="2FA36A56"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15.0 L/min</w:t>
            </w:r>
          </w:p>
        </w:tc>
      </w:tr>
      <w:tr w:rsidR="00A91B5B" w:rsidRPr="00A91B5B" w14:paraId="521FC921" w14:textId="77777777" w:rsidTr="00FE5688">
        <w:trPr>
          <w:trHeight w:val="360"/>
        </w:trPr>
        <w:tc>
          <w:tcPr>
            <w:tcW w:w="3100" w:type="dxa"/>
            <w:noWrap/>
            <w:vAlign w:val="center"/>
            <w:hideMark/>
          </w:tcPr>
          <w:p w14:paraId="67B47E0D"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Sample introduction</w:t>
            </w:r>
          </w:p>
        </w:tc>
        <w:tc>
          <w:tcPr>
            <w:tcW w:w="6280" w:type="dxa"/>
            <w:noWrap/>
            <w:vAlign w:val="center"/>
            <w:hideMark/>
          </w:tcPr>
          <w:p w14:paraId="12549689"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PeriPump</w:t>
            </w:r>
          </w:p>
        </w:tc>
      </w:tr>
      <w:tr w:rsidR="00A91B5B" w:rsidRPr="00A91B5B" w14:paraId="17A47CD2" w14:textId="77777777" w:rsidTr="00FE5688">
        <w:trPr>
          <w:trHeight w:val="360"/>
        </w:trPr>
        <w:tc>
          <w:tcPr>
            <w:tcW w:w="3100" w:type="dxa"/>
            <w:noWrap/>
            <w:vAlign w:val="center"/>
            <w:hideMark/>
          </w:tcPr>
          <w:p w14:paraId="2873DC25" w14:textId="77777777" w:rsidR="00A91B5B" w:rsidRPr="00A91B5B" w:rsidRDefault="00A91B5B" w:rsidP="00A91B5B">
            <w:pPr>
              <w:spacing w:line="240" w:lineRule="auto"/>
              <w:ind w:firstLine="0"/>
              <w:rPr>
                <w:rFonts w:eastAsia="Times New Roman" w:cs="Times New Roman"/>
                <w:b/>
                <w:bCs/>
                <w:color w:val="000000"/>
                <w:kern w:val="0"/>
                <w:sz w:val="20"/>
                <w:szCs w:val="20"/>
                <w14:ligatures w14:val="none"/>
              </w:rPr>
            </w:pPr>
            <w:r w:rsidRPr="00A91B5B">
              <w:rPr>
                <w:rFonts w:eastAsia="Times New Roman" w:cs="Times New Roman"/>
                <w:b/>
                <w:bCs/>
                <w:color w:val="000000"/>
                <w:kern w:val="0"/>
                <w:sz w:val="20"/>
                <w:szCs w:val="20"/>
                <w14:ligatures w14:val="none"/>
              </w:rPr>
              <w:t>Replicates</w:t>
            </w:r>
          </w:p>
        </w:tc>
        <w:tc>
          <w:tcPr>
            <w:tcW w:w="6280" w:type="dxa"/>
            <w:noWrap/>
            <w:vAlign w:val="center"/>
            <w:hideMark/>
          </w:tcPr>
          <w:p w14:paraId="7FD13328" w14:textId="77777777" w:rsidR="00A91B5B" w:rsidRPr="00A91B5B" w:rsidRDefault="00A91B5B" w:rsidP="00A91B5B">
            <w:pPr>
              <w:spacing w:line="240" w:lineRule="auto"/>
              <w:ind w:firstLine="0"/>
              <w:rPr>
                <w:rFonts w:eastAsia="Times New Roman" w:cs="Times New Roman"/>
                <w:color w:val="000000"/>
                <w:kern w:val="0"/>
                <w:sz w:val="20"/>
                <w:szCs w:val="20"/>
                <w14:ligatures w14:val="none"/>
              </w:rPr>
            </w:pPr>
            <w:r w:rsidRPr="00A91B5B">
              <w:rPr>
                <w:rFonts w:eastAsia="Times New Roman" w:cs="Times New Roman"/>
                <w:color w:val="000000"/>
                <w:kern w:val="0"/>
                <w:sz w:val="20"/>
                <w:szCs w:val="20"/>
                <w14:ligatures w14:val="none"/>
              </w:rPr>
              <w:t>3</w:t>
            </w:r>
          </w:p>
        </w:tc>
      </w:tr>
    </w:tbl>
    <w:p w14:paraId="349572EB" w14:textId="77777777" w:rsidR="00FE5688" w:rsidRDefault="00FE5688" w:rsidP="00FE5688">
      <w:pPr>
        <w:pStyle w:val="Caption"/>
        <w:ind w:firstLine="0"/>
      </w:pPr>
    </w:p>
    <w:p w14:paraId="1B87CE8C" w14:textId="30584A8D" w:rsidR="00A91B5B" w:rsidRPr="00FE5688" w:rsidRDefault="00A91B5B" w:rsidP="00FE5688">
      <w:pPr>
        <w:pStyle w:val="Caption"/>
        <w:ind w:firstLine="0"/>
        <w:rPr>
          <w:sz w:val="24"/>
          <w:szCs w:val="24"/>
        </w:rPr>
      </w:pPr>
      <w:r w:rsidRPr="00FE5688">
        <w:rPr>
          <w:sz w:val="24"/>
          <w:szCs w:val="24"/>
        </w:rPr>
        <w:t>Table S</w:t>
      </w:r>
      <w:r w:rsidR="00C1746E">
        <w:rPr>
          <w:sz w:val="24"/>
          <w:szCs w:val="24"/>
        </w:rPr>
        <w:t>3</w:t>
      </w:r>
      <w:r w:rsidRPr="00FE5688">
        <w:rPr>
          <w:sz w:val="24"/>
          <w:szCs w:val="24"/>
        </w:rPr>
        <w:t>: Settings and operation conditions for inductively coupled plasma mass spectrometry (ICP-MS) utilized for the quantification of metals of all samples in this study.</w:t>
      </w:r>
    </w:p>
    <w:sectPr w:rsidR="00A91B5B" w:rsidRPr="00FE5688" w:rsidSect="00A26A2F">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A2F"/>
    <w:rsid w:val="00003CF9"/>
    <w:rsid w:val="00004856"/>
    <w:rsid w:val="00005E40"/>
    <w:rsid w:val="0001390D"/>
    <w:rsid w:val="000144E0"/>
    <w:rsid w:val="00021824"/>
    <w:rsid w:val="000258C4"/>
    <w:rsid w:val="000270ED"/>
    <w:rsid w:val="000335CE"/>
    <w:rsid w:val="00035384"/>
    <w:rsid w:val="00037C18"/>
    <w:rsid w:val="00056FBA"/>
    <w:rsid w:val="00060E00"/>
    <w:rsid w:val="00063EE6"/>
    <w:rsid w:val="00073BEB"/>
    <w:rsid w:val="00091B0D"/>
    <w:rsid w:val="000A3520"/>
    <w:rsid w:val="000A4EC0"/>
    <w:rsid w:val="000D0B78"/>
    <w:rsid w:val="000D49D9"/>
    <w:rsid w:val="000F36A2"/>
    <w:rsid w:val="000F3F83"/>
    <w:rsid w:val="00105A8F"/>
    <w:rsid w:val="00121ED5"/>
    <w:rsid w:val="001224A4"/>
    <w:rsid w:val="00125296"/>
    <w:rsid w:val="00125897"/>
    <w:rsid w:val="001266B5"/>
    <w:rsid w:val="001329B2"/>
    <w:rsid w:val="00134618"/>
    <w:rsid w:val="00136B25"/>
    <w:rsid w:val="001428C2"/>
    <w:rsid w:val="0015741B"/>
    <w:rsid w:val="00157A38"/>
    <w:rsid w:val="00162CDC"/>
    <w:rsid w:val="00164E44"/>
    <w:rsid w:val="00175C83"/>
    <w:rsid w:val="00181E9B"/>
    <w:rsid w:val="001A1632"/>
    <w:rsid w:val="001A27E1"/>
    <w:rsid w:val="001B4635"/>
    <w:rsid w:val="001C0052"/>
    <w:rsid w:val="001D04C9"/>
    <w:rsid w:val="001E395E"/>
    <w:rsid w:val="00201D03"/>
    <w:rsid w:val="00216CC9"/>
    <w:rsid w:val="002173B3"/>
    <w:rsid w:val="00222C7F"/>
    <w:rsid w:val="00233682"/>
    <w:rsid w:val="00242CFB"/>
    <w:rsid w:val="00243E33"/>
    <w:rsid w:val="00244659"/>
    <w:rsid w:val="00261B64"/>
    <w:rsid w:val="00263FB2"/>
    <w:rsid w:val="00266B9C"/>
    <w:rsid w:val="00272903"/>
    <w:rsid w:val="00276EBF"/>
    <w:rsid w:val="00290765"/>
    <w:rsid w:val="002B015F"/>
    <w:rsid w:val="002B6726"/>
    <w:rsid w:val="002C11D9"/>
    <w:rsid w:val="002C7FAD"/>
    <w:rsid w:val="002D03F2"/>
    <w:rsid w:val="002E09F7"/>
    <w:rsid w:val="002E46D0"/>
    <w:rsid w:val="002F29FB"/>
    <w:rsid w:val="00310117"/>
    <w:rsid w:val="003108BC"/>
    <w:rsid w:val="00310D28"/>
    <w:rsid w:val="0031594D"/>
    <w:rsid w:val="0031611C"/>
    <w:rsid w:val="003252E9"/>
    <w:rsid w:val="00333EC4"/>
    <w:rsid w:val="00347CA9"/>
    <w:rsid w:val="00356236"/>
    <w:rsid w:val="003577AC"/>
    <w:rsid w:val="003742B1"/>
    <w:rsid w:val="003774D7"/>
    <w:rsid w:val="00386E75"/>
    <w:rsid w:val="00391702"/>
    <w:rsid w:val="00394AEE"/>
    <w:rsid w:val="00396DEC"/>
    <w:rsid w:val="003A48C9"/>
    <w:rsid w:val="003B6848"/>
    <w:rsid w:val="003C0FDA"/>
    <w:rsid w:val="003C4668"/>
    <w:rsid w:val="003C665F"/>
    <w:rsid w:val="003D5904"/>
    <w:rsid w:val="003D5E4A"/>
    <w:rsid w:val="003E15BC"/>
    <w:rsid w:val="003E39F3"/>
    <w:rsid w:val="003E6715"/>
    <w:rsid w:val="003F1ACF"/>
    <w:rsid w:val="004058D1"/>
    <w:rsid w:val="00405BAB"/>
    <w:rsid w:val="00413122"/>
    <w:rsid w:val="004178AF"/>
    <w:rsid w:val="00431301"/>
    <w:rsid w:val="00432BD9"/>
    <w:rsid w:val="0044436E"/>
    <w:rsid w:val="00447EA8"/>
    <w:rsid w:val="00454916"/>
    <w:rsid w:val="00457431"/>
    <w:rsid w:val="00472A5E"/>
    <w:rsid w:val="00473C88"/>
    <w:rsid w:val="00483674"/>
    <w:rsid w:val="004868D7"/>
    <w:rsid w:val="004A1AB1"/>
    <w:rsid w:val="004A2CA6"/>
    <w:rsid w:val="004B655F"/>
    <w:rsid w:val="004C12F5"/>
    <w:rsid w:val="004C1478"/>
    <w:rsid w:val="004C5FEF"/>
    <w:rsid w:val="004D0505"/>
    <w:rsid w:val="004D348C"/>
    <w:rsid w:val="004D6097"/>
    <w:rsid w:val="004F1A05"/>
    <w:rsid w:val="004F27BD"/>
    <w:rsid w:val="004F5BE3"/>
    <w:rsid w:val="004F707C"/>
    <w:rsid w:val="004F76B4"/>
    <w:rsid w:val="00500BAF"/>
    <w:rsid w:val="005017B1"/>
    <w:rsid w:val="0050271A"/>
    <w:rsid w:val="00505E9D"/>
    <w:rsid w:val="00506FE6"/>
    <w:rsid w:val="00515379"/>
    <w:rsid w:val="00522854"/>
    <w:rsid w:val="00523A0F"/>
    <w:rsid w:val="0053092A"/>
    <w:rsid w:val="00532382"/>
    <w:rsid w:val="0053532C"/>
    <w:rsid w:val="00567957"/>
    <w:rsid w:val="00576338"/>
    <w:rsid w:val="00584445"/>
    <w:rsid w:val="00584FA9"/>
    <w:rsid w:val="00585D55"/>
    <w:rsid w:val="005864FC"/>
    <w:rsid w:val="005943B4"/>
    <w:rsid w:val="005A2F03"/>
    <w:rsid w:val="005A4BBA"/>
    <w:rsid w:val="005B497A"/>
    <w:rsid w:val="005C75C3"/>
    <w:rsid w:val="005D2EDA"/>
    <w:rsid w:val="005D5E8A"/>
    <w:rsid w:val="005E1C2D"/>
    <w:rsid w:val="005E348F"/>
    <w:rsid w:val="005E34DF"/>
    <w:rsid w:val="005E4D64"/>
    <w:rsid w:val="006114DE"/>
    <w:rsid w:val="00627950"/>
    <w:rsid w:val="006347F2"/>
    <w:rsid w:val="0064707C"/>
    <w:rsid w:val="006705C3"/>
    <w:rsid w:val="00673330"/>
    <w:rsid w:val="00674171"/>
    <w:rsid w:val="00676F2B"/>
    <w:rsid w:val="00677AD6"/>
    <w:rsid w:val="00685AAC"/>
    <w:rsid w:val="006A659F"/>
    <w:rsid w:val="006B0C51"/>
    <w:rsid w:val="006B11F5"/>
    <w:rsid w:val="006B62A2"/>
    <w:rsid w:val="006C5429"/>
    <w:rsid w:val="006E28CD"/>
    <w:rsid w:val="006E5EDF"/>
    <w:rsid w:val="006F0361"/>
    <w:rsid w:val="006F1A99"/>
    <w:rsid w:val="00701C76"/>
    <w:rsid w:val="00704C7E"/>
    <w:rsid w:val="00706DB2"/>
    <w:rsid w:val="00712D23"/>
    <w:rsid w:val="00735FDF"/>
    <w:rsid w:val="00736FC5"/>
    <w:rsid w:val="0074353B"/>
    <w:rsid w:val="00743F72"/>
    <w:rsid w:val="00752A21"/>
    <w:rsid w:val="00765249"/>
    <w:rsid w:val="00765BD6"/>
    <w:rsid w:val="00787A4B"/>
    <w:rsid w:val="007A1AB7"/>
    <w:rsid w:val="007C3FDD"/>
    <w:rsid w:val="007D43F4"/>
    <w:rsid w:val="007D696F"/>
    <w:rsid w:val="007E7D1C"/>
    <w:rsid w:val="007F17D2"/>
    <w:rsid w:val="007F271D"/>
    <w:rsid w:val="007F31FD"/>
    <w:rsid w:val="007F7FB8"/>
    <w:rsid w:val="00801CB3"/>
    <w:rsid w:val="00804600"/>
    <w:rsid w:val="00812E4B"/>
    <w:rsid w:val="0082753A"/>
    <w:rsid w:val="00830302"/>
    <w:rsid w:val="0083182E"/>
    <w:rsid w:val="0083462D"/>
    <w:rsid w:val="00855D16"/>
    <w:rsid w:val="00856F57"/>
    <w:rsid w:val="0087086F"/>
    <w:rsid w:val="00876BA8"/>
    <w:rsid w:val="00884092"/>
    <w:rsid w:val="00884893"/>
    <w:rsid w:val="008A0976"/>
    <w:rsid w:val="008A1057"/>
    <w:rsid w:val="008A6383"/>
    <w:rsid w:val="008C2905"/>
    <w:rsid w:val="008D0DE1"/>
    <w:rsid w:val="008D2C25"/>
    <w:rsid w:val="008E3B25"/>
    <w:rsid w:val="008F494A"/>
    <w:rsid w:val="008F6C82"/>
    <w:rsid w:val="00902763"/>
    <w:rsid w:val="0091045E"/>
    <w:rsid w:val="00914AA5"/>
    <w:rsid w:val="00915DAC"/>
    <w:rsid w:val="0091700A"/>
    <w:rsid w:val="009315FD"/>
    <w:rsid w:val="009340F1"/>
    <w:rsid w:val="009416AB"/>
    <w:rsid w:val="00942949"/>
    <w:rsid w:val="00953E74"/>
    <w:rsid w:val="0095491C"/>
    <w:rsid w:val="00966A7E"/>
    <w:rsid w:val="00977B53"/>
    <w:rsid w:val="009823EC"/>
    <w:rsid w:val="009A11EB"/>
    <w:rsid w:val="009B1119"/>
    <w:rsid w:val="009B6569"/>
    <w:rsid w:val="009C3E86"/>
    <w:rsid w:val="009C4EAB"/>
    <w:rsid w:val="009C624A"/>
    <w:rsid w:val="009C691D"/>
    <w:rsid w:val="009D654A"/>
    <w:rsid w:val="00A0458E"/>
    <w:rsid w:val="00A120BD"/>
    <w:rsid w:val="00A13156"/>
    <w:rsid w:val="00A26A2F"/>
    <w:rsid w:val="00A34D16"/>
    <w:rsid w:val="00A352E4"/>
    <w:rsid w:val="00A42541"/>
    <w:rsid w:val="00A64948"/>
    <w:rsid w:val="00A65BCC"/>
    <w:rsid w:val="00A70741"/>
    <w:rsid w:val="00A85A35"/>
    <w:rsid w:val="00A91B5B"/>
    <w:rsid w:val="00AB01EC"/>
    <w:rsid w:val="00AC4529"/>
    <w:rsid w:val="00AC606D"/>
    <w:rsid w:val="00AC73F6"/>
    <w:rsid w:val="00AD32B3"/>
    <w:rsid w:val="00AD79B6"/>
    <w:rsid w:val="00AE21ED"/>
    <w:rsid w:val="00AE7285"/>
    <w:rsid w:val="00AF08F8"/>
    <w:rsid w:val="00B02038"/>
    <w:rsid w:val="00B116FC"/>
    <w:rsid w:val="00B142DE"/>
    <w:rsid w:val="00B15DCF"/>
    <w:rsid w:val="00B46433"/>
    <w:rsid w:val="00B54BF4"/>
    <w:rsid w:val="00B57C5F"/>
    <w:rsid w:val="00B703C8"/>
    <w:rsid w:val="00B7422E"/>
    <w:rsid w:val="00B850B2"/>
    <w:rsid w:val="00B8653D"/>
    <w:rsid w:val="00B91831"/>
    <w:rsid w:val="00B93061"/>
    <w:rsid w:val="00B97A5E"/>
    <w:rsid w:val="00BA0E79"/>
    <w:rsid w:val="00BA14E1"/>
    <w:rsid w:val="00BA1D95"/>
    <w:rsid w:val="00BA5E2F"/>
    <w:rsid w:val="00BB4C6A"/>
    <w:rsid w:val="00BC093B"/>
    <w:rsid w:val="00BC20C4"/>
    <w:rsid w:val="00BD552A"/>
    <w:rsid w:val="00BE69AD"/>
    <w:rsid w:val="00BF1997"/>
    <w:rsid w:val="00C06722"/>
    <w:rsid w:val="00C150B4"/>
    <w:rsid w:val="00C1746E"/>
    <w:rsid w:val="00C21484"/>
    <w:rsid w:val="00C23942"/>
    <w:rsid w:val="00C2408F"/>
    <w:rsid w:val="00C276A7"/>
    <w:rsid w:val="00C308A9"/>
    <w:rsid w:val="00C5337F"/>
    <w:rsid w:val="00C86587"/>
    <w:rsid w:val="00C90167"/>
    <w:rsid w:val="00C92E7C"/>
    <w:rsid w:val="00C9736F"/>
    <w:rsid w:val="00C97A3F"/>
    <w:rsid w:val="00CA63BF"/>
    <w:rsid w:val="00CC45FA"/>
    <w:rsid w:val="00CC77F1"/>
    <w:rsid w:val="00CD59F3"/>
    <w:rsid w:val="00CD60E2"/>
    <w:rsid w:val="00CE5229"/>
    <w:rsid w:val="00CF3DDA"/>
    <w:rsid w:val="00CF7EA0"/>
    <w:rsid w:val="00D342D7"/>
    <w:rsid w:val="00D40DC1"/>
    <w:rsid w:val="00D60FF3"/>
    <w:rsid w:val="00D665EF"/>
    <w:rsid w:val="00D66FA4"/>
    <w:rsid w:val="00D70A01"/>
    <w:rsid w:val="00D8000B"/>
    <w:rsid w:val="00D819B6"/>
    <w:rsid w:val="00D832D5"/>
    <w:rsid w:val="00DA1FC2"/>
    <w:rsid w:val="00DA2752"/>
    <w:rsid w:val="00DB4142"/>
    <w:rsid w:val="00DB435A"/>
    <w:rsid w:val="00DC32E2"/>
    <w:rsid w:val="00DC4DC4"/>
    <w:rsid w:val="00DD3F8A"/>
    <w:rsid w:val="00DD4BB5"/>
    <w:rsid w:val="00DE1CB8"/>
    <w:rsid w:val="00DE1CBC"/>
    <w:rsid w:val="00DF4193"/>
    <w:rsid w:val="00E11E00"/>
    <w:rsid w:val="00E141DF"/>
    <w:rsid w:val="00E171EE"/>
    <w:rsid w:val="00E20E0D"/>
    <w:rsid w:val="00E215BF"/>
    <w:rsid w:val="00E304A4"/>
    <w:rsid w:val="00E33B96"/>
    <w:rsid w:val="00E51761"/>
    <w:rsid w:val="00E77543"/>
    <w:rsid w:val="00E85AC2"/>
    <w:rsid w:val="00E91DE7"/>
    <w:rsid w:val="00EA1CD9"/>
    <w:rsid w:val="00EA41BB"/>
    <w:rsid w:val="00EB1648"/>
    <w:rsid w:val="00EB36E4"/>
    <w:rsid w:val="00EB64D9"/>
    <w:rsid w:val="00EC6B8A"/>
    <w:rsid w:val="00EE2761"/>
    <w:rsid w:val="00EE5809"/>
    <w:rsid w:val="00EF003B"/>
    <w:rsid w:val="00EF6DD1"/>
    <w:rsid w:val="00EF7E34"/>
    <w:rsid w:val="00F00313"/>
    <w:rsid w:val="00F0394C"/>
    <w:rsid w:val="00F051F8"/>
    <w:rsid w:val="00F229D3"/>
    <w:rsid w:val="00F27B9F"/>
    <w:rsid w:val="00F33461"/>
    <w:rsid w:val="00F36B49"/>
    <w:rsid w:val="00F47A09"/>
    <w:rsid w:val="00F75985"/>
    <w:rsid w:val="00F8220E"/>
    <w:rsid w:val="00F900EE"/>
    <w:rsid w:val="00F92A38"/>
    <w:rsid w:val="00FA11E4"/>
    <w:rsid w:val="00FA5489"/>
    <w:rsid w:val="00FB0F58"/>
    <w:rsid w:val="00FB2334"/>
    <w:rsid w:val="00FC4D5D"/>
    <w:rsid w:val="00FD1D57"/>
    <w:rsid w:val="00FD2517"/>
    <w:rsid w:val="00FD47FD"/>
    <w:rsid w:val="00FE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4EFB"/>
  <w15:chartTrackingRefBased/>
  <w15:docId w15:val="{B59B7EAE-9DC4-E44F-82F9-64E444DC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A2F"/>
    <w:pPr>
      <w:spacing w:after="0" w:line="480" w:lineRule="auto"/>
      <w:ind w:firstLine="720"/>
    </w:pPr>
    <w:rPr>
      <w:rFonts w:ascii="Times New Roman" w:hAnsi="Times New Roman"/>
    </w:rPr>
  </w:style>
  <w:style w:type="paragraph" w:styleId="Heading1">
    <w:name w:val="heading 1"/>
    <w:basedOn w:val="Normal"/>
    <w:next w:val="Normal"/>
    <w:link w:val="Heading1Char"/>
    <w:uiPriority w:val="9"/>
    <w:qFormat/>
    <w:rsid w:val="00A26A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6A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6A2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6A2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26A2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26A2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26A2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26A2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26A2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A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6A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6A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6A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6A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6A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6A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6A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6A2F"/>
    <w:rPr>
      <w:rFonts w:eastAsiaTheme="majorEastAsia" w:cstheme="majorBidi"/>
      <w:color w:val="272727" w:themeColor="text1" w:themeTint="D8"/>
    </w:rPr>
  </w:style>
  <w:style w:type="paragraph" w:styleId="Title">
    <w:name w:val="Title"/>
    <w:basedOn w:val="Normal"/>
    <w:next w:val="Normal"/>
    <w:link w:val="TitleChar"/>
    <w:uiPriority w:val="10"/>
    <w:qFormat/>
    <w:rsid w:val="00A26A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6A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6A2F"/>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6A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6A2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6A2F"/>
    <w:rPr>
      <w:rFonts w:ascii="Helvetica Neue" w:hAnsi="Helvetica Neue"/>
      <w:i/>
      <w:iCs/>
      <w:color w:val="404040" w:themeColor="text1" w:themeTint="BF"/>
    </w:rPr>
  </w:style>
  <w:style w:type="paragraph" w:styleId="ListParagraph">
    <w:name w:val="List Paragraph"/>
    <w:basedOn w:val="Normal"/>
    <w:uiPriority w:val="34"/>
    <w:qFormat/>
    <w:rsid w:val="00A26A2F"/>
    <w:pPr>
      <w:ind w:left="720"/>
      <w:contextualSpacing/>
    </w:pPr>
  </w:style>
  <w:style w:type="character" w:styleId="IntenseEmphasis">
    <w:name w:val="Intense Emphasis"/>
    <w:basedOn w:val="DefaultParagraphFont"/>
    <w:uiPriority w:val="21"/>
    <w:qFormat/>
    <w:rsid w:val="00A26A2F"/>
    <w:rPr>
      <w:i/>
      <w:iCs/>
      <w:color w:val="0F4761" w:themeColor="accent1" w:themeShade="BF"/>
    </w:rPr>
  </w:style>
  <w:style w:type="paragraph" w:styleId="IntenseQuote">
    <w:name w:val="Intense Quote"/>
    <w:basedOn w:val="Normal"/>
    <w:next w:val="Normal"/>
    <w:link w:val="IntenseQuoteChar"/>
    <w:uiPriority w:val="30"/>
    <w:qFormat/>
    <w:rsid w:val="00A26A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6A2F"/>
    <w:rPr>
      <w:rFonts w:ascii="Helvetica Neue" w:hAnsi="Helvetica Neue"/>
      <w:i/>
      <w:iCs/>
      <w:color w:val="0F4761" w:themeColor="accent1" w:themeShade="BF"/>
    </w:rPr>
  </w:style>
  <w:style w:type="character" w:styleId="IntenseReference">
    <w:name w:val="Intense Reference"/>
    <w:basedOn w:val="DefaultParagraphFont"/>
    <w:uiPriority w:val="32"/>
    <w:qFormat/>
    <w:rsid w:val="00A26A2F"/>
    <w:rPr>
      <w:b/>
      <w:bCs/>
      <w:smallCaps/>
      <w:color w:val="0F4761" w:themeColor="accent1" w:themeShade="BF"/>
      <w:spacing w:val="5"/>
    </w:rPr>
  </w:style>
  <w:style w:type="character" w:styleId="LineNumber">
    <w:name w:val="line number"/>
    <w:basedOn w:val="DefaultParagraphFont"/>
    <w:uiPriority w:val="99"/>
    <w:semiHidden/>
    <w:unhideWhenUsed/>
    <w:rsid w:val="00A26A2F"/>
  </w:style>
  <w:style w:type="paragraph" w:styleId="Caption">
    <w:name w:val="caption"/>
    <w:basedOn w:val="Normal"/>
    <w:next w:val="Normal"/>
    <w:uiPriority w:val="35"/>
    <w:unhideWhenUsed/>
    <w:qFormat/>
    <w:rsid w:val="007D696F"/>
    <w:pPr>
      <w:spacing w:after="200" w:line="240" w:lineRule="auto"/>
    </w:pPr>
    <w:rPr>
      <w:i/>
      <w:iCs/>
      <w:color w:val="0E2841" w:themeColor="text2"/>
      <w:sz w:val="18"/>
      <w:szCs w:val="18"/>
    </w:rPr>
  </w:style>
  <w:style w:type="paragraph" w:styleId="Revision">
    <w:name w:val="Revision"/>
    <w:hidden/>
    <w:uiPriority w:val="99"/>
    <w:semiHidden/>
    <w:rsid w:val="004F707C"/>
    <w:pPr>
      <w:spacing w:after="0" w:line="240" w:lineRule="auto"/>
    </w:pPr>
    <w:rPr>
      <w:rFonts w:ascii="Times New Roman" w:hAnsi="Times New Roman"/>
    </w:rPr>
  </w:style>
  <w:style w:type="table" w:styleId="TableGrid">
    <w:name w:val="Table Grid"/>
    <w:basedOn w:val="TableNormal"/>
    <w:uiPriority w:val="39"/>
    <w:rsid w:val="00FE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6ADF0-7CC3-2F4D-8277-B2176477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Nivisa Vakeesan</dc:creator>
  <cp:keywords/>
  <dc:description/>
  <cp:lastModifiedBy>Wanqing Liu</cp:lastModifiedBy>
  <cp:revision>3</cp:revision>
  <dcterms:created xsi:type="dcterms:W3CDTF">2026-05-14T16:50:00Z</dcterms:created>
  <dcterms:modified xsi:type="dcterms:W3CDTF">2026-05-14T16:51:00Z</dcterms:modified>
</cp:coreProperties>
</file>