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48503" w14:textId="78E388D1" w:rsidR="00D325C3" w:rsidRPr="00064427" w:rsidRDefault="00D325C3" w:rsidP="00D325C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610A8">
        <w:rPr>
          <w:rFonts w:ascii="Times New Roman" w:hAnsi="Times New Roman" w:cs="Times New Roman"/>
          <w:szCs w:val="21"/>
        </w:rPr>
        <w:t>Online Resource 4. False discovery rate-adjusted analyses of immune checkpoint</w:t>
      </w:r>
      <w:r w:rsidRPr="00064427">
        <w:rPr>
          <w:rFonts w:ascii="Times New Roman" w:hAnsi="Times New Roman" w:cs="Times New Roman"/>
          <w:sz w:val="20"/>
          <w:szCs w:val="20"/>
        </w:rPr>
        <w:t xml:space="preserve"> and </w:t>
      </w:r>
      <w:r w:rsidR="00064427" w:rsidRPr="00064427">
        <w:rPr>
          <w:rFonts w:ascii="Times New Roman" w:hAnsi="Times New Roman" w:cs="Times New Roman"/>
          <w:sz w:val="20"/>
          <w:szCs w:val="20"/>
        </w:rPr>
        <w:t>co-stimulatory molecule expression</w:t>
      </w:r>
      <w:r w:rsidRPr="00064427">
        <w:rPr>
          <w:rFonts w:ascii="Times New Roman" w:hAnsi="Times New Roman" w:cs="Times New Roman"/>
          <w:sz w:val="20"/>
          <w:szCs w:val="20"/>
        </w:rPr>
        <w:t xml:space="preserve"> associated with stromal </w:t>
      </w:r>
      <w:r w:rsidR="000F6A13" w:rsidRPr="00064427">
        <w:rPr>
          <w:rFonts w:ascii="Times New Roman" w:hAnsi="Times New Roman" w:cs="Times New Roman" w:hint="eastAsia"/>
          <w:sz w:val="20"/>
          <w:szCs w:val="20"/>
        </w:rPr>
        <w:t xml:space="preserve">fibroblast </w:t>
      </w:r>
      <w:r w:rsidR="00E602D1" w:rsidRPr="00064427">
        <w:rPr>
          <w:rFonts w:ascii="Times New Roman" w:hAnsi="Times New Roman" w:cs="Times New Roman" w:hint="eastAsia"/>
          <w:sz w:val="20"/>
          <w:szCs w:val="20"/>
        </w:rPr>
        <w:t>activation</w:t>
      </w:r>
      <w:r w:rsidR="000F6A13" w:rsidRPr="00064427">
        <w:rPr>
          <w:rFonts w:ascii="Times New Roman" w:hAnsi="Times New Roman" w:cs="Times New Roman" w:hint="eastAsia"/>
          <w:sz w:val="20"/>
          <w:szCs w:val="20"/>
        </w:rPr>
        <w:t xml:space="preserve"> protein index</w:t>
      </w:r>
      <w:r w:rsidRPr="00064427">
        <w:rPr>
          <w:rFonts w:ascii="Times New Roman" w:hAnsi="Times New Roman" w:cs="Times New Roman"/>
          <w:sz w:val="20"/>
          <w:szCs w:val="20"/>
        </w:rPr>
        <w:t xml:space="preserve"> in </w:t>
      </w:r>
      <w:r w:rsidR="000F6A13" w:rsidRPr="00064427">
        <w:rPr>
          <w:rFonts w:ascii="Times New Roman" w:hAnsi="Times New Roman" w:cs="Times New Roman" w:hint="eastAsia"/>
          <w:sz w:val="20"/>
          <w:szCs w:val="20"/>
        </w:rPr>
        <w:t>non-small cell lung carcinoma</w:t>
      </w:r>
      <w:r w:rsidRPr="00064427">
        <w:rPr>
          <w:rFonts w:ascii="Times New Roman" w:hAnsi="Times New Roman" w:cs="Times New Roman"/>
          <w:sz w:val="20"/>
          <w:szCs w:val="20"/>
        </w:rPr>
        <w:t>. Raw p values and Benjamini–Hochberg false discovery rate-adjusted q values for comparisons shown in Fig. 4 are presented.</w:t>
      </w:r>
    </w:p>
    <w:tbl>
      <w:tblPr>
        <w:tblW w:w="791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1"/>
        <w:gridCol w:w="1134"/>
        <w:gridCol w:w="1559"/>
        <w:gridCol w:w="1961"/>
      </w:tblGrid>
      <w:tr w:rsidR="00D325C3" w:rsidRPr="00A610A8" w14:paraId="33DCBDB6" w14:textId="77777777" w:rsidTr="00E451E4">
        <w:trPr>
          <w:trHeight w:val="386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5F8580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610A8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V</w:t>
            </w: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ariable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916F4C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711E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Raw p value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676A63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711E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FDR-adjusted q value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691F26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B711EF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Significant after FDR correction</w:t>
            </w:r>
          </w:p>
        </w:tc>
      </w:tr>
      <w:tr w:rsidR="00D325C3" w:rsidRPr="00A610A8" w14:paraId="77675EFA" w14:textId="77777777" w:rsidTr="00E451E4">
        <w:trPr>
          <w:trHeight w:val="386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6BED8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27A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CD8</w:t>
            </w:r>
            <w:r w:rsidRPr="00D978F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+</w:t>
            </w:r>
            <w:r w:rsidRPr="00927A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T cells among CD3</w:t>
            </w:r>
            <w:r w:rsidRPr="00D978F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+</w:t>
            </w:r>
            <w:r w:rsidRPr="00927A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TILs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42223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0.0926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E5EFE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0.1621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F4504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No</w:t>
            </w:r>
          </w:p>
        </w:tc>
      </w:tr>
      <w:tr w:rsidR="00D325C3" w:rsidRPr="00A610A8" w14:paraId="0C645B09" w14:textId="77777777" w:rsidTr="00E451E4">
        <w:trPr>
          <w:trHeight w:val="38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38352" w14:textId="11752C40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27A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CD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4</w:t>
            </w:r>
            <w:r w:rsidRPr="00D978F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+</w:t>
            </w:r>
            <w:r w:rsidRPr="00927A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T cells among CD3</w:t>
            </w:r>
            <w:r w:rsidRPr="00D978F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+</w:t>
            </w:r>
            <w:r w:rsidR="00D978F7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Pr="00927A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TILs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1CD36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0.0300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A6417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0.0700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E872C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No</w:t>
            </w:r>
          </w:p>
        </w:tc>
      </w:tr>
      <w:tr w:rsidR="00D325C3" w:rsidRPr="00A610A8" w14:paraId="020865C2" w14:textId="77777777" w:rsidTr="00E451E4">
        <w:trPr>
          <w:trHeight w:val="38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516A8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PD-1</w:t>
            </w:r>
            <w:r w:rsidRPr="00D978F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+</w:t>
            </w:r>
            <w:r w:rsidRPr="00927A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T cells among CD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8</w:t>
            </w:r>
            <w:r w:rsidRPr="0099480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+</w:t>
            </w:r>
            <w:r w:rsidRPr="00927A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TILs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2C8DA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0.0053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03847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0.0185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BBC02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Yes</w:t>
            </w:r>
          </w:p>
        </w:tc>
      </w:tr>
      <w:tr w:rsidR="00D325C3" w:rsidRPr="00A610A8" w14:paraId="0500CCC1" w14:textId="77777777" w:rsidTr="00E451E4">
        <w:trPr>
          <w:trHeight w:val="38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46C77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PD-1</w:t>
            </w:r>
            <w:r w:rsidRPr="00D978F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+</w:t>
            </w: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Pr="00927A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T cells among CD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4</w:t>
            </w:r>
            <w:r w:rsidRPr="0099480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+</w:t>
            </w:r>
            <w:r w:rsidRPr="00927A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TILs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1D26B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0.1676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244C2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0.2501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4CA46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No</w:t>
            </w:r>
          </w:p>
        </w:tc>
      </w:tr>
      <w:tr w:rsidR="00D325C3" w:rsidRPr="00A610A8" w14:paraId="0778F0EE" w14:textId="77777777" w:rsidTr="00E451E4">
        <w:trPr>
          <w:trHeight w:val="38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BBC31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Tim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-3</w:t>
            </w:r>
            <w:r w:rsidRPr="00D978F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+</w:t>
            </w: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Pr="00927A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T cells among CD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8</w:t>
            </w:r>
            <w:r w:rsidRPr="0099480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+</w:t>
            </w:r>
            <w:r w:rsidRPr="00927A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TILs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F607E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0.0807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5A08F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0.1614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D5F2D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No</w:t>
            </w:r>
          </w:p>
        </w:tc>
      </w:tr>
      <w:tr w:rsidR="00D325C3" w:rsidRPr="00A610A8" w14:paraId="5C8635B9" w14:textId="77777777" w:rsidTr="00E451E4">
        <w:trPr>
          <w:trHeight w:val="38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F9B0D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Tim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-</w:t>
            </w: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3</w:t>
            </w:r>
            <w:r w:rsidRPr="00D978F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+</w:t>
            </w: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Pr="00927A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T cells among CD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4</w:t>
            </w:r>
            <w:r w:rsidRPr="0099480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+</w:t>
            </w:r>
            <w:r w:rsidRPr="00927A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TILs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C2238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0.0044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9AD77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0.0185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07005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Yes</w:t>
            </w:r>
          </w:p>
        </w:tc>
      </w:tr>
      <w:tr w:rsidR="00D325C3" w:rsidRPr="00A610A8" w14:paraId="597EFB76" w14:textId="77777777" w:rsidTr="00E451E4">
        <w:trPr>
          <w:trHeight w:val="38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7F19B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ICOS</w:t>
            </w:r>
            <w:r w:rsidRPr="00D978F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+</w:t>
            </w:r>
            <w:r w:rsidRPr="00927A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T cells among CD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8</w:t>
            </w:r>
            <w:r w:rsidRPr="0099480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+</w:t>
            </w:r>
            <w:r w:rsidRPr="00927A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TILs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C9EF9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0.6579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BA43A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0.7085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822E2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No</w:t>
            </w:r>
          </w:p>
        </w:tc>
      </w:tr>
      <w:tr w:rsidR="00D325C3" w:rsidRPr="00A610A8" w14:paraId="026A8F15" w14:textId="77777777" w:rsidTr="00E451E4">
        <w:trPr>
          <w:trHeight w:val="38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1C304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ICOS</w:t>
            </w:r>
            <w:r w:rsidRPr="00D978F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+</w:t>
            </w: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Pr="00927A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T cells among CD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4</w:t>
            </w:r>
            <w:r w:rsidRPr="0099480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+</w:t>
            </w:r>
            <w:r w:rsidRPr="00927A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TILs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378E6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0.1787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1E08E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0.2501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0689F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No</w:t>
            </w:r>
          </w:p>
        </w:tc>
      </w:tr>
      <w:tr w:rsidR="00D325C3" w:rsidRPr="00A610A8" w14:paraId="3735C533" w14:textId="77777777" w:rsidTr="00E451E4">
        <w:trPr>
          <w:trHeight w:val="38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FBAA5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4-1BB</w:t>
            </w:r>
            <w:r w:rsidRPr="00D978F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+</w:t>
            </w: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Pr="00927A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T cells among CD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8</w:t>
            </w:r>
            <w:r w:rsidRPr="0099480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+</w:t>
            </w:r>
            <w:r w:rsidRPr="00927A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TILs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8379F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0.0233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A738E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0.0654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FC92E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No</w:t>
            </w:r>
          </w:p>
        </w:tc>
      </w:tr>
      <w:tr w:rsidR="00D325C3" w:rsidRPr="00A610A8" w14:paraId="655D5618" w14:textId="77777777" w:rsidTr="00E451E4">
        <w:trPr>
          <w:trHeight w:val="38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B070D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4-1BB</w:t>
            </w:r>
            <w:r w:rsidRPr="00D978F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+</w:t>
            </w:r>
            <w:r w:rsidRPr="00927A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T cells among CD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4</w:t>
            </w:r>
            <w:r w:rsidRPr="0099480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+</w:t>
            </w:r>
            <w:r w:rsidRPr="00927A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TILs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A492E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0.0034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619D0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0.0185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931EE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Yes</w:t>
            </w:r>
          </w:p>
        </w:tc>
      </w:tr>
      <w:tr w:rsidR="00D325C3" w:rsidRPr="00A610A8" w14:paraId="255B7F4E" w14:textId="77777777" w:rsidTr="00E451E4">
        <w:trPr>
          <w:trHeight w:val="38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CC05E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OX40</w:t>
            </w:r>
            <w:r w:rsidRPr="00D978F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+</w:t>
            </w: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Pr="00927A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T cells among CD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8</w:t>
            </w:r>
            <w:r w:rsidRPr="0099480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+</w:t>
            </w:r>
            <w:r w:rsidRPr="00927A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TILs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CB456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0.4876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F0715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0.5689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F812E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No</w:t>
            </w:r>
          </w:p>
        </w:tc>
      </w:tr>
      <w:tr w:rsidR="00D325C3" w:rsidRPr="00A610A8" w14:paraId="21A3FAD0" w14:textId="77777777" w:rsidTr="00E451E4">
        <w:trPr>
          <w:trHeight w:val="38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F92A7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OX40</w:t>
            </w:r>
            <w:r w:rsidRPr="00D978F7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+</w:t>
            </w: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Pr="00927A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T cells among CD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4</w:t>
            </w:r>
            <w:r w:rsidRPr="00994804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+</w:t>
            </w:r>
            <w:r w:rsidRPr="00927A96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TILs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9D6CD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0.0052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250EA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16A1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0.0185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6DDB4" w14:textId="77777777" w:rsidR="00D325C3" w:rsidRPr="00516A19" w:rsidRDefault="00D325C3" w:rsidP="00E451E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Yes</w:t>
            </w:r>
          </w:p>
        </w:tc>
      </w:tr>
    </w:tbl>
    <w:p w14:paraId="652EDF5C" w14:textId="25D119B6" w:rsidR="000C5655" w:rsidRPr="003B2D88" w:rsidRDefault="000C5655" w:rsidP="000C5655">
      <w:pPr>
        <w:snapToGrid w:val="0"/>
        <w:spacing w:line="480" w:lineRule="auto"/>
        <w:contextualSpacing/>
        <w:rPr>
          <w:rFonts w:ascii="Times New Roman" w:hAnsi="Times New Roman" w:cs="Times New Roman" w:hint="eastAsia"/>
          <w:sz w:val="20"/>
          <w:szCs w:val="20"/>
        </w:rPr>
      </w:pPr>
      <w:r w:rsidRPr="003B2D88">
        <w:rPr>
          <w:rFonts w:ascii="Times New Roman" w:hAnsi="Times New Roman" w:cs="Times New Roman"/>
          <w:sz w:val="20"/>
          <w:szCs w:val="20"/>
        </w:rPr>
        <w:t xml:space="preserve">4-1BB, tumor necrosis factor receptor superfamily member 9; ICOS, inducible T-cell costimulator; OX40, tumor necrosis factor receptor superfamily member 4; PD-1, programmed cell death protein 1; </w:t>
      </w:r>
      <w:r w:rsidR="00BD0683" w:rsidRPr="003B2D88">
        <w:rPr>
          <w:rFonts w:ascii="Times New Roman" w:hAnsi="Times New Roman" w:cs="Times New Roman"/>
          <w:sz w:val="20"/>
          <w:szCs w:val="20"/>
        </w:rPr>
        <w:t>TILs, tumor-infiltrating lymphocytes</w:t>
      </w:r>
      <w:r w:rsidR="00BD0683"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3B2D88">
        <w:rPr>
          <w:rFonts w:ascii="Times New Roman" w:hAnsi="Times New Roman" w:cs="Times New Roman"/>
          <w:sz w:val="20"/>
          <w:szCs w:val="20"/>
        </w:rPr>
        <w:t>Tim-3, T-cell immunoglobulin and mucin-domain containing-3</w:t>
      </w:r>
      <w:r w:rsidR="00BD0683">
        <w:rPr>
          <w:rFonts w:ascii="Times New Roman" w:hAnsi="Times New Roman" w:cs="Times New Roman" w:hint="eastAsia"/>
          <w:sz w:val="20"/>
          <w:szCs w:val="20"/>
        </w:rPr>
        <w:t>.</w:t>
      </w:r>
    </w:p>
    <w:p w14:paraId="27C01108" w14:textId="1F24A03E" w:rsidR="00E52EA1" w:rsidRPr="000C5655" w:rsidRDefault="00E52EA1" w:rsidP="00D325C3">
      <w:pPr>
        <w:spacing w:line="480" w:lineRule="auto"/>
        <w:rPr>
          <w:rFonts w:ascii="Times New Roman" w:hAnsi="Times New Roman" w:cs="Times New Roman"/>
          <w:szCs w:val="21"/>
        </w:rPr>
      </w:pPr>
    </w:p>
    <w:sectPr w:rsidR="00E52EA1" w:rsidRPr="000C56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001D9" w14:textId="77777777" w:rsidR="002F021A" w:rsidRDefault="002F021A" w:rsidP="00D978F7">
      <w:r>
        <w:separator/>
      </w:r>
    </w:p>
  </w:endnote>
  <w:endnote w:type="continuationSeparator" w:id="0">
    <w:p w14:paraId="6D25E03E" w14:textId="77777777" w:rsidR="002F021A" w:rsidRDefault="002F021A" w:rsidP="00D97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D5119" w14:textId="77777777" w:rsidR="002F021A" w:rsidRDefault="002F021A" w:rsidP="00D978F7">
      <w:r>
        <w:separator/>
      </w:r>
    </w:p>
  </w:footnote>
  <w:footnote w:type="continuationSeparator" w:id="0">
    <w:p w14:paraId="481BBB37" w14:textId="77777777" w:rsidR="002F021A" w:rsidRDefault="002F021A" w:rsidP="00D978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5C3"/>
    <w:rsid w:val="00064427"/>
    <w:rsid w:val="000C5655"/>
    <w:rsid w:val="000F6A13"/>
    <w:rsid w:val="00190168"/>
    <w:rsid w:val="002F021A"/>
    <w:rsid w:val="003E3EF6"/>
    <w:rsid w:val="006321A6"/>
    <w:rsid w:val="00764674"/>
    <w:rsid w:val="008A6518"/>
    <w:rsid w:val="00994804"/>
    <w:rsid w:val="00A30FDF"/>
    <w:rsid w:val="00BD0683"/>
    <w:rsid w:val="00CA3FD4"/>
    <w:rsid w:val="00CB5D7B"/>
    <w:rsid w:val="00D325C3"/>
    <w:rsid w:val="00D6482F"/>
    <w:rsid w:val="00D978F7"/>
    <w:rsid w:val="00E46C91"/>
    <w:rsid w:val="00E52EA1"/>
    <w:rsid w:val="00E602D1"/>
    <w:rsid w:val="00EC6FE5"/>
    <w:rsid w:val="00F8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C96E28"/>
  <w15:chartTrackingRefBased/>
  <w15:docId w15:val="{9E2EF9C3-1819-4665-AAF4-B479A9218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5C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25C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5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5C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5C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5C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5C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5C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5C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5C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325C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325C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325C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325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325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325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325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325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325C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325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325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5C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325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5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325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5C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325C3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325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325C3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D325C3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978F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978F7"/>
  </w:style>
  <w:style w:type="paragraph" w:styleId="ac">
    <w:name w:val="footer"/>
    <w:basedOn w:val="a"/>
    <w:link w:val="ad"/>
    <w:uiPriority w:val="99"/>
    <w:unhideWhenUsed/>
    <w:rsid w:val="00D978F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978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Tomomi Isono</dc:creator>
  <cp:keywords/>
  <dc:description/>
  <cp:lastModifiedBy>Tomomi Isono</cp:lastModifiedBy>
  <cp:revision>8</cp:revision>
  <dcterms:created xsi:type="dcterms:W3CDTF">2026-05-29T08:22:00Z</dcterms:created>
  <dcterms:modified xsi:type="dcterms:W3CDTF">2026-05-30T17:27:00Z</dcterms:modified>
</cp:coreProperties>
</file>