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5E2E5F" w14:textId="77777777" w:rsidR="00E12CA1" w:rsidRPr="00E12CA1" w:rsidRDefault="00E12CA1" w:rsidP="00E12CA1">
      <w:pPr>
        <w:spacing w:after="0" w:line="480" w:lineRule="auto"/>
        <w:jc w:val="center"/>
        <w:rPr>
          <w:rFonts w:ascii="Times New Roman" w:hAnsi="Times New Roman" w:cs="Times New Roman"/>
          <w:b/>
          <w:bCs/>
          <w:sz w:val="24"/>
          <w:szCs w:val="24"/>
        </w:rPr>
      </w:pPr>
      <w:r w:rsidRPr="00E12CA1">
        <w:rPr>
          <w:rFonts w:ascii="Times New Roman" w:hAnsi="Times New Roman" w:cs="Times New Roman"/>
          <w:b/>
          <w:bCs/>
          <w:sz w:val="24"/>
          <w:szCs w:val="24"/>
        </w:rPr>
        <w:t>Mineral Association State Regulates Microbial Contributions to Persistent Soil Carbon</w:t>
      </w:r>
    </w:p>
    <w:p w14:paraId="3625C0D0" w14:textId="77777777" w:rsidR="00E12CA1" w:rsidRPr="00E12CA1" w:rsidRDefault="00E12CA1" w:rsidP="00E12CA1">
      <w:pPr>
        <w:spacing w:after="0" w:line="480" w:lineRule="auto"/>
        <w:jc w:val="center"/>
        <w:rPr>
          <w:rFonts w:ascii="Times New Roman" w:hAnsi="Times New Roman" w:cs="Times New Roman"/>
          <w:sz w:val="24"/>
          <w:szCs w:val="24"/>
        </w:rPr>
      </w:pPr>
      <w:r w:rsidRPr="00E12CA1">
        <w:rPr>
          <w:rFonts w:ascii="Times New Roman" w:hAnsi="Times New Roman" w:cs="Times New Roman"/>
          <w:sz w:val="24"/>
          <w:szCs w:val="24"/>
        </w:rPr>
        <w:t>Hongfei Liu</w:t>
      </w:r>
      <w:r w:rsidRPr="00E12CA1">
        <w:rPr>
          <w:rFonts w:ascii="Times New Roman" w:hAnsi="Times New Roman" w:cs="Times New Roman"/>
          <w:sz w:val="24"/>
          <w:szCs w:val="24"/>
          <w:vertAlign w:val="superscript"/>
        </w:rPr>
        <w:t>1</w:t>
      </w:r>
      <w:r w:rsidRPr="00E12CA1">
        <w:rPr>
          <w:rFonts w:ascii="Times New Roman" w:hAnsi="Times New Roman" w:cs="Times New Roman"/>
          <w:sz w:val="24"/>
          <w:szCs w:val="24"/>
        </w:rPr>
        <w:t>, Chao Liang</w:t>
      </w:r>
      <w:r w:rsidRPr="00E12CA1">
        <w:rPr>
          <w:rFonts w:ascii="Times New Roman" w:hAnsi="Times New Roman" w:cs="Times New Roman"/>
          <w:sz w:val="24"/>
          <w:szCs w:val="24"/>
          <w:vertAlign w:val="superscript"/>
        </w:rPr>
        <w:t>2</w:t>
      </w:r>
      <w:r w:rsidRPr="00E12CA1">
        <w:rPr>
          <w:rFonts w:ascii="Times New Roman" w:hAnsi="Times New Roman" w:cs="Times New Roman"/>
          <w:sz w:val="24"/>
          <w:szCs w:val="24"/>
        </w:rPr>
        <w:t>, Katerina Georgiou</w:t>
      </w:r>
      <w:r w:rsidRPr="00E12CA1">
        <w:rPr>
          <w:rFonts w:ascii="Times New Roman" w:hAnsi="Times New Roman" w:cs="Times New Roman"/>
          <w:sz w:val="24"/>
          <w:szCs w:val="24"/>
          <w:vertAlign w:val="superscript"/>
        </w:rPr>
        <w:t>3,4</w:t>
      </w:r>
      <w:r w:rsidRPr="00E12CA1">
        <w:rPr>
          <w:rFonts w:ascii="Times New Roman" w:hAnsi="Times New Roman" w:cs="Times New Roman"/>
          <w:sz w:val="24"/>
          <w:szCs w:val="24"/>
        </w:rPr>
        <w:t>, and Mengqiang Zhu</w:t>
      </w:r>
      <w:r w:rsidRPr="00E12CA1">
        <w:rPr>
          <w:rFonts w:ascii="Times New Roman" w:hAnsi="Times New Roman" w:cs="Times New Roman"/>
          <w:sz w:val="24"/>
          <w:szCs w:val="24"/>
          <w:vertAlign w:val="superscript"/>
        </w:rPr>
        <w:t>1*</w:t>
      </w:r>
    </w:p>
    <w:p w14:paraId="6162BE48" w14:textId="77777777" w:rsidR="00E12CA1" w:rsidRPr="00E12CA1" w:rsidRDefault="00E12CA1" w:rsidP="00E12CA1">
      <w:pPr>
        <w:spacing w:after="0" w:line="480" w:lineRule="auto"/>
        <w:rPr>
          <w:rFonts w:ascii="Times New Roman" w:hAnsi="Times New Roman" w:cs="Times New Roman"/>
          <w:sz w:val="24"/>
          <w:szCs w:val="24"/>
        </w:rPr>
      </w:pPr>
      <w:r w:rsidRPr="00E12CA1">
        <w:rPr>
          <w:rFonts w:ascii="Times New Roman" w:hAnsi="Times New Roman" w:cs="Times New Roman"/>
          <w:sz w:val="24"/>
          <w:szCs w:val="24"/>
          <w:vertAlign w:val="superscript"/>
        </w:rPr>
        <w:t>1</w:t>
      </w:r>
      <w:r w:rsidRPr="00E12CA1">
        <w:rPr>
          <w:rFonts w:ascii="Times New Roman" w:hAnsi="Times New Roman" w:cs="Times New Roman"/>
          <w:sz w:val="24"/>
          <w:szCs w:val="24"/>
        </w:rPr>
        <w:t>Department of Geological, Environmental, and Planetary Sciences, University of Maryland, College Park, MD 20742, USA</w:t>
      </w:r>
    </w:p>
    <w:p w14:paraId="242ABE61" w14:textId="77777777" w:rsidR="00E12CA1" w:rsidRPr="00E12CA1" w:rsidRDefault="00E12CA1" w:rsidP="00E12CA1">
      <w:pPr>
        <w:spacing w:after="0" w:line="480" w:lineRule="auto"/>
        <w:rPr>
          <w:rFonts w:ascii="Times New Roman" w:hAnsi="Times New Roman" w:cs="Times New Roman"/>
          <w:sz w:val="24"/>
          <w:szCs w:val="24"/>
        </w:rPr>
      </w:pPr>
      <w:r w:rsidRPr="00E12CA1">
        <w:rPr>
          <w:rFonts w:ascii="Times New Roman" w:hAnsi="Times New Roman" w:cs="Times New Roman"/>
          <w:sz w:val="24"/>
          <w:szCs w:val="24"/>
          <w:vertAlign w:val="superscript"/>
        </w:rPr>
        <w:t>2</w:t>
      </w:r>
      <w:r w:rsidRPr="00E12CA1">
        <w:rPr>
          <w:rFonts w:ascii="Times New Roman" w:hAnsi="Times New Roman" w:cs="Times New Roman"/>
          <w:sz w:val="24"/>
          <w:szCs w:val="24"/>
        </w:rPr>
        <w:t>State Key Laboratory for Development and Utilization of Forest Food Resource, College of Environmental and Resource Sciences, Zhejiang A&amp;F University, Hangzhou 311300, China</w:t>
      </w:r>
    </w:p>
    <w:p w14:paraId="16D64A22" w14:textId="77777777" w:rsidR="00E12CA1" w:rsidRPr="00E12CA1" w:rsidRDefault="00E12CA1" w:rsidP="00E12CA1">
      <w:pPr>
        <w:spacing w:after="0" w:line="480" w:lineRule="auto"/>
        <w:rPr>
          <w:rFonts w:ascii="Times New Roman" w:hAnsi="Times New Roman" w:cs="Times New Roman"/>
          <w:sz w:val="24"/>
          <w:szCs w:val="24"/>
        </w:rPr>
      </w:pPr>
      <w:r w:rsidRPr="00E12CA1">
        <w:rPr>
          <w:rFonts w:ascii="Times New Roman" w:hAnsi="Times New Roman" w:cs="Times New Roman"/>
          <w:sz w:val="24"/>
          <w:szCs w:val="24"/>
          <w:vertAlign w:val="superscript"/>
        </w:rPr>
        <w:t>3</w:t>
      </w:r>
      <w:r w:rsidRPr="00E12CA1">
        <w:rPr>
          <w:rFonts w:ascii="Times New Roman" w:hAnsi="Times New Roman" w:cs="Times New Roman"/>
          <w:sz w:val="24"/>
          <w:szCs w:val="24"/>
        </w:rPr>
        <w:t>Department of Biological and Ecological Engineering, Oregon State University, Corvallis, Oregon, USA</w:t>
      </w:r>
    </w:p>
    <w:p w14:paraId="35E6CB5A" w14:textId="77777777" w:rsidR="00E12CA1" w:rsidRPr="00E12CA1" w:rsidRDefault="00E12CA1" w:rsidP="00E12CA1">
      <w:pPr>
        <w:spacing w:after="0" w:line="480" w:lineRule="auto"/>
        <w:rPr>
          <w:rFonts w:ascii="Times New Roman" w:hAnsi="Times New Roman" w:cs="Times New Roman"/>
          <w:sz w:val="24"/>
          <w:szCs w:val="24"/>
        </w:rPr>
      </w:pPr>
      <w:r w:rsidRPr="00E12CA1">
        <w:rPr>
          <w:rFonts w:ascii="Times New Roman" w:hAnsi="Times New Roman" w:cs="Times New Roman"/>
          <w:sz w:val="24"/>
          <w:szCs w:val="24"/>
          <w:vertAlign w:val="superscript"/>
        </w:rPr>
        <w:t>4</w:t>
      </w:r>
      <w:r w:rsidRPr="00E12CA1">
        <w:rPr>
          <w:rFonts w:ascii="Times New Roman" w:hAnsi="Times New Roman" w:cs="Times New Roman"/>
          <w:sz w:val="24"/>
          <w:szCs w:val="24"/>
        </w:rPr>
        <w:t xml:space="preserve">Physical and Life Sciences </w:t>
      </w:r>
      <w:proofErr w:type="spellStart"/>
      <w:r w:rsidRPr="00E12CA1">
        <w:rPr>
          <w:rFonts w:ascii="Times New Roman" w:hAnsi="Times New Roman" w:cs="Times New Roman"/>
          <w:sz w:val="24"/>
          <w:szCs w:val="24"/>
        </w:rPr>
        <w:t>Directorate,Lawrence</w:t>
      </w:r>
      <w:proofErr w:type="spellEnd"/>
      <w:r w:rsidRPr="00E12CA1">
        <w:rPr>
          <w:rFonts w:ascii="Times New Roman" w:hAnsi="Times New Roman" w:cs="Times New Roman"/>
          <w:sz w:val="24"/>
          <w:szCs w:val="24"/>
        </w:rPr>
        <w:t xml:space="preserve"> Livermore National Laboratory, Livermore, California, USA</w:t>
      </w:r>
    </w:p>
    <w:p w14:paraId="7213FCBB" w14:textId="77777777" w:rsidR="00E12CA1" w:rsidRPr="00E12CA1" w:rsidRDefault="00E12CA1" w:rsidP="00E12CA1">
      <w:pPr>
        <w:spacing w:after="0" w:line="480" w:lineRule="auto"/>
        <w:rPr>
          <w:rFonts w:ascii="Times New Roman" w:hAnsi="Times New Roman" w:cs="Times New Roman"/>
          <w:sz w:val="24"/>
          <w:szCs w:val="24"/>
        </w:rPr>
      </w:pPr>
    </w:p>
    <w:p w14:paraId="03D38541" w14:textId="77777777" w:rsidR="00E12CA1" w:rsidRPr="00E12CA1" w:rsidRDefault="00E12CA1" w:rsidP="00E12CA1">
      <w:pPr>
        <w:pStyle w:val="BCAuthorAddress"/>
        <w:spacing w:after="0"/>
        <w:jc w:val="left"/>
        <w:rPr>
          <w:rFonts w:ascii="Times New Roman" w:eastAsia="Times New Roman" w:hAnsi="Times New Roman"/>
          <w:szCs w:val="24"/>
        </w:rPr>
      </w:pPr>
      <w:r w:rsidRPr="00E12CA1">
        <w:rPr>
          <w:rFonts w:ascii="Times New Roman" w:eastAsia="Times New Roman" w:hAnsi="Times New Roman"/>
          <w:szCs w:val="24"/>
        </w:rPr>
        <w:t>* Corresponding author: Mengqiang Zhu</w:t>
      </w:r>
    </w:p>
    <w:p w14:paraId="7A3033B7" w14:textId="77777777" w:rsidR="00E12CA1" w:rsidRDefault="00E12CA1" w:rsidP="00300D1A">
      <w:pPr>
        <w:spacing w:line="360" w:lineRule="auto"/>
      </w:pPr>
    </w:p>
    <w:p w14:paraId="0AB699D3" w14:textId="77777777" w:rsidR="00E12CA1" w:rsidRDefault="00E12CA1" w:rsidP="00300D1A">
      <w:pPr>
        <w:spacing w:line="360" w:lineRule="auto"/>
      </w:pPr>
    </w:p>
    <w:p w14:paraId="6FF7F425" w14:textId="77777777" w:rsidR="00E12CA1" w:rsidRDefault="00E12CA1" w:rsidP="00300D1A">
      <w:pPr>
        <w:spacing w:line="360" w:lineRule="auto"/>
      </w:pPr>
    </w:p>
    <w:p w14:paraId="4C222FF0" w14:textId="1A37F67E" w:rsidR="00E12CA1" w:rsidRDefault="00C555A4" w:rsidP="00300D1A">
      <w:pPr>
        <w:spacing w:line="360" w:lineRule="auto"/>
      </w:pPr>
      <w:r>
        <w:rPr>
          <w:noProof/>
        </w:rPr>
        <w:lastRenderedPageBreak/>
        <w:drawing>
          <wp:inline distT="0" distB="0" distL="0" distR="0" wp14:anchorId="1999F8B0" wp14:editId="42E634DB">
            <wp:extent cx="5943600" cy="420243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4202430"/>
                    </a:xfrm>
                    <a:prstGeom prst="rect">
                      <a:avLst/>
                    </a:prstGeom>
                    <a:noFill/>
                    <a:ln>
                      <a:noFill/>
                    </a:ln>
                  </pic:spPr>
                </pic:pic>
              </a:graphicData>
            </a:graphic>
          </wp:inline>
        </w:drawing>
      </w:r>
    </w:p>
    <w:p w14:paraId="7E4A424A" w14:textId="6AFECD98" w:rsidR="000822A0" w:rsidRDefault="002C2583" w:rsidP="00300D1A">
      <w:pPr>
        <w:spacing w:line="360" w:lineRule="auto"/>
        <w:rPr>
          <w:rStyle w:val="fontstyle01"/>
          <w:rFonts w:ascii="Times New Roman" w:hAnsi="Times New Roman" w:cs="Times New Roman"/>
          <w:sz w:val="24"/>
          <w:szCs w:val="24"/>
        </w:rPr>
      </w:pPr>
      <w:r w:rsidRPr="002C2583">
        <w:t xml:space="preserve"> </w:t>
      </w:r>
      <w:r w:rsidRPr="002C2583">
        <w:rPr>
          <w:rStyle w:val="fontstyle01"/>
          <w:rFonts w:ascii="Times New Roman" w:hAnsi="Times New Roman" w:cs="Times New Roman"/>
          <w:b/>
          <w:bCs/>
          <w:sz w:val="24"/>
          <w:szCs w:val="24"/>
        </w:rPr>
        <w:t>Fig</w:t>
      </w:r>
      <w:r w:rsidR="00C46F79">
        <w:rPr>
          <w:rStyle w:val="fontstyle01"/>
          <w:rFonts w:ascii="Times New Roman" w:hAnsi="Times New Roman" w:cs="Times New Roman"/>
          <w:b/>
          <w:bCs/>
          <w:sz w:val="24"/>
          <w:szCs w:val="24"/>
        </w:rPr>
        <w:t>ure</w:t>
      </w:r>
      <w:r w:rsidRPr="002C2583">
        <w:rPr>
          <w:rStyle w:val="fontstyle01"/>
          <w:rFonts w:ascii="Times New Roman" w:hAnsi="Times New Roman" w:cs="Times New Roman"/>
          <w:b/>
          <w:bCs/>
          <w:sz w:val="24"/>
          <w:szCs w:val="24"/>
        </w:rPr>
        <w:t xml:space="preserve"> S1 | Geographic distribution of the 48 terrestrial NEON sites included in this study for amino sugar analysis of bulk soils.</w:t>
      </w:r>
    </w:p>
    <w:p w14:paraId="40CC18F2" w14:textId="70E5E02B" w:rsidR="000822A0" w:rsidRDefault="000822A0" w:rsidP="00300D1A">
      <w:pPr>
        <w:spacing w:line="360" w:lineRule="auto"/>
        <w:rPr>
          <w:rStyle w:val="fontstyle01"/>
          <w:rFonts w:ascii="Times New Roman" w:hAnsi="Times New Roman" w:cs="Times New Roman"/>
          <w:sz w:val="24"/>
          <w:szCs w:val="24"/>
        </w:rPr>
      </w:pPr>
    </w:p>
    <w:p w14:paraId="3DD5C3D0" w14:textId="4CC5D582" w:rsidR="000822A0" w:rsidRDefault="000822A0" w:rsidP="00300D1A">
      <w:pPr>
        <w:spacing w:line="360" w:lineRule="auto"/>
        <w:rPr>
          <w:rStyle w:val="fontstyle01"/>
          <w:rFonts w:ascii="Times New Roman" w:hAnsi="Times New Roman" w:cs="Times New Roman"/>
          <w:sz w:val="24"/>
          <w:szCs w:val="24"/>
        </w:rPr>
      </w:pPr>
    </w:p>
    <w:p w14:paraId="5C9CB8FD" w14:textId="037196CF" w:rsidR="000822A0" w:rsidRDefault="000822A0" w:rsidP="00300D1A">
      <w:pPr>
        <w:spacing w:line="360" w:lineRule="auto"/>
        <w:rPr>
          <w:rStyle w:val="fontstyle01"/>
          <w:rFonts w:ascii="Times New Roman" w:hAnsi="Times New Roman" w:cs="Times New Roman"/>
          <w:sz w:val="24"/>
          <w:szCs w:val="24"/>
        </w:rPr>
      </w:pPr>
    </w:p>
    <w:p w14:paraId="37B32EF5" w14:textId="701D49D6" w:rsidR="000822A0" w:rsidRDefault="000822A0" w:rsidP="00300D1A">
      <w:pPr>
        <w:spacing w:line="360" w:lineRule="auto"/>
        <w:rPr>
          <w:rStyle w:val="fontstyle01"/>
          <w:rFonts w:ascii="Times New Roman" w:hAnsi="Times New Roman" w:cs="Times New Roman"/>
          <w:sz w:val="24"/>
          <w:szCs w:val="24"/>
        </w:rPr>
      </w:pPr>
    </w:p>
    <w:p w14:paraId="2EA698F8" w14:textId="4847303E" w:rsidR="000822A0" w:rsidRDefault="000822A0" w:rsidP="00300D1A">
      <w:pPr>
        <w:spacing w:line="360" w:lineRule="auto"/>
        <w:rPr>
          <w:rStyle w:val="fontstyle01"/>
          <w:rFonts w:ascii="Times New Roman" w:hAnsi="Times New Roman" w:cs="Times New Roman"/>
          <w:sz w:val="24"/>
          <w:szCs w:val="24"/>
        </w:rPr>
      </w:pPr>
    </w:p>
    <w:p w14:paraId="6E12A5AB" w14:textId="5C6A8795" w:rsidR="000822A0" w:rsidRDefault="000822A0" w:rsidP="00300D1A">
      <w:pPr>
        <w:spacing w:line="360" w:lineRule="auto"/>
        <w:rPr>
          <w:rStyle w:val="fontstyle01"/>
          <w:rFonts w:ascii="Times New Roman" w:hAnsi="Times New Roman" w:cs="Times New Roman"/>
          <w:sz w:val="24"/>
          <w:szCs w:val="24"/>
        </w:rPr>
      </w:pPr>
    </w:p>
    <w:p w14:paraId="7DE03FB5" w14:textId="1EF90821" w:rsidR="000822A0" w:rsidRDefault="000822A0" w:rsidP="00300D1A">
      <w:pPr>
        <w:spacing w:line="360" w:lineRule="auto"/>
        <w:rPr>
          <w:rStyle w:val="fontstyle01"/>
          <w:rFonts w:ascii="Times New Roman" w:hAnsi="Times New Roman" w:cs="Times New Roman"/>
          <w:sz w:val="24"/>
          <w:szCs w:val="24"/>
        </w:rPr>
      </w:pPr>
    </w:p>
    <w:p w14:paraId="52B999C0" w14:textId="354C4AB2" w:rsidR="000822A0" w:rsidRDefault="000822A0" w:rsidP="00300D1A">
      <w:pPr>
        <w:spacing w:line="360" w:lineRule="auto"/>
        <w:rPr>
          <w:rStyle w:val="fontstyle01"/>
          <w:rFonts w:ascii="Times New Roman" w:hAnsi="Times New Roman" w:cs="Times New Roman"/>
          <w:sz w:val="24"/>
          <w:szCs w:val="24"/>
        </w:rPr>
      </w:pPr>
    </w:p>
    <w:p w14:paraId="6513D238" w14:textId="4474A9FA" w:rsidR="005910E3" w:rsidRDefault="005910E3" w:rsidP="00224AA8">
      <w:pPr>
        <w:spacing w:line="360" w:lineRule="auto"/>
        <w:jc w:val="both"/>
        <w:rPr>
          <w:rFonts w:ascii="Times New Roman" w:hAnsi="Times New Roman" w:cs="Times New Roman"/>
          <w:sz w:val="24"/>
          <w:szCs w:val="24"/>
        </w:rPr>
      </w:pPr>
    </w:p>
    <w:p w14:paraId="7906E7F6" w14:textId="691914B1" w:rsidR="005910E3" w:rsidRDefault="00603B08" w:rsidP="00224AA8">
      <w:pPr>
        <w:spacing w:line="360" w:lineRule="auto"/>
        <w:jc w:val="both"/>
        <w:rPr>
          <w:rFonts w:ascii="Times New Roman" w:hAnsi="Times New Roman" w:cs="Times New Roman"/>
          <w:sz w:val="24"/>
          <w:szCs w:val="24"/>
        </w:rPr>
      </w:pPr>
      <w:r>
        <w:rPr>
          <w:noProof/>
        </w:rPr>
        <w:lastRenderedPageBreak/>
        <w:drawing>
          <wp:inline distT="0" distB="0" distL="0" distR="0" wp14:anchorId="72ED646D" wp14:editId="3CF36895">
            <wp:extent cx="5943600" cy="48469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846955"/>
                    </a:xfrm>
                    <a:prstGeom prst="rect">
                      <a:avLst/>
                    </a:prstGeom>
                    <a:noFill/>
                    <a:ln>
                      <a:noFill/>
                    </a:ln>
                  </pic:spPr>
                </pic:pic>
              </a:graphicData>
            </a:graphic>
          </wp:inline>
        </w:drawing>
      </w:r>
    </w:p>
    <w:p w14:paraId="5B94FA6A" w14:textId="51D09926" w:rsidR="002C7BD2" w:rsidRDefault="00997985" w:rsidP="002C7BD2">
      <w:pPr>
        <w:spacing w:line="360" w:lineRule="auto"/>
        <w:jc w:val="both"/>
        <w:rPr>
          <w:rFonts w:ascii="Times New Roman" w:hAnsi="Times New Roman" w:cs="Times New Roman"/>
          <w:sz w:val="24"/>
          <w:szCs w:val="24"/>
        </w:rPr>
      </w:pPr>
      <w:r w:rsidRPr="00997985">
        <w:rPr>
          <w:rFonts w:ascii="Times New Roman" w:hAnsi="Times New Roman" w:cs="Times New Roman"/>
          <w:b/>
          <w:bCs/>
          <w:sz w:val="24"/>
          <w:szCs w:val="24"/>
        </w:rPr>
        <w:t>Fig</w:t>
      </w:r>
      <w:r w:rsidR="00C46F79">
        <w:rPr>
          <w:rFonts w:ascii="Times New Roman" w:hAnsi="Times New Roman" w:cs="Times New Roman"/>
          <w:b/>
          <w:bCs/>
          <w:sz w:val="24"/>
          <w:szCs w:val="24"/>
        </w:rPr>
        <w:t>ure</w:t>
      </w:r>
      <w:r w:rsidRPr="00997985">
        <w:rPr>
          <w:rFonts w:ascii="Times New Roman" w:hAnsi="Times New Roman" w:cs="Times New Roman"/>
          <w:b/>
          <w:bCs/>
          <w:sz w:val="24"/>
          <w:szCs w:val="24"/>
        </w:rPr>
        <w:t xml:space="preserve"> S</w:t>
      </w:r>
      <w:r w:rsidR="00EB186C">
        <w:rPr>
          <w:rFonts w:ascii="Times New Roman" w:hAnsi="Times New Roman" w:cs="Times New Roman"/>
          <w:b/>
          <w:bCs/>
          <w:sz w:val="24"/>
          <w:szCs w:val="24"/>
        </w:rPr>
        <w:t>2</w:t>
      </w:r>
      <w:r w:rsidRPr="00997985">
        <w:rPr>
          <w:rFonts w:ascii="Times New Roman" w:hAnsi="Times New Roman" w:cs="Times New Roman"/>
          <w:b/>
          <w:bCs/>
          <w:sz w:val="24"/>
          <w:szCs w:val="24"/>
        </w:rPr>
        <w:t xml:space="preserve"> | Microbial contributions to MAOC, bulk SOC and LPOC.</w:t>
      </w:r>
      <w:r w:rsidR="002C7BD2" w:rsidRPr="002C7BD2">
        <w:rPr>
          <w:rFonts w:ascii="Times New Roman" w:hAnsi="Times New Roman" w:cs="Times New Roman"/>
          <w:sz w:val="24"/>
          <w:szCs w:val="24"/>
        </w:rPr>
        <w:t xml:space="preserve"> </w:t>
      </w:r>
      <w:r w:rsidRPr="00997985">
        <w:rPr>
          <w:rFonts w:ascii="Times New Roman" w:hAnsi="Times New Roman" w:cs="Times New Roman"/>
          <w:b/>
          <w:bCs/>
          <w:sz w:val="24"/>
          <w:szCs w:val="24"/>
        </w:rPr>
        <w:t>a,</w:t>
      </w:r>
      <w:r w:rsidR="002C7BD2" w:rsidRPr="002C7BD2">
        <w:rPr>
          <w:rFonts w:ascii="Times New Roman" w:hAnsi="Times New Roman" w:cs="Times New Roman"/>
          <w:sz w:val="24"/>
          <w:szCs w:val="24"/>
        </w:rPr>
        <w:t xml:space="preserve"> The microbial contribution to MAOC (MC</w:t>
      </w:r>
      <w:r w:rsidR="002C7BD2" w:rsidRPr="002C7BD2">
        <w:rPr>
          <w:rFonts w:ascii="Times New Roman" w:hAnsi="Times New Roman" w:cs="Times New Roman"/>
          <w:sz w:val="24"/>
          <w:szCs w:val="24"/>
          <w:vertAlign w:val="subscript"/>
        </w:rPr>
        <w:t>MAOM</w:t>
      </w:r>
      <w:r w:rsidR="002C7BD2" w:rsidRPr="002C7BD2">
        <w:rPr>
          <w:rFonts w:ascii="Times New Roman" w:hAnsi="Times New Roman" w:cs="Times New Roman"/>
          <w:sz w:val="24"/>
          <w:szCs w:val="24"/>
        </w:rPr>
        <w:t>/MAOC) across ecosystems and soil horizons.</w:t>
      </w:r>
      <w:r w:rsidR="00603B08">
        <w:rPr>
          <w:rFonts w:ascii="Times New Roman" w:hAnsi="Times New Roman" w:cs="Times New Roman"/>
          <w:sz w:val="24"/>
          <w:szCs w:val="24"/>
        </w:rPr>
        <w:t xml:space="preserve"> </w:t>
      </w:r>
      <w:r w:rsidR="00603B08" w:rsidRPr="00997985">
        <w:rPr>
          <w:rFonts w:ascii="Times New Roman" w:hAnsi="Times New Roman" w:cs="Times New Roman"/>
          <w:b/>
          <w:bCs/>
          <w:sz w:val="24"/>
          <w:szCs w:val="24"/>
        </w:rPr>
        <w:t>b</w:t>
      </w:r>
      <w:r w:rsidRPr="00997985">
        <w:rPr>
          <w:rFonts w:ascii="Times New Roman" w:hAnsi="Times New Roman" w:cs="Times New Roman"/>
          <w:b/>
          <w:bCs/>
          <w:sz w:val="24"/>
          <w:szCs w:val="24"/>
        </w:rPr>
        <w:t>,</w:t>
      </w:r>
      <w:r w:rsidR="00603B08" w:rsidRPr="002C7BD2">
        <w:rPr>
          <w:rFonts w:ascii="Times New Roman" w:hAnsi="Times New Roman" w:cs="Times New Roman"/>
          <w:sz w:val="24"/>
          <w:szCs w:val="24"/>
        </w:rPr>
        <w:t xml:space="preserve"> The microbial contribution to </w:t>
      </w:r>
      <w:r w:rsidR="00603B08">
        <w:rPr>
          <w:rFonts w:ascii="Times New Roman" w:hAnsi="Times New Roman" w:cs="Times New Roman"/>
          <w:sz w:val="24"/>
          <w:szCs w:val="24"/>
        </w:rPr>
        <w:t>S</w:t>
      </w:r>
      <w:r w:rsidR="00603B08" w:rsidRPr="002C7BD2">
        <w:rPr>
          <w:rFonts w:ascii="Times New Roman" w:hAnsi="Times New Roman" w:cs="Times New Roman"/>
          <w:sz w:val="24"/>
          <w:szCs w:val="24"/>
        </w:rPr>
        <w:t>OC (MC</w:t>
      </w:r>
      <w:r w:rsidR="00603B08">
        <w:rPr>
          <w:rFonts w:ascii="Times New Roman" w:hAnsi="Times New Roman" w:cs="Times New Roman"/>
          <w:sz w:val="24"/>
          <w:szCs w:val="24"/>
          <w:vertAlign w:val="subscript"/>
        </w:rPr>
        <w:t>S</w:t>
      </w:r>
      <w:r w:rsidR="00603B08" w:rsidRPr="002C7BD2">
        <w:rPr>
          <w:rFonts w:ascii="Times New Roman" w:hAnsi="Times New Roman" w:cs="Times New Roman"/>
          <w:sz w:val="24"/>
          <w:szCs w:val="24"/>
          <w:vertAlign w:val="subscript"/>
        </w:rPr>
        <w:t>OM</w:t>
      </w:r>
      <w:r w:rsidR="00603B08" w:rsidRPr="002C7BD2">
        <w:rPr>
          <w:rFonts w:ascii="Times New Roman" w:hAnsi="Times New Roman" w:cs="Times New Roman"/>
          <w:sz w:val="24"/>
          <w:szCs w:val="24"/>
        </w:rPr>
        <w:t>/</w:t>
      </w:r>
      <w:r w:rsidR="00603B08">
        <w:rPr>
          <w:rFonts w:ascii="Times New Roman" w:hAnsi="Times New Roman" w:cs="Times New Roman"/>
          <w:sz w:val="24"/>
          <w:szCs w:val="24"/>
        </w:rPr>
        <w:t>S</w:t>
      </w:r>
      <w:r w:rsidR="00603B08" w:rsidRPr="002C7BD2">
        <w:rPr>
          <w:rFonts w:ascii="Times New Roman" w:hAnsi="Times New Roman" w:cs="Times New Roman"/>
          <w:sz w:val="24"/>
          <w:szCs w:val="24"/>
        </w:rPr>
        <w:t>OC) across ecosystems and soil horizons.</w:t>
      </w:r>
      <w:r w:rsidR="002C7BD2" w:rsidRPr="002C7BD2">
        <w:rPr>
          <w:rFonts w:ascii="Times New Roman" w:hAnsi="Times New Roman" w:cs="Times New Roman"/>
          <w:sz w:val="24"/>
          <w:szCs w:val="24"/>
        </w:rPr>
        <w:t xml:space="preserve"> </w:t>
      </w:r>
      <w:r w:rsidRPr="00997985">
        <w:rPr>
          <w:rFonts w:ascii="Times New Roman" w:hAnsi="Times New Roman" w:cs="Times New Roman"/>
          <w:b/>
          <w:bCs/>
          <w:sz w:val="24"/>
          <w:szCs w:val="24"/>
        </w:rPr>
        <w:t>c,</w:t>
      </w:r>
      <w:r w:rsidR="002C7BD2" w:rsidRPr="002C7BD2">
        <w:rPr>
          <w:rFonts w:ascii="Times New Roman" w:hAnsi="Times New Roman" w:cs="Times New Roman"/>
          <w:sz w:val="24"/>
          <w:szCs w:val="24"/>
        </w:rPr>
        <w:t xml:space="preserve"> The microbial contribution to LPOC (MC</w:t>
      </w:r>
      <w:r w:rsidR="002C7BD2" w:rsidRPr="002C7BD2">
        <w:rPr>
          <w:rFonts w:ascii="Times New Roman" w:hAnsi="Times New Roman" w:cs="Times New Roman"/>
          <w:sz w:val="24"/>
          <w:szCs w:val="24"/>
          <w:vertAlign w:val="subscript"/>
        </w:rPr>
        <w:t>LPOM</w:t>
      </w:r>
      <w:r w:rsidR="002C7BD2" w:rsidRPr="002C7BD2">
        <w:rPr>
          <w:rFonts w:ascii="Times New Roman" w:hAnsi="Times New Roman" w:cs="Times New Roman"/>
          <w:sz w:val="24"/>
          <w:szCs w:val="24"/>
        </w:rPr>
        <w:t>/MAOC) across soil horizons. In boxplots, boxes represent the interquartile range (25th–75th percentiles), horizontal lines indicate medians, whiskers show the data range excluding outliers, and solid dots denote outliers.</w:t>
      </w:r>
    </w:p>
    <w:p w14:paraId="18D9020A" w14:textId="583000F7" w:rsidR="00EB186C" w:rsidRDefault="00EB186C" w:rsidP="002C7BD2">
      <w:pPr>
        <w:spacing w:line="360" w:lineRule="auto"/>
        <w:jc w:val="both"/>
        <w:rPr>
          <w:rFonts w:ascii="Times New Roman" w:hAnsi="Times New Roman" w:cs="Times New Roman"/>
          <w:sz w:val="24"/>
          <w:szCs w:val="24"/>
        </w:rPr>
      </w:pPr>
    </w:p>
    <w:p w14:paraId="44A1DA93" w14:textId="104B00E3" w:rsidR="00EB186C" w:rsidRDefault="00EB186C" w:rsidP="002C7BD2">
      <w:pPr>
        <w:spacing w:line="360" w:lineRule="auto"/>
        <w:jc w:val="both"/>
        <w:rPr>
          <w:rFonts w:ascii="Times New Roman" w:hAnsi="Times New Roman" w:cs="Times New Roman"/>
          <w:sz w:val="24"/>
          <w:szCs w:val="24"/>
        </w:rPr>
      </w:pPr>
    </w:p>
    <w:p w14:paraId="286DC2E2" w14:textId="15DA1758" w:rsidR="00EB186C" w:rsidRDefault="00EB186C" w:rsidP="002C7BD2">
      <w:pPr>
        <w:spacing w:line="360" w:lineRule="auto"/>
        <w:jc w:val="both"/>
        <w:rPr>
          <w:rFonts w:ascii="Times New Roman" w:hAnsi="Times New Roman" w:cs="Times New Roman"/>
          <w:sz w:val="24"/>
          <w:szCs w:val="24"/>
        </w:rPr>
      </w:pPr>
    </w:p>
    <w:p w14:paraId="6ABE4A22" w14:textId="212ED8EA" w:rsidR="00EB186C" w:rsidRDefault="00EB186C" w:rsidP="002C7BD2">
      <w:pPr>
        <w:spacing w:line="360" w:lineRule="auto"/>
        <w:jc w:val="both"/>
        <w:rPr>
          <w:rFonts w:ascii="Times New Roman" w:hAnsi="Times New Roman" w:cs="Times New Roman"/>
          <w:sz w:val="24"/>
          <w:szCs w:val="24"/>
        </w:rPr>
      </w:pPr>
    </w:p>
    <w:p w14:paraId="095DDAC4" w14:textId="77777777" w:rsidR="00EB186C" w:rsidRDefault="00EB186C" w:rsidP="00EB186C">
      <w:pPr>
        <w:spacing w:line="360" w:lineRule="auto"/>
        <w:rPr>
          <w:rStyle w:val="fontstyle01"/>
          <w:rFonts w:ascii="Times New Roman" w:hAnsi="Times New Roman" w:cs="Times New Roman"/>
          <w:sz w:val="24"/>
          <w:szCs w:val="24"/>
        </w:rPr>
      </w:pPr>
      <w:r>
        <w:rPr>
          <w:noProof/>
        </w:rPr>
        <w:lastRenderedPageBreak/>
        <w:drawing>
          <wp:inline distT="0" distB="0" distL="0" distR="0" wp14:anchorId="026D1C82" wp14:editId="2EEB5AB4">
            <wp:extent cx="5943600" cy="23406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340610"/>
                    </a:xfrm>
                    <a:prstGeom prst="rect">
                      <a:avLst/>
                    </a:prstGeom>
                    <a:noFill/>
                    <a:ln>
                      <a:noFill/>
                    </a:ln>
                  </pic:spPr>
                </pic:pic>
              </a:graphicData>
            </a:graphic>
          </wp:inline>
        </w:drawing>
      </w:r>
    </w:p>
    <w:p w14:paraId="709E4294" w14:textId="68C3149C" w:rsidR="00EB186C" w:rsidRDefault="00EB186C" w:rsidP="00EB186C">
      <w:pPr>
        <w:spacing w:line="360" w:lineRule="auto"/>
        <w:jc w:val="both"/>
        <w:rPr>
          <w:rFonts w:ascii="Times New Roman" w:hAnsi="Times New Roman" w:cs="Times New Roman"/>
          <w:sz w:val="24"/>
          <w:szCs w:val="24"/>
        </w:rPr>
      </w:pPr>
      <w:r w:rsidRPr="00997985">
        <w:rPr>
          <w:rFonts w:ascii="Times New Roman" w:hAnsi="Times New Roman" w:cs="Times New Roman"/>
          <w:b/>
          <w:bCs/>
          <w:sz w:val="24"/>
          <w:szCs w:val="24"/>
        </w:rPr>
        <w:t>Fig</w:t>
      </w:r>
      <w:r w:rsidR="00C46F79">
        <w:rPr>
          <w:rFonts w:ascii="Times New Roman" w:hAnsi="Times New Roman" w:cs="Times New Roman"/>
          <w:b/>
          <w:bCs/>
          <w:sz w:val="24"/>
          <w:szCs w:val="24"/>
        </w:rPr>
        <w:t>ure</w:t>
      </w:r>
      <w:r w:rsidRPr="00997985">
        <w:rPr>
          <w:rFonts w:ascii="Times New Roman" w:hAnsi="Times New Roman" w:cs="Times New Roman"/>
          <w:b/>
          <w:bCs/>
          <w:sz w:val="24"/>
          <w:szCs w:val="24"/>
        </w:rPr>
        <w:t xml:space="preserve"> S</w:t>
      </w:r>
      <w:r>
        <w:rPr>
          <w:rFonts w:ascii="Times New Roman" w:hAnsi="Times New Roman" w:cs="Times New Roman"/>
          <w:b/>
          <w:bCs/>
          <w:sz w:val="24"/>
          <w:szCs w:val="24"/>
        </w:rPr>
        <w:t>3</w:t>
      </w:r>
      <w:r w:rsidRPr="00997985">
        <w:rPr>
          <w:rFonts w:ascii="Times New Roman" w:hAnsi="Times New Roman" w:cs="Times New Roman"/>
          <w:b/>
          <w:bCs/>
          <w:sz w:val="24"/>
          <w:szCs w:val="24"/>
        </w:rPr>
        <w:t xml:space="preserve"> | Relationships between MAOC/SOC and microbial contributions to SOC and MAOC.</w:t>
      </w:r>
      <w:r w:rsidRPr="00224AA8">
        <w:rPr>
          <w:rFonts w:ascii="Times New Roman" w:hAnsi="Times New Roman" w:cs="Times New Roman"/>
          <w:sz w:val="24"/>
          <w:szCs w:val="24"/>
        </w:rPr>
        <w:t xml:space="preserve"> </w:t>
      </w:r>
      <w:r w:rsidRPr="00997985">
        <w:rPr>
          <w:rFonts w:ascii="Times New Roman" w:hAnsi="Times New Roman" w:cs="Times New Roman"/>
          <w:b/>
          <w:bCs/>
          <w:sz w:val="24"/>
          <w:szCs w:val="24"/>
        </w:rPr>
        <w:t>a,</w:t>
      </w:r>
      <w:r w:rsidRPr="00224AA8">
        <w:rPr>
          <w:rFonts w:ascii="Times New Roman" w:hAnsi="Times New Roman" w:cs="Times New Roman"/>
          <w:sz w:val="24"/>
          <w:szCs w:val="24"/>
        </w:rPr>
        <w:t xml:space="preserve"> Linear relationship between MAOC/SOC and microbial contribution to bulk SOC (MC</w:t>
      </w:r>
      <w:r w:rsidRPr="00224AA8">
        <w:rPr>
          <w:rFonts w:ascii="Times New Roman" w:hAnsi="Times New Roman" w:cs="Times New Roman"/>
          <w:sz w:val="24"/>
          <w:szCs w:val="24"/>
          <w:vertAlign w:val="subscript"/>
        </w:rPr>
        <w:t>SOM</w:t>
      </w:r>
      <w:r w:rsidRPr="00224AA8">
        <w:rPr>
          <w:rFonts w:ascii="Times New Roman" w:hAnsi="Times New Roman" w:cs="Times New Roman"/>
          <w:sz w:val="24"/>
          <w:szCs w:val="24"/>
        </w:rPr>
        <w:t xml:space="preserve">/SOC). </w:t>
      </w:r>
      <w:r w:rsidRPr="00997985">
        <w:rPr>
          <w:rFonts w:ascii="Times New Roman" w:hAnsi="Times New Roman" w:cs="Times New Roman"/>
          <w:b/>
          <w:bCs/>
          <w:sz w:val="24"/>
          <w:szCs w:val="24"/>
        </w:rPr>
        <w:t>b,</w:t>
      </w:r>
      <w:r w:rsidRPr="00224AA8">
        <w:rPr>
          <w:rFonts w:ascii="Times New Roman" w:hAnsi="Times New Roman" w:cs="Times New Roman"/>
          <w:sz w:val="24"/>
          <w:szCs w:val="24"/>
        </w:rPr>
        <w:t xml:space="preserve"> Linear relationship between MAOC/SOC and microbial contribution to bulk </w:t>
      </w:r>
      <w:r>
        <w:rPr>
          <w:rFonts w:ascii="Times New Roman" w:hAnsi="Times New Roman" w:cs="Times New Roman"/>
          <w:sz w:val="24"/>
          <w:szCs w:val="24"/>
        </w:rPr>
        <w:t>MA</w:t>
      </w:r>
      <w:r w:rsidRPr="00224AA8">
        <w:rPr>
          <w:rFonts w:ascii="Times New Roman" w:hAnsi="Times New Roman" w:cs="Times New Roman"/>
          <w:sz w:val="24"/>
          <w:szCs w:val="24"/>
        </w:rPr>
        <w:t>OC (MC</w:t>
      </w:r>
      <w:r w:rsidRPr="00224AA8">
        <w:rPr>
          <w:rFonts w:ascii="Times New Roman" w:hAnsi="Times New Roman" w:cs="Times New Roman"/>
          <w:sz w:val="24"/>
          <w:szCs w:val="24"/>
          <w:vertAlign w:val="subscript"/>
        </w:rPr>
        <w:t>MAOM</w:t>
      </w:r>
      <w:r w:rsidRPr="00224AA8">
        <w:rPr>
          <w:rFonts w:ascii="Times New Roman" w:hAnsi="Times New Roman" w:cs="Times New Roman"/>
          <w:sz w:val="24"/>
          <w:szCs w:val="24"/>
        </w:rPr>
        <w:t>/</w:t>
      </w:r>
      <w:r>
        <w:rPr>
          <w:rFonts w:ascii="Times New Roman" w:hAnsi="Times New Roman" w:cs="Times New Roman"/>
          <w:sz w:val="24"/>
          <w:szCs w:val="24"/>
        </w:rPr>
        <w:t>MA</w:t>
      </w:r>
      <w:r w:rsidRPr="00224AA8">
        <w:rPr>
          <w:rFonts w:ascii="Times New Roman" w:hAnsi="Times New Roman" w:cs="Times New Roman"/>
          <w:sz w:val="24"/>
          <w:szCs w:val="24"/>
        </w:rPr>
        <w:t>OC)</w:t>
      </w:r>
      <w:r>
        <w:rPr>
          <w:rFonts w:ascii="Times New Roman" w:hAnsi="Times New Roman" w:cs="Times New Roman"/>
          <w:sz w:val="24"/>
          <w:szCs w:val="24"/>
        </w:rPr>
        <w:t xml:space="preserve">. </w:t>
      </w:r>
      <w:r w:rsidRPr="00224AA8">
        <w:rPr>
          <w:rFonts w:ascii="Times New Roman" w:hAnsi="Times New Roman" w:cs="Times New Roman"/>
          <w:sz w:val="24"/>
          <w:szCs w:val="24"/>
        </w:rPr>
        <w:t>The shaded grey band indicates the 95% confidence interval.</w:t>
      </w:r>
    </w:p>
    <w:p w14:paraId="1D444554" w14:textId="5F246375" w:rsidR="00EB186C" w:rsidRDefault="00EB186C" w:rsidP="002C7BD2">
      <w:pPr>
        <w:spacing w:line="360" w:lineRule="auto"/>
        <w:jc w:val="both"/>
        <w:rPr>
          <w:rFonts w:ascii="Times New Roman" w:hAnsi="Times New Roman" w:cs="Times New Roman"/>
          <w:sz w:val="24"/>
          <w:szCs w:val="24"/>
        </w:rPr>
      </w:pPr>
    </w:p>
    <w:p w14:paraId="12086556" w14:textId="672441F2" w:rsidR="00EB186C" w:rsidRDefault="00EB186C" w:rsidP="002C7BD2">
      <w:pPr>
        <w:spacing w:line="360" w:lineRule="auto"/>
        <w:jc w:val="both"/>
        <w:rPr>
          <w:rFonts w:ascii="Times New Roman" w:hAnsi="Times New Roman" w:cs="Times New Roman"/>
          <w:sz w:val="24"/>
          <w:szCs w:val="24"/>
        </w:rPr>
      </w:pPr>
    </w:p>
    <w:p w14:paraId="7502D979" w14:textId="77777777" w:rsidR="00EB186C" w:rsidRDefault="00EB186C" w:rsidP="002C7BD2">
      <w:pPr>
        <w:spacing w:line="360" w:lineRule="auto"/>
        <w:jc w:val="both"/>
        <w:rPr>
          <w:rFonts w:ascii="Times New Roman" w:hAnsi="Times New Roman" w:cs="Times New Roman"/>
          <w:b/>
          <w:bCs/>
          <w:sz w:val="24"/>
          <w:szCs w:val="24"/>
        </w:rPr>
      </w:pPr>
    </w:p>
    <w:p w14:paraId="5C5A6B78" w14:textId="77777777" w:rsidR="005910E3" w:rsidRDefault="005910E3" w:rsidP="00224AA8">
      <w:pPr>
        <w:spacing w:line="360" w:lineRule="auto"/>
        <w:jc w:val="both"/>
      </w:pPr>
    </w:p>
    <w:p w14:paraId="3D08671D" w14:textId="10393395" w:rsidR="00224AA8" w:rsidRDefault="00224AA8" w:rsidP="00224AA8">
      <w:pPr>
        <w:spacing w:line="360" w:lineRule="auto"/>
        <w:jc w:val="both"/>
        <w:rPr>
          <w:rFonts w:ascii="Times New Roman" w:hAnsi="Times New Roman" w:cs="Times New Roman"/>
          <w:sz w:val="24"/>
          <w:szCs w:val="24"/>
        </w:rPr>
      </w:pPr>
    </w:p>
    <w:p w14:paraId="55449194" w14:textId="4291B055" w:rsidR="004B40AD" w:rsidRDefault="004B40AD" w:rsidP="00C555A4">
      <w:pPr>
        <w:rPr>
          <w:rStyle w:val="fontstyle01"/>
          <w:rFonts w:ascii="Times New Roman" w:hAnsi="Times New Roman" w:cs="Times New Roman"/>
          <w:sz w:val="24"/>
          <w:szCs w:val="24"/>
        </w:rPr>
      </w:pPr>
    </w:p>
    <w:p w14:paraId="021A44BE" w14:textId="44CBCE24" w:rsidR="00224AA8" w:rsidRDefault="00224AA8" w:rsidP="00C555A4">
      <w:pPr>
        <w:rPr>
          <w:rStyle w:val="fontstyle01"/>
          <w:rFonts w:ascii="Times New Roman" w:hAnsi="Times New Roman" w:cs="Times New Roman"/>
          <w:sz w:val="24"/>
          <w:szCs w:val="24"/>
        </w:rPr>
      </w:pPr>
    </w:p>
    <w:p w14:paraId="5A7654B8" w14:textId="77777777" w:rsidR="00224AA8" w:rsidRDefault="00224AA8" w:rsidP="00C555A4">
      <w:pPr>
        <w:rPr>
          <w:rStyle w:val="fontstyle01"/>
          <w:rFonts w:ascii="Times New Roman" w:hAnsi="Times New Roman" w:cs="Times New Roman"/>
          <w:sz w:val="24"/>
          <w:szCs w:val="24"/>
        </w:rPr>
      </w:pPr>
    </w:p>
    <w:p w14:paraId="5C7D2D2D" w14:textId="63E9056B" w:rsidR="004B40AD" w:rsidRPr="00720EE7" w:rsidRDefault="00AF71D9" w:rsidP="00C555A4">
      <w:pPr>
        <w:rPr>
          <w:rStyle w:val="fontstyle01"/>
          <w:rFonts w:asciiTheme="minorHAnsi" w:hAnsiTheme="minorHAnsi"/>
          <w:color w:val="auto"/>
        </w:rPr>
      </w:pPr>
      <w:r>
        <w:rPr>
          <w:noProof/>
        </w:rPr>
        <w:lastRenderedPageBreak/>
        <w:drawing>
          <wp:inline distT="0" distB="0" distL="0" distR="0" wp14:anchorId="7D0771D1" wp14:editId="3C8D8BD0">
            <wp:extent cx="5943600" cy="2343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343150"/>
                    </a:xfrm>
                    <a:prstGeom prst="rect">
                      <a:avLst/>
                    </a:prstGeom>
                    <a:noFill/>
                    <a:ln>
                      <a:noFill/>
                    </a:ln>
                  </pic:spPr>
                </pic:pic>
              </a:graphicData>
            </a:graphic>
          </wp:inline>
        </w:drawing>
      </w:r>
    </w:p>
    <w:p w14:paraId="567A340F" w14:textId="217FB4B7" w:rsidR="005910E3" w:rsidRPr="00A0161D" w:rsidRDefault="00997985" w:rsidP="00300D1A">
      <w:pPr>
        <w:spacing w:line="360" w:lineRule="auto"/>
        <w:jc w:val="both"/>
        <w:rPr>
          <w:rFonts w:ascii="Times New Roman" w:hAnsi="Times New Roman" w:cs="Times New Roman"/>
          <w:sz w:val="24"/>
          <w:szCs w:val="24"/>
        </w:rPr>
      </w:pPr>
      <w:r w:rsidRPr="00997985">
        <w:rPr>
          <w:rFonts w:ascii="Times New Roman" w:hAnsi="Times New Roman" w:cs="Times New Roman"/>
          <w:b/>
          <w:bCs/>
          <w:sz w:val="24"/>
          <w:szCs w:val="24"/>
        </w:rPr>
        <w:t>Fig</w:t>
      </w:r>
      <w:r w:rsidR="00C46F79">
        <w:rPr>
          <w:rFonts w:ascii="Times New Roman" w:hAnsi="Times New Roman" w:cs="Times New Roman"/>
          <w:b/>
          <w:bCs/>
          <w:sz w:val="24"/>
          <w:szCs w:val="24"/>
        </w:rPr>
        <w:t>ure</w:t>
      </w:r>
      <w:r w:rsidRPr="00997985">
        <w:rPr>
          <w:rFonts w:ascii="Times New Roman" w:hAnsi="Times New Roman" w:cs="Times New Roman"/>
          <w:b/>
          <w:bCs/>
          <w:sz w:val="24"/>
          <w:szCs w:val="24"/>
        </w:rPr>
        <w:t xml:space="preserve"> S4 | Structural equation modelling of environmental controls on microbial contributions to MAOC.</w:t>
      </w:r>
      <w:r w:rsidR="004B40AD" w:rsidRPr="00A0161D">
        <w:rPr>
          <w:rFonts w:ascii="Times New Roman" w:hAnsi="Times New Roman" w:cs="Times New Roman"/>
          <w:sz w:val="24"/>
          <w:szCs w:val="24"/>
        </w:rPr>
        <w:t xml:space="preserve"> </w:t>
      </w:r>
      <w:r w:rsidR="00976ACF" w:rsidRPr="00997985">
        <w:rPr>
          <w:rFonts w:ascii="Times New Roman" w:hAnsi="Times New Roman" w:cs="Times New Roman"/>
          <w:b/>
          <w:bCs/>
          <w:sz w:val="24"/>
          <w:szCs w:val="24"/>
        </w:rPr>
        <w:t>a</w:t>
      </w:r>
      <w:r w:rsidRPr="00997985">
        <w:rPr>
          <w:rFonts w:ascii="Times New Roman" w:hAnsi="Times New Roman" w:cs="Times New Roman"/>
          <w:b/>
          <w:bCs/>
          <w:sz w:val="24"/>
          <w:szCs w:val="24"/>
        </w:rPr>
        <w:t>,</w:t>
      </w:r>
      <w:r w:rsidR="00976ACF" w:rsidRPr="00976ACF">
        <w:rPr>
          <w:rFonts w:ascii="Times New Roman" w:hAnsi="Times New Roman" w:cs="Times New Roman"/>
          <w:sz w:val="24"/>
          <w:szCs w:val="24"/>
        </w:rPr>
        <w:t xml:space="preserve"> </w:t>
      </w:r>
      <w:r w:rsidR="00976ACF">
        <w:rPr>
          <w:rFonts w:ascii="Times New Roman" w:hAnsi="Times New Roman" w:cs="Times New Roman"/>
          <w:sz w:val="24"/>
          <w:szCs w:val="24"/>
        </w:rPr>
        <w:t>SEM</w:t>
      </w:r>
      <w:r w:rsidR="00976ACF" w:rsidRPr="00976ACF">
        <w:rPr>
          <w:rFonts w:ascii="Times New Roman" w:hAnsi="Times New Roman" w:cs="Times New Roman"/>
          <w:sz w:val="24"/>
          <w:szCs w:val="24"/>
        </w:rPr>
        <w:t xml:space="preserve"> for </w:t>
      </w:r>
      <w:r w:rsidR="00976ACF">
        <w:rPr>
          <w:rFonts w:ascii="Times New Roman" w:hAnsi="Times New Roman" w:cs="Times New Roman"/>
          <w:sz w:val="24"/>
          <w:szCs w:val="24"/>
        </w:rPr>
        <w:t>the contribution of MC</w:t>
      </w:r>
      <w:r w:rsidR="00976ACF" w:rsidRPr="00AF71D9">
        <w:rPr>
          <w:rFonts w:ascii="Times New Roman" w:hAnsi="Times New Roman" w:cs="Times New Roman"/>
          <w:sz w:val="24"/>
          <w:szCs w:val="24"/>
          <w:vertAlign w:val="subscript"/>
        </w:rPr>
        <w:t>MAOM</w:t>
      </w:r>
      <w:r w:rsidR="00976ACF">
        <w:rPr>
          <w:rFonts w:ascii="Times New Roman" w:hAnsi="Times New Roman" w:cs="Times New Roman"/>
          <w:sz w:val="24"/>
          <w:szCs w:val="24"/>
          <w:vertAlign w:val="subscript"/>
        </w:rPr>
        <w:t xml:space="preserve"> </w:t>
      </w:r>
      <w:r w:rsidR="00976ACF">
        <w:rPr>
          <w:rFonts w:ascii="Times New Roman" w:hAnsi="Times New Roman" w:cs="Times New Roman"/>
          <w:sz w:val="24"/>
          <w:szCs w:val="24"/>
        </w:rPr>
        <w:t>to MAOC (MC</w:t>
      </w:r>
      <w:r w:rsidR="00976ACF" w:rsidRPr="00AF71D9">
        <w:rPr>
          <w:rFonts w:ascii="Times New Roman" w:hAnsi="Times New Roman" w:cs="Times New Roman"/>
          <w:sz w:val="24"/>
          <w:szCs w:val="24"/>
          <w:vertAlign w:val="subscript"/>
        </w:rPr>
        <w:t>MAOM</w:t>
      </w:r>
      <w:r w:rsidR="00976ACF">
        <w:rPr>
          <w:rFonts w:ascii="Times New Roman" w:hAnsi="Times New Roman" w:cs="Times New Roman"/>
          <w:sz w:val="24"/>
          <w:szCs w:val="24"/>
        </w:rPr>
        <w:t>/MAOC)</w:t>
      </w:r>
      <w:r>
        <w:rPr>
          <w:rFonts w:ascii="Times New Roman" w:hAnsi="Times New Roman" w:cs="Times New Roman"/>
          <w:sz w:val="24"/>
          <w:szCs w:val="24"/>
        </w:rPr>
        <w:t>.</w:t>
      </w:r>
      <w:r w:rsidR="00976ACF" w:rsidRPr="00976ACF">
        <w:rPr>
          <w:rFonts w:ascii="Times New Roman" w:hAnsi="Times New Roman" w:cs="Times New Roman"/>
          <w:sz w:val="24"/>
          <w:szCs w:val="24"/>
        </w:rPr>
        <w:t xml:space="preserve"> </w:t>
      </w:r>
      <w:r w:rsidR="00976ACF" w:rsidRPr="00997985">
        <w:rPr>
          <w:rFonts w:ascii="Times New Roman" w:hAnsi="Times New Roman" w:cs="Times New Roman"/>
          <w:b/>
          <w:bCs/>
          <w:sz w:val="24"/>
          <w:szCs w:val="24"/>
        </w:rPr>
        <w:t>b</w:t>
      </w:r>
      <w:r w:rsidRPr="00997985">
        <w:rPr>
          <w:rFonts w:ascii="Times New Roman" w:hAnsi="Times New Roman" w:cs="Times New Roman"/>
          <w:b/>
          <w:bCs/>
          <w:sz w:val="24"/>
          <w:szCs w:val="24"/>
        </w:rPr>
        <w:t>,</w:t>
      </w:r>
      <w:r w:rsidR="00976ACF" w:rsidRPr="00976ACF">
        <w:rPr>
          <w:rFonts w:ascii="Times New Roman" w:hAnsi="Times New Roman" w:cs="Times New Roman"/>
          <w:sz w:val="24"/>
          <w:szCs w:val="24"/>
        </w:rPr>
        <w:t xml:space="preserve"> </w:t>
      </w:r>
      <w:r>
        <w:rPr>
          <w:rFonts w:ascii="Times New Roman" w:hAnsi="Times New Roman" w:cs="Times New Roman"/>
          <w:sz w:val="24"/>
          <w:szCs w:val="24"/>
        </w:rPr>
        <w:t>C</w:t>
      </w:r>
      <w:r w:rsidR="00976ACF" w:rsidRPr="00976ACF">
        <w:rPr>
          <w:rFonts w:ascii="Times New Roman" w:hAnsi="Times New Roman" w:cs="Times New Roman"/>
          <w:sz w:val="24"/>
          <w:szCs w:val="24"/>
        </w:rPr>
        <w:t xml:space="preserve">orresponding direct, indirect, and total effects of </w:t>
      </w:r>
      <w:r w:rsidR="00976ACF">
        <w:rPr>
          <w:rFonts w:ascii="Times New Roman" w:hAnsi="Times New Roman" w:cs="Times New Roman"/>
          <w:sz w:val="24"/>
          <w:szCs w:val="24"/>
        </w:rPr>
        <w:t>environmental variables</w:t>
      </w:r>
      <w:r w:rsidR="00976ACF" w:rsidRPr="00976ACF">
        <w:rPr>
          <w:rFonts w:ascii="Times New Roman" w:hAnsi="Times New Roman" w:cs="Times New Roman"/>
          <w:sz w:val="24"/>
          <w:szCs w:val="24"/>
        </w:rPr>
        <w:t xml:space="preserve">. </w:t>
      </w:r>
      <w:r w:rsidR="004B40AD" w:rsidRPr="00A0161D">
        <w:rPr>
          <w:rFonts w:ascii="Times New Roman" w:hAnsi="Times New Roman" w:cs="Times New Roman"/>
          <w:sz w:val="24"/>
          <w:szCs w:val="24"/>
        </w:rPr>
        <w:t xml:space="preserve">In SEMs, </w:t>
      </w:r>
      <w:r w:rsidR="00976ACF" w:rsidRPr="00976ACF">
        <w:rPr>
          <w:rFonts w:ascii="Times New Roman" w:hAnsi="Times New Roman" w:cs="Times New Roman"/>
          <w:sz w:val="24"/>
          <w:szCs w:val="24"/>
        </w:rPr>
        <w:t>Solid arrows indicate statistically significant pathways, with black and red arrows denoting positive and negative relationships, respectively. Arrow widths are proportional to the magnitude of standardized path coefficients, which are shown on the arrows.</w:t>
      </w:r>
      <w:r w:rsidR="004B40AD" w:rsidRPr="00A0161D">
        <w:rPr>
          <w:rFonts w:ascii="Times New Roman" w:hAnsi="Times New Roman" w:cs="Times New Roman"/>
          <w:sz w:val="24"/>
          <w:szCs w:val="24"/>
        </w:rPr>
        <w:t xml:space="preserve"> Numbers on arrows are standardized path coefficients, with significance levels indicated as *p &lt; 0.05, **p &lt; 0.01, and ***p &lt; 0.001.</w:t>
      </w:r>
      <w:r w:rsidR="00DE12D4">
        <w:rPr>
          <w:rFonts w:ascii="Times New Roman" w:hAnsi="Times New Roman" w:cs="Times New Roman"/>
          <w:sz w:val="24"/>
          <w:szCs w:val="24"/>
        </w:rPr>
        <w:t xml:space="preserve"> </w:t>
      </w:r>
    </w:p>
    <w:p w14:paraId="5F37DC12" w14:textId="7D027993" w:rsidR="00A0161D" w:rsidRDefault="00A0161D" w:rsidP="00434392">
      <w:pPr>
        <w:jc w:val="both"/>
        <w:rPr>
          <w:rFonts w:ascii="Times New Roman" w:hAnsi="Times New Roman" w:cs="Times New Roman"/>
        </w:rPr>
      </w:pPr>
    </w:p>
    <w:p w14:paraId="62FEF0D7" w14:textId="696A4C6F" w:rsidR="00A0161D" w:rsidRDefault="00A0161D" w:rsidP="00434392">
      <w:pPr>
        <w:jc w:val="both"/>
        <w:rPr>
          <w:rFonts w:ascii="Times New Roman" w:hAnsi="Times New Roman" w:cs="Times New Roman"/>
        </w:rPr>
      </w:pPr>
    </w:p>
    <w:p w14:paraId="2E03207B" w14:textId="4901E693" w:rsidR="00A0161D" w:rsidRDefault="00A0161D" w:rsidP="00434392">
      <w:pPr>
        <w:jc w:val="both"/>
        <w:rPr>
          <w:rFonts w:ascii="Times New Roman" w:hAnsi="Times New Roman" w:cs="Times New Roman"/>
        </w:rPr>
      </w:pPr>
    </w:p>
    <w:p w14:paraId="68F771B6" w14:textId="77D24AED" w:rsidR="00A0161D" w:rsidRDefault="00A0161D" w:rsidP="00434392">
      <w:pPr>
        <w:jc w:val="both"/>
        <w:rPr>
          <w:rFonts w:ascii="Times New Roman" w:hAnsi="Times New Roman" w:cs="Times New Roman"/>
        </w:rPr>
      </w:pPr>
    </w:p>
    <w:p w14:paraId="599150F2" w14:textId="36DB2EA7" w:rsidR="00A0161D" w:rsidRDefault="00A0161D" w:rsidP="00434392">
      <w:pPr>
        <w:jc w:val="both"/>
        <w:rPr>
          <w:rFonts w:ascii="Times New Roman" w:hAnsi="Times New Roman" w:cs="Times New Roman"/>
        </w:rPr>
      </w:pPr>
    </w:p>
    <w:p w14:paraId="2403262A" w14:textId="27DBD893" w:rsidR="00300D1A" w:rsidRDefault="00300D1A" w:rsidP="00300D1A">
      <w:pPr>
        <w:spacing w:line="360" w:lineRule="auto"/>
        <w:jc w:val="both"/>
        <w:rPr>
          <w:rStyle w:val="fontstyle01"/>
          <w:rFonts w:ascii="Times New Roman" w:hAnsi="Times New Roman" w:cs="Times New Roman"/>
          <w:sz w:val="24"/>
          <w:szCs w:val="24"/>
        </w:rPr>
      </w:pPr>
      <w:bookmarkStart w:id="0" w:name="_Hlk215761736"/>
    </w:p>
    <w:p w14:paraId="38104589" w14:textId="63487335" w:rsidR="00300D1A" w:rsidRDefault="00300D1A" w:rsidP="00300D1A">
      <w:pPr>
        <w:spacing w:line="360" w:lineRule="auto"/>
        <w:jc w:val="both"/>
        <w:rPr>
          <w:rStyle w:val="fontstyle01"/>
          <w:rFonts w:ascii="Times New Roman" w:hAnsi="Times New Roman" w:cs="Times New Roman"/>
          <w:sz w:val="24"/>
          <w:szCs w:val="24"/>
        </w:rPr>
      </w:pPr>
    </w:p>
    <w:p w14:paraId="6D789B4F" w14:textId="46EB047C" w:rsidR="00300D1A" w:rsidRDefault="00300D1A" w:rsidP="00300D1A">
      <w:pPr>
        <w:spacing w:line="360" w:lineRule="auto"/>
        <w:jc w:val="both"/>
        <w:rPr>
          <w:rStyle w:val="fontstyle01"/>
          <w:rFonts w:ascii="Times New Roman" w:hAnsi="Times New Roman" w:cs="Times New Roman"/>
          <w:sz w:val="24"/>
          <w:szCs w:val="24"/>
        </w:rPr>
      </w:pPr>
    </w:p>
    <w:p w14:paraId="4117DA58" w14:textId="4B203EE1" w:rsidR="00300D1A" w:rsidRDefault="00300D1A" w:rsidP="00300D1A">
      <w:pPr>
        <w:spacing w:line="360" w:lineRule="auto"/>
        <w:jc w:val="both"/>
        <w:rPr>
          <w:rStyle w:val="fontstyle01"/>
          <w:rFonts w:ascii="Times New Roman" w:hAnsi="Times New Roman" w:cs="Times New Roman"/>
          <w:sz w:val="24"/>
          <w:szCs w:val="24"/>
        </w:rPr>
      </w:pPr>
    </w:p>
    <w:bookmarkEnd w:id="0"/>
    <w:p w14:paraId="536DA7EB" w14:textId="30CFD516" w:rsidR="00E44E2C" w:rsidRDefault="00E44E2C" w:rsidP="00C56634">
      <w:pPr>
        <w:spacing w:line="360" w:lineRule="auto"/>
        <w:jc w:val="both"/>
        <w:rPr>
          <w:rFonts w:ascii="Times New Roman" w:hAnsi="Times New Roman" w:cs="Times New Roman"/>
          <w:sz w:val="24"/>
          <w:szCs w:val="24"/>
        </w:rPr>
      </w:pPr>
    </w:p>
    <w:p w14:paraId="58FDFF4A" w14:textId="5E94EDD3" w:rsidR="00E44E2C" w:rsidRDefault="00E44E2C" w:rsidP="00E44E2C">
      <w:pPr>
        <w:spacing w:line="360" w:lineRule="auto"/>
        <w:jc w:val="both"/>
        <w:rPr>
          <w:noProof/>
        </w:rPr>
      </w:pPr>
    </w:p>
    <w:p w14:paraId="1274ACFE" w14:textId="1C85F5DD" w:rsidR="00FD2A00" w:rsidRDefault="00FD2A00" w:rsidP="00E44E2C">
      <w:pPr>
        <w:spacing w:line="360" w:lineRule="auto"/>
        <w:jc w:val="both"/>
        <w:rPr>
          <w:rStyle w:val="fontstyle01"/>
          <w:rFonts w:ascii="Times New Roman" w:hAnsi="Times New Roman" w:cs="Times New Roman"/>
          <w:sz w:val="24"/>
          <w:szCs w:val="24"/>
        </w:rPr>
      </w:pPr>
      <w:r>
        <w:rPr>
          <w:noProof/>
        </w:rPr>
        <w:lastRenderedPageBreak/>
        <w:drawing>
          <wp:inline distT="0" distB="0" distL="0" distR="0" wp14:anchorId="27C55252" wp14:editId="43EE21E3">
            <wp:extent cx="5943600" cy="5201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201920"/>
                    </a:xfrm>
                    <a:prstGeom prst="rect">
                      <a:avLst/>
                    </a:prstGeom>
                    <a:noFill/>
                    <a:ln>
                      <a:noFill/>
                    </a:ln>
                  </pic:spPr>
                </pic:pic>
              </a:graphicData>
            </a:graphic>
          </wp:inline>
        </w:drawing>
      </w:r>
    </w:p>
    <w:p w14:paraId="23379FF0" w14:textId="589B048A" w:rsidR="00E44E2C" w:rsidRDefault="00997985" w:rsidP="00E44E2C">
      <w:pPr>
        <w:spacing w:line="360" w:lineRule="auto"/>
        <w:jc w:val="both"/>
        <w:rPr>
          <w:rStyle w:val="fontstyle01"/>
          <w:rFonts w:ascii="Times New Roman" w:hAnsi="Times New Roman" w:cs="Times New Roman"/>
          <w:sz w:val="24"/>
          <w:szCs w:val="24"/>
        </w:rPr>
      </w:pPr>
      <w:r w:rsidRPr="00997985">
        <w:rPr>
          <w:rStyle w:val="fontstyle01"/>
          <w:rFonts w:ascii="Times New Roman" w:hAnsi="Times New Roman" w:cs="Times New Roman"/>
          <w:b/>
          <w:bCs/>
          <w:sz w:val="24"/>
          <w:szCs w:val="24"/>
        </w:rPr>
        <w:t>Fig</w:t>
      </w:r>
      <w:r w:rsidR="00C46F79">
        <w:rPr>
          <w:rStyle w:val="fontstyle01"/>
          <w:rFonts w:ascii="Times New Roman" w:hAnsi="Times New Roman" w:cs="Times New Roman"/>
          <w:b/>
          <w:bCs/>
          <w:sz w:val="24"/>
          <w:szCs w:val="24"/>
        </w:rPr>
        <w:t>ure</w:t>
      </w:r>
      <w:r w:rsidRPr="00997985">
        <w:rPr>
          <w:rStyle w:val="fontstyle01"/>
          <w:rFonts w:ascii="Times New Roman" w:hAnsi="Times New Roman" w:cs="Times New Roman"/>
          <w:b/>
          <w:bCs/>
          <w:sz w:val="24"/>
          <w:szCs w:val="24"/>
        </w:rPr>
        <w:t xml:space="preserve"> S</w:t>
      </w:r>
      <w:r w:rsidR="00E77C3D">
        <w:rPr>
          <w:rStyle w:val="fontstyle01"/>
          <w:rFonts w:ascii="Times New Roman" w:hAnsi="Times New Roman" w:cs="Times New Roman"/>
          <w:b/>
          <w:bCs/>
          <w:sz w:val="24"/>
          <w:szCs w:val="24"/>
        </w:rPr>
        <w:t>5</w:t>
      </w:r>
      <w:r>
        <w:rPr>
          <w:rStyle w:val="fontstyle01"/>
          <w:rFonts w:ascii="Times New Roman" w:hAnsi="Times New Roman" w:cs="Times New Roman"/>
          <w:b/>
          <w:bCs/>
          <w:sz w:val="24"/>
          <w:szCs w:val="24"/>
        </w:rPr>
        <w:t xml:space="preserve"> </w:t>
      </w:r>
      <w:r w:rsidRPr="00997985">
        <w:rPr>
          <w:rStyle w:val="fontstyle01"/>
          <w:rFonts w:ascii="Times New Roman" w:hAnsi="Times New Roman" w:cs="Times New Roman"/>
          <w:b/>
          <w:bCs/>
          <w:sz w:val="24"/>
          <w:szCs w:val="24"/>
        </w:rPr>
        <w:t>|</w:t>
      </w:r>
      <w:r>
        <w:rPr>
          <w:rStyle w:val="fontstyle01"/>
          <w:rFonts w:ascii="Times New Roman" w:hAnsi="Times New Roman" w:cs="Times New Roman"/>
          <w:b/>
          <w:bCs/>
          <w:sz w:val="24"/>
          <w:szCs w:val="24"/>
        </w:rPr>
        <w:t xml:space="preserve"> </w:t>
      </w:r>
      <w:r w:rsidR="00E44E2C" w:rsidRPr="00BF5870">
        <w:rPr>
          <w:rStyle w:val="fontstyle01"/>
          <w:rFonts w:ascii="Times New Roman" w:hAnsi="Times New Roman" w:cs="Times New Roman"/>
          <w:b/>
          <w:bCs/>
          <w:sz w:val="24"/>
          <w:szCs w:val="24"/>
        </w:rPr>
        <w:t xml:space="preserve">Depth-dependent patterns of the </w:t>
      </w:r>
      <w:r w:rsidR="00151B52">
        <w:rPr>
          <w:rStyle w:val="fontstyle01"/>
          <w:rFonts w:ascii="Times New Roman" w:hAnsi="Times New Roman" w:cs="Times New Roman"/>
          <w:b/>
          <w:bCs/>
          <w:sz w:val="24"/>
          <w:szCs w:val="24"/>
        </w:rPr>
        <w:t>microbial contribution to MAOC</w:t>
      </w:r>
      <w:r w:rsidR="00E44E2C">
        <w:rPr>
          <w:rStyle w:val="fontstyle01"/>
          <w:rFonts w:ascii="Times New Roman" w:hAnsi="Times New Roman" w:cs="Times New Roman"/>
          <w:b/>
          <w:bCs/>
          <w:sz w:val="24"/>
          <w:szCs w:val="24"/>
        </w:rPr>
        <w:t xml:space="preserve"> (MC</w:t>
      </w:r>
      <w:r w:rsidR="00E44E2C">
        <w:rPr>
          <w:rStyle w:val="fontstyle01"/>
          <w:rFonts w:ascii="Times New Roman" w:hAnsi="Times New Roman" w:cs="Times New Roman"/>
          <w:b/>
          <w:bCs/>
          <w:sz w:val="24"/>
          <w:szCs w:val="24"/>
          <w:vertAlign w:val="subscript"/>
        </w:rPr>
        <w:t>MA</w:t>
      </w:r>
      <w:r w:rsidR="00E44E2C" w:rsidRPr="00495537">
        <w:rPr>
          <w:rStyle w:val="fontstyle01"/>
          <w:rFonts w:ascii="Times New Roman" w:hAnsi="Times New Roman" w:cs="Times New Roman"/>
          <w:b/>
          <w:bCs/>
          <w:sz w:val="24"/>
          <w:szCs w:val="24"/>
          <w:vertAlign w:val="subscript"/>
        </w:rPr>
        <w:t>OM</w:t>
      </w:r>
      <w:r w:rsidR="00E44E2C">
        <w:rPr>
          <w:rStyle w:val="fontstyle01"/>
          <w:rFonts w:ascii="Times New Roman" w:hAnsi="Times New Roman" w:cs="Times New Roman"/>
          <w:b/>
          <w:bCs/>
          <w:sz w:val="24"/>
          <w:szCs w:val="24"/>
        </w:rPr>
        <w:t xml:space="preserve">/MAOC) </w:t>
      </w:r>
      <w:r w:rsidR="00E44E2C" w:rsidRPr="00BF5870">
        <w:rPr>
          <w:rStyle w:val="fontstyle01"/>
          <w:rFonts w:ascii="Times New Roman" w:hAnsi="Times New Roman" w:cs="Times New Roman"/>
          <w:b/>
          <w:bCs/>
          <w:sz w:val="24"/>
          <w:szCs w:val="24"/>
        </w:rPr>
        <w:t xml:space="preserve">and </w:t>
      </w:r>
      <w:r w:rsidR="00151B52">
        <w:rPr>
          <w:rStyle w:val="fontstyle01"/>
          <w:rFonts w:ascii="Times New Roman" w:hAnsi="Times New Roman" w:cs="Times New Roman"/>
          <w:b/>
          <w:bCs/>
          <w:sz w:val="24"/>
          <w:szCs w:val="24"/>
        </w:rPr>
        <w:t xml:space="preserve">bulk </w:t>
      </w:r>
      <w:r w:rsidR="00E44E2C">
        <w:rPr>
          <w:rStyle w:val="fontstyle01"/>
          <w:rFonts w:ascii="Times New Roman" w:hAnsi="Times New Roman" w:cs="Times New Roman"/>
          <w:b/>
          <w:bCs/>
          <w:sz w:val="24"/>
          <w:szCs w:val="24"/>
        </w:rPr>
        <w:t>SOC (MC</w:t>
      </w:r>
      <w:r w:rsidR="00E44E2C" w:rsidRPr="00495537">
        <w:rPr>
          <w:rStyle w:val="fontstyle01"/>
          <w:rFonts w:ascii="Times New Roman" w:hAnsi="Times New Roman" w:cs="Times New Roman"/>
          <w:b/>
          <w:bCs/>
          <w:sz w:val="24"/>
          <w:szCs w:val="24"/>
          <w:vertAlign w:val="subscript"/>
        </w:rPr>
        <w:t>SOM</w:t>
      </w:r>
      <w:r w:rsidR="00E44E2C">
        <w:rPr>
          <w:rStyle w:val="fontstyle01"/>
          <w:rFonts w:ascii="Times New Roman" w:hAnsi="Times New Roman" w:cs="Times New Roman"/>
          <w:b/>
          <w:bCs/>
          <w:sz w:val="24"/>
          <w:szCs w:val="24"/>
        </w:rPr>
        <w:t xml:space="preserve">/SOC) </w:t>
      </w:r>
      <w:r w:rsidR="00E44E2C" w:rsidRPr="00BF5870">
        <w:rPr>
          <w:rStyle w:val="fontstyle01"/>
          <w:rFonts w:ascii="Times New Roman" w:hAnsi="Times New Roman" w:cs="Times New Roman"/>
          <w:b/>
          <w:bCs/>
          <w:sz w:val="24"/>
          <w:szCs w:val="24"/>
        </w:rPr>
        <w:t>in dry and wet systems.</w:t>
      </w:r>
      <w:r w:rsidR="00E44E2C" w:rsidRPr="00495537">
        <w:rPr>
          <w:rStyle w:val="fontstyle01"/>
          <w:rFonts w:ascii="Times New Roman" w:hAnsi="Times New Roman" w:cs="Times New Roman"/>
          <w:b/>
          <w:bCs/>
          <w:sz w:val="24"/>
          <w:szCs w:val="24"/>
        </w:rPr>
        <w:t xml:space="preserve"> </w:t>
      </w:r>
      <w:r w:rsidRPr="00997985">
        <w:rPr>
          <w:rStyle w:val="fontstyle01"/>
          <w:rFonts w:ascii="Times New Roman" w:hAnsi="Times New Roman" w:cs="Times New Roman"/>
          <w:b/>
          <w:bCs/>
          <w:sz w:val="24"/>
          <w:szCs w:val="24"/>
        </w:rPr>
        <w:t>a,</w:t>
      </w:r>
      <w:r w:rsidR="00E44E2C" w:rsidRPr="00495537">
        <w:rPr>
          <w:rStyle w:val="fontstyle01"/>
          <w:rFonts w:ascii="Times New Roman" w:hAnsi="Times New Roman" w:cs="Times New Roman"/>
          <w:sz w:val="24"/>
          <w:szCs w:val="24"/>
        </w:rPr>
        <w:t xml:space="preserve"> Variation in the MC</w:t>
      </w:r>
      <w:r w:rsidR="00E44E2C" w:rsidRPr="00495537">
        <w:rPr>
          <w:rStyle w:val="fontstyle01"/>
          <w:rFonts w:ascii="Times New Roman" w:hAnsi="Times New Roman" w:cs="Times New Roman"/>
          <w:sz w:val="24"/>
          <w:szCs w:val="24"/>
          <w:vertAlign w:val="subscript"/>
        </w:rPr>
        <w:t>MAOM</w:t>
      </w:r>
      <w:r w:rsidR="00E44E2C" w:rsidRPr="00495537">
        <w:rPr>
          <w:rStyle w:val="fontstyle01"/>
          <w:rFonts w:ascii="Times New Roman" w:hAnsi="Times New Roman" w:cs="Times New Roman"/>
          <w:sz w:val="24"/>
          <w:szCs w:val="24"/>
        </w:rPr>
        <w:t xml:space="preserve">/MAOC </w:t>
      </w:r>
      <w:r w:rsidR="00E44E2C">
        <w:rPr>
          <w:rStyle w:val="fontstyle01"/>
          <w:rFonts w:ascii="Times New Roman" w:hAnsi="Times New Roman" w:cs="Times New Roman"/>
          <w:sz w:val="24"/>
          <w:szCs w:val="24"/>
        </w:rPr>
        <w:t xml:space="preserve">with </w:t>
      </w:r>
      <w:r w:rsidR="00E44E2C" w:rsidRPr="00495537">
        <w:rPr>
          <w:rStyle w:val="fontstyle01"/>
          <w:rFonts w:ascii="Times New Roman" w:hAnsi="Times New Roman" w:cs="Times New Roman"/>
          <w:sz w:val="24"/>
          <w:szCs w:val="24"/>
        </w:rPr>
        <w:t xml:space="preserve">soil depth in dry systems. </w:t>
      </w:r>
      <w:r w:rsidRPr="00997985">
        <w:rPr>
          <w:rStyle w:val="fontstyle01"/>
          <w:rFonts w:ascii="Times New Roman" w:hAnsi="Times New Roman" w:cs="Times New Roman"/>
          <w:b/>
          <w:bCs/>
          <w:sz w:val="24"/>
          <w:szCs w:val="24"/>
        </w:rPr>
        <w:t>b,</w:t>
      </w:r>
      <w:r w:rsidR="00E44E2C" w:rsidRPr="00495537">
        <w:rPr>
          <w:rStyle w:val="fontstyle01"/>
          <w:rFonts w:ascii="Times New Roman" w:hAnsi="Times New Roman" w:cs="Times New Roman"/>
          <w:sz w:val="24"/>
          <w:szCs w:val="24"/>
        </w:rPr>
        <w:t xml:space="preserve"> Variation in the MC</w:t>
      </w:r>
      <w:r w:rsidR="00E44E2C" w:rsidRPr="00495537">
        <w:rPr>
          <w:rStyle w:val="fontstyle01"/>
          <w:rFonts w:ascii="Times New Roman" w:hAnsi="Times New Roman" w:cs="Times New Roman"/>
          <w:sz w:val="24"/>
          <w:szCs w:val="24"/>
          <w:vertAlign w:val="subscript"/>
        </w:rPr>
        <w:t>SOM</w:t>
      </w:r>
      <w:r w:rsidR="00E44E2C" w:rsidRPr="00495537">
        <w:rPr>
          <w:rStyle w:val="fontstyle01"/>
          <w:rFonts w:ascii="Times New Roman" w:hAnsi="Times New Roman" w:cs="Times New Roman"/>
          <w:sz w:val="24"/>
          <w:szCs w:val="24"/>
        </w:rPr>
        <w:t xml:space="preserve">/SOC with soil depth in dry systems. </w:t>
      </w:r>
      <w:r w:rsidRPr="00997985">
        <w:rPr>
          <w:rStyle w:val="fontstyle01"/>
          <w:rFonts w:ascii="Times New Roman" w:hAnsi="Times New Roman" w:cs="Times New Roman"/>
          <w:b/>
          <w:bCs/>
          <w:sz w:val="24"/>
          <w:szCs w:val="24"/>
        </w:rPr>
        <w:t>c,</w:t>
      </w:r>
      <w:r w:rsidR="00E44E2C" w:rsidRPr="00495537">
        <w:rPr>
          <w:rStyle w:val="fontstyle01"/>
          <w:rFonts w:ascii="Times New Roman" w:hAnsi="Times New Roman" w:cs="Times New Roman"/>
          <w:sz w:val="24"/>
          <w:szCs w:val="24"/>
        </w:rPr>
        <w:t xml:space="preserve"> Variation in the MC</w:t>
      </w:r>
      <w:r w:rsidR="00E44E2C" w:rsidRPr="00495537">
        <w:rPr>
          <w:rStyle w:val="fontstyle01"/>
          <w:rFonts w:ascii="Times New Roman" w:hAnsi="Times New Roman" w:cs="Times New Roman"/>
          <w:sz w:val="24"/>
          <w:szCs w:val="24"/>
          <w:vertAlign w:val="subscript"/>
        </w:rPr>
        <w:t>MAOM</w:t>
      </w:r>
      <w:r w:rsidR="00E44E2C" w:rsidRPr="00495537">
        <w:rPr>
          <w:rStyle w:val="fontstyle01"/>
          <w:rFonts w:ascii="Times New Roman" w:hAnsi="Times New Roman" w:cs="Times New Roman"/>
          <w:sz w:val="24"/>
          <w:szCs w:val="24"/>
        </w:rPr>
        <w:t xml:space="preserve">/MAOC with soil depth in wet systems. </w:t>
      </w:r>
      <w:r w:rsidRPr="00997985">
        <w:rPr>
          <w:rStyle w:val="fontstyle01"/>
          <w:rFonts w:ascii="Times New Roman" w:hAnsi="Times New Roman" w:cs="Times New Roman"/>
          <w:b/>
          <w:bCs/>
          <w:sz w:val="24"/>
          <w:szCs w:val="24"/>
        </w:rPr>
        <w:t>d,</w:t>
      </w:r>
      <w:r w:rsidR="00E44E2C" w:rsidRPr="00495537">
        <w:rPr>
          <w:rStyle w:val="fontstyle01"/>
          <w:rFonts w:ascii="Times New Roman" w:hAnsi="Times New Roman" w:cs="Times New Roman"/>
          <w:sz w:val="24"/>
          <w:szCs w:val="24"/>
        </w:rPr>
        <w:t xml:space="preserve"> Variation in the MC</w:t>
      </w:r>
      <w:r w:rsidR="00E44E2C" w:rsidRPr="00495537">
        <w:rPr>
          <w:rStyle w:val="fontstyle01"/>
          <w:rFonts w:ascii="Times New Roman" w:hAnsi="Times New Roman" w:cs="Times New Roman"/>
          <w:sz w:val="24"/>
          <w:szCs w:val="24"/>
          <w:vertAlign w:val="subscript"/>
        </w:rPr>
        <w:t>SOM</w:t>
      </w:r>
      <w:r w:rsidR="00E44E2C" w:rsidRPr="00495537">
        <w:rPr>
          <w:rStyle w:val="fontstyle01"/>
          <w:rFonts w:ascii="Times New Roman" w:hAnsi="Times New Roman" w:cs="Times New Roman"/>
          <w:sz w:val="24"/>
          <w:szCs w:val="24"/>
        </w:rPr>
        <w:t xml:space="preserve">/SOC with soil depth in wet system. In each panel, the black dashed curve is a LOESS (locally weighted) regression. Points of the same </w:t>
      </w:r>
      <w:proofErr w:type="spellStart"/>
      <w:r w:rsidR="00E44E2C" w:rsidRPr="00495537">
        <w:rPr>
          <w:rStyle w:val="fontstyle01"/>
          <w:rFonts w:ascii="Times New Roman" w:hAnsi="Times New Roman" w:cs="Times New Roman"/>
          <w:sz w:val="24"/>
          <w:szCs w:val="24"/>
        </w:rPr>
        <w:t>colour</w:t>
      </w:r>
      <w:proofErr w:type="spellEnd"/>
      <w:r w:rsidR="00E44E2C" w:rsidRPr="00495537">
        <w:rPr>
          <w:rStyle w:val="fontstyle01"/>
          <w:rFonts w:ascii="Times New Roman" w:hAnsi="Times New Roman" w:cs="Times New Roman"/>
          <w:sz w:val="24"/>
          <w:szCs w:val="24"/>
        </w:rPr>
        <w:t xml:space="preserve"> denote soil horizons from the same NEON site; same-</w:t>
      </w:r>
      <w:proofErr w:type="spellStart"/>
      <w:r w:rsidR="00E44E2C" w:rsidRPr="00495537">
        <w:rPr>
          <w:rStyle w:val="fontstyle01"/>
          <w:rFonts w:ascii="Times New Roman" w:hAnsi="Times New Roman" w:cs="Times New Roman"/>
          <w:sz w:val="24"/>
          <w:szCs w:val="24"/>
        </w:rPr>
        <w:t>coloured</w:t>
      </w:r>
      <w:proofErr w:type="spellEnd"/>
      <w:r w:rsidR="00E44E2C" w:rsidRPr="00495537">
        <w:rPr>
          <w:rStyle w:val="fontstyle01"/>
          <w:rFonts w:ascii="Times New Roman" w:hAnsi="Times New Roman" w:cs="Times New Roman"/>
          <w:sz w:val="24"/>
          <w:szCs w:val="24"/>
        </w:rPr>
        <w:t xml:space="preserve"> straight lines connect horizons within a site to indicate within-site depth trajectories.</w:t>
      </w:r>
    </w:p>
    <w:p w14:paraId="4E0A11A0" w14:textId="73530BC0" w:rsidR="00685A0D" w:rsidRDefault="00685A0D" w:rsidP="00E44E2C">
      <w:pPr>
        <w:spacing w:line="360" w:lineRule="auto"/>
        <w:jc w:val="both"/>
        <w:rPr>
          <w:rStyle w:val="fontstyle01"/>
          <w:rFonts w:ascii="Times New Roman" w:hAnsi="Times New Roman" w:cs="Times New Roman"/>
          <w:sz w:val="24"/>
          <w:szCs w:val="24"/>
        </w:rPr>
      </w:pPr>
    </w:p>
    <w:p w14:paraId="53F6C2C7" w14:textId="3C9B3A37" w:rsidR="00685A0D" w:rsidRDefault="00685A0D" w:rsidP="00E44E2C">
      <w:pPr>
        <w:spacing w:line="360" w:lineRule="auto"/>
        <w:jc w:val="both"/>
        <w:rPr>
          <w:rStyle w:val="fontstyle01"/>
          <w:rFonts w:ascii="Times New Roman" w:hAnsi="Times New Roman" w:cs="Times New Roman"/>
          <w:sz w:val="24"/>
          <w:szCs w:val="24"/>
        </w:rPr>
      </w:pPr>
    </w:p>
    <w:p w14:paraId="2A15155E" w14:textId="07FB700E" w:rsidR="00685A0D" w:rsidRDefault="00685A0D" w:rsidP="00E44E2C">
      <w:pPr>
        <w:spacing w:line="360" w:lineRule="auto"/>
        <w:jc w:val="both"/>
        <w:rPr>
          <w:rStyle w:val="fontstyle01"/>
          <w:rFonts w:ascii="Times New Roman" w:hAnsi="Times New Roman" w:cs="Times New Roman"/>
          <w:sz w:val="24"/>
          <w:szCs w:val="24"/>
        </w:rPr>
      </w:pPr>
      <w:r>
        <w:rPr>
          <w:noProof/>
        </w:rPr>
        <w:lastRenderedPageBreak/>
        <w:drawing>
          <wp:inline distT="0" distB="0" distL="0" distR="0" wp14:anchorId="7F7680F4" wp14:editId="6E567C99">
            <wp:extent cx="5943600" cy="2327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327275"/>
                    </a:xfrm>
                    <a:prstGeom prst="rect">
                      <a:avLst/>
                    </a:prstGeom>
                    <a:noFill/>
                    <a:ln>
                      <a:noFill/>
                    </a:ln>
                  </pic:spPr>
                </pic:pic>
              </a:graphicData>
            </a:graphic>
          </wp:inline>
        </w:drawing>
      </w:r>
    </w:p>
    <w:p w14:paraId="34E9809B" w14:textId="7D5D91C6" w:rsidR="00685A0D" w:rsidRDefault="00685A0D" w:rsidP="00685A0D">
      <w:pPr>
        <w:spacing w:line="360" w:lineRule="auto"/>
        <w:jc w:val="both"/>
        <w:rPr>
          <w:rStyle w:val="fontstyle01"/>
          <w:rFonts w:ascii="Times New Roman" w:hAnsi="Times New Roman" w:cs="Times New Roman"/>
          <w:sz w:val="24"/>
          <w:szCs w:val="24"/>
        </w:rPr>
      </w:pPr>
      <w:r w:rsidRPr="00C46F79">
        <w:rPr>
          <w:rStyle w:val="fontstyle01"/>
          <w:rFonts w:ascii="Times New Roman" w:hAnsi="Times New Roman" w:cs="Times New Roman"/>
          <w:b/>
          <w:bCs/>
          <w:sz w:val="24"/>
          <w:szCs w:val="24"/>
        </w:rPr>
        <w:t>Fig</w:t>
      </w:r>
      <w:r>
        <w:rPr>
          <w:rStyle w:val="fontstyle01"/>
          <w:rFonts w:ascii="Times New Roman" w:hAnsi="Times New Roman" w:cs="Times New Roman"/>
          <w:b/>
          <w:bCs/>
          <w:sz w:val="24"/>
          <w:szCs w:val="24"/>
        </w:rPr>
        <w:t>ure</w:t>
      </w:r>
      <w:r w:rsidRPr="00C46F79">
        <w:rPr>
          <w:rStyle w:val="fontstyle01"/>
          <w:rFonts w:ascii="Times New Roman" w:hAnsi="Times New Roman" w:cs="Times New Roman"/>
          <w:b/>
          <w:bCs/>
          <w:sz w:val="24"/>
          <w:szCs w:val="24"/>
        </w:rPr>
        <w:t xml:space="preserve"> </w:t>
      </w:r>
      <w:r>
        <w:rPr>
          <w:rStyle w:val="fontstyle01"/>
          <w:rFonts w:ascii="Times New Roman" w:hAnsi="Times New Roman" w:cs="Times New Roman"/>
          <w:b/>
          <w:bCs/>
          <w:sz w:val="24"/>
          <w:szCs w:val="24"/>
        </w:rPr>
        <w:t>S</w:t>
      </w:r>
      <w:r w:rsidRPr="00C46F79">
        <w:rPr>
          <w:rStyle w:val="fontstyle01"/>
          <w:rFonts w:ascii="Times New Roman" w:hAnsi="Times New Roman" w:cs="Times New Roman"/>
          <w:b/>
          <w:bCs/>
          <w:sz w:val="24"/>
          <w:szCs w:val="24"/>
        </w:rPr>
        <w:t xml:space="preserve">6 | </w:t>
      </w:r>
      <w:r w:rsidRPr="0039086D">
        <w:rPr>
          <w:rStyle w:val="fontstyle01"/>
          <w:rFonts w:ascii="Times New Roman" w:hAnsi="Times New Roman" w:cs="Times New Roman"/>
          <w:b/>
          <w:bCs/>
          <w:sz w:val="24"/>
          <w:szCs w:val="24"/>
        </w:rPr>
        <w:t>Coupling-removed non-microbial signal and microbial-to-non-microbial log-ratio enrichment along the MAOC/SOC gradient.</w:t>
      </w:r>
      <w:r>
        <w:rPr>
          <w:rStyle w:val="fontstyle01"/>
          <w:rFonts w:ascii="Times New Roman" w:hAnsi="Times New Roman" w:cs="Times New Roman"/>
          <w:sz w:val="24"/>
          <w:szCs w:val="24"/>
        </w:rPr>
        <w:t xml:space="preserve"> </w:t>
      </w:r>
      <w:r w:rsidRPr="00685A0D">
        <w:rPr>
          <w:rStyle w:val="fontstyle01"/>
          <w:rFonts w:ascii="Times New Roman" w:hAnsi="Times New Roman" w:cs="Times New Roman"/>
          <w:sz w:val="24"/>
          <w:szCs w:val="24"/>
        </w:rPr>
        <w:t>Relationships between ln(MAOC/SOC) and (a) the coupling-removed non-microbial signal, B</w:t>
      </w:r>
      <w:r w:rsidRPr="00685A0D">
        <w:rPr>
          <w:rStyle w:val="fontstyle01"/>
          <w:rFonts w:ascii="Times New Roman" w:hAnsi="Times New Roman" w:cs="Times New Roman"/>
          <w:sz w:val="24"/>
          <w:szCs w:val="24"/>
          <w:vertAlign w:val="subscript"/>
        </w:rPr>
        <w:t>NMC</w:t>
      </w:r>
      <w:r>
        <w:rPr>
          <w:rStyle w:val="fontstyle01"/>
          <w:rFonts w:ascii="Times New Roman" w:hAnsi="Times New Roman" w:cs="Times New Roman"/>
          <w:sz w:val="24"/>
          <w:szCs w:val="24"/>
        </w:rPr>
        <w:t xml:space="preserve"> = ln(NMC</w:t>
      </w:r>
      <w:r w:rsidRPr="00685A0D">
        <w:rPr>
          <w:rStyle w:val="fontstyle01"/>
          <w:rFonts w:ascii="Times New Roman" w:hAnsi="Times New Roman" w:cs="Times New Roman"/>
          <w:sz w:val="24"/>
          <w:szCs w:val="24"/>
          <w:vertAlign w:val="subscript"/>
        </w:rPr>
        <w:t>MAOM</w:t>
      </w:r>
      <w:r>
        <w:rPr>
          <w:rStyle w:val="fontstyle01"/>
          <w:rFonts w:ascii="Times New Roman" w:hAnsi="Times New Roman" w:cs="Times New Roman"/>
          <w:sz w:val="24"/>
          <w:szCs w:val="24"/>
        </w:rPr>
        <w:t>/NMC</w:t>
      </w:r>
      <w:r w:rsidRPr="00685A0D">
        <w:rPr>
          <w:rStyle w:val="fontstyle01"/>
          <w:rFonts w:ascii="Times New Roman" w:hAnsi="Times New Roman" w:cs="Times New Roman"/>
          <w:sz w:val="24"/>
          <w:szCs w:val="24"/>
          <w:vertAlign w:val="subscript"/>
        </w:rPr>
        <w:t>SOM</w:t>
      </w:r>
      <w:r>
        <w:rPr>
          <w:rStyle w:val="fontstyle01"/>
          <w:rFonts w:ascii="Times New Roman" w:hAnsi="Times New Roman" w:cs="Times New Roman"/>
          <w:sz w:val="24"/>
          <w:szCs w:val="24"/>
        </w:rPr>
        <w:t>)</w:t>
      </w:r>
      <w:r w:rsidRPr="00685A0D">
        <w:rPr>
          <w:rStyle w:val="fontstyle01"/>
          <w:rFonts w:ascii="Times New Roman" w:hAnsi="Times New Roman" w:cs="Times New Roman"/>
          <w:sz w:val="24"/>
          <w:szCs w:val="24"/>
        </w:rPr>
        <w:t>, and (b) the microbial-to-non-microbial log-ratio enrichment, LR</w:t>
      </w:r>
      <w:r w:rsidRPr="00685A0D">
        <w:rPr>
          <w:rStyle w:val="fontstyle01"/>
          <w:rFonts w:ascii="Times New Roman" w:hAnsi="Times New Roman" w:cs="Times New Roman"/>
          <w:sz w:val="24"/>
          <w:szCs w:val="24"/>
          <w:vertAlign w:val="subscript"/>
        </w:rPr>
        <w:t>MC:NMC</w:t>
      </w:r>
      <w:r>
        <w:rPr>
          <w:rStyle w:val="fontstyle01"/>
          <w:rFonts w:ascii="Times New Roman" w:hAnsi="Times New Roman" w:cs="Times New Roman"/>
          <w:sz w:val="24"/>
          <w:szCs w:val="24"/>
        </w:rPr>
        <w:t xml:space="preserve"> = ln[(MC</w:t>
      </w:r>
      <w:r w:rsidRPr="00685A0D">
        <w:rPr>
          <w:rStyle w:val="fontstyle01"/>
          <w:rFonts w:ascii="Times New Roman" w:hAnsi="Times New Roman" w:cs="Times New Roman"/>
          <w:sz w:val="24"/>
          <w:szCs w:val="24"/>
          <w:vertAlign w:val="subscript"/>
        </w:rPr>
        <w:t>MAOM</w:t>
      </w:r>
      <w:r>
        <w:rPr>
          <w:rStyle w:val="fontstyle01"/>
          <w:rFonts w:ascii="Times New Roman" w:hAnsi="Times New Roman" w:cs="Times New Roman"/>
          <w:sz w:val="24"/>
          <w:szCs w:val="24"/>
        </w:rPr>
        <w:t>/NMC</w:t>
      </w:r>
      <w:r w:rsidRPr="00685A0D">
        <w:rPr>
          <w:rStyle w:val="fontstyle01"/>
          <w:rFonts w:ascii="Times New Roman" w:hAnsi="Times New Roman" w:cs="Times New Roman"/>
          <w:sz w:val="24"/>
          <w:szCs w:val="24"/>
          <w:vertAlign w:val="subscript"/>
        </w:rPr>
        <w:t>MAOM</w:t>
      </w:r>
      <w:r>
        <w:rPr>
          <w:rStyle w:val="fontstyle01"/>
          <w:rFonts w:ascii="Times New Roman" w:hAnsi="Times New Roman" w:cs="Times New Roman"/>
          <w:sz w:val="24"/>
          <w:szCs w:val="24"/>
        </w:rPr>
        <w:t>)/(MC</w:t>
      </w:r>
      <w:r w:rsidRPr="00685A0D">
        <w:rPr>
          <w:rStyle w:val="fontstyle01"/>
          <w:rFonts w:ascii="Times New Roman" w:hAnsi="Times New Roman" w:cs="Times New Roman"/>
          <w:sz w:val="24"/>
          <w:szCs w:val="24"/>
          <w:vertAlign w:val="subscript"/>
        </w:rPr>
        <w:t>SOM</w:t>
      </w:r>
      <w:r>
        <w:rPr>
          <w:rStyle w:val="fontstyle01"/>
          <w:rFonts w:ascii="Times New Roman" w:hAnsi="Times New Roman" w:cs="Times New Roman"/>
          <w:sz w:val="24"/>
          <w:szCs w:val="24"/>
        </w:rPr>
        <w:t>/NMC</w:t>
      </w:r>
      <w:r w:rsidRPr="00685A0D">
        <w:rPr>
          <w:rStyle w:val="fontstyle01"/>
          <w:rFonts w:ascii="Times New Roman" w:hAnsi="Times New Roman" w:cs="Times New Roman"/>
          <w:sz w:val="24"/>
          <w:szCs w:val="24"/>
          <w:vertAlign w:val="subscript"/>
        </w:rPr>
        <w:t>SOM</w:t>
      </w:r>
      <w:r>
        <w:rPr>
          <w:rStyle w:val="fontstyle01"/>
          <w:rFonts w:ascii="Times New Roman" w:hAnsi="Times New Roman" w:cs="Times New Roman"/>
          <w:sz w:val="24"/>
          <w:szCs w:val="24"/>
        </w:rPr>
        <w:t>)]</w:t>
      </w:r>
      <w:r w:rsidRPr="00685A0D">
        <w:rPr>
          <w:rStyle w:val="fontstyle01"/>
          <w:rFonts w:ascii="Times New Roman" w:hAnsi="Times New Roman" w:cs="Times New Roman"/>
          <w:sz w:val="24"/>
          <w:szCs w:val="24"/>
        </w:rPr>
        <w:t>. MAOC/SOC was expressed as a fraction for regression analysis and as a percentage on the upper x-axis. Points represent individual soil samples; solid lines show ordinary least-squares fits, with shaded bands indicating 95% confidence intervals. The positive relationship in panel (a) indicates increasing partitioning of non-microbial carbon into MAOM with increasing MAOC/SOC, whereas the negative relationship in panel (b) shows that MAOC becomes relatively depleted in microbial-derived carbon compared with non-microbial carbon along this gradient. MC, microbial-derived carbon; NMC, non-microbial carbon calculated by difference; MAOC, mineral-associated organic carbon; SOC, soil organic carbon; MAOM, mineral-associated organic matter; SOM, soil organic matter.</w:t>
      </w:r>
    </w:p>
    <w:p w14:paraId="41294568" w14:textId="67588B1C" w:rsidR="00685A0D" w:rsidRDefault="00685A0D" w:rsidP="00E44E2C">
      <w:pPr>
        <w:spacing w:line="360" w:lineRule="auto"/>
        <w:jc w:val="both"/>
        <w:rPr>
          <w:rStyle w:val="fontstyle01"/>
          <w:rFonts w:ascii="Times New Roman" w:hAnsi="Times New Roman" w:cs="Times New Roman"/>
          <w:sz w:val="24"/>
          <w:szCs w:val="24"/>
        </w:rPr>
      </w:pPr>
    </w:p>
    <w:p w14:paraId="4ADD9354" w14:textId="3169D568" w:rsidR="00685A0D" w:rsidRDefault="00685A0D" w:rsidP="00E44E2C">
      <w:pPr>
        <w:spacing w:line="360" w:lineRule="auto"/>
        <w:jc w:val="both"/>
        <w:rPr>
          <w:rStyle w:val="fontstyle01"/>
          <w:rFonts w:ascii="Times New Roman" w:hAnsi="Times New Roman" w:cs="Times New Roman"/>
          <w:sz w:val="24"/>
          <w:szCs w:val="24"/>
        </w:rPr>
      </w:pPr>
    </w:p>
    <w:p w14:paraId="442CD318" w14:textId="06AB112B" w:rsidR="00685A0D" w:rsidRDefault="00685A0D" w:rsidP="00E44E2C">
      <w:pPr>
        <w:spacing w:line="360" w:lineRule="auto"/>
        <w:jc w:val="both"/>
        <w:rPr>
          <w:rStyle w:val="fontstyle01"/>
          <w:rFonts w:ascii="Times New Roman" w:hAnsi="Times New Roman" w:cs="Times New Roman"/>
          <w:sz w:val="24"/>
          <w:szCs w:val="24"/>
        </w:rPr>
      </w:pPr>
    </w:p>
    <w:p w14:paraId="6BBE631A" w14:textId="01ECDD67" w:rsidR="00685A0D" w:rsidRDefault="00685A0D" w:rsidP="00E44E2C">
      <w:pPr>
        <w:spacing w:line="360" w:lineRule="auto"/>
        <w:jc w:val="both"/>
        <w:rPr>
          <w:rStyle w:val="fontstyle01"/>
          <w:rFonts w:ascii="Times New Roman" w:hAnsi="Times New Roman" w:cs="Times New Roman"/>
          <w:sz w:val="24"/>
          <w:szCs w:val="24"/>
        </w:rPr>
      </w:pPr>
    </w:p>
    <w:p w14:paraId="76F65CC1" w14:textId="64515BFD" w:rsidR="00685A0D" w:rsidRDefault="00685A0D" w:rsidP="00E44E2C">
      <w:pPr>
        <w:spacing w:line="360" w:lineRule="auto"/>
        <w:jc w:val="both"/>
        <w:rPr>
          <w:rStyle w:val="fontstyle01"/>
          <w:rFonts w:ascii="Times New Roman" w:hAnsi="Times New Roman" w:cs="Times New Roman"/>
          <w:sz w:val="24"/>
          <w:szCs w:val="24"/>
        </w:rPr>
      </w:pPr>
    </w:p>
    <w:p w14:paraId="5BBE9735" w14:textId="39BBC14B" w:rsidR="00C607DF" w:rsidRDefault="00C607DF" w:rsidP="00E44E2C">
      <w:pPr>
        <w:spacing w:line="360" w:lineRule="auto"/>
        <w:jc w:val="both"/>
        <w:rPr>
          <w:rStyle w:val="fontstyle01"/>
          <w:rFonts w:ascii="Times New Roman" w:hAnsi="Times New Roman" w:cs="Times New Roman"/>
          <w:sz w:val="24"/>
          <w:szCs w:val="24"/>
        </w:rPr>
      </w:pPr>
    </w:p>
    <w:p w14:paraId="72F32971" w14:textId="1078D7FD" w:rsidR="00C607DF" w:rsidRPr="00495537" w:rsidRDefault="00C607DF" w:rsidP="00E44E2C">
      <w:pPr>
        <w:spacing w:line="360" w:lineRule="auto"/>
        <w:jc w:val="both"/>
        <w:rPr>
          <w:rStyle w:val="fontstyle01"/>
          <w:rFonts w:ascii="Times New Roman" w:hAnsi="Times New Roman" w:cs="Times New Roman"/>
          <w:b/>
          <w:bCs/>
          <w:sz w:val="24"/>
          <w:szCs w:val="24"/>
        </w:rPr>
      </w:pPr>
      <w:r>
        <w:rPr>
          <w:noProof/>
        </w:rPr>
        <w:lastRenderedPageBreak/>
        <w:drawing>
          <wp:inline distT="0" distB="0" distL="0" distR="0" wp14:anchorId="43621822" wp14:editId="384C1544">
            <wp:extent cx="5943600" cy="47110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711065"/>
                    </a:xfrm>
                    <a:prstGeom prst="rect">
                      <a:avLst/>
                    </a:prstGeom>
                    <a:noFill/>
                    <a:ln>
                      <a:noFill/>
                    </a:ln>
                  </pic:spPr>
                </pic:pic>
              </a:graphicData>
            </a:graphic>
          </wp:inline>
        </w:drawing>
      </w:r>
    </w:p>
    <w:p w14:paraId="7D5DC811" w14:textId="00002624" w:rsidR="00F15C60" w:rsidRPr="00C46F79" w:rsidRDefault="00C46F79" w:rsidP="003D13E1">
      <w:pPr>
        <w:spacing w:line="360" w:lineRule="auto"/>
        <w:jc w:val="both"/>
        <w:rPr>
          <w:rStyle w:val="fontstyle01"/>
          <w:rFonts w:ascii="Times New Roman" w:hAnsi="Times New Roman" w:cs="Times New Roman"/>
          <w:sz w:val="24"/>
          <w:szCs w:val="24"/>
        </w:rPr>
      </w:pPr>
      <w:r w:rsidRPr="00C46F79">
        <w:rPr>
          <w:rStyle w:val="fontstyle01"/>
          <w:rFonts w:ascii="Times New Roman" w:hAnsi="Times New Roman" w:cs="Times New Roman"/>
          <w:b/>
          <w:bCs/>
          <w:sz w:val="24"/>
          <w:szCs w:val="24"/>
        </w:rPr>
        <w:t>Fig</w:t>
      </w:r>
      <w:r>
        <w:rPr>
          <w:rStyle w:val="fontstyle01"/>
          <w:rFonts w:ascii="Times New Roman" w:hAnsi="Times New Roman" w:cs="Times New Roman"/>
          <w:b/>
          <w:bCs/>
          <w:sz w:val="24"/>
          <w:szCs w:val="24"/>
        </w:rPr>
        <w:t>ure</w:t>
      </w:r>
      <w:r w:rsidRPr="00C46F79">
        <w:rPr>
          <w:rStyle w:val="fontstyle01"/>
          <w:rFonts w:ascii="Times New Roman" w:hAnsi="Times New Roman" w:cs="Times New Roman"/>
          <w:b/>
          <w:bCs/>
          <w:sz w:val="24"/>
          <w:szCs w:val="24"/>
        </w:rPr>
        <w:t xml:space="preserve"> </w:t>
      </w:r>
      <w:r>
        <w:rPr>
          <w:rStyle w:val="fontstyle01"/>
          <w:rFonts w:ascii="Times New Roman" w:hAnsi="Times New Roman" w:cs="Times New Roman"/>
          <w:b/>
          <w:bCs/>
          <w:sz w:val="24"/>
          <w:szCs w:val="24"/>
        </w:rPr>
        <w:t>S</w:t>
      </w:r>
      <w:r w:rsidR="00685A0D">
        <w:rPr>
          <w:rStyle w:val="fontstyle01"/>
          <w:rFonts w:ascii="Times New Roman" w:hAnsi="Times New Roman" w:cs="Times New Roman"/>
          <w:b/>
          <w:bCs/>
          <w:sz w:val="24"/>
          <w:szCs w:val="24"/>
        </w:rPr>
        <w:t>7</w:t>
      </w:r>
      <w:r w:rsidRPr="00C46F79">
        <w:rPr>
          <w:rStyle w:val="fontstyle01"/>
          <w:rFonts w:ascii="Times New Roman" w:hAnsi="Times New Roman" w:cs="Times New Roman"/>
          <w:b/>
          <w:bCs/>
          <w:sz w:val="24"/>
          <w:szCs w:val="24"/>
        </w:rPr>
        <w:t xml:space="preserve"> | Relationships of bacterial and fungal necromass-carbon enrichment factors with SOC and MAOC/SOC.</w:t>
      </w:r>
      <w:r w:rsidRPr="00C46F79">
        <w:rPr>
          <w:rStyle w:val="fontstyle01"/>
          <w:rFonts w:ascii="Times New Roman" w:hAnsi="Times New Roman" w:cs="Times New Roman"/>
          <w:sz w:val="24"/>
          <w:szCs w:val="24"/>
        </w:rPr>
        <w:t xml:space="preserve"> </w:t>
      </w:r>
      <w:r w:rsidRPr="00C46F79">
        <w:rPr>
          <w:rStyle w:val="fontstyle01"/>
          <w:rFonts w:ascii="Times New Roman" w:hAnsi="Times New Roman" w:cs="Times New Roman"/>
          <w:b/>
          <w:bCs/>
          <w:sz w:val="24"/>
          <w:szCs w:val="24"/>
        </w:rPr>
        <w:t>a,</w:t>
      </w:r>
      <w:r w:rsidRPr="00C46F79">
        <w:rPr>
          <w:rStyle w:val="fontstyle01"/>
          <w:rFonts w:ascii="Times New Roman" w:hAnsi="Times New Roman" w:cs="Times New Roman"/>
          <w:sz w:val="24"/>
          <w:szCs w:val="24"/>
        </w:rPr>
        <w:t xml:space="preserve"> Logarithmic relationship between the enrichment factor of bacterial necromass carbon (</w:t>
      </w:r>
      <w:r w:rsidRPr="00C46F79">
        <w:rPr>
          <w:rStyle w:val="fontstyle01"/>
          <w:rFonts w:ascii="Times New Roman" w:hAnsi="Times New Roman" w:cs="Times New Roman"/>
          <w:i/>
          <w:iCs/>
          <w:sz w:val="24"/>
          <w:szCs w:val="24"/>
        </w:rPr>
        <w:t>EF</w:t>
      </w:r>
      <w:r w:rsidRPr="00C46F79">
        <w:rPr>
          <w:rStyle w:val="fontstyle01"/>
          <w:rFonts w:ascii="Times New Roman" w:hAnsi="Times New Roman" w:cs="Times New Roman"/>
          <w:sz w:val="24"/>
          <w:szCs w:val="24"/>
          <w:vertAlign w:val="subscript"/>
        </w:rPr>
        <w:t>BC</w:t>
      </w:r>
      <w:r w:rsidRPr="00C46F79">
        <w:rPr>
          <w:rStyle w:val="fontstyle01"/>
          <w:rFonts w:ascii="Times New Roman" w:hAnsi="Times New Roman" w:cs="Times New Roman"/>
          <w:sz w:val="24"/>
          <w:szCs w:val="24"/>
        </w:rPr>
        <w:t xml:space="preserve">) and soil organic carbon (SOC). </w:t>
      </w:r>
      <w:r w:rsidRPr="00C46F79">
        <w:rPr>
          <w:rStyle w:val="fontstyle01"/>
          <w:rFonts w:ascii="Times New Roman" w:hAnsi="Times New Roman" w:cs="Times New Roman"/>
          <w:b/>
          <w:bCs/>
          <w:sz w:val="24"/>
          <w:szCs w:val="24"/>
        </w:rPr>
        <w:t>b,</w:t>
      </w:r>
      <w:r w:rsidRPr="00C46F79">
        <w:rPr>
          <w:rStyle w:val="fontstyle01"/>
          <w:rFonts w:ascii="Times New Roman" w:hAnsi="Times New Roman" w:cs="Times New Roman"/>
          <w:sz w:val="24"/>
          <w:szCs w:val="24"/>
        </w:rPr>
        <w:t xml:space="preserve"> Logarithmic relationship between the enrichment factor of fungal necromass carbon (</w:t>
      </w:r>
      <w:r w:rsidRPr="00C46F79">
        <w:rPr>
          <w:rStyle w:val="fontstyle01"/>
          <w:rFonts w:ascii="Times New Roman" w:hAnsi="Times New Roman" w:cs="Times New Roman"/>
          <w:i/>
          <w:iCs/>
          <w:sz w:val="24"/>
          <w:szCs w:val="24"/>
        </w:rPr>
        <w:t>EF</w:t>
      </w:r>
      <w:r w:rsidRPr="00C46F79">
        <w:rPr>
          <w:rStyle w:val="fontstyle01"/>
          <w:rFonts w:ascii="Times New Roman" w:hAnsi="Times New Roman" w:cs="Times New Roman"/>
          <w:sz w:val="24"/>
          <w:szCs w:val="24"/>
          <w:vertAlign w:val="subscript"/>
        </w:rPr>
        <w:t>FC</w:t>
      </w:r>
      <w:r w:rsidRPr="00C46F79">
        <w:rPr>
          <w:rStyle w:val="fontstyle01"/>
          <w:rFonts w:ascii="Times New Roman" w:hAnsi="Times New Roman" w:cs="Times New Roman"/>
          <w:sz w:val="24"/>
          <w:szCs w:val="24"/>
        </w:rPr>
        <w:t xml:space="preserve">) and SOC. </w:t>
      </w:r>
      <w:r w:rsidRPr="00C46F79">
        <w:rPr>
          <w:rStyle w:val="fontstyle01"/>
          <w:rFonts w:ascii="Times New Roman" w:hAnsi="Times New Roman" w:cs="Times New Roman"/>
          <w:b/>
          <w:bCs/>
          <w:sz w:val="24"/>
          <w:szCs w:val="24"/>
        </w:rPr>
        <w:t>c,</w:t>
      </w:r>
      <w:r w:rsidRPr="00C46F79">
        <w:rPr>
          <w:rStyle w:val="fontstyle01"/>
          <w:rFonts w:ascii="Times New Roman" w:hAnsi="Times New Roman" w:cs="Times New Roman"/>
          <w:sz w:val="24"/>
          <w:szCs w:val="24"/>
        </w:rPr>
        <w:t xml:space="preserve"> Linear relationship between </w:t>
      </w:r>
      <w:r w:rsidRPr="00C46F79">
        <w:rPr>
          <w:rStyle w:val="fontstyle01"/>
          <w:rFonts w:ascii="Times New Roman" w:hAnsi="Times New Roman" w:cs="Times New Roman"/>
          <w:i/>
          <w:iCs/>
          <w:sz w:val="24"/>
          <w:szCs w:val="24"/>
        </w:rPr>
        <w:t>EF</w:t>
      </w:r>
      <w:r w:rsidRPr="00C46F79">
        <w:rPr>
          <w:rStyle w:val="fontstyle01"/>
          <w:rFonts w:ascii="Times New Roman" w:hAnsi="Times New Roman" w:cs="Times New Roman"/>
          <w:sz w:val="24"/>
          <w:szCs w:val="24"/>
          <w:vertAlign w:val="subscript"/>
        </w:rPr>
        <w:t>BC</w:t>
      </w:r>
      <w:r w:rsidRPr="00C46F79">
        <w:rPr>
          <w:rStyle w:val="fontstyle01"/>
          <w:rFonts w:ascii="Times New Roman" w:hAnsi="Times New Roman" w:cs="Times New Roman"/>
          <w:sz w:val="24"/>
          <w:szCs w:val="24"/>
        </w:rPr>
        <w:t xml:space="preserve"> and the ratio of mineral-associated organic carbon to soil organic carbon (MAOC/SOC). </w:t>
      </w:r>
      <w:r w:rsidRPr="00C46F79">
        <w:rPr>
          <w:rStyle w:val="fontstyle01"/>
          <w:rFonts w:ascii="Times New Roman" w:hAnsi="Times New Roman" w:cs="Times New Roman"/>
          <w:b/>
          <w:bCs/>
          <w:sz w:val="24"/>
          <w:szCs w:val="24"/>
        </w:rPr>
        <w:t>d,</w:t>
      </w:r>
      <w:r w:rsidRPr="00C46F79">
        <w:rPr>
          <w:rStyle w:val="fontstyle01"/>
          <w:rFonts w:ascii="Times New Roman" w:hAnsi="Times New Roman" w:cs="Times New Roman"/>
          <w:sz w:val="24"/>
          <w:szCs w:val="24"/>
        </w:rPr>
        <w:t xml:space="preserve"> Linear relationship between </w:t>
      </w:r>
      <w:r w:rsidRPr="00C46F79">
        <w:rPr>
          <w:rStyle w:val="fontstyle01"/>
          <w:rFonts w:ascii="Times New Roman" w:hAnsi="Times New Roman" w:cs="Times New Roman"/>
          <w:i/>
          <w:iCs/>
          <w:sz w:val="24"/>
          <w:szCs w:val="24"/>
        </w:rPr>
        <w:t>EF</w:t>
      </w:r>
      <w:r>
        <w:rPr>
          <w:rStyle w:val="fontstyle01"/>
          <w:rFonts w:ascii="Times New Roman" w:hAnsi="Times New Roman" w:cs="Times New Roman"/>
          <w:sz w:val="24"/>
          <w:szCs w:val="24"/>
          <w:vertAlign w:val="subscript"/>
        </w:rPr>
        <w:t>F</w:t>
      </w:r>
      <w:r w:rsidRPr="00C46F79">
        <w:rPr>
          <w:rStyle w:val="fontstyle01"/>
          <w:rFonts w:ascii="Times New Roman" w:hAnsi="Times New Roman" w:cs="Times New Roman"/>
          <w:sz w:val="24"/>
          <w:szCs w:val="24"/>
          <w:vertAlign w:val="subscript"/>
        </w:rPr>
        <w:t>C</w:t>
      </w:r>
      <w:r w:rsidRPr="00C46F79">
        <w:rPr>
          <w:rStyle w:val="fontstyle01"/>
          <w:rFonts w:ascii="Times New Roman" w:hAnsi="Times New Roman" w:cs="Times New Roman"/>
          <w:sz w:val="24"/>
          <w:szCs w:val="24"/>
        </w:rPr>
        <w:t xml:space="preserve"> and MAOC/SOC. Grey shading indicates 95% confidence intervals for the fitted relationships. MAOC, mineral-associated organic carbon; SOC, soil organic carbon.</w:t>
      </w:r>
    </w:p>
    <w:p w14:paraId="23DB8781" w14:textId="37EA283F" w:rsidR="00F15C60" w:rsidRDefault="00F15C60" w:rsidP="003D13E1">
      <w:pPr>
        <w:spacing w:line="360" w:lineRule="auto"/>
        <w:jc w:val="both"/>
        <w:rPr>
          <w:rStyle w:val="fontstyle01"/>
          <w:rFonts w:ascii="Times New Roman" w:hAnsi="Times New Roman"/>
          <w:sz w:val="24"/>
          <w:szCs w:val="24"/>
        </w:rPr>
      </w:pPr>
    </w:p>
    <w:p w14:paraId="2D16BE32" w14:textId="5C8B5EAD" w:rsidR="00F15C60" w:rsidRDefault="00F15C60" w:rsidP="003D13E1">
      <w:pPr>
        <w:spacing w:line="360" w:lineRule="auto"/>
        <w:jc w:val="both"/>
        <w:rPr>
          <w:rStyle w:val="fontstyle01"/>
          <w:rFonts w:ascii="Times New Roman" w:hAnsi="Times New Roman"/>
          <w:sz w:val="24"/>
          <w:szCs w:val="24"/>
        </w:rPr>
      </w:pPr>
    </w:p>
    <w:p w14:paraId="1E195B98" w14:textId="77777777" w:rsidR="00F15C60" w:rsidRPr="003D13E1" w:rsidRDefault="00F15C60" w:rsidP="003D13E1">
      <w:pPr>
        <w:spacing w:line="360" w:lineRule="auto"/>
        <w:jc w:val="both"/>
        <w:rPr>
          <w:rStyle w:val="fontstyle01"/>
          <w:rFonts w:ascii="Times New Roman" w:hAnsi="Times New Roman"/>
          <w:sz w:val="24"/>
          <w:szCs w:val="24"/>
        </w:rPr>
      </w:pPr>
    </w:p>
    <w:sectPr w:rsidR="00F15C60" w:rsidRPr="003D13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NewRomanPSMT">
    <w:altName w:val="Times New Roman"/>
    <w:panose1 w:val="020B0604020202020204"/>
    <w:charset w:val="00"/>
    <w:family w:val="roman"/>
    <w:notTrueType/>
    <w:pitch w:val="default"/>
  </w:font>
  <w:font w:name="Times">
    <w:altName w:val="Sylfaen"/>
    <w:panose1 w:val="020B06040202020202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E34"/>
    <w:rsid w:val="00067108"/>
    <w:rsid w:val="000822A0"/>
    <w:rsid w:val="000C3035"/>
    <w:rsid w:val="00110F70"/>
    <w:rsid w:val="00151B52"/>
    <w:rsid w:val="00193F8C"/>
    <w:rsid w:val="001B3B8B"/>
    <w:rsid w:val="002245C6"/>
    <w:rsid w:val="00224AA8"/>
    <w:rsid w:val="0025139F"/>
    <w:rsid w:val="002B7138"/>
    <w:rsid w:val="002C2583"/>
    <w:rsid w:val="002C7BD2"/>
    <w:rsid w:val="00300D1A"/>
    <w:rsid w:val="00301BE3"/>
    <w:rsid w:val="00310DD2"/>
    <w:rsid w:val="00347E5A"/>
    <w:rsid w:val="0039086D"/>
    <w:rsid w:val="003C523C"/>
    <w:rsid w:val="003D13E1"/>
    <w:rsid w:val="003F18DF"/>
    <w:rsid w:val="00434392"/>
    <w:rsid w:val="00463258"/>
    <w:rsid w:val="0048573D"/>
    <w:rsid w:val="00494C6E"/>
    <w:rsid w:val="00495537"/>
    <w:rsid w:val="004B40AD"/>
    <w:rsid w:val="004C42C0"/>
    <w:rsid w:val="004C65BF"/>
    <w:rsid w:val="00534025"/>
    <w:rsid w:val="0056644F"/>
    <w:rsid w:val="005910E3"/>
    <w:rsid w:val="005942A9"/>
    <w:rsid w:val="005A17FC"/>
    <w:rsid w:val="005D064A"/>
    <w:rsid w:val="005E6561"/>
    <w:rsid w:val="00603B08"/>
    <w:rsid w:val="00625C88"/>
    <w:rsid w:val="00637085"/>
    <w:rsid w:val="00643EAE"/>
    <w:rsid w:val="00646F8D"/>
    <w:rsid w:val="006572EE"/>
    <w:rsid w:val="00667059"/>
    <w:rsid w:val="00685A0D"/>
    <w:rsid w:val="006C6694"/>
    <w:rsid w:val="006D21C5"/>
    <w:rsid w:val="006D2FF1"/>
    <w:rsid w:val="00720EE7"/>
    <w:rsid w:val="00731A93"/>
    <w:rsid w:val="00757EC5"/>
    <w:rsid w:val="007A0AE6"/>
    <w:rsid w:val="007B608E"/>
    <w:rsid w:val="008A50DC"/>
    <w:rsid w:val="008A59A7"/>
    <w:rsid w:val="008D70FE"/>
    <w:rsid w:val="00905C6B"/>
    <w:rsid w:val="00976ACF"/>
    <w:rsid w:val="00997985"/>
    <w:rsid w:val="009D7938"/>
    <w:rsid w:val="00A0161D"/>
    <w:rsid w:val="00A37766"/>
    <w:rsid w:val="00AC004F"/>
    <w:rsid w:val="00AF71D9"/>
    <w:rsid w:val="00B12127"/>
    <w:rsid w:val="00B52E04"/>
    <w:rsid w:val="00BD53CE"/>
    <w:rsid w:val="00BF3D05"/>
    <w:rsid w:val="00BF5870"/>
    <w:rsid w:val="00C261E3"/>
    <w:rsid w:val="00C46F79"/>
    <w:rsid w:val="00C555A4"/>
    <w:rsid w:val="00C56634"/>
    <w:rsid w:val="00C607DF"/>
    <w:rsid w:val="00C67FBF"/>
    <w:rsid w:val="00C774F9"/>
    <w:rsid w:val="00C95CDA"/>
    <w:rsid w:val="00CB0915"/>
    <w:rsid w:val="00CC06F0"/>
    <w:rsid w:val="00CC7901"/>
    <w:rsid w:val="00D04582"/>
    <w:rsid w:val="00D15AB5"/>
    <w:rsid w:val="00D60B03"/>
    <w:rsid w:val="00DE12D4"/>
    <w:rsid w:val="00DF4E3C"/>
    <w:rsid w:val="00E12CA1"/>
    <w:rsid w:val="00E23F18"/>
    <w:rsid w:val="00E3448D"/>
    <w:rsid w:val="00E41FB6"/>
    <w:rsid w:val="00E44E2C"/>
    <w:rsid w:val="00E72269"/>
    <w:rsid w:val="00E778FB"/>
    <w:rsid w:val="00E77C3D"/>
    <w:rsid w:val="00EB186C"/>
    <w:rsid w:val="00EB386F"/>
    <w:rsid w:val="00EC6E34"/>
    <w:rsid w:val="00EF0E50"/>
    <w:rsid w:val="00EF40A5"/>
    <w:rsid w:val="00EF7677"/>
    <w:rsid w:val="00EF7C65"/>
    <w:rsid w:val="00F15C60"/>
    <w:rsid w:val="00F94DE1"/>
    <w:rsid w:val="00FD0850"/>
    <w:rsid w:val="00FD2A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4B740"/>
  <w15:chartTrackingRefBased/>
  <w15:docId w15:val="{4902EC27-888D-4F11-932E-C8AF030BC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4392"/>
    <w:pPr>
      <w:keepNext/>
      <w:keepLines/>
      <w:snapToGrid w:val="0"/>
      <w:spacing w:line="360" w:lineRule="auto"/>
      <w:jc w:val="both"/>
      <w:outlineLvl w:val="0"/>
    </w:pPr>
    <w:rPr>
      <w:rFonts w:ascii="Times New Roman" w:eastAsiaTheme="majorEastAsia" w:hAnsi="Times New Roman" w:cstheme="majorBidi"/>
      <w:b/>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5E6561"/>
    <w:rPr>
      <w:rFonts w:ascii="TimesNewRomanPSMT" w:hAnsi="TimesNewRomanPSMT" w:hint="default"/>
      <w:b w:val="0"/>
      <w:bCs w:val="0"/>
      <w:i w:val="0"/>
      <w:iCs w:val="0"/>
      <w:color w:val="000000"/>
      <w:sz w:val="22"/>
      <w:szCs w:val="22"/>
    </w:rPr>
  </w:style>
  <w:style w:type="character" w:customStyle="1" w:styleId="Heading1Char">
    <w:name w:val="Heading 1 Char"/>
    <w:basedOn w:val="DefaultParagraphFont"/>
    <w:link w:val="Heading1"/>
    <w:uiPriority w:val="9"/>
    <w:rsid w:val="00434392"/>
    <w:rPr>
      <w:rFonts w:ascii="Times New Roman" w:eastAsiaTheme="majorEastAsia" w:hAnsi="Times New Roman" w:cstheme="majorBidi"/>
      <w:b/>
      <w:color w:val="000000" w:themeColor="text1"/>
      <w:szCs w:val="32"/>
    </w:rPr>
  </w:style>
  <w:style w:type="paragraph" w:styleId="NormalWeb">
    <w:name w:val="Normal (Web)"/>
    <w:basedOn w:val="Normal"/>
    <w:uiPriority w:val="99"/>
    <w:semiHidden/>
    <w:unhideWhenUsed/>
    <w:rsid w:val="0099798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97985"/>
    <w:rPr>
      <w:b/>
      <w:bCs/>
    </w:rPr>
  </w:style>
  <w:style w:type="paragraph" w:customStyle="1" w:styleId="BCAuthorAddress">
    <w:name w:val="BC_Author_Address"/>
    <w:basedOn w:val="Normal"/>
    <w:next w:val="Normal"/>
    <w:rsid w:val="00E12CA1"/>
    <w:pPr>
      <w:spacing w:after="240" w:line="480" w:lineRule="auto"/>
      <w:jc w:val="center"/>
    </w:pPr>
    <w:rPr>
      <w:rFonts w:ascii="Times" w:eastAsia="SimSun" w:hAnsi="Times" w:cs="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204171">
      <w:bodyDiv w:val="1"/>
      <w:marLeft w:val="0"/>
      <w:marRight w:val="0"/>
      <w:marTop w:val="0"/>
      <w:marBottom w:val="0"/>
      <w:divBdr>
        <w:top w:val="none" w:sz="0" w:space="0" w:color="auto"/>
        <w:left w:val="none" w:sz="0" w:space="0" w:color="auto"/>
        <w:bottom w:val="none" w:sz="0" w:space="0" w:color="auto"/>
        <w:right w:val="none" w:sz="0" w:space="0" w:color="auto"/>
      </w:divBdr>
    </w:div>
    <w:div w:id="1015114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577</TotalTime>
  <Pages>8</Pages>
  <Words>715</Words>
  <Characters>4082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Maryland</Company>
  <LinksUpToDate>false</LinksUpToDate>
  <CharactersWithSpaces>4788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Hongfei Liu</dc:creator>
  <cp:keywords/>
  <dc:description/>
  <cp:lastModifiedBy>Mengqiang Zhu</cp:lastModifiedBy>
  <cp:revision>68</cp:revision>
  <dcterms:created xsi:type="dcterms:W3CDTF">2025-09-23T20:50:00Z</dcterms:created>
  <dcterms:modified xsi:type="dcterms:W3CDTF">2026-05-31T17:01:00Z</dcterms:modified>
</cp:coreProperties>
</file>