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7F79" w14:textId="77777777" w:rsidR="00035EC0" w:rsidRDefault="00035EC0" w:rsidP="00035EC0">
      <w:pPr>
        <w:spacing w:before="240" w:after="120" w:line="480" w:lineRule="auto"/>
      </w:pPr>
      <w:r>
        <w:rPr>
          <w:b/>
          <w:bCs/>
        </w:rPr>
        <w:t>Appendix</w:t>
      </w:r>
    </w:p>
    <w:p w14:paraId="7DCC0458" w14:textId="77777777" w:rsidR="00035EC0" w:rsidRDefault="00035EC0" w:rsidP="00035EC0">
      <w:pPr>
        <w:spacing w:before="200" w:after="80" w:line="480" w:lineRule="auto"/>
      </w:pPr>
      <w:r>
        <w:rPr>
          <w:b/>
          <w:bCs/>
          <w:i/>
          <w:iCs/>
        </w:rPr>
        <w:t>Appendix A: Pairwise Comparison of Total Language Performance Score Between Intervention Types</w:t>
      </w:r>
    </w:p>
    <w:p w14:paraId="16CF9770" w14:textId="77777777" w:rsidR="00035EC0" w:rsidRDefault="00035EC0" w:rsidP="00035EC0">
      <w:pPr>
        <w:spacing w:before="120" w:after="60"/>
      </w:pPr>
      <w:r>
        <w:rPr>
          <w:sz w:val="20"/>
          <w:szCs w:val="20"/>
        </w:rPr>
        <w:t>Table A1 Pairwise comparison of the difference in the total language performance score between intervention types (N = 75)</w:t>
      </w:r>
    </w:p>
    <w:tbl>
      <w:tblPr>
        <w:tblW w:w="6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400"/>
        <w:gridCol w:w="1400"/>
        <w:gridCol w:w="1400"/>
        <w:gridCol w:w="1000"/>
      </w:tblGrid>
      <w:tr w:rsidR="00035EC0" w14:paraId="02F87932" w14:textId="77777777" w:rsidTr="0083212E">
        <w:tc>
          <w:tcPr>
            <w:tcW w:w="14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F153B8" w14:textId="77777777" w:rsidR="00035EC0" w:rsidRDefault="00035EC0" w:rsidP="0083212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4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257DE1" w14:textId="77777777" w:rsidR="00035EC0" w:rsidRDefault="00035EC0" w:rsidP="0083212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Compared with</w:t>
            </w:r>
          </w:p>
        </w:tc>
        <w:tc>
          <w:tcPr>
            <w:tcW w:w="14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5AF7E2" w14:textId="77777777" w:rsidR="00035EC0" w:rsidRDefault="00035EC0" w:rsidP="0083212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 difference (SE)</w:t>
            </w:r>
          </w:p>
        </w:tc>
        <w:tc>
          <w:tcPr>
            <w:tcW w:w="14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E45618" w14:textId="77777777" w:rsidR="00035EC0" w:rsidRDefault="00035EC0" w:rsidP="0083212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0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C7AB04" w14:textId="77777777" w:rsidR="00035EC0" w:rsidRDefault="00035EC0" w:rsidP="0083212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 value</w:t>
            </w:r>
          </w:p>
        </w:tc>
      </w:tr>
      <w:tr w:rsidR="00035EC0" w14:paraId="1649FC14" w14:textId="77777777" w:rsidTr="0083212E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4E243F" w14:textId="77777777" w:rsidR="00035EC0" w:rsidRDefault="00035EC0" w:rsidP="0083212E">
            <w:pPr>
              <w:jc w:val="center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D13763" w14:textId="77777777" w:rsidR="00035EC0" w:rsidRDefault="00035EC0" w:rsidP="0083212E">
            <w:pPr>
              <w:jc w:val="center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46D224" w14:textId="77777777" w:rsidR="00035EC0" w:rsidRDefault="00035EC0" w:rsidP="0083212E">
            <w:pPr>
              <w:jc w:val="center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F88E9C" w14:textId="77777777" w:rsidR="00035EC0" w:rsidRDefault="00035EC0" w:rsidP="0083212E">
            <w:pPr>
              <w:jc w:val="center"/>
            </w:pP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83E737" w14:textId="77777777" w:rsidR="00035EC0" w:rsidRDefault="00035EC0" w:rsidP="0083212E">
            <w:pPr>
              <w:jc w:val="center"/>
            </w:pPr>
          </w:p>
        </w:tc>
      </w:tr>
      <w:tr w:rsidR="00035EC0" w14:paraId="052660DB" w14:textId="77777777" w:rsidTr="0083212E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584F9A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Control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F29398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ChatGPT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152775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−1.84 (0.43)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9762EF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(−2.89, −0.79)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BB43D7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&lt;0.001*</w:t>
            </w:r>
          </w:p>
        </w:tc>
      </w:tr>
      <w:tr w:rsidR="00035EC0" w14:paraId="52D0D732" w14:textId="77777777" w:rsidTr="0083212E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5E6B8E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Control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50F0B1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Multimodal AI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2E826D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−3.54 (0.43)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4E7E6B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(−4.59, −2.49)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549B27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&lt;0.001*</w:t>
            </w:r>
          </w:p>
        </w:tc>
      </w:tr>
      <w:tr w:rsidR="00035EC0" w14:paraId="69DFCB1F" w14:textId="77777777" w:rsidTr="0083212E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DC8390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ChatGPT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B00275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Multimodal AI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5AFF7E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−1.70 (0.43)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087F6F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(−2.75, −0.65)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0D8623" w14:textId="77777777" w:rsidR="00035EC0" w:rsidRDefault="00035EC0" w:rsidP="0083212E">
            <w:pPr>
              <w:jc w:val="center"/>
            </w:pPr>
            <w:r>
              <w:rPr>
                <w:sz w:val="20"/>
                <w:szCs w:val="20"/>
              </w:rPr>
              <w:t>&lt;0.001*</w:t>
            </w:r>
          </w:p>
        </w:tc>
      </w:tr>
    </w:tbl>
    <w:p w14:paraId="49805F5E" w14:textId="77777777" w:rsidR="00035EC0" w:rsidRDefault="00035EC0" w:rsidP="00035EC0">
      <w:pPr>
        <w:spacing w:before="60" w:after="60"/>
      </w:pPr>
      <w:r>
        <w:rPr>
          <w:i/>
          <w:iCs/>
          <w:sz w:val="20"/>
          <w:szCs w:val="20"/>
        </w:rPr>
        <w:t>SE Standard error; CI Confidence interval; Bonferroni post hoc test; *Statistically significant at p &lt; 0.05</w:t>
      </w:r>
    </w:p>
    <w:p w14:paraId="5CD783B2" w14:textId="77777777" w:rsidR="00035EC0" w:rsidRDefault="00035EC0" w:rsidP="00035EC0">
      <w:pPr>
        <w:spacing w:line="480" w:lineRule="auto"/>
      </w:pPr>
    </w:p>
    <w:p w14:paraId="52E428BE" w14:textId="77777777" w:rsidR="00035EC0" w:rsidRDefault="00035EC0" w:rsidP="00035EC0">
      <w:pPr>
        <w:spacing w:before="200" w:after="80" w:line="480" w:lineRule="auto"/>
      </w:pPr>
      <w:r>
        <w:rPr>
          <w:b/>
          <w:bCs/>
          <w:i/>
          <w:iCs/>
        </w:rPr>
        <w:t>Appendix B: Figures</w:t>
      </w:r>
    </w:p>
    <w:p w14:paraId="15FBDC24" w14:textId="77777777" w:rsidR="00035EC0" w:rsidRDefault="00035EC0" w:rsidP="00035EC0">
      <w:pPr>
        <w:spacing w:before="120" w:after="60"/>
        <w:rPr>
          <w:sz w:val="20"/>
          <w:szCs w:val="20"/>
        </w:rPr>
      </w:pPr>
      <w:r>
        <w:rPr>
          <w:sz w:val="20"/>
          <w:szCs w:val="20"/>
        </w:rPr>
        <w:t>Fig. 2 Difference between intervention types in the estimated marginal means (EMM) of the total language performance score across time</w:t>
      </w:r>
    </w:p>
    <w:tbl>
      <w:tblPr>
        <w:tblStyle w:val="TableGrid"/>
        <w:tblW w:w="5577" w:type="dxa"/>
        <w:jc w:val="center"/>
        <w:tblLook w:val="04A0" w:firstRow="1" w:lastRow="0" w:firstColumn="1" w:lastColumn="0" w:noHBand="0" w:noVBand="1"/>
      </w:tblPr>
      <w:tblGrid>
        <w:gridCol w:w="6373"/>
      </w:tblGrid>
      <w:tr w:rsidR="00035EC0" w:rsidRPr="006938E6" w14:paraId="77B89588" w14:textId="77777777" w:rsidTr="0083212E">
        <w:trPr>
          <w:trHeight w:val="3355"/>
          <w:jc w:val="center"/>
        </w:trPr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FFC1" w14:textId="77777777" w:rsidR="00035EC0" w:rsidRPr="006938E6" w:rsidRDefault="00035EC0" w:rsidP="0083212E">
            <w:pPr>
              <w:spacing w:before="120" w:after="60"/>
              <w:rPr>
                <w:lang w:val="en-GB"/>
              </w:rPr>
            </w:pPr>
            <w:r w:rsidRPr="006938E6">
              <w:rPr>
                <w:noProof/>
                <w:lang w:val="en-GB"/>
              </w:rPr>
              <w:drawing>
                <wp:inline distT="0" distB="0" distL="0" distR="0" wp14:anchorId="3671941B" wp14:editId="3E4BB38A">
                  <wp:extent cx="3910042" cy="3130027"/>
                  <wp:effectExtent l="0" t="0" r="0" b="0"/>
                  <wp:docPr id="16048814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764" cy="314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EC0" w:rsidRPr="006938E6" w14:paraId="5AD4F536" w14:textId="77777777" w:rsidTr="0083212E">
        <w:trPr>
          <w:trHeight w:val="309"/>
          <w:jc w:val="center"/>
        </w:trPr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7D83" w14:textId="77777777" w:rsidR="00035EC0" w:rsidRPr="006938E6" w:rsidRDefault="00035EC0" w:rsidP="0083212E">
            <w:pPr>
              <w:spacing w:before="120" w:after="60"/>
              <w:rPr>
                <w:b/>
                <w:bCs/>
                <w:lang w:val="en-GB"/>
              </w:rPr>
            </w:pPr>
            <w:r w:rsidRPr="006938E6">
              <w:rPr>
                <w:b/>
                <w:bCs/>
                <w:lang w:val="en-GB"/>
              </w:rPr>
              <w:t xml:space="preserve">Figure 1 Difference between </w:t>
            </w:r>
            <w:r>
              <w:rPr>
                <w:b/>
                <w:bCs/>
                <w:lang w:val="en-GB"/>
              </w:rPr>
              <w:t>conditions</w:t>
            </w:r>
            <w:r w:rsidRPr="006938E6">
              <w:rPr>
                <w:b/>
                <w:bCs/>
                <w:lang w:val="en-GB"/>
              </w:rPr>
              <w:t xml:space="preserve"> in the estimated marginal means (EMM) of the total language performance score across time</w:t>
            </w:r>
          </w:p>
        </w:tc>
      </w:tr>
    </w:tbl>
    <w:p w14:paraId="36D004BD" w14:textId="77777777" w:rsidR="00035EC0" w:rsidRDefault="00035EC0" w:rsidP="00035EC0">
      <w:pPr>
        <w:spacing w:before="120" w:after="60"/>
      </w:pPr>
    </w:p>
    <w:p w14:paraId="6552A49E" w14:textId="77777777" w:rsidR="00035EC0" w:rsidRDefault="00035EC0" w:rsidP="00035EC0">
      <w:pPr>
        <w:spacing w:line="480" w:lineRule="auto"/>
      </w:pPr>
    </w:p>
    <w:p w14:paraId="2E82390F" w14:textId="77777777" w:rsidR="00035EC0" w:rsidRDefault="00035EC0" w:rsidP="00035EC0">
      <w:pPr>
        <w:spacing w:before="120" w:after="60"/>
        <w:rPr>
          <w:sz w:val="20"/>
          <w:szCs w:val="20"/>
        </w:rPr>
      </w:pPr>
      <w:r>
        <w:rPr>
          <w:sz w:val="20"/>
          <w:szCs w:val="20"/>
        </w:rPr>
        <w:t>Fig. 3 Difference between intervention types in the estimated marginal means (EMM) of heart rate across time</w:t>
      </w:r>
    </w:p>
    <w:p w14:paraId="54D3D15C" w14:textId="77777777" w:rsidR="00035EC0" w:rsidRDefault="00035EC0" w:rsidP="00035EC0">
      <w:pPr>
        <w:spacing w:before="120" w:after="60"/>
      </w:pPr>
    </w:p>
    <w:tbl>
      <w:tblPr>
        <w:tblStyle w:val="TableGrid"/>
        <w:tblW w:w="6470" w:type="dxa"/>
        <w:jc w:val="center"/>
        <w:tblLook w:val="04A0" w:firstRow="1" w:lastRow="0" w:firstColumn="1" w:lastColumn="0" w:noHBand="0" w:noVBand="1"/>
      </w:tblPr>
      <w:tblGrid>
        <w:gridCol w:w="6470"/>
      </w:tblGrid>
      <w:tr w:rsidR="00035EC0" w:rsidRPr="006938E6" w14:paraId="53EB1C7E" w14:textId="77777777" w:rsidTr="0083212E">
        <w:trPr>
          <w:trHeight w:val="3054"/>
          <w:jc w:val="center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9940" w14:textId="77777777" w:rsidR="00035EC0" w:rsidRPr="006938E6" w:rsidRDefault="00035EC0" w:rsidP="0083212E">
            <w:pPr>
              <w:spacing w:line="480" w:lineRule="auto"/>
              <w:jc w:val="center"/>
              <w:rPr>
                <w:lang w:val="en-GB"/>
              </w:rPr>
            </w:pPr>
            <w:r w:rsidRPr="006938E6">
              <w:rPr>
                <w:noProof/>
                <w:lang w:val="en-GB"/>
              </w:rPr>
              <w:drawing>
                <wp:inline distT="0" distB="0" distL="0" distR="0" wp14:anchorId="793385E7" wp14:editId="48A4E7C7">
                  <wp:extent cx="3903348" cy="3124668"/>
                  <wp:effectExtent l="0" t="0" r="1905" b="0"/>
                  <wp:docPr id="719738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5827" cy="3166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EC0" w:rsidRPr="006938E6" w14:paraId="0741FD3F" w14:textId="77777777" w:rsidTr="0083212E">
        <w:trPr>
          <w:trHeight w:val="267"/>
          <w:jc w:val="center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B5B" w14:textId="77777777" w:rsidR="00035EC0" w:rsidRPr="006938E6" w:rsidRDefault="00035EC0" w:rsidP="0083212E">
            <w:pPr>
              <w:spacing w:line="480" w:lineRule="auto"/>
              <w:rPr>
                <w:lang w:val="en-GB"/>
              </w:rPr>
            </w:pPr>
            <w:r w:rsidRPr="006938E6">
              <w:rPr>
                <w:b/>
                <w:bCs/>
                <w:lang w:val="en-GB"/>
              </w:rPr>
              <w:t xml:space="preserve">Figure 2 Difference between </w:t>
            </w:r>
            <w:r>
              <w:rPr>
                <w:b/>
                <w:bCs/>
                <w:lang w:val="en-GB"/>
              </w:rPr>
              <w:t>conditions</w:t>
            </w:r>
            <w:r w:rsidRPr="006938E6">
              <w:rPr>
                <w:b/>
                <w:bCs/>
                <w:lang w:val="en-GB"/>
              </w:rPr>
              <w:t xml:space="preserve"> in the estimated marginal means (EMM) of heart rate across time</w:t>
            </w:r>
          </w:p>
        </w:tc>
      </w:tr>
    </w:tbl>
    <w:p w14:paraId="099CFEAE" w14:textId="77777777" w:rsidR="00035EC0" w:rsidRDefault="00035EC0" w:rsidP="00035EC0">
      <w:pPr>
        <w:spacing w:line="480" w:lineRule="auto"/>
      </w:pPr>
    </w:p>
    <w:p w14:paraId="66E313CE" w14:textId="77777777" w:rsidR="00035EC0" w:rsidRDefault="00035EC0" w:rsidP="00035EC0">
      <w:pPr>
        <w:spacing w:before="120" w:after="60"/>
        <w:rPr>
          <w:sz w:val="20"/>
          <w:szCs w:val="20"/>
        </w:rPr>
      </w:pPr>
      <w:r>
        <w:rPr>
          <w:sz w:val="20"/>
          <w:szCs w:val="20"/>
        </w:rPr>
        <w:t>Fig. 4 Difference between conditions in the estimated marginal means (EMM) of FLCAS across time</w:t>
      </w:r>
    </w:p>
    <w:tbl>
      <w:tblPr>
        <w:tblStyle w:val="TableGrid"/>
        <w:tblW w:w="6178" w:type="dxa"/>
        <w:jc w:val="center"/>
        <w:tblLook w:val="04A0" w:firstRow="1" w:lastRow="0" w:firstColumn="1" w:lastColumn="0" w:noHBand="0" w:noVBand="1"/>
      </w:tblPr>
      <w:tblGrid>
        <w:gridCol w:w="6178"/>
      </w:tblGrid>
      <w:tr w:rsidR="00035EC0" w:rsidRPr="00CE5E0E" w14:paraId="11E8BEAD" w14:textId="77777777" w:rsidTr="0083212E">
        <w:trPr>
          <w:trHeight w:val="3327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A153" w14:textId="77777777" w:rsidR="00035EC0" w:rsidRPr="00CE5E0E" w:rsidRDefault="00035EC0" w:rsidP="0083212E">
            <w:pPr>
              <w:spacing w:before="120" w:after="60"/>
              <w:jc w:val="center"/>
              <w:rPr>
                <w:lang w:val="en-GB"/>
              </w:rPr>
            </w:pPr>
            <w:r w:rsidRPr="00CE5E0E">
              <w:rPr>
                <w:noProof/>
                <w:lang w:val="en-GB"/>
              </w:rPr>
              <w:drawing>
                <wp:inline distT="0" distB="0" distL="0" distR="0" wp14:anchorId="795C96AE" wp14:editId="700D85CC">
                  <wp:extent cx="3696869" cy="2959380"/>
                  <wp:effectExtent l="0" t="0" r="0" b="0"/>
                  <wp:docPr id="11690610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799" cy="296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EC0" w:rsidRPr="00CE5E0E" w14:paraId="5D7C6670" w14:textId="77777777" w:rsidTr="0083212E">
        <w:trPr>
          <w:trHeight w:val="311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BE4D" w14:textId="77777777" w:rsidR="00035EC0" w:rsidRPr="00CE5E0E" w:rsidRDefault="00035EC0" w:rsidP="0083212E">
            <w:pPr>
              <w:spacing w:before="120" w:after="60"/>
              <w:rPr>
                <w:lang w:val="en-GB"/>
              </w:rPr>
            </w:pPr>
            <w:r w:rsidRPr="00CE5E0E">
              <w:rPr>
                <w:b/>
                <w:bCs/>
                <w:lang w:val="en-GB"/>
              </w:rPr>
              <w:lastRenderedPageBreak/>
              <w:t xml:space="preserve">Figure 3 Difference between </w:t>
            </w:r>
            <w:r>
              <w:rPr>
                <w:b/>
                <w:bCs/>
                <w:lang w:val="en-GB"/>
              </w:rPr>
              <w:t>conditions</w:t>
            </w:r>
            <w:r w:rsidRPr="00CE5E0E">
              <w:rPr>
                <w:b/>
                <w:bCs/>
                <w:lang w:val="en-GB"/>
              </w:rPr>
              <w:t xml:space="preserve"> in the estimated marginal means (EMM) of FLCAS across time</w:t>
            </w:r>
          </w:p>
        </w:tc>
      </w:tr>
    </w:tbl>
    <w:p w14:paraId="0872C80F" w14:textId="77777777" w:rsidR="00035EC0" w:rsidRDefault="00035EC0" w:rsidP="00035EC0">
      <w:pPr>
        <w:spacing w:before="120" w:after="60"/>
      </w:pPr>
    </w:p>
    <w:p w14:paraId="7E72F0C7" w14:textId="77777777" w:rsidR="00A91650" w:rsidRDefault="00A91650"/>
    <w:sectPr w:rsidR="00A91650" w:rsidSect="00035EC0">
      <w:headerReference w:type="default" r:id="rId7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D539" w14:textId="77777777" w:rsidR="00035EC0" w:rsidRDefault="00035EC0">
    <w:pPr>
      <w:tabs>
        <w:tab w:val="right" w:pos="9072"/>
      </w:tabs>
      <w:jc w:val="right"/>
    </w:pPr>
    <w:r>
      <w:rPr>
        <w:sz w:val="18"/>
        <w:szCs w:val="18"/>
      </w:rPr>
      <w:t>ChatGPT versus Multimodal Embodied Conversational AI</w:t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C0"/>
    <w:rsid w:val="00035EC0"/>
    <w:rsid w:val="000E2EDD"/>
    <w:rsid w:val="009235F8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32A83"/>
  <w15:chartTrackingRefBased/>
  <w15:docId w15:val="{AD05AC72-0CEF-410B-A227-91192185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EC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E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E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E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E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E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E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E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E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E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5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E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5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E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5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E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5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E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5EC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2026-08-12T08:51:00Z</dcterms:created>
  <dcterms:modified xsi:type="dcterms:W3CDTF">2026-08-12T08:51:00Z</dcterms:modified>
</cp:coreProperties>
</file>