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2A4E" w14:textId="12E312CF" w:rsidR="004E221B" w:rsidRPr="00FE5A10" w:rsidRDefault="009E1061" w:rsidP="009E1061">
      <w:pPr>
        <w:pStyle w:val="Ttulo1"/>
        <w:keepNext w:val="0"/>
        <w:keepLines w:val="0"/>
        <w:widowControl w:val="0"/>
        <w:spacing w:before="288" w:after="288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5A10">
        <w:rPr>
          <w:rFonts w:ascii="Times New Roman" w:eastAsia="Times New Roman" w:hAnsi="Times New Roman" w:cs="Times New Roman"/>
          <w:sz w:val="24"/>
          <w:szCs w:val="24"/>
        </w:rPr>
        <w:t xml:space="preserve">AGGREGATION PHEROMONE OF </w:t>
      </w:r>
      <w:r w:rsidR="00FE5A10" w:rsidRPr="00FE5A10">
        <w:rPr>
          <w:rFonts w:ascii="Times New Roman" w:eastAsia="Times New Roman" w:hAnsi="Times New Roman" w:cs="Times New Roman"/>
          <w:i/>
          <w:iCs/>
          <w:sz w:val="24"/>
          <w:szCs w:val="24"/>
        </w:rPr>
        <w:t>C</w:t>
      </w:r>
      <w:r w:rsidRPr="00FE5A10">
        <w:rPr>
          <w:rFonts w:ascii="Times New Roman" w:eastAsia="Times New Roman" w:hAnsi="Times New Roman" w:cs="Times New Roman"/>
          <w:i/>
          <w:iCs/>
          <w:sz w:val="24"/>
          <w:szCs w:val="24"/>
        </w:rPr>
        <w:t>yrtogenius luteus</w:t>
      </w:r>
      <w:r w:rsidRPr="00FE5A10">
        <w:rPr>
          <w:rFonts w:ascii="Times New Roman" w:eastAsia="Times New Roman" w:hAnsi="Times New Roman" w:cs="Times New Roman"/>
          <w:sz w:val="24"/>
          <w:szCs w:val="24"/>
        </w:rPr>
        <w:t>, AN INVASIVE BARK BEETLE IN SOUTHERN SOUTH AMERICA</w:t>
      </w:r>
    </w:p>
    <w:p w14:paraId="2DE72A4F" w14:textId="23ACFDFA" w:rsidR="004E221B" w:rsidRDefault="00FE5A10" w:rsidP="00FE5A10">
      <w:pPr>
        <w:pStyle w:val="Ttulo1"/>
        <w:keepNext w:val="0"/>
        <w:keepLines w:val="0"/>
        <w:widowControl w:val="0"/>
        <w:spacing w:before="288" w:after="288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G. ZINOLA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M.A. AMORÓS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C. ROSSINI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G. SEOANE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G. MARTÍNEZ CROSA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A. GONZÁLEZ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1,*</w:t>
      </w:r>
    </w:p>
    <w:p w14:paraId="2DE72A50" w14:textId="77777777" w:rsidR="004E221B" w:rsidRPr="003D55E6" w:rsidRDefault="00000000" w:rsidP="003D55E6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D55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3D55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Chemical Ecology Laboratory, Department of Organic Chemistry &amp; Department of Biosciences, Faculty of Chemistry, Universidad de la República, Montevideo, Uruguay</w:t>
      </w:r>
    </w:p>
    <w:p w14:paraId="2DE72A51" w14:textId="4863DE07" w:rsidR="004E221B" w:rsidRPr="003D55E6" w:rsidRDefault="00000000" w:rsidP="003D55E6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D55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3D55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Organic Synthesis Laboratory, Department of Organic Chemistry, Faculty of Chemistry, Universidad de la República, Montevideo, Uruguay</w:t>
      </w:r>
    </w:p>
    <w:p w14:paraId="2DE72A52" w14:textId="77777777" w:rsidR="004E221B" w:rsidRPr="003D55E6" w:rsidRDefault="00000000" w:rsidP="003D55E6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D55E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3D55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Instituto Nacional de Investigación Agropecuaria (INIA). Sistema Agrícola-Ganadero, Colonia, Uruguay</w:t>
      </w:r>
    </w:p>
    <w:p w14:paraId="2DE72A53" w14:textId="77777777" w:rsidR="004E221B" w:rsidRDefault="004E221B" w:rsidP="007B29A4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580932" w14:textId="3A16E31C" w:rsidR="002D6B88" w:rsidRPr="009B4480" w:rsidRDefault="009B4480" w:rsidP="009B448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4480">
        <w:rPr>
          <w:rFonts w:ascii="Times New Roman" w:eastAsia="Times New Roman" w:hAnsi="Times New Roman" w:cs="Times New Roman"/>
          <w:sz w:val="24"/>
          <w:szCs w:val="24"/>
        </w:rPr>
        <w:t>* agonzal@fq.edu.uy</w:t>
      </w:r>
    </w:p>
    <w:p w14:paraId="2DE72A94" w14:textId="77777777" w:rsidR="004E221B" w:rsidRDefault="00000000" w:rsidP="00D07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information</w:t>
      </w:r>
    </w:p>
    <w:p w14:paraId="75305CBC" w14:textId="77777777" w:rsidR="00D9560B" w:rsidRDefault="00D9560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36E8273F" w14:textId="3E62F3D1" w:rsidR="00B72D8D" w:rsidRDefault="00B72D8D" w:rsidP="00B72D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Fig.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Kaplan–Meier survival curves with 95% confidence intervals showing the survival probability over time for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Cyrtogenius luteus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adults exposed to cold conditions (4 °C ± 1 °C) prior to and during shipping. Sample size was N = 100 individuals per sex. Differences between sex-specific survival curves were assessed using the log-rank (Mantel–Cox) test. The table below the plot indicates the number of individuals at risk at selected time points for each sex.</w:t>
      </w:r>
    </w:p>
    <w:p w14:paraId="4237B51A" w14:textId="7865785D" w:rsidR="00E75DE3" w:rsidRDefault="004E58FE" w:rsidP="003854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A75912C" wp14:editId="2EBD12E7">
            <wp:extent cx="4429125" cy="4327365"/>
            <wp:effectExtent l="0" t="0" r="0" b="0"/>
            <wp:docPr id="13830429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431" cy="4389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78224" w14:textId="77777777" w:rsidR="00E75DE3" w:rsidRDefault="00E75D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55B48690" w14:textId="77777777" w:rsidR="005318FD" w:rsidRDefault="005318FD" w:rsidP="00627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5318FD">
          <w:footerReference w:type="default" r:id="rId9"/>
          <w:pgSz w:w="11909" w:h="16834"/>
          <w:pgMar w:top="1440" w:right="1440" w:bottom="1440" w:left="1440" w:header="720" w:footer="720" w:gutter="0"/>
          <w:lnNumType w:countBy="1" w:restart="continuous"/>
          <w:pgNumType w:start="1"/>
          <w:cols w:space="720"/>
        </w:sectPr>
      </w:pPr>
    </w:p>
    <w:p w14:paraId="3E9A8B11" w14:textId="53FCEB64" w:rsidR="0062786F" w:rsidRDefault="0062786F" w:rsidP="00627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Fig. S2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Field test site within a commercial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P. taeda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forested area in Tacuarembó, Uruguay (planted in 2004). Markers indicate the location of twenty cross-vane traps arranged in a 4 treatments x 5 blocks experimental design. Traps within a block were spaced at least 50 m apart. Treatment positions within a block were randomly assigned (1- unbaited control; 2 - turpentine and ethanol; 3 - turpentine, ethanol and pheromone; 4 - ethanol and pheromone.</w:t>
      </w:r>
    </w:p>
    <w:p w14:paraId="65C82F37" w14:textId="28DF3625" w:rsidR="003630DB" w:rsidRDefault="00874900" w:rsidP="00B025F2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630DB" w:rsidSect="003630DB">
          <w:pgSz w:w="16834" w:h="11909" w:orient="landscape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26DB9A2" wp14:editId="7E600BCB">
            <wp:extent cx="8693657" cy="3411415"/>
            <wp:effectExtent l="0" t="0" r="0" b="0"/>
            <wp:docPr id="14886010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0552" cy="343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786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DE72A97" w14:textId="269D028D" w:rsidR="004E221B" w:rsidRDefault="00000000" w:rsidP="007745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</w:t>
      </w:r>
      <w:r w:rsidR="00790EA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S3 </w:t>
      </w:r>
      <w:r>
        <w:rPr>
          <w:rFonts w:ascii="Times New Roman" w:eastAsia="Times New Roman" w:hAnsi="Times New Roman" w:cs="Times New Roman"/>
          <w:sz w:val="24"/>
          <w:szCs w:val="24"/>
        </w:rPr>
        <w:t>Weight loss of rubber septa loaded with 50 mg of p-mentha-1,8-dien-4-ol in 200 μl dichloromethane (blue trace). Septa loaded with solvent (200 μl, black trace) were used as control for solvent evaporation. Dotted lines show approximate weight loss of 50% after 14 days, the period in which septa were replaced in the field trial. Weight data show averages of 3 replicates and were corrected for septa weight.</w:t>
      </w:r>
    </w:p>
    <w:p w14:paraId="5C9EB75C" w14:textId="219A80C5" w:rsidR="007745C9" w:rsidRDefault="000D7B6E" w:rsidP="000D7B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EA9FD2" wp14:editId="1E073841">
            <wp:extent cx="5886536" cy="2767013"/>
            <wp:effectExtent l="0" t="0" r="0" b="0"/>
            <wp:docPr id="13662385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753" cy="276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CABD9" w14:textId="77777777" w:rsidR="000D7B6E" w:rsidRDefault="000D7B6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DE72A98" w14:textId="3DD01CC6" w:rsidR="004E221B" w:rsidRDefault="00000000" w:rsidP="007B29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</w:t>
      </w:r>
      <w:r w:rsidR="00790EA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Weekly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C. luteus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adult captures per trap for unbaited control traps and traps baited with turpentine/ethanol, turpentine/ethanol/pheromone or ethanol/pheromone. Data are shown as boxplots with black points indicating individual trap captures (n = 5 traps per treatment).</w:t>
      </w:r>
    </w:p>
    <w:p w14:paraId="29FFF2AF" w14:textId="4513F4E8" w:rsidR="000D7B6E" w:rsidRDefault="003052B1" w:rsidP="007B29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8F7DD4" wp14:editId="7D4FBCC1">
            <wp:extent cx="5471477" cy="4635221"/>
            <wp:effectExtent l="0" t="0" r="0" b="0"/>
            <wp:docPr id="97998753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448" cy="4643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9C140" w14:textId="77777777" w:rsidR="003052B1" w:rsidRDefault="003052B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5A0D7178" w14:textId="65598615" w:rsidR="00D07507" w:rsidRPr="00D07507" w:rsidRDefault="00000000" w:rsidP="00D075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after="288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</w:t>
      </w:r>
      <w:r w:rsidR="00790EA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S5a-d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Mono and bidimensional NMR spectra of synthetic p-mentha-1,8-dien-4-ol (BrukerAvance DPX-400 instrument, in CDCl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BAB71EB" w14:textId="5B080D1F" w:rsidR="00790EA9" w:rsidRDefault="00AC41C1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EAFA1B" wp14:editId="0E4B5C2B">
            <wp:extent cx="4867200" cy="3430800"/>
            <wp:effectExtent l="0" t="0" r="0" b="0"/>
            <wp:docPr id="186462742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CADD1" w14:textId="77777777" w:rsidR="005B409F" w:rsidRDefault="005B409F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21A804" w14:textId="245570FF" w:rsidR="00282D07" w:rsidRDefault="00282D07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D0F4CCE" wp14:editId="71D7BBE2">
            <wp:extent cx="4867200" cy="3430800"/>
            <wp:effectExtent l="0" t="0" r="0" b="0"/>
            <wp:docPr id="89231848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E4750" w14:textId="77777777" w:rsidR="005B409F" w:rsidRDefault="005B409F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93F94D" w14:textId="77777777" w:rsidR="005B409F" w:rsidRDefault="005B409F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98E512" w14:textId="10B7430D" w:rsidR="005B409F" w:rsidRDefault="005B409F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709AE5A" wp14:editId="05218429">
            <wp:extent cx="4849200" cy="3430800"/>
            <wp:effectExtent l="0" t="0" r="8890" b="0"/>
            <wp:docPr id="180250981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636BB" w14:textId="77777777" w:rsidR="00E4398A" w:rsidRDefault="00E4398A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E7AC52" w14:textId="77777777" w:rsidR="00E4398A" w:rsidRDefault="00E4398A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482A32" w14:textId="0F5F5FB7" w:rsidR="005B409F" w:rsidRDefault="00E4398A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1FB321" wp14:editId="6EA683F7">
            <wp:extent cx="4878000" cy="3430800"/>
            <wp:effectExtent l="0" t="0" r="0" b="0"/>
            <wp:docPr id="72843008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3D58F" w14:textId="177D865F" w:rsidR="00E4398A" w:rsidRDefault="00E17845" w:rsidP="000326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B7A7CF7" wp14:editId="77D2D79C">
            <wp:extent cx="4856400" cy="3430800"/>
            <wp:effectExtent l="0" t="0" r="1905" b="0"/>
            <wp:docPr id="24424965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00" cy="34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398A"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E81DB" w14:textId="77777777" w:rsidR="00DC6157" w:rsidRDefault="00DC6157">
      <w:pPr>
        <w:spacing w:line="240" w:lineRule="auto"/>
      </w:pPr>
      <w:r>
        <w:separator/>
      </w:r>
    </w:p>
  </w:endnote>
  <w:endnote w:type="continuationSeparator" w:id="0">
    <w:p w14:paraId="6C9230E1" w14:textId="77777777" w:rsidR="00DC6157" w:rsidRDefault="00DC6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B8D154-A8ED-4F10-9764-C6FF5FFFAC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EA27CCD-61B9-4378-839D-681EFC0A43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2A9A" w14:textId="2069C83D" w:rsidR="004E22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29A4">
      <w:rPr>
        <w:noProof/>
        <w:color w:val="000000"/>
      </w:rPr>
      <w:t>1</w:t>
    </w:r>
    <w:r>
      <w:rPr>
        <w:color w:val="000000"/>
      </w:rPr>
      <w:fldChar w:fldCharType="end"/>
    </w:r>
  </w:p>
  <w:p w14:paraId="2DE72A9B" w14:textId="77777777" w:rsidR="004E221B" w:rsidRDefault="004E22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6597" w14:textId="77777777" w:rsidR="00DC6157" w:rsidRDefault="00DC6157">
      <w:pPr>
        <w:spacing w:line="240" w:lineRule="auto"/>
      </w:pPr>
      <w:r>
        <w:separator/>
      </w:r>
    </w:p>
  </w:footnote>
  <w:footnote w:type="continuationSeparator" w:id="0">
    <w:p w14:paraId="03FB16F7" w14:textId="77777777" w:rsidR="00DC6157" w:rsidRDefault="00DC61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31374"/>
    <w:multiLevelType w:val="hybridMultilevel"/>
    <w:tmpl w:val="08DACC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23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hemical Ec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eeafxt2d90pue9w2sp9fzqf5fs02ftpsaz&quot;&gt;Paper 1 Cyrtogenius&lt;record-ids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9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/record-ids&gt;&lt;/item&gt;&lt;/Libraries&gt;"/>
  </w:docVars>
  <w:rsids>
    <w:rsidRoot w:val="004E221B"/>
    <w:rsid w:val="000204BF"/>
    <w:rsid w:val="000326B1"/>
    <w:rsid w:val="000D7B6E"/>
    <w:rsid w:val="00124C29"/>
    <w:rsid w:val="00170CC3"/>
    <w:rsid w:val="0018681E"/>
    <w:rsid w:val="001B39FE"/>
    <w:rsid w:val="001E4E49"/>
    <w:rsid w:val="00217D8F"/>
    <w:rsid w:val="0022487B"/>
    <w:rsid w:val="00224B7A"/>
    <w:rsid w:val="00233206"/>
    <w:rsid w:val="00282D07"/>
    <w:rsid w:val="00283951"/>
    <w:rsid w:val="002D6B88"/>
    <w:rsid w:val="003052B1"/>
    <w:rsid w:val="00311DDD"/>
    <w:rsid w:val="003221A1"/>
    <w:rsid w:val="003416E4"/>
    <w:rsid w:val="003630DB"/>
    <w:rsid w:val="003854F9"/>
    <w:rsid w:val="003C0A2C"/>
    <w:rsid w:val="003D55E6"/>
    <w:rsid w:val="00430CB6"/>
    <w:rsid w:val="004471AB"/>
    <w:rsid w:val="00447923"/>
    <w:rsid w:val="00452C24"/>
    <w:rsid w:val="00465455"/>
    <w:rsid w:val="00476321"/>
    <w:rsid w:val="004E221B"/>
    <w:rsid w:val="004E58FE"/>
    <w:rsid w:val="00505ACC"/>
    <w:rsid w:val="005222DA"/>
    <w:rsid w:val="005318FD"/>
    <w:rsid w:val="005B409F"/>
    <w:rsid w:val="0062786F"/>
    <w:rsid w:val="00651945"/>
    <w:rsid w:val="006B762D"/>
    <w:rsid w:val="006F2DD8"/>
    <w:rsid w:val="00735DB5"/>
    <w:rsid w:val="007745C9"/>
    <w:rsid w:val="00790EA9"/>
    <w:rsid w:val="007A4576"/>
    <w:rsid w:val="007B29A4"/>
    <w:rsid w:val="007D577E"/>
    <w:rsid w:val="00825EB0"/>
    <w:rsid w:val="00827485"/>
    <w:rsid w:val="00827711"/>
    <w:rsid w:val="00874900"/>
    <w:rsid w:val="00874C25"/>
    <w:rsid w:val="008A260F"/>
    <w:rsid w:val="00981280"/>
    <w:rsid w:val="009A28A0"/>
    <w:rsid w:val="009B4480"/>
    <w:rsid w:val="009B480A"/>
    <w:rsid w:val="009E1061"/>
    <w:rsid w:val="00AC2CBF"/>
    <w:rsid w:val="00AC41C1"/>
    <w:rsid w:val="00AD2F16"/>
    <w:rsid w:val="00B025F2"/>
    <w:rsid w:val="00B5705A"/>
    <w:rsid w:val="00B72D8D"/>
    <w:rsid w:val="00B95D33"/>
    <w:rsid w:val="00B97CB3"/>
    <w:rsid w:val="00BA74DF"/>
    <w:rsid w:val="00BD1033"/>
    <w:rsid w:val="00BE627A"/>
    <w:rsid w:val="00C334F1"/>
    <w:rsid w:val="00CA07B8"/>
    <w:rsid w:val="00CC10A0"/>
    <w:rsid w:val="00D027AC"/>
    <w:rsid w:val="00D07507"/>
    <w:rsid w:val="00D43B0C"/>
    <w:rsid w:val="00D643B7"/>
    <w:rsid w:val="00D9560B"/>
    <w:rsid w:val="00DA4ECA"/>
    <w:rsid w:val="00DB44F5"/>
    <w:rsid w:val="00DC6157"/>
    <w:rsid w:val="00DD4C4B"/>
    <w:rsid w:val="00E17845"/>
    <w:rsid w:val="00E25765"/>
    <w:rsid w:val="00E4398A"/>
    <w:rsid w:val="00E75DE3"/>
    <w:rsid w:val="00EC283C"/>
    <w:rsid w:val="00F11AF5"/>
    <w:rsid w:val="00F610F1"/>
    <w:rsid w:val="00F917E7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72A4E"/>
  <w15:docId w15:val="{05BE4799-6FC8-4848-90F9-038CDAD7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Nmerodelnea">
    <w:name w:val="line number"/>
    <w:basedOn w:val="Fuentedeprrafopredeter"/>
    <w:uiPriority w:val="99"/>
    <w:semiHidden/>
    <w:unhideWhenUsed/>
    <w:rsid w:val="007B29A4"/>
  </w:style>
  <w:style w:type="paragraph" w:customStyle="1" w:styleId="EndNoteBibliographyTitle">
    <w:name w:val="EndNote Bibliography Title"/>
    <w:basedOn w:val="Normal"/>
    <w:link w:val="EndNoteBibliographyTitleCar"/>
    <w:rsid w:val="00DA4ECA"/>
    <w:pPr>
      <w:jc w:val="center"/>
    </w:pPr>
    <w:rPr>
      <w:noProof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DA4ECA"/>
    <w:rPr>
      <w:sz w:val="32"/>
      <w:szCs w:val="32"/>
    </w:rPr>
  </w:style>
  <w:style w:type="character" w:customStyle="1" w:styleId="EndNoteBibliographyTitleCar">
    <w:name w:val="EndNote Bibliography Title Car"/>
    <w:basedOn w:val="Ttulo2Car"/>
    <w:link w:val="EndNoteBibliographyTitle"/>
    <w:rsid w:val="00DA4ECA"/>
    <w:rPr>
      <w:noProof/>
      <w:sz w:val="32"/>
      <w:szCs w:val="3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A4ECA"/>
    <w:pPr>
      <w:spacing w:line="240" w:lineRule="auto"/>
    </w:pPr>
    <w:rPr>
      <w:noProof/>
      <w:lang w:val="en-US"/>
    </w:rPr>
  </w:style>
  <w:style w:type="character" w:customStyle="1" w:styleId="EndNoteBibliographyCar">
    <w:name w:val="EndNote Bibliography Car"/>
    <w:basedOn w:val="Ttulo2Car"/>
    <w:link w:val="EndNoteBibliography"/>
    <w:rsid w:val="00DA4ECA"/>
    <w:rPr>
      <w:noProof/>
      <w:sz w:val="32"/>
      <w:szCs w:val="32"/>
      <w:lang w:val="en-US"/>
    </w:rPr>
  </w:style>
  <w:style w:type="paragraph" w:styleId="Prrafodelista">
    <w:name w:val="List Paragraph"/>
    <w:basedOn w:val="Normal"/>
    <w:uiPriority w:val="34"/>
    <w:qFormat/>
    <w:rsid w:val="009B448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221A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2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GEyl527x3WmSo1VW1rtcz2GhQ==">CgMxLjAyDmgueGQxbnRjbGI0MDYzMg5oLnBkMDNxNXUzcWtpZjIOaC5tdTA0Z2RoemR3Y3gyDmgudXA3d21hMjdwaXd0Mg5oLm00anYwZGhlY3l2bTIOaC52bTg4cWVjejlnYXoyDmguemh4NTdka2ozYWg3OABqKAoTc3VnZ2VzdC54bnExN2w0MzY5MxIRR29uemFsbyBNYXJ0w61uZXpqKQoUc3VnZ2VzdC5iZ3lsMXdiMXNsb3USEUdvbnphbG8gTWFydMOtbmV6aikKFHN1Z2dlc3QuOHowYXNteHdnMDBkEhFHb256YWxvIE1hcnTDrW5lemopChRzdWdnZXN0LndvM2M0bnllNWQ0axIRR29uemFsbyBNYXJ0w61uZXpqKQoUc3VnZ2VzdC4zdjlscTN4d2ZweHISEUdvbnphbG8gTWFydMOtbmV6aikKFHN1Z2dlc3QucHZkN3U2a2tpb2g0EhFHb256YWxvIE1hcnTDrW5lemopChRzdWdnZXN0Lnh4NjQ2NGN5Z2lwMxIRR29uemFsbyBNYXJ0w61uZXpqKQoUc3VnZ2VzdC4ydWszc2l3cHR6a2oSEUdvbnphbG8gTWFydMOtbmV6aikKFHN1Z2dlc3QuYzdzamI2ZTY2bzcwEhFHb256YWxvIE1hcnTDrW5lemopChRzdWdnZXN0Lnpkajd1OWFpa2ZxOBIRR29uemFsbyBNYXJ0w61uZXpyITFCejN6Mzk0Yl9LWXV6NHhWR24wbnl2QzlDSm1VR29s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358</Words>
  <Characters>2045</Characters>
  <Application>Microsoft Office Word</Application>
  <DocSecurity>0</DocSecurity>
  <Lines>29</Lines>
  <Paragraphs>5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González</cp:lastModifiedBy>
  <cp:revision>31</cp:revision>
  <dcterms:created xsi:type="dcterms:W3CDTF">2026-05-31T16:20:00Z</dcterms:created>
  <dcterms:modified xsi:type="dcterms:W3CDTF">2026-05-31T16:40:00Z</dcterms:modified>
</cp:coreProperties>
</file>