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168" w:rsidRPr="007D5A4B" w:rsidRDefault="00CC1168" w:rsidP="00CC1168">
      <w:pPr>
        <w:spacing w:line="480" w:lineRule="auto"/>
        <w:jc w:val="left"/>
        <w:rPr>
          <w:rFonts w:ascii="Times New Roman" w:hAnsi="Times New Roman" w:cs="Times New Roman"/>
          <w:b/>
          <w:bCs/>
          <w:i/>
          <w:sz w:val="24"/>
          <w:szCs w:val="24"/>
        </w:rPr>
      </w:pPr>
      <w:r w:rsidRPr="007D5A4B">
        <w:rPr>
          <w:rFonts w:ascii="Times New Roman" w:hAnsi="Times New Roman" w:cs="Times New Roman"/>
          <w:b/>
          <w:bCs/>
          <w:i/>
          <w:sz w:val="24"/>
          <w:szCs w:val="24"/>
          <w:highlight w:val="green"/>
        </w:rPr>
        <w:t>Supplementary Information</w:t>
      </w:r>
      <w:r w:rsidRPr="007D5A4B">
        <w:rPr>
          <w:rFonts w:ascii="Times New Roman" w:hAnsi="Times New Roman" w:cs="Times New Roman" w:hint="eastAsia"/>
          <w:b/>
          <w:bCs/>
          <w:i/>
          <w:sz w:val="24"/>
          <w:szCs w:val="24"/>
          <w:highlight w:val="green"/>
        </w:rPr>
        <w:t xml:space="preserve"> for</w:t>
      </w:r>
    </w:p>
    <w:p w:rsidR="00673FCA" w:rsidRPr="00A35575" w:rsidRDefault="00673FCA" w:rsidP="00673FCA">
      <w:pPr>
        <w:rPr>
          <w:rFonts w:ascii="Times New Roman" w:hAnsi="Times New Roman" w:cs="Times New Roman"/>
          <w:sz w:val="32"/>
          <w:szCs w:val="30"/>
        </w:rPr>
      </w:pPr>
      <w:r w:rsidRPr="00A35575">
        <w:rPr>
          <w:rFonts w:ascii="Times New Roman" w:hAnsi="Times New Roman" w:cs="Times New Roman"/>
          <w:b/>
          <w:sz w:val="32"/>
          <w:szCs w:val="30"/>
        </w:rPr>
        <w:t xml:space="preserve">Transcriptome mechanisms underlying interaction of polystyrene </w:t>
      </w:r>
      <w:proofErr w:type="spellStart"/>
      <w:r w:rsidRPr="00A35575">
        <w:rPr>
          <w:rFonts w:ascii="Times New Roman" w:hAnsi="Times New Roman" w:cs="Times New Roman"/>
          <w:b/>
          <w:sz w:val="32"/>
          <w:szCs w:val="30"/>
        </w:rPr>
        <w:t>nanoplastics</w:t>
      </w:r>
      <w:proofErr w:type="spellEnd"/>
      <w:r w:rsidRPr="00A35575">
        <w:rPr>
          <w:rFonts w:ascii="Times New Roman" w:hAnsi="Times New Roman" w:cs="Times New Roman"/>
          <w:b/>
          <w:sz w:val="32"/>
          <w:szCs w:val="30"/>
        </w:rPr>
        <w:t xml:space="preserve"> and wheat </w:t>
      </w:r>
      <w:proofErr w:type="spellStart"/>
      <w:r w:rsidRPr="00A35575">
        <w:rPr>
          <w:rFonts w:ascii="Times New Roman" w:hAnsi="Times New Roman" w:cs="Times New Roman"/>
          <w:b/>
          <w:i/>
          <w:sz w:val="32"/>
          <w:szCs w:val="30"/>
        </w:rPr>
        <w:t>Triticum</w:t>
      </w:r>
      <w:proofErr w:type="spellEnd"/>
      <w:r w:rsidRPr="00A35575">
        <w:rPr>
          <w:rFonts w:ascii="Times New Roman" w:hAnsi="Times New Roman" w:cs="Times New Roman"/>
          <w:b/>
          <w:i/>
          <w:sz w:val="32"/>
          <w:szCs w:val="30"/>
        </w:rPr>
        <w:t xml:space="preserve"> </w:t>
      </w:r>
      <w:proofErr w:type="spellStart"/>
      <w:r w:rsidRPr="00A35575">
        <w:rPr>
          <w:rFonts w:ascii="Times New Roman" w:hAnsi="Times New Roman" w:cs="Times New Roman"/>
          <w:b/>
          <w:i/>
          <w:sz w:val="32"/>
          <w:szCs w:val="30"/>
        </w:rPr>
        <w:t>aestivum</w:t>
      </w:r>
      <w:proofErr w:type="spellEnd"/>
      <w:r w:rsidRPr="00A35575">
        <w:rPr>
          <w:rFonts w:ascii="Times New Roman" w:hAnsi="Times New Roman" w:cs="Times New Roman"/>
          <w:b/>
          <w:sz w:val="32"/>
          <w:szCs w:val="30"/>
        </w:rPr>
        <w:t xml:space="preserve"> L.</w:t>
      </w:r>
    </w:p>
    <w:p w:rsidR="00673FCA" w:rsidRPr="00682D33" w:rsidRDefault="00673FCA" w:rsidP="00673FCA">
      <w:pPr>
        <w:rPr>
          <w:rFonts w:ascii="Times New Roman" w:hAnsi="Times New Roman" w:cs="Times New Roman"/>
          <w:sz w:val="24"/>
          <w:szCs w:val="24"/>
        </w:rPr>
      </w:pPr>
    </w:p>
    <w:p w:rsidR="00673FCA" w:rsidRPr="00682D33" w:rsidRDefault="00673FCA" w:rsidP="00673FCA">
      <w:pPr>
        <w:spacing w:line="480" w:lineRule="auto"/>
        <w:rPr>
          <w:rFonts w:ascii="Times New Roman" w:hAnsi="Times New Roman" w:cs="Times New Roman"/>
          <w:sz w:val="24"/>
          <w:szCs w:val="24"/>
        </w:rPr>
      </w:pPr>
      <w:proofErr w:type="spellStart"/>
      <w:r w:rsidRPr="00682D33">
        <w:rPr>
          <w:rFonts w:ascii="Times New Roman" w:hAnsi="Times New Roman" w:cs="Times New Roman"/>
          <w:sz w:val="24"/>
          <w:szCs w:val="24"/>
        </w:rPr>
        <w:t>Qixing</w:t>
      </w:r>
      <w:proofErr w:type="spellEnd"/>
      <w:r w:rsidRPr="00682D33">
        <w:rPr>
          <w:rFonts w:ascii="Times New Roman" w:hAnsi="Times New Roman" w:cs="Times New Roman"/>
          <w:sz w:val="24"/>
          <w:szCs w:val="24"/>
        </w:rPr>
        <w:t xml:space="preserve"> Zhou</w:t>
      </w:r>
      <w:r w:rsidRPr="007E13A6">
        <w:rPr>
          <w:rFonts w:ascii="Times New Roman" w:hAnsi="Times New Roman" w:cs="Times New Roman"/>
          <w:sz w:val="24"/>
          <w:szCs w:val="24"/>
          <w:vertAlign w:val="superscript"/>
        </w:rPr>
        <w:t xml:space="preserve"> </w:t>
      </w:r>
      <w:r w:rsidRPr="00682D33">
        <w:rPr>
          <w:rFonts w:ascii="Times New Roman" w:hAnsi="Times New Roman" w:cs="Times New Roman"/>
          <w:sz w:val="24"/>
          <w:szCs w:val="24"/>
          <w:vertAlign w:val="superscript"/>
        </w:rPr>
        <w:t>a</w:t>
      </w:r>
      <w:r>
        <w:rPr>
          <w:rFonts w:ascii="Times New Roman" w:hAnsi="Times New Roman" w:cs="Times New Roman" w:hint="eastAsia"/>
          <w:sz w:val="24"/>
          <w:szCs w:val="24"/>
          <w:vertAlign w:val="superscript"/>
        </w:rPr>
        <w:t>, *</w:t>
      </w:r>
      <w:r>
        <w:rPr>
          <w:rFonts w:ascii="Times New Roman" w:hAnsi="Times New Roman" w:cs="Times New Roman"/>
          <w:sz w:val="24"/>
          <w:szCs w:val="24"/>
          <w:vertAlign w:val="superscript"/>
        </w:rPr>
        <w:t xml:space="preserve">, </w:t>
      </w:r>
      <w:r w:rsidRPr="00105DE4">
        <w:rPr>
          <w:rFonts w:ascii="Times New Roman" w:hAnsi="Times New Roman" w:cs="Times New Roman"/>
          <w:sz w:val="24"/>
          <w:szCs w:val="24"/>
          <w:vertAlign w:val="superscript"/>
        </w:rPr>
        <w:t>&amp;</w:t>
      </w:r>
      <w:r>
        <w:rPr>
          <w:rFonts w:ascii="Times New Roman" w:hAnsi="Times New Roman" w:cs="Times New Roman" w:hint="eastAsia"/>
          <w:sz w:val="24"/>
          <w:szCs w:val="24"/>
        </w:rPr>
        <w:t>,</w:t>
      </w:r>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Jiapan</w:t>
      </w:r>
      <w:proofErr w:type="spellEnd"/>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Lian</w:t>
      </w:r>
      <w:proofErr w:type="spellEnd"/>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vertAlign w:val="superscript"/>
        </w:rPr>
        <w:t>a,b</w:t>
      </w:r>
      <w:proofErr w:type="spellEnd"/>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 xml:space="preserve"> </w:t>
      </w:r>
      <w:r w:rsidRPr="00105DE4">
        <w:rPr>
          <w:rFonts w:ascii="Times New Roman" w:hAnsi="Times New Roman" w:cs="Times New Roman"/>
          <w:sz w:val="24"/>
          <w:szCs w:val="24"/>
          <w:vertAlign w:val="superscript"/>
        </w:rPr>
        <w:t>&amp;</w:t>
      </w:r>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Weitao</w:t>
      </w:r>
      <w:proofErr w:type="spellEnd"/>
      <w:r w:rsidRPr="00682D33">
        <w:rPr>
          <w:rFonts w:ascii="Times New Roman" w:hAnsi="Times New Roman" w:cs="Times New Roman"/>
          <w:sz w:val="24"/>
          <w:szCs w:val="24"/>
        </w:rPr>
        <w:t xml:space="preserve"> Liu </w:t>
      </w:r>
      <w:r w:rsidRPr="00682D33">
        <w:rPr>
          <w:rFonts w:ascii="Times New Roman" w:hAnsi="Times New Roman" w:cs="Times New Roman"/>
          <w:sz w:val="24"/>
          <w:szCs w:val="24"/>
          <w:vertAlign w:val="superscript"/>
        </w:rPr>
        <w:t>a,</w:t>
      </w:r>
      <w:r w:rsidRPr="00682D33">
        <w:rPr>
          <w:rFonts w:ascii="Times New Roman" w:hAnsi="Times New Roman" w:cs="Times New Roman"/>
          <w:sz w:val="24"/>
          <w:szCs w:val="24"/>
          <w:vertAlign w:val="superscript"/>
        </w:rPr>
        <w:sym w:font="Symbol" w:char="F02A"/>
      </w:r>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Shuzhen</w:t>
      </w:r>
      <w:proofErr w:type="spellEnd"/>
      <w:r w:rsidRPr="00682D33">
        <w:rPr>
          <w:rFonts w:ascii="Times New Roman" w:hAnsi="Times New Roman" w:cs="Times New Roman"/>
          <w:sz w:val="24"/>
          <w:szCs w:val="24"/>
        </w:rPr>
        <w:t xml:space="preserve"> Men </w:t>
      </w:r>
      <w:r w:rsidRPr="00682D33">
        <w:rPr>
          <w:rFonts w:ascii="Times New Roman" w:hAnsi="Times New Roman" w:cs="Times New Roman"/>
          <w:sz w:val="24"/>
          <w:szCs w:val="24"/>
          <w:vertAlign w:val="superscript"/>
        </w:rPr>
        <w:t>c</w:t>
      </w:r>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Jiani</w:t>
      </w:r>
      <w:proofErr w:type="spellEnd"/>
      <w:r w:rsidRPr="00682D33">
        <w:rPr>
          <w:rFonts w:ascii="Times New Roman" w:hAnsi="Times New Roman" w:cs="Times New Roman"/>
          <w:sz w:val="24"/>
          <w:szCs w:val="24"/>
        </w:rPr>
        <w:t xml:space="preserve"> Wu </w:t>
      </w:r>
      <w:r w:rsidRPr="00682D33">
        <w:rPr>
          <w:rFonts w:ascii="Times New Roman" w:hAnsi="Times New Roman" w:cs="Times New Roman"/>
          <w:sz w:val="24"/>
          <w:szCs w:val="24"/>
          <w:vertAlign w:val="superscript"/>
        </w:rPr>
        <w:t>a</w:t>
      </w:r>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Yuebing</w:t>
      </w:r>
      <w:proofErr w:type="spellEnd"/>
      <w:r w:rsidRPr="00682D33">
        <w:rPr>
          <w:rFonts w:ascii="Times New Roman" w:hAnsi="Times New Roman" w:cs="Times New Roman"/>
          <w:sz w:val="24"/>
          <w:szCs w:val="24"/>
        </w:rPr>
        <w:t xml:space="preserve"> Sun</w:t>
      </w:r>
      <w:r>
        <w:rPr>
          <w:rFonts w:ascii="Times New Roman" w:hAnsi="Times New Roman" w:cs="Times New Roman" w:hint="eastAsia"/>
          <w:sz w:val="24"/>
          <w:szCs w:val="24"/>
        </w:rPr>
        <w:t xml:space="preserve"> </w:t>
      </w:r>
      <w:r w:rsidRPr="00682D33">
        <w:rPr>
          <w:rFonts w:ascii="Times New Roman" w:hAnsi="Times New Roman" w:cs="Times New Roman"/>
          <w:sz w:val="24"/>
          <w:szCs w:val="24"/>
          <w:vertAlign w:val="superscript"/>
        </w:rPr>
        <w:t>d</w:t>
      </w:r>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Aurang</w:t>
      </w:r>
      <w:proofErr w:type="spellEnd"/>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Zeb</w:t>
      </w:r>
      <w:proofErr w:type="spellEnd"/>
      <w:r w:rsidRPr="00682D33">
        <w:rPr>
          <w:rFonts w:ascii="Times New Roman" w:hAnsi="Times New Roman" w:cs="Times New Roman"/>
          <w:sz w:val="24"/>
          <w:szCs w:val="24"/>
        </w:rPr>
        <w:t xml:space="preserve"> </w:t>
      </w:r>
      <w:r w:rsidRPr="00682D33">
        <w:rPr>
          <w:rFonts w:ascii="Times New Roman" w:hAnsi="Times New Roman" w:cs="Times New Roman"/>
          <w:sz w:val="24"/>
          <w:szCs w:val="24"/>
          <w:vertAlign w:val="superscript"/>
        </w:rPr>
        <w:t>a</w:t>
      </w:r>
      <w:r w:rsidRPr="00682D33">
        <w:rPr>
          <w:rFonts w:ascii="Times New Roman" w:hAnsi="Times New Roman" w:cs="Times New Roman"/>
          <w:sz w:val="24"/>
          <w:szCs w:val="24"/>
        </w:rPr>
        <w:t xml:space="preserve">, </w:t>
      </w:r>
      <w:proofErr w:type="spellStart"/>
      <w:r w:rsidRPr="00682D33">
        <w:rPr>
          <w:rFonts w:ascii="Times New Roman" w:hAnsi="Times New Roman" w:cs="Times New Roman"/>
          <w:sz w:val="24"/>
          <w:szCs w:val="24"/>
        </w:rPr>
        <w:t>Tianzhi</w:t>
      </w:r>
      <w:proofErr w:type="spellEnd"/>
      <w:r w:rsidRPr="00682D33">
        <w:rPr>
          <w:rFonts w:ascii="Times New Roman" w:hAnsi="Times New Roman" w:cs="Times New Roman"/>
          <w:sz w:val="24"/>
          <w:szCs w:val="24"/>
        </w:rPr>
        <w:t xml:space="preserve"> Yang </w:t>
      </w:r>
      <w:r w:rsidRPr="00682D33">
        <w:rPr>
          <w:rFonts w:ascii="Times New Roman" w:hAnsi="Times New Roman" w:cs="Times New Roman"/>
          <w:sz w:val="24"/>
          <w:szCs w:val="24"/>
          <w:vertAlign w:val="superscript"/>
        </w:rPr>
        <w:t>a</w:t>
      </w:r>
      <w:r w:rsidRPr="00682D3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Qiying</w:t>
      </w:r>
      <w:proofErr w:type="spellEnd"/>
      <w:r>
        <w:rPr>
          <w:rFonts w:ascii="Times New Roman" w:hAnsi="Times New Roman" w:cs="Times New Roman" w:hint="eastAsia"/>
          <w:sz w:val="24"/>
          <w:szCs w:val="24"/>
        </w:rPr>
        <w:t xml:space="preserve"> Lena Ma </w:t>
      </w:r>
      <w:r>
        <w:rPr>
          <w:rFonts w:ascii="Times New Roman" w:hAnsi="Times New Roman" w:cs="Times New Roman" w:hint="eastAsia"/>
          <w:sz w:val="24"/>
          <w:szCs w:val="24"/>
          <w:vertAlign w:val="superscript"/>
        </w:rPr>
        <w:t>b</w:t>
      </w:r>
      <w:r w:rsidRPr="00682D33">
        <w:rPr>
          <w:rFonts w:ascii="Times New Roman" w:hAnsi="Times New Roman" w:cs="Times New Roman"/>
          <w:sz w:val="24"/>
          <w:szCs w:val="24"/>
          <w:vertAlign w:val="superscript"/>
        </w:rPr>
        <w:t>,</w:t>
      </w:r>
      <w:r w:rsidRPr="00682D33">
        <w:rPr>
          <w:rFonts w:ascii="Times New Roman" w:hAnsi="Times New Roman" w:cs="Times New Roman"/>
          <w:sz w:val="24"/>
          <w:szCs w:val="24"/>
          <w:vertAlign w:val="superscript"/>
        </w:rPr>
        <w:sym w:font="Symbol" w:char="F02A"/>
      </w:r>
    </w:p>
    <w:p w:rsidR="00673FCA" w:rsidRPr="00682D33" w:rsidRDefault="00673FCA" w:rsidP="00673FCA">
      <w:pPr>
        <w:spacing w:line="480" w:lineRule="auto"/>
        <w:rPr>
          <w:rFonts w:ascii="Times New Roman" w:hAnsi="Times New Roman" w:cs="Times New Roman"/>
          <w:sz w:val="24"/>
          <w:szCs w:val="24"/>
        </w:rPr>
      </w:pPr>
    </w:p>
    <w:p w:rsidR="00673FCA" w:rsidRPr="001A6F18" w:rsidRDefault="00673FCA" w:rsidP="00673FCA">
      <w:pPr>
        <w:spacing w:line="360" w:lineRule="auto"/>
        <w:jc w:val="left"/>
        <w:rPr>
          <w:rFonts w:ascii="Times New Roman" w:hAnsi="Times New Roman" w:cs="Times New Roman"/>
          <w:szCs w:val="21"/>
        </w:rPr>
      </w:pPr>
      <w:r w:rsidRPr="001A6F18">
        <w:rPr>
          <w:rFonts w:ascii="Times New Roman" w:eastAsia="宋体" w:hAnsi="Times New Roman" w:cs="Times New Roman"/>
          <w:szCs w:val="21"/>
          <w:vertAlign w:val="superscript"/>
        </w:rPr>
        <w:t xml:space="preserve">a </w:t>
      </w:r>
      <w:r w:rsidRPr="001A6F18">
        <w:rPr>
          <w:rFonts w:ascii="Times New Roman" w:hAnsi="Times New Roman" w:cs="Times New Roman"/>
          <w:szCs w:val="21"/>
        </w:rPr>
        <w:t>Ministry of Education Key Laboratory of Pollution Processes and Environmental Criteria</w:t>
      </w:r>
      <w:r>
        <w:rPr>
          <w:rFonts w:ascii="Times New Roman" w:hAnsi="Times New Roman" w:cs="Times New Roman" w:hint="eastAsia"/>
          <w:szCs w:val="21"/>
        </w:rPr>
        <w:t xml:space="preserve"> </w:t>
      </w:r>
      <w:r w:rsidRPr="001A6F18">
        <w:rPr>
          <w:rFonts w:ascii="Times New Roman" w:hAnsi="Times New Roman" w:cs="Times New Roman"/>
          <w:szCs w:val="21"/>
        </w:rPr>
        <w:t>/</w:t>
      </w:r>
      <w:r>
        <w:rPr>
          <w:rFonts w:ascii="Times New Roman" w:hAnsi="Times New Roman" w:cs="Times New Roman" w:hint="eastAsia"/>
          <w:szCs w:val="21"/>
        </w:rPr>
        <w:t xml:space="preserve"> </w:t>
      </w:r>
      <w:r w:rsidRPr="001A6F18">
        <w:rPr>
          <w:rFonts w:ascii="Times New Roman" w:hAnsi="Times New Roman" w:cs="Times New Roman"/>
          <w:szCs w:val="21"/>
        </w:rPr>
        <w:t>Tianjin Key Laboratory of Urban Environmental Remediation and Pollution Control, College of Environmental Science and Engineering, Nankai University, Tianjin 300350, China</w:t>
      </w:r>
    </w:p>
    <w:p w:rsidR="00673FCA" w:rsidRPr="001A6F18" w:rsidRDefault="00673FCA" w:rsidP="00673FCA">
      <w:pPr>
        <w:spacing w:line="360" w:lineRule="auto"/>
        <w:jc w:val="left"/>
        <w:rPr>
          <w:rFonts w:ascii="Times New Roman" w:hAnsi="Times New Roman" w:cs="Times New Roman"/>
          <w:szCs w:val="21"/>
        </w:rPr>
      </w:pPr>
      <w:r w:rsidRPr="001A6F18">
        <w:rPr>
          <w:rFonts w:ascii="Times New Roman" w:hAnsi="Times New Roman" w:cs="Times New Roman"/>
          <w:szCs w:val="21"/>
          <w:vertAlign w:val="superscript"/>
        </w:rPr>
        <w:t xml:space="preserve">b </w:t>
      </w:r>
      <w:r w:rsidRPr="001A6F18">
        <w:rPr>
          <w:rFonts w:ascii="Times New Roman" w:hAnsi="Times New Roman" w:cs="Times New Roman"/>
          <w:szCs w:val="21"/>
        </w:rPr>
        <w:t>Ministry of Education Key Laboratory of Environmental Re</w:t>
      </w:r>
      <w:r>
        <w:rPr>
          <w:rFonts w:ascii="Times New Roman" w:hAnsi="Times New Roman" w:cs="Times New Roman"/>
          <w:szCs w:val="21"/>
        </w:rPr>
        <w:t>mediation and Ecosystem Health, College of Environmental</w:t>
      </w:r>
      <w:r w:rsidRPr="00D96175">
        <w:rPr>
          <w:rFonts w:ascii="Times New Roman" w:hAnsi="Times New Roman" w:cs="Times New Roman"/>
          <w:szCs w:val="21"/>
        </w:rPr>
        <w:t xml:space="preserve"> </w:t>
      </w:r>
      <w:r w:rsidRPr="001A6F18">
        <w:rPr>
          <w:rFonts w:ascii="Times New Roman" w:hAnsi="Times New Roman" w:cs="Times New Roman"/>
          <w:szCs w:val="21"/>
        </w:rPr>
        <w:t xml:space="preserve">Sciences </w:t>
      </w:r>
      <w:r>
        <w:rPr>
          <w:rFonts w:ascii="Times New Roman" w:hAnsi="Times New Roman" w:cs="Times New Roman" w:hint="eastAsia"/>
          <w:szCs w:val="21"/>
        </w:rPr>
        <w:t>a</w:t>
      </w:r>
      <w:r w:rsidRPr="001A6F18">
        <w:rPr>
          <w:rFonts w:ascii="Times New Roman" w:hAnsi="Times New Roman" w:cs="Times New Roman"/>
          <w:szCs w:val="21"/>
        </w:rPr>
        <w:t>nd Resources, Zhejiang</w:t>
      </w:r>
      <w:r>
        <w:rPr>
          <w:rFonts w:ascii="Times New Roman" w:hAnsi="Times New Roman" w:cs="Times New Roman" w:hint="eastAsia"/>
          <w:szCs w:val="21"/>
        </w:rPr>
        <w:t xml:space="preserve"> </w:t>
      </w:r>
      <w:r w:rsidRPr="001A6F18">
        <w:rPr>
          <w:rFonts w:ascii="Times New Roman" w:hAnsi="Times New Roman" w:cs="Times New Roman"/>
          <w:szCs w:val="21"/>
        </w:rPr>
        <w:t>University, Hangzhou 310058, China</w:t>
      </w:r>
    </w:p>
    <w:p w:rsidR="00673FCA" w:rsidRPr="001A6F18" w:rsidRDefault="00673FCA" w:rsidP="00673FCA">
      <w:pPr>
        <w:spacing w:line="360" w:lineRule="auto"/>
        <w:jc w:val="left"/>
        <w:rPr>
          <w:rFonts w:ascii="Times New Roman" w:hAnsi="Times New Roman" w:cs="Times New Roman"/>
          <w:szCs w:val="21"/>
        </w:rPr>
      </w:pPr>
      <w:r w:rsidRPr="001A6F18">
        <w:rPr>
          <w:rFonts w:ascii="Times New Roman" w:hAnsi="Times New Roman" w:cs="Times New Roman"/>
          <w:szCs w:val="21"/>
          <w:vertAlign w:val="superscript"/>
        </w:rPr>
        <w:t xml:space="preserve">c </w:t>
      </w:r>
      <w:r w:rsidRPr="001A6F18">
        <w:rPr>
          <w:rFonts w:ascii="Times New Roman" w:hAnsi="Times New Roman" w:cs="Times New Roman"/>
          <w:szCs w:val="21"/>
        </w:rPr>
        <w:t>Department of Plant Biology and Ecology, College of Life Sciences, Nankai University, Tianjin 300071, China</w:t>
      </w:r>
    </w:p>
    <w:p w:rsidR="00673FCA" w:rsidRPr="001A6F18" w:rsidRDefault="00673FCA" w:rsidP="00673FCA">
      <w:pPr>
        <w:spacing w:line="360" w:lineRule="auto"/>
        <w:jc w:val="left"/>
        <w:rPr>
          <w:rFonts w:ascii="Times New Roman" w:hAnsi="Times New Roman" w:cs="Times New Roman"/>
          <w:szCs w:val="21"/>
        </w:rPr>
      </w:pPr>
      <w:r w:rsidRPr="001A6F18">
        <w:rPr>
          <w:rFonts w:ascii="Times New Roman" w:hAnsi="Times New Roman" w:cs="Times New Roman"/>
          <w:szCs w:val="21"/>
          <w:vertAlign w:val="superscript"/>
        </w:rPr>
        <w:t xml:space="preserve">d </w:t>
      </w:r>
      <w:r w:rsidRPr="001A6F18">
        <w:rPr>
          <w:rFonts w:ascii="Times New Roman" w:hAnsi="Times New Roman" w:cs="Times New Roman"/>
          <w:szCs w:val="21"/>
        </w:rPr>
        <w:t>Key Laboratory of Original Environmental Pollution Prevention and Control, Ministry of Agriculture and Rural Affairs, Tianjin 300191, China</w:t>
      </w:r>
    </w:p>
    <w:p w:rsidR="00673FCA" w:rsidRPr="00682D33" w:rsidRDefault="00673FCA" w:rsidP="00673FCA">
      <w:pPr>
        <w:spacing w:line="360" w:lineRule="auto"/>
        <w:jc w:val="left"/>
        <w:rPr>
          <w:rFonts w:ascii="Times New Roman" w:hAnsi="Times New Roman" w:cs="Times New Roman"/>
          <w:sz w:val="24"/>
          <w:szCs w:val="24"/>
        </w:rPr>
      </w:pPr>
    </w:p>
    <w:p w:rsidR="00673FCA" w:rsidRPr="002D1F40" w:rsidRDefault="00673FCA" w:rsidP="00673FCA">
      <w:pPr>
        <w:jc w:val="left"/>
        <w:rPr>
          <w:rFonts w:ascii="Times New Roman" w:hAnsi="Times New Roman" w:cs="Times New Roman"/>
          <w:szCs w:val="21"/>
        </w:rPr>
      </w:pPr>
      <w:r w:rsidRPr="002D1F40">
        <w:rPr>
          <w:rFonts w:ascii="Times New Roman" w:hAnsi="Times New Roman" w:cs="Times New Roman"/>
          <w:b/>
          <w:bCs/>
          <w:kern w:val="0"/>
          <w:szCs w:val="21"/>
          <w:vertAlign w:val="superscript"/>
        </w:rPr>
        <w:t>*</w:t>
      </w:r>
      <w:r w:rsidRPr="002D1F40">
        <w:rPr>
          <w:rFonts w:ascii="Times New Roman" w:hAnsi="Times New Roman" w:cs="Times New Roman"/>
          <w:b/>
          <w:szCs w:val="21"/>
        </w:rPr>
        <w:t xml:space="preserve">Corresponding author </w:t>
      </w:r>
      <w:r w:rsidRPr="002D1F40">
        <w:rPr>
          <w:rFonts w:ascii="Times New Roman" w:hAnsi="Times New Roman" w:cs="Times New Roman" w:hint="eastAsia"/>
          <w:b/>
          <w:szCs w:val="21"/>
        </w:rPr>
        <w:t>1</w:t>
      </w:r>
      <w:r w:rsidRPr="002D1F40">
        <w:rPr>
          <w:rFonts w:ascii="Times New Roman" w:hAnsi="Times New Roman" w:cs="Times New Roman"/>
          <w:b/>
          <w:szCs w:val="21"/>
        </w:rPr>
        <w:t xml:space="preserve">: </w:t>
      </w:r>
      <w:proofErr w:type="spellStart"/>
      <w:r w:rsidRPr="002D1F40">
        <w:rPr>
          <w:rFonts w:ascii="Times New Roman" w:hAnsi="Times New Roman" w:cs="Times New Roman"/>
          <w:szCs w:val="21"/>
        </w:rPr>
        <w:t>Qixing</w:t>
      </w:r>
      <w:proofErr w:type="spellEnd"/>
      <w:r w:rsidRPr="002D1F40">
        <w:rPr>
          <w:rFonts w:ascii="Times New Roman" w:hAnsi="Times New Roman" w:cs="Times New Roman"/>
          <w:szCs w:val="21"/>
        </w:rPr>
        <w:t xml:space="preserve"> Zhou</w:t>
      </w:r>
    </w:p>
    <w:p w:rsidR="00673FCA" w:rsidRPr="002D1F40" w:rsidRDefault="00673FCA" w:rsidP="00673FCA">
      <w:pPr>
        <w:numPr>
          <w:ilvl w:val="1"/>
          <w:numId w:val="1"/>
        </w:numPr>
        <w:jc w:val="left"/>
        <w:rPr>
          <w:rFonts w:ascii="Times New Roman" w:hAnsi="Times New Roman" w:cs="Times New Roman"/>
          <w:bCs/>
          <w:szCs w:val="21"/>
        </w:rPr>
      </w:pPr>
      <w:r w:rsidRPr="002D1F40">
        <w:rPr>
          <w:rFonts w:ascii="Times New Roman" w:hAnsi="Times New Roman" w:cs="Times New Roman"/>
          <w:b/>
          <w:szCs w:val="21"/>
        </w:rPr>
        <w:t>Full postal Address:</w:t>
      </w:r>
      <w:r w:rsidRPr="002D1F40">
        <w:rPr>
          <w:rFonts w:ascii="Times New Roman" w:hAnsi="Times New Roman" w:cs="Times New Roman"/>
          <w:szCs w:val="21"/>
        </w:rPr>
        <w:t xml:space="preserve"> </w:t>
      </w:r>
      <w:r w:rsidRPr="002D1F40">
        <w:rPr>
          <w:rFonts w:ascii="Times New Roman" w:hAnsi="Times New Roman" w:cs="Times New Roman"/>
          <w:iCs/>
          <w:kern w:val="0"/>
          <w:szCs w:val="21"/>
        </w:rPr>
        <w:t>College of Environmental Science and Engineering, Nankai University, Tianjin 300350, China</w:t>
      </w:r>
    </w:p>
    <w:p w:rsidR="00673FCA" w:rsidRPr="002D1F40" w:rsidRDefault="00673FCA" w:rsidP="00673FCA">
      <w:pPr>
        <w:numPr>
          <w:ilvl w:val="1"/>
          <w:numId w:val="1"/>
        </w:numPr>
        <w:jc w:val="left"/>
        <w:rPr>
          <w:rFonts w:ascii="Times New Roman" w:hAnsi="Times New Roman" w:cs="Times New Roman"/>
          <w:b/>
          <w:szCs w:val="21"/>
        </w:rPr>
      </w:pPr>
      <w:r w:rsidRPr="002D1F40">
        <w:rPr>
          <w:rFonts w:ascii="Times New Roman" w:hAnsi="Times New Roman" w:cs="Times New Roman" w:hint="eastAsia"/>
          <w:b/>
          <w:szCs w:val="21"/>
        </w:rPr>
        <w:t>Tel</w:t>
      </w:r>
      <w:r w:rsidRPr="002D1F40">
        <w:rPr>
          <w:rFonts w:ascii="Times New Roman" w:hAnsi="Times New Roman" w:cs="Times New Roman"/>
          <w:b/>
          <w:szCs w:val="21"/>
        </w:rPr>
        <w:t>/Fax:</w:t>
      </w:r>
      <w:r w:rsidRPr="002D1F40">
        <w:rPr>
          <w:rFonts w:ascii="Times New Roman" w:hAnsi="Times New Roman" w:cs="Times New Roman"/>
          <w:szCs w:val="21"/>
        </w:rPr>
        <w:t xml:space="preserve"> +86 22 23501117</w:t>
      </w:r>
      <w:r w:rsidRPr="002D1F40">
        <w:rPr>
          <w:rFonts w:ascii="Times New Roman" w:hAnsi="Times New Roman" w:cs="Times New Roman" w:hint="eastAsia"/>
          <w:szCs w:val="21"/>
        </w:rPr>
        <w:t xml:space="preserve">       </w:t>
      </w:r>
      <w:r w:rsidRPr="002D1F40">
        <w:rPr>
          <w:rFonts w:ascii="Times New Roman" w:hAnsi="Times New Roman" w:cs="Times New Roman"/>
          <w:b/>
          <w:szCs w:val="21"/>
          <w:lang w:val="fr-FR"/>
        </w:rPr>
        <w:t>E-mail:</w:t>
      </w:r>
      <w:r w:rsidRPr="002D1F40">
        <w:rPr>
          <w:rFonts w:ascii="Times New Roman" w:hAnsi="Times New Roman" w:cs="Times New Roman"/>
          <w:szCs w:val="21"/>
          <w:lang w:val="fr-FR"/>
        </w:rPr>
        <w:t xml:space="preserve"> Zhouqx@nankai.edu.cn</w:t>
      </w:r>
    </w:p>
    <w:p w:rsidR="00673FCA" w:rsidRPr="002D1F40" w:rsidRDefault="00673FCA" w:rsidP="00673FCA">
      <w:pPr>
        <w:jc w:val="left"/>
        <w:rPr>
          <w:rFonts w:ascii="Times New Roman" w:hAnsi="Times New Roman" w:cs="Times New Roman"/>
          <w:b/>
          <w:bCs/>
          <w:kern w:val="0"/>
          <w:szCs w:val="21"/>
          <w:vertAlign w:val="superscript"/>
        </w:rPr>
      </w:pPr>
    </w:p>
    <w:p w:rsidR="00673FCA" w:rsidRPr="002D1F40" w:rsidRDefault="00673FCA" w:rsidP="00673FCA">
      <w:pPr>
        <w:jc w:val="left"/>
        <w:rPr>
          <w:rFonts w:ascii="Times New Roman" w:hAnsi="Times New Roman" w:cs="Times New Roman"/>
          <w:szCs w:val="21"/>
        </w:rPr>
      </w:pPr>
      <w:r w:rsidRPr="002D1F40">
        <w:rPr>
          <w:rFonts w:ascii="Times New Roman" w:hAnsi="Times New Roman" w:cs="Times New Roman"/>
          <w:b/>
          <w:bCs/>
          <w:kern w:val="0"/>
          <w:szCs w:val="21"/>
          <w:vertAlign w:val="superscript"/>
        </w:rPr>
        <w:t>*</w:t>
      </w:r>
      <w:r w:rsidRPr="002D1F40">
        <w:rPr>
          <w:rFonts w:ascii="Times New Roman" w:hAnsi="Times New Roman" w:cs="Times New Roman"/>
          <w:b/>
          <w:szCs w:val="21"/>
        </w:rPr>
        <w:t xml:space="preserve">Corresponding author </w:t>
      </w:r>
      <w:r w:rsidRPr="002D1F40">
        <w:rPr>
          <w:rFonts w:ascii="Times New Roman" w:hAnsi="Times New Roman" w:cs="Times New Roman" w:hint="eastAsia"/>
          <w:b/>
          <w:szCs w:val="21"/>
        </w:rPr>
        <w:t>2</w:t>
      </w:r>
      <w:r w:rsidRPr="002D1F40">
        <w:rPr>
          <w:rFonts w:ascii="Times New Roman" w:hAnsi="Times New Roman" w:cs="Times New Roman"/>
          <w:b/>
          <w:szCs w:val="21"/>
        </w:rPr>
        <w:t xml:space="preserve">: </w:t>
      </w:r>
      <w:r w:rsidRPr="002D1F40">
        <w:rPr>
          <w:rFonts w:ascii="Times New Roman" w:hAnsi="Times New Roman" w:cs="Times New Roman"/>
          <w:szCs w:val="21"/>
        </w:rPr>
        <w:t>Weitao Liu</w:t>
      </w:r>
    </w:p>
    <w:p w:rsidR="00673FCA" w:rsidRPr="002D1F40" w:rsidRDefault="00673FCA" w:rsidP="00673FCA">
      <w:pPr>
        <w:numPr>
          <w:ilvl w:val="1"/>
          <w:numId w:val="1"/>
        </w:numPr>
        <w:jc w:val="left"/>
        <w:rPr>
          <w:rFonts w:ascii="Times New Roman" w:hAnsi="Times New Roman" w:cs="Times New Roman"/>
          <w:bCs/>
          <w:szCs w:val="21"/>
        </w:rPr>
      </w:pPr>
      <w:r w:rsidRPr="002D1F40">
        <w:rPr>
          <w:rFonts w:ascii="Times New Roman" w:hAnsi="Times New Roman" w:cs="Times New Roman"/>
          <w:b/>
          <w:szCs w:val="21"/>
        </w:rPr>
        <w:t>Full postal Address:</w:t>
      </w:r>
      <w:r w:rsidRPr="002D1F40">
        <w:rPr>
          <w:rFonts w:ascii="Times New Roman" w:hAnsi="Times New Roman" w:cs="Times New Roman"/>
          <w:szCs w:val="21"/>
        </w:rPr>
        <w:t xml:space="preserve"> </w:t>
      </w:r>
      <w:r w:rsidRPr="002D1F40">
        <w:rPr>
          <w:rFonts w:ascii="Times New Roman" w:hAnsi="Times New Roman" w:cs="Times New Roman"/>
          <w:iCs/>
          <w:kern w:val="0"/>
          <w:szCs w:val="21"/>
        </w:rPr>
        <w:t>College of Environmental Science and Engineering, Nankai University, Tianjin 300350, China</w:t>
      </w:r>
    </w:p>
    <w:p w:rsidR="00673FCA" w:rsidRPr="002D1F40" w:rsidRDefault="00673FCA" w:rsidP="00673FCA">
      <w:pPr>
        <w:numPr>
          <w:ilvl w:val="1"/>
          <w:numId w:val="1"/>
        </w:numPr>
        <w:jc w:val="left"/>
        <w:rPr>
          <w:rFonts w:ascii="Times New Roman" w:hAnsi="Times New Roman" w:cs="Times New Roman"/>
          <w:b/>
          <w:szCs w:val="21"/>
        </w:rPr>
      </w:pPr>
      <w:r w:rsidRPr="002D1F40">
        <w:rPr>
          <w:rFonts w:ascii="Times New Roman" w:hAnsi="Times New Roman" w:cs="Times New Roman" w:hint="eastAsia"/>
          <w:b/>
          <w:szCs w:val="21"/>
        </w:rPr>
        <w:t>Tel</w:t>
      </w:r>
      <w:r w:rsidRPr="002D1F40">
        <w:rPr>
          <w:rFonts w:ascii="Times New Roman" w:hAnsi="Times New Roman" w:cs="Times New Roman"/>
          <w:b/>
          <w:szCs w:val="21"/>
        </w:rPr>
        <w:t>/Fax:</w:t>
      </w:r>
      <w:r w:rsidRPr="002D1F40">
        <w:rPr>
          <w:rFonts w:ascii="Times New Roman" w:hAnsi="Times New Roman" w:cs="Times New Roman"/>
          <w:szCs w:val="21"/>
        </w:rPr>
        <w:t xml:space="preserve"> </w:t>
      </w:r>
      <w:r w:rsidRPr="002D1F40">
        <w:rPr>
          <w:rFonts w:ascii="Times New Roman" w:hAnsi="Times New Roman" w:cs="Times New Roman" w:hint="eastAsia"/>
          <w:szCs w:val="21"/>
        </w:rPr>
        <w:t xml:space="preserve"> </w:t>
      </w:r>
      <w:r w:rsidRPr="002D1F40">
        <w:rPr>
          <w:rFonts w:ascii="Times New Roman" w:hAnsi="Times New Roman" w:cs="Times New Roman"/>
          <w:szCs w:val="21"/>
        </w:rPr>
        <w:t>+86 22 23501117</w:t>
      </w:r>
      <w:r w:rsidRPr="002D1F40">
        <w:rPr>
          <w:rFonts w:ascii="Times New Roman" w:hAnsi="Times New Roman" w:cs="Times New Roman" w:hint="eastAsia"/>
          <w:szCs w:val="21"/>
        </w:rPr>
        <w:t xml:space="preserve">    </w:t>
      </w:r>
      <w:bookmarkStart w:id="0" w:name="_Hlk7335382"/>
      <w:r w:rsidRPr="002D1F40">
        <w:rPr>
          <w:rFonts w:ascii="Times New Roman" w:hAnsi="Times New Roman" w:cs="Times New Roman" w:hint="eastAsia"/>
          <w:szCs w:val="21"/>
        </w:rPr>
        <w:t xml:space="preserve"> </w:t>
      </w:r>
      <w:r w:rsidRPr="002D1F40">
        <w:rPr>
          <w:rFonts w:ascii="Times New Roman" w:hAnsi="Times New Roman" w:cs="Times New Roman"/>
          <w:b/>
          <w:szCs w:val="21"/>
          <w:lang w:val="fr-FR"/>
        </w:rPr>
        <w:t>E-mail:</w:t>
      </w:r>
      <w:r w:rsidRPr="002D1F40">
        <w:rPr>
          <w:rFonts w:ascii="Times New Roman" w:hAnsi="Times New Roman" w:cs="Times New Roman"/>
          <w:szCs w:val="21"/>
          <w:lang w:val="fr-FR"/>
        </w:rPr>
        <w:t xml:space="preserve"> lwt@nankai.edu.cn</w:t>
      </w:r>
    </w:p>
    <w:bookmarkEnd w:id="0"/>
    <w:p w:rsidR="00673FCA" w:rsidRPr="002D1F40" w:rsidRDefault="00673FCA" w:rsidP="00673FCA">
      <w:pPr>
        <w:rPr>
          <w:rFonts w:ascii="Times New Roman" w:hAnsi="Times New Roman" w:cs="Times New Roman"/>
          <w:szCs w:val="21"/>
        </w:rPr>
      </w:pPr>
    </w:p>
    <w:p w:rsidR="00673FCA" w:rsidRPr="002D1F40" w:rsidRDefault="00673FCA" w:rsidP="00673FCA">
      <w:pPr>
        <w:jc w:val="left"/>
        <w:rPr>
          <w:rFonts w:ascii="Times New Roman" w:hAnsi="Times New Roman" w:cs="Times New Roman"/>
          <w:szCs w:val="21"/>
        </w:rPr>
      </w:pPr>
      <w:r w:rsidRPr="002D1F40">
        <w:rPr>
          <w:rFonts w:ascii="Times New Roman" w:hAnsi="Times New Roman" w:cs="Times New Roman"/>
          <w:b/>
          <w:bCs/>
          <w:kern w:val="0"/>
          <w:szCs w:val="21"/>
          <w:vertAlign w:val="superscript"/>
        </w:rPr>
        <w:t>*</w:t>
      </w:r>
      <w:r w:rsidRPr="002D1F40">
        <w:rPr>
          <w:rFonts w:ascii="Times New Roman" w:hAnsi="Times New Roman" w:cs="Times New Roman"/>
          <w:b/>
          <w:szCs w:val="21"/>
        </w:rPr>
        <w:t xml:space="preserve">Corresponding author </w:t>
      </w:r>
      <w:r w:rsidRPr="002D1F40">
        <w:rPr>
          <w:rFonts w:ascii="Times New Roman" w:hAnsi="Times New Roman" w:cs="Times New Roman" w:hint="eastAsia"/>
          <w:b/>
          <w:szCs w:val="21"/>
        </w:rPr>
        <w:t>3</w:t>
      </w:r>
      <w:r w:rsidRPr="002D1F40">
        <w:rPr>
          <w:rFonts w:ascii="Times New Roman" w:hAnsi="Times New Roman" w:cs="Times New Roman"/>
          <w:b/>
          <w:szCs w:val="21"/>
        </w:rPr>
        <w:t xml:space="preserve">: </w:t>
      </w:r>
      <w:proofErr w:type="spellStart"/>
      <w:r w:rsidRPr="002D1F40">
        <w:rPr>
          <w:rFonts w:ascii="Times New Roman" w:hAnsi="Times New Roman" w:cs="Times New Roman"/>
          <w:szCs w:val="21"/>
        </w:rPr>
        <w:t>Qi</w:t>
      </w:r>
      <w:r w:rsidRPr="002D1F40">
        <w:rPr>
          <w:rFonts w:ascii="Times New Roman" w:hAnsi="Times New Roman" w:cs="Times New Roman" w:hint="eastAsia"/>
          <w:szCs w:val="21"/>
        </w:rPr>
        <w:t>y</w:t>
      </w:r>
      <w:r w:rsidRPr="002D1F40">
        <w:rPr>
          <w:rFonts w:ascii="Times New Roman" w:hAnsi="Times New Roman" w:cs="Times New Roman"/>
          <w:szCs w:val="21"/>
        </w:rPr>
        <w:t>ing</w:t>
      </w:r>
      <w:proofErr w:type="spellEnd"/>
      <w:r w:rsidRPr="002D1F40">
        <w:rPr>
          <w:rFonts w:ascii="Times New Roman" w:hAnsi="Times New Roman" w:cs="Times New Roman"/>
          <w:szCs w:val="21"/>
        </w:rPr>
        <w:t xml:space="preserve"> </w:t>
      </w:r>
      <w:r w:rsidRPr="002D1F40">
        <w:rPr>
          <w:rFonts w:ascii="Times New Roman" w:hAnsi="Times New Roman" w:cs="Times New Roman" w:hint="eastAsia"/>
          <w:szCs w:val="21"/>
        </w:rPr>
        <w:t>Lena Ma</w:t>
      </w:r>
    </w:p>
    <w:p w:rsidR="00673FCA" w:rsidRPr="002D1F40" w:rsidRDefault="00673FCA" w:rsidP="00673FCA">
      <w:pPr>
        <w:numPr>
          <w:ilvl w:val="1"/>
          <w:numId w:val="1"/>
        </w:numPr>
        <w:jc w:val="left"/>
        <w:rPr>
          <w:rFonts w:ascii="Times New Roman" w:hAnsi="Times New Roman" w:cs="Times New Roman"/>
          <w:bCs/>
          <w:szCs w:val="21"/>
        </w:rPr>
      </w:pPr>
      <w:r w:rsidRPr="002D1F40">
        <w:rPr>
          <w:rFonts w:ascii="Times New Roman" w:hAnsi="Times New Roman" w:cs="Times New Roman"/>
          <w:b/>
          <w:szCs w:val="21"/>
        </w:rPr>
        <w:t>Full postal Address:</w:t>
      </w:r>
      <w:r w:rsidRPr="002D1F40">
        <w:rPr>
          <w:rFonts w:ascii="Times New Roman" w:hAnsi="Times New Roman" w:cs="Times New Roman"/>
          <w:szCs w:val="21"/>
        </w:rPr>
        <w:t xml:space="preserve"> College of Environmental Sciences </w:t>
      </w:r>
      <w:r w:rsidRPr="002D1F40">
        <w:rPr>
          <w:rFonts w:ascii="Times New Roman" w:hAnsi="Times New Roman" w:cs="Times New Roman" w:hint="eastAsia"/>
          <w:szCs w:val="21"/>
        </w:rPr>
        <w:t>a</w:t>
      </w:r>
      <w:r w:rsidRPr="002D1F40">
        <w:rPr>
          <w:rFonts w:ascii="Times New Roman" w:hAnsi="Times New Roman" w:cs="Times New Roman"/>
          <w:szCs w:val="21"/>
        </w:rPr>
        <w:t>nd Resources, Zhejiang</w:t>
      </w:r>
      <w:r w:rsidRPr="002D1F40">
        <w:rPr>
          <w:rFonts w:ascii="Times New Roman" w:hAnsi="Times New Roman" w:cs="Times New Roman" w:hint="eastAsia"/>
          <w:szCs w:val="21"/>
        </w:rPr>
        <w:t xml:space="preserve"> </w:t>
      </w:r>
      <w:r w:rsidRPr="002D1F40">
        <w:rPr>
          <w:rFonts w:ascii="Times New Roman" w:hAnsi="Times New Roman" w:cs="Times New Roman"/>
          <w:szCs w:val="21"/>
        </w:rPr>
        <w:t>University, Hangzhou 310058, China</w:t>
      </w:r>
    </w:p>
    <w:p w:rsidR="00673FCA" w:rsidRPr="003462A9" w:rsidRDefault="00673FCA" w:rsidP="00673FCA">
      <w:pPr>
        <w:numPr>
          <w:ilvl w:val="1"/>
          <w:numId w:val="1"/>
        </w:numPr>
        <w:jc w:val="left"/>
        <w:rPr>
          <w:rFonts w:ascii="Times New Roman" w:hAnsi="Times New Roman" w:cs="Times New Roman"/>
          <w:b/>
          <w:szCs w:val="21"/>
        </w:rPr>
      </w:pPr>
      <w:r w:rsidRPr="002D1F40">
        <w:rPr>
          <w:rFonts w:ascii="Times New Roman" w:hAnsi="Times New Roman" w:cs="Times New Roman" w:hint="eastAsia"/>
          <w:b/>
          <w:szCs w:val="21"/>
        </w:rPr>
        <w:t>Tel</w:t>
      </w:r>
      <w:r w:rsidRPr="002D1F40">
        <w:rPr>
          <w:rFonts w:ascii="Times New Roman" w:hAnsi="Times New Roman" w:cs="Times New Roman"/>
          <w:b/>
          <w:szCs w:val="21"/>
        </w:rPr>
        <w:t>/Fax:</w:t>
      </w:r>
      <w:r w:rsidRPr="002D1F40">
        <w:rPr>
          <w:rFonts w:ascii="Times New Roman" w:hAnsi="Times New Roman" w:cs="Times New Roman"/>
          <w:szCs w:val="21"/>
        </w:rPr>
        <w:t xml:space="preserve">   +86 571 88982485</w:t>
      </w:r>
      <w:r w:rsidRPr="002D1F40">
        <w:rPr>
          <w:rFonts w:ascii="Times New Roman" w:hAnsi="Times New Roman" w:cs="Times New Roman" w:hint="eastAsia"/>
          <w:szCs w:val="21"/>
        </w:rPr>
        <w:t xml:space="preserve">             </w:t>
      </w:r>
      <w:r w:rsidRPr="002D1F40">
        <w:rPr>
          <w:rFonts w:ascii="Times New Roman" w:hAnsi="Times New Roman" w:cs="Times New Roman"/>
          <w:b/>
          <w:szCs w:val="21"/>
          <w:lang w:val="fr-FR"/>
        </w:rPr>
        <w:t>E-mail:</w:t>
      </w:r>
      <w:r w:rsidRPr="002D1F40">
        <w:rPr>
          <w:rFonts w:ascii="Times New Roman" w:hAnsi="Times New Roman" w:cs="Times New Roman"/>
          <w:szCs w:val="21"/>
          <w:lang w:val="fr-FR"/>
        </w:rPr>
        <w:t xml:space="preserve"> </w:t>
      </w:r>
      <w:r w:rsidRPr="003462A9">
        <w:rPr>
          <w:rFonts w:ascii="Times New Roman" w:hAnsi="Times New Roman" w:cs="Times New Roman"/>
          <w:szCs w:val="21"/>
          <w:lang w:val="fr-FR"/>
        </w:rPr>
        <w:t>Lqma@zju.edu.cn</w:t>
      </w:r>
    </w:p>
    <w:p w:rsidR="00673FCA" w:rsidRPr="002D1F40" w:rsidRDefault="00673FCA" w:rsidP="00673FCA">
      <w:pPr>
        <w:ind w:left="840"/>
        <w:jc w:val="left"/>
        <w:rPr>
          <w:rFonts w:ascii="Times New Roman" w:hAnsi="Times New Roman" w:cs="Times New Roman"/>
          <w:b/>
          <w:szCs w:val="21"/>
        </w:rPr>
      </w:pPr>
    </w:p>
    <w:p w:rsidR="00673FCA" w:rsidRPr="00A66822" w:rsidRDefault="00673FCA" w:rsidP="00673FCA">
      <w:r w:rsidRPr="003462A9">
        <w:rPr>
          <w:b/>
          <w:bCs/>
          <w:vertAlign w:val="superscript"/>
        </w:rPr>
        <w:t>&amp;</w:t>
      </w:r>
      <w:r w:rsidRPr="003462A9">
        <w:rPr>
          <w:rFonts w:ascii="Times New Roman" w:hAnsi="Times New Roman" w:cs="Times New Roman"/>
          <w:b/>
          <w:bCs/>
          <w:iCs/>
          <w:kern w:val="0"/>
          <w:szCs w:val="21"/>
        </w:rPr>
        <w:t xml:space="preserve"> </w:t>
      </w:r>
      <w:r w:rsidRPr="00105DE4">
        <w:rPr>
          <w:rFonts w:ascii="Times New Roman" w:hAnsi="Times New Roman" w:cs="Times New Roman"/>
          <w:iCs/>
          <w:kern w:val="0"/>
          <w:szCs w:val="21"/>
        </w:rPr>
        <w:t xml:space="preserve">These authors contributed equally to this work and should be considered </w:t>
      </w:r>
      <w:r>
        <w:rPr>
          <w:rFonts w:ascii="Times New Roman" w:hAnsi="Times New Roman" w:cs="Times New Roman"/>
          <w:iCs/>
          <w:kern w:val="0"/>
          <w:szCs w:val="21"/>
        </w:rPr>
        <w:t xml:space="preserve">as </w:t>
      </w:r>
      <w:r w:rsidRPr="00105DE4">
        <w:rPr>
          <w:rFonts w:ascii="Times New Roman" w:hAnsi="Times New Roman" w:cs="Times New Roman"/>
          <w:iCs/>
          <w:kern w:val="0"/>
          <w:szCs w:val="21"/>
        </w:rPr>
        <w:t>co-first authors.</w:t>
      </w:r>
      <w:r>
        <w:rPr>
          <w:rFonts w:ascii="Times New Roman" w:hAnsi="Times New Roman" w:cs="Times New Roman"/>
          <w:iCs/>
          <w:kern w:val="0"/>
          <w:szCs w:val="21"/>
        </w:rPr>
        <w:t xml:space="preserve"> </w:t>
      </w:r>
    </w:p>
    <w:p w:rsidR="00CC1168" w:rsidRPr="00D516B1" w:rsidRDefault="00CC1168" w:rsidP="00CC1168">
      <w:pPr>
        <w:spacing w:line="480" w:lineRule="auto"/>
        <w:rPr>
          <w:rFonts w:ascii="Times New Roman" w:hAnsi="Times New Roman" w:cs="Times New Roman"/>
          <w:b/>
          <w:sz w:val="24"/>
          <w:szCs w:val="24"/>
        </w:rPr>
      </w:pPr>
      <w:r w:rsidRPr="00D516B1">
        <w:rPr>
          <w:rFonts w:ascii="Times New Roman" w:hAnsi="Times New Roman" w:cs="Times New Roman" w:hint="eastAsia"/>
          <w:b/>
          <w:sz w:val="24"/>
          <w:szCs w:val="24"/>
        </w:rPr>
        <w:lastRenderedPageBreak/>
        <w:t>Contents:</w:t>
      </w:r>
    </w:p>
    <w:p w:rsidR="00CC1168" w:rsidRDefault="00CC1168" w:rsidP="00CC1168">
      <w:pPr>
        <w:spacing w:line="480" w:lineRule="auto"/>
        <w:rPr>
          <w:rFonts w:ascii="Times New Roman" w:hAnsi="Times New Roman" w:cs="Times New Roman"/>
          <w:b/>
          <w:color w:val="000000" w:themeColor="text1"/>
          <w:sz w:val="24"/>
          <w:szCs w:val="24"/>
        </w:rPr>
      </w:pPr>
      <w:r w:rsidRPr="007E5D42">
        <w:rPr>
          <w:rFonts w:ascii="Times New Roman" w:hAnsi="Times New Roman" w:cs="Times New Roman"/>
          <w:b/>
          <w:color w:val="000000" w:themeColor="text1"/>
          <w:sz w:val="24"/>
          <w:szCs w:val="24"/>
        </w:rPr>
        <w:t xml:space="preserve">Figure S1. </w:t>
      </w:r>
      <w:r w:rsidR="0042488B" w:rsidRPr="0042488B">
        <w:rPr>
          <w:rFonts w:ascii="Times New Roman" w:hAnsi="Times New Roman" w:cs="Times New Roman"/>
          <w:color w:val="000000" w:themeColor="text1"/>
          <w:sz w:val="24"/>
          <w:szCs w:val="24"/>
        </w:rPr>
        <w:t>Expression profiles of all differentially expressed genes (DEGs) in wheat shoots (L) and roots (R)</w:t>
      </w:r>
      <w:r w:rsidRPr="007E5D42">
        <w:rPr>
          <w:rFonts w:ascii="Times New Roman" w:hAnsi="Times New Roman" w:cs="Times New Roman"/>
          <w:color w:val="000000" w:themeColor="text1"/>
          <w:sz w:val="24"/>
          <w:szCs w:val="24"/>
        </w:rPr>
        <w:t>.</w:t>
      </w:r>
    </w:p>
    <w:p w:rsidR="00CC1168" w:rsidRDefault="00CC1168" w:rsidP="00CC1168">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Pr="00987D3D">
        <w:rPr>
          <w:rFonts w:ascii="Times New Roman" w:hAnsi="Times New Roman" w:cs="Times New Roman"/>
          <w:b/>
          <w:sz w:val="24"/>
          <w:szCs w:val="24"/>
        </w:rPr>
        <w:t>S</w:t>
      </w:r>
      <w:r>
        <w:rPr>
          <w:rFonts w:ascii="Times New Roman" w:hAnsi="Times New Roman" w:cs="Times New Roman" w:hint="eastAsia"/>
          <w:b/>
          <w:sz w:val="24"/>
          <w:szCs w:val="24"/>
        </w:rPr>
        <w:t>2</w:t>
      </w:r>
      <w:r w:rsidRPr="00987D3D">
        <w:rPr>
          <w:rFonts w:ascii="Times New Roman" w:hAnsi="Times New Roman" w:cs="Times New Roman"/>
          <w:b/>
          <w:sz w:val="24"/>
          <w:szCs w:val="24"/>
        </w:rPr>
        <w:t xml:space="preserve">. </w:t>
      </w:r>
      <w:r w:rsidR="0042488B" w:rsidRPr="0042488B">
        <w:rPr>
          <w:rFonts w:ascii="Times New Roman" w:hAnsi="Times New Roman" w:cs="Times New Roman"/>
          <w:sz w:val="24"/>
          <w:szCs w:val="24"/>
        </w:rPr>
        <w:t>Module identification by WGCNA</w:t>
      </w:r>
      <w:r w:rsidRPr="00987D3D">
        <w:rPr>
          <w:rFonts w:ascii="Times New Roman" w:hAnsi="Times New Roman" w:cs="Times New Roman"/>
          <w:sz w:val="24"/>
          <w:szCs w:val="24"/>
        </w:rPr>
        <w:t>.</w:t>
      </w:r>
    </w:p>
    <w:p w:rsidR="00CC1168" w:rsidRDefault="00CC1168" w:rsidP="00CC1168">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Pr="00987D3D">
        <w:rPr>
          <w:rFonts w:ascii="Times New Roman" w:hAnsi="Times New Roman" w:cs="Times New Roman"/>
          <w:b/>
          <w:sz w:val="24"/>
          <w:szCs w:val="24"/>
        </w:rPr>
        <w:t>S</w:t>
      </w:r>
      <w:r>
        <w:rPr>
          <w:rFonts w:ascii="Times New Roman" w:hAnsi="Times New Roman" w:cs="Times New Roman" w:hint="eastAsia"/>
          <w:b/>
          <w:sz w:val="24"/>
          <w:szCs w:val="24"/>
        </w:rPr>
        <w:t>3</w:t>
      </w:r>
      <w:r w:rsidRPr="00987D3D">
        <w:rPr>
          <w:rFonts w:ascii="Times New Roman" w:hAnsi="Times New Roman" w:cs="Times New Roman"/>
          <w:b/>
          <w:sz w:val="24"/>
          <w:szCs w:val="24"/>
        </w:rPr>
        <w:t xml:space="preserve">. </w:t>
      </w:r>
      <w:r w:rsidR="0042488B" w:rsidRPr="0042488B">
        <w:rPr>
          <w:rFonts w:ascii="Times New Roman" w:hAnsi="Times New Roman" w:cs="Times New Roman"/>
          <w:sz w:val="24"/>
          <w:szCs w:val="24"/>
        </w:rPr>
        <w:t>Genes number assigned to the identified modules</w:t>
      </w:r>
      <w:r w:rsidRPr="00987D3D">
        <w:rPr>
          <w:rFonts w:ascii="Times New Roman" w:hAnsi="Times New Roman" w:cs="Times New Roman"/>
          <w:sz w:val="24"/>
          <w:szCs w:val="24"/>
        </w:rPr>
        <w:t>.</w:t>
      </w:r>
    </w:p>
    <w:p w:rsidR="00CC1168" w:rsidRDefault="00CC1168" w:rsidP="00CC1168">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Pr="00987D3D">
        <w:rPr>
          <w:rFonts w:ascii="Times New Roman" w:hAnsi="Times New Roman" w:cs="Times New Roman"/>
          <w:b/>
          <w:sz w:val="24"/>
          <w:szCs w:val="24"/>
        </w:rPr>
        <w:t>S</w:t>
      </w:r>
      <w:r>
        <w:rPr>
          <w:rFonts w:ascii="Times New Roman" w:hAnsi="Times New Roman" w:cs="Times New Roman" w:hint="eastAsia"/>
          <w:b/>
          <w:sz w:val="24"/>
          <w:szCs w:val="24"/>
        </w:rPr>
        <w:t>4</w:t>
      </w:r>
      <w:r w:rsidRPr="00987D3D">
        <w:rPr>
          <w:rFonts w:ascii="Times New Roman" w:hAnsi="Times New Roman" w:cs="Times New Roman"/>
          <w:b/>
          <w:sz w:val="24"/>
          <w:szCs w:val="24"/>
        </w:rPr>
        <w:t>.</w:t>
      </w:r>
      <w:r w:rsidRPr="00987D3D">
        <w:rPr>
          <w:rFonts w:ascii="Times New Roman" w:hAnsi="Times New Roman" w:cs="Times New Roman"/>
          <w:sz w:val="24"/>
          <w:szCs w:val="24"/>
        </w:rPr>
        <w:t xml:space="preserve"> </w:t>
      </w:r>
      <w:r w:rsidR="0042488B" w:rsidRPr="0042488B">
        <w:rPr>
          <w:rFonts w:ascii="Times New Roman" w:hAnsi="Times New Roman" w:cs="Times New Roman"/>
          <w:sz w:val="24"/>
          <w:szCs w:val="24"/>
        </w:rPr>
        <w:t>Heatmap of eigengene expression pattern in eight modules</w:t>
      </w:r>
      <w:r w:rsidRPr="00987D3D">
        <w:rPr>
          <w:rFonts w:ascii="Times New Roman" w:hAnsi="Times New Roman" w:cs="Times New Roman"/>
          <w:sz w:val="24"/>
          <w:szCs w:val="24"/>
        </w:rPr>
        <w:t>.</w:t>
      </w:r>
    </w:p>
    <w:p w:rsidR="00CC1168" w:rsidRDefault="00CC1168" w:rsidP="00CC1168">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w:t>
      </w:r>
      <w:r w:rsidRPr="00CE49F0">
        <w:rPr>
          <w:rFonts w:ascii="Times New Roman" w:hAnsi="Times New Roman" w:cs="Times New Roman"/>
          <w:b/>
          <w:sz w:val="24"/>
          <w:szCs w:val="24"/>
        </w:rPr>
        <w:t>S</w:t>
      </w:r>
      <w:r>
        <w:rPr>
          <w:rFonts w:ascii="Times New Roman" w:hAnsi="Times New Roman" w:cs="Times New Roman" w:hint="eastAsia"/>
          <w:b/>
          <w:sz w:val="24"/>
          <w:szCs w:val="24"/>
        </w:rPr>
        <w:t>5</w:t>
      </w:r>
      <w:r w:rsidRPr="00CE49F0">
        <w:rPr>
          <w:rFonts w:ascii="Times New Roman" w:hAnsi="Times New Roman" w:cs="Times New Roman"/>
          <w:b/>
          <w:sz w:val="24"/>
          <w:szCs w:val="24"/>
        </w:rPr>
        <w:t xml:space="preserve">. </w:t>
      </w:r>
      <w:r w:rsidR="0042488B" w:rsidRPr="0042488B">
        <w:rPr>
          <w:rFonts w:ascii="Times New Roman" w:hAnsi="Times New Roman" w:cs="Times New Roman"/>
          <w:sz w:val="24"/>
          <w:szCs w:val="24"/>
        </w:rPr>
        <w:t>Correlation of MEs and identified metabolites</w:t>
      </w:r>
      <w:r w:rsidRPr="00987D3D">
        <w:rPr>
          <w:rFonts w:ascii="Times New Roman" w:hAnsi="Times New Roman" w:cs="Times New Roman" w:hint="eastAsia"/>
          <w:sz w:val="24"/>
          <w:szCs w:val="24"/>
        </w:rPr>
        <w:t>.</w:t>
      </w:r>
    </w:p>
    <w:p w:rsidR="0042488B" w:rsidRDefault="0042488B" w:rsidP="00CC1168">
      <w:pPr>
        <w:spacing w:line="480" w:lineRule="auto"/>
        <w:rPr>
          <w:rFonts w:ascii="Times New Roman" w:hAnsi="Times New Roman" w:cs="Times New Roman"/>
          <w:sz w:val="24"/>
          <w:szCs w:val="24"/>
        </w:rPr>
      </w:pPr>
      <w:r w:rsidRPr="00696AF0">
        <w:rPr>
          <w:rFonts w:ascii="Times New Roman" w:hAnsi="Times New Roman" w:cs="Times New Roman" w:hint="eastAsia"/>
          <w:b/>
          <w:sz w:val="24"/>
          <w:szCs w:val="24"/>
        </w:rPr>
        <w:t>F</w:t>
      </w:r>
      <w:r w:rsidRPr="00696AF0">
        <w:rPr>
          <w:rFonts w:ascii="Times New Roman" w:hAnsi="Times New Roman" w:cs="Times New Roman"/>
          <w:b/>
          <w:sz w:val="24"/>
          <w:szCs w:val="24"/>
        </w:rPr>
        <w:t>igure S6.</w:t>
      </w:r>
      <w:r>
        <w:rPr>
          <w:rFonts w:ascii="Times New Roman" w:hAnsi="Times New Roman" w:cs="Times New Roman"/>
          <w:sz w:val="24"/>
          <w:szCs w:val="24"/>
        </w:rPr>
        <w:t xml:space="preserve"> GO terms enriched from </w:t>
      </w:r>
      <w:r w:rsidR="00472CCD">
        <w:rPr>
          <w:rFonts w:ascii="Times New Roman" w:hAnsi="Times New Roman" w:cs="Times New Roman"/>
          <w:sz w:val="24"/>
          <w:szCs w:val="24"/>
        </w:rPr>
        <w:t>DEG</w:t>
      </w:r>
      <w:r>
        <w:rPr>
          <w:rFonts w:ascii="Times New Roman" w:hAnsi="Times New Roman" w:cs="Times New Roman"/>
          <w:sz w:val="24"/>
          <w:szCs w:val="24"/>
        </w:rPr>
        <w:t>s in wheat shoots.</w:t>
      </w:r>
    </w:p>
    <w:p w:rsidR="0042488B" w:rsidRPr="00987D3D" w:rsidRDefault="0042488B" w:rsidP="00CC1168">
      <w:pPr>
        <w:spacing w:line="480" w:lineRule="auto"/>
        <w:rPr>
          <w:rFonts w:ascii="Times New Roman" w:hAnsi="Times New Roman" w:cs="Times New Roman"/>
          <w:sz w:val="24"/>
          <w:szCs w:val="24"/>
        </w:rPr>
      </w:pPr>
      <w:r w:rsidRPr="00696AF0">
        <w:rPr>
          <w:rFonts w:ascii="Times New Roman" w:hAnsi="Times New Roman" w:cs="Times New Roman" w:hint="eastAsia"/>
          <w:b/>
          <w:sz w:val="24"/>
          <w:szCs w:val="24"/>
        </w:rPr>
        <w:t>F</w:t>
      </w:r>
      <w:r w:rsidRPr="00696AF0">
        <w:rPr>
          <w:rFonts w:ascii="Times New Roman" w:hAnsi="Times New Roman" w:cs="Times New Roman"/>
          <w:b/>
          <w:sz w:val="24"/>
          <w:szCs w:val="24"/>
        </w:rPr>
        <w:t>igure S</w:t>
      </w:r>
      <w:r>
        <w:rPr>
          <w:rFonts w:ascii="Times New Roman" w:hAnsi="Times New Roman" w:cs="Times New Roman"/>
          <w:b/>
          <w:sz w:val="24"/>
          <w:szCs w:val="24"/>
        </w:rPr>
        <w:t>7</w:t>
      </w:r>
      <w:r w:rsidRPr="00696AF0">
        <w:rPr>
          <w:rFonts w:ascii="Times New Roman" w:hAnsi="Times New Roman" w:cs="Times New Roman"/>
          <w:b/>
          <w:sz w:val="24"/>
          <w:szCs w:val="24"/>
        </w:rPr>
        <w:t>.</w:t>
      </w:r>
      <w:r>
        <w:rPr>
          <w:rFonts w:ascii="Times New Roman" w:hAnsi="Times New Roman" w:cs="Times New Roman"/>
          <w:sz w:val="24"/>
          <w:szCs w:val="24"/>
        </w:rPr>
        <w:t xml:space="preserve"> GO terms enriched from </w:t>
      </w:r>
      <w:r w:rsidR="00472CCD">
        <w:rPr>
          <w:rFonts w:ascii="Times New Roman" w:hAnsi="Times New Roman" w:cs="Times New Roman"/>
          <w:sz w:val="24"/>
          <w:szCs w:val="24"/>
        </w:rPr>
        <w:t>DEGS</w:t>
      </w:r>
      <w:r>
        <w:rPr>
          <w:rFonts w:ascii="Times New Roman" w:hAnsi="Times New Roman" w:cs="Times New Roman"/>
          <w:sz w:val="24"/>
          <w:szCs w:val="24"/>
        </w:rPr>
        <w:t>s in wheat roots.</w:t>
      </w:r>
    </w:p>
    <w:p w:rsidR="00CC1168" w:rsidRDefault="00CC1168" w:rsidP="00CC1168">
      <w:pPr>
        <w:spacing w:line="480" w:lineRule="auto"/>
        <w:rPr>
          <w:rFonts w:ascii="Times New Roman" w:hAnsi="Times New Roman" w:cs="Times New Roman"/>
          <w:sz w:val="24"/>
          <w:szCs w:val="24"/>
        </w:rPr>
      </w:pPr>
      <w:r w:rsidRPr="00987D3D">
        <w:rPr>
          <w:rFonts w:ascii="Times New Roman" w:hAnsi="Times New Roman" w:cs="Times New Roman"/>
          <w:b/>
          <w:sz w:val="24"/>
          <w:szCs w:val="24"/>
        </w:rPr>
        <w:t>Table S1.</w:t>
      </w:r>
      <w:r w:rsidRPr="00987D3D">
        <w:rPr>
          <w:rFonts w:ascii="Times New Roman" w:hAnsi="Times New Roman" w:cs="Times New Roman"/>
          <w:sz w:val="24"/>
          <w:szCs w:val="24"/>
        </w:rPr>
        <w:t xml:space="preserve"> </w:t>
      </w:r>
      <w:r w:rsidR="002F36B7" w:rsidRPr="002F36B7">
        <w:rPr>
          <w:rFonts w:ascii="Times New Roman" w:hAnsi="Times New Roman" w:cs="Times New Roman"/>
          <w:sz w:val="24"/>
          <w:szCs w:val="24"/>
        </w:rPr>
        <w:t>Primers used for RT-qPCR reactions in the present study</w:t>
      </w:r>
      <w:r>
        <w:rPr>
          <w:rFonts w:ascii="Times New Roman" w:hAnsi="Times New Roman" w:cs="Times New Roman" w:hint="eastAsia"/>
          <w:sz w:val="24"/>
          <w:szCs w:val="24"/>
        </w:rPr>
        <w:t>.</w:t>
      </w:r>
    </w:p>
    <w:p w:rsidR="00CC1168" w:rsidRPr="00987D3D" w:rsidRDefault="00CC1168" w:rsidP="00CC1168">
      <w:pPr>
        <w:spacing w:line="480" w:lineRule="auto"/>
        <w:rPr>
          <w:rFonts w:ascii="Times New Roman" w:hAnsi="Times New Roman" w:cs="Times New Roman"/>
          <w:sz w:val="24"/>
          <w:szCs w:val="24"/>
        </w:rPr>
      </w:pPr>
    </w:p>
    <w:p w:rsidR="00CC1168" w:rsidRDefault="00CC1168" w:rsidP="00CC1168">
      <w:pPr>
        <w:spacing w:line="480" w:lineRule="auto"/>
        <w:rPr>
          <w:rFonts w:ascii="Times New Roman" w:hAnsi="Times New Roman" w:cs="Times New Roman"/>
          <w:sz w:val="24"/>
          <w:szCs w:val="24"/>
        </w:rPr>
      </w:pPr>
    </w:p>
    <w:p w:rsidR="00CC1168" w:rsidRDefault="00CC1168"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42055C" w:rsidP="00CC116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52644" cy="50947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Gs heatmap-01.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2644" cy="5094732"/>
                    </a:xfrm>
                    <a:prstGeom prst="rect">
                      <a:avLst/>
                    </a:prstGeom>
                  </pic:spPr>
                </pic:pic>
              </a:graphicData>
            </a:graphic>
          </wp:inline>
        </w:drawing>
      </w:r>
    </w:p>
    <w:p w:rsidR="0042055C" w:rsidRPr="002732E4" w:rsidRDefault="0042055C" w:rsidP="00CC1168">
      <w:pPr>
        <w:spacing w:line="480" w:lineRule="auto"/>
        <w:rPr>
          <w:rFonts w:ascii="Times New Roman" w:hAnsi="Times New Roman" w:cs="Times New Roman"/>
          <w:sz w:val="24"/>
          <w:szCs w:val="24"/>
        </w:rPr>
      </w:pPr>
      <w:r w:rsidRPr="002732E4">
        <w:rPr>
          <w:rFonts w:ascii="Times New Roman" w:hAnsi="Times New Roman" w:cs="Times New Roman" w:hint="eastAsia"/>
          <w:b/>
          <w:sz w:val="24"/>
          <w:szCs w:val="24"/>
        </w:rPr>
        <w:t>F</w:t>
      </w:r>
      <w:r w:rsidRPr="002732E4">
        <w:rPr>
          <w:rFonts w:ascii="Times New Roman" w:hAnsi="Times New Roman" w:cs="Times New Roman"/>
          <w:b/>
          <w:sz w:val="24"/>
          <w:szCs w:val="24"/>
        </w:rPr>
        <w:t>igure S</w:t>
      </w:r>
      <w:r w:rsidR="002732E4" w:rsidRPr="002732E4">
        <w:rPr>
          <w:rFonts w:ascii="Times New Roman" w:hAnsi="Times New Roman" w:cs="Times New Roman"/>
          <w:b/>
          <w:sz w:val="24"/>
          <w:szCs w:val="24"/>
        </w:rPr>
        <w:t>1</w:t>
      </w:r>
      <w:r w:rsidR="005413DA" w:rsidRPr="002732E4">
        <w:rPr>
          <w:rFonts w:ascii="Times New Roman" w:hAnsi="Times New Roman" w:cs="Times New Roman"/>
          <w:sz w:val="24"/>
          <w:szCs w:val="24"/>
        </w:rPr>
        <w:t>.</w:t>
      </w:r>
      <w:r w:rsidRPr="002732E4">
        <w:rPr>
          <w:rFonts w:ascii="Times New Roman" w:hAnsi="Times New Roman" w:cs="Times New Roman"/>
          <w:sz w:val="24"/>
          <w:szCs w:val="24"/>
        </w:rPr>
        <w:t xml:space="preserve"> </w:t>
      </w:r>
      <w:r w:rsidR="001079C4" w:rsidRPr="002732E4">
        <w:rPr>
          <w:rFonts w:ascii="Times New Roman" w:hAnsi="Times New Roman" w:cs="Times New Roman"/>
          <w:sz w:val="24"/>
          <w:szCs w:val="24"/>
        </w:rPr>
        <w:t>E</w:t>
      </w:r>
      <w:r w:rsidRPr="002732E4">
        <w:rPr>
          <w:rFonts w:ascii="Times New Roman" w:hAnsi="Times New Roman" w:cs="Times New Roman"/>
          <w:sz w:val="24"/>
          <w:szCs w:val="24"/>
        </w:rPr>
        <w:t xml:space="preserve">xpression </w:t>
      </w:r>
      <w:r w:rsidR="001079C4" w:rsidRPr="002732E4">
        <w:rPr>
          <w:rFonts w:ascii="Times New Roman" w:hAnsi="Times New Roman" w:cs="Times New Roman"/>
          <w:sz w:val="24"/>
          <w:szCs w:val="24"/>
        </w:rPr>
        <w:t>profiles</w:t>
      </w:r>
      <w:r w:rsidRPr="002732E4">
        <w:rPr>
          <w:rFonts w:ascii="Times New Roman" w:hAnsi="Times New Roman" w:cs="Times New Roman"/>
          <w:sz w:val="24"/>
          <w:szCs w:val="24"/>
        </w:rPr>
        <w:t xml:space="preserve"> of </w:t>
      </w:r>
      <w:r w:rsidR="001079C4" w:rsidRPr="002732E4">
        <w:rPr>
          <w:rFonts w:ascii="Times New Roman" w:hAnsi="Times New Roman" w:cs="Times New Roman"/>
          <w:sz w:val="24"/>
          <w:szCs w:val="24"/>
        </w:rPr>
        <w:t xml:space="preserve">all </w:t>
      </w:r>
      <w:r w:rsidRPr="002732E4">
        <w:rPr>
          <w:rFonts w:ascii="Times New Roman" w:hAnsi="Times New Roman" w:cs="Times New Roman"/>
          <w:sz w:val="24"/>
          <w:szCs w:val="24"/>
        </w:rPr>
        <w:t xml:space="preserve">differentially expressed genes (DEGs) in wheat shoots (L) and roots (R). All the gene expression values were calculated using a log2 FPKM transformation. </w:t>
      </w:r>
      <w:r w:rsidR="001079C4" w:rsidRPr="002732E4">
        <w:rPr>
          <w:rFonts w:ascii="Times New Roman" w:hAnsi="Times New Roman" w:cs="Times New Roman"/>
          <w:sz w:val="24"/>
          <w:szCs w:val="24"/>
        </w:rPr>
        <w:t>Red color shows the high expression of the gene in this sample, while green color indicates the low gene expression</w:t>
      </w:r>
      <w:r w:rsidR="005413DA" w:rsidRPr="002732E4">
        <w:rPr>
          <w:rFonts w:ascii="Times New Roman" w:hAnsi="Times New Roman" w:cs="Times New Roman"/>
          <w:sz w:val="24"/>
          <w:szCs w:val="24"/>
        </w:rPr>
        <w:t>.</w:t>
      </w:r>
      <w:r w:rsidR="003607C3" w:rsidRPr="002732E4">
        <w:rPr>
          <w:rFonts w:ascii="Times New Roman" w:hAnsi="Times New Roman" w:cs="Times New Roman"/>
          <w:sz w:val="24"/>
          <w:szCs w:val="24"/>
        </w:rPr>
        <w:t xml:space="preserve"> </w:t>
      </w: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5413DA" w:rsidP="00CC116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465318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01.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4653184"/>
                    </a:xfrm>
                    <a:prstGeom prst="rect">
                      <a:avLst/>
                    </a:prstGeom>
                  </pic:spPr>
                </pic:pic>
              </a:graphicData>
            </a:graphic>
          </wp:inline>
        </w:drawing>
      </w:r>
    </w:p>
    <w:p w:rsidR="005413DA" w:rsidRPr="002732E4" w:rsidRDefault="004041C1" w:rsidP="00CC1168">
      <w:pPr>
        <w:spacing w:line="480" w:lineRule="auto"/>
        <w:rPr>
          <w:rFonts w:ascii="Times New Roman" w:hAnsi="Times New Roman" w:cs="Times New Roman"/>
          <w:sz w:val="24"/>
          <w:szCs w:val="24"/>
        </w:rPr>
      </w:pPr>
      <w:r w:rsidRPr="002732E4">
        <w:rPr>
          <w:rFonts w:ascii="Times New Roman" w:hAnsi="Times New Roman" w:cs="Times New Roman" w:hint="eastAsia"/>
          <w:b/>
          <w:sz w:val="24"/>
          <w:szCs w:val="24"/>
        </w:rPr>
        <w:t>Figure S</w:t>
      </w:r>
      <w:r w:rsidR="002732E4" w:rsidRPr="002732E4">
        <w:rPr>
          <w:rFonts w:ascii="Times New Roman" w:hAnsi="Times New Roman" w:cs="Times New Roman"/>
          <w:b/>
          <w:sz w:val="24"/>
          <w:szCs w:val="24"/>
        </w:rPr>
        <w:t>2</w:t>
      </w:r>
      <w:r w:rsidRPr="002732E4">
        <w:rPr>
          <w:rFonts w:ascii="Times New Roman" w:hAnsi="Times New Roman" w:cs="Times New Roman" w:hint="eastAsia"/>
          <w:sz w:val="24"/>
          <w:szCs w:val="24"/>
        </w:rPr>
        <w:t xml:space="preserve">. </w:t>
      </w:r>
      <w:r w:rsidRPr="002732E4">
        <w:rPr>
          <w:rFonts w:ascii="Times New Roman" w:hAnsi="Times New Roman" w:cs="Times New Roman"/>
          <w:sz w:val="24"/>
          <w:szCs w:val="24"/>
        </w:rPr>
        <w:t>Module identification by WGCNA. (A</w:t>
      </w:r>
      <w:r w:rsidR="00AC1A12" w:rsidRPr="002732E4">
        <w:rPr>
          <w:rFonts w:ascii="Times New Roman" w:hAnsi="Times New Roman" w:cs="Times New Roman"/>
          <w:sz w:val="24"/>
          <w:szCs w:val="24"/>
        </w:rPr>
        <w:t>, B</w:t>
      </w:r>
      <w:r w:rsidRPr="002732E4">
        <w:rPr>
          <w:rFonts w:ascii="Times New Roman" w:hAnsi="Times New Roman" w:cs="Times New Roman"/>
          <w:sz w:val="24"/>
          <w:szCs w:val="24"/>
        </w:rPr>
        <w:t>) Selection of the soft threshold with scale independence</w:t>
      </w:r>
      <w:r w:rsidR="00AC1A12" w:rsidRPr="002732E4">
        <w:rPr>
          <w:sz w:val="24"/>
          <w:szCs w:val="24"/>
        </w:rPr>
        <w:t xml:space="preserve"> </w:t>
      </w:r>
      <w:r w:rsidR="00AC1A12" w:rsidRPr="002732E4">
        <w:rPr>
          <w:rFonts w:ascii="Times New Roman" w:hAnsi="Times New Roman" w:cs="Times New Roman"/>
          <w:sz w:val="24"/>
          <w:szCs w:val="24"/>
        </w:rPr>
        <w:t>and mean connectivity</w:t>
      </w:r>
      <w:r w:rsidRPr="002732E4">
        <w:rPr>
          <w:rFonts w:ascii="Times New Roman" w:hAnsi="Times New Roman" w:cs="Times New Roman"/>
          <w:sz w:val="24"/>
          <w:szCs w:val="24"/>
        </w:rPr>
        <w:t>. (</w:t>
      </w:r>
      <w:r w:rsidR="00AC1A12" w:rsidRPr="002732E4">
        <w:rPr>
          <w:rFonts w:ascii="Times New Roman" w:hAnsi="Times New Roman" w:cs="Times New Roman"/>
          <w:sz w:val="24"/>
          <w:szCs w:val="24"/>
        </w:rPr>
        <w:t>C</w:t>
      </w:r>
      <w:r w:rsidRPr="002732E4">
        <w:rPr>
          <w:rFonts w:ascii="Times New Roman" w:hAnsi="Times New Roman" w:cs="Times New Roman"/>
          <w:sz w:val="24"/>
          <w:szCs w:val="24"/>
        </w:rPr>
        <w:t xml:space="preserve">) Cluster dendrogram of the eight modules. The </w:t>
      </w:r>
      <w:r w:rsidR="00AC1A12" w:rsidRPr="002732E4">
        <w:rPr>
          <w:rFonts w:ascii="Times New Roman" w:hAnsi="Times New Roman" w:cs="Times New Roman"/>
          <w:sz w:val="24"/>
          <w:szCs w:val="24"/>
        </w:rPr>
        <w:t xml:space="preserve">red color implies that these two modules are highly related, while the blue indicates low correlation between </w:t>
      </w:r>
      <w:r w:rsidR="00AD2C4C" w:rsidRPr="002732E4">
        <w:rPr>
          <w:rFonts w:ascii="Times New Roman" w:hAnsi="Times New Roman" w:cs="Times New Roman"/>
          <w:sz w:val="24"/>
          <w:szCs w:val="24"/>
        </w:rPr>
        <w:t xml:space="preserve">corresponding two </w:t>
      </w:r>
      <w:r w:rsidR="00AC1A12" w:rsidRPr="002732E4">
        <w:rPr>
          <w:rFonts w:ascii="Times New Roman" w:hAnsi="Times New Roman" w:cs="Times New Roman"/>
          <w:sz w:val="24"/>
          <w:szCs w:val="24"/>
        </w:rPr>
        <w:t xml:space="preserve">modules. </w:t>
      </w:r>
      <w:r w:rsidRPr="002732E4">
        <w:rPr>
          <w:rFonts w:ascii="Times New Roman" w:hAnsi="Times New Roman" w:cs="Times New Roman"/>
          <w:sz w:val="24"/>
          <w:szCs w:val="24"/>
        </w:rPr>
        <w:t xml:space="preserve">(C) </w:t>
      </w:r>
      <w:r w:rsidR="00AD2C4C" w:rsidRPr="002732E4">
        <w:rPr>
          <w:rFonts w:ascii="Times New Roman" w:hAnsi="Times New Roman" w:cs="Times New Roman"/>
          <w:sz w:val="24"/>
          <w:szCs w:val="24"/>
        </w:rPr>
        <w:t>Network h</w:t>
      </w:r>
      <w:r w:rsidRPr="002732E4">
        <w:rPr>
          <w:rFonts w:ascii="Times New Roman" w:hAnsi="Times New Roman" w:cs="Times New Roman"/>
          <w:sz w:val="24"/>
          <w:szCs w:val="24"/>
        </w:rPr>
        <w:t xml:space="preserve">eatmap of </w:t>
      </w:r>
      <w:r w:rsidR="00AD2C4C" w:rsidRPr="002732E4">
        <w:rPr>
          <w:rFonts w:ascii="Times New Roman" w:hAnsi="Times New Roman" w:cs="Times New Roman"/>
          <w:sz w:val="24"/>
          <w:szCs w:val="24"/>
        </w:rPr>
        <w:t xml:space="preserve">all eigengenes in </w:t>
      </w:r>
      <w:r w:rsidRPr="002732E4">
        <w:rPr>
          <w:rFonts w:ascii="Times New Roman" w:hAnsi="Times New Roman" w:cs="Times New Roman"/>
          <w:sz w:val="24"/>
          <w:szCs w:val="24"/>
        </w:rPr>
        <w:t>the modules.</w:t>
      </w: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B67C6C" w:rsidP="00CC116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36542" cy="436362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基因数.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2726" cy="4368883"/>
                    </a:xfrm>
                    <a:prstGeom prst="rect">
                      <a:avLst/>
                    </a:prstGeom>
                  </pic:spPr>
                </pic:pic>
              </a:graphicData>
            </a:graphic>
          </wp:inline>
        </w:drawing>
      </w:r>
    </w:p>
    <w:p w:rsidR="00B67C6C" w:rsidRPr="002732E4" w:rsidRDefault="00B67C6C" w:rsidP="00B67C6C">
      <w:pPr>
        <w:spacing w:line="480" w:lineRule="auto"/>
        <w:rPr>
          <w:rFonts w:ascii="Times New Roman" w:hAnsi="Times New Roman" w:cs="Times New Roman"/>
          <w:sz w:val="24"/>
          <w:szCs w:val="24"/>
        </w:rPr>
      </w:pPr>
      <w:r w:rsidRPr="002732E4">
        <w:rPr>
          <w:rFonts w:ascii="Times New Roman" w:hAnsi="Times New Roman" w:cs="Times New Roman" w:hint="eastAsia"/>
          <w:b/>
          <w:color w:val="000000" w:themeColor="text1"/>
          <w:sz w:val="24"/>
          <w:szCs w:val="24"/>
        </w:rPr>
        <w:t>Figure S</w:t>
      </w:r>
      <w:r w:rsidR="002732E4" w:rsidRPr="002732E4">
        <w:rPr>
          <w:rFonts w:ascii="Times New Roman" w:hAnsi="Times New Roman" w:cs="Times New Roman"/>
          <w:b/>
          <w:color w:val="000000" w:themeColor="text1"/>
          <w:sz w:val="24"/>
          <w:szCs w:val="24"/>
        </w:rPr>
        <w:t>3</w:t>
      </w:r>
      <w:r w:rsidRPr="002732E4">
        <w:rPr>
          <w:rFonts w:ascii="Times New Roman" w:hAnsi="Times New Roman" w:cs="Times New Roman" w:hint="eastAsia"/>
          <w:b/>
          <w:color w:val="000000" w:themeColor="text1"/>
          <w:sz w:val="24"/>
          <w:szCs w:val="24"/>
        </w:rPr>
        <w:t>.</w:t>
      </w:r>
      <w:r w:rsidRPr="002732E4">
        <w:rPr>
          <w:rFonts w:ascii="Times New Roman" w:hAnsi="Times New Roman" w:cs="Times New Roman" w:hint="eastAsia"/>
          <w:b/>
          <w:sz w:val="24"/>
          <w:szCs w:val="24"/>
        </w:rPr>
        <w:t xml:space="preserve"> </w:t>
      </w:r>
      <w:r w:rsidR="002732E4" w:rsidRPr="002732E4">
        <w:rPr>
          <w:rFonts w:ascii="Times New Roman" w:hAnsi="Times New Roman" w:cs="Times New Roman"/>
          <w:sz w:val="24"/>
          <w:szCs w:val="24"/>
        </w:rPr>
        <w:t>G</w:t>
      </w:r>
      <w:r w:rsidRPr="002732E4">
        <w:rPr>
          <w:rFonts w:ascii="Times New Roman" w:hAnsi="Times New Roman" w:cs="Times New Roman"/>
          <w:sz w:val="24"/>
          <w:szCs w:val="24"/>
        </w:rPr>
        <w:t xml:space="preserve">enes number assigned to the identified modules. </w:t>
      </w:r>
    </w:p>
    <w:p w:rsidR="00B67C6C" w:rsidRPr="00B67C6C" w:rsidRDefault="00B67C6C"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p w:rsidR="00C65611" w:rsidRDefault="00B67C6C" w:rsidP="00CC116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27654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ule expression pattern-01.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765425"/>
                    </a:xfrm>
                    <a:prstGeom prst="rect">
                      <a:avLst/>
                    </a:prstGeom>
                  </pic:spPr>
                </pic:pic>
              </a:graphicData>
            </a:graphic>
          </wp:inline>
        </w:drawing>
      </w:r>
    </w:p>
    <w:p w:rsidR="00C65611" w:rsidRPr="002732E4" w:rsidRDefault="002732E4" w:rsidP="00CC1168">
      <w:pPr>
        <w:spacing w:line="480" w:lineRule="auto"/>
        <w:rPr>
          <w:rFonts w:ascii="Times New Roman" w:hAnsi="Times New Roman" w:cs="Times New Roman"/>
          <w:sz w:val="24"/>
          <w:szCs w:val="24"/>
        </w:rPr>
      </w:pPr>
      <w:r w:rsidRPr="002732E4">
        <w:rPr>
          <w:rFonts w:ascii="Times New Roman" w:hAnsi="Times New Roman" w:cs="Times New Roman" w:hint="eastAsia"/>
          <w:b/>
          <w:sz w:val="24"/>
          <w:szCs w:val="24"/>
        </w:rPr>
        <w:t>Figure S4.</w:t>
      </w:r>
      <w:r w:rsidRPr="002732E4">
        <w:rPr>
          <w:rFonts w:ascii="Times New Roman" w:hAnsi="Times New Roman" w:cs="Times New Roman" w:hint="eastAsia"/>
          <w:sz w:val="24"/>
          <w:szCs w:val="24"/>
        </w:rPr>
        <w:t xml:space="preserve"> </w:t>
      </w:r>
      <w:r w:rsidRPr="002732E4">
        <w:rPr>
          <w:rFonts w:ascii="Times New Roman" w:hAnsi="Times New Roman" w:cs="Times New Roman"/>
          <w:sz w:val="24"/>
          <w:szCs w:val="24"/>
        </w:rPr>
        <w:t>Heatmap of eigengene expression pattern in eight modules.</w:t>
      </w:r>
    </w:p>
    <w:p w:rsidR="005369C6" w:rsidRDefault="005369C6" w:rsidP="00CC1168">
      <w:pPr>
        <w:spacing w:line="480" w:lineRule="auto"/>
        <w:rPr>
          <w:rFonts w:ascii="Times New Roman" w:hAnsi="Times New Roman" w:cs="Times New Roman"/>
          <w:sz w:val="24"/>
          <w:szCs w:val="24"/>
        </w:rPr>
      </w:pPr>
    </w:p>
    <w:p w:rsidR="005369C6" w:rsidRDefault="005369C6" w:rsidP="00CC1168">
      <w:pPr>
        <w:spacing w:line="480" w:lineRule="auto"/>
        <w:rPr>
          <w:rFonts w:ascii="Times New Roman" w:hAnsi="Times New Roman" w:cs="Times New Roman"/>
          <w:sz w:val="24"/>
          <w:szCs w:val="24"/>
        </w:rPr>
      </w:pPr>
    </w:p>
    <w:p w:rsidR="005369C6" w:rsidRDefault="005369C6" w:rsidP="00CC1168">
      <w:pPr>
        <w:spacing w:line="480" w:lineRule="auto"/>
        <w:rPr>
          <w:rFonts w:ascii="Times New Roman" w:hAnsi="Times New Roman" w:cs="Times New Roman"/>
          <w:sz w:val="24"/>
          <w:szCs w:val="24"/>
        </w:rPr>
      </w:pPr>
    </w:p>
    <w:p w:rsidR="005369C6" w:rsidRDefault="005369C6" w:rsidP="00CC1168">
      <w:pPr>
        <w:spacing w:line="480" w:lineRule="auto"/>
        <w:rPr>
          <w:rFonts w:ascii="Times New Roman" w:hAnsi="Times New Roman" w:cs="Times New Roman"/>
          <w:sz w:val="24"/>
          <w:szCs w:val="24"/>
        </w:rPr>
      </w:pPr>
    </w:p>
    <w:p w:rsidR="005369C6" w:rsidRDefault="005369C6" w:rsidP="00CC1168">
      <w:pPr>
        <w:spacing w:line="480" w:lineRule="auto"/>
        <w:rPr>
          <w:rFonts w:ascii="Times New Roman" w:hAnsi="Times New Roman" w:cs="Times New Roman"/>
          <w:sz w:val="24"/>
          <w:szCs w:val="24"/>
        </w:rPr>
      </w:pPr>
    </w:p>
    <w:p w:rsidR="005369C6" w:rsidRDefault="005369C6" w:rsidP="00CC1168">
      <w:pPr>
        <w:spacing w:line="480" w:lineRule="auto"/>
        <w:rPr>
          <w:rFonts w:ascii="Times New Roman" w:hAnsi="Times New Roman" w:cs="Times New Roman"/>
          <w:sz w:val="24"/>
          <w:szCs w:val="24"/>
        </w:rPr>
      </w:pPr>
    </w:p>
    <w:p w:rsidR="005369C6" w:rsidRDefault="005369C6" w:rsidP="00CC1168">
      <w:pPr>
        <w:spacing w:line="480" w:lineRule="auto"/>
        <w:rPr>
          <w:rFonts w:ascii="Times New Roman" w:hAnsi="Times New Roman" w:cs="Times New Roman"/>
          <w:sz w:val="24"/>
          <w:szCs w:val="24"/>
        </w:rPr>
      </w:pPr>
    </w:p>
    <w:p w:rsidR="005369C6" w:rsidRDefault="005369C6" w:rsidP="00CC1168">
      <w:pPr>
        <w:spacing w:line="480" w:lineRule="auto"/>
        <w:rPr>
          <w:rFonts w:ascii="Times New Roman" w:hAnsi="Times New Roman" w:cs="Times New Roman"/>
          <w:sz w:val="24"/>
          <w:szCs w:val="24"/>
        </w:rPr>
      </w:pPr>
    </w:p>
    <w:p w:rsidR="004041C1" w:rsidRDefault="004041C1" w:rsidP="00CC1168">
      <w:pPr>
        <w:spacing w:line="480" w:lineRule="auto"/>
        <w:rPr>
          <w:rFonts w:ascii="Times New Roman" w:hAnsi="Times New Roman" w:cs="Times New Roman"/>
          <w:sz w:val="24"/>
          <w:szCs w:val="24"/>
        </w:rPr>
        <w:sectPr w:rsidR="004041C1">
          <w:pgSz w:w="11906" w:h="16838"/>
          <w:pgMar w:top="1440" w:right="1800" w:bottom="1440" w:left="1800" w:header="851" w:footer="992" w:gutter="0"/>
          <w:cols w:space="425"/>
          <w:docGrid w:type="lines" w:linePitch="312"/>
        </w:sectPr>
      </w:pPr>
    </w:p>
    <w:p w:rsidR="005369C6" w:rsidRDefault="002732E4" w:rsidP="00CC116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47620" cy="5874663"/>
            <wp:effectExtent l="7937" t="0" r="4128" b="412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代谢-模块相关-01.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159606" cy="5897034"/>
                    </a:xfrm>
                    <a:prstGeom prst="rect">
                      <a:avLst/>
                    </a:prstGeom>
                  </pic:spPr>
                </pic:pic>
              </a:graphicData>
            </a:graphic>
          </wp:inline>
        </w:drawing>
      </w:r>
    </w:p>
    <w:p w:rsidR="004041C1" w:rsidRDefault="002732E4" w:rsidP="00CC1168">
      <w:pPr>
        <w:spacing w:line="480" w:lineRule="auto"/>
        <w:rPr>
          <w:rFonts w:ascii="Times New Roman" w:hAnsi="Times New Roman" w:cs="Times New Roman"/>
          <w:sz w:val="24"/>
          <w:szCs w:val="24"/>
        </w:rPr>
      </w:pPr>
      <w:r w:rsidRPr="00DB6D0B">
        <w:rPr>
          <w:rFonts w:ascii="Times New Roman" w:hAnsi="Times New Roman" w:cs="Times New Roman" w:hint="eastAsia"/>
          <w:b/>
          <w:sz w:val="24"/>
          <w:szCs w:val="24"/>
        </w:rPr>
        <w:lastRenderedPageBreak/>
        <w:t>Figure S5</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Correlation of MEs and identified metabolites. </w:t>
      </w:r>
      <w:r w:rsidRPr="002732E4">
        <w:rPr>
          <w:rFonts w:ascii="Times New Roman" w:hAnsi="Times New Roman" w:cs="Times New Roman"/>
          <w:sz w:val="24"/>
          <w:szCs w:val="24"/>
        </w:rPr>
        <w:t>Upper number in each grid represents the correlation coefficient</w:t>
      </w:r>
      <w:r w:rsidR="006C6109">
        <w:rPr>
          <w:rFonts w:ascii="Times New Roman" w:hAnsi="Times New Roman" w:cs="Times New Roman"/>
          <w:sz w:val="24"/>
          <w:szCs w:val="24"/>
        </w:rPr>
        <w:t xml:space="preserve"> (Red color: high correlation; Blue color: low correlation)</w:t>
      </w:r>
      <w:r w:rsidRPr="002732E4">
        <w:rPr>
          <w:rFonts w:ascii="Times New Roman" w:hAnsi="Times New Roman" w:cs="Times New Roman"/>
          <w:sz w:val="24"/>
          <w:szCs w:val="24"/>
        </w:rPr>
        <w:t xml:space="preserve">, </w:t>
      </w:r>
      <w:r>
        <w:rPr>
          <w:rFonts w:ascii="Times New Roman" w:hAnsi="Times New Roman" w:cs="Times New Roman"/>
          <w:sz w:val="24"/>
          <w:szCs w:val="24"/>
        </w:rPr>
        <w:t xml:space="preserve">while the lower number is the </w:t>
      </w:r>
      <w:r w:rsidRPr="002732E4">
        <w:rPr>
          <w:rFonts w:ascii="Times New Roman" w:hAnsi="Times New Roman" w:cs="Times New Roman"/>
          <w:i/>
          <w:sz w:val="24"/>
          <w:szCs w:val="24"/>
        </w:rPr>
        <w:t>p</w:t>
      </w:r>
      <w:r>
        <w:rPr>
          <w:rFonts w:ascii="Times New Roman" w:hAnsi="Times New Roman" w:cs="Times New Roman"/>
          <w:sz w:val="24"/>
          <w:szCs w:val="24"/>
        </w:rPr>
        <w:t>-</w:t>
      </w:r>
      <w:r w:rsidRPr="002732E4">
        <w:rPr>
          <w:rFonts w:ascii="Times New Roman" w:hAnsi="Times New Roman" w:cs="Times New Roman"/>
          <w:sz w:val="24"/>
          <w:szCs w:val="24"/>
        </w:rPr>
        <w:t>value of statistical significance.</w:t>
      </w:r>
    </w:p>
    <w:p w:rsidR="004041C1" w:rsidRDefault="004041C1" w:rsidP="00CC1168">
      <w:pPr>
        <w:spacing w:line="480" w:lineRule="auto"/>
        <w:rPr>
          <w:rFonts w:ascii="Times New Roman" w:hAnsi="Times New Roman" w:cs="Times New Roman"/>
          <w:sz w:val="24"/>
          <w:szCs w:val="24"/>
        </w:rPr>
        <w:sectPr w:rsidR="004041C1" w:rsidSect="004041C1">
          <w:pgSz w:w="16838" w:h="11906" w:orient="landscape"/>
          <w:pgMar w:top="1800" w:right="1440" w:bottom="1800" w:left="1440" w:header="851" w:footer="992" w:gutter="0"/>
          <w:cols w:space="425"/>
          <w:docGrid w:type="lines" w:linePitch="312"/>
        </w:sectPr>
      </w:pPr>
    </w:p>
    <w:p w:rsidR="00E31C54" w:rsidRDefault="006E6514" w:rsidP="00CC116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5344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G_GO_Shoot-01.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5344795"/>
                    </a:xfrm>
                    <a:prstGeom prst="rect">
                      <a:avLst/>
                    </a:prstGeom>
                  </pic:spPr>
                </pic:pic>
              </a:graphicData>
            </a:graphic>
          </wp:inline>
        </w:drawing>
      </w:r>
    </w:p>
    <w:p w:rsidR="00E31C54" w:rsidRDefault="00E31C54" w:rsidP="00CC1168">
      <w:pPr>
        <w:spacing w:line="480" w:lineRule="auto"/>
        <w:rPr>
          <w:rFonts w:ascii="Times New Roman" w:hAnsi="Times New Roman" w:cs="Times New Roman"/>
          <w:sz w:val="24"/>
          <w:szCs w:val="24"/>
        </w:rPr>
      </w:pPr>
    </w:p>
    <w:p w:rsidR="00E31C54" w:rsidRDefault="001B62C2" w:rsidP="00CC1168">
      <w:pPr>
        <w:spacing w:line="480" w:lineRule="auto"/>
        <w:rPr>
          <w:rFonts w:ascii="Times New Roman" w:hAnsi="Times New Roman" w:cs="Times New Roman"/>
          <w:sz w:val="24"/>
          <w:szCs w:val="24"/>
        </w:rPr>
      </w:pPr>
      <w:r w:rsidRPr="00696AF0">
        <w:rPr>
          <w:rFonts w:ascii="Times New Roman" w:hAnsi="Times New Roman" w:cs="Times New Roman" w:hint="eastAsia"/>
          <w:b/>
          <w:sz w:val="24"/>
          <w:szCs w:val="24"/>
        </w:rPr>
        <w:t>F</w:t>
      </w:r>
      <w:r w:rsidRPr="00696AF0">
        <w:rPr>
          <w:rFonts w:ascii="Times New Roman" w:hAnsi="Times New Roman" w:cs="Times New Roman"/>
          <w:b/>
          <w:sz w:val="24"/>
          <w:szCs w:val="24"/>
        </w:rPr>
        <w:t>igure S</w:t>
      </w:r>
      <w:r w:rsidR="006E6514" w:rsidRPr="00696AF0">
        <w:rPr>
          <w:rFonts w:ascii="Times New Roman" w:hAnsi="Times New Roman" w:cs="Times New Roman"/>
          <w:b/>
          <w:sz w:val="24"/>
          <w:szCs w:val="24"/>
        </w:rPr>
        <w:t>6.</w:t>
      </w:r>
      <w:r w:rsidR="006E6514">
        <w:rPr>
          <w:rFonts w:ascii="Times New Roman" w:hAnsi="Times New Roman" w:cs="Times New Roman"/>
          <w:sz w:val="24"/>
          <w:szCs w:val="24"/>
        </w:rPr>
        <w:t xml:space="preserve"> </w:t>
      </w:r>
      <w:r w:rsidR="00696AF0">
        <w:rPr>
          <w:rFonts w:ascii="Times New Roman" w:hAnsi="Times New Roman" w:cs="Times New Roman"/>
          <w:sz w:val="24"/>
          <w:szCs w:val="24"/>
        </w:rPr>
        <w:t>GO terms enriched from differentially expressed genes in wheat shoots (DEGs). The dot size means the number of gene including in this term, and the dot color represents the statistical significance (Red: the lower</w:t>
      </w:r>
      <w:r w:rsidR="00696AF0" w:rsidRPr="00696AF0">
        <w:rPr>
          <w:rFonts w:ascii="Times New Roman" w:hAnsi="Times New Roman" w:cs="Times New Roman"/>
          <w:i/>
          <w:sz w:val="24"/>
          <w:szCs w:val="24"/>
        </w:rPr>
        <w:t xml:space="preserve"> </w:t>
      </w:r>
      <w:r w:rsidR="00696AF0">
        <w:rPr>
          <w:rFonts w:ascii="Times New Roman" w:hAnsi="Times New Roman" w:cs="Times New Roman"/>
          <w:sz w:val="24"/>
          <w:szCs w:val="24"/>
        </w:rPr>
        <w:t xml:space="preserve">corrected </w:t>
      </w:r>
      <w:r w:rsidR="00696AF0" w:rsidRPr="00696AF0">
        <w:rPr>
          <w:rFonts w:ascii="Times New Roman" w:hAnsi="Times New Roman" w:cs="Times New Roman"/>
          <w:i/>
          <w:sz w:val="24"/>
          <w:szCs w:val="24"/>
        </w:rPr>
        <w:t>p</w:t>
      </w:r>
      <w:r w:rsidR="00696AF0">
        <w:rPr>
          <w:rFonts w:ascii="Times New Roman" w:hAnsi="Times New Roman" w:cs="Times New Roman"/>
          <w:sz w:val="24"/>
          <w:szCs w:val="24"/>
        </w:rPr>
        <w:t>-value; P</w:t>
      </w:r>
      <w:r w:rsidR="00696AF0" w:rsidRPr="00696AF0">
        <w:rPr>
          <w:rFonts w:ascii="Times New Roman" w:hAnsi="Times New Roman" w:cs="Times New Roman"/>
          <w:sz w:val="24"/>
          <w:szCs w:val="24"/>
        </w:rPr>
        <w:t>urple</w:t>
      </w:r>
      <w:r w:rsidR="00696AF0">
        <w:rPr>
          <w:rFonts w:ascii="Times New Roman" w:hAnsi="Times New Roman" w:cs="Times New Roman"/>
          <w:sz w:val="24"/>
          <w:szCs w:val="24"/>
        </w:rPr>
        <w:t>: non-significant).</w:t>
      </w:r>
    </w:p>
    <w:p w:rsidR="00E31C54"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E31C54" w:rsidRDefault="00696AF0" w:rsidP="00CC116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53276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G_GO_Root-01.t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5327650"/>
                    </a:xfrm>
                    <a:prstGeom prst="rect">
                      <a:avLst/>
                    </a:prstGeom>
                  </pic:spPr>
                </pic:pic>
              </a:graphicData>
            </a:graphic>
          </wp:inline>
        </w:drawing>
      </w:r>
    </w:p>
    <w:p w:rsidR="00696AF0" w:rsidRDefault="00696AF0" w:rsidP="00696AF0">
      <w:pPr>
        <w:spacing w:line="480" w:lineRule="auto"/>
        <w:rPr>
          <w:rFonts w:ascii="Times New Roman" w:hAnsi="Times New Roman" w:cs="Times New Roman"/>
          <w:sz w:val="24"/>
          <w:szCs w:val="24"/>
        </w:rPr>
      </w:pPr>
      <w:r w:rsidRPr="00696AF0">
        <w:rPr>
          <w:rFonts w:ascii="Times New Roman" w:hAnsi="Times New Roman" w:cs="Times New Roman" w:hint="eastAsia"/>
          <w:b/>
          <w:sz w:val="24"/>
          <w:szCs w:val="24"/>
        </w:rPr>
        <w:t>F</w:t>
      </w:r>
      <w:r w:rsidRPr="00696AF0">
        <w:rPr>
          <w:rFonts w:ascii="Times New Roman" w:hAnsi="Times New Roman" w:cs="Times New Roman"/>
          <w:b/>
          <w:sz w:val="24"/>
          <w:szCs w:val="24"/>
        </w:rPr>
        <w:t>igure S6.</w:t>
      </w:r>
      <w:r>
        <w:rPr>
          <w:rFonts w:ascii="Times New Roman" w:hAnsi="Times New Roman" w:cs="Times New Roman"/>
          <w:sz w:val="24"/>
          <w:szCs w:val="24"/>
        </w:rPr>
        <w:t xml:space="preserve"> GO terms enriched from differentially expressed genes in wheat roots (DEGs). The dot size means the number of gene including in this term, and the dot color represents the statistical significance (Red: the lower</w:t>
      </w:r>
      <w:r w:rsidRPr="00696AF0">
        <w:rPr>
          <w:rFonts w:ascii="Times New Roman" w:hAnsi="Times New Roman" w:cs="Times New Roman"/>
          <w:i/>
          <w:sz w:val="24"/>
          <w:szCs w:val="24"/>
        </w:rPr>
        <w:t xml:space="preserve"> </w:t>
      </w:r>
      <w:r>
        <w:rPr>
          <w:rFonts w:ascii="Times New Roman" w:hAnsi="Times New Roman" w:cs="Times New Roman"/>
          <w:sz w:val="24"/>
          <w:szCs w:val="24"/>
        </w:rPr>
        <w:t xml:space="preserve">corrected </w:t>
      </w:r>
      <w:r w:rsidRPr="00696AF0">
        <w:rPr>
          <w:rFonts w:ascii="Times New Roman" w:hAnsi="Times New Roman" w:cs="Times New Roman"/>
          <w:i/>
          <w:sz w:val="24"/>
          <w:szCs w:val="24"/>
        </w:rPr>
        <w:t>p</w:t>
      </w:r>
      <w:r>
        <w:rPr>
          <w:rFonts w:ascii="Times New Roman" w:hAnsi="Times New Roman" w:cs="Times New Roman"/>
          <w:sz w:val="24"/>
          <w:szCs w:val="24"/>
        </w:rPr>
        <w:t>-value; P</w:t>
      </w:r>
      <w:r w:rsidRPr="00696AF0">
        <w:rPr>
          <w:rFonts w:ascii="Times New Roman" w:hAnsi="Times New Roman" w:cs="Times New Roman"/>
          <w:sz w:val="24"/>
          <w:szCs w:val="24"/>
        </w:rPr>
        <w:t>urple</w:t>
      </w:r>
      <w:r>
        <w:rPr>
          <w:rFonts w:ascii="Times New Roman" w:hAnsi="Times New Roman" w:cs="Times New Roman"/>
          <w:sz w:val="24"/>
          <w:szCs w:val="24"/>
        </w:rPr>
        <w:t>: non-significant).</w:t>
      </w:r>
    </w:p>
    <w:p w:rsidR="00E31C54" w:rsidRPr="00696AF0"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4041C1" w:rsidRPr="004D0082" w:rsidRDefault="004D0082" w:rsidP="004041C1">
      <w:pPr>
        <w:spacing w:line="480" w:lineRule="auto"/>
        <w:rPr>
          <w:rFonts w:ascii="Times New Roman" w:hAnsi="Times New Roman" w:cs="Times New Roman"/>
          <w:sz w:val="24"/>
          <w:szCs w:val="24"/>
        </w:rPr>
      </w:pPr>
      <w:r w:rsidRPr="004D0082">
        <w:rPr>
          <w:rFonts w:ascii="Times New Roman" w:hAnsi="Times New Roman" w:cs="Times New Roman"/>
          <w:b/>
          <w:sz w:val="24"/>
          <w:szCs w:val="24"/>
        </w:rPr>
        <w:lastRenderedPageBreak/>
        <w:t>Table</w:t>
      </w:r>
      <w:r w:rsidR="004041C1" w:rsidRPr="004D0082">
        <w:rPr>
          <w:rFonts w:ascii="Times New Roman" w:hAnsi="Times New Roman" w:cs="Times New Roman" w:hint="eastAsia"/>
          <w:b/>
          <w:sz w:val="24"/>
          <w:szCs w:val="24"/>
        </w:rPr>
        <w:t xml:space="preserve"> S1</w:t>
      </w:r>
      <w:r w:rsidR="004041C1" w:rsidRPr="004D0082">
        <w:rPr>
          <w:rFonts w:ascii="Times New Roman" w:hAnsi="Times New Roman" w:cs="Times New Roman"/>
          <w:b/>
          <w:sz w:val="24"/>
          <w:szCs w:val="24"/>
        </w:rPr>
        <w:t>.</w:t>
      </w:r>
      <w:r w:rsidR="004041C1" w:rsidRPr="004D0082">
        <w:rPr>
          <w:rFonts w:ascii="Times New Roman" w:hAnsi="Times New Roman" w:cs="Times New Roman"/>
          <w:sz w:val="24"/>
          <w:szCs w:val="24"/>
        </w:rPr>
        <w:t xml:space="preserve"> Primers used for RT-qPCR reactions in the present study.</w:t>
      </w:r>
    </w:p>
    <w:tbl>
      <w:tblPr>
        <w:tblW w:w="8840" w:type="dxa"/>
        <w:tblLook w:val="04A0"/>
      </w:tblPr>
      <w:tblGrid>
        <w:gridCol w:w="2660"/>
        <w:gridCol w:w="2020"/>
        <w:gridCol w:w="4160"/>
      </w:tblGrid>
      <w:tr w:rsidR="004041C1" w:rsidRPr="004D0082" w:rsidTr="007F528A">
        <w:trPr>
          <w:trHeight w:val="405"/>
        </w:trPr>
        <w:tc>
          <w:tcPr>
            <w:tcW w:w="2660" w:type="dxa"/>
            <w:tcBorders>
              <w:top w:val="single" w:sz="12" w:space="0" w:color="auto"/>
              <w:left w:val="nil"/>
              <w:bottom w:val="single" w:sz="8" w:space="0" w:color="auto"/>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Gene ID</w:t>
            </w:r>
          </w:p>
        </w:tc>
        <w:tc>
          <w:tcPr>
            <w:tcW w:w="2020" w:type="dxa"/>
            <w:tcBorders>
              <w:top w:val="single" w:sz="12" w:space="0" w:color="auto"/>
              <w:left w:val="nil"/>
              <w:bottom w:val="single" w:sz="8" w:space="0" w:color="auto"/>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Forward/Reverse</w:t>
            </w:r>
          </w:p>
        </w:tc>
        <w:tc>
          <w:tcPr>
            <w:tcW w:w="4160" w:type="dxa"/>
            <w:tcBorders>
              <w:top w:val="single" w:sz="12" w:space="0" w:color="auto"/>
              <w:left w:val="nil"/>
              <w:bottom w:val="single" w:sz="8" w:space="0" w:color="auto"/>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Primer Sequences</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TraesCS1D02G191100</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CGTGGTGCTCAACCTCAAG</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TGACCTGGGACTCGTTCAC</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novel.6771</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TTCTTTCCTGTTGGTGCGATTC</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TGCTGGAGTTGGCTGTGAG</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TraesCS3D02G005500</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GGATGGGCTGTGGGATGTG</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CTATTCCGTGCTCATTGCTCTG</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TraesCS6B02G056800</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CAACACCTACACCTTCGTCTC</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GCGTGGCTGTGGTTCTTG</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TraesCS7D02G549900</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GGCGAGAACATCAAGGAGAAG</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GTGTCCCGACTTCCCGTAG</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TraesCS6B02G386500</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ACTCTCCAGTGAGCCAAGG</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GAAGAGCCAGCACGAACAG</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TraesCS4A02G419800</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CAGGCTCCAGCATTCAGATTC</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GTAGGACAGTTCTTGGTCACAC</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novel.6813</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TTGAATCCACTCTGGTTAGATGAC</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TTGGCTCCTAATGGGTTCCTG</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TraesCS4A02G042100</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GGTGGGTGTTCATGTACTTCTTC</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GCTCGGTGGACCTCTTGC</w:t>
            </w:r>
          </w:p>
        </w:tc>
      </w:tr>
      <w:tr w:rsidR="004041C1" w:rsidRPr="004D0082" w:rsidTr="007F528A">
        <w:trPr>
          <w:trHeight w:val="315"/>
        </w:trPr>
        <w:tc>
          <w:tcPr>
            <w:tcW w:w="2660" w:type="dxa"/>
            <w:vMerge w:val="restart"/>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TraesCS4A02G173300</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CCAGAGTGTCATGGATGGATATTC</w:t>
            </w:r>
          </w:p>
        </w:tc>
      </w:tr>
      <w:tr w:rsidR="004041C1" w:rsidRPr="004D0082" w:rsidTr="007F528A">
        <w:trPr>
          <w:trHeight w:val="315"/>
        </w:trPr>
        <w:tc>
          <w:tcPr>
            <w:tcW w:w="2660" w:type="dxa"/>
            <w:vMerge/>
            <w:tcBorders>
              <w:top w:val="nil"/>
              <w:left w:val="nil"/>
              <w:bottom w:val="nil"/>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CATAGGAGATGGCAGCAGAGG</w:t>
            </w:r>
          </w:p>
        </w:tc>
      </w:tr>
      <w:tr w:rsidR="004041C1" w:rsidRPr="004D0082" w:rsidTr="007F528A">
        <w:trPr>
          <w:trHeight w:val="315"/>
        </w:trPr>
        <w:tc>
          <w:tcPr>
            <w:tcW w:w="2660" w:type="dxa"/>
            <w:vMerge w:val="restart"/>
            <w:tcBorders>
              <w:top w:val="nil"/>
              <w:left w:val="nil"/>
              <w:bottom w:val="single" w:sz="12" w:space="0" w:color="000000"/>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i/>
                <w:iCs/>
                <w:color w:val="000000"/>
                <w:kern w:val="0"/>
                <w:sz w:val="24"/>
                <w:szCs w:val="24"/>
              </w:rPr>
            </w:pPr>
            <w:r w:rsidRPr="004D0082">
              <w:rPr>
                <w:rFonts w:ascii="Times New Roman" w:eastAsia="宋体" w:hAnsi="Times New Roman" w:cs="Times New Roman"/>
                <w:i/>
                <w:iCs/>
                <w:color w:val="000000"/>
                <w:kern w:val="0"/>
                <w:sz w:val="24"/>
                <w:szCs w:val="24"/>
              </w:rPr>
              <w:t>β-Actin</w:t>
            </w:r>
          </w:p>
        </w:tc>
        <w:tc>
          <w:tcPr>
            <w:tcW w:w="2020" w:type="dxa"/>
            <w:tcBorders>
              <w:top w:val="nil"/>
              <w:left w:val="nil"/>
              <w:bottom w:val="nil"/>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F</w:t>
            </w:r>
          </w:p>
        </w:tc>
        <w:tc>
          <w:tcPr>
            <w:tcW w:w="4160" w:type="dxa"/>
            <w:tcBorders>
              <w:top w:val="nil"/>
              <w:left w:val="nil"/>
              <w:bottom w:val="nil"/>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GGAATCCATGAGACCACCTAC</w:t>
            </w:r>
          </w:p>
        </w:tc>
      </w:tr>
      <w:tr w:rsidR="004041C1" w:rsidRPr="004D0082" w:rsidTr="007F528A">
        <w:trPr>
          <w:trHeight w:val="330"/>
        </w:trPr>
        <w:tc>
          <w:tcPr>
            <w:tcW w:w="2660" w:type="dxa"/>
            <w:vMerge/>
            <w:tcBorders>
              <w:top w:val="nil"/>
              <w:left w:val="nil"/>
              <w:bottom w:val="single" w:sz="12" w:space="0" w:color="000000"/>
              <w:right w:val="nil"/>
            </w:tcBorders>
            <w:vAlign w:val="center"/>
            <w:hideMark/>
          </w:tcPr>
          <w:p w:rsidR="004041C1" w:rsidRPr="004D0082" w:rsidRDefault="004041C1" w:rsidP="007F528A">
            <w:pPr>
              <w:widowControl/>
              <w:jc w:val="left"/>
              <w:rPr>
                <w:rFonts w:ascii="Times New Roman" w:eastAsia="宋体" w:hAnsi="Times New Roman" w:cs="Times New Roman"/>
                <w:i/>
                <w:iCs/>
                <w:color w:val="000000"/>
                <w:kern w:val="0"/>
                <w:sz w:val="24"/>
                <w:szCs w:val="24"/>
              </w:rPr>
            </w:pPr>
          </w:p>
        </w:tc>
        <w:tc>
          <w:tcPr>
            <w:tcW w:w="2020" w:type="dxa"/>
            <w:tcBorders>
              <w:top w:val="nil"/>
              <w:left w:val="nil"/>
              <w:bottom w:val="single" w:sz="12" w:space="0" w:color="auto"/>
              <w:right w:val="nil"/>
            </w:tcBorders>
            <w:shd w:val="clear" w:color="auto" w:fill="auto"/>
            <w:noWrap/>
            <w:vAlign w:val="center"/>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R</w:t>
            </w:r>
          </w:p>
        </w:tc>
        <w:tc>
          <w:tcPr>
            <w:tcW w:w="4160" w:type="dxa"/>
            <w:tcBorders>
              <w:top w:val="nil"/>
              <w:left w:val="nil"/>
              <w:bottom w:val="single" w:sz="12" w:space="0" w:color="auto"/>
              <w:right w:val="nil"/>
            </w:tcBorders>
            <w:shd w:val="clear" w:color="auto" w:fill="auto"/>
            <w:noWrap/>
            <w:vAlign w:val="bottom"/>
            <w:hideMark/>
          </w:tcPr>
          <w:p w:rsidR="004041C1" w:rsidRPr="004D0082" w:rsidRDefault="004041C1" w:rsidP="007F528A">
            <w:pPr>
              <w:widowControl/>
              <w:jc w:val="center"/>
              <w:rPr>
                <w:rFonts w:ascii="Times New Roman" w:eastAsia="宋体" w:hAnsi="Times New Roman" w:cs="Times New Roman"/>
                <w:color w:val="000000"/>
                <w:kern w:val="0"/>
                <w:sz w:val="24"/>
                <w:szCs w:val="24"/>
              </w:rPr>
            </w:pPr>
            <w:r w:rsidRPr="004D0082">
              <w:rPr>
                <w:rFonts w:ascii="Times New Roman" w:eastAsia="宋体" w:hAnsi="Times New Roman" w:cs="Times New Roman"/>
                <w:color w:val="000000"/>
                <w:kern w:val="0"/>
                <w:sz w:val="24"/>
                <w:szCs w:val="24"/>
              </w:rPr>
              <w:t>GACCCAGACAACTCGCAAC</w:t>
            </w:r>
          </w:p>
        </w:tc>
      </w:tr>
    </w:tbl>
    <w:p w:rsidR="004041C1" w:rsidRDefault="004041C1" w:rsidP="004041C1">
      <w:pPr>
        <w:spacing w:line="480" w:lineRule="auto"/>
        <w:rPr>
          <w:rFonts w:ascii="Times New Roman" w:hAnsi="Times New Roman" w:cs="Times New Roman"/>
          <w:sz w:val="24"/>
          <w:szCs w:val="24"/>
        </w:rPr>
      </w:pPr>
    </w:p>
    <w:p w:rsidR="004041C1" w:rsidRDefault="004041C1" w:rsidP="004041C1">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E31C54" w:rsidRDefault="00E31C54" w:rsidP="00CC1168">
      <w:pPr>
        <w:spacing w:line="480" w:lineRule="auto"/>
        <w:rPr>
          <w:rFonts w:ascii="Times New Roman" w:hAnsi="Times New Roman" w:cs="Times New Roman"/>
          <w:sz w:val="24"/>
          <w:szCs w:val="24"/>
        </w:rPr>
      </w:pPr>
    </w:p>
    <w:p w:rsidR="00C65611" w:rsidRDefault="00C65611" w:rsidP="00CC1168">
      <w:pPr>
        <w:spacing w:line="480" w:lineRule="auto"/>
        <w:rPr>
          <w:rFonts w:ascii="Times New Roman" w:hAnsi="Times New Roman" w:cs="Times New Roman"/>
          <w:sz w:val="24"/>
          <w:szCs w:val="24"/>
        </w:rPr>
      </w:pPr>
    </w:p>
    <w:sectPr w:rsidR="00C65611" w:rsidSect="004017F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A27" w:rsidRDefault="00A36A27" w:rsidP="004041C1">
      <w:r>
        <w:separator/>
      </w:r>
    </w:p>
  </w:endnote>
  <w:endnote w:type="continuationSeparator" w:id="0">
    <w:p w:rsidR="00A36A27" w:rsidRDefault="00A36A27" w:rsidP="004041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等线 Light">
    <w:altName w:val="微软雅黑"/>
    <w:charset w:val="86"/>
    <w:family w:val="auto"/>
    <w:pitch w:val="variable"/>
    <w:sig w:usb0="00000000"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A27" w:rsidRDefault="00A36A27" w:rsidP="004041C1">
      <w:r>
        <w:separator/>
      </w:r>
    </w:p>
  </w:footnote>
  <w:footnote w:type="continuationSeparator" w:id="0">
    <w:p w:rsidR="00A36A27" w:rsidRDefault="00A36A27" w:rsidP="004041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E75F7"/>
    <w:multiLevelType w:val="hybridMultilevel"/>
    <w:tmpl w:val="CDA84E94"/>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049AC"/>
    <w:rsid w:val="000B2B4B"/>
    <w:rsid w:val="001079C4"/>
    <w:rsid w:val="001B62C2"/>
    <w:rsid w:val="00264F4B"/>
    <w:rsid w:val="002732E4"/>
    <w:rsid w:val="002A11A7"/>
    <w:rsid w:val="002F36B7"/>
    <w:rsid w:val="002F48DB"/>
    <w:rsid w:val="003003AF"/>
    <w:rsid w:val="003607C3"/>
    <w:rsid w:val="00367FD7"/>
    <w:rsid w:val="004017FF"/>
    <w:rsid w:val="004041C1"/>
    <w:rsid w:val="0042055C"/>
    <w:rsid w:val="0042488B"/>
    <w:rsid w:val="00472CCD"/>
    <w:rsid w:val="004D0082"/>
    <w:rsid w:val="004E6C52"/>
    <w:rsid w:val="005369C6"/>
    <w:rsid w:val="005413DA"/>
    <w:rsid w:val="00585DF6"/>
    <w:rsid w:val="00631B37"/>
    <w:rsid w:val="00650F47"/>
    <w:rsid w:val="00673FCA"/>
    <w:rsid w:val="00696AF0"/>
    <w:rsid w:val="006C6109"/>
    <w:rsid w:val="006E6514"/>
    <w:rsid w:val="00703BC0"/>
    <w:rsid w:val="007A0CAD"/>
    <w:rsid w:val="007C1E90"/>
    <w:rsid w:val="007C4BC9"/>
    <w:rsid w:val="007D2BDE"/>
    <w:rsid w:val="007D5A4B"/>
    <w:rsid w:val="008633B3"/>
    <w:rsid w:val="008C26BE"/>
    <w:rsid w:val="009414D2"/>
    <w:rsid w:val="009C1C87"/>
    <w:rsid w:val="00A36A27"/>
    <w:rsid w:val="00AC1A12"/>
    <w:rsid w:val="00AD2C4C"/>
    <w:rsid w:val="00B56C47"/>
    <w:rsid w:val="00B67C6C"/>
    <w:rsid w:val="00C049AC"/>
    <w:rsid w:val="00C50B8C"/>
    <w:rsid w:val="00C65611"/>
    <w:rsid w:val="00CC1168"/>
    <w:rsid w:val="00DA768C"/>
    <w:rsid w:val="00DB6D0B"/>
    <w:rsid w:val="00E0088E"/>
    <w:rsid w:val="00E31C54"/>
    <w:rsid w:val="00E83D76"/>
    <w:rsid w:val="00EF3373"/>
    <w:rsid w:val="00F415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AF0"/>
    <w:pPr>
      <w:widowControl w:val="0"/>
      <w:jc w:val="both"/>
    </w:pPr>
  </w:style>
  <w:style w:type="paragraph" w:styleId="2">
    <w:name w:val="heading 2"/>
    <w:basedOn w:val="a"/>
    <w:next w:val="a"/>
    <w:link w:val="2Char"/>
    <w:uiPriority w:val="9"/>
    <w:unhideWhenUsed/>
    <w:qFormat/>
    <w:rsid w:val="00CC116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C1168"/>
    <w:rPr>
      <w:rFonts w:asciiTheme="majorHAnsi" w:eastAsiaTheme="majorEastAsia" w:hAnsiTheme="majorHAnsi" w:cstheme="majorBidi"/>
      <w:b/>
      <w:bCs/>
      <w:sz w:val="32"/>
      <w:szCs w:val="32"/>
    </w:rPr>
  </w:style>
  <w:style w:type="character" w:styleId="a3">
    <w:name w:val="Hyperlink"/>
    <w:basedOn w:val="a0"/>
    <w:uiPriority w:val="99"/>
    <w:unhideWhenUsed/>
    <w:rsid w:val="00CC1168"/>
    <w:rPr>
      <w:color w:val="0563C1" w:themeColor="hyperlink"/>
      <w:u w:val="single"/>
    </w:rPr>
  </w:style>
  <w:style w:type="paragraph" w:styleId="a4">
    <w:name w:val="header"/>
    <w:basedOn w:val="a"/>
    <w:link w:val="Char"/>
    <w:uiPriority w:val="99"/>
    <w:unhideWhenUsed/>
    <w:rsid w:val="004041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041C1"/>
    <w:rPr>
      <w:sz w:val="18"/>
      <w:szCs w:val="18"/>
    </w:rPr>
  </w:style>
  <w:style w:type="paragraph" w:styleId="a5">
    <w:name w:val="footer"/>
    <w:basedOn w:val="a"/>
    <w:link w:val="Char0"/>
    <w:uiPriority w:val="99"/>
    <w:unhideWhenUsed/>
    <w:rsid w:val="004041C1"/>
    <w:pPr>
      <w:tabs>
        <w:tab w:val="center" w:pos="4153"/>
        <w:tab w:val="right" w:pos="8306"/>
      </w:tabs>
      <w:snapToGrid w:val="0"/>
      <w:jc w:val="left"/>
    </w:pPr>
    <w:rPr>
      <w:sz w:val="18"/>
      <w:szCs w:val="18"/>
    </w:rPr>
  </w:style>
  <w:style w:type="character" w:customStyle="1" w:styleId="Char0">
    <w:name w:val="页脚 Char"/>
    <w:basedOn w:val="a0"/>
    <w:link w:val="a5"/>
    <w:uiPriority w:val="99"/>
    <w:rsid w:val="004041C1"/>
    <w:rPr>
      <w:sz w:val="18"/>
      <w:szCs w:val="18"/>
    </w:rPr>
  </w:style>
  <w:style w:type="paragraph" w:styleId="a6">
    <w:name w:val="Balloon Text"/>
    <w:basedOn w:val="a"/>
    <w:link w:val="Char1"/>
    <w:uiPriority w:val="99"/>
    <w:semiHidden/>
    <w:unhideWhenUsed/>
    <w:rsid w:val="000B2B4B"/>
    <w:rPr>
      <w:sz w:val="18"/>
      <w:szCs w:val="18"/>
    </w:rPr>
  </w:style>
  <w:style w:type="character" w:customStyle="1" w:styleId="Char1">
    <w:name w:val="批注框文本 Char"/>
    <w:basedOn w:val="a0"/>
    <w:link w:val="a6"/>
    <w:uiPriority w:val="99"/>
    <w:semiHidden/>
    <w:rsid w:val="000B2B4B"/>
    <w:rPr>
      <w:sz w:val="18"/>
      <w:szCs w:val="18"/>
    </w:rPr>
  </w:style>
</w:styles>
</file>

<file path=word/webSettings.xml><?xml version="1.0" encoding="utf-8"?>
<w:webSettings xmlns:r="http://schemas.openxmlformats.org/officeDocument/2006/relationships" xmlns:w="http://schemas.openxmlformats.org/wordprocessingml/2006/main">
  <w:divs>
    <w:div w:id="951329655">
      <w:bodyDiv w:val="1"/>
      <w:marLeft w:val="0"/>
      <w:marRight w:val="0"/>
      <w:marTop w:val="0"/>
      <w:marBottom w:val="0"/>
      <w:divBdr>
        <w:top w:val="none" w:sz="0" w:space="0" w:color="auto"/>
        <w:left w:val="none" w:sz="0" w:space="0" w:color="auto"/>
        <w:bottom w:val="none" w:sz="0" w:space="0" w:color="auto"/>
        <w:right w:val="none" w:sz="0" w:space="0" w:color="auto"/>
      </w:divBdr>
    </w:div>
    <w:div w:id="147655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72</cp:revision>
  <dcterms:created xsi:type="dcterms:W3CDTF">2020-09-17T01:18:00Z</dcterms:created>
  <dcterms:modified xsi:type="dcterms:W3CDTF">2020-10-27T02:59:00Z</dcterms:modified>
</cp:coreProperties>
</file>