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6ACE70" w14:textId="365C7710" w:rsidR="006E4E72" w:rsidRPr="001207F7" w:rsidRDefault="00743B00" w:rsidP="006E4E72">
      <w:pPr>
        <w:spacing w:before="720" w:after="480"/>
        <w:jc w:val="center"/>
        <w:rPr>
          <w:lang w:val="en-US" w:eastAsia="en-US"/>
        </w:rPr>
      </w:pPr>
      <w:r>
        <w:rPr>
          <w:b/>
          <w:bCs/>
          <w:sz w:val="36"/>
          <w:szCs w:val="36"/>
          <w:lang w:val="en-US" w:eastAsia="en-US"/>
        </w:rPr>
        <w:fldChar w:fldCharType="begin"/>
      </w:r>
      <w:r>
        <w:rPr>
          <w:b/>
          <w:bCs/>
          <w:sz w:val="36"/>
          <w:szCs w:val="36"/>
          <w:lang w:val="en-US" w:eastAsia="en-US"/>
        </w:rPr>
        <w:instrText xml:space="preserve"> MACROBUTTON MTEditEquationSection2 </w:instrText>
      </w:r>
      <w:r w:rsidRPr="00743B00">
        <w:rPr>
          <w:rStyle w:val="MTEquationSection"/>
          <w:rFonts w:hint="eastAsia"/>
        </w:rPr>
        <w:instrText>公式章</w:instrText>
      </w:r>
      <w:r w:rsidRPr="00743B00">
        <w:rPr>
          <w:rStyle w:val="MTEquationSection"/>
        </w:rPr>
        <w:instrText xml:space="preserve"> 1 </w:instrText>
      </w:r>
      <w:r w:rsidRPr="00743B00">
        <w:rPr>
          <w:rStyle w:val="MTEquationSection"/>
          <w:rFonts w:ascii="微软雅黑" w:eastAsia="微软雅黑" w:hAnsi="微软雅黑" w:cs="微软雅黑" w:hint="eastAsia"/>
        </w:rPr>
        <w:instrText>节</w:instrText>
      </w:r>
      <w:r w:rsidRPr="00743B00">
        <w:rPr>
          <w:rStyle w:val="MTEquationSection"/>
        </w:rPr>
        <w:instrText xml:space="preserve"> 1</w:instrText>
      </w:r>
      <w:r>
        <w:rPr>
          <w:b/>
          <w:bCs/>
          <w:sz w:val="36"/>
          <w:szCs w:val="36"/>
          <w:lang w:val="en-US" w:eastAsia="en-US"/>
        </w:rPr>
        <w:fldChar w:fldCharType="begin"/>
      </w:r>
      <w:r>
        <w:rPr>
          <w:b/>
          <w:bCs/>
          <w:sz w:val="36"/>
          <w:szCs w:val="36"/>
          <w:lang w:val="en-US" w:eastAsia="en-US"/>
        </w:rPr>
        <w:instrText xml:space="preserve"> SEQ MTEqn \r \h \* MERGEFORMAT </w:instrText>
      </w:r>
      <w:r>
        <w:rPr>
          <w:b/>
          <w:bCs/>
          <w:sz w:val="36"/>
          <w:szCs w:val="36"/>
          <w:lang w:val="en-US" w:eastAsia="en-US"/>
        </w:rPr>
        <w:fldChar w:fldCharType="end"/>
      </w:r>
      <w:r>
        <w:rPr>
          <w:b/>
          <w:bCs/>
          <w:sz w:val="36"/>
          <w:szCs w:val="36"/>
          <w:lang w:val="en-US" w:eastAsia="en-US"/>
        </w:rPr>
        <w:fldChar w:fldCharType="begin"/>
      </w:r>
      <w:r>
        <w:rPr>
          <w:b/>
          <w:bCs/>
          <w:sz w:val="36"/>
          <w:szCs w:val="36"/>
          <w:lang w:val="en-US" w:eastAsia="en-US"/>
        </w:rPr>
        <w:instrText xml:space="preserve"> SEQ MTSec \r 1 \h \* MERGEFORMAT </w:instrText>
      </w:r>
      <w:r>
        <w:rPr>
          <w:b/>
          <w:bCs/>
          <w:sz w:val="36"/>
          <w:szCs w:val="36"/>
          <w:lang w:val="en-US" w:eastAsia="en-US"/>
        </w:rPr>
        <w:fldChar w:fldCharType="end"/>
      </w:r>
      <w:r>
        <w:rPr>
          <w:b/>
          <w:bCs/>
          <w:sz w:val="36"/>
          <w:szCs w:val="36"/>
          <w:lang w:val="en-US" w:eastAsia="en-US"/>
        </w:rPr>
        <w:fldChar w:fldCharType="begin"/>
      </w:r>
      <w:r>
        <w:rPr>
          <w:b/>
          <w:bCs/>
          <w:sz w:val="36"/>
          <w:szCs w:val="36"/>
          <w:lang w:val="en-US" w:eastAsia="en-US"/>
        </w:rPr>
        <w:instrText xml:space="preserve"> SEQ MTChap \r 1 \h \* MERGEFORMAT </w:instrText>
      </w:r>
      <w:r>
        <w:rPr>
          <w:b/>
          <w:bCs/>
          <w:sz w:val="36"/>
          <w:szCs w:val="36"/>
          <w:lang w:val="en-US" w:eastAsia="en-US"/>
        </w:rPr>
        <w:fldChar w:fldCharType="end"/>
      </w:r>
      <w:r>
        <w:rPr>
          <w:b/>
          <w:bCs/>
          <w:sz w:val="36"/>
          <w:szCs w:val="36"/>
          <w:lang w:val="en-US" w:eastAsia="en-US"/>
        </w:rPr>
        <w:fldChar w:fldCharType="end"/>
      </w:r>
      <w:r w:rsidR="002F32A4" w:rsidRPr="002F32A4">
        <w:rPr>
          <w:b/>
          <w:bCs/>
          <w:sz w:val="36"/>
          <w:szCs w:val="36"/>
          <w:lang w:val="en-US" w:eastAsia="en-US"/>
        </w:rPr>
        <w:t>Supplementary</w:t>
      </w:r>
      <w:r w:rsidR="006E4E72" w:rsidRPr="001207F7">
        <w:rPr>
          <w:b/>
          <w:bCs/>
          <w:sz w:val="36"/>
          <w:szCs w:val="36"/>
          <w:lang w:val="en-US" w:eastAsia="en-US"/>
        </w:rPr>
        <w:t xml:space="preserve"> Information</w:t>
      </w:r>
      <w:r w:rsidR="006E4E72" w:rsidRPr="001207F7">
        <w:rPr>
          <w:b/>
          <w:bCs/>
          <w:sz w:val="36"/>
          <w:szCs w:val="36"/>
          <w:lang w:val="en-US" w:eastAsia="en-US"/>
        </w:rPr>
        <w:br/>
      </w:r>
    </w:p>
    <w:p w14:paraId="6FDE420F" w14:textId="7C6B4954" w:rsidR="00E6776B" w:rsidRPr="00E6776B" w:rsidRDefault="00E6776B" w:rsidP="00E6776B">
      <w:pPr>
        <w:widowControl w:val="0"/>
        <w:spacing w:line="480" w:lineRule="auto"/>
        <w:jc w:val="both"/>
        <w:rPr>
          <w:rFonts w:eastAsia="宋体"/>
          <w:b/>
          <w:bCs/>
          <w:kern w:val="2"/>
          <w:sz w:val="30"/>
          <w:szCs w:val="30"/>
          <w:lang w:val="en-US" w:eastAsia="zh-CN"/>
        </w:rPr>
      </w:pPr>
      <w:bookmarkStart w:id="0" w:name="_Hlk216799306"/>
      <w:r w:rsidRPr="00E6776B">
        <w:rPr>
          <w:rFonts w:eastAsia="宋体"/>
          <w:b/>
          <w:bCs/>
          <w:kern w:val="2"/>
          <w:sz w:val="30"/>
          <w:szCs w:val="30"/>
          <w:lang w:val="en-US" w:eastAsia="zh-CN"/>
        </w:rPr>
        <w:t>Tuning Interlayer and Intralayer Interactions between Zero‑Dimensional Building Units to Construct High‑Porosity Metal</w:t>
      </w:r>
      <w:r w:rsidR="00800700">
        <w:rPr>
          <w:rFonts w:eastAsia="宋体" w:hint="eastAsia"/>
          <w:b/>
          <w:bCs/>
          <w:kern w:val="2"/>
          <w:sz w:val="30"/>
          <w:szCs w:val="30"/>
          <w:lang w:val="en-US" w:eastAsia="zh-CN"/>
        </w:rPr>
        <w:t>-</w:t>
      </w:r>
      <w:r w:rsidRPr="00E6776B">
        <w:rPr>
          <w:rFonts w:eastAsia="宋体"/>
          <w:b/>
          <w:bCs/>
          <w:kern w:val="2"/>
          <w:sz w:val="30"/>
          <w:szCs w:val="30"/>
          <w:lang w:val="en-US" w:eastAsia="zh-CN"/>
        </w:rPr>
        <w:t>Organic Frameworks</w:t>
      </w:r>
    </w:p>
    <w:p w14:paraId="4C2F4D89" w14:textId="77777777" w:rsidR="006E4E72" w:rsidRPr="006E4E72" w:rsidRDefault="006E4E72" w:rsidP="006E4E72">
      <w:pPr>
        <w:rPr>
          <w:rFonts w:eastAsiaTheme="minorEastAsia"/>
          <w:lang w:val="en-US" w:eastAsia="zh-CN"/>
        </w:rPr>
      </w:pPr>
    </w:p>
    <w:bookmarkEnd w:id="0"/>
    <w:p w14:paraId="190DA84E" w14:textId="77777777" w:rsidR="00126A61" w:rsidRDefault="00126A61" w:rsidP="00126A61">
      <w:pPr>
        <w:pStyle w:val="BBAuthorName"/>
        <w:jc w:val="left"/>
        <w:rPr>
          <w:i w:val="0"/>
          <w:iCs/>
          <w:vertAlign w:val="superscript"/>
          <w:lang w:val="de-DE" w:eastAsia="zh-CN"/>
        </w:rPr>
      </w:pPr>
      <w:r w:rsidRPr="00982FFD">
        <w:rPr>
          <w:i w:val="0"/>
          <w:iCs/>
          <w:lang w:val="de-DE"/>
        </w:rPr>
        <w:t>Yating Wang</w:t>
      </w:r>
      <w:r w:rsidRPr="008E6650">
        <w:rPr>
          <w:rFonts w:hint="eastAsia"/>
          <w:i w:val="0"/>
          <w:iCs/>
          <w:vertAlign w:val="superscript"/>
          <w:lang w:val="de-DE" w:eastAsia="zh-CN"/>
        </w:rPr>
        <w:t>1</w:t>
      </w:r>
      <w:r w:rsidRPr="00982FFD">
        <w:rPr>
          <w:i w:val="0"/>
          <w:iCs/>
          <w:lang w:val="de-DE"/>
        </w:rPr>
        <w:t>, Feifei Zhang</w:t>
      </w:r>
      <w:r w:rsidRPr="008E6650">
        <w:rPr>
          <w:i w:val="0"/>
          <w:iCs/>
          <w:vertAlign w:val="superscript"/>
          <w:lang w:val="de-DE"/>
        </w:rPr>
        <w:t>*</w:t>
      </w:r>
      <w:r w:rsidRPr="008E6650">
        <w:rPr>
          <w:rFonts w:hint="eastAsia"/>
          <w:i w:val="0"/>
          <w:iCs/>
          <w:vertAlign w:val="superscript"/>
          <w:lang w:val="de-DE" w:eastAsia="zh-CN"/>
        </w:rPr>
        <w:t>1</w:t>
      </w:r>
      <w:r w:rsidRPr="00982FFD">
        <w:rPr>
          <w:i w:val="0"/>
          <w:iCs/>
          <w:lang w:val="de-DE"/>
        </w:rPr>
        <w:t>,</w:t>
      </w:r>
      <w:r w:rsidRPr="00982FFD">
        <w:rPr>
          <w:rFonts w:hint="eastAsia"/>
          <w:i w:val="0"/>
          <w:iCs/>
          <w:vertAlign w:val="superscript"/>
          <w:lang w:val="de-DE"/>
        </w:rPr>
        <w:t xml:space="preserve"> </w:t>
      </w:r>
      <w:r w:rsidRPr="00982FFD">
        <w:rPr>
          <w:i w:val="0"/>
          <w:iCs/>
          <w:lang w:val="de-DE"/>
        </w:rPr>
        <w:t>Yanan Yang</w:t>
      </w:r>
      <w:r w:rsidRPr="008E6650">
        <w:rPr>
          <w:rFonts w:hint="eastAsia"/>
          <w:i w:val="0"/>
          <w:iCs/>
          <w:vertAlign w:val="superscript"/>
          <w:lang w:val="de-DE" w:eastAsia="zh-CN"/>
        </w:rPr>
        <w:t>1</w:t>
      </w:r>
      <w:r w:rsidRPr="00982FFD">
        <w:rPr>
          <w:i w:val="0"/>
          <w:iCs/>
          <w:lang w:val="de-DE"/>
        </w:rPr>
        <w:t>,</w:t>
      </w:r>
      <w:r>
        <w:rPr>
          <w:rFonts w:hint="eastAsia"/>
          <w:i w:val="0"/>
          <w:iCs/>
          <w:vertAlign w:val="superscript"/>
          <w:lang w:val="de-DE" w:eastAsia="zh-CN"/>
        </w:rPr>
        <w:t xml:space="preserve"> </w:t>
      </w:r>
      <w:r w:rsidRPr="00982FFD">
        <w:rPr>
          <w:rFonts w:hint="eastAsia"/>
          <w:i w:val="0"/>
          <w:iCs/>
          <w:lang w:val="de-DE" w:eastAsia="zh-CN"/>
        </w:rPr>
        <w:t>Yufei Dong</w:t>
      </w:r>
      <w:r>
        <w:rPr>
          <w:rFonts w:hint="eastAsia"/>
          <w:i w:val="0"/>
          <w:iCs/>
          <w:lang w:val="de-DE" w:eastAsia="zh-CN"/>
        </w:rPr>
        <w:t>1</w:t>
      </w:r>
      <w:r w:rsidRPr="00982FFD">
        <w:rPr>
          <w:rFonts w:hint="eastAsia"/>
          <w:i w:val="0"/>
          <w:iCs/>
          <w:lang w:val="de-DE" w:eastAsia="zh-CN"/>
        </w:rPr>
        <w:t>,</w:t>
      </w:r>
      <w:r>
        <w:rPr>
          <w:rFonts w:hint="eastAsia"/>
          <w:i w:val="0"/>
          <w:iCs/>
          <w:vertAlign w:val="superscript"/>
          <w:lang w:val="de-DE" w:eastAsia="zh-CN"/>
        </w:rPr>
        <w:t xml:space="preserve"> </w:t>
      </w:r>
      <w:r w:rsidRPr="00982FFD">
        <w:rPr>
          <w:i w:val="0"/>
          <w:iCs/>
          <w:lang w:val="de-DE"/>
        </w:rPr>
        <w:t>Xiaoqing Wang</w:t>
      </w:r>
      <w:r w:rsidRPr="008E6650">
        <w:rPr>
          <w:rFonts w:hint="eastAsia"/>
          <w:i w:val="0"/>
          <w:iCs/>
          <w:vertAlign w:val="superscript"/>
          <w:lang w:val="de-DE" w:eastAsia="zh-CN"/>
        </w:rPr>
        <w:t>1</w:t>
      </w:r>
      <w:r w:rsidRPr="00982FFD">
        <w:rPr>
          <w:i w:val="0"/>
          <w:iCs/>
          <w:lang w:val="de-DE"/>
        </w:rPr>
        <w:t>, Jinping Li</w:t>
      </w:r>
      <w:r w:rsidRPr="008E6650">
        <w:rPr>
          <w:i w:val="0"/>
          <w:iCs/>
          <w:vertAlign w:val="superscript"/>
          <w:lang w:val="de-DE"/>
        </w:rPr>
        <w:t>*</w:t>
      </w:r>
      <w:r w:rsidRPr="008E6650">
        <w:rPr>
          <w:rFonts w:hint="eastAsia"/>
          <w:i w:val="0"/>
          <w:iCs/>
          <w:vertAlign w:val="superscript"/>
          <w:lang w:val="de-DE" w:eastAsia="zh-CN"/>
        </w:rPr>
        <w:t>1,2</w:t>
      </w:r>
      <w:r w:rsidRPr="00982FFD">
        <w:rPr>
          <w:i w:val="0"/>
          <w:iCs/>
          <w:lang w:val="de-DE"/>
        </w:rPr>
        <w:t xml:space="preserve"> </w:t>
      </w:r>
      <w:r w:rsidRPr="00982FFD">
        <w:rPr>
          <w:rFonts w:hint="eastAsia"/>
          <w:i w:val="0"/>
          <w:iCs/>
          <w:lang w:val="de-DE"/>
        </w:rPr>
        <w:t xml:space="preserve">and </w:t>
      </w:r>
      <w:r w:rsidRPr="00982FFD">
        <w:rPr>
          <w:i w:val="0"/>
          <w:iCs/>
          <w:lang w:val="de-DE"/>
        </w:rPr>
        <w:t>Jiangfeng Yang</w:t>
      </w:r>
      <w:r w:rsidRPr="008E6650">
        <w:rPr>
          <w:i w:val="0"/>
          <w:iCs/>
          <w:vertAlign w:val="superscript"/>
          <w:lang w:val="de-DE"/>
        </w:rPr>
        <w:t>*</w:t>
      </w:r>
      <w:r w:rsidRPr="008E6650">
        <w:rPr>
          <w:rFonts w:hint="eastAsia"/>
          <w:i w:val="0"/>
          <w:iCs/>
          <w:vertAlign w:val="superscript"/>
          <w:lang w:val="de-DE" w:eastAsia="zh-CN"/>
        </w:rPr>
        <w:t>1</w:t>
      </w:r>
    </w:p>
    <w:p w14:paraId="2CB9C25F" w14:textId="77777777" w:rsidR="00126A61" w:rsidRPr="00CF745A" w:rsidRDefault="00126A61" w:rsidP="00126A61">
      <w:pPr>
        <w:pStyle w:val="BCAuthorAddress"/>
        <w:jc w:val="left"/>
        <w:rPr>
          <w:lang w:val="fr-FR" w:eastAsia="zh-CN"/>
        </w:rPr>
      </w:pPr>
      <w:r w:rsidRPr="00CF745A">
        <w:rPr>
          <w:rFonts w:hint="eastAsia"/>
          <w:vertAlign w:val="superscript"/>
          <w:lang w:val="en-GB" w:eastAsia="zh-CN"/>
        </w:rPr>
        <w:t>1</w:t>
      </w:r>
      <w:r w:rsidRPr="00A601B1">
        <w:rPr>
          <w:lang w:val="en-GB"/>
        </w:rPr>
        <w:t>College of Chemical Engineering and Technology, Taiyuan University of Technology</w:t>
      </w:r>
      <w:r>
        <w:rPr>
          <w:rFonts w:hint="eastAsia"/>
          <w:lang w:val="en-GB" w:eastAsia="zh-CN"/>
        </w:rPr>
        <w:t xml:space="preserve">, </w:t>
      </w:r>
      <w:r w:rsidRPr="00A601B1">
        <w:rPr>
          <w:lang w:val="en-GB"/>
        </w:rPr>
        <w:t>Taiyuan 030024, Shanxi Province, China</w:t>
      </w:r>
      <w:r w:rsidRPr="00A601B1">
        <w:rPr>
          <w:lang w:val="en-GB"/>
        </w:rPr>
        <w:br/>
      </w:r>
      <w:r w:rsidRPr="00CF745A">
        <w:rPr>
          <w:rFonts w:hint="eastAsia"/>
          <w:vertAlign w:val="superscript"/>
          <w:lang w:val="en-GB" w:eastAsia="zh-CN"/>
        </w:rPr>
        <w:t>2</w:t>
      </w:r>
      <w:r w:rsidRPr="00A601B1">
        <w:rPr>
          <w:lang w:val="en-GB"/>
        </w:rPr>
        <w:t>Shanxi Research Institute of Huairou Laboratory</w:t>
      </w:r>
      <w:r>
        <w:rPr>
          <w:rFonts w:hint="eastAsia"/>
          <w:lang w:val="en-GB" w:eastAsia="zh-CN"/>
        </w:rPr>
        <w:t xml:space="preserve">, </w:t>
      </w:r>
      <w:r w:rsidRPr="00A601B1">
        <w:rPr>
          <w:lang w:val="en-GB"/>
        </w:rPr>
        <w:t>Taiyuan 030032, Shanxi Province, China</w:t>
      </w:r>
      <w:r w:rsidRPr="00A601B1">
        <w:rPr>
          <w:lang w:val="en-GB"/>
        </w:rPr>
        <w:br/>
      </w:r>
      <w:r w:rsidRPr="00CF745A">
        <w:t>*Corresponding author.</w:t>
      </w:r>
      <w:r w:rsidRPr="00CF745A">
        <w:rPr>
          <w:lang w:val="en-GB"/>
        </w:rPr>
        <w:t xml:space="preserve"> </w:t>
      </w:r>
      <w:r w:rsidRPr="00CF745A">
        <w:rPr>
          <w:lang w:val="fr-FR"/>
        </w:rPr>
        <w:t xml:space="preserve">E-mail: </w:t>
      </w:r>
      <w:bookmarkStart w:id="1" w:name="_Hlk135294094"/>
      <w:r w:rsidRPr="00CF745A">
        <w:rPr>
          <w:lang w:val="fr-FR"/>
        </w:rPr>
        <w:t>zhangfeifei0096@link.tyut.edu.cn; jpli211@hotmail.com</w:t>
      </w:r>
      <w:bookmarkEnd w:id="1"/>
      <w:r>
        <w:rPr>
          <w:rFonts w:hint="eastAsia"/>
          <w:lang w:val="fr-FR" w:eastAsia="zh-CN"/>
        </w:rPr>
        <w:t xml:space="preserve">; </w:t>
      </w:r>
      <w:r w:rsidRPr="00CF745A">
        <w:rPr>
          <w:lang w:val="de-DE"/>
        </w:rPr>
        <w:t>yangjiangfeng@tyut.edu.cn</w:t>
      </w:r>
    </w:p>
    <w:p w14:paraId="1F312DA8" w14:textId="77777777" w:rsidR="001F75FC" w:rsidRPr="00126A61" w:rsidRDefault="001F75FC">
      <w:pPr>
        <w:rPr>
          <w:rFonts w:eastAsiaTheme="minorEastAsia"/>
          <w:lang w:val="fr-FR" w:eastAsia="zh-CN"/>
        </w:rPr>
      </w:pPr>
    </w:p>
    <w:p w14:paraId="11ECF1C5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2DE7C248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56272896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1C8AA516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305AF2EC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4A67BE2A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0EE69C9E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3665F919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2CF1E54E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4F137194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68817C86" w14:textId="77777777" w:rsidR="006E4E72" w:rsidRPr="00126A61" w:rsidRDefault="006E4E72">
      <w:pPr>
        <w:rPr>
          <w:rFonts w:eastAsiaTheme="minorEastAsia"/>
          <w:lang w:val="fr-FR" w:eastAsia="zh-CN"/>
        </w:rPr>
      </w:pPr>
    </w:p>
    <w:p w14:paraId="5B7E08F6" w14:textId="77777777" w:rsidR="007212CD" w:rsidRPr="00126A61" w:rsidRDefault="007212CD">
      <w:pPr>
        <w:rPr>
          <w:rFonts w:eastAsiaTheme="minorEastAsia"/>
          <w:lang w:val="fr-FR" w:eastAsia="zh-CN"/>
        </w:rPr>
        <w:sectPr w:rsidR="007212CD" w:rsidRPr="00126A61" w:rsidSect="001F5418">
          <w:footerReference w:type="default" r:id="rId7"/>
          <w:pgSz w:w="11906" w:h="16838"/>
          <w:pgMar w:top="1440" w:right="1134" w:bottom="1440" w:left="1134" w:header="851" w:footer="992" w:gutter="0"/>
          <w:cols w:space="425"/>
          <w:docGrid w:type="lines" w:linePitch="312"/>
        </w:sectPr>
      </w:pPr>
    </w:p>
    <w:sdt>
      <w:sdtPr>
        <w:rPr>
          <w:rFonts w:eastAsia="MS Mincho" w:cs="Times New Roman"/>
          <w:b w:val="0"/>
          <w:color w:val="auto"/>
          <w:sz w:val="24"/>
          <w:szCs w:val="24"/>
          <w:lang w:val="zh-CN" w:eastAsia="ja-JP"/>
        </w:rPr>
        <w:id w:val="1141772912"/>
        <w:docPartObj>
          <w:docPartGallery w:val="Table of Contents"/>
          <w:docPartUnique/>
        </w:docPartObj>
      </w:sdtPr>
      <w:sdtEndPr>
        <w:rPr>
          <w:bCs/>
        </w:rPr>
      </w:sdtEndPr>
      <w:sdtContent>
        <w:bookmarkStart w:id="2" w:name="_Toc215479431" w:displacedByCustomXml="prev"/>
        <w:p w14:paraId="67ED7540" w14:textId="47072146" w:rsidR="007212CD" w:rsidRPr="00277FE4" w:rsidRDefault="007212CD" w:rsidP="0069024B">
          <w:pPr>
            <w:pStyle w:val="TOC"/>
            <w:spacing w:line="240" w:lineRule="atLeast"/>
            <w:rPr>
              <w:rFonts w:cs="Times New Roman"/>
              <w:b w:val="0"/>
              <w:color w:val="auto"/>
            </w:rPr>
          </w:pPr>
          <w:r w:rsidRPr="00277FE4">
            <w:rPr>
              <w:rFonts w:cs="Times New Roman"/>
              <w:color w:val="auto"/>
            </w:rPr>
            <w:t>Table of Contents</w:t>
          </w:r>
        </w:p>
        <w:bookmarkEnd w:id="2"/>
        <w:p w14:paraId="25790F79" w14:textId="5BAE301A" w:rsidR="00277FE4" w:rsidRPr="00277FE4" w:rsidRDefault="007212CD">
          <w:pPr>
            <w:pStyle w:val="TOC1"/>
            <w:rPr>
              <w:b w:val="0"/>
              <w:bCs w:val="0"/>
              <w:kern w:val="2"/>
              <w:szCs w:val="24"/>
              <w14:ligatures w14:val="standardContextual"/>
            </w:rPr>
          </w:pPr>
          <w:r w:rsidRPr="00277FE4">
            <w:rPr>
              <w:sz w:val="20"/>
              <w:szCs w:val="20"/>
            </w:rPr>
            <w:fldChar w:fldCharType="begin"/>
          </w:r>
          <w:r w:rsidRPr="00277FE4">
            <w:rPr>
              <w:sz w:val="20"/>
              <w:szCs w:val="20"/>
            </w:rPr>
            <w:instrText xml:space="preserve"> TOC \o "1-3" \h \z \u </w:instrText>
          </w:r>
          <w:r w:rsidRPr="00277FE4">
            <w:rPr>
              <w:sz w:val="20"/>
              <w:szCs w:val="20"/>
            </w:rPr>
            <w:fldChar w:fldCharType="separate"/>
          </w:r>
          <w:hyperlink w:anchor="_Toc229040289" w:history="1">
            <w:r w:rsidR="00277FE4" w:rsidRPr="00277FE4">
              <w:rPr>
                <w:rStyle w:val="af5"/>
              </w:rPr>
              <w:t>Experimental Procedures</w:t>
            </w:r>
            <w:r w:rsidR="00277FE4" w:rsidRPr="00277FE4">
              <w:rPr>
                <w:webHidden/>
              </w:rPr>
              <w:tab/>
            </w:r>
            <w:r w:rsidR="00277FE4" w:rsidRPr="00277FE4">
              <w:rPr>
                <w:webHidden/>
              </w:rPr>
              <w:fldChar w:fldCharType="begin"/>
            </w:r>
            <w:r w:rsidR="00277FE4" w:rsidRPr="00277FE4">
              <w:rPr>
                <w:webHidden/>
              </w:rPr>
              <w:instrText xml:space="preserve"> PAGEREF _Toc229040289 \h </w:instrText>
            </w:r>
            <w:r w:rsidR="00277FE4" w:rsidRPr="00277FE4">
              <w:rPr>
                <w:webHidden/>
              </w:rPr>
            </w:r>
            <w:r w:rsidR="00277FE4" w:rsidRPr="00277FE4">
              <w:rPr>
                <w:webHidden/>
              </w:rPr>
              <w:fldChar w:fldCharType="separate"/>
            </w:r>
            <w:r w:rsidR="00277FE4">
              <w:rPr>
                <w:webHidden/>
              </w:rPr>
              <w:t>3</w:t>
            </w:r>
            <w:r w:rsidR="00277FE4" w:rsidRPr="00277FE4">
              <w:rPr>
                <w:webHidden/>
              </w:rPr>
              <w:fldChar w:fldCharType="end"/>
            </w:r>
          </w:hyperlink>
        </w:p>
        <w:p w14:paraId="305367FB" w14:textId="53222506" w:rsidR="00277FE4" w:rsidRPr="00277FE4" w:rsidRDefault="00277FE4">
          <w:pPr>
            <w:pStyle w:val="TOC2"/>
            <w:tabs>
              <w:tab w:val="right" w:leader="dot" w:pos="9628"/>
            </w:tabs>
            <w:rPr>
              <w:rFonts w:ascii="Times New Roman" w:hAnsi="Times New Roman"/>
              <w:noProof/>
              <w:kern w:val="2"/>
              <w:szCs w:val="24"/>
              <w14:ligatures w14:val="standardContextual"/>
            </w:rPr>
          </w:pPr>
          <w:hyperlink w:anchor="_Toc229040290" w:history="1">
            <w:r w:rsidRPr="00277FE4">
              <w:rPr>
                <w:rStyle w:val="af5"/>
                <w:rFonts w:ascii="Times New Roman" w:eastAsia="Times New Roman" w:hAnsi="Times New Roman"/>
                <w:b/>
                <w:noProof/>
              </w:rPr>
              <w:t>Chemicals</w:t>
            </w:r>
            <w:r w:rsidRPr="00277FE4">
              <w:rPr>
                <w:rFonts w:ascii="Times New Roman" w:hAnsi="Times New Roman"/>
                <w:noProof/>
                <w:webHidden/>
              </w:rPr>
              <w:tab/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277FE4">
              <w:rPr>
                <w:rFonts w:ascii="Times New Roman" w:hAnsi="Times New Roman"/>
                <w:noProof/>
                <w:webHidden/>
              </w:rPr>
              <w:instrText xml:space="preserve"> PAGEREF _Toc229040290 \h </w:instrText>
            </w:r>
            <w:r w:rsidRPr="00277FE4">
              <w:rPr>
                <w:rFonts w:ascii="Times New Roman" w:hAnsi="Times New Roman"/>
                <w:noProof/>
                <w:webHidden/>
              </w:rPr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</w:rPr>
              <w:t>3</w:t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0AC8C58E" w14:textId="12E55960" w:rsidR="00277FE4" w:rsidRPr="00277FE4" w:rsidRDefault="00277FE4">
          <w:pPr>
            <w:pStyle w:val="TOC2"/>
            <w:tabs>
              <w:tab w:val="right" w:leader="dot" w:pos="9628"/>
            </w:tabs>
            <w:rPr>
              <w:rFonts w:ascii="Times New Roman" w:hAnsi="Times New Roman"/>
              <w:noProof/>
              <w:kern w:val="2"/>
              <w:szCs w:val="24"/>
              <w14:ligatures w14:val="standardContextual"/>
            </w:rPr>
          </w:pPr>
          <w:hyperlink w:anchor="_Toc229040291" w:history="1">
            <w:r w:rsidRPr="00277FE4">
              <w:rPr>
                <w:rStyle w:val="af5"/>
                <w:rFonts w:ascii="Times New Roman" w:hAnsi="Times New Roman"/>
                <w:b/>
                <w:noProof/>
              </w:rPr>
              <w:t>Fitting of pure component isotherms</w:t>
            </w:r>
            <w:r w:rsidRPr="00277FE4">
              <w:rPr>
                <w:rFonts w:ascii="Times New Roman" w:hAnsi="Times New Roman"/>
                <w:noProof/>
                <w:webHidden/>
              </w:rPr>
              <w:tab/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277FE4">
              <w:rPr>
                <w:rFonts w:ascii="Times New Roman" w:hAnsi="Times New Roman"/>
                <w:noProof/>
                <w:webHidden/>
              </w:rPr>
              <w:instrText xml:space="preserve"> PAGEREF _Toc229040291 \h </w:instrText>
            </w:r>
            <w:r w:rsidRPr="00277FE4">
              <w:rPr>
                <w:rFonts w:ascii="Times New Roman" w:hAnsi="Times New Roman"/>
                <w:noProof/>
                <w:webHidden/>
              </w:rPr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</w:rPr>
              <w:t>3</w:t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534F82FF" w14:textId="09E602E5" w:rsidR="00277FE4" w:rsidRPr="00277FE4" w:rsidRDefault="00277FE4">
          <w:pPr>
            <w:pStyle w:val="TOC2"/>
            <w:tabs>
              <w:tab w:val="right" w:leader="dot" w:pos="9628"/>
            </w:tabs>
            <w:rPr>
              <w:rFonts w:ascii="Times New Roman" w:hAnsi="Times New Roman"/>
              <w:noProof/>
              <w:kern w:val="2"/>
              <w:szCs w:val="24"/>
              <w14:ligatures w14:val="standardContextual"/>
            </w:rPr>
          </w:pPr>
          <w:hyperlink w:anchor="_Toc229040292" w:history="1">
            <w:r w:rsidRPr="00277FE4">
              <w:rPr>
                <w:rStyle w:val="af5"/>
                <w:rFonts w:ascii="Times New Roman" w:hAnsi="Times New Roman"/>
                <w:b/>
                <w:noProof/>
              </w:rPr>
              <w:t>Isosteric heat of adsorption</w:t>
            </w:r>
            <w:r w:rsidRPr="00277FE4">
              <w:rPr>
                <w:rFonts w:ascii="Times New Roman" w:hAnsi="Times New Roman"/>
                <w:noProof/>
                <w:webHidden/>
              </w:rPr>
              <w:tab/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277FE4">
              <w:rPr>
                <w:rFonts w:ascii="Times New Roman" w:hAnsi="Times New Roman"/>
                <w:noProof/>
                <w:webHidden/>
              </w:rPr>
              <w:instrText xml:space="preserve"> PAGEREF _Toc229040292 \h </w:instrText>
            </w:r>
            <w:r w:rsidRPr="00277FE4">
              <w:rPr>
                <w:rFonts w:ascii="Times New Roman" w:hAnsi="Times New Roman"/>
                <w:noProof/>
                <w:webHidden/>
              </w:rPr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</w:rPr>
              <w:t>3</w:t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2C614322" w14:textId="0A8B04C9" w:rsidR="00277FE4" w:rsidRPr="00277FE4" w:rsidRDefault="00277FE4">
          <w:pPr>
            <w:pStyle w:val="TOC2"/>
            <w:tabs>
              <w:tab w:val="right" w:leader="dot" w:pos="9628"/>
            </w:tabs>
            <w:rPr>
              <w:rFonts w:ascii="Times New Roman" w:hAnsi="Times New Roman"/>
              <w:noProof/>
              <w:kern w:val="2"/>
              <w:szCs w:val="24"/>
              <w14:ligatures w14:val="standardContextual"/>
            </w:rPr>
          </w:pPr>
          <w:hyperlink w:anchor="_Toc229040293" w:history="1">
            <w:r w:rsidRPr="00277FE4">
              <w:rPr>
                <w:rStyle w:val="af5"/>
                <w:rFonts w:ascii="Times New Roman" w:hAnsi="Times New Roman"/>
                <w:b/>
                <w:noProof/>
              </w:rPr>
              <w:t>Ideal Adsorbed Solution Theory (IAST) Calculations</w:t>
            </w:r>
            <w:r w:rsidRPr="00277FE4">
              <w:rPr>
                <w:rFonts w:ascii="Times New Roman" w:hAnsi="Times New Roman"/>
                <w:noProof/>
                <w:webHidden/>
              </w:rPr>
              <w:tab/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277FE4">
              <w:rPr>
                <w:rFonts w:ascii="Times New Roman" w:hAnsi="Times New Roman"/>
                <w:noProof/>
                <w:webHidden/>
              </w:rPr>
              <w:instrText xml:space="preserve"> PAGEREF _Toc229040293 \h </w:instrText>
            </w:r>
            <w:r w:rsidRPr="00277FE4">
              <w:rPr>
                <w:rFonts w:ascii="Times New Roman" w:hAnsi="Times New Roman"/>
                <w:noProof/>
                <w:webHidden/>
              </w:rPr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</w:rPr>
              <w:t>3</w:t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2A5948AB" w14:textId="3B169ABF" w:rsidR="00277FE4" w:rsidRPr="00277FE4" w:rsidRDefault="00277FE4">
          <w:pPr>
            <w:pStyle w:val="TOC2"/>
            <w:tabs>
              <w:tab w:val="right" w:leader="dot" w:pos="9628"/>
            </w:tabs>
            <w:rPr>
              <w:rFonts w:ascii="Times New Roman" w:hAnsi="Times New Roman"/>
              <w:noProof/>
              <w:kern w:val="2"/>
              <w:szCs w:val="24"/>
              <w14:ligatures w14:val="standardContextual"/>
            </w:rPr>
          </w:pPr>
          <w:hyperlink w:anchor="_Toc229040294" w:history="1">
            <w:r w:rsidRPr="00277FE4">
              <w:rPr>
                <w:rStyle w:val="af5"/>
                <w:rFonts w:ascii="Times New Roman" w:hAnsi="Times New Roman"/>
                <w:b/>
                <w:noProof/>
              </w:rPr>
              <w:t>Diffusional time constants and kinetic selectivity</w:t>
            </w:r>
            <w:r w:rsidRPr="00277FE4">
              <w:rPr>
                <w:rFonts w:ascii="Times New Roman" w:hAnsi="Times New Roman"/>
                <w:noProof/>
                <w:webHidden/>
              </w:rPr>
              <w:tab/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277FE4">
              <w:rPr>
                <w:rFonts w:ascii="Times New Roman" w:hAnsi="Times New Roman"/>
                <w:noProof/>
                <w:webHidden/>
              </w:rPr>
              <w:instrText xml:space="preserve"> PAGEREF _Toc229040294 \h </w:instrText>
            </w:r>
            <w:r w:rsidRPr="00277FE4">
              <w:rPr>
                <w:rFonts w:ascii="Times New Roman" w:hAnsi="Times New Roman"/>
                <w:noProof/>
                <w:webHidden/>
              </w:rPr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</w:rPr>
              <w:t>4</w:t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3E458F61" w14:textId="1C597890" w:rsidR="00277FE4" w:rsidRPr="00277FE4" w:rsidRDefault="00277FE4">
          <w:pPr>
            <w:pStyle w:val="TOC2"/>
            <w:tabs>
              <w:tab w:val="right" w:leader="dot" w:pos="9628"/>
            </w:tabs>
            <w:rPr>
              <w:rFonts w:ascii="Times New Roman" w:hAnsi="Times New Roman"/>
              <w:noProof/>
              <w:kern w:val="2"/>
              <w:szCs w:val="24"/>
              <w14:ligatures w14:val="standardContextual"/>
            </w:rPr>
          </w:pPr>
          <w:hyperlink w:anchor="_Toc229040295" w:history="1">
            <w:r w:rsidRPr="00277FE4">
              <w:rPr>
                <w:rStyle w:val="af5"/>
                <w:rFonts w:ascii="Times New Roman" w:hAnsi="Times New Roman"/>
                <w:b/>
                <w:noProof/>
              </w:rPr>
              <w:t>In-situ IR spectroscopic analysis</w:t>
            </w:r>
            <w:r w:rsidRPr="00277FE4">
              <w:rPr>
                <w:rFonts w:ascii="Times New Roman" w:hAnsi="Times New Roman"/>
                <w:noProof/>
                <w:webHidden/>
              </w:rPr>
              <w:tab/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277FE4">
              <w:rPr>
                <w:rFonts w:ascii="Times New Roman" w:hAnsi="Times New Roman"/>
                <w:noProof/>
                <w:webHidden/>
              </w:rPr>
              <w:instrText xml:space="preserve"> PAGEREF _Toc229040295 \h </w:instrText>
            </w:r>
            <w:r w:rsidRPr="00277FE4">
              <w:rPr>
                <w:rFonts w:ascii="Times New Roman" w:hAnsi="Times New Roman"/>
                <w:noProof/>
                <w:webHidden/>
              </w:rPr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</w:rPr>
              <w:t>4</w:t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0D9A4C1E" w14:textId="6716C1FF" w:rsidR="00277FE4" w:rsidRPr="00277FE4" w:rsidRDefault="00277FE4">
          <w:pPr>
            <w:pStyle w:val="TOC2"/>
            <w:tabs>
              <w:tab w:val="right" w:leader="dot" w:pos="9628"/>
            </w:tabs>
            <w:rPr>
              <w:rFonts w:ascii="Times New Roman" w:hAnsi="Times New Roman"/>
              <w:noProof/>
              <w:kern w:val="2"/>
              <w:szCs w:val="24"/>
              <w14:ligatures w14:val="standardContextual"/>
            </w:rPr>
          </w:pPr>
          <w:hyperlink w:anchor="_Toc229040296" w:history="1">
            <w:r w:rsidRPr="00277FE4">
              <w:rPr>
                <w:rStyle w:val="af5"/>
                <w:rFonts w:ascii="Times New Roman" w:hAnsi="Times New Roman"/>
                <w:b/>
                <w:noProof/>
              </w:rPr>
              <w:t>Theoretical calculation methods</w:t>
            </w:r>
            <w:r w:rsidRPr="00277FE4">
              <w:rPr>
                <w:rFonts w:ascii="Times New Roman" w:hAnsi="Times New Roman"/>
                <w:noProof/>
                <w:webHidden/>
              </w:rPr>
              <w:tab/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Pr="00277FE4">
              <w:rPr>
                <w:rFonts w:ascii="Times New Roman" w:hAnsi="Times New Roman"/>
                <w:noProof/>
                <w:webHidden/>
              </w:rPr>
              <w:instrText xml:space="preserve"> PAGEREF _Toc229040296 \h </w:instrText>
            </w:r>
            <w:r w:rsidRPr="00277FE4">
              <w:rPr>
                <w:rFonts w:ascii="Times New Roman" w:hAnsi="Times New Roman"/>
                <w:noProof/>
                <w:webHidden/>
              </w:rPr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separate"/>
            </w:r>
            <w:r>
              <w:rPr>
                <w:rFonts w:ascii="Times New Roman" w:hAnsi="Times New Roman"/>
                <w:noProof/>
                <w:webHidden/>
              </w:rPr>
              <w:t>4</w:t>
            </w:r>
            <w:r w:rsidRPr="00277FE4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7366C023" w14:textId="5331B042" w:rsidR="00277FE4" w:rsidRPr="00277FE4" w:rsidRDefault="00277FE4">
          <w:pPr>
            <w:pStyle w:val="TOC1"/>
            <w:rPr>
              <w:b w:val="0"/>
              <w:bCs w:val="0"/>
              <w:kern w:val="2"/>
              <w:szCs w:val="24"/>
              <w14:ligatures w14:val="standardContextual"/>
            </w:rPr>
          </w:pPr>
          <w:hyperlink w:anchor="_Toc229040297" w:history="1">
            <w:r w:rsidRPr="00277FE4">
              <w:rPr>
                <w:rStyle w:val="af5"/>
              </w:rPr>
              <w:t>Supplementary Figures and Tables</w:t>
            </w:r>
            <w:r w:rsidRPr="00277FE4">
              <w:rPr>
                <w:webHidden/>
              </w:rPr>
              <w:tab/>
            </w:r>
            <w:r w:rsidRPr="00277FE4">
              <w:rPr>
                <w:webHidden/>
              </w:rPr>
              <w:fldChar w:fldCharType="begin"/>
            </w:r>
            <w:r w:rsidRPr="00277FE4">
              <w:rPr>
                <w:webHidden/>
              </w:rPr>
              <w:instrText xml:space="preserve"> PAGEREF _Toc229040297 \h </w:instrText>
            </w:r>
            <w:r w:rsidRPr="00277FE4">
              <w:rPr>
                <w:webHidden/>
              </w:rPr>
            </w:r>
            <w:r w:rsidRPr="00277FE4"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 w:rsidRPr="00277FE4">
              <w:rPr>
                <w:webHidden/>
              </w:rPr>
              <w:fldChar w:fldCharType="end"/>
            </w:r>
          </w:hyperlink>
        </w:p>
        <w:p w14:paraId="47E5E31E" w14:textId="26ABD75B" w:rsidR="00277FE4" w:rsidRPr="00277FE4" w:rsidRDefault="00277FE4">
          <w:pPr>
            <w:pStyle w:val="TOC1"/>
            <w:rPr>
              <w:b w:val="0"/>
              <w:bCs w:val="0"/>
              <w:kern w:val="2"/>
              <w:szCs w:val="24"/>
              <w14:ligatures w14:val="standardContextual"/>
            </w:rPr>
          </w:pPr>
          <w:hyperlink w:anchor="_Toc229040298" w:history="1">
            <w:r w:rsidRPr="00277FE4">
              <w:rPr>
                <w:rStyle w:val="af5"/>
              </w:rPr>
              <w:t>References</w:t>
            </w:r>
            <w:r w:rsidRPr="00277FE4">
              <w:rPr>
                <w:webHidden/>
              </w:rPr>
              <w:tab/>
            </w:r>
            <w:r w:rsidRPr="00277FE4">
              <w:rPr>
                <w:webHidden/>
              </w:rPr>
              <w:fldChar w:fldCharType="begin"/>
            </w:r>
            <w:r w:rsidRPr="00277FE4">
              <w:rPr>
                <w:webHidden/>
              </w:rPr>
              <w:instrText xml:space="preserve"> PAGEREF _Toc229040298 \h </w:instrText>
            </w:r>
            <w:r w:rsidRPr="00277FE4">
              <w:rPr>
                <w:webHidden/>
              </w:rPr>
            </w:r>
            <w:r w:rsidRPr="00277FE4"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 w:rsidRPr="00277FE4">
              <w:rPr>
                <w:webHidden/>
              </w:rPr>
              <w:fldChar w:fldCharType="end"/>
            </w:r>
          </w:hyperlink>
        </w:p>
        <w:p w14:paraId="1BB7F517" w14:textId="5946DF06" w:rsidR="007212CD" w:rsidRPr="001D3020" w:rsidRDefault="007212CD" w:rsidP="0069024B">
          <w:pPr>
            <w:contextualSpacing/>
          </w:pPr>
          <w:r w:rsidRPr="00277FE4">
            <w:rPr>
              <w:b/>
              <w:bCs/>
              <w:sz w:val="20"/>
              <w:szCs w:val="20"/>
              <w:lang w:val="zh-CN"/>
            </w:rPr>
            <w:fldChar w:fldCharType="end"/>
          </w:r>
        </w:p>
      </w:sdtContent>
    </w:sdt>
    <w:p w14:paraId="4B03979D" w14:textId="77777777" w:rsidR="006E4E72" w:rsidRPr="007212CD" w:rsidRDefault="006E4E72">
      <w:pPr>
        <w:rPr>
          <w:rFonts w:eastAsiaTheme="minorEastAsia"/>
          <w:lang w:val="en-US" w:eastAsia="zh-CN"/>
        </w:rPr>
        <w:sectPr w:rsidR="006E4E72" w:rsidRPr="007212CD" w:rsidSect="001F5418">
          <w:pgSz w:w="11906" w:h="16838"/>
          <w:pgMar w:top="1440" w:right="1134" w:bottom="1440" w:left="1134" w:header="851" w:footer="992" w:gutter="0"/>
          <w:cols w:space="425"/>
          <w:docGrid w:type="lines" w:linePitch="312"/>
        </w:sectPr>
      </w:pPr>
    </w:p>
    <w:p w14:paraId="0405326F" w14:textId="77777777" w:rsidR="006E4E72" w:rsidRPr="006E4E72" w:rsidRDefault="006E4E72" w:rsidP="006E4E72">
      <w:pPr>
        <w:spacing w:before="460" w:after="230" w:line="230" w:lineRule="atLeast"/>
        <w:outlineLvl w:val="0"/>
        <w:rPr>
          <w:b/>
          <w:sz w:val="28"/>
          <w:szCs w:val="28"/>
          <w:lang w:val="en-US"/>
        </w:rPr>
      </w:pPr>
      <w:bookmarkStart w:id="3" w:name="_Toc215479432"/>
      <w:bookmarkStart w:id="4" w:name="_Toc229040289"/>
      <w:r w:rsidRPr="006E4E72">
        <w:rPr>
          <w:b/>
          <w:sz w:val="28"/>
          <w:szCs w:val="28"/>
          <w:lang w:val="en-US"/>
        </w:rPr>
        <w:lastRenderedPageBreak/>
        <w:t>Experimental Procedures</w:t>
      </w:r>
      <w:bookmarkEnd w:id="3"/>
      <w:bookmarkEnd w:id="4"/>
    </w:p>
    <w:p w14:paraId="566C84F8" w14:textId="77777777" w:rsidR="006E4E72" w:rsidRPr="006E4E72" w:rsidRDefault="006E4E72" w:rsidP="006E4E72">
      <w:pPr>
        <w:keepNext/>
        <w:keepLines/>
        <w:widowControl w:val="0"/>
        <w:spacing w:before="160" w:after="80"/>
        <w:jc w:val="both"/>
        <w:outlineLvl w:val="1"/>
        <w:rPr>
          <w:rFonts w:eastAsia="Times New Roman"/>
          <w:color w:val="000000" w:themeColor="text1"/>
          <w:kern w:val="2"/>
          <w:szCs w:val="40"/>
          <w:lang w:val="en-US" w:eastAsia="zh-CN"/>
        </w:rPr>
      </w:pPr>
      <w:bookmarkStart w:id="5" w:name="_Toc215479433"/>
      <w:bookmarkStart w:id="6" w:name="_Toc229040290"/>
      <w:r w:rsidRPr="006E4E72">
        <w:rPr>
          <w:rFonts w:eastAsia="Times New Roman"/>
          <w:b/>
          <w:color w:val="000000" w:themeColor="text1"/>
          <w:kern w:val="2"/>
          <w:szCs w:val="40"/>
          <w:lang w:val="en-US" w:eastAsia="zh-CN"/>
        </w:rPr>
        <w:t>Chemicals</w:t>
      </w:r>
      <w:bookmarkEnd w:id="5"/>
      <w:bookmarkEnd w:id="6"/>
    </w:p>
    <w:p w14:paraId="015DD0AB" w14:textId="158CE358" w:rsidR="006E4E72" w:rsidRDefault="00431CFD" w:rsidP="00743B00">
      <w:pPr>
        <w:ind w:firstLineChars="150" w:firstLine="360"/>
        <w:jc w:val="both"/>
        <w:rPr>
          <w:rFonts w:eastAsiaTheme="minorEastAsia"/>
          <w:lang w:eastAsia="zh-CN"/>
        </w:rPr>
      </w:pPr>
      <w:r w:rsidRPr="00431CFD">
        <w:rPr>
          <w:rFonts w:eastAsiaTheme="minorEastAsia"/>
          <w:lang w:eastAsia="zh-CN"/>
        </w:rPr>
        <w:t>Cobalt(II) chloride hexahydrate (CoCl</w:t>
      </w:r>
      <w:r w:rsidRPr="00D111D8">
        <w:rPr>
          <w:rFonts w:eastAsiaTheme="minorEastAsia" w:hint="eastAsia"/>
          <w:vertAlign w:val="subscript"/>
          <w:lang w:eastAsia="zh-CN"/>
        </w:rPr>
        <w:t>2</w:t>
      </w:r>
      <w:r w:rsidRPr="00431CFD">
        <w:rPr>
          <w:rFonts w:eastAsiaTheme="minorEastAsia"/>
          <w:lang w:eastAsia="zh-CN"/>
        </w:rPr>
        <w:t>·6H</w:t>
      </w:r>
      <w:r w:rsidRPr="00D111D8">
        <w:rPr>
          <w:rFonts w:eastAsiaTheme="minorEastAsia" w:hint="eastAsia"/>
          <w:vertAlign w:val="subscript"/>
          <w:lang w:eastAsia="zh-CN"/>
        </w:rPr>
        <w:t>2</w:t>
      </w:r>
      <w:r w:rsidRPr="00431CFD">
        <w:rPr>
          <w:rFonts w:eastAsiaTheme="minorEastAsia"/>
          <w:lang w:eastAsia="zh-CN"/>
        </w:rPr>
        <w:t>O, 99%) was purchased from Innochem. Succinic acid (</w:t>
      </w:r>
      <w:r w:rsidR="00D111D8" w:rsidRPr="00A2772B">
        <w:rPr>
          <w:rFonts w:eastAsia="宋体"/>
        </w:rPr>
        <w:t>H</w:t>
      </w:r>
      <w:r w:rsidR="00D111D8" w:rsidRPr="00A2772B">
        <w:rPr>
          <w:rFonts w:eastAsia="宋体"/>
          <w:vertAlign w:val="subscript"/>
        </w:rPr>
        <w:t>2</w:t>
      </w:r>
      <w:r>
        <w:rPr>
          <w:rFonts w:eastAsiaTheme="minorEastAsia" w:hint="eastAsia"/>
          <w:lang w:eastAsia="zh-CN"/>
        </w:rPr>
        <w:t xml:space="preserve">SA, </w:t>
      </w:r>
      <w:r w:rsidRPr="00431CFD">
        <w:rPr>
          <w:rFonts w:eastAsiaTheme="minorEastAsia"/>
          <w:lang w:eastAsia="zh-CN"/>
        </w:rPr>
        <w:t>C</w:t>
      </w:r>
      <w:r w:rsidRPr="00D111D8">
        <w:rPr>
          <w:rFonts w:eastAsiaTheme="minorEastAsia" w:hint="eastAsia"/>
          <w:vertAlign w:val="subscript"/>
          <w:lang w:eastAsia="zh-CN"/>
        </w:rPr>
        <w:t>4</w:t>
      </w:r>
      <w:r w:rsidRPr="00431CFD">
        <w:rPr>
          <w:rFonts w:eastAsiaTheme="minorEastAsia"/>
          <w:lang w:eastAsia="zh-CN"/>
        </w:rPr>
        <w:t>H</w:t>
      </w:r>
      <w:r w:rsidRPr="00D111D8">
        <w:rPr>
          <w:rFonts w:eastAsiaTheme="minorEastAsia" w:hint="eastAsia"/>
          <w:vertAlign w:val="subscript"/>
          <w:lang w:eastAsia="zh-CN"/>
        </w:rPr>
        <w:t>6</w:t>
      </w:r>
      <w:r w:rsidRPr="00431CFD">
        <w:rPr>
          <w:rFonts w:eastAsiaTheme="minorEastAsia"/>
          <w:lang w:eastAsia="zh-CN"/>
        </w:rPr>
        <w:t>O</w:t>
      </w:r>
      <w:r w:rsidRPr="00D111D8">
        <w:rPr>
          <w:rFonts w:eastAsiaTheme="minorEastAsia" w:hint="eastAsia"/>
          <w:vertAlign w:val="subscript"/>
          <w:lang w:eastAsia="zh-CN"/>
        </w:rPr>
        <w:t>4</w:t>
      </w:r>
      <w:r w:rsidRPr="00431CFD">
        <w:rPr>
          <w:rFonts w:eastAsiaTheme="minorEastAsia"/>
          <w:lang w:eastAsia="zh-CN"/>
        </w:rPr>
        <w:t>, 99.5%) was obtained from Macklin. 2,2-Dimethylsuccinic acid (</w:t>
      </w:r>
      <w:r w:rsidR="00D111D8" w:rsidRPr="00A2772B">
        <w:rPr>
          <w:rFonts w:eastAsia="宋体"/>
        </w:rPr>
        <w:t>H</w:t>
      </w:r>
      <w:r w:rsidR="00D111D8" w:rsidRPr="00A2772B">
        <w:rPr>
          <w:rFonts w:eastAsia="宋体"/>
          <w:vertAlign w:val="subscript"/>
        </w:rPr>
        <w:t>2</w:t>
      </w:r>
      <w:r>
        <w:rPr>
          <w:rFonts w:eastAsiaTheme="minorEastAsia" w:hint="eastAsia"/>
          <w:lang w:eastAsia="zh-CN"/>
        </w:rPr>
        <w:t xml:space="preserve">DMSA, </w:t>
      </w:r>
      <w:r w:rsidRPr="00431CFD">
        <w:rPr>
          <w:rFonts w:eastAsiaTheme="minorEastAsia"/>
          <w:lang w:eastAsia="zh-CN"/>
        </w:rPr>
        <w:t>C</w:t>
      </w:r>
      <w:r w:rsidRPr="00D111D8">
        <w:rPr>
          <w:rFonts w:eastAsiaTheme="minorEastAsia" w:hint="eastAsia"/>
          <w:vertAlign w:val="subscript"/>
          <w:lang w:eastAsia="zh-CN"/>
        </w:rPr>
        <w:t>6</w:t>
      </w:r>
      <w:r w:rsidRPr="00431CFD">
        <w:rPr>
          <w:rFonts w:eastAsiaTheme="minorEastAsia"/>
          <w:lang w:eastAsia="zh-CN"/>
        </w:rPr>
        <w:t>H</w:t>
      </w:r>
      <w:r w:rsidRPr="00D111D8">
        <w:rPr>
          <w:rFonts w:eastAsiaTheme="minorEastAsia" w:hint="eastAsia"/>
          <w:vertAlign w:val="subscript"/>
          <w:lang w:eastAsia="zh-CN"/>
        </w:rPr>
        <w:t>10</w:t>
      </w:r>
      <w:r w:rsidRPr="00431CFD">
        <w:rPr>
          <w:rFonts w:eastAsiaTheme="minorEastAsia"/>
          <w:lang w:eastAsia="zh-CN"/>
        </w:rPr>
        <w:t>O</w:t>
      </w:r>
      <w:r w:rsidRPr="00D111D8">
        <w:rPr>
          <w:rFonts w:eastAsiaTheme="minorEastAsia" w:hint="eastAsia"/>
          <w:vertAlign w:val="subscript"/>
          <w:lang w:eastAsia="zh-CN"/>
        </w:rPr>
        <w:t>4</w:t>
      </w:r>
      <w:r w:rsidRPr="00431CFD">
        <w:rPr>
          <w:rFonts w:eastAsiaTheme="minorEastAsia"/>
          <w:lang w:eastAsia="zh-CN"/>
        </w:rPr>
        <w:t xml:space="preserve">, 98%) and </w:t>
      </w:r>
      <w:r w:rsidR="00D111D8">
        <w:rPr>
          <w:rFonts w:eastAsiaTheme="minorEastAsia" w:hint="eastAsia"/>
          <w:lang w:eastAsia="zh-CN"/>
        </w:rPr>
        <w:t>2-</w:t>
      </w:r>
      <w:r w:rsidRPr="00431CFD">
        <w:rPr>
          <w:rFonts w:eastAsiaTheme="minorEastAsia"/>
          <w:lang w:eastAsia="zh-CN"/>
        </w:rPr>
        <w:t>phenylsuccinic acid (</w:t>
      </w:r>
      <w:r w:rsidR="00D111D8" w:rsidRPr="00A2772B">
        <w:rPr>
          <w:rFonts w:eastAsia="宋体"/>
        </w:rPr>
        <w:t>H</w:t>
      </w:r>
      <w:r w:rsidR="00D111D8" w:rsidRPr="00A2772B">
        <w:rPr>
          <w:rFonts w:eastAsia="宋体"/>
          <w:vertAlign w:val="subscript"/>
        </w:rPr>
        <w:t>2</w:t>
      </w:r>
      <w:r>
        <w:rPr>
          <w:rFonts w:eastAsiaTheme="minorEastAsia" w:hint="eastAsia"/>
          <w:lang w:eastAsia="zh-CN"/>
        </w:rPr>
        <w:t xml:space="preserve">PhSA, </w:t>
      </w:r>
      <w:r w:rsidRPr="00431CFD">
        <w:rPr>
          <w:rFonts w:eastAsiaTheme="minorEastAsia"/>
          <w:lang w:eastAsia="zh-CN"/>
        </w:rPr>
        <w:t>C</w:t>
      </w:r>
      <w:r w:rsidRPr="00D111D8">
        <w:rPr>
          <w:rFonts w:eastAsiaTheme="minorEastAsia" w:hint="eastAsia"/>
          <w:vertAlign w:val="subscript"/>
          <w:lang w:eastAsia="zh-CN"/>
        </w:rPr>
        <w:t>10</w:t>
      </w:r>
      <w:r w:rsidRPr="00431CFD">
        <w:rPr>
          <w:rFonts w:eastAsiaTheme="minorEastAsia"/>
          <w:lang w:eastAsia="zh-CN"/>
        </w:rPr>
        <w:t>H</w:t>
      </w:r>
      <w:r w:rsidRPr="00D111D8">
        <w:rPr>
          <w:rFonts w:eastAsiaTheme="minorEastAsia" w:hint="eastAsia"/>
          <w:vertAlign w:val="subscript"/>
          <w:lang w:eastAsia="zh-CN"/>
        </w:rPr>
        <w:t>10</w:t>
      </w:r>
      <w:r w:rsidRPr="00431CFD">
        <w:rPr>
          <w:rFonts w:eastAsiaTheme="minorEastAsia"/>
          <w:lang w:eastAsia="zh-CN"/>
        </w:rPr>
        <w:t>O</w:t>
      </w:r>
      <w:r w:rsidRPr="00D111D8">
        <w:rPr>
          <w:rFonts w:eastAsiaTheme="minorEastAsia" w:hint="eastAsia"/>
          <w:vertAlign w:val="subscript"/>
          <w:lang w:eastAsia="zh-CN"/>
        </w:rPr>
        <w:t>4</w:t>
      </w:r>
      <w:r w:rsidRPr="00431CFD">
        <w:rPr>
          <w:rFonts w:eastAsiaTheme="minorEastAsia"/>
          <w:lang w:eastAsia="zh-CN"/>
        </w:rPr>
        <w:t>, 98%) were purchased from Aladdin. 4-tert-Butylsulfonylcalix[4]arene (</w:t>
      </w:r>
      <w:bookmarkStart w:id="7" w:name="OLE_LINK35"/>
      <w:r w:rsidR="00D111D8" w:rsidRPr="00A2772B">
        <w:rPr>
          <w:rFonts w:eastAsia="宋体"/>
        </w:rPr>
        <w:t>H</w:t>
      </w:r>
      <w:r w:rsidR="00D111D8" w:rsidRPr="00A2772B">
        <w:rPr>
          <w:rFonts w:eastAsia="宋体"/>
          <w:vertAlign w:val="subscript"/>
        </w:rPr>
        <w:t>4</w:t>
      </w:r>
      <w:r w:rsidR="00D111D8" w:rsidRPr="00A2772B">
        <w:rPr>
          <w:rFonts w:eastAsia="宋体"/>
        </w:rPr>
        <w:t>SC4A‑SO</w:t>
      </w:r>
      <w:r w:rsidR="00D111D8" w:rsidRPr="00A2772B">
        <w:rPr>
          <w:rFonts w:eastAsia="宋体"/>
          <w:vertAlign w:val="subscript"/>
        </w:rPr>
        <w:t>2</w:t>
      </w:r>
      <w:bookmarkEnd w:id="7"/>
      <w:r w:rsidR="00D111D8" w:rsidRPr="00431CFD">
        <w:rPr>
          <w:rFonts w:eastAsiaTheme="minorEastAsia"/>
          <w:lang w:eastAsia="zh-CN"/>
        </w:rPr>
        <w:t>,</w:t>
      </w:r>
      <w:r w:rsidR="00D111D8">
        <w:rPr>
          <w:rFonts w:eastAsia="宋体" w:hint="eastAsia"/>
          <w:vertAlign w:val="subscript"/>
          <w:lang w:eastAsia="zh-CN"/>
        </w:rPr>
        <w:t xml:space="preserve"> </w:t>
      </w:r>
      <w:r w:rsidRPr="00197437">
        <w:rPr>
          <w:color w:val="0F1115"/>
          <w:shd w:val="clear" w:color="auto" w:fill="FFFFFF"/>
        </w:rPr>
        <w:t>C</w:t>
      </w:r>
      <w:r w:rsidRPr="00194B5F">
        <w:rPr>
          <w:rFonts w:hint="eastAsia"/>
          <w:color w:val="0F1115"/>
          <w:shd w:val="clear" w:color="auto" w:fill="FFFFFF"/>
          <w:vertAlign w:val="subscript"/>
        </w:rPr>
        <w:t>44</w:t>
      </w:r>
      <w:r w:rsidRPr="00197437">
        <w:rPr>
          <w:color w:val="0F1115"/>
          <w:shd w:val="clear" w:color="auto" w:fill="FFFFFF"/>
        </w:rPr>
        <w:t>H</w:t>
      </w:r>
      <w:r w:rsidRPr="00194B5F">
        <w:rPr>
          <w:rFonts w:hint="eastAsia"/>
          <w:color w:val="0F1115"/>
          <w:shd w:val="clear" w:color="auto" w:fill="FFFFFF"/>
          <w:vertAlign w:val="subscript"/>
        </w:rPr>
        <w:t>56</w:t>
      </w:r>
      <w:r w:rsidRPr="00197437">
        <w:rPr>
          <w:color w:val="0F1115"/>
          <w:shd w:val="clear" w:color="auto" w:fill="FFFFFF"/>
        </w:rPr>
        <w:t>O</w:t>
      </w:r>
      <w:r w:rsidRPr="00194B5F">
        <w:rPr>
          <w:rFonts w:hint="eastAsia"/>
          <w:color w:val="0F1115"/>
          <w:shd w:val="clear" w:color="auto" w:fill="FFFFFF"/>
          <w:vertAlign w:val="subscript"/>
        </w:rPr>
        <w:t>6</w:t>
      </w:r>
      <w:r w:rsidRPr="00197437">
        <w:rPr>
          <w:color w:val="0F1115"/>
          <w:shd w:val="clear" w:color="auto" w:fill="FFFFFF"/>
        </w:rPr>
        <w:t>S</w:t>
      </w:r>
      <w:r w:rsidRPr="00194B5F">
        <w:rPr>
          <w:rFonts w:hint="eastAsia"/>
          <w:color w:val="0F1115"/>
          <w:shd w:val="clear" w:color="auto" w:fill="FFFFFF"/>
          <w:vertAlign w:val="subscript"/>
        </w:rPr>
        <w:t>4</w:t>
      </w:r>
      <w:bookmarkStart w:id="8" w:name="OLE_LINK30"/>
      <w:r w:rsidRPr="00431CFD">
        <w:rPr>
          <w:rFonts w:eastAsiaTheme="minorEastAsia"/>
          <w:lang w:eastAsia="zh-CN"/>
        </w:rPr>
        <w:t>,</w:t>
      </w:r>
      <w:bookmarkEnd w:id="8"/>
      <w:r w:rsidRPr="00431CFD">
        <w:rPr>
          <w:rFonts w:eastAsiaTheme="minorEastAsia"/>
          <w:lang w:eastAsia="zh-CN"/>
        </w:rPr>
        <w:t xml:space="preserve"> 98%) was supplied by </w:t>
      </w:r>
      <w:r w:rsidRPr="00431CFD">
        <w:rPr>
          <w:rFonts w:eastAsiaTheme="minorEastAsia" w:hint="eastAsia"/>
          <w:lang w:eastAsia="zh-CN"/>
        </w:rPr>
        <w:t>Tci</w:t>
      </w:r>
      <w:r w:rsidRPr="00431CFD">
        <w:rPr>
          <w:rFonts w:eastAsiaTheme="minorEastAsia"/>
          <w:lang w:eastAsia="zh-CN"/>
        </w:rPr>
        <w:t>. Methanol (</w:t>
      </w:r>
      <w:bookmarkStart w:id="9" w:name="OLE_LINK33"/>
      <w:r w:rsidR="00D111D8" w:rsidRPr="00197437">
        <w:rPr>
          <w:color w:val="0F1115"/>
          <w:shd w:val="clear" w:color="auto" w:fill="FFFFFF"/>
        </w:rPr>
        <w:t>CH</w:t>
      </w:r>
      <w:r w:rsidR="00D111D8" w:rsidRPr="00194B5F">
        <w:rPr>
          <w:rFonts w:hint="eastAsia"/>
          <w:color w:val="0F1115"/>
          <w:shd w:val="clear" w:color="auto" w:fill="FFFFFF"/>
          <w:vertAlign w:val="subscript"/>
        </w:rPr>
        <w:t>3</w:t>
      </w:r>
      <w:r w:rsidR="00D111D8" w:rsidRPr="00197437">
        <w:rPr>
          <w:color w:val="0F1115"/>
          <w:shd w:val="clear" w:color="auto" w:fill="FFFFFF"/>
        </w:rPr>
        <w:t>OH</w:t>
      </w:r>
      <w:bookmarkEnd w:id="9"/>
      <w:r w:rsidRPr="00431CFD">
        <w:rPr>
          <w:rFonts w:eastAsiaTheme="minorEastAsia"/>
          <w:lang w:eastAsia="zh-CN"/>
        </w:rPr>
        <w:t xml:space="preserve">) and N,N-dimethylformamide (DMF, </w:t>
      </w:r>
      <w:r w:rsidR="00D111D8" w:rsidRPr="00197437">
        <w:rPr>
          <w:color w:val="0F1115"/>
          <w:shd w:val="clear" w:color="auto" w:fill="FFFFFF"/>
        </w:rPr>
        <w:t>C</w:t>
      </w:r>
      <w:r w:rsidR="00D111D8" w:rsidRPr="00194B5F">
        <w:rPr>
          <w:rFonts w:hint="eastAsia"/>
          <w:color w:val="0F1115"/>
          <w:shd w:val="clear" w:color="auto" w:fill="FFFFFF"/>
          <w:vertAlign w:val="subscript"/>
        </w:rPr>
        <w:t>3</w:t>
      </w:r>
      <w:r w:rsidR="00D111D8" w:rsidRPr="00197437">
        <w:rPr>
          <w:color w:val="0F1115"/>
          <w:shd w:val="clear" w:color="auto" w:fill="FFFFFF"/>
        </w:rPr>
        <w:t>H</w:t>
      </w:r>
      <w:r w:rsidR="00D111D8" w:rsidRPr="00194B5F">
        <w:rPr>
          <w:rFonts w:hint="eastAsia"/>
          <w:color w:val="0F1115"/>
          <w:shd w:val="clear" w:color="auto" w:fill="FFFFFF"/>
          <w:vertAlign w:val="subscript"/>
        </w:rPr>
        <w:t>7</w:t>
      </w:r>
      <w:r w:rsidR="00D111D8" w:rsidRPr="00197437">
        <w:rPr>
          <w:color w:val="0F1115"/>
          <w:shd w:val="clear" w:color="auto" w:fill="FFFFFF"/>
        </w:rPr>
        <w:t>NO</w:t>
      </w:r>
      <w:r w:rsidRPr="00431CFD">
        <w:rPr>
          <w:rFonts w:eastAsiaTheme="minorEastAsia"/>
          <w:lang w:eastAsia="zh-CN"/>
        </w:rPr>
        <w:t>) were provided by Sinopharm Chemical Reagent Co., Ltd. All reagents were used as received without further purification. Deionized water used in the experiments was prepared in our laboratory.</w:t>
      </w:r>
    </w:p>
    <w:p w14:paraId="1EB13E62" w14:textId="77777777" w:rsidR="0047621B" w:rsidRPr="0047621B" w:rsidRDefault="0047621B" w:rsidP="0047621B">
      <w:pPr>
        <w:keepNext/>
        <w:keepLines/>
        <w:widowControl w:val="0"/>
        <w:spacing w:before="160" w:after="80"/>
        <w:jc w:val="both"/>
        <w:outlineLvl w:val="1"/>
        <w:rPr>
          <w:rFonts w:cstheme="majorBidi"/>
          <w:b/>
          <w:color w:val="000000" w:themeColor="text1"/>
          <w:kern w:val="2"/>
          <w:szCs w:val="40"/>
          <w:lang w:val="en-US"/>
        </w:rPr>
      </w:pPr>
      <w:bookmarkStart w:id="10" w:name="_Toc215479437"/>
      <w:bookmarkStart w:id="11" w:name="_Toc229040291"/>
      <w:r w:rsidRPr="0047621B">
        <w:rPr>
          <w:rFonts w:cstheme="majorBidi"/>
          <w:b/>
          <w:color w:val="000000" w:themeColor="text1"/>
          <w:kern w:val="2"/>
          <w:szCs w:val="40"/>
          <w:lang w:val="en-US"/>
        </w:rPr>
        <w:t>Fitting of pure component isotherms</w:t>
      </w:r>
      <w:bookmarkEnd w:id="10"/>
      <w:bookmarkEnd w:id="11"/>
    </w:p>
    <w:p w14:paraId="7CBCAB1D" w14:textId="093F511E" w:rsidR="0047621B" w:rsidRDefault="00743B00" w:rsidP="00743B00">
      <w:pPr>
        <w:ind w:firstLineChars="150" w:firstLine="360"/>
        <w:jc w:val="both"/>
        <w:rPr>
          <w:rFonts w:eastAsiaTheme="minorEastAsia"/>
          <w:lang w:eastAsia="zh-CN"/>
        </w:rPr>
      </w:pPr>
      <w:r w:rsidRPr="00743B00">
        <w:rPr>
          <w:rFonts w:eastAsiaTheme="minorEastAsia"/>
          <w:lang w:eastAsia="zh-CN"/>
        </w:rPr>
        <w:t>Following activation at 423 K under high vacuum (</w:t>
      </w:r>
      <w:r w:rsidRPr="00EE32B1">
        <w:rPr>
          <w:rFonts w:eastAsiaTheme="minorEastAsia"/>
          <w:lang w:val="en-US" w:eastAsia="zh-CN"/>
        </w:rPr>
        <w:t>1 × 10</w:t>
      </w:r>
      <w:r w:rsidRPr="00EE32B1">
        <w:rPr>
          <w:rFonts w:eastAsiaTheme="minorEastAsia" w:hint="eastAsia"/>
          <w:vertAlign w:val="superscript"/>
          <w:lang w:val="en-US" w:eastAsia="zh-CN"/>
        </w:rPr>
        <w:t>-5</w:t>
      </w:r>
      <w:r w:rsidRPr="00743B00">
        <w:rPr>
          <w:rFonts w:eastAsiaTheme="minorEastAsia"/>
          <w:lang w:eastAsia="zh-CN"/>
        </w:rPr>
        <w:t xml:space="preserve"> mbar) for 8 h, single-component adsorption isotherms for </w:t>
      </w:r>
      <w:r w:rsidRPr="00EE32B1">
        <w:rPr>
          <w:rFonts w:eastAsiaTheme="minorEastAsia"/>
          <w:lang w:val="en-US" w:eastAsia="zh-CN"/>
        </w:rPr>
        <w:t>CH</w:t>
      </w:r>
      <w:r w:rsidRPr="00EE32B1">
        <w:rPr>
          <w:rFonts w:eastAsiaTheme="minorEastAsia" w:hint="eastAsia"/>
          <w:vertAlign w:val="subscript"/>
          <w:lang w:val="en-US" w:eastAsia="zh-CN"/>
        </w:rPr>
        <w:t>4</w:t>
      </w:r>
      <w:r w:rsidRPr="00743B00">
        <w:rPr>
          <w:rFonts w:eastAsiaTheme="minorEastAsia"/>
          <w:lang w:eastAsia="zh-CN"/>
        </w:rPr>
        <w:t xml:space="preserve"> and </w:t>
      </w:r>
      <w:r w:rsidRPr="00EE32B1">
        <w:rPr>
          <w:rFonts w:eastAsiaTheme="minorEastAsia"/>
          <w:lang w:val="en-US" w:eastAsia="zh-CN"/>
        </w:rPr>
        <w:t>N</w:t>
      </w:r>
      <w:r w:rsidRPr="00EE32B1">
        <w:rPr>
          <w:rFonts w:eastAsiaTheme="minorEastAsia" w:hint="eastAsia"/>
          <w:vertAlign w:val="subscript"/>
          <w:lang w:val="en-US" w:eastAsia="zh-CN"/>
        </w:rPr>
        <w:t>2</w:t>
      </w:r>
      <w:r w:rsidRPr="00743B00">
        <w:rPr>
          <w:rFonts w:eastAsiaTheme="minorEastAsia"/>
          <w:lang w:eastAsia="zh-CN"/>
        </w:rPr>
        <w:t xml:space="preserve"> were collected on an ASAP 2460 analyzer at 298 K. The experimental data were fitted with the dual-site Langmuir–Freundlich (DSLF) model, which is well suited for describing adsorption on heterogeneous surfaces comprising two distinct site types. In this model, the equilibrium adsorption capacity q (</w:t>
      </w:r>
      <w:bookmarkStart w:id="12" w:name="OLE_LINK6"/>
      <w:r w:rsidRPr="00743B00">
        <w:rPr>
          <w:rFonts w:eastAsiaTheme="minorEastAsia"/>
          <w:lang w:eastAsia="zh-CN"/>
        </w:rPr>
        <w:t>cm</w:t>
      </w:r>
      <w:r w:rsidRPr="00743B00">
        <w:rPr>
          <w:rFonts w:eastAsiaTheme="minorEastAsia" w:hint="eastAsia"/>
          <w:vertAlign w:val="superscript"/>
          <w:lang w:eastAsia="zh-CN"/>
        </w:rPr>
        <w:t>3</w:t>
      </w:r>
      <w:r w:rsidRPr="00743B00">
        <w:rPr>
          <w:rFonts w:eastAsiaTheme="minorEastAsia"/>
          <w:lang w:eastAsia="zh-CN"/>
        </w:rPr>
        <w:t xml:space="preserve"> g</w:t>
      </w:r>
      <w:r w:rsidRPr="00743B00">
        <w:rPr>
          <w:rFonts w:eastAsiaTheme="minorEastAsia" w:hint="eastAsia"/>
          <w:vertAlign w:val="superscript"/>
          <w:lang w:eastAsia="zh-CN"/>
        </w:rPr>
        <w:t>-1</w:t>
      </w:r>
      <w:bookmarkEnd w:id="12"/>
      <w:r w:rsidRPr="00743B00">
        <w:rPr>
          <w:rFonts w:eastAsiaTheme="minorEastAsia"/>
          <w:lang w:eastAsia="zh-CN"/>
        </w:rPr>
        <w:t>) is given by:</w:t>
      </w:r>
    </w:p>
    <w:p w14:paraId="1AB3C75F" w14:textId="53DAA4DB" w:rsidR="00743B00" w:rsidRDefault="00743B00" w:rsidP="00743B00">
      <w:pPr>
        <w:pStyle w:val="MTDisplayEquation"/>
        <w:ind w:firstLineChars="150" w:firstLine="360"/>
      </w:pPr>
      <w:r>
        <w:tab/>
      </w:r>
      <w:r w:rsidRPr="00743B00">
        <w:rPr>
          <w:position w:val="-30"/>
        </w:rPr>
        <w:object w:dxaOrig="3019" w:dyaOrig="720" w14:anchorId="533749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0.8pt;height:36.7pt" o:ole="">
            <v:imagedata r:id="rId8" o:title=""/>
          </v:shape>
          <o:OLEObject Type="Embed" ProgID="Equation.DSMT4" ShapeID="_x0000_i1025" DrawAspect="Content" ObjectID="_1840209124" r:id="rId9"/>
        </w:object>
      </w:r>
      <w:r>
        <w:tab/>
      </w:r>
      <w:r w:rsidR="00A07566">
        <w:fldChar w:fldCharType="begin"/>
      </w:r>
      <w:r w:rsidR="00A07566">
        <w:instrText xml:space="preserve"> MACROBUTTON MTPlaceRef \* MERGEFORMAT </w:instrText>
      </w:r>
      <w:r w:rsidR="00A07566">
        <w:fldChar w:fldCharType="begin"/>
      </w:r>
      <w:r w:rsidR="00A07566">
        <w:instrText xml:space="preserve"> SEQ MTEqn \h \* MERGEFORMAT </w:instrText>
      </w:r>
      <w:r w:rsidR="00A07566">
        <w:fldChar w:fldCharType="end"/>
      </w:r>
      <w:r w:rsidR="00A07566">
        <w:instrText>(</w:instrText>
      </w:r>
      <w:fldSimple w:instr=" SEQ MTEqn \c \* Arabic \* MERGEFORMAT ">
        <w:r w:rsidR="004D10C8">
          <w:rPr>
            <w:noProof/>
          </w:rPr>
          <w:instrText>1</w:instrText>
        </w:r>
      </w:fldSimple>
      <w:r w:rsidR="00A07566">
        <w:instrText>)</w:instrText>
      </w:r>
      <w:r w:rsidR="00A07566">
        <w:fldChar w:fldCharType="end"/>
      </w:r>
    </w:p>
    <w:p w14:paraId="575437C3" w14:textId="091641BB" w:rsidR="00743B00" w:rsidRDefault="00743B00" w:rsidP="00743B00">
      <w:pPr>
        <w:ind w:firstLineChars="150" w:firstLine="360"/>
        <w:jc w:val="both"/>
        <w:rPr>
          <w:rFonts w:eastAsiaTheme="minorEastAsia"/>
          <w:lang w:eastAsia="zh-CN"/>
        </w:rPr>
      </w:pPr>
      <w:r w:rsidRPr="00743B00">
        <w:rPr>
          <w:rFonts w:eastAsiaTheme="minorEastAsia"/>
          <w:lang w:eastAsia="zh-CN"/>
        </w:rPr>
        <w:t>where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q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1</m:t>
            </m:r>
          </m:sub>
        </m:sSub>
      </m:oMath>
      <w:r w:rsidRPr="00743B00">
        <w:rPr>
          <w:rFonts w:eastAsiaTheme="minorEastAsia"/>
          <w:lang w:eastAsia="zh-CN"/>
        </w:rPr>
        <w:t> and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q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2</m:t>
            </m:r>
          </m:sub>
        </m:sSub>
      </m:oMath>
      <w:r w:rsidRPr="00743B00">
        <w:rPr>
          <w:rFonts w:eastAsiaTheme="minorEastAsia"/>
          <w:lang w:eastAsia="zh-CN"/>
        </w:rPr>
        <w:t> are the saturation capacities (cm</w:t>
      </w:r>
      <w:r w:rsidRPr="00743B00">
        <w:rPr>
          <w:rFonts w:eastAsiaTheme="minorEastAsia" w:hint="eastAsia"/>
          <w:vertAlign w:val="superscript"/>
          <w:lang w:eastAsia="zh-CN"/>
        </w:rPr>
        <w:t>3</w:t>
      </w:r>
      <w:r w:rsidRPr="00743B00">
        <w:rPr>
          <w:rFonts w:eastAsiaTheme="minorEastAsia"/>
          <w:lang w:eastAsia="zh-CN"/>
        </w:rPr>
        <w:t xml:space="preserve"> g</w:t>
      </w:r>
      <w:r w:rsidRPr="00743B00">
        <w:rPr>
          <w:rFonts w:eastAsiaTheme="minorEastAsia" w:hint="eastAsia"/>
          <w:vertAlign w:val="superscript"/>
          <w:lang w:eastAsia="zh-CN"/>
        </w:rPr>
        <w:t>-1</w:t>
      </w:r>
      <w:r w:rsidRPr="00743B00">
        <w:rPr>
          <w:rFonts w:eastAsiaTheme="minorEastAsia"/>
          <w:lang w:eastAsia="zh-CN"/>
        </w:rPr>
        <w:t>) of the two sites,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b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1</m:t>
            </m:r>
          </m:sub>
        </m:sSub>
      </m:oMath>
      <w:r w:rsidRPr="00743B00">
        <w:rPr>
          <w:rFonts w:eastAsiaTheme="minorEastAsia"/>
          <w:lang w:eastAsia="zh-CN"/>
        </w:rPr>
        <w:t> and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b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2</m:t>
            </m:r>
          </m:sub>
        </m:sSub>
      </m:oMath>
      <w:r w:rsidRPr="00743B00">
        <w:rPr>
          <w:rFonts w:eastAsiaTheme="minorEastAsia"/>
          <w:lang w:eastAsia="zh-CN"/>
        </w:rPr>
        <w:t> are the corresponding affinity coefficients (bar</w:t>
      </w:r>
      <w:r w:rsidRPr="00743B00">
        <w:rPr>
          <w:rFonts w:eastAsiaTheme="minorEastAsia" w:hint="eastAsia"/>
          <w:vertAlign w:val="superscript"/>
          <w:lang w:eastAsia="zh-CN"/>
        </w:rPr>
        <w:t>-1</w:t>
      </w:r>
      <w:r w:rsidRPr="00743B00">
        <w:rPr>
          <w:rFonts w:eastAsiaTheme="minorEastAsia"/>
          <w:lang w:eastAsia="zh-CN"/>
        </w:rPr>
        <w:t>), and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n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1</m:t>
            </m:r>
          </m:sub>
        </m:sSub>
      </m:oMath>
      <w:r w:rsidRPr="00743B00">
        <w:rPr>
          <w:rFonts w:eastAsiaTheme="minorEastAsia"/>
          <w:lang w:eastAsia="zh-CN"/>
        </w:rPr>
        <w:t> and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n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2</m:t>
            </m:r>
          </m:sub>
        </m:sSub>
      </m:oMath>
      <w:r w:rsidRPr="00743B00">
        <w:rPr>
          <w:rFonts w:eastAsiaTheme="minorEastAsia"/>
          <w:lang w:eastAsia="zh-CN"/>
        </w:rPr>
        <w:t> account for deviations from ideal surface homogeneity. The DSLF model provided excellent fits to the experimental isotherms, with correlation coefficients (R²) exceeding 0.999 for both adsorbates.</w:t>
      </w:r>
    </w:p>
    <w:p w14:paraId="4B93C670" w14:textId="77777777" w:rsidR="00E65B52" w:rsidRPr="00E65B52" w:rsidRDefault="00E65B52" w:rsidP="00E65B52">
      <w:pPr>
        <w:keepNext/>
        <w:keepLines/>
        <w:widowControl w:val="0"/>
        <w:spacing w:before="160" w:after="80"/>
        <w:jc w:val="both"/>
        <w:outlineLvl w:val="1"/>
        <w:rPr>
          <w:rFonts w:cstheme="majorBidi"/>
          <w:b/>
          <w:color w:val="000000" w:themeColor="text1"/>
          <w:kern w:val="2"/>
          <w:szCs w:val="40"/>
          <w:lang w:val="en-US"/>
        </w:rPr>
      </w:pPr>
      <w:bookmarkStart w:id="13" w:name="_Toc229040292"/>
      <w:r w:rsidRPr="00E65B52">
        <w:rPr>
          <w:rFonts w:cstheme="majorBidi"/>
          <w:b/>
          <w:color w:val="000000" w:themeColor="text1"/>
          <w:kern w:val="2"/>
          <w:szCs w:val="40"/>
          <w:lang w:val="en-US"/>
        </w:rPr>
        <w:t>Isosteric heat of adsorption</w:t>
      </w:r>
      <w:bookmarkEnd w:id="13"/>
    </w:p>
    <w:p w14:paraId="125F21DE" w14:textId="77777777" w:rsidR="00A44583" w:rsidRPr="00A44583" w:rsidRDefault="00A44583" w:rsidP="00A07566">
      <w:pPr>
        <w:ind w:firstLineChars="150" w:firstLine="360"/>
        <w:jc w:val="both"/>
        <w:rPr>
          <w:rFonts w:eastAsiaTheme="minorEastAsia"/>
          <w:lang w:val="en-US" w:eastAsia="zh-CN"/>
        </w:rPr>
      </w:pPr>
      <w:r w:rsidRPr="00A44583">
        <w:rPr>
          <w:rFonts w:eastAsiaTheme="minorEastAsia"/>
          <w:lang w:val="en-US" w:eastAsia="zh-CN"/>
        </w:rPr>
        <w:t>The isosteric heats of adsorption (</w:t>
      </w:r>
      <w:bookmarkStart w:id="14" w:name="OLE_LINK32"/>
      <w:r w:rsidRPr="00426A0F">
        <w:rPr>
          <w:rFonts w:eastAsiaTheme="minorEastAsia"/>
          <w:i/>
          <w:iCs/>
          <w:lang w:val="en-US" w:eastAsia="zh-CN"/>
        </w:rPr>
        <w:t>Q</w:t>
      </w:r>
      <w:r w:rsidRPr="00A44583">
        <w:rPr>
          <w:rFonts w:eastAsiaTheme="minorEastAsia"/>
          <w:vertAlign w:val="subscript"/>
          <w:lang w:val="en-US" w:eastAsia="zh-CN"/>
        </w:rPr>
        <w:t>st</w:t>
      </w:r>
      <w:bookmarkEnd w:id="14"/>
      <w:r w:rsidRPr="00A44583">
        <w:rPr>
          <w:rFonts w:eastAsiaTheme="minorEastAsia"/>
          <w:lang w:val="en-US" w:eastAsia="zh-CN"/>
        </w:rPr>
        <w:t>) for CH₄ and N₂ on the TUTJ materials were determined from single-component adsorption isotherms collected at 273 K, 298 K, and 313 K using the Clausius–Clapeyron equation. This method enables evaluation of the adsorption energetics and surface heterogeneity based on the temperature dependence of the adsorption isotherms.</w:t>
      </w:r>
    </w:p>
    <w:p w14:paraId="66A2F280" w14:textId="77777777" w:rsidR="00A44583" w:rsidRPr="00A44583" w:rsidRDefault="00A44583" w:rsidP="00A07566">
      <w:pPr>
        <w:ind w:firstLineChars="150" w:firstLine="360"/>
        <w:jc w:val="both"/>
        <w:rPr>
          <w:rFonts w:eastAsiaTheme="minorEastAsia"/>
          <w:lang w:val="en-US" w:eastAsia="zh-CN"/>
        </w:rPr>
      </w:pPr>
      <w:r w:rsidRPr="00A44583">
        <w:rPr>
          <w:rFonts w:eastAsiaTheme="minorEastAsia"/>
          <w:lang w:val="en-US" w:eastAsia="zh-CN"/>
        </w:rPr>
        <w:t>The Clausius–Clapeyron equation is expressed as:</w:t>
      </w:r>
    </w:p>
    <w:p w14:paraId="04DF3FF4" w14:textId="3E721EF1" w:rsidR="00743B00" w:rsidRDefault="00A44583" w:rsidP="00A07566">
      <w:pPr>
        <w:pStyle w:val="MTDisplayEquation"/>
        <w:ind w:firstLineChars="150" w:firstLine="360"/>
      </w:pPr>
      <w:r>
        <w:tab/>
      </w:r>
      <w:r w:rsidRPr="00A44583">
        <w:rPr>
          <w:position w:val="-32"/>
        </w:rPr>
        <w:object w:dxaOrig="2320" w:dyaOrig="760" w14:anchorId="718889AA">
          <v:shape id="_x0000_i1026" type="#_x0000_t75" style="width:115.45pt;height:38.05pt" o:ole="">
            <v:imagedata r:id="rId10" o:title=""/>
          </v:shape>
          <o:OLEObject Type="Embed" ProgID="Equation.DSMT4" ShapeID="_x0000_i1026" DrawAspect="Content" ObjectID="_1840209125" r:id="rId11"/>
        </w:object>
      </w:r>
      <w:r>
        <w:tab/>
      </w:r>
      <w:r w:rsidR="00A07566" w:rsidRPr="00A07566">
        <w:rPr>
          <w:position w:val="-4"/>
        </w:rPr>
        <w:object w:dxaOrig="160" w:dyaOrig="220" w14:anchorId="5AE20458">
          <v:shape id="_x0000_i1027" type="#_x0000_t75" style="width:9.5pt;height:10.2pt" o:ole="">
            <v:imagedata r:id="rId12" o:title=""/>
          </v:shape>
          <o:OLEObject Type="Embed" ProgID="Equation.DSMT4" ShapeID="_x0000_i1027" DrawAspect="Content" ObjectID="_1840209126" r:id="rId13"/>
        </w:object>
      </w:r>
      <w:r w:rsidR="00A07566">
        <w:fldChar w:fldCharType="begin"/>
      </w:r>
      <w:r w:rsidR="00A07566">
        <w:instrText xml:space="preserve"> MACROBUTTON MTPlaceRef \* MERGEFORMAT </w:instrText>
      </w:r>
      <w:r w:rsidR="00A07566">
        <w:fldChar w:fldCharType="begin"/>
      </w:r>
      <w:r w:rsidR="00A07566">
        <w:instrText xml:space="preserve"> SEQ MTEqn \h \* MERGEFORMAT </w:instrText>
      </w:r>
      <w:r w:rsidR="00A07566">
        <w:fldChar w:fldCharType="end"/>
      </w:r>
      <w:r w:rsidR="00A07566">
        <w:instrText>(</w:instrText>
      </w:r>
      <w:fldSimple w:instr=" SEQ MTEqn \c \* Arabic \* MERGEFORMAT ">
        <w:r w:rsidR="004D10C8">
          <w:rPr>
            <w:noProof/>
          </w:rPr>
          <w:instrText>2</w:instrText>
        </w:r>
      </w:fldSimple>
      <w:r w:rsidR="00A07566">
        <w:instrText>)</w:instrText>
      </w:r>
      <w:r w:rsidR="00A07566">
        <w:fldChar w:fldCharType="end"/>
      </w:r>
    </w:p>
    <w:p w14:paraId="45DECE9B" w14:textId="0FA8E4E8" w:rsidR="00A07566" w:rsidRDefault="00A07566" w:rsidP="00A07566">
      <w:pPr>
        <w:ind w:firstLineChars="150" w:firstLine="360"/>
        <w:jc w:val="both"/>
        <w:rPr>
          <w:rFonts w:eastAsiaTheme="minorEastAsia"/>
          <w:lang w:eastAsia="zh-CN"/>
        </w:rPr>
      </w:pPr>
      <w:r w:rsidRPr="00A07566">
        <w:rPr>
          <w:rFonts w:eastAsiaTheme="minorEastAsia"/>
          <w:lang w:eastAsia="zh-CN"/>
        </w:rPr>
        <w:t>where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Q</m:t>
            </m:r>
          </m:e>
          <m:sub>
            <m:r>
              <m:rPr>
                <m:nor/>
              </m:rPr>
              <w:rPr>
                <w:rFonts w:eastAsiaTheme="minorEastAsia"/>
                <w:lang w:eastAsia="zh-CN"/>
              </w:rPr>
              <m:t>st</m:t>
            </m:r>
          </m:sub>
        </m:sSub>
      </m:oMath>
      <w:r w:rsidRPr="00A07566">
        <w:rPr>
          <w:rFonts w:eastAsiaTheme="minorEastAsia"/>
          <w:lang w:eastAsia="zh-CN"/>
        </w:rPr>
        <w:t> is the isosteric heat of adsorption (kJ·mol</w:t>
      </w:r>
      <w:r w:rsidRPr="00A07566">
        <w:rPr>
          <w:rFonts w:eastAsiaTheme="minorEastAsia" w:hint="eastAsia"/>
          <w:vertAlign w:val="superscript"/>
          <w:lang w:eastAsia="zh-CN"/>
        </w:rPr>
        <w:t>-1</w:t>
      </w:r>
      <w:r w:rsidRPr="00A07566">
        <w:rPr>
          <w:rFonts w:eastAsiaTheme="minorEastAsia"/>
          <w:lang w:eastAsia="zh-CN"/>
        </w:rPr>
        <w:t>), </w:t>
      </w:r>
      <m:oMath>
        <m:r>
          <w:rPr>
            <w:rFonts w:ascii="Cambria Math" w:eastAsiaTheme="minorEastAsia" w:hAnsi="Cambria Math"/>
            <w:lang w:eastAsia="zh-CN"/>
          </w:rPr>
          <m:t>R</m:t>
        </m:r>
      </m:oMath>
      <w:r w:rsidRPr="00A07566">
        <w:rPr>
          <w:rFonts w:eastAsiaTheme="minorEastAsia"/>
          <w:lang w:eastAsia="zh-CN"/>
        </w:rPr>
        <w:t> is the universal gas constant (8.314 J·mol</w:t>
      </w:r>
      <w:r w:rsidRPr="00A07566">
        <w:rPr>
          <w:rFonts w:eastAsiaTheme="minorEastAsia" w:hint="eastAsia"/>
          <w:vertAlign w:val="superscript"/>
          <w:lang w:eastAsia="zh-CN"/>
        </w:rPr>
        <w:t>-1</w:t>
      </w:r>
      <w:r w:rsidRPr="00A07566">
        <w:rPr>
          <w:rFonts w:eastAsiaTheme="minorEastAsia"/>
          <w:lang w:eastAsia="zh-CN"/>
        </w:rPr>
        <w:t>·K</w:t>
      </w:r>
      <w:r w:rsidRPr="00A07566">
        <w:rPr>
          <w:rFonts w:eastAsiaTheme="minorEastAsia" w:hint="eastAsia"/>
          <w:vertAlign w:val="superscript"/>
          <w:lang w:eastAsia="zh-CN"/>
        </w:rPr>
        <w:t>-1</w:t>
      </w:r>
      <w:r w:rsidRPr="00A07566">
        <w:rPr>
          <w:rFonts w:eastAsiaTheme="minorEastAsia"/>
          <w:lang w:eastAsia="zh-CN"/>
        </w:rPr>
        <w:t>),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T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1</m:t>
            </m:r>
          </m:sub>
        </m:sSub>
      </m:oMath>
      <w:r w:rsidRPr="00A07566">
        <w:rPr>
          <w:rFonts w:eastAsiaTheme="minorEastAsia"/>
          <w:lang w:eastAsia="zh-CN"/>
        </w:rPr>
        <w:t> and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T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2</m:t>
            </m:r>
          </m:sub>
        </m:sSub>
      </m:oMath>
      <w:r w:rsidRPr="00A07566">
        <w:rPr>
          <w:rFonts w:eastAsiaTheme="minorEastAsia"/>
          <w:lang w:eastAsia="zh-CN"/>
        </w:rPr>
        <w:t> are the two measurement temperatures (K), and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P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1</m:t>
            </m:r>
          </m:sub>
        </m:sSub>
      </m:oMath>
      <w:r w:rsidRPr="00A07566">
        <w:rPr>
          <w:rFonts w:eastAsiaTheme="minorEastAsia"/>
          <w:lang w:eastAsia="zh-CN"/>
        </w:rPr>
        <w:t> and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P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2</m:t>
            </m:r>
          </m:sub>
        </m:sSub>
      </m:oMath>
      <w:r w:rsidRPr="00A07566">
        <w:rPr>
          <w:rFonts w:eastAsiaTheme="minorEastAsia"/>
          <w:lang w:eastAsia="zh-CN"/>
        </w:rPr>
        <w:t> denote the pressures (bar) at which the same adsorbed amount is achieved on the isotherms measured at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T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1</m:t>
            </m:r>
          </m:sub>
        </m:sSub>
      </m:oMath>
      <w:r w:rsidRPr="00A07566">
        <w:rPr>
          <w:rFonts w:eastAsiaTheme="minorEastAsia"/>
          <w:lang w:eastAsia="zh-CN"/>
        </w:rPr>
        <w:t> and </w:t>
      </w:r>
      <m:oMath>
        <m:sSub>
          <m:sSubPr>
            <m:ctrlPr>
              <w:rPr>
                <w:rFonts w:ascii="Cambria Math" w:eastAsiaTheme="minorEastAsia" w:hAnsi="Cambria Math"/>
                <w:lang w:eastAsia="zh-CN"/>
              </w:rPr>
            </m:ctrlPr>
          </m:sSubPr>
          <m:e>
            <m:r>
              <w:rPr>
                <w:rFonts w:ascii="Cambria Math" w:eastAsiaTheme="minorEastAsia" w:hAnsi="Cambria Math"/>
                <w:lang w:eastAsia="zh-CN"/>
              </w:rPr>
              <m:t>T</m:t>
            </m:r>
          </m:e>
          <m:sub>
            <m:r>
              <w:rPr>
                <w:rFonts w:ascii="Cambria Math" w:eastAsiaTheme="minorEastAsia" w:hAnsi="Cambria Math"/>
                <w:lang w:eastAsia="zh-CN"/>
              </w:rPr>
              <m:t>2</m:t>
            </m:r>
          </m:sub>
        </m:sSub>
      </m:oMath>
      <w:r w:rsidRPr="00A07566">
        <w:rPr>
          <w:rFonts w:eastAsiaTheme="minorEastAsia"/>
          <w:lang w:eastAsia="zh-CN"/>
        </w:rPr>
        <w:t>, respectively.</w:t>
      </w:r>
    </w:p>
    <w:p w14:paraId="1FF189BC" w14:textId="77777777" w:rsidR="00A07566" w:rsidRPr="002E258A" w:rsidRDefault="00A07566" w:rsidP="00A07566">
      <w:pPr>
        <w:keepNext/>
        <w:keepLines/>
        <w:widowControl w:val="0"/>
        <w:spacing w:before="160" w:after="80"/>
        <w:jc w:val="both"/>
        <w:outlineLvl w:val="1"/>
        <w:rPr>
          <w:rFonts w:eastAsiaTheme="minorEastAsia"/>
          <w:b/>
          <w:sz w:val="20"/>
          <w:szCs w:val="20"/>
          <w:lang w:eastAsia="zh-CN"/>
        </w:rPr>
      </w:pPr>
      <w:bookmarkStart w:id="15" w:name="_Toc215479439"/>
      <w:bookmarkStart w:id="16" w:name="_Toc229040293"/>
      <w:r w:rsidRPr="00A07566">
        <w:rPr>
          <w:rFonts w:cstheme="majorBidi"/>
          <w:b/>
          <w:color w:val="000000" w:themeColor="text1"/>
          <w:kern w:val="2"/>
          <w:szCs w:val="40"/>
          <w:lang w:val="en-US"/>
        </w:rPr>
        <w:t>Ideal Adsorbed Solution Theory (IAST) Calculations</w:t>
      </w:r>
      <w:bookmarkEnd w:id="15"/>
      <w:bookmarkEnd w:id="16"/>
    </w:p>
    <w:p w14:paraId="4668076C" w14:textId="2D2D4BE4" w:rsidR="00A07566" w:rsidRDefault="002839F2" w:rsidP="002839F2">
      <w:pPr>
        <w:ind w:firstLineChars="150" w:firstLine="360"/>
        <w:jc w:val="both"/>
        <w:rPr>
          <w:rFonts w:eastAsiaTheme="minorEastAsia"/>
          <w:lang w:eastAsia="zh-CN"/>
        </w:rPr>
      </w:pPr>
      <w:r w:rsidRPr="002839F2">
        <w:rPr>
          <w:rFonts w:eastAsiaTheme="minorEastAsia"/>
          <w:lang w:eastAsia="zh-CN"/>
        </w:rPr>
        <w:t xml:space="preserve">Ideal adsorbed solution theory (IAST) was employed to predict the adsorption behavior of gas mixtures in the TUTJ materials using the experimentally measured single-component isotherms. This approach assumes ideal mixing of the adsorbed species and allows the calculation of mixture </w:t>
      </w:r>
      <w:r w:rsidRPr="002839F2">
        <w:rPr>
          <w:rFonts w:eastAsiaTheme="minorEastAsia"/>
          <w:lang w:eastAsia="zh-CN"/>
        </w:rPr>
        <w:lastRenderedPageBreak/>
        <w:t>equilibria solely from pure-component adsorption data. The selectivity for component 1 over component 2 in a binary mixture is defined as:</w:t>
      </w:r>
    </w:p>
    <w:p w14:paraId="4390EBE4" w14:textId="4C2666AD" w:rsidR="002839F2" w:rsidRDefault="002839F2" w:rsidP="002839F2">
      <w:pPr>
        <w:pStyle w:val="MTDisplayEquation"/>
        <w:ind w:firstLineChars="150" w:firstLine="360"/>
      </w:pPr>
      <w:r>
        <w:tab/>
      </w:r>
      <w:r w:rsidRPr="002839F2">
        <w:rPr>
          <w:position w:val="-30"/>
        </w:rPr>
        <w:object w:dxaOrig="1340" w:dyaOrig="680" w14:anchorId="49602579">
          <v:shape id="_x0000_i1028" type="#_x0000_t75" style="width:67.9pt;height:33.95pt" o:ole="">
            <v:imagedata r:id="rId14" o:title=""/>
          </v:shape>
          <o:OLEObject Type="Embed" ProgID="Equation.DSMT4" ShapeID="_x0000_i1028" DrawAspect="Content" ObjectID="_1840209127" r:id="rId15"/>
        </w:object>
      </w:r>
      <w:r>
        <w:tab/>
      </w:r>
      <w:r>
        <w:fldChar w:fldCharType="begin"/>
      </w:r>
      <w:r>
        <w:instrText xml:space="preserve"> MACROBUTTON MTPlaceRef \* MERGEFORMAT </w:instrText>
      </w:r>
      <w:r>
        <w:fldChar w:fldCharType="begin"/>
      </w:r>
      <w:r>
        <w:instrText xml:space="preserve"> SEQ MTEqn \h \* MERGEFORMAT </w:instrText>
      </w:r>
      <w:r>
        <w:fldChar w:fldCharType="end"/>
      </w:r>
      <w:r>
        <w:instrText>(</w:instrText>
      </w:r>
      <w:fldSimple w:instr=" SEQ MTEqn \c \* Arabic \* MERGEFORMAT ">
        <w:r w:rsidR="004D10C8">
          <w:rPr>
            <w:noProof/>
          </w:rPr>
          <w:instrText>3</w:instrText>
        </w:r>
      </w:fldSimple>
      <w:r>
        <w:instrText>)</w:instrText>
      </w:r>
      <w:r>
        <w:fldChar w:fldCharType="end"/>
      </w:r>
    </w:p>
    <w:p w14:paraId="784AF666" w14:textId="3B5BCB83" w:rsidR="002839F2" w:rsidRPr="002839F2" w:rsidRDefault="002839F2" w:rsidP="002839F2">
      <w:pPr>
        <w:ind w:firstLineChars="150" w:firstLine="360"/>
        <w:jc w:val="both"/>
        <w:rPr>
          <w:rFonts w:eastAsiaTheme="minorEastAsia"/>
          <w:lang w:val="en-US" w:eastAsia="zh-CN"/>
        </w:rPr>
      </w:pPr>
      <w:r w:rsidRPr="002839F2">
        <w:rPr>
          <w:rFonts w:eastAsiaTheme="minorEastAsia"/>
          <w:lang w:val="en-US" w:eastAsia="zh-CN"/>
        </w:rPr>
        <w:t>where </w:t>
      </w:r>
      <m:oMath>
        <m:sSub>
          <m:sSubPr>
            <m:ctrlPr>
              <w:rPr>
                <w:rFonts w:ascii="Cambria Math" w:eastAsiaTheme="minorEastAsia" w:hAnsi="Cambria Math"/>
                <w:lang w:val="en-US" w:eastAsia="zh-CN"/>
              </w:rPr>
            </m:ctrlPr>
          </m:sSubPr>
          <m:e>
            <m:r>
              <w:rPr>
                <w:rFonts w:ascii="Cambria Math" w:eastAsiaTheme="minorEastAsia" w:hAnsi="Cambria Math"/>
                <w:lang w:val="en-US" w:eastAsia="zh-CN"/>
              </w:rPr>
              <m:t>q</m:t>
            </m:r>
          </m:e>
          <m:sub>
            <m:r>
              <w:rPr>
                <w:rFonts w:ascii="Cambria Math" w:eastAsiaTheme="minorEastAsia" w:hAnsi="Cambria Math"/>
                <w:lang w:val="en-US" w:eastAsia="zh-CN"/>
              </w:rPr>
              <m:t>1</m:t>
            </m:r>
          </m:sub>
        </m:sSub>
      </m:oMath>
      <w:r w:rsidRPr="002839F2">
        <w:rPr>
          <w:rFonts w:eastAsiaTheme="minorEastAsia"/>
          <w:lang w:val="en-US" w:eastAsia="zh-CN"/>
        </w:rPr>
        <w:t> and </w:t>
      </w:r>
      <m:oMath>
        <m:sSub>
          <m:sSubPr>
            <m:ctrlPr>
              <w:rPr>
                <w:rFonts w:ascii="Cambria Math" w:eastAsiaTheme="minorEastAsia" w:hAnsi="Cambria Math"/>
                <w:lang w:val="en-US" w:eastAsia="zh-CN"/>
              </w:rPr>
            </m:ctrlPr>
          </m:sSubPr>
          <m:e>
            <m:r>
              <w:rPr>
                <w:rFonts w:ascii="Cambria Math" w:eastAsiaTheme="minorEastAsia" w:hAnsi="Cambria Math"/>
                <w:lang w:val="en-US" w:eastAsia="zh-CN"/>
              </w:rPr>
              <m:t>q</m:t>
            </m:r>
          </m:e>
          <m:sub>
            <m:r>
              <w:rPr>
                <w:rFonts w:ascii="Cambria Math" w:eastAsiaTheme="minorEastAsia" w:hAnsi="Cambria Math"/>
                <w:lang w:val="en-US" w:eastAsia="zh-CN"/>
              </w:rPr>
              <m:t>2</m:t>
            </m:r>
          </m:sub>
        </m:sSub>
      </m:oMath>
      <w:r w:rsidRPr="002839F2">
        <w:rPr>
          <w:rFonts w:eastAsiaTheme="minorEastAsia"/>
          <w:lang w:val="en-US" w:eastAsia="zh-CN"/>
        </w:rPr>
        <w:t> are the equilibrium adsorption uptakes (</w:t>
      </w:r>
      <w:r w:rsidRPr="00743B00">
        <w:rPr>
          <w:rFonts w:eastAsiaTheme="minorEastAsia"/>
          <w:lang w:eastAsia="zh-CN"/>
        </w:rPr>
        <w:t>cm</w:t>
      </w:r>
      <w:r w:rsidRPr="00743B00">
        <w:rPr>
          <w:rFonts w:eastAsiaTheme="minorEastAsia" w:hint="eastAsia"/>
          <w:vertAlign w:val="superscript"/>
          <w:lang w:eastAsia="zh-CN"/>
        </w:rPr>
        <w:t>3</w:t>
      </w:r>
      <w:r w:rsidRPr="00743B00">
        <w:rPr>
          <w:rFonts w:eastAsiaTheme="minorEastAsia"/>
          <w:lang w:eastAsia="zh-CN"/>
        </w:rPr>
        <w:t xml:space="preserve"> g</w:t>
      </w:r>
      <w:r w:rsidRPr="00743B00">
        <w:rPr>
          <w:rFonts w:eastAsiaTheme="minorEastAsia" w:hint="eastAsia"/>
          <w:vertAlign w:val="superscript"/>
          <w:lang w:eastAsia="zh-CN"/>
        </w:rPr>
        <w:t>-1</w:t>
      </w:r>
      <w:r w:rsidRPr="002839F2">
        <w:rPr>
          <w:rFonts w:eastAsiaTheme="minorEastAsia"/>
          <w:lang w:val="en-US" w:eastAsia="zh-CN"/>
        </w:rPr>
        <w:t>) of components 1 and 2 in the adsorbed phase, and </w:t>
      </w:r>
      <m:oMath>
        <m:sSub>
          <m:sSubPr>
            <m:ctrlPr>
              <w:rPr>
                <w:rFonts w:ascii="Cambria Math" w:eastAsiaTheme="minorEastAsia" w:hAnsi="Cambria Math"/>
                <w:lang w:val="en-US" w:eastAsia="zh-CN"/>
              </w:rPr>
            </m:ctrlPr>
          </m:sSubPr>
          <m:e>
            <m:r>
              <w:rPr>
                <w:rFonts w:ascii="Cambria Math" w:eastAsiaTheme="minorEastAsia" w:hAnsi="Cambria Math"/>
                <w:lang w:val="en-US" w:eastAsia="zh-CN"/>
              </w:rPr>
              <m:t>P</m:t>
            </m:r>
          </m:e>
          <m:sub>
            <m:r>
              <w:rPr>
                <w:rFonts w:ascii="Cambria Math" w:eastAsiaTheme="minorEastAsia" w:hAnsi="Cambria Math"/>
                <w:lang w:val="en-US" w:eastAsia="zh-CN"/>
              </w:rPr>
              <m:t>1</m:t>
            </m:r>
          </m:sub>
        </m:sSub>
      </m:oMath>
      <w:r w:rsidRPr="002839F2">
        <w:rPr>
          <w:rFonts w:eastAsiaTheme="minorEastAsia"/>
          <w:lang w:val="en-US" w:eastAsia="zh-CN"/>
        </w:rPr>
        <w:t> and </w:t>
      </w:r>
      <m:oMath>
        <m:sSub>
          <m:sSubPr>
            <m:ctrlPr>
              <w:rPr>
                <w:rFonts w:ascii="Cambria Math" w:eastAsiaTheme="minorEastAsia" w:hAnsi="Cambria Math"/>
                <w:lang w:val="en-US" w:eastAsia="zh-CN"/>
              </w:rPr>
            </m:ctrlPr>
          </m:sSubPr>
          <m:e>
            <m:r>
              <w:rPr>
                <w:rFonts w:ascii="Cambria Math" w:eastAsiaTheme="minorEastAsia" w:hAnsi="Cambria Math"/>
                <w:lang w:val="en-US" w:eastAsia="zh-CN"/>
              </w:rPr>
              <m:t>P</m:t>
            </m:r>
          </m:e>
          <m:sub>
            <m:r>
              <w:rPr>
                <w:rFonts w:ascii="Cambria Math" w:eastAsiaTheme="minorEastAsia" w:hAnsi="Cambria Math"/>
                <w:lang w:val="en-US" w:eastAsia="zh-CN"/>
              </w:rPr>
              <m:t>2</m:t>
            </m:r>
          </m:sub>
        </m:sSub>
      </m:oMath>
      <w:r w:rsidRPr="002839F2">
        <w:rPr>
          <w:rFonts w:eastAsiaTheme="minorEastAsia"/>
          <w:lang w:val="en-US" w:eastAsia="zh-CN"/>
        </w:rPr>
        <w:t> are their respective partial pressures (bar) in the bulk gas phase.</w:t>
      </w:r>
    </w:p>
    <w:p w14:paraId="0143E150" w14:textId="24276154" w:rsidR="0023201A" w:rsidRDefault="002839F2" w:rsidP="002839F2">
      <w:pPr>
        <w:keepNext/>
        <w:keepLines/>
        <w:widowControl w:val="0"/>
        <w:spacing w:before="160" w:after="80"/>
        <w:jc w:val="both"/>
        <w:outlineLvl w:val="1"/>
        <w:rPr>
          <w:rFonts w:eastAsiaTheme="minorEastAsia" w:cstheme="majorBidi"/>
          <w:b/>
          <w:color w:val="000000" w:themeColor="text1"/>
          <w:kern w:val="2"/>
          <w:szCs w:val="40"/>
          <w:lang w:val="en-US" w:eastAsia="zh-CN"/>
        </w:rPr>
      </w:pPr>
      <w:bookmarkStart w:id="17" w:name="_Toc215479440"/>
      <w:bookmarkStart w:id="18" w:name="_Toc229040294"/>
      <w:r w:rsidRPr="002839F2">
        <w:rPr>
          <w:rFonts w:cstheme="majorBidi"/>
          <w:b/>
          <w:color w:val="000000" w:themeColor="text1"/>
          <w:kern w:val="2"/>
          <w:szCs w:val="40"/>
          <w:lang w:val="en-US"/>
        </w:rPr>
        <w:t>Diffusional time constants and kinetic selectivity</w:t>
      </w:r>
      <w:bookmarkEnd w:id="17"/>
      <w:bookmarkEnd w:id="18"/>
    </w:p>
    <w:p w14:paraId="2CF8049F" w14:textId="76D4C437" w:rsidR="0023201A" w:rsidRDefault="0023201A" w:rsidP="00D97298">
      <w:pPr>
        <w:pStyle w:val="P1"/>
        <w:spacing w:line="240" w:lineRule="auto"/>
        <w:ind w:firstLineChars="150" w:firstLine="360"/>
        <w:jc w:val="both"/>
        <w:rPr>
          <w:rFonts w:ascii="Times New Roman" w:eastAsiaTheme="minorEastAsia" w:hAnsi="Times New Roman"/>
          <w:sz w:val="24"/>
          <w:lang w:eastAsia="zh-CN"/>
        </w:rPr>
      </w:pPr>
      <w:r w:rsidRPr="0001174F">
        <w:rPr>
          <w:rFonts w:ascii="Times New Roman" w:eastAsiaTheme="minorEastAsia" w:hAnsi="Times New Roman"/>
          <w:sz w:val="24"/>
          <w:lang w:eastAsia="zh-CN"/>
        </w:rPr>
        <w:t>The diffusional time constants</w:t>
      </w:r>
      <w:r w:rsidRPr="00D97298">
        <w:rPr>
          <w:rFonts w:ascii="Times New Roman" w:eastAsiaTheme="minorEastAsia" w:hAnsi="Times New Roman"/>
          <w:sz w:val="24"/>
          <w:lang w:eastAsia="zh-CN"/>
        </w:rPr>
        <w:t xml:space="preserve"> (</w:t>
      </w:r>
      <m:oMath>
        <m:r>
          <w:rPr>
            <w:rFonts w:ascii="Cambria Math" w:eastAsiaTheme="minorEastAsia" w:hAnsi="Cambria Math"/>
            <w:sz w:val="24"/>
            <w:lang w:eastAsia="zh-CN"/>
          </w:rPr>
          <m:t>D</m:t>
        </m:r>
      </m:oMath>
      <w:r w:rsidRPr="00D97298">
        <w:rPr>
          <w:rFonts w:ascii="Times New Roman" w:eastAsiaTheme="minorEastAsia" w:hAnsi="Times New Roman"/>
          <w:sz w:val="24"/>
          <w:lang w:eastAsia="zh-CN"/>
        </w:rPr>
        <w:t> and </w:t>
      </w:r>
      <m:oMath>
        <m:r>
          <w:rPr>
            <w:rFonts w:ascii="Cambria Math" w:eastAsiaTheme="minorEastAsia" w:hAnsi="Cambria Math"/>
            <w:sz w:val="24"/>
            <w:lang w:eastAsia="zh-CN"/>
          </w:rPr>
          <m:t>D</m:t>
        </m:r>
        <m:r>
          <m:rPr>
            <m:sty m:val="p"/>
          </m:rPr>
          <w:rPr>
            <w:rFonts w:ascii="Cambria Math" w:eastAsiaTheme="minorEastAsia" w:hAnsi="Cambria Math"/>
            <w:sz w:val="24"/>
            <w:lang w:eastAsia="zh-CN"/>
          </w:rPr>
          <m:t>/</m:t>
        </m:r>
        <m:sSup>
          <m:sSupPr>
            <m:ctrlPr>
              <w:rPr>
                <w:rFonts w:ascii="Cambria Math" w:eastAsiaTheme="minorEastAsia" w:hAnsi="Cambria Math"/>
                <w:sz w:val="24"/>
                <w:lang w:eastAsia="zh-CN"/>
              </w:rPr>
            </m:ctrlPr>
          </m:sSupPr>
          <m:e>
            <m:r>
              <w:rPr>
                <w:rFonts w:ascii="Cambria Math" w:eastAsiaTheme="minorEastAsia" w:hAnsi="Cambria Math"/>
                <w:sz w:val="24"/>
                <w:lang w:eastAsia="zh-CN"/>
              </w:rPr>
              <m:t>r</m:t>
            </m:r>
          </m:e>
          <m:sup>
            <m:r>
              <m:rPr>
                <m:sty m:val="p"/>
              </m:rPr>
              <w:rPr>
                <w:rFonts w:ascii="Cambria Math" w:eastAsiaTheme="minorEastAsia" w:hAnsi="Cambria Math"/>
                <w:sz w:val="24"/>
                <w:lang w:eastAsia="zh-CN"/>
              </w:rPr>
              <m:t>2</m:t>
            </m:r>
          </m:sup>
        </m:sSup>
      </m:oMath>
      <w:r w:rsidRPr="00D97298">
        <w:rPr>
          <w:rFonts w:ascii="Times New Roman" w:eastAsiaTheme="minorEastAsia" w:hAnsi="Times New Roman"/>
          <w:sz w:val="24"/>
          <w:lang w:eastAsia="zh-CN"/>
        </w:rPr>
        <w:t>)</w:t>
      </w:r>
      <w:r w:rsidRPr="0001174F">
        <w:rPr>
          <w:rFonts w:ascii="Times New Roman" w:eastAsiaTheme="minorEastAsia" w:hAnsi="Times New Roman"/>
          <w:sz w:val="24"/>
          <w:lang w:eastAsia="zh-CN"/>
        </w:rPr>
        <w:t xml:space="preserve"> were derived using the short-time approximation of the Fickian diffusion model under the assumptions of a step change in gas phase concentration, initially clean adsorbent beds, and micropore diffusion as the rate-limiting step. The model is described by the following equation:</w:t>
      </w:r>
    </w:p>
    <w:p w14:paraId="083B3A31" w14:textId="28C0C620" w:rsidR="00CB7683" w:rsidRPr="00D97298" w:rsidRDefault="00CB7683" w:rsidP="00D97298">
      <w:pPr>
        <w:pStyle w:val="MTDisplayEquation"/>
      </w:pPr>
      <w:r w:rsidRPr="00D97298">
        <w:tab/>
      </w:r>
      <w:r w:rsidRPr="00D97298">
        <w:rPr>
          <w:position w:val="-30"/>
        </w:rPr>
        <w:object w:dxaOrig="1480" w:dyaOrig="740" w14:anchorId="537C2DEF">
          <v:shape id="_x0000_i1029" type="#_x0000_t75" style="width:73.35pt;height:36.7pt" o:ole="">
            <v:imagedata r:id="rId16" o:title=""/>
          </v:shape>
          <o:OLEObject Type="Embed" ProgID="Equation.DSMT4" ShapeID="_x0000_i1029" DrawAspect="Content" ObjectID="_1840209128" r:id="rId17"/>
        </w:object>
      </w:r>
      <w:r w:rsidRPr="00D97298">
        <w:tab/>
      </w:r>
      <w:r w:rsidRPr="00D97298">
        <w:fldChar w:fldCharType="begin"/>
      </w:r>
      <w:r w:rsidRPr="00D97298">
        <w:instrText xml:space="preserve"> MACROBUTTON MTPlaceRef \* MERGEFORMAT </w:instrText>
      </w:r>
      <w:r w:rsidRPr="00D97298">
        <w:fldChar w:fldCharType="begin"/>
      </w:r>
      <w:r w:rsidRPr="00D97298">
        <w:instrText xml:space="preserve"> SEQ MTEqn \h \* MERGEFORMAT </w:instrText>
      </w:r>
      <w:r w:rsidRPr="00D97298">
        <w:fldChar w:fldCharType="end"/>
      </w:r>
      <w:r w:rsidRPr="00D97298">
        <w:instrText>(</w:instrText>
      </w:r>
      <w:fldSimple w:instr=" SEQ MTEqn \c \* Arabic \* MERGEFORMAT ">
        <w:r w:rsidR="004D10C8">
          <w:rPr>
            <w:noProof/>
          </w:rPr>
          <w:instrText>4</w:instrText>
        </w:r>
      </w:fldSimple>
      <w:r w:rsidRPr="00D97298">
        <w:instrText>)</w:instrText>
      </w:r>
      <w:r w:rsidRPr="00D97298">
        <w:fldChar w:fldCharType="end"/>
      </w:r>
    </w:p>
    <w:p w14:paraId="62FA60ED" w14:textId="223C6748" w:rsidR="00CB7683" w:rsidRPr="00CB7683" w:rsidRDefault="00CB7683" w:rsidP="00D97298">
      <w:pPr>
        <w:pStyle w:val="P1"/>
        <w:spacing w:line="240" w:lineRule="auto"/>
        <w:ind w:firstLineChars="150" w:firstLine="360"/>
        <w:jc w:val="both"/>
        <w:rPr>
          <w:rFonts w:ascii="Times New Roman" w:eastAsiaTheme="minorEastAsia" w:hAnsi="Times New Roman"/>
          <w:sz w:val="24"/>
          <w:lang w:val="en-US" w:eastAsia="zh-CN"/>
        </w:rPr>
      </w:pPr>
      <w:r w:rsidRPr="00CB7683">
        <w:rPr>
          <w:rFonts w:ascii="Times New Roman" w:eastAsiaTheme="minorEastAsia" w:hAnsi="Times New Roman"/>
          <w:sz w:val="24"/>
          <w:lang w:val="en-US" w:eastAsia="zh-CN"/>
        </w:rPr>
        <w:t>where </w:t>
      </w:r>
      <m:oMath>
        <m:sSub>
          <m:sSubPr>
            <m:ctrlPr>
              <w:rPr>
                <w:rFonts w:ascii="Cambria Math" w:eastAsiaTheme="minorEastAsia" w:hAnsi="Cambria Math"/>
                <w:sz w:val="24"/>
                <w:lang w:val="en-US" w:eastAsia="zh-CN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lang w:val="en-US" w:eastAsia="zh-CN"/>
              </w:rPr>
              <m:t>q</m:t>
            </m:r>
          </m:e>
          <m:sub>
            <m:r>
              <w:rPr>
                <w:rFonts w:ascii="Cambria Math" w:eastAsiaTheme="minorEastAsia" w:hAnsi="Cambria Math"/>
                <w:sz w:val="24"/>
                <w:lang w:val="en-US" w:eastAsia="zh-CN"/>
              </w:rPr>
              <m:t>t</m:t>
            </m:r>
          </m:sub>
        </m:sSub>
      </m:oMath>
      <w:r w:rsidRPr="00CB7683">
        <w:rPr>
          <w:rFonts w:ascii="Times New Roman" w:eastAsiaTheme="minorEastAsia" w:hAnsi="Times New Roman"/>
          <w:sz w:val="24"/>
          <w:lang w:val="en-US" w:eastAsia="zh-CN"/>
        </w:rPr>
        <w:t> is the gas uptake at time </w:t>
      </w:r>
      <m:oMath>
        <m:r>
          <w:rPr>
            <w:rFonts w:ascii="Cambria Math" w:eastAsiaTheme="minorEastAsia" w:hAnsi="Cambria Math"/>
            <w:sz w:val="24"/>
            <w:lang w:val="en-US" w:eastAsia="zh-CN"/>
          </w:rPr>
          <m:t>t</m:t>
        </m:r>
      </m:oMath>
      <w:r w:rsidRPr="00CB7683">
        <w:rPr>
          <w:rFonts w:ascii="Times New Roman" w:eastAsiaTheme="minorEastAsia" w:hAnsi="Times New Roman"/>
          <w:sz w:val="24"/>
          <w:lang w:val="en-US" w:eastAsia="zh-CN"/>
        </w:rPr>
        <w:t>, </w:t>
      </w:r>
      <m:oMath>
        <m:sSub>
          <m:sSubPr>
            <m:ctrlPr>
              <w:rPr>
                <w:rFonts w:ascii="Cambria Math" w:eastAsiaTheme="minorEastAsia" w:hAnsi="Cambria Math"/>
                <w:sz w:val="24"/>
                <w:lang w:val="en-US" w:eastAsia="zh-CN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lang w:val="en-US" w:eastAsia="zh-CN"/>
              </w:rPr>
              <m:t>q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/>
                <w:sz w:val="24"/>
                <w:lang w:val="en-US" w:eastAsia="zh-CN"/>
              </w:rPr>
              <m:t>∞</m:t>
            </m:r>
          </m:sub>
        </m:sSub>
      </m:oMath>
      <w:r w:rsidRPr="00CB7683">
        <w:rPr>
          <w:rFonts w:ascii="Times New Roman" w:eastAsiaTheme="minorEastAsia" w:hAnsi="Times New Roman"/>
          <w:sz w:val="24"/>
          <w:lang w:val="en-US" w:eastAsia="zh-CN"/>
        </w:rPr>
        <w:t> is the equilibrium uptake, </w:t>
      </w:r>
      <m:oMath>
        <m:r>
          <w:rPr>
            <w:rFonts w:ascii="Cambria Math" w:eastAsiaTheme="minorEastAsia" w:hAnsi="Cambria Math"/>
            <w:sz w:val="24"/>
            <w:lang w:val="en-US" w:eastAsia="zh-CN"/>
          </w:rPr>
          <m:t>D</m:t>
        </m:r>
      </m:oMath>
      <w:r w:rsidRPr="00CB7683">
        <w:rPr>
          <w:rFonts w:ascii="Times New Roman" w:eastAsiaTheme="minorEastAsia" w:hAnsi="Times New Roman"/>
          <w:sz w:val="24"/>
          <w:lang w:val="en-US" w:eastAsia="zh-CN"/>
        </w:rPr>
        <w:t> is the intracrystalline diffusivity, and </w:t>
      </w:r>
      <m:oMath>
        <m:r>
          <w:rPr>
            <w:rFonts w:ascii="Cambria Math" w:eastAsiaTheme="minorEastAsia" w:hAnsi="Cambria Math"/>
            <w:sz w:val="24"/>
            <w:lang w:val="en-US" w:eastAsia="zh-CN"/>
          </w:rPr>
          <m:t>r</m:t>
        </m:r>
      </m:oMath>
      <w:r w:rsidRPr="00CB7683">
        <w:rPr>
          <w:rFonts w:ascii="Times New Roman" w:eastAsiaTheme="minorEastAsia" w:hAnsi="Times New Roman"/>
          <w:sz w:val="24"/>
          <w:lang w:val="en-US" w:eastAsia="zh-CN"/>
        </w:rPr>
        <w:t> is the radius of an equivalent spherical particle. The time constants were obtained from the slopes of the linear regions in the plots of </w:t>
      </w:r>
      <m:oMath>
        <m:sSub>
          <m:sSubPr>
            <m:ctrlPr>
              <w:rPr>
                <w:rFonts w:ascii="Cambria Math" w:eastAsiaTheme="minorEastAsia" w:hAnsi="Cambria Math"/>
                <w:sz w:val="24"/>
                <w:lang w:val="en-US" w:eastAsia="zh-CN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lang w:val="en-US" w:eastAsia="zh-CN"/>
              </w:rPr>
              <m:t>q</m:t>
            </m:r>
          </m:e>
          <m:sub>
            <m:r>
              <w:rPr>
                <w:rFonts w:ascii="Cambria Math" w:eastAsiaTheme="minorEastAsia" w:hAnsi="Cambria Math"/>
                <w:sz w:val="24"/>
                <w:lang w:val="en-US" w:eastAsia="zh-CN"/>
              </w:rPr>
              <m:t>t</m:t>
            </m:r>
          </m:sub>
        </m:sSub>
        <m:r>
          <m:rPr>
            <m:sty m:val="p"/>
          </m:rPr>
          <w:rPr>
            <w:rFonts w:ascii="Cambria Math" w:eastAsiaTheme="minorEastAsia" w:hAnsi="Cambria Math"/>
            <w:sz w:val="24"/>
            <w:lang w:val="en-US" w:eastAsia="zh-CN"/>
          </w:rPr>
          <m:t>/</m:t>
        </m:r>
        <m:sSub>
          <m:sSubPr>
            <m:ctrlPr>
              <w:rPr>
                <w:rFonts w:ascii="Cambria Math" w:eastAsiaTheme="minorEastAsia" w:hAnsi="Cambria Math"/>
                <w:sz w:val="24"/>
                <w:lang w:val="en-US" w:eastAsia="zh-CN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lang w:val="en-US" w:eastAsia="zh-CN"/>
              </w:rPr>
              <m:t>q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/>
                <w:sz w:val="24"/>
                <w:lang w:val="en-US" w:eastAsia="zh-CN"/>
              </w:rPr>
              <m:t>∞</m:t>
            </m:r>
          </m:sub>
        </m:sSub>
      </m:oMath>
      <w:r w:rsidRPr="00CB7683">
        <w:rPr>
          <w:rFonts w:ascii="Times New Roman" w:eastAsiaTheme="minorEastAsia" w:hAnsi="Times New Roman"/>
          <w:sz w:val="24"/>
          <w:lang w:val="en-US" w:eastAsia="zh-CN"/>
        </w:rPr>
        <w:t> versus </w:t>
      </w:r>
      <m:oMath>
        <m:rad>
          <m:radPr>
            <m:degHide m:val="1"/>
            <m:ctrlPr>
              <w:rPr>
                <w:rFonts w:ascii="Cambria Math" w:eastAsiaTheme="minorEastAsia" w:hAnsi="Cambria Math"/>
                <w:sz w:val="24"/>
                <w:lang w:val="en-US" w:eastAsia="zh-CN"/>
              </w:rPr>
            </m:ctrlPr>
          </m:radPr>
          <m:deg/>
          <m:e>
            <m:r>
              <w:rPr>
                <w:rFonts w:ascii="Cambria Math" w:eastAsiaTheme="minorEastAsia" w:hAnsi="Cambria Math"/>
                <w:sz w:val="24"/>
                <w:lang w:val="en-US" w:eastAsia="zh-CN"/>
              </w:rPr>
              <m:t>t</m:t>
            </m:r>
          </m:e>
        </m:rad>
      </m:oMath>
      <w:r w:rsidRPr="00CB7683">
        <w:rPr>
          <w:rFonts w:ascii="Times New Roman" w:eastAsiaTheme="minorEastAsia" w:hAnsi="Times New Roman"/>
          <w:sz w:val="24"/>
          <w:lang w:val="en-US" w:eastAsia="zh-CN"/>
        </w:rPr>
        <w:t> at low fractional uptake.</w:t>
      </w:r>
    </w:p>
    <w:p w14:paraId="3A655DEF" w14:textId="1FA371FC" w:rsidR="00CB7683" w:rsidRPr="00CB7683" w:rsidRDefault="00CB7683" w:rsidP="00D97298">
      <w:pPr>
        <w:pStyle w:val="P1"/>
        <w:spacing w:line="240" w:lineRule="auto"/>
        <w:ind w:firstLineChars="150" w:firstLine="360"/>
        <w:jc w:val="both"/>
        <w:rPr>
          <w:rFonts w:ascii="Times New Roman" w:eastAsiaTheme="minorEastAsia" w:hAnsi="Times New Roman"/>
          <w:sz w:val="24"/>
          <w:lang w:val="en-US" w:eastAsia="zh-CN"/>
        </w:rPr>
      </w:pPr>
      <w:r w:rsidRPr="00CB7683">
        <w:rPr>
          <w:rFonts w:ascii="Times New Roman" w:eastAsiaTheme="minorEastAsia" w:hAnsi="Times New Roman"/>
          <w:sz w:val="24"/>
          <w:lang w:val="en-US" w:eastAsia="zh-CN"/>
        </w:rPr>
        <w:t>The kinetic selectivity for CH</w:t>
      </w:r>
      <w:r w:rsidR="00D97298" w:rsidRPr="00D97298">
        <w:rPr>
          <w:rFonts w:ascii="Times New Roman" w:eastAsiaTheme="minorEastAsia" w:hAnsi="Times New Roman" w:hint="eastAsia"/>
          <w:sz w:val="24"/>
          <w:vertAlign w:val="subscript"/>
          <w:lang w:val="en-US" w:eastAsia="zh-CN"/>
        </w:rPr>
        <w:t>4</w:t>
      </w:r>
      <w:r w:rsidRPr="00CB7683">
        <w:rPr>
          <w:rFonts w:ascii="Times New Roman" w:eastAsiaTheme="minorEastAsia" w:hAnsi="Times New Roman"/>
          <w:sz w:val="24"/>
          <w:lang w:val="en-US" w:eastAsia="zh-CN"/>
        </w:rPr>
        <w:t xml:space="preserve"> over N</w:t>
      </w:r>
      <w:r w:rsidR="00D97298" w:rsidRPr="00D97298">
        <w:rPr>
          <w:rFonts w:ascii="Times New Roman" w:eastAsiaTheme="minorEastAsia" w:hAnsi="Times New Roman" w:hint="eastAsia"/>
          <w:sz w:val="24"/>
          <w:vertAlign w:val="subscript"/>
          <w:lang w:val="en-US" w:eastAsia="zh-CN"/>
        </w:rPr>
        <w:t>2</w:t>
      </w:r>
      <w:r w:rsidRPr="00CB7683">
        <w:rPr>
          <w:rFonts w:ascii="Times New Roman" w:eastAsiaTheme="minorEastAsia" w:hAnsi="Times New Roman"/>
          <w:sz w:val="24"/>
          <w:lang w:val="en-US" w:eastAsia="zh-CN"/>
        </w:rPr>
        <w:t xml:space="preserve"> was calculated using the following relationship:</w:t>
      </w:r>
    </w:p>
    <w:p w14:paraId="6059E9B7" w14:textId="4D7115B0" w:rsidR="00CB7683" w:rsidRPr="00D97298" w:rsidRDefault="00CB7683" w:rsidP="00D97298">
      <w:pPr>
        <w:pStyle w:val="MTDisplayEquation"/>
      </w:pPr>
      <w:r w:rsidRPr="00D97298">
        <w:tab/>
      </w:r>
      <w:r w:rsidRPr="00D97298">
        <w:rPr>
          <w:position w:val="-32"/>
        </w:rPr>
        <w:object w:dxaOrig="900" w:dyaOrig="700" w14:anchorId="31294BB1">
          <v:shape id="_x0000_i1030" type="#_x0000_t75" style="width:43.45pt;height:35.3pt" o:ole="">
            <v:imagedata r:id="rId18" o:title=""/>
          </v:shape>
          <o:OLEObject Type="Embed" ProgID="Equation.DSMT4" ShapeID="_x0000_i1030" DrawAspect="Content" ObjectID="_1840209129" r:id="rId19"/>
        </w:object>
      </w:r>
      <w:r w:rsidRPr="00D97298">
        <w:tab/>
      </w:r>
      <w:r w:rsidRPr="00D97298">
        <w:fldChar w:fldCharType="begin"/>
      </w:r>
      <w:r w:rsidRPr="00D97298">
        <w:instrText xml:space="preserve"> MACROBUTTON MTPlaceRef \* MERGEFORMAT </w:instrText>
      </w:r>
      <w:r w:rsidRPr="00D97298">
        <w:fldChar w:fldCharType="begin"/>
      </w:r>
      <w:r w:rsidRPr="00D97298">
        <w:instrText xml:space="preserve"> SEQ MTEqn \h \* MERGEFORMAT </w:instrText>
      </w:r>
      <w:r w:rsidRPr="00D97298">
        <w:fldChar w:fldCharType="end"/>
      </w:r>
      <w:r w:rsidRPr="00D97298">
        <w:instrText>(</w:instrText>
      </w:r>
      <w:fldSimple w:instr=" SEQ MTEqn \c \* Arabic \* MERGEFORMAT ">
        <w:r w:rsidR="004D10C8">
          <w:rPr>
            <w:noProof/>
          </w:rPr>
          <w:instrText>5</w:instrText>
        </w:r>
      </w:fldSimple>
      <w:r w:rsidRPr="00D97298">
        <w:instrText>)</w:instrText>
      </w:r>
      <w:r w:rsidRPr="00D97298">
        <w:fldChar w:fldCharType="end"/>
      </w:r>
    </w:p>
    <w:p w14:paraId="7281CD5E" w14:textId="78BC7D3B" w:rsidR="00D97298" w:rsidRPr="00D97298" w:rsidRDefault="00D97298" w:rsidP="007C0E7F">
      <w:pPr>
        <w:pStyle w:val="P1"/>
        <w:spacing w:line="240" w:lineRule="auto"/>
        <w:ind w:firstLineChars="100" w:firstLine="240"/>
        <w:jc w:val="both"/>
        <w:rPr>
          <w:rFonts w:ascii="Times New Roman" w:eastAsiaTheme="minorEastAsia" w:hAnsi="Times New Roman"/>
          <w:bCs/>
          <w:sz w:val="24"/>
          <w:lang w:eastAsia="zh-CN"/>
        </w:rPr>
      </w:pPr>
      <w:r w:rsidRPr="00D97298">
        <w:rPr>
          <w:rFonts w:ascii="Times New Roman" w:hAnsi="Times New Roman"/>
          <w:bCs/>
          <w:sz w:val="24"/>
        </w:rPr>
        <w:t xml:space="preserve">Where </w:t>
      </w:r>
      <w:r w:rsidR="007C0E7F" w:rsidRPr="00FC752A">
        <w:rPr>
          <w:rFonts w:hint="eastAsia"/>
          <w:position w:val="-12"/>
        </w:rPr>
        <w:object w:dxaOrig="320" w:dyaOrig="360" w14:anchorId="560ACB9D">
          <v:shape id="_x0000_i1031" type="#_x0000_t75" style="width:17pt;height:17.65pt" o:ole="">
            <v:imagedata r:id="rId20" o:title=""/>
          </v:shape>
          <o:OLEObject Type="Embed" ProgID="Equation.DSMT4" ShapeID="_x0000_i1031" DrawAspect="Content" ObjectID="_1840209130" r:id="rId21"/>
        </w:object>
      </w:r>
      <w:r w:rsidRPr="00D97298">
        <w:rPr>
          <w:rFonts w:ascii="Times New Roman" w:hAnsi="Times New Roman"/>
          <w:bCs/>
          <w:sz w:val="24"/>
        </w:rPr>
        <w:t xml:space="preserve"> and </w:t>
      </w:r>
      <w:r w:rsidR="007C0E7F" w:rsidRPr="00FC752A">
        <w:rPr>
          <w:rFonts w:hint="eastAsia"/>
          <w:position w:val="-14"/>
        </w:rPr>
        <w:object w:dxaOrig="320" w:dyaOrig="380" w14:anchorId="2EBC6BB9">
          <v:shape id="_x0000_i1032" type="#_x0000_t75" style="width:17pt;height:18.35pt" o:ole="">
            <v:imagedata r:id="rId22" o:title=""/>
          </v:shape>
          <o:OLEObject Type="Embed" ProgID="Equation.DSMT4" ShapeID="_x0000_i1032" DrawAspect="Content" ObjectID="_1840209131" r:id="rId23"/>
        </w:object>
      </w:r>
      <w:r w:rsidRPr="00D97298">
        <w:rPr>
          <w:rFonts w:ascii="Times New Roman" w:hAnsi="Times New Roman"/>
          <w:bCs/>
          <w:sz w:val="24"/>
        </w:rPr>
        <w:t xml:space="preserve"> present the diffusional time constants for methane and nitrogen,</w:t>
      </w:r>
      <w:r w:rsidR="007C0E7F">
        <w:rPr>
          <w:rFonts w:ascii="Times New Roman" w:eastAsiaTheme="minorEastAsia" w:hAnsi="Times New Roman" w:hint="eastAsia"/>
          <w:bCs/>
          <w:sz w:val="24"/>
          <w:lang w:eastAsia="zh-CN"/>
        </w:rPr>
        <w:t xml:space="preserve"> </w:t>
      </w:r>
      <w:r w:rsidRPr="00D97298">
        <w:rPr>
          <w:rFonts w:ascii="Times New Roman" w:hAnsi="Times New Roman"/>
          <w:bCs/>
          <w:sz w:val="24"/>
        </w:rPr>
        <w:t>respectively.</w:t>
      </w:r>
    </w:p>
    <w:p w14:paraId="79F64B43" w14:textId="77777777" w:rsidR="00F36593" w:rsidRPr="00F36593" w:rsidRDefault="00F36593" w:rsidP="00F36593">
      <w:pPr>
        <w:keepNext/>
        <w:keepLines/>
        <w:widowControl w:val="0"/>
        <w:spacing w:before="160" w:after="80"/>
        <w:jc w:val="both"/>
        <w:outlineLvl w:val="1"/>
        <w:rPr>
          <w:rFonts w:cstheme="majorBidi"/>
          <w:b/>
          <w:color w:val="000000" w:themeColor="text1"/>
          <w:kern w:val="2"/>
          <w:szCs w:val="40"/>
          <w:lang w:val="en-US"/>
        </w:rPr>
      </w:pPr>
      <w:bookmarkStart w:id="19" w:name="_Toc229040295"/>
      <w:r w:rsidRPr="00F36593">
        <w:rPr>
          <w:rFonts w:cstheme="majorBidi"/>
          <w:b/>
          <w:color w:val="000000" w:themeColor="text1"/>
          <w:kern w:val="2"/>
          <w:szCs w:val="40"/>
          <w:lang w:val="en-US"/>
        </w:rPr>
        <w:t>In-situ IR spectroscopic analysis</w:t>
      </w:r>
      <w:bookmarkEnd w:id="19"/>
    </w:p>
    <w:p w14:paraId="5B296D65" w14:textId="7EFE1F4E" w:rsidR="00CB7683" w:rsidRDefault="00CF3FB5" w:rsidP="00E80383">
      <w:pPr>
        <w:pStyle w:val="P1"/>
        <w:spacing w:line="240" w:lineRule="auto"/>
        <w:ind w:firstLineChars="150" w:firstLine="360"/>
        <w:jc w:val="both"/>
        <w:rPr>
          <w:rFonts w:ascii="Times New Roman" w:eastAsiaTheme="minorEastAsia" w:hAnsi="Times New Roman"/>
          <w:sz w:val="24"/>
          <w:lang w:eastAsia="zh-CN"/>
        </w:rPr>
      </w:pPr>
      <w:r w:rsidRPr="00CF3FB5">
        <w:rPr>
          <w:rFonts w:ascii="Times New Roman" w:eastAsiaTheme="minorEastAsia" w:hAnsi="Times New Roman"/>
          <w:sz w:val="24"/>
          <w:lang w:eastAsia="zh-CN"/>
        </w:rPr>
        <w:t>In situ infrared spectra of adsorbed CH</w:t>
      </w:r>
      <w:r w:rsidR="00AA464C" w:rsidRPr="00AA464C">
        <w:rPr>
          <w:rFonts w:ascii="Times New Roman" w:eastAsiaTheme="minorEastAsia" w:hAnsi="Times New Roman" w:hint="eastAsia"/>
          <w:sz w:val="24"/>
          <w:vertAlign w:val="subscript"/>
          <w:lang w:eastAsia="zh-CN"/>
        </w:rPr>
        <w:t>4</w:t>
      </w:r>
      <w:r w:rsidRPr="00CF3FB5">
        <w:rPr>
          <w:rFonts w:ascii="Times New Roman" w:eastAsiaTheme="minorEastAsia" w:hAnsi="Times New Roman"/>
          <w:sz w:val="24"/>
          <w:lang w:eastAsia="zh-CN"/>
        </w:rPr>
        <w:t xml:space="preserve"> and N</w:t>
      </w:r>
      <w:r w:rsidR="00AA464C" w:rsidRPr="00AA464C">
        <w:rPr>
          <w:rFonts w:ascii="Times New Roman" w:eastAsiaTheme="minorEastAsia" w:hAnsi="Times New Roman" w:hint="eastAsia"/>
          <w:sz w:val="24"/>
          <w:vertAlign w:val="subscript"/>
          <w:lang w:eastAsia="zh-CN"/>
        </w:rPr>
        <w:t>2</w:t>
      </w:r>
      <w:r w:rsidRPr="00CF3FB5">
        <w:rPr>
          <w:rFonts w:ascii="Times New Roman" w:eastAsiaTheme="minorEastAsia" w:hAnsi="Times New Roman"/>
          <w:sz w:val="24"/>
          <w:lang w:eastAsia="zh-CN"/>
        </w:rPr>
        <w:t xml:space="preserve"> were recorded at room temperature on a Bruker V70 spectrometer equipped with an MCT detector and a stainless steel in situ cell fitted with KBr windows. The spectral resolution was 4 cm</w:t>
      </w:r>
      <w:r w:rsidR="004D5B68" w:rsidRPr="004D5B68">
        <w:rPr>
          <w:rFonts w:ascii="Times New Roman" w:eastAsiaTheme="minorEastAsia" w:hAnsi="Times New Roman" w:hint="eastAsia"/>
          <w:sz w:val="24"/>
          <w:vertAlign w:val="superscript"/>
          <w:lang w:eastAsia="zh-CN"/>
        </w:rPr>
        <w:t>-1</w:t>
      </w:r>
      <w:r w:rsidRPr="00CF3FB5">
        <w:rPr>
          <w:rFonts w:ascii="Times New Roman" w:eastAsiaTheme="minorEastAsia" w:hAnsi="Times New Roman"/>
          <w:sz w:val="24"/>
          <w:lang w:eastAsia="zh-CN"/>
        </w:rPr>
        <w:t>. Prior to measurement, the adsorbent powder was evenly placed in the sample cup of the reaction cell. The TUTJ samples were activated at 423 K under high vacuum (</w:t>
      </w:r>
      <w:r w:rsidRPr="00CF3FB5">
        <w:rPr>
          <w:rFonts w:ascii="Times New Roman" w:eastAsiaTheme="minorEastAsia" w:hAnsi="Times New Roman"/>
          <w:sz w:val="24"/>
          <w:lang w:val="en-US" w:eastAsia="zh-CN"/>
        </w:rPr>
        <w:t>1 × 10</w:t>
      </w:r>
      <w:r w:rsidRPr="00CF3FB5">
        <w:rPr>
          <w:rFonts w:ascii="Times New Roman" w:eastAsiaTheme="minorEastAsia" w:hAnsi="Times New Roman" w:hint="eastAsia"/>
          <w:sz w:val="24"/>
          <w:vertAlign w:val="superscript"/>
          <w:lang w:val="en-US" w:eastAsia="zh-CN"/>
        </w:rPr>
        <w:t>-5</w:t>
      </w:r>
      <w:r w:rsidRPr="00CF3FB5">
        <w:rPr>
          <w:rFonts w:ascii="Times New Roman" w:eastAsiaTheme="minorEastAsia" w:hAnsi="Times New Roman"/>
          <w:sz w:val="24"/>
          <w:lang w:eastAsia="zh-CN"/>
        </w:rPr>
        <w:t xml:space="preserve"> mbar) for 8 h, with heating and cooling rates of 5 </w:t>
      </w:r>
      <w:r w:rsidRPr="00CF3FB5">
        <w:rPr>
          <w:rFonts w:ascii="Times New Roman" w:eastAsia="等线" w:hAnsi="Times New Roman"/>
          <w:bCs/>
          <w:sz w:val="24"/>
          <w:lang w:eastAsia="zh-CN"/>
        </w:rPr>
        <w:t>K min</w:t>
      </w:r>
      <w:r w:rsidRPr="00CF3FB5">
        <w:rPr>
          <w:rFonts w:ascii="Times New Roman" w:eastAsia="等线" w:hAnsi="Times New Roman"/>
          <w:bCs/>
          <w:sz w:val="24"/>
          <w:vertAlign w:val="superscript"/>
          <w:lang w:eastAsia="zh-CN"/>
        </w:rPr>
        <w:t>-1</w:t>
      </w:r>
      <w:r w:rsidRPr="00CF3FB5">
        <w:rPr>
          <w:rFonts w:ascii="Times New Roman" w:eastAsiaTheme="minorEastAsia" w:hAnsi="Times New Roman"/>
          <w:sz w:val="24"/>
          <w:lang w:eastAsia="zh-CN"/>
        </w:rPr>
        <w:t>. After cooling to room temperature, the background spectrum of the activated sample was recorded immediately. Subsequently, adsorption of CH</w:t>
      </w:r>
      <w:r w:rsidR="004D5B68" w:rsidRPr="004D5B68">
        <w:rPr>
          <w:rFonts w:ascii="Times New Roman" w:eastAsiaTheme="minorEastAsia" w:hAnsi="Times New Roman" w:hint="eastAsia"/>
          <w:sz w:val="24"/>
          <w:vertAlign w:val="subscript"/>
          <w:lang w:eastAsia="zh-CN"/>
        </w:rPr>
        <w:t>4</w:t>
      </w:r>
      <w:r w:rsidRPr="00CF3FB5">
        <w:rPr>
          <w:rFonts w:ascii="Times New Roman" w:eastAsiaTheme="minorEastAsia" w:hAnsi="Times New Roman"/>
          <w:sz w:val="24"/>
          <w:lang w:eastAsia="zh-CN"/>
        </w:rPr>
        <w:t xml:space="preserve"> and N</w:t>
      </w:r>
      <w:r w:rsidR="004D5B68" w:rsidRPr="004D5B68">
        <w:rPr>
          <w:rFonts w:ascii="Times New Roman" w:eastAsiaTheme="minorEastAsia" w:hAnsi="Times New Roman" w:hint="eastAsia"/>
          <w:sz w:val="24"/>
          <w:vertAlign w:val="subscript"/>
          <w:lang w:eastAsia="zh-CN"/>
        </w:rPr>
        <w:t>2</w:t>
      </w:r>
      <w:r w:rsidRPr="00CF3FB5">
        <w:rPr>
          <w:rFonts w:ascii="Times New Roman" w:eastAsiaTheme="minorEastAsia" w:hAnsi="Times New Roman"/>
          <w:sz w:val="24"/>
          <w:lang w:eastAsia="zh-CN"/>
        </w:rPr>
        <w:t xml:space="preserve"> was carried out sequentially until saturation was reached.</w:t>
      </w:r>
    </w:p>
    <w:p w14:paraId="63955999" w14:textId="77777777" w:rsidR="00F36593" w:rsidRPr="00F36593" w:rsidRDefault="00F36593" w:rsidP="00F36593">
      <w:pPr>
        <w:keepNext/>
        <w:keepLines/>
        <w:widowControl w:val="0"/>
        <w:spacing w:before="160" w:after="80"/>
        <w:jc w:val="both"/>
        <w:outlineLvl w:val="1"/>
        <w:rPr>
          <w:rFonts w:cstheme="majorBidi"/>
          <w:b/>
          <w:color w:val="000000" w:themeColor="text1"/>
          <w:kern w:val="2"/>
          <w:szCs w:val="40"/>
          <w:lang w:val="en-US"/>
        </w:rPr>
      </w:pPr>
      <w:bookmarkStart w:id="20" w:name="_Toc215479442"/>
      <w:bookmarkStart w:id="21" w:name="_Toc229040296"/>
      <w:r w:rsidRPr="00F36593">
        <w:rPr>
          <w:rFonts w:cstheme="majorBidi"/>
          <w:b/>
          <w:color w:val="000000" w:themeColor="text1"/>
          <w:kern w:val="2"/>
          <w:szCs w:val="40"/>
          <w:lang w:val="en-US"/>
        </w:rPr>
        <w:t>Theoretical calculation methods</w:t>
      </w:r>
      <w:bookmarkEnd w:id="20"/>
      <w:bookmarkEnd w:id="21"/>
    </w:p>
    <w:p w14:paraId="3DD3FD2C" w14:textId="5A57DAB1" w:rsidR="0031320A" w:rsidRPr="00FB72F8" w:rsidRDefault="0031320A" w:rsidP="0031320A">
      <w:pPr>
        <w:pStyle w:val="P1"/>
        <w:spacing w:line="240" w:lineRule="auto"/>
        <w:ind w:firstLineChars="150" w:firstLine="360"/>
        <w:jc w:val="both"/>
        <w:rPr>
          <w:rFonts w:ascii="Times New Roman" w:eastAsiaTheme="minorEastAsia" w:hAnsi="Times New Roman"/>
          <w:sz w:val="24"/>
          <w:lang w:eastAsia="zh-CN"/>
        </w:rPr>
      </w:pPr>
      <w:r w:rsidRPr="00FB72F8">
        <w:rPr>
          <w:rFonts w:ascii="Times New Roman" w:eastAsiaTheme="minorEastAsia" w:hAnsi="Times New Roman"/>
          <w:sz w:val="24"/>
          <w:lang w:eastAsia="zh-CN"/>
        </w:rPr>
        <w:t>Binding energies (</w:t>
      </w:r>
      <w:r w:rsidR="004D10C8" w:rsidRPr="00FB72F8">
        <w:rPr>
          <w:rFonts w:ascii="Times New Roman" w:hAnsi="Times New Roman"/>
          <w:sz w:val="24"/>
        </w:rPr>
        <w:t>E</w:t>
      </w:r>
      <w:r w:rsidR="004D10C8" w:rsidRPr="00FB72F8">
        <w:rPr>
          <w:rFonts w:ascii="Times New Roman" w:hAnsi="Times New Roman"/>
          <w:sz w:val="24"/>
          <w:vertAlign w:val="subscript"/>
        </w:rPr>
        <w:t>b</w:t>
      </w:r>
      <w:r w:rsidRPr="00FB72F8">
        <w:rPr>
          <w:rFonts w:ascii="Times New Roman" w:eastAsiaTheme="minorEastAsia" w:hAnsi="Times New Roman"/>
          <w:sz w:val="24"/>
          <w:lang w:eastAsia="zh-CN"/>
        </w:rPr>
        <w:t>) for CH</w:t>
      </w:r>
      <w:r w:rsidR="004D10C8" w:rsidRPr="00FB72F8">
        <w:rPr>
          <w:rFonts w:ascii="Times New Roman" w:eastAsiaTheme="minorEastAsia" w:hAnsi="Times New Roman"/>
          <w:sz w:val="24"/>
          <w:vertAlign w:val="subscript"/>
          <w:lang w:eastAsia="zh-CN"/>
        </w:rPr>
        <w:t>4</w:t>
      </w:r>
      <w:r w:rsidRPr="00FB72F8">
        <w:rPr>
          <w:rFonts w:ascii="Times New Roman" w:eastAsiaTheme="minorEastAsia" w:hAnsi="Times New Roman"/>
          <w:sz w:val="24"/>
          <w:lang w:eastAsia="zh-CN"/>
        </w:rPr>
        <w:t xml:space="preserve"> and N</w:t>
      </w:r>
      <w:r w:rsidR="004D10C8" w:rsidRPr="00FB72F8">
        <w:rPr>
          <w:rFonts w:ascii="Times New Roman" w:eastAsiaTheme="minorEastAsia" w:hAnsi="Times New Roman"/>
          <w:sz w:val="24"/>
          <w:vertAlign w:val="subscript"/>
          <w:lang w:eastAsia="zh-CN"/>
        </w:rPr>
        <w:t>2</w:t>
      </w:r>
      <w:r w:rsidRPr="00FB72F8">
        <w:rPr>
          <w:rFonts w:ascii="Times New Roman" w:eastAsiaTheme="minorEastAsia" w:hAnsi="Times New Roman"/>
          <w:sz w:val="24"/>
          <w:lang w:eastAsia="zh-CN"/>
        </w:rPr>
        <w:t xml:space="preserve"> adsorption in TUTJ-DMSA were calculated using DFT-D with the PBE functional. The binding energy was defined as:</w:t>
      </w:r>
    </w:p>
    <w:p w14:paraId="367B2F7C" w14:textId="49314EEC" w:rsidR="004D10C8" w:rsidRPr="00FB72F8" w:rsidRDefault="004D10C8" w:rsidP="004D10C8">
      <w:pPr>
        <w:pStyle w:val="MTDisplayEquation"/>
      </w:pPr>
      <w:r w:rsidRPr="00FB72F8">
        <w:tab/>
      </w:r>
      <w:r w:rsidRPr="00FB72F8">
        <w:rPr>
          <w:position w:val="-14"/>
        </w:rPr>
        <w:object w:dxaOrig="2540" w:dyaOrig="380" w14:anchorId="366B27E2">
          <v:shape id="_x0000_i1033" type="#_x0000_t75" style="width:127.7pt;height:18.35pt" o:ole="">
            <v:imagedata r:id="rId24" o:title=""/>
          </v:shape>
          <o:OLEObject Type="Embed" ProgID="Equation.DSMT4" ShapeID="_x0000_i1033" DrawAspect="Content" ObjectID="_1840209132" r:id="rId25"/>
        </w:object>
      </w:r>
      <w:r w:rsidRPr="00FB72F8">
        <w:tab/>
      </w:r>
      <w:r w:rsidRPr="00FB72F8">
        <w:fldChar w:fldCharType="begin"/>
      </w:r>
      <w:r w:rsidRPr="00FB72F8">
        <w:instrText xml:space="preserve"> MACROBUTTON MTPlaceRef \* MERGEFORMAT </w:instrText>
      </w:r>
      <w:r w:rsidRPr="00FB72F8">
        <w:fldChar w:fldCharType="begin"/>
      </w:r>
      <w:r w:rsidRPr="00FB72F8">
        <w:instrText xml:space="preserve"> SEQ MTEqn \h \* MERGEFORMAT </w:instrText>
      </w:r>
      <w:r w:rsidRPr="00FB72F8">
        <w:fldChar w:fldCharType="end"/>
      </w:r>
      <w:r w:rsidRPr="00FB72F8">
        <w:instrText>(</w:instrText>
      </w:r>
      <w:fldSimple w:instr=" SEQ MTEqn \c \* Arabic \* MERGEFORMAT ">
        <w:r w:rsidRPr="00FB72F8">
          <w:rPr>
            <w:noProof/>
          </w:rPr>
          <w:instrText>6</w:instrText>
        </w:r>
      </w:fldSimple>
      <w:r w:rsidRPr="00FB72F8">
        <w:instrText>)</w:instrText>
      </w:r>
      <w:r w:rsidRPr="00FB72F8">
        <w:fldChar w:fldCharType="end"/>
      </w:r>
    </w:p>
    <w:p w14:paraId="59EB3B3A" w14:textId="0730C392" w:rsidR="00F36593" w:rsidRPr="00FB72F8" w:rsidRDefault="004D10C8" w:rsidP="0031320A">
      <w:pPr>
        <w:pStyle w:val="P1"/>
        <w:spacing w:line="240" w:lineRule="auto"/>
        <w:ind w:firstLineChars="150" w:firstLine="360"/>
        <w:jc w:val="both"/>
        <w:rPr>
          <w:rFonts w:ascii="Times New Roman" w:eastAsiaTheme="minorEastAsia" w:hAnsi="Times New Roman"/>
          <w:sz w:val="24"/>
          <w:lang w:eastAsia="zh-CN"/>
        </w:rPr>
      </w:pPr>
      <w:r w:rsidRPr="00FB72F8">
        <w:rPr>
          <w:rFonts w:ascii="Times New Roman" w:eastAsiaTheme="minorEastAsia" w:hAnsi="Times New Roman"/>
          <w:sz w:val="24"/>
          <w:lang w:eastAsia="zh-CN"/>
        </w:rPr>
        <w:t>W</w:t>
      </w:r>
      <w:r w:rsidR="0031320A" w:rsidRPr="00FB72F8">
        <w:rPr>
          <w:rFonts w:ascii="Times New Roman" w:eastAsiaTheme="minorEastAsia" w:hAnsi="Times New Roman"/>
          <w:sz w:val="24"/>
          <w:lang w:eastAsia="zh-CN"/>
        </w:rPr>
        <w:t xml:space="preserve">here </w:t>
      </w:r>
      <w:r w:rsidR="00FB72F8" w:rsidRPr="00FB72F8">
        <w:rPr>
          <w:rFonts w:ascii="Times New Roman" w:eastAsiaTheme="minorEastAsia" w:hAnsi="Times New Roman"/>
          <w:i/>
          <w:iCs/>
          <w:sz w:val="24"/>
          <w:lang w:eastAsia="zh-CN"/>
        </w:rPr>
        <w:t>E</w:t>
      </w:r>
      <w:r w:rsidR="00FB72F8" w:rsidRPr="00FB72F8">
        <w:rPr>
          <w:rFonts w:ascii="Times New Roman" w:eastAsiaTheme="minorEastAsia" w:hAnsi="Times New Roman"/>
          <w:sz w:val="24"/>
          <w:vertAlign w:val="subscript"/>
          <w:lang w:eastAsia="zh-CN"/>
        </w:rPr>
        <w:t>MOF</w:t>
      </w:r>
      <w:r w:rsidR="00FB72F8">
        <w:rPr>
          <w:rFonts w:ascii="Times New Roman" w:eastAsiaTheme="minorEastAsia" w:hAnsi="Times New Roman" w:hint="eastAsia"/>
          <w:sz w:val="24"/>
          <w:lang w:eastAsia="zh-CN"/>
        </w:rPr>
        <w:t xml:space="preserve"> </w:t>
      </w:r>
      <w:r w:rsidR="0031320A" w:rsidRPr="00FB72F8">
        <w:rPr>
          <w:rFonts w:ascii="Times New Roman" w:eastAsiaTheme="minorEastAsia" w:hAnsi="Times New Roman"/>
          <w:sz w:val="24"/>
          <w:lang w:eastAsia="zh-CN"/>
        </w:rPr>
        <w:t xml:space="preserve">is the energy of the optimized bare framework, </w:t>
      </w:r>
      <w:r w:rsidR="00FB72F8" w:rsidRPr="00FB72F8">
        <w:rPr>
          <w:rFonts w:ascii="Times New Roman" w:eastAsiaTheme="minorEastAsia" w:hAnsi="Times New Roman"/>
          <w:i/>
          <w:iCs/>
          <w:sz w:val="24"/>
          <w:lang w:eastAsia="zh-CN"/>
        </w:rPr>
        <w:t>E</w:t>
      </w:r>
      <w:r w:rsidR="00FB72F8" w:rsidRPr="00FB72F8">
        <w:rPr>
          <w:rFonts w:ascii="Times New Roman" w:eastAsiaTheme="minorEastAsia" w:hAnsi="Times New Roman"/>
          <w:sz w:val="24"/>
          <w:vertAlign w:val="subscript"/>
          <w:lang w:eastAsia="zh-CN"/>
        </w:rPr>
        <w:t>gas</w:t>
      </w:r>
      <w:r w:rsidR="00FB72F8" w:rsidRPr="00FB72F8">
        <w:rPr>
          <w:rFonts w:ascii="Times New Roman" w:eastAsiaTheme="minorEastAsia" w:hAnsi="Times New Roman"/>
          <w:sz w:val="24"/>
          <w:lang w:eastAsia="zh-CN"/>
        </w:rPr>
        <w:t xml:space="preserve"> </w:t>
      </w:r>
      <w:r w:rsidR="0031320A" w:rsidRPr="00FB72F8">
        <w:rPr>
          <w:rFonts w:ascii="Times New Roman" w:eastAsiaTheme="minorEastAsia" w:hAnsi="Times New Roman"/>
          <w:sz w:val="24"/>
          <w:lang w:eastAsia="zh-CN"/>
        </w:rPr>
        <w:t xml:space="preserve">is the energy of the isolated gas molecule, and </w:t>
      </w:r>
      <w:r w:rsidR="00FB72F8" w:rsidRPr="00FB72F8">
        <w:rPr>
          <w:rFonts w:ascii="Times New Roman" w:eastAsiaTheme="minorEastAsia" w:hAnsi="Times New Roman"/>
          <w:i/>
          <w:iCs/>
          <w:sz w:val="24"/>
          <w:lang w:eastAsia="zh-CN"/>
        </w:rPr>
        <w:t>E</w:t>
      </w:r>
      <w:r w:rsidR="00FB72F8" w:rsidRPr="00FB72F8">
        <w:rPr>
          <w:rFonts w:ascii="Times New Roman" w:eastAsiaTheme="minorEastAsia" w:hAnsi="Times New Roman"/>
          <w:sz w:val="24"/>
          <w:vertAlign w:val="subscript"/>
          <w:lang w:eastAsia="zh-CN"/>
        </w:rPr>
        <w:t>gas+MOF</w:t>
      </w:r>
      <w:r w:rsidR="00FB72F8" w:rsidRPr="00FB72F8">
        <w:rPr>
          <w:rFonts w:ascii="Times New Roman" w:eastAsiaTheme="minorEastAsia" w:hAnsi="Times New Roman"/>
          <w:sz w:val="24"/>
          <w:lang w:eastAsia="zh-CN"/>
        </w:rPr>
        <w:t xml:space="preserve"> </w:t>
      </w:r>
      <w:r w:rsidR="0031320A" w:rsidRPr="00FB72F8">
        <w:rPr>
          <w:rFonts w:ascii="Times New Roman" w:eastAsiaTheme="minorEastAsia" w:hAnsi="Times New Roman"/>
          <w:sz w:val="24"/>
          <w:lang w:eastAsia="zh-CN"/>
        </w:rPr>
        <w:t>is the energy of the optimized gas–framework complex. More negative binding energies correspond to stronger interactions between the adsorbate and the framework.</w:t>
      </w:r>
    </w:p>
    <w:p w14:paraId="161798C7" w14:textId="77777777" w:rsidR="00F36593" w:rsidRDefault="00F36593" w:rsidP="00CB7683">
      <w:pPr>
        <w:pStyle w:val="P1"/>
        <w:spacing w:line="240" w:lineRule="auto"/>
        <w:jc w:val="both"/>
        <w:rPr>
          <w:rFonts w:ascii="Times New Roman" w:eastAsiaTheme="minorEastAsia" w:hAnsi="Times New Roman"/>
          <w:sz w:val="24"/>
          <w:lang w:eastAsia="zh-CN"/>
        </w:rPr>
      </w:pPr>
    </w:p>
    <w:p w14:paraId="0BB282CE" w14:textId="77777777" w:rsidR="00E80383" w:rsidRDefault="00E80383" w:rsidP="00CB7683">
      <w:pPr>
        <w:pStyle w:val="P1"/>
        <w:spacing w:line="240" w:lineRule="auto"/>
        <w:jc w:val="both"/>
        <w:rPr>
          <w:rFonts w:ascii="Times New Roman" w:eastAsiaTheme="minorEastAsia" w:hAnsi="Times New Roman"/>
          <w:sz w:val="24"/>
          <w:lang w:eastAsia="zh-CN"/>
        </w:rPr>
        <w:sectPr w:rsidR="00E80383" w:rsidSect="001F5418">
          <w:pgSz w:w="11906" w:h="16838"/>
          <w:pgMar w:top="1440" w:right="1134" w:bottom="1440" w:left="1134" w:header="851" w:footer="992" w:gutter="0"/>
          <w:cols w:space="425"/>
          <w:docGrid w:type="lines" w:linePitch="312"/>
        </w:sectPr>
      </w:pPr>
    </w:p>
    <w:p w14:paraId="2D2E09AE" w14:textId="0ED15B8A" w:rsidR="00E80383" w:rsidRPr="009A08BE" w:rsidRDefault="002F32A4" w:rsidP="00E80383">
      <w:pPr>
        <w:pStyle w:val="H1"/>
        <w:rPr>
          <w:rFonts w:ascii="Times New Roman" w:eastAsiaTheme="minorEastAsia" w:hAnsi="Times New Roman"/>
          <w:b/>
          <w:bCs/>
          <w:sz w:val="32"/>
          <w:szCs w:val="32"/>
          <w:lang w:eastAsia="zh-CN"/>
        </w:rPr>
      </w:pPr>
      <w:bookmarkStart w:id="22" w:name="_Toc229040297"/>
      <w:r w:rsidRPr="002F32A4">
        <w:rPr>
          <w:rFonts w:ascii="Times New Roman" w:hAnsi="Times New Roman"/>
          <w:b/>
          <w:bCs/>
          <w:sz w:val="32"/>
          <w:szCs w:val="32"/>
        </w:rPr>
        <w:lastRenderedPageBreak/>
        <w:t>Supplementary</w:t>
      </w:r>
      <w:r w:rsidR="00E80383" w:rsidRPr="009A08BE">
        <w:rPr>
          <w:rFonts w:ascii="Times New Roman" w:hAnsi="Times New Roman"/>
          <w:b/>
          <w:bCs/>
          <w:sz w:val="32"/>
          <w:szCs w:val="32"/>
        </w:rPr>
        <w:t xml:space="preserve"> Figures</w:t>
      </w:r>
      <w:r w:rsidR="006B0A7F" w:rsidRPr="009A08BE">
        <w:rPr>
          <w:rFonts w:ascii="Times New Roman" w:hAnsi="Times New Roman"/>
          <w:b/>
          <w:bCs/>
          <w:sz w:val="32"/>
          <w:szCs w:val="32"/>
        </w:rPr>
        <w:t xml:space="preserve"> and Table</w:t>
      </w:r>
      <w:r w:rsidR="006B0A7F" w:rsidRPr="009A08BE">
        <w:rPr>
          <w:rFonts w:ascii="Times New Roman" w:eastAsiaTheme="minorEastAsia" w:hAnsi="Times New Roman"/>
          <w:b/>
          <w:bCs/>
          <w:sz w:val="32"/>
          <w:szCs w:val="32"/>
          <w:lang w:eastAsia="zh-CN"/>
        </w:rPr>
        <w:t>s</w:t>
      </w:r>
      <w:bookmarkEnd w:id="22"/>
    </w:p>
    <w:p w14:paraId="1A2B5FEB" w14:textId="77777777" w:rsidR="00FB3E09" w:rsidRDefault="00FB3E09" w:rsidP="00FB3E09">
      <w:pPr>
        <w:keepNext/>
        <w:jc w:val="center"/>
      </w:pPr>
      <w:r w:rsidRPr="00FB3E09">
        <w:rPr>
          <w:rFonts w:eastAsiaTheme="minorEastAsia"/>
          <w:noProof/>
          <w:lang w:eastAsia="zh-CN"/>
        </w:rPr>
        <w:drawing>
          <wp:inline distT="0" distB="0" distL="0" distR="0" wp14:anchorId="20D93748" wp14:editId="129986E5">
            <wp:extent cx="3600000" cy="3071094"/>
            <wp:effectExtent l="0" t="0" r="635" b="0"/>
            <wp:docPr id="7030959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09598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7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80C96" w14:textId="5317BC05" w:rsidR="00A4731F" w:rsidRDefault="002F32A4" w:rsidP="001A11E2">
      <w:pPr>
        <w:pStyle w:val="af2"/>
        <w:jc w:val="both"/>
        <w:rPr>
          <w:rFonts w:ascii="Times New Roman" w:hAnsi="Times New Roman" w:cs="Times New Roman"/>
          <w:lang w:eastAsia="zh-CN"/>
        </w:rPr>
        <w:sectPr w:rsidR="00A4731F" w:rsidSect="001F5418">
          <w:pgSz w:w="11906" w:h="16838"/>
          <w:pgMar w:top="1440" w:right="1134" w:bottom="1440" w:left="1134" w:header="851" w:footer="992" w:gutter="0"/>
          <w:cols w:space="425"/>
          <w:docGrid w:type="lines" w:linePitch="312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="00FB3E09" w:rsidRPr="0083345A">
        <w:rPr>
          <w:rStyle w:val="20"/>
          <w:rFonts w:eastAsia="黑体"/>
        </w:rPr>
        <w:t xml:space="preserve">Figure </w:t>
      </w:r>
      <w:r w:rsidR="00FB3E09" w:rsidRPr="0083345A">
        <w:rPr>
          <w:rStyle w:val="20"/>
          <w:rFonts w:eastAsia="黑体"/>
        </w:rPr>
        <w:fldChar w:fldCharType="begin"/>
      </w:r>
      <w:r w:rsidR="00FB3E09" w:rsidRPr="0083345A">
        <w:rPr>
          <w:rStyle w:val="20"/>
          <w:rFonts w:eastAsia="黑体"/>
        </w:rPr>
        <w:instrText xml:space="preserve"> SEQ Figure_S \* ARABIC </w:instrText>
      </w:r>
      <w:r w:rsidR="00FB3E09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1</w:t>
      </w:r>
      <w:r w:rsidR="00FB3E09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FB3E09" w:rsidRPr="00816320">
        <w:rPr>
          <w:rFonts w:ascii="Times New Roman" w:hAnsi="Times New Roman" w:cs="Times New Roman"/>
          <w:lang w:eastAsia="zh-CN"/>
        </w:rPr>
        <w:t xml:space="preserve"> PXRD patterns of TUTJ-SA, TUTJ-DMSA, TUTJ-PhSA</w:t>
      </w:r>
    </w:p>
    <w:p w14:paraId="364D4F13" w14:textId="5A44F8D3" w:rsidR="00816320" w:rsidRDefault="003F2FBE" w:rsidP="00A4731F">
      <w:pPr>
        <w:pStyle w:val="af2"/>
        <w:jc w:val="center"/>
        <w:rPr>
          <w:rFonts w:hint="eastAsia"/>
        </w:rPr>
      </w:pPr>
      <w:r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0E59B6C9" wp14:editId="098DE8EE">
            <wp:extent cx="4680000" cy="2257871"/>
            <wp:effectExtent l="0" t="0" r="6350" b="0"/>
            <wp:docPr id="14515814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257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C0DE62" w14:textId="04A224D1" w:rsidR="005C50C1" w:rsidRPr="00816320" w:rsidRDefault="001A11E2" w:rsidP="00816320">
      <w:pPr>
        <w:pStyle w:val="af2"/>
        <w:jc w:val="both"/>
        <w:rPr>
          <w:rFonts w:ascii="Times New Roman" w:eastAsiaTheme="minorEastAsia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816320" w:rsidRPr="0083345A">
        <w:rPr>
          <w:rStyle w:val="20"/>
          <w:rFonts w:eastAsia="黑体"/>
        </w:rPr>
        <w:fldChar w:fldCharType="begin"/>
      </w:r>
      <w:r w:rsidR="00816320" w:rsidRPr="0083345A">
        <w:rPr>
          <w:rStyle w:val="20"/>
          <w:rFonts w:eastAsia="黑体"/>
        </w:rPr>
        <w:instrText xml:space="preserve"> SEQ Figure_S \* ARABIC </w:instrText>
      </w:r>
      <w:r w:rsidR="00816320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</w:t>
      </w:r>
      <w:r w:rsidR="00816320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816320">
        <w:rPr>
          <w:rFonts w:ascii="Times New Roman" w:hAnsi="Times New Roman" w:cs="Times New Roman" w:hint="eastAsia"/>
          <w:lang w:eastAsia="zh-CN"/>
        </w:rPr>
        <w:t xml:space="preserve"> </w:t>
      </w:r>
      <w:r w:rsidR="00816320" w:rsidRPr="00816320">
        <w:rPr>
          <w:rFonts w:ascii="Times New Roman" w:hAnsi="Times New Roman" w:cs="Times New Roman"/>
          <w:lang w:eastAsia="zh-CN"/>
        </w:rPr>
        <w:t>(a,b) SEM images of TUTJ</w:t>
      </w:r>
      <w:r w:rsidR="00816320">
        <w:rPr>
          <w:rFonts w:ascii="Times New Roman" w:hAnsi="Times New Roman" w:cs="Times New Roman" w:hint="eastAsia"/>
          <w:lang w:eastAsia="zh-CN"/>
        </w:rPr>
        <w:t>-</w:t>
      </w:r>
      <w:r w:rsidR="00816320" w:rsidRPr="00816320">
        <w:rPr>
          <w:rFonts w:ascii="Times New Roman" w:hAnsi="Times New Roman" w:cs="Times New Roman"/>
          <w:lang w:eastAsia="zh-CN"/>
        </w:rPr>
        <w:t>SA crystals. (c–e) Corresponding energy</w:t>
      </w:r>
      <w:r w:rsidR="00816320" w:rsidRPr="00816320">
        <w:rPr>
          <w:rFonts w:ascii="Times New Roman" w:hAnsi="Times New Roman" w:cs="Times New Roman"/>
          <w:lang w:eastAsia="zh-CN"/>
        </w:rPr>
        <w:noBreakHyphen/>
        <w:t>dispersive X</w:t>
      </w:r>
      <w:r w:rsidR="00816320" w:rsidRPr="00816320">
        <w:rPr>
          <w:rFonts w:ascii="Times New Roman" w:hAnsi="Times New Roman" w:cs="Times New Roman"/>
          <w:lang w:eastAsia="zh-CN"/>
        </w:rPr>
        <w:noBreakHyphen/>
        <w:t xml:space="preserve">ray (EDX) elemental mapping images, revealing the homogeneous distribution of Co (c), O (d), and S (e) within the crystal. </w:t>
      </w:r>
    </w:p>
    <w:p w14:paraId="5CF6E3D8" w14:textId="77777777" w:rsidR="00816320" w:rsidRPr="00816320" w:rsidRDefault="005C50C1" w:rsidP="00816320">
      <w:pPr>
        <w:keepNext/>
        <w:jc w:val="center"/>
      </w:pPr>
      <w:r w:rsidRPr="00816320">
        <w:rPr>
          <w:rFonts w:eastAsiaTheme="minorEastAsia"/>
          <w:noProof/>
          <w:lang w:eastAsia="zh-CN"/>
        </w:rPr>
        <w:drawing>
          <wp:inline distT="0" distB="0" distL="0" distR="0" wp14:anchorId="7ACCA17F" wp14:editId="71632496">
            <wp:extent cx="4680000" cy="2314692"/>
            <wp:effectExtent l="0" t="0" r="6350" b="0"/>
            <wp:docPr id="5643794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314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6F8C39" w14:textId="2D98B0C4" w:rsidR="005C50C1" w:rsidRPr="00816320" w:rsidRDefault="00353F41" w:rsidP="006B6898">
      <w:pPr>
        <w:pStyle w:val="af2"/>
        <w:jc w:val="both"/>
        <w:rPr>
          <w:rFonts w:ascii="Times New Roman" w:eastAsiaTheme="minorEastAsia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816320" w:rsidRPr="0083345A">
        <w:rPr>
          <w:rStyle w:val="20"/>
          <w:rFonts w:eastAsia="黑体"/>
        </w:rPr>
        <w:fldChar w:fldCharType="begin"/>
      </w:r>
      <w:r w:rsidR="00816320" w:rsidRPr="0083345A">
        <w:rPr>
          <w:rStyle w:val="20"/>
          <w:rFonts w:eastAsia="黑体"/>
        </w:rPr>
        <w:instrText xml:space="preserve"> SEQ Figure_S \* ARABIC </w:instrText>
      </w:r>
      <w:r w:rsidR="00816320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</w:t>
      </w:r>
      <w:r w:rsidR="00816320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816320">
        <w:rPr>
          <w:rFonts w:ascii="Times New Roman" w:hAnsi="Times New Roman" w:cs="Times New Roman" w:hint="eastAsia"/>
          <w:lang w:eastAsia="zh-CN"/>
        </w:rPr>
        <w:t xml:space="preserve"> </w:t>
      </w:r>
      <w:r w:rsidR="00816320" w:rsidRPr="00816320">
        <w:rPr>
          <w:rFonts w:ascii="Times New Roman" w:hAnsi="Times New Roman" w:cs="Times New Roman"/>
          <w:lang w:eastAsia="zh-CN"/>
        </w:rPr>
        <w:t>(a,b) SEM images of TUTJ</w:t>
      </w:r>
      <w:r w:rsidR="00816320">
        <w:rPr>
          <w:rFonts w:ascii="Times New Roman" w:hAnsi="Times New Roman" w:cs="Times New Roman" w:hint="eastAsia"/>
          <w:lang w:eastAsia="zh-CN"/>
        </w:rPr>
        <w:t>-DM</w:t>
      </w:r>
      <w:r w:rsidR="00816320" w:rsidRPr="00816320">
        <w:rPr>
          <w:rFonts w:ascii="Times New Roman" w:hAnsi="Times New Roman" w:cs="Times New Roman"/>
          <w:lang w:eastAsia="zh-CN"/>
        </w:rPr>
        <w:t>SA crystals. (c–e) Corresponding energy</w:t>
      </w:r>
      <w:r w:rsidR="00816320" w:rsidRPr="00816320">
        <w:rPr>
          <w:rFonts w:ascii="Times New Roman" w:hAnsi="Times New Roman" w:cs="Times New Roman"/>
          <w:lang w:eastAsia="zh-CN"/>
        </w:rPr>
        <w:noBreakHyphen/>
        <w:t>dispersive X</w:t>
      </w:r>
      <w:r w:rsidR="00816320" w:rsidRPr="00816320">
        <w:rPr>
          <w:rFonts w:ascii="Times New Roman" w:hAnsi="Times New Roman" w:cs="Times New Roman"/>
          <w:lang w:eastAsia="zh-CN"/>
        </w:rPr>
        <w:noBreakHyphen/>
        <w:t>ray (EDX) elemental mapping images, revealing the homogeneous distribution of Co (c), O (d), and S (e) within the crystal.</w:t>
      </w:r>
    </w:p>
    <w:p w14:paraId="4DA43984" w14:textId="77777777" w:rsidR="00816320" w:rsidRPr="00816320" w:rsidRDefault="005C50C1" w:rsidP="00816320">
      <w:pPr>
        <w:keepNext/>
        <w:jc w:val="center"/>
      </w:pPr>
      <w:r w:rsidRPr="00816320">
        <w:rPr>
          <w:rFonts w:eastAsiaTheme="minorEastAsia"/>
          <w:noProof/>
          <w:lang w:eastAsia="zh-CN"/>
        </w:rPr>
        <w:drawing>
          <wp:inline distT="0" distB="0" distL="0" distR="0" wp14:anchorId="2BC0D48B" wp14:editId="4E4D4319">
            <wp:extent cx="4680000" cy="2323734"/>
            <wp:effectExtent l="0" t="0" r="0" b="0"/>
            <wp:docPr id="8514432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323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021E0A" w14:textId="54BF3B4F" w:rsidR="00C01B0B" w:rsidRDefault="00353F41" w:rsidP="00353F41">
      <w:pPr>
        <w:pStyle w:val="af2"/>
        <w:jc w:val="both"/>
        <w:rPr>
          <w:rFonts w:ascii="Times New Roman" w:eastAsiaTheme="minorEastAsia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816320" w:rsidRPr="0083345A">
        <w:rPr>
          <w:rStyle w:val="20"/>
          <w:rFonts w:eastAsia="黑体"/>
        </w:rPr>
        <w:fldChar w:fldCharType="begin"/>
      </w:r>
      <w:r w:rsidR="00816320" w:rsidRPr="0083345A">
        <w:rPr>
          <w:rStyle w:val="20"/>
          <w:rFonts w:eastAsia="黑体"/>
        </w:rPr>
        <w:instrText xml:space="preserve"> SEQ Figure_S \* ARABIC </w:instrText>
      </w:r>
      <w:r w:rsidR="00816320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4</w:t>
      </w:r>
      <w:r w:rsidR="00816320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816320">
        <w:rPr>
          <w:rFonts w:ascii="Times New Roman" w:hAnsi="Times New Roman" w:cs="Times New Roman" w:hint="eastAsia"/>
          <w:lang w:eastAsia="zh-CN"/>
        </w:rPr>
        <w:t xml:space="preserve"> </w:t>
      </w:r>
      <w:r w:rsidR="00816320" w:rsidRPr="00816320">
        <w:rPr>
          <w:rFonts w:ascii="Times New Roman" w:hAnsi="Times New Roman" w:cs="Times New Roman"/>
          <w:lang w:eastAsia="zh-CN"/>
        </w:rPr>
        <w:t>(a,b) SEM images of TUTJ</w:t>
      </w:r>
      <w:r w:rsidR="00816320">
        <w:rPr>
          <w:rFonts w:ascii="Times New Roman" w:hAnsi="Times New Roman" w:cs="Times New Roman" w:hint="eastAsia"/>
          <w:lang w:eastAsia="zh-CN"/>
        </w:rPr>
        <w:t>-Ph</w:t>
      </w:r>
      <w:r w:rsidR="00816320" w:rsidRPr="00816320">
        <w:rPr>
          <w:rFonts w:ascii="Times New Roman" w:hAnsi="Times New Roman" w:cs="Times New Roman"/>
          <w:lang w:eastAsia="zh-CN"/>
        </w:rPr>
        <w:t>SA crystals. (c–e) Corresponding energy</w:t>
      </w:r>
      <w:r w:rsidR="00816320" w:rsidRPr="00816320">
        <w:rPr>
          <w:rFonts w:ascii="Times New Roman" w:hAnsi="Times New Roman" w:cs="Times New Roman"/>
          <w:lang w:eastAsia="zh-CN"/>
        </w:rPr>
        <w:noBreakHyphen/>
        <w:t>dispersive X</w:t>
      </w:r>
      <w:r w:rsidR="00816320" w:rsidRPr="00816320">
        <w:rPr>
          <w:rFonts w:ascii="Times New Roman" w:hAnsi="Times New Roman" w:cs="Times New Roman"/>
          <w:lang w:eastAsia="zh-CN"/>
        </w:rPr>
        <w:noBreakHyphen/>
        <w:t>ray (EDX) elemental mapping images, revealing the homogeneous distribution of Co (c), O (d), and S (e) within the crystal.</w:t>
      </w:r>
    </w:p>
    <w:p w14:paraId="05B5F42B" w14:textId="4BBC6BD0" w:rsidR="00A44FF9" w:rsidRPr="00ED5A49" w:rsidRDefault="00994A27" w:rsidP="00A44FF9">
      <w:pPr>
        <w:pStyle w:val="af2"/>
        <w:keepNext/>
        <w:jc w:val="center"/>
        <w:rPr>
          <w:rFonts w:ascii="Times New Roman" w:hAnsi="Times New Roman" w:cs="Times New Roman"/>
        </w:rPr>
      </w:pPr>
      <w:r w:rsidRPr="00994A2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80D8F1" wp14:editId="2C6642AC">
            <wp:extent cx="3600000" cy="3146172"/>
            <wp:effectExtent l="0" t="0" r="635" b="0"/>
            <wp:docPr id="1061852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8524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146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B9C92" w14:textId="75BFDB2C" w:rsidR="005C50C1" w:rsidRPr="00ED5A49" w:rsidRDefault="00A4731F" w:rsidP="001D6BC9">
      <w:pPr>
        <w:pStyle w:val="af2"/>
        <w:jc w:val="both"/>
        <w:rPr>
          <w:rFonts w:ascii="Times New Roman" w:eastAsiaTheme="minorEastAsia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A44FF9" w:rsidRPr="0083345A">
        <w:rPr>
          <w:rStyle w:val="20"/>
          <w:rFonts w:eastAsia="黑体"/>
        </w:rPr>
        <w:fldChar w:fldCharType="begin"/>
      </w:r>
      <w:r w:rsidR="00A44FF9" w:rsidRPr="0083345A">
        <w:rPr>
          <w:rStyle w:val="20"/>
          <w:rFonts w:eastAsia="黑体"/>
        </w:rPr>
        <w:instrText xml:space="preserve"> SEQ Figure_S \* ARABIC </w:instrText>
      </w:r>
      <w:r w:rsidR="00A44FF9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5</w:t>
      </w:r>
      <w:r w:rsidR="00A44FF9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3860BD">
        <w:rPr>
          <w:rFonts w:ascii="Times New Roman" w:hAnsi="Times New Roman" w:cs="Times New Roman" w:hint="eastAsia"/>
          <w:lang w:eastAsia="zh-CN"/>
        </w:rPr>
        <w:t xml:space="preserve"> </w:t>
      </w:r>
      <w:r w:rsidR="003860BD" w:rsidRPr="003860BD">
        <w:rPr>
          <w:rFonts w:ascii="Times New Roman" w:hAnsi="Times New Roman" w:cs="Times New Roman"/>
          <w:lang w:eastAsia="zh-CN"/>
        </w:rPr>
        <w:t>FT-IR transmittance spectra of TUTJ-SA, TUTJ-DMSA, and TUTJ-P</w:t>
      </w:r>
      <w:r w:rsidR="000D1A9E">
        <w:rPr>
          <w:rFonts w:ascii="Times New Roman" w:hAnsi="Times New Roman" w:cs="Times New Roman" w:hint="eastAsia"/>
          <w:lang w:eastAsia="zh-CN"/>
        </w:rPr>
        <w:t>h</w:t>
      </w:r>
      <w:r w:rsidR="003860BD" w:rsidRPr="003860BD">
        <w:rPr>
          <w:rFonts w:ascii="Times New Roman" w:hAnsi="Times New Roman" w:cs="Times New Roman"/>
          <w:lang w:eastAsia="zh-CN"/>
        </w:rPr>
        <w:t>SA.</w:t>
      </w:r>
    </w:p>
    <w:p w14:paraId="2B5D7728" w14:textId="55F2C826" w:rsidR="00192004" w:rsidRPr="00ED5A49" w:rsidRDefault="00994A27" w:rsidP="00192004">
      <w:pPr>
        <w:keepNext/>
        <w:jc w:val="center"/>
      </w:pPr>
      <w:r w:rsidRPr="00994A27">
        <w:rPr>
          <w:noProof/>
        </w:rPr>
        <w:drawing>
          <wp:inline distT="0" distB="0" distL="0" distR="0" wp14:anchorId="5DF5404E" wp14:editId="703E1649">
            <wp:extent cx="3600000" cy="2933638"/>
            <wp:effectExtent l="0" t="0" r="635" b="635"/>
            <wp:docPr id="3174877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8778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33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A270D" w14:textId="31B0D1AA" w:rsidR="00165A97" w:rsidRPr="000D1A9E" w:rsidRDefault="00A4731F" w:rsidP="001D6BC9">
      <w:pPr>
        <w:jc w:val="both"/>
        <w:rPr>
          <w:rFonts w:eastAsiaTheme="minorEastAsia"/>
          <w:bCs/>
          <w:sz w:val="20"/>
          <w:szCs w:val="20"/>
          <w:lang w:val="en-US" w:eastAsia="zh-CN"/>
        </w:rPr>
        <w:sectPr w:rsidR="00165A97" w:rsidRPr="000D1A9E" w:rsidSect="001F5418">
          <w:pgSz w:w="11906" w:h="16838"/>
          <w:pgMar w:top="1440" w:right="1134" w:bottom="1440" w:left="1134" w:header="851" w:footer="992" w:gutter="0"/>
          <w:cols w:space="425"/>
          <w:docGrid w:type="lines" w:linePitch="312"/>
        </w:sectPr>
      </w:pPr>
      <w:r w:rsidRPr="0035124D">
        <w:rPr>
          <w:b/>
          <w:bCs/>
          <w:sz w:val="20"/>
          <w:szCs w:val="20"/>
        </w:rPr>
        <w:t xml:space="preserve">Supplementary Figure </w:t>
      </w:r>
      <w:r w:rsidR="00192004" w:rsidRPr="0035124D">
        <w:rPr>
          <w:b/>
          <w:bCs/>
          <w:sz w:val="20"/>
          <w:szCs w:val="20"/>
        </w:rPr>
        <w:fldChar w:fldCharType="begin"/>
      </w:r>
      <w:r w:rsidR="00192004" w:rsidRPr="0035124D">
        <w:rPr>
          <w:b/>
          <w:bCs/>
          <w:sz w:val="20"/>
          <w:szCs w:val="20"/>
        </w:rPr>
        <w:instrText xml:space="preserve"> SEQ Figure_S \* ARABIC </w:instrText>
      </w:r>
      <w:r w:rsidR="00192004" w:rsidRPr="0035124D">
        <w:rPr>
          <w:b/>
          <w:bCs/>
          <w:sz w:val="20"/>
          <w:szCs w:val="20"/>
        </w:rPr>
        <w:fldChar w:fldCharType="separate"/>
      </w:r>
      <w:r w:rsidR="00D446BB" w:rsidRPr="0035124D">
        <w:rPr>
          <w:b/>
          <w:bCs/>
          <w:sz w:val="20"/>
          <w:szCs w:val="20"/>
        </w:rPr>
        <w:t>6</w:t>
      </w:r>
      <w:r w:rsidR="00192004" w:rsidRPr="0035124D">
        <w:rPr>
          <w:b/>
          <w:bCs/>
          <w:sz w:val="20"/>
          <w:szCs w:val="20"/>
        </w:rPr>
        <w:fldChar w:fldCharType="end"/>
      </w:r>
      <w:r w:rsidRPr="0035124D">
        <w:rPr>
          <w:b/>
          <w:bCs/>
          <w:sz w:val="20"/>
          <w:szCs w:val="20"/>
          <w:lang w:eastAsia="zh-CN"/>
        </w:rPr>
        <w:t>.</w:t>
      </w:r>
      <w:r w:rsidR="00ED5A49" w:rsidRPr="003860BD">
        <w:rPr>
          <w:rFonts w:hint="eastAsia"/>
          <w:sz w:val="20"/>
          <w:szCs w:val="20"/>
          <w:lang w:eastAsia="zh-CN"/>
        </w:rPr>
        <w:t xml:space="preserve"> </w:t>
      </w:r>
      <w:r w:rsidR="00ED5A49" w:rsidRPr="003860BD">
        <w:rPr>
          <w:bCs/>
          <w:sz w:val="20"/>
          <w:szCs w:val="20"/>
          <w:lang w:val="en-US"/>
        </w:rPr>
        <w:t>Thermogravimetric analysis curves of TUTJ-</w:t>
      </w:r>
      <w:r w:rsidR="00ED5A49" w:rsidRPr="003860BD">
        <w:rPr>
          <w:rFonts w:eastAsiaTheme="minorEastAsia" w:hint="eastAsia"/>
          <w:bCs/>
          <w:sz w:val="20"/>
          <w:szCs w:val="20"/>
          <w:lang w:val="en-US" w:eastAsia="zh-CN"/>
        </w:rPr>
        <w:t>SA, TUTJ-DMSA</w:t>
      </w:r>
      <w:r w:rsidR="00ED5A49" w:rsidRPr="003860BD">
        <w:rPr>
          <w:bCs/>
          <w:sz w:val="20"/>
          <w:szCs w:val="20"/>
          <w:lang w:val="en-US"/>
        </w:rPr>
        <w:t xml:space="preserve"> and TUTJ-</w:t>
      </w:r>
      <w:r w:rsidR="00ED5A49" w:rsidRPr="003860BD">
        <w:rPr>
          <w:rFonts w:eastAsiaTheme="minorEastAsia" w:hint="eastAsia"/>
          <w:bCs/>
          <w:sz w:val="20"/>
          <w:szCs w:val="20"/>
          <w:lang w:val="en-US" w:eastAsia="zh-CN"/>
        </w:rPr>
        <w:t>PhSA</w:t>
      </w:r>
      <w:r w:rsidR="000D1A9E">
        <w:rPr>
          <w:rFonts w:eastAsiaTheme="minorEastAsia" w:hint="eastAsia"/>
          <w:bCs/>
          <w:sz w:val="20"/>
          <w:szCs w:val="20"/>
          <w:lang w:val="en-US" w:eastAsia="zh-CN"/>
        </w:rPr>
        <w:t>.</w:t>
      </w:r>
    </w:p>
    <w:p w14:paraId="6A202C42" w14:textId="04466C7D" w:rsidR="00165A97" w:rsidRDefault="00DA0E4F" w:rsidP="006E2E3F">
      <w:pPr>
        <w:pStyle w:val="af2"/>
        <w:keepNext/>
        <w:jc w:val="center"/>
        <w:rPr>
          <w:rFonts w:hint="eastAsia"/>
          <w:lang w:eastAsia="zh-CN"/>
        </w:rPr>
      </w:pPr>
      <w:r w:rsidRPr="00DA0E4F">
        <w:rPr>
          <w:noProof/>
          <w:lang w:eastAsia="zh-CN"/>
        </w:rPr>
        <w:lastRenderedPageBreak/>
        <w:drawing>
          <wp:inline distT="0" distB="0" distL="0" distR="0" wp14:anchorId="1CBCA32C" wp14:editId="35CE92A4">
            <wp:extent cx="3600000" cy="3072214"/>
            <wp:effectExtent l="0" t="0" r="635" b="0"/>
            <wp:docPr id="10939577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95772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7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B5D8C" w14:textId="26635F85" w:rsidR="00DA0E4F" w:rsidRPr="001D6BC9" w:rsidRDefault="00765761" w:rsidP="0059123B">
      <w:pPr>
        <w:pStyle w:val="AuthorName"/>
        <w:jc w:val="both"/>
        <w:rPr>
          <w:rFonts w:eastAsiaTheme="minorEastAsia"/>
          <w:b/>
        </w:rPr>
      </w:pPr>
      <w:r w:rsidRPr="002F32A4">
        <w:rPr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59123B">
        <w:rPr>
          <w:rStyle w:val="20"/>
        </w:rPr>
        <w:t xml:space="preserve"> </w:t>
      </w:r>
      <w:r w:rsidR="00165A97" w:rsidRPr="0059123B">
        <w:rPr>
          <w:rStyle w:val="20"/>
        </w:rPr>
        <w:fldChar w:fldCharType="begin"/>
      </w:r>
      <w:r w:rsidR="00165A97" w:rsidRPr="0059123B">
        <w:rPr>
          <w:rStyle w:val="20"/>
        </w:rPr>
        <w:instrText xml:space="preserve"> SEQ Figure_S \* ARABIC </w:instrText>
      </w:r>
      <w:r w:rsidR="00165A97" w:rsidRPr="0059123B">
        <w:rPr>
          <w:rStyle w:val="20"/>
        </w:rPr>
        <w:fldChar w:fldCharType="separate"/>
      </w:r>
      <w:r w:rsidR="00D446BB" w:rsidRPr="0059123B">
        <w:rPr>
          <w:rStyle w:val="20"/>
        </w:rPr>
        <w:t>7</w:t>
      </w:r>
      <w:r w:rsidR="00165A97" w:rsidRPr="0059123B">
        <w:rPr>
          <w:rStyle w:val="20"/>
        </w:rPr>
        <w:fldChar w:fldCharType="end"/>
      </w:r>
      <w:r>
        <w:rPr>
          <w:rStyle w:val="20"/>
          <w:rFonts w:eastAsiaTheme="minorEastAsia" w:hint="eastAsia"/>
          <w:lang w:eastAsia="zh-CN"/>
        </w:rPr>
        <w:t>.</w:t>
      </w:r>
      <w:r w:rsidR="00C1388A">
        <w:rPr>
          <w:rFonts w:eastAsiaTheme="minorEastAsia" w:hint="eastAsia"/>
        </w:rPr>
        <w:t xml:space="preserve"> </w:t>
      </w:r>
      <w:r w:rsidR="00842732" w:rsidRPr="0059123B">
        <w:t>The PXRD patterns of TUTJ-DMSA after exposure to various extreme conditions.</w:t>
      </w:r>
    </w:p>
    <w:p w14:paraId="3ABE043D" w14:textId="354C0BB4" w:rsidR="001D6BC9" w:rsidRDefault="00DA0E4F" w:rsidP="001D6BC9">
      <w:pPr>
        <w:jc w:val="center"/>
        <w:rPr>
          <w:rFonts w:eastAsiaTheme="minorEastAsia"/>
          <w:noProof/>
          <w:lang w:eastAsia="zh-CN"/>
        </w:rPr>
      </w:pPr>
      <w:r>
        <w:rPr>
          <w:rFonts w:eastAsiaTheme="minorEastAsia"/>
          <w:noProof/>
          <w:lang w:eastAsia="zh-CN"/>
        </w:rPr>
        <w:drawing>
          <wp:inline distT="0" distB="0" distL="0" distR="0" wp14:anchorId="1F3409C6" wp14:editId="39BC2F8C">
            <wp:extent cx="3600000" cy="3071881"/>
            <wp:effectExtent l="0" t="0" r="635" b="0"/>
            <wp:docPr id="20792757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071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BFDDFC" w14:textId="3C3A384C" w:rsidR="001D6BC9" w:rsidRPr="001D6BC9" w:rsidRDefault="00765761" w:rsidP="0059123B">
      <w:pPr>
        <w:pStyle w:val="AuthorName"/>
        <w:jc w:val="both"/>
        <w:rPr>
          <w:rFonts w:eastAsiaTheme="minorEastAsia"/>
          <w:b/>
        </w:rPr>
      </w:pPr>
      <w:r w:rsidRPr="002F32A4">
        <w:rPr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59123B">
        <w:rPr>
          <w:rStyle w:val="20"/>
        </w:rPr>
        <w:t xml:space="preserve"> </w:t>
      </w:r>
      <w:r w:rsidR="001D6BC9" w:rsidRPr="0059123B">
        <w:rPr>
          <w:rStyle w:val="20"/>
        </w:rPr>
        <w:fldChar w:fldCharType="begin"/>
      </w:r>
      <w:r w:rsidR="001D6BC9" w:rsidRPr="0059123B">
        <w:rPr>
          <w:rStyle w:val="20"/>
        </w:rPr>
        <w:instrText xml:space="preserve"> SEQ Figure_S \* ARABIC </w:instrText>
      </w:r>
      <w:r w:rsidR="001D6BC9" w:rsidRPr="0059123B">
        <w:rPr>
          <w:rStyle w:val="20"/>
        </w:rPr>
        <w:fldChar w:fldCharType="separate"/>
      </w:r>
      <w:r w:rsidR="001D6BC9" w:rsidRPr="0059123B">
        <w:rPr>
          <w:rStyle w:val="20"/>
        </w:rPr>
        <w:t>8</w:t>
      </w:r>
      <w:r w:rsidR="001D6BC9" w:rsidRPr="0059123B">
        <w:rPr>
          <w:rStyle w:val="20"/>
        </w:rPr>
        <w:fldChar w:fldCharType="end"/>
      </w:r>
      <w:r>
        <w:rPr>
          <w:rStyle w:val="20"/>
          <w:rFonts w:eastAsiaTheme="minorEastAsia" w:hint="eastAsia"/>
          <w:lang w:eastAsia="zh-CN"/>
        </w:rPr>
        <w:t>.</w:t>
      </w:r>
      <w:r w:rsidR="001D6BC9">
        <w:rPr>
          <w:rFonts w:eastAsiaTheme="minorEastAsia" w:hint="eastAsia"/>
        </w:rPr>
        <w:t xml:space="preserve"> </w:t>
      </w:r>
      <w:r w:rsidR="001D6BC9" w:rsidRPr="00842732">
        <w:rPr>
          <w:rStyle w:val="af8"/>
          <w:rFonts w:eastAsiaTheme="minorEastAsia" w:hint="eastAsia"/>
          <w:b w:val="0"/>
          <w:bCs w:val="0"/>
        </w:rPr>
        <w:t>The PXRD patterns of TUTJ-DMSA soaking different solvents for two weeks.</w:t>
      </w:r>
    </w:p>
    <w:p w14:paraId="4FF7F9C2" w14:textId="77777777" w:rsidR="001D6BC9" w:rsidRPr="001D6BC9" w:rsidRDefault="001D6BC9" w:rsidP="001D6BC9">
      <w:pPr>
        <w:jc w:val="center"/>
        <w:rPr>
          <w:rFonts w:eastAsiaTheme="minorEastAsia"/>
          <w:noProof/>
          <w:lang w:eastAsia="zh-CN"/>
        </w:rPr>
      </w:pPr>
    </w:p>
    <w:p w14:paraId="6226155F" w14:textId="30AA6DBA" w:rsidR="00DA0E4F" w:rsidRPr="00DA0E4F" w:rsidRDefault="00DA0E4F" w:rsidP="00DA0E4F">
      <w:pPr>
        <w:jc w:val="center"/>
        <w:rPr>
          <w:rFonts w:eastAsiaTheme="minorEastAsia"/>
          <w:lang w:eastAsia="zh-CN"/>
        </w:rPr>
      </w:pPr>
      <w:r w:rsidRPr="00DA0E4F"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154055DC" wp14:editId="5A886CE4">
            <wp:extent cx="3600000" cy="3072214"/>
            <wp:effectExtent l="0" t="0" r="635" b="0"/>
            <wp:docPr id="19993384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33844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72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A24B8" w14:textId="2106B2E7" w:rsidR="00165A97" w:rsidRPr="00D538E5" w:rsidRDefault="00774564" w:rsidP="0059123B">
      <w:pPr>
        <w:pStyle w:val="AuthorName"/>
        <w:jc w:val="both"/>
        <w:rPr>
          <w:rFonts w:eastAsiaTheme="minorEastAsia"/>
          <w:szCs w:val="40"/>
        </w:rPr>
      </w:pPr>
      <w:r w:rsidRPr="002F32A4">
        <w:rPr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59123B">
        <w:rPr>
          <w:rStyle w:val="20"/>
        </w:rPr>
        <w:t xml:space="preserve"> </w:t>
      </w:r>
      <w:r w:rsidR="00165A97" w:rsidRPr="0059123B">
        <w:rPr>
          <w:rStyle w:val="20"/>
        </w:rPr>
        <w:fldChar w:fldCharType="begin"/>
      </w:r>
      <w:r w:rsidR="00165A97" w:rsidRPr="0059123B">
        <w:rPr>
          <w:rStyle w:val="20"/>
        </w:rPr>
        <w:instrText xml:space="preserve"> SEQ Figure_S \* ARABIC </w:instrText>
      </w:r>
      <w:r w:rsidR="00165A97" w:rsidRPr="0059123B">
        <w:rPr>
          <w:rStyle w:val="20"/>
        </w:rPr>
        <w:fldChar w:fldCharType="separate"/>
      </w:r>
      <w:r w:rsidR="00D446BB" w:rsidRPr="0059123B">
        <w:rPr>
          <w:rStyle w:val="20"/>
        </w:rPr>
        <w:t>9</w:t>
      </w:r>
      <w:r w:rsidR="00165A97" w:rsidRPr="0059123B">
        <w:rPr>
          <w:rStyle w:val="20"/>
        </w:rPr>
        <w:fldChar w:fldCharType="end"/>
      </w:r>
      <w:r>
        <w:rPr>
          <w:rStyle w:val="20"/>
          <w:rFonts w:eastAsiaTheme="minorEastAsia" w:hint="eastAsia"/>
          <w:lang w:eastAsia="zh-CN"/>
        </w:rPr>
        <w:t>.</w:t>
      </w:r>
      <w:r w:rsidR="00B14114">
        <w:rPr>
          <w:rFonts w:eastAsiaTheme="minorEastAsia" w:hint="eastAsia"/>
        </w:rPr>
        <w:t xml:space="preserve"> </w:t>
      </w:r>
      <w:r w:rsidR="00B14114" w:rsidRPr="00842732">
        <w:rPr>
          <w:rFonts w:hint="eastAsia"/>
        </w:rPr>
        <w:t xml:space="preserve">The PXRD patterns of </w:t>
      </w:r>
      <w:r w:rsidR="00B14114" w:rsidRPr="00842732">
        <w:t>TUTJ</w:t>
      </w:r>
      <w:r w:rsidR="00B14114" w:rsidRPr="00842732">
        <w:rPr>
          <w:rFonts w:hint="eastAsia"/>
        </w:rPr>
        <w:t>-DMSA</w:t>
      </w:r>
      <w:r w:rsidR="00B14114" w:rsidRPr="00842732">
        <w:t xml:space="preserve"> after activation at different temperatures.</w:t>
      </w:r>
    </w:p>
    <w:p w14:paraId="2B00E1E8" w14:textId="6FB16E44" w:rsidR="00165A97" w:rsidRDefault="00D446BB" w:rsidP="00D446BB">
      <w:pPr>
        <w:jc w:val="center"/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drawing>
          <wp:inline distT="0" distB="0" distL="0" distR="0" wp14:anchorId="6C88827F" wp14:editId="08E8B66A">
            <wp:extent cx="5752800" cy="1568772"/>
            <wp:effectExtent l="0" t="0" r="635" b="0"/>
            <wp:docPr id="16209894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796" cy="1583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4476DD" w14:textId="15EF1298" w:rsidR="00D446BB" w:rsidRPr="003607EF" w:rsidRDefault="00AE629F" w:rsidP="003607EF">
      <w:pPr>
        <w:pStyle w:val="AuthorName"/>
        <w:jc w:val="both"/>
        <w:rPr>
          <w:rFonts w:eastAsiaTheme="minorEastAsia"/>
          <w:szCs w:val="40"/>
        </w:rPr>
      </w:pPr>
      <w:r w:rsidRPr="002F32A4">
        <w:rPr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3607EF">
        <w:rPr>
          <w:rStyle w:val="20"/>
        </w:rPr>
        <w:t xml:space="preserve"> </w:t>
      </w:r>
      <w:r w:rsidR="00D446BB" w:rsidRPr="003607EF">
        <w:rPr>
          <w:rStyle w:val="20"/>
        </w:rPr>
        <w:fldChar w:fldCharType="begin"/>
      </w:r>
      <w:r w:rsidR="00D446BB" w:rsidRPr="003607EF">
        <w:rPr>
          <w:rStyle w:val="20"/>
        </w:rPr>
        <w:instrText xml:space="preserve"> SEQ Figure_S \* ARABIC </w:instrText>
      </w:r>
      <w:r w:rsidR="00D446BB" w:rsidRPr="003607EF">
        <w:rPr>
          <w:rStyle w:val="20"/>
        </w:rPr>
        <w:fldChar w:fldCharType="separate"/>
      </w:r>
      <w:r w:rsidR="00D446BB" w:rsidRPr="003607EF">
        <w:rPr>
          <w:rStyle w:val="20"/>
          <w:rFonts w:hint="eastAsia"/>
        </w:rPr>
        <w:t>10</w:t>
      </w:r>
      <w:r w:rsidR="00D446BB" w:rsidRPr="003607EF">
        <w:rPr>
          <w:rStyle w:val="20"/>
        </w:rPr>
        <w:fldChar w:fldCharType="end"/>
      </w:r>
      <w:r>
        <w:rPr>
          <w:rStyle w:val="20"/>
          <w:rFonts w:eastAsiaTheme="minorEastAsia" w:hint="eastAsia"/>
          <w:lang w:eastAsia="zh-CN"/>
        </w:rPr>
        <w:t>.</w:t>
      </w:r>
      <w:r w:rsidR="00D446BB">
        <w:rPr>
          <w:rFonts w:eastAsiaTheme="minorEastAsia" w:hint="eastAsia"/>
        </w:rPr>
        <w:t xml:space="preserve"> </w:t>
      </w:r>
      <w:r w:rsidR="00D446BB" w:rsidRPr="00842732">
        <w:t>Molecular electrostatic potential (</w:t>
      </w:r>
      <w:r w:rsidR="002724F4" w:rsidRPr="002724F4">
        <w:t>ESP</w:t>
      </w:r>
      <w:r w:rsidR="00D446BB" w:rsidRPr="00842732">
        <w:t>) maps of the three organic ligands.(a) TUTJ-SA, (b) TUTJ-DMSA, (c) TUTJ-PhSA. Blue regions denote negative electrostatic potential (δ</w:t>
      </w:r>
      <w:r w:rsidR="00D446BB" w:rsidRPr="00842732">
        <w:rPr>
          <w:rFonts w:hint="eastAsia"/>
        </w:rPr>
        <w:t>-</w:t>
      </w:r>
      <w:r w:rsidR="00D446BB" w:rsidRPr="00842732">
        <w:t>, electron-rich areas), while red regions represent positive electrostatic potential (δ</w:t>
      </w:r>
      <w:r w:rsidR="00D446BB" w:rsidRPr="00842732">
        <w:rPr>
          <w:rFonts w:hint="eastAsia"/>
        </w:rPr>
        <w:t>+</w:t>
      </w:r>
      <w:r w:rsidR="00D446BB" w:rsidRPr="00842732">
        <w:t>, electron-deficient areas).</w:t>
      </w:r>
    </w:p>
    <w:p w14:paraId="5FE6D8BA" w14:textId="57E210D6" w:rsidR="00D446BB" w:rsidRPr="00D446BB" w:rsidRDefault="00D446BB" w:rsidP="00D446BB">
      <w:pPr>
        <w:rPr>
          <w:rFonts w:eastAsiaTheme="minorEastAsia"/>
          <w:lang w:eastAsia="zh-CN"/>
        </w:rPr>
        <w:sectPr w:rsidR="00D446BB" w:rsidRPr="00D446BB" w:rsidSect="006E2E3F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5453710C" w14:textId="77777777" w:rsidR="006E2E3F" w:rsidRDefault="006E2E3F" w:rsidP="006E2E3F">
      <w:pPr>
        <w:pStyle w:val="af2"/>
        <w:keepNext/>
        <w:jc w:val="center"/>
        <w:rPr>
          <w:rFonts w:hint="eastAsia"/>
        </w:rPr>
      </w:pPr>
      <w:r>
        <w:rPr>
          <w:rFonts w:ascii="Times New Roman" w:hAnsi="Times New Roman" w:cs="Times New Roman"/>
          <w:b/>
          <w:bCs/>
          <w:noProof/>
          <w:lang w:eastAsia="zh-CN"/>
        </w:rPr>
        <w:lastRenderedPageBreak/>
        <w:drawing>
          <wp:inline distT="0" distB="0" distL="0" distR="0" wp14:anchorId="714BA30C" wp14:editId="1147EA1D">
            <wp:extent cx="5400000" cy="5455761"/>
            <wp:effectExtent l="0" t="0" r="0" b="0"/>
            <wp:docPr id="82064873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45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5EA81" w14:textId="1262F46E" w:rsidR="006E2E3F" w:rsidRDefault="0035124D" w:rsidP="006D0E7D">
      <w:pPr>
        <w:pStyle w:val="af2"/>
        <w:jc w:val="both"/>
        <w:rPr>
          <w:rFonts w:ascii="Times New Roman" w:hAnsi="Times New Roman" w:cs="Times New Roman"/>
          <w:lang w:eastAsia="zh-CN"/>
        </w:rPr>
        <w:sectPr w:rsidR="006E2E3F" w:rsidSect="006E2E3F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35124D">
        <w:rPr>
          <w:rFonts w:ascii="Times New Roman" w:hAnsi="Times New Roman" w:cs="Times New Roman"/>
          <w:b/>
          <w:bCs/>
        </w:rPr>
        <w:t xml:space="preserve">Supplementary Figure </w:t>
      </w:r>
      <w:r w:rsidR="006E2E3F" w:rsidRPr="0035124D">
        <w:rPr>
          <w:rFonts w:ascii="Times New Roman" w:hAnsi="Times New Roman" w:cs="Times New Roman"/>
          <w:b/>
          <w:bCs/>
        </w:rPr>
        <w:fldChar w:fldCharType="begin"/>
      </w:r>
      <w:r w:rsidR="006E2E3F" w:rsidRPr="0035124D">
        <w:rPr>
          <w:rFonts w:ascii="Times New Roman" w:hAnsi="Times New Roman" w:cs="Times New Roman"/>
          <w:b/>
          <w:bCs/>
        </w:rPr>
        <w:instrText xml:space="preserve"> SEQ Figure_S \* ARABIC </w:instrText>
      </w:r>
      <w:r w:rsidR="006E2E3F" w:rsidRPr="0035124D">
        <w:rPr>
          <w:rFonts w:ascii="Times New Roman" w:hAnsi="Times New Roman" w:cs="Times New Roman"/>
          <w:b/>
          <w:bCs/>
        </w:rPr>
        <w:fldChar w:fldCharType="separate"/>
      </w:r>
      <w:r w:rsidR="00D446BB" w:rsidRPr="0035124D">
        <w:rPr>
          <w:rFonts w:ascii="Times New Roman" w:hAnsi="Times New Roman" w:cs="Times New Roman"/>
          <w:b/>
          <w:bCs/>
        </w:rPr>
        <w:t>11</w:t>
      </w:r>
      <w:r w:rsidR="006E2E3F" w:rsidRPr="0035124D">
        <w:rPr>
          <w:rFonts w:ascii="Times New Roman" w:hAnsi="Times New Roman" w:cs="Times New Roman"/>
          <w:b/>
          <w:bCs/>
        </w:rPr>
        <w:fldChar w:fldCharType="end"/>
      </w:r>
      <w:r w:rsidRPr="0035124D">
        <w:rPr>
          <w:rFonts w:ascii="Times New Roman" w:hAnsi="Times New Roman" w:cs="Times New Roman"/>
          <w:b/>
          <w:bCs/>
          <w:lang w:eastAsia="zh-CN"/>
        </w:rPr>
        <w:t>.</w:t>
      </w:r>
      <w:r w:rsidR="006E2E3F">
        <w:rPr>
          <w:rFonts w:ascii="Times New Roman" w:hAnsi="Times New Roman" w:cs="Times New Roman" w:hint="eastAsia"/>
          <w:lang w:eastAsia="zh-CN"/>
        </w:rPr>
        <w:t xml:space="preserve"> </w:t>
      </w:r>
      <w:bookmarkStart w:id="23" w:name="OLE_LINK39"/>
      <w:r w:rsidR="006E2E3F" w:rsidRPr="006E2E3F">
        <w:rPr>
          <w:rFonts w:ascii="Times New Roman" w:hAnsi="Times New Roman" w:cs="Times New Roman"/>
          <w:lang w:eastAsia="zh-CN"/>
        </w:rPr>
        <w:t>Side (</w:t>
      </w:r>
      <w:r w:rsidR="006E2E3F">
        <w:rPr>
          <w:rFonts w:ascii="Times New Roman" w:hAnsi="Times New Roman" w:cs="Times New Roman" w:hint="eastAsia"/>
          <w:lang w:eastAsia="zh-CN"/>
        </w:rPr>
        <w:t xml:space="preserve">a, </w:t>
      </w:r>
      <w:r w:rsidR="006E2E3F" w:rsidRPr="006E2E3F">
        <w:rPr>
          <w:rFonts w:ascii="Times New Roman" w:hAnsi="Times New Roman" w:cs="Times New Roman"/>
          <w:lang w:eastAsia="zh-CN"/>
        </w:rPr>
        <w:t>c) and top (</w:t>
      </w:r>
      <w:r w:rsidR="006E2E3F">
        <w:rPr>
          <w:rFonts w:ascii="Times New Roman" w:hAnsi="Times New Roman" w:cs="Times New Roman" w:hint="eastAsia"/>
          <w:lang w:eastAsia="zh-CN"/>
        </w:rPr>
        <w:t xml:space="preserve">b, </w:t>
      </w:r>
      <w:r w:rsidR="006E2E3F" w:rsidRPr="006E2E3F">
        <w:rPr>
          <w:rFonts w:ascii="Times New Roman" w:hAnsi="Times New Roman" w:cs="Times New Roman"/>
          <w:lang w:eastAsia="zh-CN"/>
        </w:rPr>
        <w:t>d) views of the hierarchical packing arrangement of TUTJ</w:t>
      </w:r>
      <w:r w:rsidR="006D0E7D">
        <w:rPr>
          <w:rFonts w:ascii="Times New Roman" w:hAnsi="Times New Roman" w:cs="Times New Roman" w:hint="eastAsia"/>
          <w:lang w:eastAsia="zh-CN"/>
        </w:rPr>
        <w:t>-</w:t>
      </w:r>
      <w:r w:rsidR="006E2E3F" w:rsidRPr="006E2E3F">
        <w:rPr>
          <w:rFonts w:ascii="Times New Roman" w:hAnsi="Times New Roman" w:cs="Times New Roman"/>
          <w:lang w:eastAsia="zh-CN"/>
        </w:rPr>
        <w:t>SA</w:t>
      </w:r>
      <w:r w:rsidR="006E2E3F">
        <w:rPr>
          <w:rFonts w:ascii="Times New Roman" w:hAnsi="Times New Roman" w:cs="Times New Roman" w:hint="eastAsia"/>
          <w:lang w:eastAsia="zh-CN"/>
        </w:rPr>
        <w:t>.</w:t>
      </w:r>
      <w:bookmarkEnd w:id="23"/>
    </w:p>
    <w:p w14:paraId="41B26DDB" w14:textId="77777777" w:rsidR="006E2E3F" w:rsidRDefault="006E2E3F" w:rsidP="006E2E3F">
      <w:pPr>
        <w:keepNext/>
        <w:jc w:val="center"/>
      </w:pPr>
      <w:r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371E89E4" wp14:editId="378FD724">
            <wp:extent cx="5400000" cy="6038173"/>
            <wp:effectExtent l="0" t="0" r="0" b="0"/>
            <wp:docPr id="173502755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038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9217C0" w14:textId="10D399FF" w:rsidR="006E2E3F" w:rsidRPr="006E2E3F" w:rsidRDefault="0035124D" w:rsidP="006D0E7D">
      <w:pPr>
        <w:pStyle w:val="af2"/>
        <w:jc w:val="both"/>
        <w:rPr>
          <w:rFonts w:ascii="Times New Roman" w:eastAsiaTheme="minorEastAsia" w:hAnsi="Times New Roman" w:cs="Times New Roman"/>
          <w:lang w:eastAsia="zh-CN"/>
        </w:rPr>
        <w:sectPr w:rsidR="006E2E3F" w:rsidRPr="006E2E3F" w:rsidSect="006E2E3F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35124D">
        <w:rPr>
          <w:rFonts w:ascii="Times New Roman" w:hAnsi="Times New Roman" w:cs="Times New Roman"/>
          <w:b/>
          <w:bCs/>
        </w:rPr>
        <w:t xml:space="preserve">Supplementary Figure </w:t>
      </w:r>
      <w:r w:rsidR="006E2E3F" w:rsidRPr="0035124D">
        <w:rPr>
          <w:rFonts w:ascii="Times New Roman" w:hAnsi="Times New Roman" w:cs="Times New Roman"/>
          <w:b/>
          <w:bCs/>
        </w:rPr>
        <w:fldChar w:fldCharType="begin"/>
      </w:r>
      <w:r w:rsidR="006E2E3F" w:rsidRPr="0035124D">
        <w:rPr>
          <w:rFonts w:ascii="Times New Roman" w:hAnsi="Times New Roman" w:cs="Times New Roman"/>
          <w:b/>
          <w:bCs/>
        </w:rPr>
        <w:instrText xml:space="preserve"> SEQ Figure_S \* ARABIC </w:instrText>
      </w:r>
      <w:r w:rsidR="006E2E3F" w:rsidRPr="0035124D">
        <w:rPr>
          <w:rFonts w:ascii="Times New Roman" w:hAnsi="Times New Roman" w:cs="Times New Roman"/>
          <w:b/>
          <w:bCs/>
        </w:rPr>
        <w:fldChar w:fldCharType="separate"/>
      </w:r>
      <w:r w:rsidR="00D446BB" w:rsidRPr="0035124D">
        <w:rPr>
          <w:rFonts w:ascii="Times New Roman" w:hAnsi="Times New Roman" w:cs="Times New Roman"/>
          <w:b/>
          <w:bCs/>
        </w:rPr>
        <w:t>12</w:t>
      </w:r>
      <w:r w:rsidR="006E2E3F" w:rsidRPr="0035124D">
        <w:rPr>
          <w:rFonts w:ascii="Times New Roman" w:hAnsi="Times New Roman" w:cs="Times New Roman"/>
          <w:b/>
          <w:bCs/>
        </w:rPr>
        <w:fldChar w:fldCharType="end"/>
      </w:r>
      <w:bookmarkStart w:id="24" w:name="OLE_LINK40"/>
      <w:r w:rsidRPr="0035124D">
        <w:rPr>
          <w:rFonts w:ascii="Times New Roman" w:hAnsi="Times New Roman" w:cs="Times New Roman"/>
          <w:b/>
          <w:bCs/>
          <w:lang w:eastAsia="zh-CN"/>
        </w:rPr>
        <w:t>.</w:t>
      </w:r>
      <w:r w:rsidR="009602CB">
        <w:rPr>
          <w:rFonts w:ascii="Times New Roman" w:hAnsi="Times New Roman" w:cs="Times New Roman" w:hint="eastAsia"/>
          <w:lang w:eastAsia="zh-CN"/>
        </w:rPr>
        <w:t xml:space="preserve"> </w:t>
      </w:r>
      <w:r w:rsidR="009602CB" w:rsidRPr="006E2E3F">
        <w:rPr>
          <w:rFonts w:ascii="Times New Roman" w:hAnsi="Times New Roman" w:cs="Times New Roman"/>
          <w:lang w:eastAsia="zh-CN"/>
        </w:rPr>
        <w:t>Side (</w:t>
      </w:r>
      <w:r w:rsidR="009602CB">
        <w:rPr>
          <w:rFonts w:ascii="Times New Roman" w:hAnsi="Times New Roman" w:cs="Times New Roman" w:hint="eastAsia"/>
          <w:lang w:eastAsia="zh-CN"/>
        </w:rPr>
        <w:t xml:space="preserve">a, </w:t>
      </w:r>
      <w:r w:rsidR="009602CB" w:rsidRPr="006E2E3F">
        <w:rPr>
          <w:rFonts w:ascii="Times New Roman" w:hAnsi="Times New Roman" w:cs="Times New Roman"/>
          <w:lang w:eastAsia="zh-CN"/>
        </w:rPr>
        <w:t>c) and top (</w:t>
      </w:r>
      <w:r w:rsidR="009602CB">
        <w:rPr>
          <w:rFonts w:ascii="Times New Roman" w:hAnsi="Times New Roman" w:cs="Times New Roman" w:hint="eastAsia"/>
          <w:lang w:eastAsia="zh-CN"/>
        </w:rPr>
        <w:t xml:space="preserve">b, </w:t>
      </w:r>
      <w:r w:rsidR="009602CB" w:rsidRPr="006E2E3F">
        <w:rPr>
          <w:rFonts w:ascii="Times New Roman" w:hAnsi="Times New Roman" w:cs="Times New Roman"/>
          <w:lang w:eastAsia="zh-CN"/>
        </w:rPr>
        <w:t>d) views of the hierarchical packing arrangement of TUTJ</w:t>
      </w:r>
      <w:r w:rsidR="006D0E7D">
        <w:rPr>
          <w:rFonts w:ascii="Times New Roman" w:hAnsi="Times New Roman" w:cs="Times New Roman" w:hint="eastAsia"/>
          <w:lang w:eastAsia="zh-CN"/>
        </w:rPr>
        <w:t>-</w:t>
      </w:r>
      <w:r w:rsidR="009602CB">
        <w:rPr>
          <w:rFonts w:ascii="Times New Roman" w:hAnsi="Times New Roman" w:cs="Times New Roman" w:hint="eastAsia"/>
          <w:lang w:eastAsia="zh-CN"/>
        </w:rPr>
        <w:t>DM</w:t>
      </w:r>
      <w:r w:rsidR="009602CB" w:rsidRPr="006E2E3F">
        <w:rPr>
          <w:rFonts w:ascii="Times New Roman" w:hAnsi="Times New Roman" w:cs="Times New Roman"/>
          <w:lang w:eastAsia="zh-CN"/>
        </w:rPr>
        <w:t>SA</w:t>
      </w:r>
      <w:r w:rsidR="009602CB">
        <w:rPr>
          <w:rFonts w:ascii="Times New Roman" w:hAnsi="Times New Roman" w:cs="Times New Roman" w:hint="eastAsia"/>
          <w:lang w:eastAsia="zh-CN"/>
        </w:rPr>
        <w:t>.</w:t>
      </w:r>
      <w:bookmarkEnd w:id="24"/>
    </w:p>
    <w:p w14:paraId="6A2A2A9F" w14:textId="17D68011" w:rsidR="00BF2E9A" w:rsidRDefault="00BF2E9A" w:rsidP="00BF2E9A">
      <w:pPr>
        <w:pStyle w:val="af2"/>
        <w:jc w:val="center"/>
        <w:rPr>
          <w:rFonts w:ascii="Times New Roman" w:hAnsi="Times New Roman" w:cs="Times New Roman"/>
          <w:b/>
          <w:bCs/>
          <w:lang w:eastAsia="zh-CN"/>
        </w:rPr>
      </w:pPr>
      <w:r>
        <w:rPr>
          <w:rFonts w:ascii="Times New Roman" w:hAnsi="Times New Roman" w:cs="Times New Roman"/>
          <w:b/>
          <w:bCs/>
          <w:noProof/>
          <w:lang w:eastAsia="zh-CN"/>
        </w:rPr>
        <w:lastRenderedPageBreak/>
        <w:drawing>
          <wp:inline distT="0" distB="0" distL="0" distR="0" wp14:anchorId="67CB6C09" wp14:editId="6946F5E4">
            <wp:extent cx="5254771" cy="5740216"/>
            <wp:effectExtent l="0" t="0" r="3175" b="0"/>
            <wp:docPr id="185516723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631" cy="5742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A5D190" w14:textId="002260BA" w:rsidR="00BF2E9A" w:rsidRPr="00BF2E9A" w:rsidRDefault="0035124D" w:rsidP="00BF2E9A">
      <w:pPr>
        <w:pStyle w:val="af2"/>
        <w:rPr>
          <w:rFonts w:ascii="Times New Roman" w:eastAsiaTheme="minorEastAsia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BF2E9A" w:rsidRPr="0083345A">
        <w:rPr>
          <w:rStyle w:val="20"/>
          <w:rFonts w:eastAsia="黑体"/>
        </w:rPr>
        <w:fldChar w:fldCharType="begin"/>
      </w:r>
      <w:r w:rsidR="00BF2E9A" w:rsidRPr="0083345A">
        <w:rPr>
          <w:rStyle w:val="20"/>
          <w:rFonts w:eastAsia="黑体"/>
        </w:rPr>
        <w:instrText xml:space="preserve"> SEQ Figure_S \* ARABIC </w:instrText>
      </w:r>
      <w:r w:rsidR="00BF2E9A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13</w:t>
      </w:r>
      <w:r w:rsidR="00BF2E9A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BF2E9A">
        <w:rPr>
          <w:rFonts w:ascii="Times New Roman" w:hAnsi="Times New Roman" w:cs="Times New Roman" w:hint="eastAsia"/>
          <w:lang w:eastAsia="zh-CN"/>
        </w:rPr>
        <w:t xml:space="preserve"> </w:t>
      </w:r>
      <w:bookmarkStart w:id="25" w:name="OLE_LINK41"/>
      <w:r w:rsidR="00BF2E9A" w:rsidRPr="006E2E3F">
        <w:rPr>
          <w:rFonts w:ascii="Times New Roman" w:hAnsi="Times New Roman" w:cs="Times New Roman"/>
          <w:lang w:eastAsia="zh-CN"/>
        </w:rPr>
        <w:t>Side (</w:t>
      </w:r>
      <w:r w:rsidR="00BF2E9A">
        <w:rPr>
          <w:rFonts w:ascii="Times New Roman" w:hAnsi="Times New Roman" w:cs="Times New Roman" w:hint="eastAsia"/>
          <w:lang w:eastAsia="zh-CN"/>
        </w:rPr>
        <w:t xml:space="preserve">a, </w:t>
      </w:r>
      <w:r w:rsidR="00BF2E9A" w:rsidRPr="006E2E3F">
        <w:rPr>
          <w:rFonts w:ascii="Times New Roman" w:hAnsi="Times New Roman" w:cs="Times New Roman"/>
          <w:lang w:eastAsia="zh-CN"/>
        </w:rPr>
        <w:t>c) and top (</w:t>
      </w:r>
      <w:r w:rsidR="00BF2E9A">
        <w:rPr>
          <w:rFonts w:ascii="Times New Roman" w:hAnsi="Times New Roman" w:cs="Times New Roman" w:hint="eastAsia"/>
          <w:lang w:eastAsia="zh-CN"/>
        </w:rPr>
        <w:t xml:space="preserve">b, </w:t>
      </w:r>
      <w:r w:rsidR="00BF2E9A" w:rsidRPr="006E2E3F">
        <w:rPr>
          <w:rFonts w:ascii="Times New Roman" w:hAnsi="Times New Roman" w:cs="Times New Roman"/>
          <w:lang w:eastAsia="zh-CN"/>
        </w:rPr>
        <w:t>d) views of the hierarchical packing arrangement of TUTJ</w:t>
      </w:r>
      <w:r w:rsidR="006D0E7D">
        <w:rPr>
          <w:rFonts w:ascii="Times New Roman" w:hAnsi="Times New Roman" w:cs="Times New Roman" w:hint="eastAsia"/>
          <w:lang w:eastAsia="zh-CN"/>
        </w:rPr>
        <w:t>-</w:t>
      </w:r>
      <w:r w:rsidR="00BF2E9A">
        <w:rPr>
          <w:rFonts w:ascii="Times New Roman" w:hAnsi="Times New Roman" w:cs="Times New Roman" w:hint="eastAsia"/>
          <w:lang w:eastAsia="zh-CN"/>
        </w:rPr>
        <w:t>Ph</w:t>
      </w:r>
      <w:r w:rsidR="00BF2E9A" w:rsidRPr="006E2E3F">
        <w:rPr>
          <w:rFonts w:ascii="Times New Roman" w:hAnsi="Times New Roman" w:cs="Times New Roman"/>
          <w:lang w:eastAsia="zh-CN"/>
        </w:rPr>
        <w:t>SA</w:t>
      </w:r>
      <w:r w:rsidR="00BF2E9A">
        <w:rPr>
          <w:rFonts w:ascii="Times New Roman" w:hAnsi="Times New Roman" w:cs="Times New Roman" w:hint="eastAsia"/>
          <w:lang w:eastAsia="zh-CN"/>
        </w:rPr>
        <w:t>.</w:t>
      </w:r>
      <w:bookmarkEnd w:id="25"/>
    </w:p>
    <w:p w14:paraId="12012B5A" w14:textId="77777777" w:rsidR="00BF2E9A" w:rsidRPr="006D0E7D" w:rsidRDefault="00BF2E9A" w:rsidP="006D0E7D">
      <w:pPr>
        <w:jc w:val="both"/>
        <w:rPr>
          <w:rFonts w:eastAsiaTheme="minorEastAsia"/>
          <w:lang w:eastAsia="zh-CN"/>
        </w:rPr>
        <w:sectPr w:rsidR="00BF2E9A" w:rsidRPr="006D0E7D" w:rsidSect="00BF2E9A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2FD98D88" w14:textId="77777777" w:rsidR="00F52EFA" w:rsidRDefault="0034352A" w:rsidP="00F52EFA">
      <w:pPr>
        <w:pStyle w:val="af2"/>
        <w:keepNext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val="en-US" w:eastAsia="zh-CN"/>
        </w:rPr>
        <w:lastRenderedPageBreak/>
        <w:drawing>
          <wp:inline distT="0" distB="0" distL="0" distR="0" wp14:anchorId="4DC901C7" wp14:editId="47B2B66B">
            <wp:extent cx="5760000" cy="4069923"/>
            <wp:effectExtent l="0" t="0" r="0" b="6985"/>
            <wp:docPr id="150523253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6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DE217" w14:textId="16C156A9" w:rsidR="0069699D" w:rsidRPr="0069699D" w:rsidRDefault="00C60AF8" w:rsidP="006D0E7D">
      <w:pPr>
        <w:pStyle w:val="af2"/>
        <w:jc w:val="both"/>
        <w:rPr>
          <w:rFonts w:ascii="Times New Roman" w:eastAsiaTheme="minorEastAsia" w:hAnsi="Times New Roman" w:cs="Times New Roman"/>
          <w:noProof/>
          <w:lang w:val="en-US"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F52EFA" w:rsidRPr="0083345A">
        <w:rPr>
          <w:rStyle w:val="20"/>
          <w:rFonts w:eastAsia="黑体"/>
        </w:rPr>
        <w:fldChar w:fldCharType="begin"/>
      </w:r>
      <w:r w:rsidR="00F52EFA" w:rsidRPr="0083345A">
        <w:rPr>
          <w:rStyle w:val="20"/>
          <w:rFonts w:eastAsia="黑体"/>
        </w:rPr>
        <w:instrText xml:space="preserve"> SEQ Figure_S \* ARABIC </w:instrText>
      </w:r>
      <w:r w:rsidR="00F52EFA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14</w:t>
      </w:r>
      <w:r w:rsidR="00F52EFA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F52EFA">
        <w:rPr>
          <w:rFonts w:ascii="Times New Roman" w:hAnsi="Times New Roman" w:cs="Times New Roman" w:hint="eastAsia"/>
          <w:lang w:eastAsia="zh-CN"/>
        </w:rPr>
        <w:t xml:space="preserve"> </w:t>
      </w:r>
      <w:bookmarkStart w:id="26" w:name="OLE_LINK34"/>
      <w:r w:rsidR="00F52EFA" w:rsidRPr="00F52EFA">
        <w:rPr>
          <w:rFonts w:ascii="Times New Roman" w:hAnsi="Times New Roman" w:cs="Times New Roman"/>
          <w:lang w:eastAsia="zh-CN"/>
        </w:rPr>
        <w:t>BET surface area plot based on H</w:t>
      </w:r>
      <w:r w:rsidR="00F52EFA" w:rsidRPr="00F52EFA">
        <w:rPr>
          <w:rFonts w:ascii="Times New Roman" w:hAnsi="Times New Roman" w:cs="Times New Roman"/>
          <w:vertAlign w:val="subscript"/>
          <w:lang w:eastAsia="zh-CN"/>
        </w:rPr>
        <w:t>2</w:t>
      </w:r>
      <w:r w:rsidR="00F52EFA" w:rsidRPr="00F52EFA">
        <w:rPr>
          <w:rFonts w:ascii="Times New Roman" w:hAnsi="Times New Roman" w:cs="Times New Roman"/>
          <w:lang w:eastAsia="zh-CN"/>
        </w:rPr>
        <w:t>@77 K isotherm.</w:t>
      </w:r>
      <w:bookmarkEnd w:id="26"/>
    </w:p>
    <w:p w14:paraId="5770B3E7" w14:textId="374069F1" w:rsidR="00E23C17" w:rsidRDefault="00E23C17" w:rsidP="0069699D">
      <w:pPr>
        <w:pStyle w:val="af2"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val="en-US" w:eastAsia="zh-CN"/>
        </w:rPr>
        <w:drawing>
          <wp:inline distT="0" distB="0" distL="0" distR="0" wp14:anchorId="19928CD8" wp14:editId="1FACE602">
            <wp:extent cx="5760000" cy="4135409"/>
            <wp:effectExtent l="0" t="0" r="0" b="0"/>
            <wp:docPr id="136747407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13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2CB5FC" w14:textId="1D0F18EB" w:rsidR="00E23C17" w:rsidRDefault="00C60AF8" w:rsidP="006D0E7D">
      <w:pPr>
        <w:pStyle w:val="af2"/>
        <w:jc w:val="both"/>
        <w:rPr>
          <w:rFonts w:ascii="Times New Roman" w:hAnsi="Times New Roman" w:cs="Times New Roman"/>
          <w:lang w:eastAsia="zh-CN"/>
        </w:rPr>
        <w:sectPr w:rsidR="00E23C17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E23C17" w:rsidRPr="0083345A">
        <w:rPr>
          <w:rStyle w:val="20"/>
          <w:rFonts w:eastAsia="黑体"/>
        </w:rPr>
        <w:fldChar w:fldCharType="begin"/>
      </w:r>
      <w:r w:rsidR="00E23C17" w:rsidRPr="0083345A">
        <w:rPr>
          <w:rStyle w:val="20"/>
          <w:rFonts w:eastAsia="黑体"/>
        </w:rPr>
        <w:instrText xml:space="preserve"> SEQ Figure_S \* ARABIC </w:instrText>
      </w:r>
      <w:r w:rsidR="00E23C17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15</w:t>
      </w:r>
      <w:r w:rsidR="00E23C17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E23C17">
        <w:rPr>
          <w:rFonts w:ascii="Times New Roman" w:hAnsi="Times New Roman" w:cs="Times New Roman" w:hint="eastAsia"/>
          <w:lang w:eastAsia="zh-CN"/>
        </w:rPr>
        <w:t xml:space="preserve"> </w:t>
      </w:r>
      <w:bookmarkStart w:id="27" w:name="OLE_LINK36"/>
      <w:r w:rsidR="00E23C17" w:rsidRPr="00F52EFA">
        <w:rPr>
          <w:rFonts w:ascii="Times New Roman" w:hAnsi="Times New Roman" w:cs="Times New Roman"/>
          <w:lang w:eastAsia="zh-CN"/>
        </w:rPr>
        <w:t xml:space="preserve">BET surface area plot based on </w:t>
      </w:r>
      <w:r w:rsidR="00E23C17">
        <w:rPr>
          <w:rFonts w:ascii="Times New Roman" w:hAnsi="Times New Roman" w:cs="Times New Roman" w:hint="eastAsia"/>
          <w:lang w:eastAsia="zh-CN"/>
        </w:rPr>
        <w:t>CO</w:t>
      </w:r>
      <w:r w:rsidR="00E23C17" w:rsidRPr="00F52EFA">
        <w:rPr>
          <w:rFonts w:ascii="Times New Roman" w:hAnsi="Times New Roman" w:cs="Times New Roman"/>
          <w:vertAlign w:val="subscript"/>
          <w:lang w:eastAsia="zh-CN"/>
        </w:rPr>
        <w:t>2</w:t>
      </w:r>
      <w:r w:rsidR="00E23C17" w:rsidRPr="00F52EFA">
        <w:rPr>
          <w:rFonts w:ascii="Times New Roman" w:hAnsi="Times New Roman" w:cs="Times New Roman"/>
          <w:lang w:eastAsia="zh-CN"/>
        </w:rPr>
        <w:t>@</w:t>
      </w:r>
      <w:r w:rsidR="00E23C17">
        <w:rPr>
          <w:rFonts w:ascii="Times New Roman" w:hAnsi="Times New Roman" w:cs="Times New Roman" w:hint="eastAsia"/>
          <w:lang w:eastAsia="zh-CN"/>
        </w:rPr>
        <w:t>195</w:t>
      </w:r>
      <w:r w:rsidR="00E23C17" w:rsidRPr="00F52EFA">
        <w:rPr>
          <w:rFonts w:ascii="Times New Roman" w:hAnsi="Times New Roman" w:cs="Times New Roman"/>
          <w:lang w:eastAsia="zh-CN"/>
        </w:rPr>
        <w:t xml:space="preserve"> K isotherm.</w:t>
      </w:r>
      <w:bookmarkEnd w:id="27"/>
    </w:p>
    <w:p w14:paraId="083435D7" w14:textId="78B83572" w:rsidR="0069699D" w:rsidRDefault="00E4652E" w:rsidP="0069699D">
      <w:pPr>
        <w:pStyle w:val="af2"/>
        <w:keepNext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C1860D3" wp14:editId="4BDDA035">
            <wp:extent cx="5760000" cy="4089813"/>
            <wp:effectExtent l="0" t="0" r="0" b="6350"/>
            <wp:docPr id="123373761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8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12FDC1" w14:textId="66E98300" w:rsidR="0034352A" w:rsidRDefault="00C60AF8" w:rsidP="006D0E7D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69699D" w:rsidRPr="0083345A">
        <w:rPr>
          <w:rStyle w:val="20"/>
          <w:rFonts w:eastAsia="黑体"/>
        </w:rPr>
        <w:fldChar w:fldCharType="begin"/>
      </w:r>
      <w:r w:rsidR="0069699D" w:rsidRPr="0083345A">
        <w:rPr>
          <w:rStyle w:val="20"/>
          <w:rFonts w:eastAsia="黑体"/>
        </w:rPr>
        <w:instrText xml:space="preserve"> SEQ Figure_S \* ARABIC </w:instrText>
      </w:r>
      <w:r w:rsidR="0069699D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16</w:t>
      </w:r>
      <w:r w:rsidR="0069699D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69699D">
        <w:rPr>
          <w:rFonts w:ascii="Times New Roman" w:hAnsi="Times New Roman" w:cs="Times New Roman" w:hint="eastAsia"/>
          <w:lang w:eastAsia="zh-CN"/>
        </w:rPr>
        <w:t xml:space="preserve"> </w:t>
      </w:r>
      <w:bookmarkStart w:id="28" w:name="OLE_LINK37"/>
      <w:r w:rsidR="0069699D" w:rsidRPr="00F52EFA">
        <w:rPr>
          <w:rFonts w:ascii="Times New Roman" w:hAnsi="Times New Roman" w:cs="Times New Roman"/>
          <w:lang w:eastAsia="zh-CN"/>
        </w:rPr>
        <w:t xml:space="preserve">BET surface area plot based on </w:t>
      </w:r>
      <w:r w:rsidR="0069699D">
        <w:rPr>
          <w:rFonts w:ascii="Times New Roman" w:hAnsi="Times New Roman" w:cs="Times New Roman" w:hint="eastAsia"/>
          <w:lang w:eastAsia="zh-CN"/>
        </w:rPr>
        <w:t>O</w:t>
      </w:r>
      <w:r w:rsidR="0069699D" w:rsidRPr="00F52EFA">
        <w:rPr>
          <w:rFonts w:ascii="Times New Roman" w:hAnsi="Times New Roman" w:cs="Times New Roman"/>
          <w:vertAlign w:val="subscript"/>
          <w:lang w:eastAsia="zh-CN"/>
        </w:rPr>
        <w:t>2</w:t>
      </w:r>
      <w:r w:rsidR="0069699D" w:rsidRPr="00F52EFA">
        <w:rPr>
          <w:rFonts w:ascii="Times New Roman" w:hAnsi="Times New Roman" w:cs="Times New Roman"/>
          <w:lang w:eastAsia="zh-CN"/>
        </w:rPr>
        <w:t>@</w:t>
      </w:r>
      <w:r w:rsidR="0069699D">
        <w:rPr>
          <w:rFonts w:ascii="Times New Roman" w:hAnsi="Times New Roman" w:cs="Times New Roman" w:hint="eastAsia"/>
          <w:lang w:eastAsia="zh-CN"/>
        </w:rPr>
        <w:t>77</w:t>
      </w:r>
      <w:r w:rsidR="0069699D" w:rsidRPr="00F52EFA">
        <w:rPr>
          <w:rFonts w:ascii="Times New Roman" w:hAnsi="Times New Roman" w:cs="Times New Roman"/>
          <w:lang w:eastAsia="zh-CN"/>
        </w:rPr>
        <w:t xml:space="preserve"> K isotherm.</w:t>
      </w:r>
      <w:bookmarkEnd w:id="28"/>
    </w:p>
    <w:p w14:paraId="0043F8D9" w14:textId="77777777" w:rsidR="00E4652E" w:rsidRDefault="00E4652E" w:rsidP="00E4652E">
      <w:pPr>
        <w:keepNext/>
        <w:jc w:val="center"/>
      </w:pPr>
      <w:r>
        <w:rPr>
          <w:rFonts w:eastAsiaTheme="minorEastAsia"/>
          <w:noProof/>
          <w:lang w:eastAsia="zh-CN"/>
        </w:rPr>
        <w:drawing>
          <wp:inline distT="0" distB="0" distL="0" distR="0" wp14:anchorId="5729C650" wp14:editId="2425612C">
            <wp:extent cx="5760000" cy="3994122"/>
            <wp:effectExtent l="0" t="0" r="0" b="6985"/>
            <wp:docPr id="24717575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994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441D6" w14:textId="6B258F8F" w:rsidR="00197861" w:rsidRDefault="00C60AF8" w:rsidP="006D0E7D">
      <w:pPr>
        <w:pStyle w:val="af2"/>
        <w:jc w:val="both"/>
        <w:rPr>
          <w:rFonts w:ascii="Times New Roman" w:hAnsi="Times New Roman" w:cs="Times New Roman"/>
          <w:lang w:eastAsia="zh-CN"/>
        </w:rPr>
        <w:sectPr w:rsidR="00197861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E4652E" w:rsidRPr="0083345A">
        <w:rPr>
          <w:rStyle w:val="20"/>
          <w:rFonts w:eastAsia="黑体"/>
        </w:rPr>
        <w:fldChar w:fldCharType="begin"/>
      </w:r>
      <w:r w:rsidR="00E4652E" w:rsidRPr="0083345A">
        <w:rPr>
          <w:rStyle w:val="20"/>
          <w:rFonts w:eastAsia="黑体"/>
        </w:rPr>
        <w:instrText xml:space="preserve"> SEQ Figure_S \* ARABIC </w:instrText>
      </w:r>
      <w:r w:rsidR="00E4652E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17</w:t>
      </w:r>
      <w:r w:rsidR="00E4652E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E4652E">
        <w:rPr>
          <w:rFonts w:ascii="Times New Roman" w:hAnsi="Times New Roman" w:cs="Times New Roman" w:hint="eastAsia"/>
          <w:lang w:eastAsia="zh-CN"/>
        </w:rPr>
        <w:t xml:space="preserve"> </w:t>
      </w:r>
      <w:r w:rsidR="00E4652E" w:rsidRPr="00F52EFA">
        <w:rPr>
          <w:rFonts w:ascii="Times New Roman" w:hAnsi="Times New Roman" w:cs="Times New Roman"/>
          <w:lang w:eastAsia="zh-CN"/>
        </w:rPr>
        <w:t xml:space="preserve">BET surface area plot based on </w:t>
      </w:r>
      <w:r w:rsidR="00E4652E">
        <w:rPr>
          <w:rFonts w:ascii="Times New Roman" w:hAnsi="Times New Roman" w:cs="Times New Roman" w:hint="eastAsia"/>
          <w:lang w:eastAsia="zh-CN"/>
        </w:rPr>
        <w:t>N</w:t>
      </w:r>
      <w:r w:rsidR="00E4652E" w:rsidRPr="00F52EFA">
        <w:rPr>
          <w:rFonts w:ascii="Times New Roman" w:hAnsi="Times New Roman" w:cs="Times New Roman"/>
          <w:vertAlign w:val="subscript"/>
          <w:lang w:eastAsia="zh-CN"/>
        </w:rPr>
        <w:t>2</w:t>
      </w:r>
      <w:r w:rsidR="00E4652E" w:rsidRPr="00F52EFA">
        <w:rPr>
          <w:rFonts w:ascii="Times New Roman" w:hAnsi="Times New Roman" w:cs="Times New Roman"/>
          <w:lang w:eastAsia="zh-CN"/>
        </w:rPr>
        <w:t>@</w:t>
      </w:r>
      <w:r w:rsidR="00E4652E">
        <w:rPr>
          <w:rFonts w:ascii="Times New Roman" w:hAnsi="Times New Roman" w:cs="Times New Roman" w:hint="eastAsia"/>
          <w:lang w:eastAsia="zh-CN"/>
        </w:rPr>
        <w:t>77</w:t>
      </w:r>
      <w:r w:rsidR="00E4652E" w:rsidRPr="00F52EFA">
        <w:rPr>
          <w:rFonts w:ascii="Times New Roman" w:hAnsi="Times New Roman" w:cs="Times New Roman"/>
          <w:lang w:eastAsia="zh-CN"/>
        </w:rPr>
        <w:t xml:space="preserve"> K isotherm.</w:t>
      </w:r>
    </w:p>
    <w:p w14:paraId="6F4BBE8A" w14:textId="77777777" w:rsidR="00197861" w:rsidRDefault="00197861" w:rsidP="00197861">
      <w:pPr>
        <w:pStyle w:val="af2"/>
        <w:keepNext/>
        <w:jc w:val="center"/>
        <w:rPr>
          <w:rFonts w:hint="eastAsia"/>
        </w:rPr>
      </w:pPr>
      <w:r>
        <w:rPr>
          <w:rFonts w:ascii="Times New Roman" w:hAnsi="Times New Roman" w:cs="Times New Roman"/>
          <w:noProof/>
          <w:lang w:eastAsia="zh-CN"/>
        </w:rPr>
        <w:lastRenderedPageBreak/>
        <w:drawing>
          <wp:inline distT="0" distB="0" distL="0" distR="0" wp14:anchorId="4D5FF7BF" wp14:editId="4E40938E">
            <wp:extent cx="5400000" cy="2509664"/>
            <wp:effectExtent l="0" t="0" r="0" b="5080"/>
            <wp:docPr id="15202874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509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1EA8B0" w14:textId="2C7E5DAE" w:rsidR="00E4652E" w:rsidRDefault="00C60AF8" w:rsidP="00197861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197861" w:rsidRPr="0083345A">
        <w:rPr>
          <w:rStyle w:val="20"/>
          <w:rFonts w:eastAsia="黑体"/>
        </w:rPr>
        <w:fldChar w:fldCharType="begin"/>
      </w:r>
      <w:r w:rsidR="00197861" w:rsidRPr="0083345A">
        <w:rPr>
          <w:rStyle w:val="20"/>
          <w:rFonts w:eastAsia="黑体"/>
        </w:rPr>
        <w:instrText xml:space="preserve"> SEQ Figure_S \* ARABIC </w:instrText>
      </w:r>
      <w:r w:rsidR="00197861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18</w:t>
      </w:r>
      <w:r w:rsidR="00197861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197861">
        <w:rPr>
          <w:rFonts w:ascii="Times New Roman" w:hAnsi="Times New Roman" w:cs="Times New Roman" w:hint="eastAsia"/>
          <w:lang w:eastAsia="zh-CN"/>
        </w:rPr>
        <w:t xml:space="preserve"> </w:t>
      </w:r>
      <w:r w:rsidR="00197861" w:rsidRPr="00197861">
        <w:rPr>
          <w:rFonts w:ascii="Times New Roman" w:hAnsi="Times New Roman" w:cs="Times New Roman"/>
          <w:lang w:eastAsia="zh-CN"/>
        </w:rPr>
        <w:t xml:space="preserve">Schematic diagram of pore distribution in directions for </w:t>
      </w:r>
      <w:r w:rsidR="00197861">
        <w:rPr>
          <w:rFonts w:ascii="Times New Roman" w:hAnsi="Times New Roman" w:cs="Times New Roman" w:hint="eastAsia"/>
          <w:lang w:eastAsia="zh-CN"/>
        </w:rPr>
        <w:t>TUTJ-SA</w:t>
      </w:r>
      <w:r w:rsidR="00197861" w:rsidRPr="00197861">
        <w:rPr>
          <w:rFonts w:ascii="Times New Roman" w:hAnsi="Times New Roman" w:cs="Times New Roman"/>
          <w:lang w:eastAsia="zh-CN"/>
        </w:rPr>
        <w:t>.</w:t>
      </w:r>
    </w:p>
    <w:p w14:paraId="66A02407" w14:textId="77777777" w:rsidR="00197861" w:rsidRDefault="00197861" w:rsidP="00197861">
      <w:pPr>
        <w:keepNext/>
        <w:jc w:val="center"/>
      </w:pPr>
      <w:r>
        <w:rPr>
          <w:rFonts w:eastAsiaTheme="minorEastAsia"/>
          <w:noProof/>
          <w:lang w:eastAsia="zh-CN"/>
        </w:rPr>
        <w:drawing>
          <wp:inline distT="0" distB="0" distL="0" distR="0" wp14:anchorId="1E4686DE" wp14:editId="1DE02934">
            <wp:extent cx="5400000" cy="2403040"/>
            <wp:effectExtent l="0" t="0" r="0" b="0"/>
            <wp:docPr id="35885925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40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30CD10" w14:textId="03D39230" w:rsidR="00197861" w:rsidRDefault="00C60AF8" w:rsidP="00197861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197861" w:rsidRPr="0083345A">
        <w:rPr>
          <w:rStyle w:val="20"/>
          <w:rFonts w:eastAsia="黑体"/>
        </w:rPr>
        <w:fldChar w:fldCharType="begin"/>
      </w:r>
      <w:r w:rsidR="00197861" w:rsidRPr="0083345A">
        <w:rPr>
          <w:rStyle w:val="20"/>
          <w:rFonts w:eastAsia="黑体"/>
        </w:rPr>
        <w:instrText xml:space="preserve"> SEQ Figure_S \* ARABIC </w:instrText>
      </w:r>
      <w:r w:rsidR="00197861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19</w:t>
      </w:r>
      <w:r w:rsidR="00197861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197861">
        <w:rPr>
          <w:rFonts w:ascii="Times New Roman" w:hAnsi="Times New Roman" w:cs="Times New Roman" w:hint="eastAsia"/>
          <w:lang w:eastAsia="zh-CN"/>
        </w:rPr>
        <w:t xml:space="preserve"> </w:t>
      </w:r>
      <w:bookmarkStart w:id="29" w:name="OLE_LINK65"/>
      <w:r w:rsidR="00197861" w:rsidRPr="00197861">
        <w:rPr>
          <w:rFonts w:ascii="Times New Roman" w:hAnsi="Times New Roman" w:cs="Times New Roman"/>
          <w:lang w:eastAsia="zh-CN"/>
        </w:rPr>
        <w:t xml:space="preserve">Schematic diagram of pore distribution in directions for </w:t>
      </w:r>
      <w:r w:rsidR="00197861">
        <w:rPr>
          <w:rFonts w:ascii="Times New Roman" w:hAnsi="Times New Roman" w:cs="Times New Roman" w:hint="eastAsia"/>
          <w:lang w:eastAsia="zh-CN"/>
        </w:rPr>
        <w:t>TUTJ-DMSA</w:t>
      </w:r>
      <w:r w:rsidR="00197861" w:rsidRPr="00197861">
        <w:rPr>
          <w:rFonts w:ascii="Times New Roman" w:hAnsi="Times New Roman" w:cs="Times New Roman"/>
          <w:lang w:eastAsia="zh-CN"/>
        </w:rPr>
        <w:t>.</w:t>
      </w:r>
    </w:p>
    <w:bookmarkEnd w:id="29"/>
    <w:p w14:paraId="1155CD8A" w14:textId="77777777" w:rsidR="00197861" w:rsidRDefault="00197861" w:rsidP="00197861">
      <w:pPr>
        <w:pStyle w:val="af2"/>
        <w:keepNext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eastAsia="zh-CN"/>
        </w:rPr>
        <w:drawing>
          <wp:inline distT="0" distB="0" distL="0" distR="0" wp14:anchorId="54DA4D2E" wp14:editId="5A2C6750">
            <wp:extent cx="5400000" cy="2628100"/>
            <wp:effectExtent l="0" t="0" r="0" b="1270"/>
            <wp:docPr id="184700377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62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54C990" w14:textId="1717A607" w:rsidR="00197861" w:rsidRPr="00197861" w:rsidRDefault="00C60AF8" w:rsidP="00197861">
      <w:pPr>
        <w:pStyle w:val="af2"/>
        <w:jc w:val="both"/>
        <w:rPr>
          <w:rFonts w:ascii="Times New Roman" w:eastAsiaTheme="minorEastAsia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197861" w:rsidRPr="0083345A">
        <w:rPr>
          <w:rStyle w:val="20"/>
          <w:rFonts w:eastAsia="黑体"/>
        </w:rPr>
        <w:fldChar w:fldCharType="begin"/>
      </w:r>
      <w:r w:rsidR="00197861" w:rsidRPr="0083345A">
        <w:rPr>
          <w:rStyle w:val="20"/>
          <w:rFonts w:eastAsia="黑体"/>
        </w:rPr>
        <w:instrText xml:space="preserve"> SEQ Figure_S \* ARABIC </w:instrText>
      </w:r>
      <w:r w:rsidR="00197861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20</w:t>
      </w:r>
      <w:r w:rsidR="00197861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197861">
        <w:rPr>
          <w:rFonts w:ascii="Times New Roman" w:eastAsiaTheme="minorEastAsia" w:hAnsi="Times New Roman" w:cs="Times New Roman" w:hint="eastAsia"/>
          <w:lang w:eastAsia="zh-CN"/>
        </w:rPr>
        <w:t xml:space="preserve"> </w:t>
      </w:r>
      <w:r w:rsidR="00197861" w:rsidRPr="00197861">
        <w:rPr>
          <w:rFonts w:ascii="Times New Roman" w:hAnsi="Times New Roman" w:cs="Times New Roman"/>
          <w:lang w:eastAsia="zh-CN"/>
        </w:rPr>
        <w:t xml:space="preserve">Schematic diagram of pore distribution in directions for </w:t>
      </w:r>
      <w:r w:rsidR="00197861">
        <w:rPr>
          <w:rFonts w:ascii="Times New Roman" w:hAnsi="Times New Roman" w:cs="Times New Roman" w:hint="eastAsia"/>
          <w:lang w:eastAsia="zh-CN"/>
        </w:rPr>
        <w:t>TUTJ-PhSA</w:t>
      </w:r>
      <w:r w:rsidR="00197861" w:rsidRPr="00197861">
        <w:rPr>
          <w:rFonts w:ascii="Times New Roman" w:hAnsi="Times New Roman" w:cs="Times New Roman"/>
          <w:lang w:eastAsia="zh-CN"/>
        </w:rPr>
        <w:t>.</w:t>
      </w:r>
    </w:p>
    <w:p w14:paraId="5BB194D1" w14:textId="753797D4" w:rsidR="00197861" w:rsidRPr="00197861" w:rsidRDefault="00197861" w:rsidP="006D0E7D">
      <w:pPr>
        <w:jc w:val="both"/>
        <w:rPr>
          <w:rFonts w:eastAsiaTheme="minorEastAsia"/>
          <w:lang w:eastAsia="zh-CN"/>
        </w:rPr>
        <w:sectPr w:rsidR="00197861" w:rsidRPr="00197861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1C77BCDB" w14:textId="77777777" w:rsidR="004D46C3" w:rsidRDefault="004D46C3" w:rsidP="004D46C3">
      <w:pPr>
        <w:pStyle w:val="af2"/>
        <w:keepNext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eastAsia="zh-CN"/>
        </w:rPr>
        <w:lastRenderedPageBreak/>
        <w:drawing>
          <wp:inline distT="0" distB="0" distL="0" distR="0" wp14:anchorId="47D315CA" wp14:editId="61AC007E">
            <wp:extent cx="5759254" cy="2843589"/>
            <wp:effectExtent l="0" t="0" r="0" b="0"/>
            <wp:docPr id="41864951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75" cy="2847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BEC596" w14:textId="2420F02D" w:rsidR="0069699D" w:rsidRDefault="00C60AF8" w:rsidP="006D0E7D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4D46C3" w:rsidRPr="0083345A">
        <w:rPr>
          <w:rStyle w:val="20"/>
          <w:rFonts w:eastAsia="黑体"/>
        </w:rPr>
        <w:fldChar w:fldCharType="begin"/>
      </w:r>
      <w:r w:rsidR="004D46C3" w:rsidRPr="0083345A">
        <w:rPr>
          <w:rStyle w:val="20"/>
          <w:rFonts w:eastAsia="黑体"/>
        </w:rPr>
        <w:instrText xml:space="preserve"> SEQ Figure_S \* ARABIC </w:instrText>
      </w:r>
      <w:r w:rsidR="004D46C3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21</w:t>
      </w:r>
      <w:r w:rsidR="004D46C3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4D46C3" w:rsidRPr="004D46C3">
        <w:rPr>
          <w:rFonts w:ascii="Times New Roman" w:hAnsi="Times New Roman" w:cs="Times New Roman"/>
          <w:lang w:eastAsia="zh-CN"/>
        </w:rPr>
        <w:t xml:space="preserve"> </w:t>
      </w:r>
      <w:bookmarkStart w:id="30" w:name="OLE_LINK42"/>
      <w:r w:rsidR="004D46C3" w:rsidRPr="004D46C3">
        <w:rPr>
          <w:rFonts w:ascii="Times New Roman" w:hAnsi="Times New Roman" w:cs="Times New Roman"/>
          <w:lang w:eastAsia="zh-CN"/>
        </w:rPr>
        <w:t>Side (a) and top (b) views of the hierarchical packing arrangement of Cu12a-π.</w:t>
      </w:r>
    </w:p>
    <w:bookmarkEnd w:id="30"/>
    <w:p w14:paraId="41A12D60" w14:textId="26EE0794" w:rsidR="004D46C3" w:rsidRDefault="00503F47" w:rsidP="004D46C3">
      <w:pPr>
        <w:keepNext/>
        <w:jc w:val="center"/>
      </w:pPr>
      <w:r>
        <w:rPr>
          <w:noProof/>
        </w:rPr>
        <w:drawing>
          <wp:inline distT="0" distB="0" distL="0" distR="0" wp14:anchorId="7935925D" wp14:editId="2B611F3D">
            <wp:extent cx="5760000" cy="3376077"/>
            <wp:effectExtent l="0" t="0" r="0" b="0"/>
            <wp:docPr id="138479993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376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5EC598" w14:textId="6875BB19" w:rsidR="00DE77FE" w:rsidRDefault="00C60AF8" w:rsidP="006D0E7D">
      <w:pPr>
        <w:pStyle w:val="af2"/>
        <w:jc w:val="both"/>
        <w:rPr>
          <w:rFonts w:ascii="Times New Roman" w:hAnsi="Times New Roman" w:cs="Times New Roman"/>
          <w:lang w:eastAsia="zh-CN"/>
        </w:rPr>
        <w:sectPr w:rsidR="00DE77FE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4D46C3" w:rsidRPr="0083345A">
        <w:rPr>
          <w:rStyle w:val="20"/>
          <w:rFonts w:eastAsia="黑体"/>
        </w:rPr>
        <w:fldChar w:fldCharType="begin"/>
      </w:r>
      <w:r w:rsidR="004D46C3" w:rsidRPr="0083345A">
        <w:rPr>
          <w:rStyle w:val="20"/>
          <w:rFonts w:eastAsia="黑体"/>
        </w:rPr>
        <w:instrText xml:space="preserve"> SEQ Figure_S \* ARABIC </w:instrText>
      </w:r>
      <w:r w:rsidR="004D46C3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22</w:t>
      </w:r>
      <w:r w:rsidR="004D46C3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4D46C3" w:rsidRPr="004D46C3">
        <w:rPr>
          <w:rFonts w:ascii="Times New Roman" w:hAnsi="Times New Roman" w:cs="Times New Roman"/>
          <w:lang w:eastAsia="zh-CN"/>
        </w:rPr>
        <w:t xml:space="preserve"> Side (a) and top (b) views of the hierarchical packing arrangement of Co-NDC.</w:t>
      </w:r>
    </w:p>
    <w:p w14:paraId="21D0DEF5" w14:textId="77777777" w:rsidR="009B0936" w:rsidRDefault="009B0936" w:rsidP="009B0936">
      <w:pPr>
        <w:pStyle w:val="af2"/>
        <w:keepNext/>
        <w:jc w:val="center"/>
        <w:rPr>
          <w:rFonts w:hint="eastAsia"/>
        </w:rPr>
      </w:pPr>
      <w:r>
        <w:rPr>
          <w:rFonts w:ascii="Times New Roman" w:hAnsi="Times New Roman" w:cs="Times New Roman"/>
          <w:noProof/>
          <w:lang w:eastAsia="zh-CN"/>
        </w:rPr>
        <w:lastRenderedPageBreak/>
        <w:drawing>
          <wp:inline distT="0" distB="0" distL="0" distR="0" wp14:anchorId="4C4EBC54" wp14:editId="2016509E">
            <wp:extent cx="5760000" cy="3834741"/>
            <wp:effectExtent l="0" t="0" r="0" b="0"/>
            <wp:docPr id="211501921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34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867532" w14:textId="61E22954" w:rsidR="004D46C3" w:rsidRDefault="00C60AF8" w:rsidP="006D0E7D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9B0936" w:rsidRPr="0083345A">
        <w:rPr>
          <w:rStyle w:val="20"/>
          <w:rFonts w:eastAsia="黑体"/>
        </w:rPr>
        <w:fldChar w:fldCharType="begin"/>
      </w:r>
      <w:r w:rsidR="009B0936" w:rsidRPr="0083345A">
        <w:rPr>
          <w:rStyle w:val="20"/>
          <w:rFonts w:eastAsia="黑体"/>
        </w:rPr>
        <w:instrText xml:space="preserve"> SEQ Figure_S \* ARABIC </w:instrText>
      </w:r>
      <w:r w:rsidR="009B0936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23</w:t>
      </w:r>
      <w:r w:rsidR="009B0936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9B0936">
        <w:rPr>
          <w:rFonts w:ascii="Times New Roman" w:hAnsi="Times New Roman" w:cs="Times New Roman" w:hint="eastAsia"/>
          <w:lang w:eastAsia="zh-CN"/>
        </w:rPr>
        <w:t xml:space="preserve"> </w:t>
      </w:r>
      <w:r w:rsidR="009B0936" w:rsidRPr="004D46C3">
        <w:rPr>
          <w:rFonts w:ascii="Times New Roman" w:hAnsi="Times New Roman" w:cs="Times New Roman"/>
          <w:lang w:eastAsia="zh-CN"/>
        </w:rPr>
        <w:t>Side (a) and top (b) views of the hierarchical packing arrangement of Co-</w:t>
      </w:r>
      <w:r w:rsidR="009B0936">
        <w:rPr>
          <w:rFonts w:ascii="Times New Roman" w:hAnsi="Times New Roman" w:cs="Times New Roman" w:hint="eastAsia"/>
          <w:lang w:eastAsia="zh-CN"/>
        </w:rPr>
        <w:t>2,3-</w:t>
      </w:r>
      <w:r w:rsidR="009B0936" w:rsidRPr="004D46C3">
        <w:rPr>
          <w:rFonts w:ascii="Times New Roman" w:hAnsi="Times New Roman" w:cs="Times New Roman"/>
          <w:lang w:eastAsia="zh-CN"/>
        </w:rPr>
        <w:t>NDC.</w:t>
      </w:r>
    </w:p>
    <w:p w14:paraId="4245863A" w14:textId="77777777" w:rsidR="009E09C3" w:rsidRDefault="009E09C3" w:rsidP="009E09C3">
      <w:pPr>
        <w:keepNext/>
        <w:jc w:val="center"/>
      </w:pPr>
      <w:r>
        <w:rPr>
          <w:rFonts w:eastAsiaTheme="minorEastAsia"/>
          <w:noProof/>
          <w:lang w:eastAsia="zh-CN"/>
        </w:rPr>
        <w:drawing>
          <wp:inline distT="0" distB="0" distL="0" distR="0" wp14:anchorId="1EDE1A31" wp14:editId="221C44D5">
            <wp:extent cx="4484077" cy="3990647"/>
            <wp:effectExtent l="0" t="0" r="0" b="0"/>
            <wp:docPr id="41094231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649" cy="3994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8958C" w14:textId="3BC71F0B" w:rsidR="009E09C3" w:rsidRDefault="005C52EA" w:rsidP="006B6898">
      <w:pPr>
        <w:pStyle w:val="af2"/>
        <w:jc w:val="both"/>
        <w:rPr>
          <w:rFonts w:ascii="Times New Roman" w:hAnsi="Times New Roman" w:cs="Times New Roman"/>
          <w:lang w:eastAsia="zh-CN"/>
        </w:rPr>
        <w:sectPr w:rsidR="009E09C3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9E09C3" w:rsidRPr="0083345A">
        <w:rPr>
          <w:rStyle w:val="20"/>
          <w:rFonts w:eastAsia="黑体"/>
        </w:rPr>
        <w:fldChar w:fldCharType="begin"/>
      </w:r>
      <w:r w:rsidR="009E09C3" w:rsidRPr="0083345A">
        <w:rPr>
          <w:rStyle w:val="20"/>
          <w:rFonts w:eastAsia="黑体"/>
        </w:rPr>
        <w:instrText xml:space="preserve"> SEQ Figure_S \* ARABIC </w:instrText>
      </w:r>
      <w:r w:rsidR="009E09C3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24</w:t>
      </w:r>
      <w:r w:rsidR="009E09C3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9E09C3">
        <w:rPr>
          <w:rFonts w:ascii="Times New Roman" w:hAnsi="Times New Roman" w:cs="Times New Roman" w:hint="eastAsia"/>
          <w:lang w:eastAsia="zh-CN"/>
        </w:rPr>
        <w:t xml:space="preserve"> </w:t>
      </w:r>
      <w:r w:rsidR="009E09C3" w:rsidRPr="004D46C3">
        <w:rPr>
          <w:rFonts w:ascii="Times New Roman" w:hAnsi="Times New Roman" w:cs="Times New Roman"/>
          <w:lang w:eastAsia="zh-CN"/>
        </w:rPr>
        <w:t>Side (a) and top (b) views of the hierarchical packing arrangement of Co</w:t>
      </w:r>
      <w:r w:rsidR="009E09C3">
        <w:rPr>
          <w:rFonts w:ascii="Times New Roman" w:hAnsi="Times New Roman" w:cs="Times New Roman" w:hint="eastAsia"/>
          <w:lang w:eastAsia="zh-CN"/>
        </w:rPr>
        <w:t>-</w:t>
      </w:r>
      <w:r w:rsidR="009E09C3" w:rsidRPr="004D46C3">
        <w:rPr>
          <w:rFonts w:ascii="Times New Roman" w:hAnsi="Times New Roman" w:cs="Times New Roman"/>
          <w:lang w:eastAsia="zh-CN"/>
        </w:rPr>
        <w:t>NDC</w:t>
      </w:r>
      <w:r w:rsidR="009E09C3">
        <w:rPr>
          <w:rFonts w:ascii="Times New Roman" w:hAnsi="Times New Roman" w:cs="Times New Roman" w:hint="eastAsia"/>
          <w:lang w:eastAsia="zh-CN"/>
        </w:rPr>
        <w:t>-Br</w:t>
      </w:r>
      <w:r w:rsidR="009E09C3" w:rsidRPr="004D46C3">
        <w:rPr>
          <w:rFonts w:ascii="Times New Roman" w:hAnsi="Times New Roman" w:cs="Times New Roman"/>
          <w:lang w:eastAsia="zh-CN"/>
        </w:rPr>
        <w:t>.</w:t>
      </w:r>
    </w:p>
    <w:p w14:paraId="71721CB0" w14:textId="77777777" w:rsidR="009E09C3" w:rsidRDefault="009E09C3" w:rsidP="009E09C3">
      <w:pPr>
        <w:pStyle w:val="af2"/>
        <w:keepNext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eastAsia="zh-CN"/>
        </w:rPr>
        <w:lastRenderedPageBreak/>
        <w:drawing>
          <wp:inline distT="0" distB="0" distL="0" distR="0" wp14:anchorId="1C49789B" wp14:editId="6CDBFE96">
            <wp:extent cx="5760000" cy="4641836"/>
            <wp:effectExtent l="0" t="0" r="0" b="0"/>
            <wp:docPr id="64318179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641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17CD1D" w14:textId="6BD0630D" w:rsidR="009E09C3" w:rsidRDefault="005C52EA" w:rsidP="006B6898">
      <w:pPr>
        <w:pStyle w:val="af2"/>
        <w:jc w:val="both"/>
        <w:rPr>
          <w:rFonts w:ascii="Times New Roman" w:hAnsi="Times New Roman" w:cs="Times New Roman"/>
          <w:lang w:eastAsia="zh-CN"/>
        </w:rPr>
        <w:sectPr w:rsidR="009E09C3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9E09C3" w:rsidRPr="0083345A">
        <w:rPr>
          <w:rStyle w:val="20"/>
          <w:rFonts w:eastAsia="黑体"/>
        </w:rPr>
        <w:fldChar w:fldCharType="begin"/>
      </w:r>
      <w:r w:rsidR="009E09C3" w:rsidRPr="0083345A">
        <w:rPr>
          <w:rStyle w:val="20"/>
          <w:rFonts w:eastAsia="黑体"/>
        </w:rPr>
        <w:instrText xml:space="preserve"> SEQ Figure_S \* ARABIC </w:instrText>
      </w:r>
      <w:r w:rsidR="009E09C3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25</w:t>
      </w:r>
      <w:r w:rsidR="009E09C3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9E09C3">
        <w:rPr>
          <w:rFonts w:ascii="Times New Roman" w:hAnsi="Times New Roman" w:cs="Times New Roman" w:hint="eastAsia"/>
          <w:lang w:eastAsia="zh-CN"/>
        </w:rPr>
        <w:t xml:space="preserve"> </w:t>
      </w:r>
      <w:r w:rsidR="009E09C3" w:rsidRPr="004D46C3">
        <w:rPr>
          <w:rFonts w:ascii="Times New Roman" w:hAnsi="Times New Roman" w:cs="Times New Roman"/>
          <w:lang w:eastAsia="zh-CN"/>
        </w:rPr>
        <w:t>Side (a) and top (b) views of the hierarchical packing arrangement of Co</w:t>
      </w:r>
      <w:r w:rsidR="009E09C3">
        <w:rPr>
          <w:rFonts w:ascii="Times New Roman" w:hAnsi="Times New Roman" w:cs="Times New Roman" w:hint="eastAsia"/>
          <w:lang w:eastAsia="zh-CN"/>
        </w:rPr>
        <w:t>-CAM</w:t>
      </w:r>
      <w:r w:rsidR="009E09C3" w:rsidRPr="004D46C3">
        <w:rPr>
          <w:rFonts w:ascii="Times New Roman" w:hAnsi="Times New Roman" w:cs="Times New Roman"/>
          <w:lang w:eastAsia="zh-CN"/>
        </w:rPr>
        <w:t>.</w:t>
      </w:r>
    </w:p>
    <w:p w14:paraId="11DAA47E" w14:textId="77777777" w:rsidR="003568A4" w:rsidRDefault="003568A4" w:rsidP="003568A4">
      <w:pPr>
        <w:pStyle w:val="af2"/>
        <w:keepNext/>
        <w:jc w:val="center"/>
        <w:rPr>
          <w:rFonts w:hint="eastAsia"/>
        </w:rPr>
      </w:pPr>
      <w:r w:rsidRPr="003568A4">
        <w:rPr>
          <w:rFonts w:ascii="Times New Roman" w:eastAsiaTheme="minorEastAsia" w:hAnsi="Times New Roman" w:cs="Times New Roman"/>
          <w:noProof/>
          <w:lang w:eastAsia="zh-CN"/>
        </w:rPr>
        <w:lastRenderedPageBreak/>
        <w:drawing>
          <wp:inline distT="0" distB="0" distL="0" distR="0" wp14:anchorId="095BD253" wp14:editId="73FEC458">
            <wp:extent cx="3600000" cy="2949326"/>
            <wp:effectExtent l="0" t="0" r="635" b="3810"/>
            <wp:docPr id="20724206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42064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49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C3111" w14:textId="1D442ECD" w:rsidR="00562446" w:rsidRPr="00562446" w:rsidRDefault="005C52EA" w:rsidP="006B6898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3568A4" w:rsidRPr="0083345A">
        <w:rPr>
          <w:rStyle w:val="20"/>
          <w:rFonts w:eastAsia="黑体"/>
        </w:rPr>
        <w:fldChar w:fldCharType="begin"/>
      </w:r>
      <w:r w:rsidR="003568A4" w:rsidRPr="0083345A">
        <w:rPr>
          <w:rStyle w:val="20"/>
          <w:rFonts w:eastAsia="黑体"/>
        </w:rPr>
        <w:instrText xml:space="preserve"> SEQ Figure_S \* ARABIC </w:instrText>
      </w:r>
      <w:r w:rsidR="003568A4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26</w:t>
      </w:r>
      <w:r w:rsidR="003568A4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3568A4">
        <w:rPr>
          <w:rFonts w:ascii="Times New Roman" w:hAnsi="Times New Roman" w:cs="Times New Roman" w:hint="eastAsia"/>
          <w:lang w:eastAsia="zh-CN"/>
        </w:rPr>
        <w:t xml:space="preserve"> </w:t>
      </w:r>
      <w:r w:rsidR="003568A4" w:rsidRPr="003568A4">
        <w:rPr>
          <w:rFonts w:ascii="Times New Roman" w:hAnsi="Times New Roman" w:cs="Times New Roman"/>
          <w:lang w:eastAsia="zh-CN"/>
        </w:rPr>
        <w:t>Single-component CH</w:t>
      </w:r>
      <w:r w:rsidR="003568A4" w:rsidRPr="003568A4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3568A4" w:rsidRPr="003568A4">
        <w:rPr>
          <w:rFonts w:ascii="Times New Roman" w:hAnsi="Times New Roman" w:cs="Times New Roman"/>
          <w:lang w:eastAsia="zh-CN"/>
        </w:rPr>
        <w:t xml:space="preserve"> and N</w:t>
      </w:r>
      <w:r w:rsidR="003568A4" w:rsidRPr="003568A4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3568A4" w:rsidRPr="003568A4">
        <w:rPr>
          <w:rFonts w:ascii="Times New Roman" w:hAnsi="Times New Roman" w:cs="Times New Roman"/>
          <w:lang w:eastAsia="zh-CN"/>
        </w:rPr>
        <w:t xml:space="preserve"> adsorption isotherms of TUTJ-series MOFs at 298 K and 0–1 bar.</w:t>
      </w:r>
    </w:p>
    <w:p w14:paraId="43F6973D" w14:textId="77777777" w:rsidR="00562446" w:rsidRDefault="00562446" w:rsidP="00562446">
      <w:pPr>
        <w:keepNext/>
        <w:jc w:val="center"/>
      </w:pPr>
      <w:r w:rsidRPr="00562446">
        <w:rPr>
          <w:rFonts w:eastAsiaTheme="minorEastAsia"/>
          <w:noProof/>
          <w:lang w:eastAsia="zh-CN"/>
        </w:rPr>
        <w:drawing>
          <wp:inline distT="0" distB="0" distL="0" distR="0" wp14:anchorId="2F5D0FD4" wp14:editId="0335D872">
            <wp:extent cx="6120000" cy="2121490"/>
            <wp:effectExtent l="0" t="0" r="0" b="0"/>
            <wp:docPr id="16644428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44285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12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31B48" w14:textId="0153C16D" w:rsidR="00562446" w:rsidRPr="00562446" w:rsidRDefault="005C52EA" w:rsidP="006B6898">
      <w:pPr>
        <w:pStyle w:val="af2"/>
        <w:jc w:val="both"/>
        <w:rPr>
          <w:rFonts w:ascii="Times New Roman" w:eastAsiaTheme="minorEastAsia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562446" w:rsidRPr="0083345A">
        <w:rPr>
          <w:rStyle w:val="20"/>
          <w:rFonts w:eastAsia="黑体"/>
        </w:rPr>
        <w:fldChar w:fldCharType="begin"/>
      </w:r>
      <w:r w:rsidR="00562446" w:rsidRPr="0083345A">
        <w:rPr>
          <w:rStyle w:val="20"/>
          <w:rFonts w:eastAsia="黑体"/>
        </w:rPr>
        <w:instrText xml:space="preserve"> SEQ Figure_S \* ARABIC </w:instrText>
      </w:r>
      <w:r w:rsidR="00562446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27</w:t>
      </w:r>
      <w:r w:rsidR="00562446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562446" w:rsidRPr="00562446">
        <w:rPr>
          <w:rFonts w:ascii="Times New Roman" w:hAnsi="Times New Roman" w:cs="Times New Roman"/>
          <w:lang w:eastAsia="zh-CN"/>
        </w:rPr>
        <w:t xml:space="preserve"> Reusability test of TUTJ-DMSA for CH</w:t>
      </w:r>
      <w:r w:rsidR="00562446" w:rsidRPr="00562446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562446" w:rsidRPr="00562446">
        <w:rPr>
          <w:rFonts w:ascii="Times New Roman" w:hAnsi="Times New Roman" w:cs="Times New Roman"/>
          <w:lang w:eastAsia="zh-CN"/>
        </w:rPr>
        <w:t>/N</w:t>
      </w:r>
      <w:r w:rsidR="00562446" w:rsidRPr="00562446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562446" w:rsidRPr="00562446">
        <w:rPr>
          <w:rFonts w:ascii="Times New Roman" w:hAnsi="Times New Roman" w:cs="Times New Roman"/>
          <w:lang w:eastAsia="zh-CN"/>
        </w:rPr>
        <w:t xml:space="preserve"> separation: five consecutive cycles of CH</w:t>
      </w:r>
      <w:r w:rsidR="00562446" w:rsidRPr="00562446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562446" w:rsidRPr="00562446">
        <w:rPr>
          <w:rFonts w:ascii="Times New Roman" w:hAnsi="Times New Roman" w:cs="Times New Roman"/>
          <w:lang w:eastAsia="zh-CN"/>
        </w:rPr>
        <w:t xml:space="preserve"> (red) and N</w:t>
      </w:r>
      <w:r w:rsidR="00562446" w:rsidRPr="00562446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562446" w:rsidRPr="00562446">
        <w:rPr>
          <w:rFonts w:ascii="Times New Roman" w:hAnsi="Times New Roman" w:cs="Times New Roman"/>
          <w:lang w:eastAsia="zh-CN"/>
        </w:rPr>
        <w:t xml:space="preserve"> (blue) adsorption isotherms at 298 K and 0–1 bar</w:t>
      </w:r>
      <w:r w:rsidR="006D0E7D">
        <w:rPr>
          <w:rFonts w:ascii="Times New Roman" w:hAnsi="Times New Roman" w:cs="Times New Roman" w:hint="eastAsia"/>
          <w:lang w:eastAsia="zh-CN"/>
        </w:rPr>
        <w:t>.</w:t>
      </w:r>
    </w:p>
    <w:p w14:paraId="24523E02" w14:textId="354DE9C3" w:rsidR="00562446" w:rsidRPr="00562446" w:rsidRDefault="00562446" w:rsidP="006D0E7D">
      <w:pPr>
        <w:jc w:val="both"/>
        <w:rPr>
          <w:rFonts w:eastAsiaTheme="minorEastAsia"/>
          <w:lang w:eastAsia="zh-CN"/>
        </w:rPr>
        <w:sectPr w:rsidR="00562446" w:rsidRPr="00562446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16E8B728" w14:textId="77777777" w:rsidR="00321211" w:rsidRDefault="00321211" w:rsidP="00321211">
      <w:pPr>
        <w:keepNext/>
        <w:jc w:val="center"/>
      </w:pPr>
      <w:r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4EB7F675" wp14:editId="2F909DBA">
            <wp:extent cx="5760000" cy="5010735"/>
            <wp:effectExtent l="0" t="0" r="0" b="0"/>
            <wp:docPr id="20776897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501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E8AA59" w14:textId="54C9E0DE" w:rsidR="00321211" w:rsidRPr="003018B4" w:rsidRDefault="005C52EA" w:rsidP="00321211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3018B4">
        <w:rPr>
          <w:rStyle w:val="20"/>
          <w:rFonts w:eastAsia="黑体"/>
        </w:rPr>
        <w:t xml:space="preserve"> </w:t>
      </w:r>
      <w:r w:rsidR="00321211" w:rsidRPr="003018B4">
        <w:rPr>
          <w:rStyle w:val="20"/>
          <w:rFonts w:eastAsia="黑体"/>
        </w:rPr>
        <w:fldChar w:fldCharType="begin"/>
      </w:r>
      <w:r w:rsidR="00321211" w:rsidRPr="003018B4">
        <w:rPr>
          <w:rStyle w:val="20"/>
          <w:rFonts w:eastAsia="黑体"/>
        </w:rPr>
        <w:instrText xml:space="preserve"> SEQ Figure_S \* ARABIC </w:instrText>
      </w:r>
      <w:r w:rsidR="00321211" w:rsidRPr="003018B4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28</w:t>
      </w:r>
      <w:r w:rsidR="00321211" w:rsidRPr="003018B4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3018B4">
        <w:rPr>
          <w:rFonts w:ascii="Times New Roman" w:hAnsi="Times New Roman" w:cs="Times New Roman" w:hint="eastAsia"/>
          <w:lang w:eastAsia="zh-CN"/>
        </w:rPr>
        <w:t xml:space="preserve"> </w:t>
      </w:r>
      <w:r w:rsidR="003018B4" w:rsidRPr="009B7FE2">
        <w:rPr>
          <w:rFonts w:ascii="Times New Roman" w:hAnsi="Times New Roman" w:cs="Times New Roman"/>
          <w:lang w:eastAsia="zh-CN"/>
        </w:rPr>
        <w:t>Water vapor adsorption and surface wettability of TUTJ-series MOFs. (a) Water vapor adsorption isotherms of TUTJ-SA (blue), TUTJ-DMSA (red), and TUTJ-PhSA (green) at 298 K across 0–100% relative humidity (RH). (b–d) Water contact angle images of (b) TUTJ-SA, (c) TUTJ-DMSA, and (d) TUTJ-PhSA</w:t>
      </w:r>
      <w:r w:rsidR="003018B4">
        <w:rPr>
          <w:rFonts w:ascii="Times New Roman" w:hAnsi="Times New Roman" w:cs="Times New Roman" w:hint="eastAsia"/>
          <w:lang w:eastAsia="zh-CN"/>
        </w:rPr>
        <w:t>.</w:t>
      </w:r>
    </w:p>
    <w:p w14:paraId="216FD323" w14:textId="77777777" w:rsidR="00321211" w:rsidRDefault="00321211" w:rsidP="00321211">
      <w:pPr>
        <w:keepNext/>
        <w:jc w:val="center"/>
      </w:pPr>
      <w:r>
        <w:rPr>
          <w:rFonts w:eastAsiaTheme="minorEastAsia"/>
          <w:noProof/>
          <w:lang w:eastAsia="zh-CN"/>
        </w:rPr>
        <w:drawing>
          <wp:inline distT="0" distB="0" distL="0" distR="0" wp14:anchorId="615D6F42" wp14:editId="3B50B270">
            <wp:extent cx="2880000" cy="2093298"/>
            <wp:effectExtent l="0" t="0" r="0" b="2540"/>
            <wp:docPr id="1822754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93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92495E" w14:textId="2B11808F" w:rsidR="00321211" w:rsidRPr="00321211" w:rsidRDefault="005C52EA" w:rsidP="00321211">
      <w:pPr>
        <w:pStyle w:val="af2"/>
        <w:jc w:val="both"/>
        <w:rPr>
          <w:rFonts w:ascii="Times New Roman" w:eastAsiaTheme="minorEastAsia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3018B4">
        <w:rPr>
          <w:rStyle w:val="20"/>
          <w:rFonts w:eastAsia="黑体"/>
        </w:rPr>
        <w:t xml:space="preserve"> </w:t>
      </w:r>
      <w:r w:rsidR="00321211" w:rsidRPr="003018B4">
        <w:rPr>
          <w:rStyle w:val="20"/>
          <w:rFonts w:eastAsia="黑体"/>
        </w:rPr>
        <w:fldChar w:fldCharType="begin"/>
      </w:r>
      <w:r w:rsidR="00321211" w:rsidRPr="003018B4">
        <w:rPr>
          <w:rStyle w:val="20"/>
          <w:rFonts w:eastAsia="黑体"/>
        </w:rPr>
        <w:instrText xml:space="preserve"> SEQ Figure_S \* ARABIC </w:instrText>
      </w:r>
      <w:r w:rsidR="00321211" w:rsidRPr="003018B4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29</w:t>
      </w:r>
      <w:r w:rsidR="00321211" w:rsidRPr="003018B4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3018B4">
        <w:rPr>
          <w:rFonts w:ascii="Times New Roman" w:hAnsi="Times New Roman" w:cs="Times New Roman" w:hint="eastAsia"/>
          <w:lang w:eastAsia="zh-CN"/>
        </w:rPr>
        <w:t xml:space="preserve"> </w:t>
      </w:r>
      <w:r w:rsidR="003018B4" w:rsidRPr="003018B4">
        <w:rPr>
          <w:rFonts w:ascii="Times New Roman" w:hAnsi="Times New Roman" w:cs="Times New Roman"/>
          <w:bCs/>
          <w:lang w:val="en-US" w:eastAsia="zh-CN"/>
        </w:rPr>
        <w:t>Photograph of a water droplet on a compacted pellet of TUTJ</w:t>
      </w:r>
      <w:r w:rsidR="003018B4" w:rsidRPr="003018B4">
        <w:rPr>
          <w:rFonts w:ascii="Times New Roman" w:hAnsi="Times New Roman" w:cs="Times New Roman" w:hint="eastAsia"/>
          <w:bCs/>
          <w:lang w:val="en-US" w:eastAsia="zh-CN"/>
        </w:rPr>
        <w:t>-DMSA</w:t>
      </w:r>
      <w:r w:rsidR="003018B4" w:rsidRPr="003018B4">
        <w:rPr>
          <w:rFonts w:ascii="Times New Roman" w:hAnsi="Times New Roman" w:cs="Times New Roman"/>
          <w:bCs/>
          <w:lang w:val="en-US" w:eastAsia="zh-CN"/>
        </w:rPr>
        <w:t>.</w:t>
      </w:r>
    </w:p>
    <w:p w14:paraId="6A67D2CE" w14:textId="77777777" w:rsidR="00321211" w:rsidRPr="00321211" w:rsidRDefault="00321211" w:rsidP="006D0E7D">
      <w:pPr>
        <w:keepNext/>
        <w:jc w:val="both"/>
        <w:rPr>
          <w:rFonts w:eastAsiaTheme="minorEastAsia"/>
          <w:lang w:eastAsia="zh-CN"/>
        </w:rPr>
        <w:sectPr w:rsidR="00321211" w:rsidRPr="00321211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507D9B5B" w14:textId="77777777" w:rsidR="000F7671" w:rsidRDefault="000F7671" w:rsidP="005C52EA">
      <w:pPr>
        <w:keepNext/>
        <w:jc w:val="center"/>
      </w:pPr>
      <w:r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2441CD3A" wp14:editId="39157827">
            <wp:extent cx="5040000" cy="2248237"/>
            <wp:effectExtent l="0" t="0" r="8255" b="0"/>
            <wp:docPr id="14786023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48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39231" w14:textId="77777777" w:rsidR="005C52EA" w:rsidRDefault="005C52EA" w:rsidP="005C52EA">
      <w:pPr>
        <w:pStyle w:val="af2"/>
        <w:jc w:val="both"/>
        <w:rPr>
          <w:rFonts w:hint="eastAsia"/>
          <w:noProof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0F7671" w:rsidRPr="0083345A">
        <w:rPr>
          <w:rStyle w:val="20"/>
          <w:rFonts w:eastAsia="黑体"/>
        </w:rPr>
        <w:fldChar w:fldCharType="begin"/>
      </w:r>
      <w:r w:rsidR="000F7671" w:rsidRPr="0083345A">
        <w:rPr>
          <w:rStyle w:val="20"/>
          <w:rFonts w:eastAsia="黑体"/>
        </w:rPr>
        <w:instrText xml:space="preserve"> SEQ Figure_S \* ARABIC </w:instrText>
      </w:r>
      <w:r w:rsidR="000F7671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30</w:t>
      </w:r>
      <w:r w:rsidR="000F7671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0F7671">
        <w:rPr>
          <w:rFonts w:ascii="Times New Roman" w:hAnsi="Times New Roman" w:cs="Times New Roman" w:hint="eastAsia"/>
          <w:lang w:eastAsia="zh-CN"/>
        </w:rPr>
        <w:t xml:space="preserve"> </w:t>
      </w:r>
      <w:r w:rsidR="00757EDA" w:rsidRPr="00757EDA">
        <w:rPr>
          <w:rFonts w:ascii="Times New Roman" w:hAnsi="Times New Roman" w:cs="Times New Roman"/>
          <w:lang w:eastAsia="zh-CN"/>
        </w:rPr>
        <w:t xml:space="preserve">(a) Single-component </w:t>
      </w:r>
      <w:r w:rsidR="00757EDA" w:rsidRPr="003568A4">
        <w:rPr>
          <w:rFonts w:ascii="Times New Roman" w:hAnsi="Times New Roman" w:cs="Times New Roman"/>
          <w:lang w:eastAsia="zh-CN"/>
        </w:rPr>
        <w:t>CH</w:t>
      </w:r>
      <w:r w:rsidR="00757EDA" w:rsidRPr="003568A4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757EDA" w:rsidRPr="003568A4">
        <w:rPr>
          <w:rFonts w:ascii="Times New Roman" w:hAnsi="Times New Roman" w:cs="Times New Roman"/>
          <w:lang w:eastAsia="zh-CN"/>
        </w:rPr>
        <w:t xml:space="preserve"> and N</w:t>
      </w:r>
      <w:r w:rsidR="00757EDA" w:rsidRPr="003568A4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757EDA" w:rsidRPr="00757EDA">
        <w:rPr>
          <w:rFonts w:ascii="Times New Roman" w:hAnsi="Times New Roman" w:cs="Times New Roman"/>
          <w:lang w:eastAsia="zh-CN"/>
        </w:rPr>
        <w:t xml:space="preserve"> adsorption isotherms of TUTJ-SA at 273 K, 298 K, and 313 K, and (b) corresponding IAST-calculated CH</w:t>
      </w:r>
      <w:r w:rsidR="00757EDA" w:rsidRPr="00757EDA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757EDA">
        <w:rPr>
          <w:rFonts w:ascii="Times New Roman" w:hAnsi="Times New Roman" w:cs="Times New Roman" w:hint="eastAsia"/>
          <w:lang w:eastAsia="zh-CN"/>
        </w:rPr>
        <w:t>/</w:t>
      </w:r>
      <w:r w:rsidR="00757EDA" w:rsidRPr="00757EDA">
        <w:rPr>
          <w:rFonts w:ascii="Times New Roman" w:hAnsi="Times New Roman" w:cs="Times New Roman"/>
          <w:lang w:eastAsia="zh-CN"/>
        </w:rPr>
        <w:t>N</w:t>
      </w:r>
      <w:r w:rsidR="00757EDA" w:rsidRPr="00757EDA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757EDA">
        <w:rPr>
          <w:rFonts w:ascii="Times New Roman" w:hAnsi="Times New Roman" w:cs="Times New Roman" w:hint="eastAsia"/>
          <w:lang w:eastAsia="zh-CN"/>
        </w:rPr>
        <w:t xml:space="preserve"> </w:t>
      </w:r>
      <w:r w:rsidR="00757EDA" w:rsidRPr="00757EDA">
        <w:rPr>
          <w:rFonts w:ascii="Times New Roman" w:hAnsi="Times New Roman" w:cs="Times New Roman"/>
          <w:lang w:eastAsia="zh-CN"/>
        </w:rPr>
        <w:t>selectivity for an equimolar 50:50 mixture.</w:t>
      </w:r>
      <w:r>
        <w:rPr>
          <w:rFonts w:hint="eastAsia"/>
          <w:noProof/>
        </w:rPr>
        <w:t xml:space="preserve"> </w:t>
      </w:r>
    </w:p>
    <w:p w14:paraId="6B720ACB" w14:textId="2528D4AC" w:rsidR="007368CF" w:rsidRDefault="00C25D80" w:rsidP="005C52EA">
      <w:pPr>
        <w:pStyle w:val="af2"/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E961E5D" wp14:editId="7022DEF8">
            <wp:extent cx="4320000" cy="5131269"/>
            <wp:effectExtent l="0" t="0" r="4445" b="0"/>
            <wp:docPr id="11007024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" t="741" r="5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13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1327CF" w14:textId="755DF23E" w:rsidR="007368CF" w:rsidRDefault="005C52EA" w:rsidP="006B6898">
      <w:pPr>
        <w:pStyle w:val="af2"/>
        <w:jc w:val="both"/>
        <w:rPr>
          <w:rFonts w:ascii="Times New Roman" w:hAnsi="Times New Roman" w:cs="Times New Roman"/>
          <w:sz w:val="21"/>
          <w:szCs w:val="21"/>
          <w:lang w:eastAsia="zh-CN"/>
        </w:rPr>
        <w:sectPr w:rsidR="007368CF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7368CF" w:rsidRPr="0083345A">
        <w:rPr>
          <w:rStyle w:val="20"/>
          <w:rFonts w:eastAsia="黑体"/>
        </w:rPr>
        <w:fldChar w:fldCharType="begin"/>
      </w:r>
      <w:r w:rsidR="007368CF" w:rsidRPr="0083345A">
        <w:rPr>
          <w:rStyle w:val="20"/>
          <w:rFonts w:eastAsia="黑体"/>
        </w:rPr>
        <w:instrText xml:space="preserve"> SEQ Figure_S \* ARABIC </w:instrText>
      </w:r>
      <w:r w:rsidR="007368CF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31</w:t>
      </w:r>
      <w:r w:rsidR="007368CF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7368CF">
        <w:rPr>
          <w:rFonts w:ascii="Times New Roman" w:hAnsi="Times New Roman" w:cs="Times New Roman" w:hint="eastAsia"/>
          <w:lang w:eastAsia="zh-CN"/>
        </w:rPr>
        <w:t xml:space="preserve"> </w:t>
      </w:r>
      <w:bookmarkStart w:id="31" w:name="_Hlk215850041"/>
      <w:r w:rsidR="007368CF" w:rsidRPr="00B64D71">
        <w:rPr>
          <w:rFonts w:ascii="Times New Roman" w:hAnsi="Times New Roman" w:cs="Times New Roman" w:hint="eastAsia"/>
          <w:sz w:val="21"/>
          <w:szCs w:val="21"/>
        </w:rPr>
        <w:t>CH</w:t>
      </w:r>
      <w:r w:rsidR="007368CF" w:rsidRPr="00B64D71">
        <w:rPr>
          <w:rFonts w:ascii="Times New Roman" w:hAnsi="Times New Roman" w:cs="Times New Roman" w:hint="eastAsia"/>
          <w:sz w:val="21"/>
          <w:szCs w:val="21"/>
          <w:vertAlign w:val="subscript"/>
        </w:rPr>
        <w:t>4</w:t>
      </w:r>
      <w:r w:rsidR="007368CF" w:rsidRPr="00B64D7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7368CF" w:rsidRPr="00B64D71">
        <w:rPr>
          <w:rFonts w:ascii="Times New Roman" w:hAnsi="Times New Roman" w:cs="Times New Roman"/>
          <w:sz w:val="21"/>
          <w:szCs w:val="21"/>
        </w:rPr>
        <w:t>and</w:t>
      </w:r>
      <w:r w:rsidR="007368CF" w:rsidRPr="00B64D71">
        <w:rPr>
          <w:rFonts w:ascii="Times New Roman" w:hAnsi="Times New Roman" w:cs="Times New Roman" w:hint="eastAsia"/>
          <w:sz w:val="21"/>
          <w:szCs w:val="21"/>
        </w:rPr>
        <w:t xml:space="preserve"> N</w:t>
      </w:r>
      <w:r w:rsidR="007368CF" w:rsidRPr="00B64D71"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 w:rsidR="007368CF" w:rsidRPr="00B64D7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7368CF" w:rsidRPr="00B64D71">
        <w:rPr>
          <w:rFonts w:ascii="Times New Roman" w:hAnsi="Times New Roman" w:cs="Times New Roman"/>
          <w:sz w:val="21"/>
          <w:szCs w:val="21"/>
        </w:rPr>
        <w:t xml:space="preserve">adsorption isotherms at </w:t>
      </w:r>
      <w:r w:rsidR="007368CF" w:rsidRPr="004232C9">
        <w:rPr>
          <w:rFonts w:ascii="Times New Roman" w:hAnsi="Times New Roman" w:cs="Times New Roman"/>
          <w:sz w:val="21"/>
          <w:szCs w:val="21"/>
        </w:rPr>
        <w:t>273</w:t>
      </w:r>
      <w:r w:rsidR="007368CF">
        <w:rPr>
          <w:rFonts w:ascii="Times New Roman" w:hAnsi="Times New Roman" w:cs="Times New Roman" w:hint="eastAsia"/>
          <w:sz w:val="21"/>
          <w:szCs w:val="21"/>
        </w:rPr>
        <w:t xml:space="preserve"> K(a,b)</w:t>
      </w:r>
      <w:r w:rsidR="007368CF" w:rsidRPr="004232C9">
        <w:rPr>
          <w:rFonts w:ascii="Times New Roman" w:hAnsi="Times New Roman" w:cs="Times New Roman"/>
          <w:sz w:val="21"/>
          <w:szCs w:val="21"/>
        </w:rPr>
        <w:t>, 2</w:t>
      </w:r>
      <w:r w:rsidR="007368CF">
        <w:rPr>
          <w:rFonts w:ascii="Times New Roman" w:hAnsi="Times New Roman" w:cs="Times New Roman" w:hint="eastAsia"/>
          <w:sz w:val="21"/>
          <w:szCs w:val="21"/>
        </w:rPr>
        <w:t>98 K(c,d)</w:t>
      </w:r>
      <w:r w:rsidR="007368CF" w:rsidRPr="004232C9">
        <w:rPr>
          <w:rFonts w:ascii="Times New Roman" w:hAnsi="Times New Roman" w:cs="Times New Roman"/>
          <w:sz w:val="21"/>
          <w:szCs w:val="21"/>
        </w:rPr>
        <w:t xml:space="preserve">, and </w:t>
      </w:r>
      <w:r w:rsidR="007368CF">
        <w:rPr>
          <w:rFonts w:ascii="Times New Roman" w:hAnsi="Times New Roman" w:cs="Times New Roman" w:hint="eastAsia"/>
          <w:sz w:val="21"/>
          <w:szCs w:val="21"/>
        </w:rPr>
        <w:t>313</w:t>
      </w:r>
      <w:r w:rsidR="007368CF" w:rsidRPr="004232C9">
        <w:rPr>
          <w:rFonts w:ascii="Times New Roman" w:hAnsi="Times New Roman" w:cs="Times New Roman"/>
          <w:sz w:val="21"/>
          <w:szCs w:val="21"/>
        </w:rPr>
        <w:t xml:space="preserve"> K</w:t>
      </w:r>
      <w:r w:rsidR="007368CF">
        <w:rPr>
          <w:rFonts w:ascii="Times New Roman" w:hAnsi="Times New Roman" w:cs="Times New Roman" w:hint="eastAsia"/>
          <w:sz w:val="21"/>
          <w:szCs w:val="21"/>
        </w:rPr>
        <w:t>(e,f)</w:t>
      </w:r>
      <w:r w:rsidR="007368CF" w:rsidRPr="00B64D71">
        <w:rPr>
          <w:rFonts w:ascii="Times New Roman" w:hAnsi="Times New Roman" w:cs="Times New Roman"/>
          <w:sz w:val="21"/>
          <w:szCs w:val="21"/>
        </w:rPr>
        <w:t xml:space="preserve"> in</w:t>
      </w:r>
      <w:r w:rsidR="007368CF" w:rsidRPr="00B64D71">
        <w:rPr>
          <w:rFonts w:ascii="Times New Roman" w:hAnsi="Times New Roman" w:cs="Times New Roman" w:hint="eastAsia"/>
          <w:sz w:val="21"/>
          <w:szCs w:val="21"/>
        </w:rPr>
        <w:t xml:space="preserve"> TUTJ-</w:t>
      </w:r>
      <w:r w:rsidR="007368CF">
        <w:rPr>
          <w:rFonts w:ascii="Times New Roman" w:hAnsi="Times New Roman" w:cs="Times New Roman" w:hint="eastAsia"/>
          <w:sz w:val="21"/>
          <w:szCs w:val="21"/>
          <w:lang w:eastAsia="zh-CN"/>
        </w:rPr>
        <w:t>SA</w:t>
      </w:r>
      <w:r w:rsidR="007368CF" w:rsidRPr="00B64D7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7368CF" w:rsidRPr="00B64D71">
        <w:rPr>
          <w:rFonts w:ascii="Times New Roman" w:hAnsi="Times New Roman" w:cs="Times New Roman"/>
          <w:sz w:val="21"/>
          <w:szCs w:val="21"/>
        </w:rPr>
        <w:t>with dual-site Langmuir-Freundlich model fits</w:t>
      </w:r>
      <w:r w:rsidR="007368CF">
        <w:rPr>
          <w:rFonts w:ascii="Times New Roman" w:hAnsi="Times New Roman" w:cs="Times New Roman" w:hint="eastAsia"/>
          <w:sz w:val="21"/>
          <w:szCs w:val="21"/>
          <w:lang w:eastAsia="zh-CN"/>
        </w:rPr>
        <w:t>.</w:t>
      </w:r>
    </w:p>
    <w:p w14:paraId="4F9A13FA" w14:textId="77777777" w:rsidR="007368CF" w:rsidRDefault="007368CF" w:rsidP="007368CF">
      <w:pPr>
        <w:pStyle w:val="af2"/>
        <w:keepNext/>
        <w:jc w:val="center"/>
        <w:rPr>
          <w:rFonts w:hint="eastAsia"/>
        </w:rPr>
      </w:pPr>
      <w:r>
        <w:rPr>
          <w:rFonts w:ascii="Times New Roman" w:hAnsi="Times New Roman" w:cs="Times New Roman"/>
          <w:noProof/>
          <w:sz w:val="21"/>
          <w:szCs w:val="21"/>
          <w:lang w:eastAsia="zh-CN"/>
        </w:rPr>
        <w:lastRenderedPageBreak/>
        <w:drawing>
          <wp:inline distT="0" distB="0" distL="0" distR="0" wp14:anchorId="0A06A6B2" wp14:editId="504BA8A3">
            <wp:extent cx="5040000" cy="2246839"/>
            <wp:effectExtent l="0" t="0" r="0" b="0"/>
            <wp:docPr id="36046823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8" r="5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4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80A298" w14:textId="39A8F2EE" w:rsidR="007368CF" w:rsidRPr="007368CF" w:rsidRDefault="00241D6A" w:rsidP="006B6898">
      <w:pPr>
        <w:pStyle w:val="af2"/>
        <w:jc w:val="both"/>
        <w:rPr>
          <w:rFonts w:ascii="Times New Roman" w:hAnsi="Times New Roman" w:cs="Times New Roman"/>
          <w:sz w:val="21"/>
          <w:szCs w:val="21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7368CF" w:rsidRPr="0083345A">
        <w:rPr>
          <w:rStyle w:val="20"/>
          <w:rFonts w:eastAsia="黑体"/>
        </w:rPr>
        <w:fldChar w:fldCharType="begin"/>
      </w:r>
      <w:r w:rsidR="007368CF" w:rsidRPr="0083345A">
        <w:rPr>
          <w:rStyle w:val="20"/>
          <w:rFonts w:eastAsia="黑体"/>
        </w:rPr>
        <w:instrText xml:space="preserve"> SEQ Figure_S \* ARABIC </w:instrText>
      </w:r>
      <w:r w:rsidR="007368CF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32</w:t>
      </w:r>
      <w:r w:rsidR="007368CF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7368CF">
        <w:rPr>
          <w:rFonts w:ascii="Times New Roman" w:hAnsi="Times New Roman" w:cs="Times New Roman" w:hint="eastAsia"/>
          <w:lang w:eastAsia="zh-CN"/>
        </w:rPr>
        <w:t xml:space="preserve"> </w:t>
      </w:r>
      <w:r w:rsidR="007368CF" w:rsidRPr="00757EDA">
        <w:rPr>
          <w:rFonts w:ascii="Times New Roman" w:hAnsi="Times New Roman" w:cs="Times New Roman"/>
          <w:lang w:eastAsia="zh-CN"/>
        </w:rPr>
        <w:t xml:space="preserve">(a) Single-component </w:t>
      </w:r>
      <w:r w:rsidR="007368CF" w:rsidRPr="003568A4">
        <w:rPr>
          <w:rFonts w:ascii="Times New Roman" w:hAnsi="Times New Roman" w:cs="Times New Roman"/>
          <w:lang w:eastAsia="zh-CN"/>
        </w:rPr>
        <w:t>CH</w:t>
      </w:r>
      <w:r w:rsidR="007368CF" w:rsidRPr="003568A4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7368CF" w:rsidRPr="003568A4">
        <w:rPr>
          <w:rFonts w:ascii="Times New Roman" w:hAnsi="Times New Roman" w:cs="Times New Roman"/>
          <w:lang w:eastAsia="zh-CN"/>
        </w:rPr>
        <w:t xml:space="preserve"> and N</w:t>
      </w:r>
      <w:r w:rsidR="007368CF" w:rsidRPr="003568A4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7368CF" w:rsidRPr="00757EDA">
        <w:rPr>
          <w:rFonts w:ascii="Times New Roman" w:hAnsi="Times New Roman" w:cs="Times New Roman"/>
          <w:lang w:eastAsia="zh-CN"/>
        </w:rPr>
        <w:t xml:space="preserve"> adsorption isotherms of TUTJ-</w:t>
      </w:r>
      <w:r w:rsidR="007368CF">
        <w:rPr>
          <w:rFonts w:ascii="Times New Roman" w:hAnsi="Times New Roman" w:cs="Times New Roman" w:hint="eastAsia"/>
          <w:lang w:eastAsia="zh-CN"/>
        </w:rPr>
        <w:t>DM</w:t>
      </w:r>
      <w:r w:rsidR="007368CF" w:rsidRPr="00757EDA">
        <w:rPr>
          <w:rFonts w:ascii="Times New Roman" w:hAnsi="Times New Roman" w:cs="Times New Roman"/>
          <w:lang w:eastAsia="zh-CN"/>
        </w:rPr>
        <w:t>SA at 273 K, 298 K, and 313 K, and (b) corresponding IAST-calculated CH</w:t>
      </w:r>
      <w:r w:rsidR="007368CF" w:rsidRPr="00757EDA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7368CF">
        <w:rPr>
          <w:rFonts w:ascii="Times New Roman" w:hAnsi="Times New Roman" w:cs="Times New Roman" w:hint="eastAsia"/>
          <w:lang w:eastAsia="zh-CN"/>
        </w:rPr>
        <w:t>/</w:t>
      </w:r>
      <w:r w:rsidR="007368CF" w:rsidRPr="00757EDA">
        <w:rPr>
          <w:rFonts w:ascii="Times New Roman" w:hAnsi="Times New Roman" w:cs="Times New Roman"/>
          <w:lang w:eastAsia="zh-CN"/>
        </w:rPr>
        <w:t>N</w:t>
      </w:r>
      <w:r w:rsidR="007368CF" w:rsidRPr="00757EDA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7368CF">
        <w:rPr>
          <w:rFonts w:ascii="Times New Roman" w:hAnsi="Times New Roman" w:cs="Times New Roman" w:hint="eastAsia"/>
          <w:lang w:eastAsia="zh-CN"/>
        </w:rPr>
        <w:t xml:space="preserve"> </w:t>
      </w:r>
      <w:r w:rsidR="007368CF" w:rsidRPr="00757EDA">
        <w:rPr>
          <w:rFonts w:ascii="Times New Roman" w:hAnsi="Times New Roman" w:cs="Times New Roman"/>
          <w:lang w:eastAsia="zh-CN"/>
        </w:rPr>
        <w:t>selectivity for an equimolar 50:50 mixture.</w:t>
      </w:r>
    </w:p>
    <w:bookmarkEnd w:id="31"/>
    <w:p w14:paraId="2FAEDE16" w14:textId="4D979947" w:rsidR="007368CF" w:rsidRDefault="00003AD0" w:rsidP="007368CF">
      <w:pPr>
        <w:pStyle w:val="af2"/>
        <w:keepNext/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685A48F0" wp14:editId="0BF803E7">
            <wp:extent cx="4320000" cy="5258145"/>
            <wp:effectExtent l="0" t="0" r="4445" b="0"/>
            <wp:docPr id="14092278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" t="1352" r="6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25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E3E80F" w14:textId="1AB6EE59" w:rsidR="00FA3541" w:rsidRDefault="00241D6A" w:rsidP="006B6898">
      <w:pPr>
        <w:pStyle w:val="af2"/>
        <w:jc w:val="both"/>
        <w:rPr>
          <w:rFonts w:ascii="Times New Roman" w:hAnsi="Times New Roman" w:cs="Times New Roman"/>
          <w:sz w:val="21"/>
          <w:szCs w:val="21"/>
          <w:lang w:eastAsia="zh-CN"/>
        </w:rPr>
        <w:sectPr w:rsidR="00FA3541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7368CF" w:rsidRPr="0083345A">
        <w:rPr>
          <w:rStyle w:val="20"/>
          <w:rFonts w:eastAsia="黑体"/>
        </w:rPr>
        <w:fldChar w:fldCharType="begin"/>
      </w:r>
      <w:r w:rsidR="007368CF" w:rsidRPr="0083345A">
        <w:rPr>
          <w:rStyle w:val="20"/>
          <w:rFonts w:eastAsia="黑体"/>
        </w:rPr>
        <w:instrText xml:space="preserve"> SEQ Figure_S \* ARABIC </w:instrText>
      </w:r>
      <w:r w:rsidR="007368CF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33</w:t>
      </w:r>
      <w:r w:rsidR="007368CF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7368CF">
        <w:rPr>
          <w:rFonts w:ascii="Times New Roman" w:hAnsi="Times New Roman" w:cs="Times New Roman" w:hint="eastAsia"/>
          <w:lang w:eastAsia="zh-CN"/>
        </w:rPr>
        <w:t xml:space="preserve"> </w:t>
      </w:r>
      <w:r w:rsidR="00100DBB" w:rsidRPr="00B64D71">
        <w:rPr>
          <w:rFonts w:ascii="Times New Roman" w:hAnsi="Times New Roman" w:cs="Times New Roman" w:hint="eastAsia"/>
          <w:sz w:val="21"/>
          <w:szCs w:val="21"/>
        </w:rPr>
        <w:t>CH</w:t>
      </w:r>
      <w:r w:rsidR="00100DBB" w:rsidRPr="00B64D71">
        <w:rPr>
          <w:rFonts w:ascii="Times New Roman" w:hAnsi="Times New Roman" w:cs="Times New Roman" w:hint="eastAsia"/>
          <w:sz w:val="21"/>
          <w:szCs w:val="21"/>
          <w:vertAlign w:val="subscript"/>
        </w:rPr>
        <w:t>4</w:t>
      </w:r>
      <w:r w:rsidR="00100DBB" w:rsidRPr="00B64D7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100DBB" w:rsidRPr="00B64D71">
        <w:rPr>
          <w:rFonts w:ascii="Times New Roman" w:hAnsi="Times New Roman" w:cs="Times New Roman"/>
          <w:sz w:val="21"/>
          <w:szCs w:val="21"/>
        </w:rPr>
        <w:t>and</w:t>
      </w:r>
      <w:r w:rsidR="00100DBB" w:rsidRPr="00B64D71">
        <w:rPr>
          <w:rFonts w:ascii="Times New Roman" w:hAnsi="Times New Roman" w:cs="Times New Roman" w:hint="eastAsia"/>
          <w:sz w:val="21"/>
          <w:szCs w:val="21"/>
        </w:rPr>
        <w:t xml:space="preserve"> N</w:t>
      </w:r>
      <w:r w:rsidR="00100DBB" w:rsidRPr="00B64D71"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 w:rsidR="00100DBB" w:rsidRPr="00B64D7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100DBB" w:rsidRPr="00B64D71">
        <w:rPr>
          <w:rFonts w:ascii="Times New Roman" w:hAnsi="Times New Roman" w:cs="Times New Roman"/>
          <w:sz w:val="21"/>
          <w:szCs w:val="21"/>
        </w:rPr>
        <w:t xml:space="preserve">adsorption isotherms at </w:t>
      </w:r>
      <w:r w:rsidR="00100DBB" w:rsidRPr="004232C9">
        <w:rPr>
          <w:rFonts w:ascii="Times New Roman" w:hAnsi="Times New Roman" w:cs="Times New Roman"/>
          <w:sz w:val="21"/>
          <w:szCs w:val="21"/>
        </w:rPr>
        <w:t>273</w:t>
      </w:r>
      <w:r w:rsidR="00100DBB">
        <w:rPr>
          <w:rFonts w:ascii="Times New Roman" w:hAnsi="Times New Roman" w:cs="Times New Roman" w:hint="eastAsia"/>
          <w:sz w:val="21"/>
          <w:szCs w:val="21"/>
        </w:rPr>
        <w:t xml:space="preserve"> K(a,b)</w:t>
      </w:r>
      <w:r w:rsidR="00100DBB" w:rsidRPr="004232C9">
        <w:rPr>
          <w:rFonts w:ascii="Times New Roman" w:hAnsi="Times New Roman" w:cs="Times New Roman"/>
          <w:sz w:val="21"/>
          <w:szCs w:val="21"/>
        </w:rPr>
        <w:t>, 2</w:t>
      </w:r>
      <w:r w:rsidR="00100DBB">
        <w:rPr>
          <w:rFonts w:ascii="Times New Roman" w:hAnsi="Times New Roman" w:cs="Times New Roman" w:hint="eastAsia"/>
          <w:sz w:val="21"/>
          <w:szCs w:val="21"/>
        </w:rPr>
        <w:t>98 K(c,d)</w:t>
      </w:r>
      <w:r w:rsidR="00100DBB" w:rsidRPr="004232C9">
        <w:rPr>
          <w:rFonts w:ascii="Times New Roman" w:hAnsi="Times New Roman" w:cs="Times New Roman"/>
          <w:sz w:val="21"/>
          <w:szCs w:val="21"/>
        </w:rPr>
        <w:t xml:space="preserve">, and </w:t>
      </w:r>
      <w:r w:rsidR="00100DBB">
        <w:rPr>
          <w:rFonts w:ascii="Times New Roman" w:hAnsi="Times New Roman" w:cs="Times New Roman" w:hint="eastAsia"/>
          <w:sz w:val="21"/>
          <w:szCs w:val="21"/>
        </w:rPr>
        <w:t>313</w:t>
      </w:r>
      <w:r w:rsidR="00100DBB" w:rsidRPr="004232C9">
        <w:rPr>
          <w:rFonts w:ascii="Times New Roman" w:hAnsi="Times New Roman" w:cs="Times New Roman"/>
          <w:sz w:val="21"/>
          <w:szCs w:val="21"/>
        </w:rPr>
        <w:t xml:space="preserve"> K</w:t>
      </w:r>
      <w:r w:rsidR="00100DBB">
        <w:rPr>
          <w:rFonts w:ascii="Times New Roman" w:hAnsi="Times New Roman" w:cs="Times New Roman" w:hint="eastAsia"/>
          <w:sz w:val="21"/>
          <w:szCs w:val="21"/>
        </w:rPr>
        <w:t>(e,f)</w:t>
      </w:r>
      <w:r w:rsidR="00100DBB" w:rsidRPr="00B64D71">
        <w:rPr>
          <w:rFonts w:ascii="Times New Roman" w:hAnsi="Times New Roman" w:cs="Times New Roman"/>
          <w:sz w:val="21"/>
          <w:szCs w:val="21"/>
        </w:rPr>
        <w:t xml:space="preserve"> in</w:t>
      </w:r>
      <w:r w:rsidR="00100DBB" w:rsidRPr="00B64D71">
        <w:rPr>
          <w:rFonts w:ascii="Times New Roman" w:hAnsi="Times New Roman" w:cs="Times New Roman" w:hint="eastAsia"/>
          <w:sz w:val="21"/>
          <w:szCs w:val="21"/>
        </w:rPr>
        <w:t xml:space="preserve"> TUTJ-</w:t>
      </w:r>
      <w:r w:rsidR="00100DBB">
        <w:rPr>
          <w:rFonts w:ascii="Times New Roman" w:hAnsi="Times New Roman" w:cs="Times New Roman" w:hint="eastAsia"/>
          <w:sz w:val="21"/>
          <w:szCs w:val="21"/>
          <w:lang w:eastAsia="zh-CN"/>
        </w:rPr>
        <w:t>DMSA</w:t>
      </w:r>
      <w:r w:rsidR="00100DBB" w:rsidRPr="00B64D7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100DBB" w:rsidRPr="00B64D71">
        <w:rPr>
          <w:rFonts w:ascii="Times New Roman" w:hAnsi="Times New Roman" w:cs="Times New Roman"/>
          <w:sz w:val="21"/>
          <w:szCs w:val="21"/>
        </w:rPr>
        <w:t>with dual-site Langmuir-Freundlich model fits</w:t>
      </w:r>
      <w:r w:rsidR="00100DBB">
        <w:rPr>
          <w:rFonts w:ascii="Times New Roman" w:hAnsi="Times New Roman" w:cs="Times New Roman" w:hint="eastAsia"/>
          <w:sz w:val="21"/>
          <w:szCs w:val="21"/>
          <w:lang w:eastAsia="zh-CN"/>
        </w:rPr>
        <w:t>.</w:t>
      </w:r>
    </w:p>
    <w:p w14:paraId="770C4C01" w14:textId="77777777" w:rsidR="00FA3541" w:rsidRDefault="00FA3541" w:rsidP="00FA3541">
      <w:pPr>
        <w:pStyle w:val="af2"/>
        <w:keepNext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eastAsia="zh-CN"/>
        </w:rPr>
        <w:lastRenderedPageBreak/>
        <w:drawing>
          <wp:inline distT="0" distB="0" distL="0" distR="0" wp14:anchorId="37DF4AB2" wp14:editId="02CB7826">
            <wp:extent cx="5040000" cy="2231825"/>
            <wp:effectExtent l="0" t="0" r="8255" b="0"/>
            <wp:docPr id="132352211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7" r="5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3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272164" w14:textId="6F6BA34A" w:rsidR="009210F6" w:rsidRDefault="009210F6" w:rsidP="009210F6">
      <w:pPr>
        <w:pStyle w:val="af2"/>
        <w:jc w:val="both"/>
        <w:rPr>
          <w:rFonts w:hint="eastAsia"/>
          <w:noProof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FA3541" w:rsidRPr="0083345A">
        <w:rPr>
          <w:rStyle w:val="20"/>
          <w:rFonts w:eastAsia="黑体"/>
        </w:rPr>
        <w:fldChar w:fldCharType="begin"/>
      </w:r>
      <w:r w:rsidR="00FA3541" w:rsidRPr="0083345A">
        <w:rPr>
          <w:rStyle w:val="20"/>
          <w:rFonts w:eastAsia="黑体"/>
        </w:rPr>
        <w:instrText xml:space="preserve"> SEQ Figure_S \* ARABIC </w:instrText>
      </w:r>
      <w:r w:rsidR="00FA3541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34</w:t>
      </w:r>
      <w:r w:rsidR="00FA3541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FA3541" w:rsidRPr="0083345A">
        <w:rPr>
          <w:rStyle w:val="20"/>
          <w:rFonts w:eastAsia="黑体" w:hint="eastAsia"/>
        </w:rPr>
        <w:t xml:space="preserve"> </w:t>
      </w:r>
      <w:r w:rsidR="00203FE3" w:rsidRPr="00757EDA">
        <w:rPr>
          <w:rFonts w:ascii="Times New Roman" w:hAnsi="Times New Roman" w:cs="Times New Roman"/>
          <w:lang w:eastAsia="zh-CN"/>
        </w:rPr>
        <w:t xml:space="preserve">(a) Single-component </w:t>
      </w:r>
      <w:r w:rsidR="00203FE3" w:rsidRPr="003568A4">
        <w:rPr>
          <w:rFonts w:ascii="Times New Roman" w:hAnsi="Times New Roman" w:cs="Times New Roman"/>
          <w:lang w:eastAsia="zh-CN"/>
        </w:rPr>
        <w:t>CH</w:t>
      </w:r>
      <w:r w:rsidR="00203FE3" w:rsidRPr="003568A4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203FE3" w:rsidRPr="003568A4">
        <w:rPr>
          <w:rFonts w:ascii="Times New Roman" w:hAnsi="Times New Roman" w:cs="Times New Roman"/>
          <w:lang w:eastAsia="zh-CN"/>
        </w:rPr>
        <w:t xml:space="preserve"> and N</w:t>
      </w:r>
      <w:r w:rsidR="00203FE3" w:rsidRPr="003568A4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203FE3" w:rsidRPr="00757EDA">
        <w:rPr>
          <w:rFonts w:ascii="Times New Roman" w:hAnsi="Times New Roman" w:cs="Times New Roman"/>
          <w:lang w:eastAsia="zh-CN"/>
        </w:rPr>
        <w:t xml:space="preserve"> adsorption isotherms of TUTJ-</w:t>
      </w:r>
      <w:r w:rsidR="00203FE3">
        <w:rPr>
          <w:rFonts w:ascii="Times New Roman" w:hAnsi="Times New Roman" w:cs="Times New Roman" w:hint="eastAsia"/>
          <w:lang w:eastAsia="zh-CN"/>
        </w:rPr>
        <w:t>Ph</w:t>
      </w:r>
      <w:r w:rsidR="00203FE3" w:rsidRPr="00757EDA">
        <w:rPr>
          <w:rFonts w:ascii="Times New Roman" w:hAnsi="Times New Roman" w:cs="Times New Roman"/>
          <w:lang w:eastAsia="zh-CN"/>
        </w:rPr>
        <w:t>SA at 273 K, 298 K, and 313 K, and (b) corresponding IAST-calculated CH</w:t>
      </w:r>
      <w:r w:rsidR="00203FE3" w:rsidRPr="00757EDA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203FE3">
        <w:rPr>
          <w:rFonts w:ascii="Times New Roman" w:hAnsi="Times New Roman" w:cs="Times New Roman" w:hint="eastAsia"/>
          <w:lang w:eastAsia="zh-CN"/>
        </w:rPr>
        <w:t>/</w:t>
      </w:r>
      <w:r w:rsidR="00203FE3" w:rsidRPr="00757EDA">
        <w:rPr>
          <w:rFonts w:ascii="Times New Roman" w:hAnsi="Times New Roman" w:cs="Times New Roman"/>
          <w:lang w:eastAsia="zh-CN"/>
        </w:rPr>
        <w:t>N</w:t>
      </w:r>
      <w:r w:rsidR="00203FE3" w:rsidRPr="00757EDA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203FE3">
        <w:rPr>
          <w:rFonts w:ascii="Times New Roman" w:hAnsi="Times New Roman" w:cs="Times New Roman" w:hint="eastAsia"/>
          <w:lang w:eastAsia="zh-CN"/>
        </w:rPr>
        <w:t xml:space="preserve"> </w:t>
      </w:r>
      <w:r w:rsidR="00203FE3" w:rsidRPr="00757EDA">
        <w:rPr>
          <w:rFonts w:ascii="Times New Roman" w:hAnsi="Times New Roman" w:cs="Times New Roman"/>
          <w:lang w:eastAsia="zh-CN"/>
        </w:rPr>
        <w:t>selectivity for an equimolar 50:50 mixture.</w:t>
      </w:r>
      <w:r>
        <w:rPr>
          <w:rFonts w:hint="eastAsia"/>
          <w:noProof/>
        </w:rPr>
        <w:t xml:space="preserve"> </w:t>
      </w:r>
    </w:p>
    <w:p w14:paraId="353DB3D7" w14:textId="43061381" w:rsidR="00203FE3" w:rsidRDefault="004205A9" w:rsidP="009210F6">
      <w:pPr>
        <w:pStyle w:val="af2"/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4E49ED7" wp14:editId="7CC227BE">
            <wp:extent cx="4320000" cy="5266886"/>
            <wp:effectExtent l="0" t="0" r="4445" b="0"/>
            <wp:docPr id="156040668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" t="1418" r="5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526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9C750" w14:textId="3DAB4B11" w:rsidR="00203FE3" w:rsidRPr="00203FE3" w:rsidRDefault="009210F6" w:rsidP="006B6898">
      <w:pPr>
        <w:pStyle w:val="af2"/>
        <w:jc w:val="both"/>
        <w:rPr>
          <w:rFonts w:ascii="Times New Roman" w:hAnsi="Times New Roman" w:cs="Times New Roman"/>
          <w:sz w:val="21"/>
          <w:szCs w:val="21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203FE3" w:rsidRPr="0083345A">
        <w:rPr>
          <w:rStyle w:val="20"/>
          <w:rFonts w:eastAsia="黑体"/>
        </w:rPr>
        <w:fldChar w:fldCharType="begin"/>
      </w:r>
      <w:r w:rsidR="00203FE3" w:rsidRPr="0083345A">
        <w:rPr>
          <w:rStyle w:val="20"/>
          <w:rFonts w:eastAsia="黑体"/>
        </w:rPr>
        <w:instrText xml:space="preserve"> SEQ Figure_S \* ARABIC </w:instrText>
      </w:r>
      <w:r w:rsidR="00203FE3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35</w:t>
      </w:r>
      <w:r w:rsidR="00203FE3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203FE3">
        <w:rPr>
          <w:rFonts w:ascii="Times New Roman" w:hAnsi="Times New Roman" w:cs="Times New Roman" w:hint="eastAsia"/>
          <w:lang w:eastAsia="zh-CN"/>
        </w:rPr>
        <w:t xml:space="preserve"> </w:t>
      </w:r>
      <w:r w:rsidR="00203FE3" w:rsidRPr="00B64D71">
        <w:rPr>
          <w:rFonts w:ascii="Times New Roman" w:hAnsi="Times New Roman" w:cs="Times New Roman" w:hint="eastAsia"/>
          <w:sz w:val="21"/>
          <w:szCs w:val="21"/>
        </w:rPr>
        <w:t>CH</w:t>
      </w:r>
      <w:r w:rsidR="00203FE3" w:rsidRPr="00B64D71">
        <w:rPr>
          <w:rFonts w:ascii="Times New Roman" w:hAnsi="Times New Roman" w:cs="Times New Roman" w:hint="eastAsia"/>
          <w:sz w:val="21"/>
          <w:szCs w:val="21"/>
          <w:vertAlign w:val="subscript"/>
        </w:rPr>
        <w:t>4</w:t>
      </w:r>
      <w:r w:rsidR="00203FE3" w:rsidRPr="00B64D7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203FE3" w:rsidRPr="00B64D71">
        <w:rPr>
          <w:rFonts w:ascii="Times New Roman" w:hAnsi="Times New Roman" w:cs="Times New Roman"/>
          <w:sz w:val="21"/>
          <w:szCs w:val="21"/>
        </w:rPr>
        <w:t>and</w:t>
      </w:r>
      <w:r w:rsidR="00203FE3" w:rsidRPr="00B64D71">
        <w:rPr>
          <w:rFonts w:ascii="Times New Roman" w:hAnsi="Times New Roman" w:cs="Times New Roman" w:hint="eastAsia"/>
          <w:sz w:val="21"/>
          <w:szCs w:val="21"/>
        </w:rPr>
        <w:t xml:space="preserve"> N</w:t>
      </w:r>
      <w:r w:rsidR="00203FE3" w:rsidRPr="00B64D71"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 w:rsidR="00203FE3" w:rsidRPr="00B64D7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203FE3" w:rsidRPr="00B64D71">
        <w:rPr>
          <w:rFonts w:ascii="Times New Roman" w:hAnsi="Times New Roman" w:cs="Times New Roman"/>
          <w:sz w:val="21"/>
          <w:szCs w:val="21"/>
        </w:rPr>
        <w:t xml:space="preserve">adsorption isotherms at </w:t>
      </w:r>
      <w:r w:rsidR="00203FE3" w:rsidRPr="004232C9">
        <w:rPr>
          <w:rFonts w:ascii="Times New Roman" w:hAnsi="Times New Roman" w:cs="Times New Roman"/>
          <w:sz w:val="21"/>
          <w:szCs w:val="21"/>
        </w:rPr>
        <w:t>273</w:t>
      </w:r>
      <w:r w:rsidR="00203FE3">
        <w:rPr>
          <w:rFonts w:ascii="Times New Roman" w:hAnsi="Times New Roman" w:cs="Times New Roman" w:hint="eastAsia"/>
          <w:sz w:val="21"/>
          <w:szCs w:val="21"/>
        </w:rPr>
        <w:t xml:space="preserve"> K(a,b)</w:t>
      </w:r>
      <w:r w:rsidR="00203FE3" w:rsidRPr="004232C9">
        <w:rPr>
          <w:rFonts w:ascii="Times New Roman" w:hAnsi="Times New Roman" w:cs="Times New Roman"/>
          <w:sz w:val="21"/>
          <w:szCs w:val="21"/>
        </w:rPr>
        <w:t>, 2</w:t>
      </w:r>
      <w:r w:rsidR="00203FE3">
        <w:rPr>
          <w:rFonts w:ascii="Times New Roman" w:hAnsi="Times New Roman" w:cs="Times New Roman" w:hint="eastAsia"/>
          <w:sz w:val="21"/>
          <w:szCs w:val="21"/>
        </w:rPr>
        <w:t>98 K(c,d)</w:t>
      </w:r>
      <w:r w:rsidR="00203FE3" w:rsidRPr="004232C9">
        <w:rPr>
          <w:rFonts w:ascii="Times New Roman" w:hAnsi="Times New Roman" w:cs="Times New Roman"/>
          <w:sz w:val="21"/>
          <w:szCs w:val="21"/>
        </w:rPr>
        <w:t xml:space="preserve">, and </w:t>
      </w:r>
      <w:r w:rsidR="00203FE3">
        <w:rPr>
          <w:rFonts w:ascii="Times New Roman" w:hAnsi="Times New Roman" w:cs="Times New Roman" w:hint="eastAsia"/>
          <w:sz w:val="21"/>
          <w:szCs w:val="21"/>
        </w:rPr>
        <w:t>313</w:t>
      </w:r>
      <w:r w:rsidR="00203FE3" w:rsidRPr="004232C9">
        <w:rPr>
          <w:rFonts w:ascii="Times New Roman" w:hAnsi="Times New Roman" w:cs="Times New Roman"/>
          <w:sz w:val="21"/>
          <w:szCs w:val="21"/>
        </w:rPr>
        <w:t xml:space="preserve"> K</w:t>
      </w:r>
      <w:r w:rsidR="00203FE3">
        <w:rPr>
          <w:rFonts w:ascii="Times New Roman" w:hAnsi="Times New Roman" w:cs="Times New Roman" w:hint="eastAsia"/>
          <w:sz w:val="21"/>
          <w:szCs w:val="21"/>
        </w:rPr>
        <w:t>(e,f)</w:t>
      </w:r>
      <w:r w:rsidR="00203FE3" w:rsidRPr="00B64D71">
        <w:rPr>
          <w:rFonts w:ascii="Times New Roman" w:hAnsi="Times New Roman" w:cs="Times New Roman"/>
          <w:sz w:val="21"/>
          <w:szCs w:val="21"/>
        </w:rPr>
        <w:t xml:space="preserve"> in</w:t>
      </w:r>
      <w:r w:rsidR="00203FE3" w:rsidRPr="00B64D71">
        <w:rPr>
          <w:rFonts w:ascii="Times New Roman" w:hAnsi="Times New Roman" w:cs="Times New Roman" w:hint="eastAsia"/>
          <w:sz w:val="21"/>
          <w:szCs w:val="21"/>
        </w:rPr>
        <w:t xml:space="preserve"> TUTJ-</w:t>
      </w:r>
      <w:r w:rsidR="00203FE3">
        <w:rPr>
          <w:rFonts w:ascii="Times New Roman" w:hAnsi="Times New Roman" w:cs="Times New Roman" w:hint="eastAsia"/>
          <w:sz w:val="21"/>
          <w:szCs w:val="21"/>
          <w:lang w:eastAsia="zh-CN"/>
        </w:rPr>
        <w:t>PhSA</w:t>
      </w:r>
      <w:r w:rsidR="00203FE3" w:rsidRPr="00B64D71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203FE3" w:rsidRPr="00B64D71">
        <w:rPr>
          <w:rFonts w:ascii="Times New Roman" w:hAnsi="Times New Roman" w:cs="Times New Roman"/>
          <w:sz w:val="21"/>
          <w:szCs w:val="21"/>
        </w:rPr>
        <w:t>with dual-site Langmuir-Freundlich model fits</w:t>
      </w:r>
      <w:r w:rsidR="00203FE3">
        <w:rPr>
          <w:rFonts w:ascii="Times New Roman" w:hAnsi="Times New Roman" w:cs="Times New Roman" w:hint="eastAsia"/>
          <w:sz w:val="21"/>
          <w:szCs w:val="21"/>
          <w:lang w:eastAsia="zh-CN"/>
        </w:rPr>
        <w:t>.</w:t>
      </w:r>
    </w:p>
    <w:p w14:paraId="7C04A829" w14:textId="77777777" w:rsidR="00203FE3" w:rsidRDefault="00203FE3" w:rsidP="00FA3541">
      <w:pPr>
        <w:pStyle w:val="af2"/>
        <w:rPr>
          <w:rFonts w:ascii="Times New Roman" w:eastAsiaTheme="minorEastAsia" w:hAnsi="Times New Roman" w:cs="Times New Roman"/>
          <w:lang w:eastAsia="zh-CN"/>
        </w:rPr>
        <w:sectPr w:rsidR="00203FE3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79669C1E" w14:textId="77777777" w:rsidR="00287EC4" w:rsidRDefault="00287EC4" w:rsidP="00287EC4">
      <w:pPr>
        <w:pStyle w:val="af2"/>
        <w:keepNext/>
        <w:jc w:val="center"/>
        <w:rPr>
          <w:rFonts w:hint="eastAsia"/>
        </w:rPr>
      </w:pPr>
      <w:r w:rsidRPr="00287EC4">
        <w:rPr>
          <w:rFonts w:ascii="Times New Roman" w:eastAsiaTheme="minorEastAsia" w:hAnsi="Times New Roman" w:cs="Times New Roman"/>
          <w:noProof/>
          <w:lang w:eastAsia="zh-CN"/>
        </w:rPr>
        <w:lastRenderedPageBreak/>
        <w:drawing>
          <wp:inline distT="0" distB="0" distL="0" distR="0" wp14:anchorId="24DF8AE1" wp14:editId="646AAE23">
            <wp:extent cx="3600000" cy="2693090"/>
            <wp:effectExtent l="0" t="0" r="635" b="0"/>
            <wp:docPr id="19970835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083552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69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0DC35" w14:textId="58DC14C4" w:rsidR="00287EC4" w:rsidRPr="00287EC4" w:rsidRDefault="00F9742F" w:rsidP="00977B92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287EC4" w:rsidRPr="0083345A">
        <w:rPr>
          <w:rStyle w:val="20"/>
          <w:rFonts w:eastAsia="黑体"/>
        </w:rPr>
        <w:fldChar w:fldCharType="begin"/>
      </w:r>
      <w:r w:rsidR="00287EC4" w:rsidRPr="0083345A">
        <w:rPr>
          <w:rStyle w:val="20"/>
          <w:rFonts w:eastAsia="黑体"/>
        </w:rPr>
        <w:instrText xml:space="preserve"> SEQ Figure_S \* ARABIC </w:instrText>
      </w:r>
      <w:r w:rsidR="00287EC4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36</w:t>
      </w:r>
      <w:r w:rsidR="00287EC4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287EC4" w:rsidRPr="00287EC4">
        <w:rPr>
          <w:rFonts w:ascii="Times New Roman" w:hAnsi="Times New Roman" w:cs="Times New Roman"/>
          <w:lang w:eastAsia="zh-CN"/>
        </w:rPr>
        <w:t xml:space="preserve"> </w:t>
      </w:r>
      <w:r w:rsidR="00287EC4" w:rsidRPr="00287EC4">
        <w:rPr>
          <w:rFonts w:ascii="Times New Roman" w:hAnsi="Times New Roman" w:cs="Times New Roman"/>
        </w:rPr>
        <w:t xml:space="preserve">The </w:t>
      </w:r>
      <w:r w:rsidR="00287EC4" w:rsidRPr="00426A0F">
        <w:rPr>
          <w:rFonts w:ascii="Times New Roman" w:hAnsi="Times New Roman" w:cs="Times New Roman"/>
          <w:i/>
          <w:iCs/>
        </w:rPr>
        <w:t>Q</w:t>
      </w:r>
      <w:r w:rsidR="00287EC4" w:rsidRPr="00287EC4">
        <w:rPr>
          <w:rFonts w:ascii="Times New Roman" w:hAnsi="Times New Roman" w:cs="Times New Roman"/>
          <w:vertAlign w:val="subscript"/>
        </w:rPr>
        <w:t>st</w:t>
      </w:r>
      <w:r w:rsidR="00287EC4" w:rsidRPr="00287EC4">
        <w:rPr>
          <w:rFonts w:ascii="Times New Roman" w:hAnsi="Times New Roman" w:cs="Times New Roman"/>
        </w:rPr>
        <w:t xml:space="preserve"> values of methane for TUTJ</w:t>
      </w:r>
      <w:r w:rsidR="00287EC4" w:rsidRPr="00287EC4">
        <w:rPr>
          <w:rFonts w:ascii="Times New Roman" w:hAnsi="Times New Roman" w:cs="Times New Roman"/>
          <w:lang w:eastAsia="zh-CN"/>
        </w:rPr>
        <w:t>-SA, TUTJ-DMSA, TUTJ-PhSA.</w:t>
      </w:r>
    </w:p>
    <w:p w14:paraId="1B044999" w14:textId="77777777" w:rsidR="00601A9E" w:rsidRDefault="00601A9E" w:rsidP="00601A9E">
      <w:pPr>
        <w:pStyle w:val="af2"/>
        <w:keepNext/>
        <w:jc w:val="center"/>
        <w:rPr>
          <w:rFonts w:hint="eastAsia"/>
        </w:rPr>
      </w:pPr>
      <w:r w:rsidRPr="00601A9E">
        <w:rPr>
          <w:rFonts w:ascii="Times New Roman" w:eastAsiaTheme="minorEastAsia" w:hAnsi="Times New Roman" w:cs="Times New Roman"/>
          <w:noProof/>
          <w:lang w:eastAsia="zh-CN"/>
        </w:rPr>
        <w:drawing>
          <wp:inline distT="0" distB="0" distL="0" distR="0" wp14:anchorId="17AED181" wp14:editId="7C1C9AE5">
            <wp:extent cx="3600000" cy="3083047"/>
            <wp:effectExtent l="0" t="0" r="635" b="3175"/>
            <wp:docPr id="422031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0311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0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627AA" w14:textId="75CD84CB" w:rsidR="000B3B8B" w:rsidRDefault="00F9742F" w:rsidP="00977B92">
      <w:pPr>
        <w:pStyle w:val="af2"/>
        <w:jc w:val="both"/>
        <w:rPr>
          <w:rFonts w:ascii="Times New Roman" w:hAnsi="Times New Roman" w:cs="Times New Roman"/>
          <w:lang w:eastAsia="zh-CN"/>
        </w:rPr>
        <w:sectPr w:rsidR="000B3B8B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601A9E" w:rsidRPr="0083345A">
        <w:rPr>
          <w:rStyle w:val="20"/>
          <w:rFonts w:eastAsia="黑体"/>
        </w:rPr>
        <w:fldChar w:fldCharType="begin"/>
      </w:r>
      <w:r w:rsidR="00601A9E" w:rsidRPr="0083345A">
        <w:rPr>
          <w:rStyle w:val="20"/>
          <w:rFonts w:eastAsia="黑体"/>
        </w:rPr>
        <w:instrText xml:space="preserve"> SEQ Figure_S \* ARABIC </w:instrText>
      </w:r>
      <w:r w:rsidR="00601A9E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37</w:t>
      </w:r>
      <w:r w:rsidR="00601A9E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601A9E">
        <w:rPr>
          <w:rFonts w:ascii="Times New Roman" w:hAnsi="Times New Roman" w:cs="Times New Roman" w:hint="eastAsia"/>
          <w:lang w:eastAsia="zh-CN"/>
        </w:rPr>
        <w:t xml:space="preserve"> </w:t>
      </w:r>
      <w:r w:rsidR="00601A9E" w:rsidRPr="00287EC4">
        <w:rPr>
          <w:rFonts w:ascii="Times New Roman" w:hAnsi="Times New Roman" w:cs="Times New Roman"/>
        </w:rPr>
        <w:t xml:space="preserve">The </w:t>
      </w:r>
      <w:r w:rsidR="00601A9E" w:rsidRPr="00426A0F">
        <w:rPr>
          <w:rFonts w:ascii="Times New Roman" w:hAnsi="Times New Roman" w:cs="Times New Roman"/>
          <w:i/>
          <w:iCs/>
        </w:rPr>
        <w:t>Q</w:t>
      </w:r>
      <w:r w:rsidR="00601A9E" w:rsidRPr="00287EC4">
        <w:rPr>
          <w:rFonts w:ascii="Times New Roman" w:hAnsi="Times New Roman" w:cs="Times New Roman"/>
          <w:vertAlign w:val="subscript"/>
        </w:rPr>
        <w:t>st</w:t>
      </w:r>
      <w:r w:rsidR="00601A9E" w:rsidRPr="00287EC4">
        <w:rPr>
          <w:rFonts w:ascii="Times New Roman" w:hAnsi="Times New Roman" w:cs="Times New Roman"/>
        </w:rPr>
        <w:t xml:space="preserve"> values of </w:t>
      </w:r>
      <w:r w:rsidR="00601A9E">
        <w:rPr>
          <w:rFonts w:ascii="Times New Roman" w:hAnsi="Times New Roman" w:cs="Times New Roman" w:hint="eastAsia"/>
          <w:lang w:eastAsia="zh-CN"/>
        </w:rPr>
        <w:t>CH</w:t>
      </w:r>
      <w:r w:rsidR="00601A9E" w:rsidRPr="00601A9E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601A9E">
        <w:rPr>
          <w:rFonts w:ascii="Times New Roman" w:hAnsi="Times New Roman" w:cs="Times New Roman" w:hint="eastAsia"/>
          <w:lang w:eastAsia="zh-CN"/>
        </w:rPr>
        <w:t xml:space="preserve"> and N</w:t>
      </w:r>
      <w:r w:rsidR="00601A9E" w:rsidRPr="00601A9E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601A9E" w:rsidRPr="00287EC4">
        <w:rPr>
          <w:rFonts w:ascii="Times New Roman" w:hAnsi="Times New Roman" w:cs="Times New Roman"/>
        </w:rPr>
        <w:t xml:space="preserve"> for </w:t>
      </w:r>
      <w:r w:rsidR="00601A9E" w:rsidRPr="00287EC4">
        <w:rPr>
          <w:rFonts w:ascii="Times New Roman" w:hAnsi="Times New Roman" w:cs="Times New Roman"/>
          <w:lang w:eastAsia="zh-CN"/>
        </w:rPr>
        <w:t>TUTJ-DMSA.</w:t>
      </w:r>
    </w:p>
    <w:p w14:paraId="2EDC3D06" w14:textId="77777777" w:rsidR="00A54718" w:rsidRDefault="00A54718" w:rsidP="00A54718">
      <w:pPr>
        <w:pStyle w:val="af2"/>
        <w:keepNext/>
        <w:jc w:val="center"/>
        <w:rPr>
          <w:rFonts w:hint="eastAsia"/>
        </w:rPr>
      </w:pPr>
      <w:r>
        <w:rPr>
          <w:rFonts w:ascii="Times New Roman" w:hAnsi="Times New Roman" w:cs="Times New Roman"/>
          <w:noProof/>
          <w:lang w:eastAsia="zh-CN"/>
        </w:rPr>
        <w:lastRenderedPageBreak/>
        <w:drawing>
          <wp:inline distT="0" distB="0" distL="0" distR="0" wp14:anchorId="473B03E5" wp14:editId="713AFBF0">
            <wp:extent cx="5040000" cy="2241346"/>
            <wp:effectExtent l="0" t="0" r="8255" b="6985"/>
            <wp:docPr id="39332279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" r="5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4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A554E2" w14:textId="6D838766" w:rsidR="00601A9E" w:rsidRPr="00EA00CD" w:rsidRDefault="00EA00CD" w:rsidP="00EA00CD">
      <w:pPr>
        <w:pStyle w:val="af2"/>
        <w:jc w:val="both"/>
        <w:rPr>
          <w:rFonts w:ascii="Times New Roman" w:hAnsi="Times New Roman" w:cs="Times New Roman"/>
          <w:sz w:val="21"/>
          <w:szCs w:val="21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A54718" w:rsidRPr="0083345A">
        <w:rPr>
          <w:rStyle w:val="20"/>
          <w:rFonts w:eastAsia="黑体"/>
        </w:rPr>
        <w:fldChar w:fldCharType="begin"/>
      </w:r>
      <w:r w:rsidR="00A54718" w:rsidRPr="0083345A">
        <w:rPr>
          <w:rStyle w:val="20"/>
          <w:rFonts w:eastAsia="黑体"/>
        </w:rPr>
        <w:instrText xml:space="preserve"> SEQ Figure_S \* ARABIC </w:instrText>
      </w:r>
      <w:r w:rsidR="00A54718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38</w:t>
      </w:r>
      <w:r w:rsidR="00A54718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A54718">
        <w:rPr>
          <w:rFonts w:ascii="Times New Roman" w:hAnsi="Times New Roman" w:cs="Times New Roman" w:hint="eastAsia"/>
          <w:lang w:eastAsia="zh-CN"/>
        </w:rPr>
        <w:t xml:space="preserve"> </w:t>
      </w:r>
      <w:bookmarkStart w:id="32" w:name="_Hlk215850282"/>
      <w:r w:rsidR="00A54718">
        <w:rPr>
          <w:rFonts w:ascii="Times New Roman" w:hAnsi="Times New Roman" w:cs="Times New Roman" w:hint="eastAsia"/>
          <w:lang w:eastAsia="zh-CN"/>
        </w:rPr>
        <w:t xml:space="preserve">(a) </w:t>
      </w:r>
      <w:r w:rsidR="00A54718" w:rsidRPr="002356EC">
        <w:rPr>
          <w:rFonts w:ascii="Times New Roman" w:hAnsi="Times New Roman" w:cs="Times New Roman" w:hint="eastAsia"/>
          <w:sz w:val="21"/>
          <w:szCs w:val="21"/>
        </w:rPr>
        <w:t>Kinetic adsorption/desorption profiles of CH</w:t>
      </w:r>
      <w:r w:rsidR="00A54718" w:rsidRPr="002356EC">
        <w:rPr>
          <w:rFonts w:ascii="Times New Roman" w:hAnsi="Times New Roman" w:cs="Times New Roman" w:hint="eastAsia"/>
          <w:sz w:val="21"/>
          <w:szCs w:val="21"/>
          <w:vertAlign w:val="subscript"/>
        </w:rPr>
        <w:t>4</w:t>
      </w:r>
      <w:r w:rsidR="00A54718" w:rsidRPr="002356EC">
        <w:rPr>
          <w:rFonts w:ascii="Times New Roman" w:hAnsi="Times New Roman" w:cs="Times New Roman" w:hint="eastAsia"/>
          <w:sz w:val="21"/>
          <w:szCs w:val="21"/>
        </w:rPr>
        <w:t xml:space="preserve"> and N</w:t>
      </w:r>
      <w:r w:rsidR="00A54718" w:rsidRPr="002356EC"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 w:rsidR="00A54718" w:rsidRPr="002356EC">
        <w:rPr>
          <w:rFonts w:ascii="Times New Roman" w:hAnsi="Times New Roman" w:cs="Times New Roman" w:hint="eastAsia"/>
          <w:sz w:val="21"/>
          <w:szCs w:val="21"/>
        </w:rPr>
        <w:t xml:space="preserve"> for TUTJ-</w:t>
      </w:r>
      <w:r w:rsidR="00A54718">
        <w:rPr>
          <w:rFonts w:ascii="Times New Roman" w:hAnsi="Times New Roman" w:cs="Times New Roman" w:hint="eastAsia"/>
          <w:sz w:val="21"/>
          <w:szCs w:val="21"/>
          <w:lang w:eastAsia="zh-CN"/>
        </w:rPr>
        <w:t>DMSA</w:t>
      </w:r>
      <w:r w:rsidR="00A54718" w:rsidRPr="002356EC">
        <w:rPr>
          <w:rFonts w:ascii="Times New Roman" w:hAnsi="Times New Roman" w:cs="Times New Roman" w:hint="eastAsia"/>
          <w:sz w:val="21"/>
          <w:szCs w:val="21"/>
        </w:rPr>
        <w:t xml:space="preserve">; </w:t>
      </w:r>
      <w:r w:rsidR="00A54718">
        <w:rPr>
          <w:rFonts w:ascii="Times New Roman" w:hAnsi="Times New Roman" w:cs="Times New Roman" w:hint="eastAsia"/>
          <w:sz w:val="21"/>
          <w:szCs w:val="21"/>
          <w:lang w:eastAsia="zh-CN"/>
        </w:rPr>
        <w:t xml:space="preserve">(b) </w:t>
      </w:r>
      <w:r w:rsidR="00A54718" w:rsidRPr="002356EC">
        <w:rPr>
          <w:rFonts w:ascii="Times New Roman" w:hAnsi="Times New Roman" w:cs="Times New Roman" w:hint="eastAsia"/>
          <w:sz w:val="21"/>
          <w:szCs w:val="21"/>
        </w:rPr>
        <w:t>Diffusional time constant calculation details for TUTJ-</w:t>
      </w:r>
      <w:r w:rsidR="00A54718">
        <w:rPr>
          <w:rFonts w:ascii="Times New Roman" w:hAnsi="Times New Roman" w:cs="Times New Roman" w:hint="eastAsia"/>
          <w:sz w:val="21"/>
          <w:szCs w:val="21"/>
          <w:lang w:eastAsia="zh-CN"/>
        </w:rPr>
        <w:t xml:space="preserve">DMSA </w:t>
      </w:r>
      <w:r w:rsidR="00A54718" w:rsidRPr="002356EC">
        <w:rPr>
          <w:rFonts w:ascii="Times New Roman" w:hAnsi="Times New Roman" w:cs="Times New Roman" w:hint="eastAsia"/>
          <w:sz w:val="21"/>
          <w:szCs w:val="21"/>
        </w:rPr>
        <w:t>at 298 K.</w:t>
      </w:r>
      <w:bookmarkEnd w:id="32"/>
    </w:p>
    <w:p w14:paraId="6B94F3BE" w14:textId="77777777" w:rsidR="008160E6" w:rsidRDefault="008160E6" w:rsidP="008160E6">
      <w:pPr>
        <w:pStyle w:val="af2"/>
        <w:keepNext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eastAsia="zh-CN"/>
        </w:rPr>
        <w:drawing>
          <wp:inline distT="0" distB="0" distL="0" distR="0" wp14:anchorId="2B679EB7" wp14:editId="2A177347">
            <wp:extent cx="5040000" cy="2278276"/>
            <wp:effectExtent l="0" t="0" r="8255" b="8255"/>
            <wp:docPr id="204562526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4" r="6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27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00372" w14:textId="0C6F3A07" w:rsidR="008160E6" w:rsidRDefault="00EA00CD" w:rsidP="006B6898">
      <w:pPr>
        <w:pStyle w:val="af2"/>
        <w:jc w:val="both"/>
        <w:rPr>
          <w:rFonts w:ascii="Times New Roman" w:hAnsi="Times New Roman" w:cs="Times New Roman"/>
          <w:sz w:val="21"/>
          <w:szCs w:val="21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8160E6" w:rsidRPr="0083345A">
        <w:rPr>
          <w:rStyle w:val="20"/>
          <w:rFonts w:eastAsia="黑体"/>
        </w:rPr>
        <w:fldChar w:fldCharType="begin"/>
      </w:r>
      <w:r w:rsidR="008160E6" w:rsidRPr="0083345A">
        <w:rPr>
          <w:rStyle w:val="20"/>
          <w:rFonts w:eastAsia="黑体"/>
        </w:rPr>
        <w:instrText xml:space="preserve"> SEQ Figure_S \* ARABIC </w:instrText>
      </w:r>
      <w:r w:rsidR="008160E6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39</w:t>
      </w:r>
      <w:r w:rsidR="008160E6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8160E6">
        <w:rPr>
          <w:rFonts w:ascii="Times New Roman" w:hAnsi="Times New Roman" w:cs="Times New Roman" w:hint="eastAsia"/>
          <w:lang w:eastAsia="zh-CN"/>
        </w:rPr>
        <w:t xml:space="preserve"> (a) </w:t>
      </w:r>
      <w:r w:rsidR="008160E6" w:rsidRPr="002356EC">
        <w:rPr>
          <w:rFonts w:ascii="Times New Roman" w:hAnsi="Times New Roman" w:cs="Times New Roman" w:hint="eastAsia"/>
          <w:sz w:val="21"/>
          <w:szCs w:val="21"/>
        </w:rPr>
        <w:t>Kinetic adsorption/desorption profiles of CH</w:t>
      </w:r>
      <w:r w:rsidR="008160E6" w:rsidRPr="002356EC">
        <w:rPr>
          <w:rFonts w:ascii="Times New Roman" w:hAnsi="Times New Roman" w:cs="Times New Roman" w:hint="eastAsia"/>
          <w:sz w:val="21"/>
          <w:szCs w:val="21"/>
          <w:vertAlign w:val="subscript"/>
        </w:rPr>
        <w:t>4</w:t>
      </w:r>
      <w:r w:rsidR="008160E6" w:rsidRPr="002356EC">
        <w:rPr>
          <w:rFonts w:ascii="Times New Roman" w:hAnsi="Times New Roman" w:cs="Times New Roman" w:hint="eastAsia"/>
          <w:sz w:val="21"/>
          <w:szCs w:val="21"/>
        </w:rPr>
        <w:t xml:space="preserve"> and N</w:t>
      </w:r>
      <w:r w:rsidR="008160E6" w:rsidRPr="002356EC">
        <w:rPr>
          <w:rFonts w:ascii="Times New Roman" w:hAnsi="Times New Roman" w:cs="Times New Roman" w:hint="eastAsia"/>
          <w:sz w:val="21"/>
          <w:szCs w:val="21"/>
          <w:vertAlign w:val="subscript"/>
        </w:rPr>
        <w:t>2</w:t>
      </w:r>
      <w:r w:rsidR="008160E6" w:rsidRPr="002356EC">
        <w:rPr>
          <w:rFonts w:ascii="Times New Roman" w:hAnsi="Times New Roman" w:cs="Times New Roman" w:hint="eastAsia"/>
          <w:sz w:val="21"/>
          <w:szCs w:val="21"/>
        </w:rPr>
        <w:t xml:space="preserve"> for TUTJ-</w:t>
      </w:r>
      <w:r w:rsidR="008160E6">
        <w:rPr>
          <w:rFonts w:ascii="Times New Roman" w:hAnsi="Times New Roman" w:cs="Times New Roman" w:hint="eastAsia"/>
          <w:sz w:val="21"/>
          <w:szCs w:val="21"/>
          <w:lang w:eastAsia="zh-CN"/>
        </w:rPr>
        <w:t>PhSA</w:t>
      </w:r>
      <w:r w:rsidR="008160E6" w:rsidRPr="002356EC">
        <w:rPr>
          <w:rFonts w:ascii="Times New Roman" w:hAnsi="Times New Roman" w:cs="Times New Roman" w:hint="eastAsia"/>
          <w:sz w:val="21"/>
          <w:szCs w:val="21"/>
        </w:rPr>
        <w:t xml:space="preserve">; </w:t>
      </w:r>
      <w:r w:rsidR="008160E6">
        <w:rPr>
          <w:rFonts w:ascii="Times New Roman" w:hAnsi="Times New Roman" w:cs="Times New Roman" w:hint="eastAsia"/>
          <w:sz w:val="21"/>
          <w:szCs w:val="21"/>
          <w:lang w:eastAsia="zh-CN"/>
        </w:rPr>
        <w:t xml:space="preserve">(b) </w:t>
      </w:r>
      <w:r w:rsidR="008160E6" w:rsidRPr="002356EC">
        <w:rPr>
          <w:rFonts w:ascii="Times New Roman" w:hAnsi="Times New Roman" w:cs="Times New Roman" w:hint="eastAsia"/>
          <w:sz w:val="21"/>
          <w:szCs w:val="21"/>
        </w:rPr>
        <w:t>Diffusional time constant calculation details for TUTJ-</w:t>
      </w:r>
      <w:r w:rsidR="008160E6">
        <w:rPr>
          <w:rFonts w:ascii="Times New Roman" w:hAnsi="Times New Roman" w:cs="Times New Roman" w:hint="eastAsia"/>
          <w:sz w:val="21"/>
          <w:szCs w:val="21"/>
          <w:lang w:eastAsia="zh-CN"/>
        </w:rPr>
        <w:t xml:space="preserve">PhSA </w:t>
      </w:r>
      <w:r w:rsidR="008160E6" w:rsidRPr="002356EC">
        <w:rPr>
          <w:rFonts w:ascii="Times New Roman" w:hAnsi="Times New Roman" w:cs="Times New Roman" w:hint="eastAsia"/>
          <w:sz w:val="21"/>
          <w:szCs w:val="21"/>
        </w:rPr>
        <w:t>at 298 K.</w:t>
      </w:r>
    </w:p>
    <w:p w14:paraId="20725C3B" w14:textId="77777777" w:rsidR="00DE335C" w:rsidRDefault="00DE335C" w:rsidP="00DE335C">
      <w:pPr>
        <w:pStyle w:val="af2"/>
        <w:keepNext/>
        <w:jc w:val="center"/>
        <w:rPr>
          <w:rFonts w:hint="eastAsia"/>
        </w:rPr>
      </w:pPr>
      <w:r w:rsidRPr="00DE335C">
        <w:rPr>
          <w:rFonts w:ascii="Times New Roman" w:eastAsiaTheme="minorEastAsia" w:hAnsi="Times New Roman" w:cs="Times New Roman"/>
          <w:noProof/>
          <w:lang w:eastAsia="zh-CN"/>
        </w:rPr>
        <w:drawing>
          <wp:inline distT="0" distB="0" distL="0" distR="0" wp14:anchorId="78EBE6E7" wp14:editId="6906BC26">
            <wp:extent cx="3738297" cy="2662733"/>
            <wp:effectExtent l="0" t="0" r="0" b="4445"/>
            <wp:docPr id="3082516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25160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61885" cy="267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5C0CD" w14:textId="07D0994C" w:rsidR="00254BE4" w:rsidRDefault="00EA00CD" w:rsidP="006B6898">
      <w:pPr>
        <w:pStyle w:val="af2"/>
        <w:jc w:val="both"/>
        <w:rPr>
          <w:rFonts w:ascii="Times New Roman" w:hAnsi="Times New Roman" w:cs="Times New Roman"/>
          <w:lang w:eastAsia="zh-CN"/>
        </w:rPr>
        <w:sectPr w:rsidR="00254BE4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DE335C" w:rsidRPr="0083345A">
        <w:rPr>
          <w:rStyle w:val="20"/>
          <w:rFonts w:eastAsia="黑体"/>
        </w:rPr>
        <w:fldChar w:fldCharType="begin"/>
      </w:r>
      <w:r w:rsidR="00DE335C" w:rsidRPr="0083345A">
        <w:rPr>
          <w:rStyle w:val="20"/>
          <w:rFonts w:eastAsia="黑体"/>
        </w:rPr>
        <w:instrText xml:space="preserve"> SEQ Figure_S \* ARABIC </w:instrText>
      </w:r>
      <w:r w:rsidR="00DE335C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40</w:t>
      </w:r>
      <w:r w:rsidR="00DE335C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DE335C">
        <w:rPr>
          <w:rFonts w:ascii="Times New Roman" w:hAnsi="Times New Roman" w:cs="Times New Roman" w:hint="eastAsia"/>
          <w:lang w:eastAsia="zh-CN"/>
        </w:rPr>
        <w:t xml:space="preserve"> </w:t>
      </w:r>
      <w:r w:rsidR="00DE335C" w:rsidRPr="00DE335C">
        <w:rPr>
          <w:rFonts w:ascii="Times New Roman" w:hAnsi="Times New Roman" w:cs="Times New Roman"/>
          <w:lang w:eastAsia="zh-CN"/>
        </w:rPr>
        <w:t>Comprehensive performance radar chart comparing CH</w:t>
      </w:r>
      <w:r w:rsidR="00DE335C" w:rsidRPr="00DE335C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DE335C" w:rsidRPr="00DE335C">
        <w:rPr>
          <w:rFonts w:ascii="Times New Roman" w:hAnsi="Times New Roman" w:cs="Times New Roman"/>
          <w:lang w:eastAsia="zh-CN"/>
        </w:rPr>
        <w:t>/N</w:t>
      </w:r>
      <w:r w:rsidR="00DE335C" w:rsidRPr="00DE335C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DE335C" w:rsidRPr="00DE335C">
        <w:rPr>
          <w:rFonts w:ascii="Times New Roman" w:hAnsi="Times New Roman" w:cs="Times New Roman"/>
          <w:lang w:eastAsia="zh-CN"/>
        </w:rPr>
        <w:t xml:space="preserve"> separation metrics of TUTJ</w:t>
      </w:r>
      <w:r w:rsidR="00DE335C">
        <w:rPr>
          <w:rFonts w:ascii="Times New Roman" w:hAnsi="Times New Roman" w:cs="Times New Roman" w:hint="eastAsia"/>
          <w:lang w:eastAsia="zh-CN"/>
        </w:rPr>
        <w:t>-</w:t>
      </w:r>
      <w:r w:rsidR="00DE335C" w:rsidRPr="00DE335C">
        <w:rPr>
          <w:rFonts w:ascii="Times New Roman" w:hAnsi="Times New Roman" w:cs="Times New Roman"/>
          <w:lang w:eastAsia="zh-CN"/>
        </w:rPr>
        <w:t>SA (blue), TUTJ</w:t>
      </w:r>
      <w:r w:rsidR="00DE335C">
        <w:rPr>
          <w:rFonts w:ascii="Times New Roman" w:hAnsi="Times New Roman" w:cs="Times New Roman" w:hint="eastAsia"/>
          <w:lang w:eastAsia="zh-CN"/>
        </w:rPr>
        <w:t>-</w:t>
      </w:r>
      <w:r w:rsidR="00DE335C" w:rsidRPr="00DE335C">
        <w:rPr>
          <w:rFonts w:ascii="Times New Roman" w:hAnsi="Times New Roman" w:cs="Times New Roman"/>
          <w:lang w:eastAsia="zh-CN"/>
        </w:rPr>
        <w:t>DMSA (red), and TUTJ</w:t>
      </w:r>
      <w:r w:rsidR="00DE335C">
        <w:rPr>
          <w:rFonts w:ascii="Times New Roman" w:hAnsi="Times New Roman" w:cs="Times New Roman" w:hint="eastAsia"/>
          <w:lang w:eastAsia="zh-CN"/>
        </w:rPr>
        <w:t>-</w:t>
      </w:r>
      <w:r w:rsidR="00DE335C" w:rsidRPr="00DE335C">
        <w:rPr>
          <w:rFonts w:ascii="Times New Roman" w:hAnsi="Times New Roman" w:cs="Times New Roman"/>
          <w:lang w:eastAsia="zh-CN"/>
        </w:rPr>
        <w:t>PhSA (green).</w:t>
      </w:r>
    </w:p>
    <w:p w14:paraId="7F42D03C" w14:textId="77777777" w:rsidR="00A3057C" w:rsidRDefault="009E2B60" w:rsidP="005F3C47">
      <w:pPr>
        <w:pStyle w:val="af2"/>
        <w:keepNext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eastAsia="zh-CN"/>
        </w:rPr>
        <w:lastRenderedPageBreak/>
        <w:drawing>
          <wp:inline distT="0" distB="0" distL="0" distR="0" wp14:anchorId="70F8945E" wp14:editId="15D37D21">
            <wp:extent cx="6120000" cy="2376370"/>
            <wp:effectExtent l="0" t="0" r="0" b="5080"/>
            <wp:docPr id="13534129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376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23A0CA" w14:textId="069FEE6B" w:rsidR="000F7671" w:rsidRDefault="00634D01" w:rsidP="00A3057C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A3057C" w:rsidRPr="0083345A">
        <w:rPr>
          <w:rStyle w:val="20"/>
          <w:rFonts w:eastAsia="黑体"/>
        </w:rPr>
        <w:fldChar w:fldCharType="begin"/>
      </w:r>
      <w:r w:rsidR="00A3057C" w:rsidRPr="0083345A">
        <w:rPr>
          <w:rStyle w:val="20"/>
          <w:rFonts w:eastAsia="黑体"/>
        </w:rPr>
        <w:instrText xml:space="preserve"> SEQ Figure_S \* ARABIC </w:instrText>
      </w:r>
      <w:r w:rsidR="00A3057C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41</w:t>
      </w:r>
      <w:r w:rsidR="00A3057C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A3057C">
        <w:rPr>
          <w:rFonts w:ascii="Times New Roman" w:hAnsi="Times New Roman" w:cs="Times New Roman" w:hint="eastAsia"/>
          <w:lang w:eastAsia="zh-CN"/>
        </w:rPr>
        <w:t xml:space="preserve"> </w:t>
      </w:r>
      <w:r w:rsidR="00A3057C" w:rsidRPr="00A3057C">
        <w:rPr>
          <w:rFonts w:ascii="Times New Roman" w:hAnsi="Times New Roman" w:cs="Times New Roman"/>
          <w:lang w:eastAsia="zh-CN"/>
        </w:rPr>
        <w:t xml:space="preserve">(a) </w:t>
      </w:r>
      <w:r w:rsidR="00A3057C">
        <w:rPr>
          <w:rFonts w:ascii="Times New Roman" w:hAnsi="Times New Roman" w:cs="Times New Roman" w:hint="eastAsia"/>
          <w:lang w:eastAsia="zh-CN"/>
        </w:rPr>
        <w:t>I</w:t>
      </w:r>
      <w:r w:rsidR="00A3057C" w:rsidRPr="00A3057C">
        <w:rPr>
          <w:rFonts w:ascii="Times New Roman" w:hAnsi="Times New Roman" w:cs="Times New Roman"/>
          <w:lang w:eastAsia="zh-CN"/>
        </w:rPr>
        <w:t>n-situ FTIR spectra collected during CH</w:t>
      </w:r>
      <w:r w:rsidR="00A3057C" w:rsidRPr="00A3057C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A3057C" w:rsidRPr="00A3057C">
        <w:rPr>
          <w:rFonts w:ascii="Times New Roman" w:hAnsi="Times New Roman" w:cs="Times New Roman"/>
          <w:lang w:eastAsia="zh-CN"/>
        </w:rPr>
        <w:t xml:space="preserve"> adsorption, with zoomed views of the symmetric C–H stretching (b) and bending (c) vibrational modes of adsorbed CH</w:t>
      </w:r>
      <w:r w:rsidR="00A3057C" w:rsidRPr="00A3057C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A3057C" w:rsidRPr="00A3057C">
        <w:rPr>
          <w:rFonts w:ascii="Times New Roman" w:hAnsi="Times New Roman" w:cs="Times New Roman"/>
          <w:lang w:eastAsia="zh-CN"/>
        </w:rPr>
        <w:t>.</w:t>
      </w:r>
    </w:p>
    <w:p w14:paraId="0010A425" w14:textId="77777777" w:rsidR="005F3C47" w:rsidRDefault="005F3C47" w:rsidP="005F3C47">
      <w:pPr>
        <w:keepNext/>
        <w:jc w:val="center"/>
      </w:pPr>
      <w:r>
        <w:rPr>
          <w:rFonts w:eastAsiaTheme="minorEastAsia"/>
          <w:noProof/>
          <w:lang w:eastAsia="zh-CN"/>
        </w:rPr>
        <w:drawing>
          <wp:inline distT="0" distB="0" distL="0" distR="0" wp14:anchorId="4C0B508B" wp14:editId="0E9CFB55">
            <wp:extent cx="6120000" cy="1994908"/>
            <wp:effectExtent l="0" t="0" r="0" b="5715"/>
            <wp:docPr id="31112723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994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EE8548" w14:textId="3CFC67D1" w:rsidR="005F3C47" w:rsidRDefault="00634D01" w:rsidP="006B6898">
      <w:pPr>
        <w:pStyle w:val="af2"/>
        <w:jc w:val="both"/>
        <w:rPr>
          <w:rFonts w:ascii="Times New Roman" w:hAnsi="Times New Roman"/>
          <w:bCs/>
          <w:lang w:val="en-US"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5F3C47" w:rsidRPr="0083345A">
        <w:rPr>
          <w:rStyle w:val="20"/>
          <w:rFonts w:eastAsia="黑体"/>
        </w:rPr>
        <w:fldChar w:fldCharType="begin"/>
      </w:r>
      <w:r w:rsidR="005F3C47" w:rsidRPr="0083345A">
        <w:rPr>
          <w:rStyle w:val="20"/>
          <w:rFonts w:eastAsia="黑体"/>
        </w:rPr>
        <w:instrText xml:space="preserve"> SEQ Figure_S \* ARABIC </w:instrText>
      </w:r>
      <w:r w:rsidR="005F3C47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42</w:t>
      </w:r>
      <w:r w:rsidR="005F3C47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6B6898">
        <w:rPr>
          <w:rFonts w:ascii="Times New Roman" w:hAnsi="Times New Roman" w:cs="Times New Roman" w:hint="eastAsia"/>
          <w:lang w:eastAsia="zh-CN"/>
        </w:rPr>
        <w:t xml:space="preserve"> </w:t>
      </w:r>
      <w:r w:rsidR="006B6898" w:rsidRPr="002E258A">
        <w:rPr>
          <w:rFonts w:ascii="Times New Roman" w:hAnsi="Times New Roman"/>
          <w:bCs/>
          <w:lang w:val="en-US"/>
        </w:rPr>
        <w:t>GCMC-derived probability density distributions for adsorbed CH</w:t>
      </w:r>
      <w:r w:rsidR="006B6898" w:rsidRPr="002E258A">
        <w:rPr>
          <w:rFonts w:ascii="Times New Roman" w:hAnsi="Times New Roman"/>
          <w:bCs/>
          <w:vertAlign w:val="subscript"/>
          <w:lang w:val="en-US"/>
        </w:rPr>
        <w:t>4</w:t>
      </w:r>
      <w:r w:rsidR="006B6898">
        <w:rPr>
          <w:rFonts w:ascii="Times New Roman" w:hAnsi="Times New Roman" w:hint="eastAsia"/>
          <w:bCs/>
          <w:lang w:val="en-US" w:eastAsia="zh-CN"/>
        </w:rPr>
        <w:t xml:space="preserve"> (a)</w:t>
      </w:r>
      <w:r w:rsidR="006B6898" w:rsidRPr="002E258A">
        <w:rPr>
          <w:rFonts w:ascii="Times New Roman" w:hAnsi="Times New Roman"/>
          <w:bCs/>
          <w:lang w:val="en-US"/>
        </w:rPr>
        <w:t xml:space="preserve"> and N</w:t>
      </w:r>
      <w:r w:rsidR="006B6898" w:rsidRPr="002E258A">
        <w:rPr>
          <w:rFonts w:ascii="Times New Roman" w:hAnsi="Times New Roman"/>
          <w:bCs/>
          <w:vertAlign w:val="subscript"/>
          <w:lang w:val="en-US"/>
        </w:rPr>
        <w:t>2</w:t>
      </w:r>
      <w:r w:rsidR="006B6898">
        <w:rPr>
          <w:rFonts w:ascii="Times New Roman" w:hAnsi="Times New Roman" w:hint="eastAsia"/>
          <w:bCs/>
          <w:lang w:val="en-US" w:eastAsia="zh-CN"/>
        </w:rPr>
        <w:t xml:space="preserve"> (b)</w:t>
      </w:r>
      <w:r w:rsidR="006B6898" w:rsidRPr="002E258A">
        <w:rPr>
          <w:rFonts w:ascii="Times New Roman" w:hAnsi="Times New Roman"/>
          <w:bCs/>
          <w:lang w:val="en-US"/>
        </w:rPr>
        <w:t xml:space="preserve"> molecules in TUTJ-</w:t>
      </w:r>
      <w:r w:rsidR="006B6898">
        <w:rPr>
          <w:rFonts w:ascii="Times New Roman" w:hAnsi="Times New Roman" w:hint="eastAsia"/>
          <w:bCs/>
          <w:lang w:val="en-US" w:eastAsia="zh-CN"/>
        </w:rPr>
        <w:t>DMSA.</w:t>
      </w:r>
    </w:p>
    <w:p w14:paraId="7C1D9A39" w14:textId="77777777" w:rsidR="006B6898" w:rsidRDefault="006B6898" w:rsidP="006B6898">
      <w:pPr>
        <w:keepNext/>
        <w:jc w:val="center"/>
      </w:pPr>
      <w:r>
        <w:rPr>
          <w:rFonts w:eastAsiaTheme="minorEastAsia"/>
          <w:noProof/>
          <w:lang w:val="en-US" w:eastAsia="zh-CN"/>
        </w:rPr>
        <w:drawing>
          <wp:inline distT="0" distB="0" distL="0" distR="0" wp14:anchorId="4AF2FF6B" wp14:editId="620B45D5">
            <wp:extent cx="6120000" cy="2503424"/>
            <wp:effectExtent l="0" t="0" r="0" b="0"/>
            <wp:docPr id="20341635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503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211E62" w14:textId="35356AA1" w:rsidR="00077A1C" w:rsidRDefault="00634D01" w:rsidP="006B6898">
      <w:pPr>
        <w:pStyle w:val="af2"/>
        <w:jc w:val="both"/>
        <w:rPr>
          <w:rFonts w:ascii="Times New Roman" w:hAnsi="Times New Roman" w:cs="Times New Roman"/>
          <w:lang w:eastAsia="zh-CN"/>
        </w:rPr>
        <w:sectPr w:rsidR="00077A1C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6B6898" w:rsidRPr="0083345A">
        <w:rPr>
          <w:rStyle w:val="20"/>
          <w:rFonts w:eastAsia="黑体"/>
        </w:rPr>
        <w:fldChar w:fldCharType="begin"/>
      </w:r>
      <w:r w:rsidR="006B6898" w:rsidRPr="0083345A">
        <w:rPr>
          <w:rStyle w:val="20"/>
          <w:rFonts w:eastAsia="黑体"/>
        </w:rPr>
        <w:instrText xml:space="preserve"> SEQ Figure_S \* ARABIC </w:instrText>
      </w:r>
      <w:r w:rsidR="006B6898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43</w:t>
      </w:r>
      <w:r w:rsidR="006B6898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6B6898">
        <w:rPr>
          <w:rFonts w:ascii="Times New Roman" w:hAnsi="Times New Roman" w:cs="Times New Roman" w:hint="eastAsia"/>
          <w:lang w:eastAsia="zh-CN"/>
        </w:rPr>
        <w:t xml:space="preserve"> </w:t>
      </w:r>
      <w:r w:rsidR="00F53DD9" w:rsidRPr="00F53DD9">
        <w:rPr>
          <w:rFonts w:ascii="Times New Roman" w:hAnsi="Times New Roman" w:cs="Times New Roman"/>
          <w:lang w:eastAsia="zh-CN"/>
        </w:rPr>
        <w:t xml:space="preserve">(a) GCMC charge density distribution map; DFT-optimized binding configuration of </w:t>
      </w:r>
      <w:r w:rsidR="00F53DD9" w:rsidRPr="002E258A">
        <w:rPr>
          <w:rFonts w:ascii="Times New Roman" w:hAnsi="Times New Roman"/>
          <w:bCs/>
          <w:lang w:val="en-US"/>
        </w:rPr>
        <w:t>CH</w:t>
      </w:r>
      <w:r w:rsidR="00F53DD9" w:rsidRPr="002E258A">
        <w:rPr>
          <w:rFonts w:ascii="Times New Roman" w:hAnsi="Times New Roman"/>
          <w:bCs/>
          <w:vertAlign w:val="subscript"/>
          <w:lang w:val="en-US"/>
        </w:rPr>
        <w:t>4</w:t>
      </w:r>
      <w:r w:rsidR="00F53DD9">
        <w:rPr>
          <w:rFonts w:ascii="Times New Roman" w:hAnsi="Times New Roman" w:cs="Times New Roman" w:hint="eastAsia"/>
          <w:lang w:eastAsia="zh-CN"/>
        </w:rPr>
        <w:t xml:space="preserve"> (b) and</w:t>
      </w:r>
      <w:r w:rsidR="00F53DD9" w:rsidRPr="00F53DD9">
        <w:rPr>
          <w:rFonts w:ascii="Times New Roman" w:hAnsi="Times New Roman" w:cs="Times New Roman"/>
          <w:lang w:eastAsia="zh-CN"/>
        </w:rPr>
        <w:t xml:space="preserve"> </w:t>
      </w:r>
      <w:r w:rsidR="00F53DD9" w:rsidRPr="002E258A">
        <w:rPr>
          <w:rFonts w:ascii="Times New Roman" w:hAnsi="Times New Roman"/>
          <w:bCs/>
          <w:lang w:val="en-US"/>
        </w:rPr>
        <w:t>N</w:t>
      </w:r>
      <w:r w:rsidR="00F53DD9" w:rsidRPr="002E258A">
        <w:rPr>
          <w:rFonts w:ascii="Times New Roman" w:hAnsi="Times New Roman"/>
          <w:bCs/>
          <w:vertAlign w:val="subscript"/>
          <w:lang w:val="en-US"/>
        </w:rPr>
        <w:t>2</w:t>
      </w:r>
      <w:r w:rsidR="00F53DD9">
        <w:rPr>
          <w:rFonts w:ascii="Times New Roman" w:hAnsi="Times New Roman" w:hint="eastAsia"/>
          <w:bCs/>
          <w:lang w:val="en-US" w:eastAsia="zh-CN"/>
        </w:rPr>
        <w:t xml:space="preserve"> </w:t>
      </w:r>
      <w:r w:rsidR="00F53DD9">
        <w:rPr>
          <w:rFonts w:ascii="Times New Roman" w:hAnsi="Times New Roman" w:cs="Times New Roman" w:hint="eastAsia"/>
          <w:lang w:eastAsia="zh-CN"/>
        </w:rPr>
        <w:t>(c)</w:t>
      </w:r>
      <w:r w:rsidR="00F53DD9" w:rsidRPr="00F53DD9">
        <w:rPr>
          <w:rFonts w:ascii="Times New Roman" w:hAnsi="Times New Roman" w:cs="Times New Roman"/>
          <w:lang w:eastAsia="zh-CN"/>
        </w:rPr>
        <w:t>.</w:t>
      </w:r>
    </w:p>
    <w:p w14:paraId="277DF3C1" w14:textId="77777777" w:rsidR="00E5145D" w:rsidRDefault="00E5145D" w:rsidP="00E5145D">
      <w:pPr>
        <w:pStyle w:val="af2"/>
        <w:keepNext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val="en-US" w:eastAsia="zh-CN"/>
        </w:rPr>
        <w:lastRenderedPageBreak/>
        <w:drawing>
          <wp:inline distT="0" distB="0" distL="0" distR="0" wp14:anchorId="19B45825" wp14:editId="1A891589">
            <wp:extent cx="6120000" cy="3445067"/>
            <wp:effectExtent l="0" t="0" r="0" b="0"/>
            <wp:docPr id="68890068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445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E77939" w14:textId="46B02F57" w:rsidR="00E5145D" w:rsidRPr="00E5145D" w:rsidRDefault="00634D01" w:rsidP="004B76CE">
      <w:pPr>
        <w:jc w:val="both"/>
        <w:rPr>
          <w:rFonts w:eastAsiaTheme="minorEastAsia"/>
          <w:bCs/>
          <w:sz w:val="20"/>
          <w:szCs w:val="20"/>
          <w:lang w:val="en-US" w:eastAsia="zh-CN"/>
        </w:rPr>
      </w:pPr>
      <w:r w:rsidRPr="00634D01">
        <w:rPr>
          <w:b/>
          <w:bCs/>
          <w:sz w:val="20"/>
          <w:szCs w:val="20"/>
        </w:rPr>
        <w:t xml:space="preserve">Supplementary Figure </w:t>
      </w:r>
      <w:r w:rsidR="00E5145D" w:rsidRPr="00634D01">
        <w:rPr>
          <w:b/>
          <w:bCs/>
          <w:sz w:val="20"/>
          <w:szCs w:val="20"/>
        </w:rPr>
        <w:fldChar w:fldCharType="begin"/>
      </w:r>
      <w:r w:rsidR="00E5145D" w:rsidRPr="00634D01">
        <w:rPr>
          <w:b/>
          <w:bCs/>
          <w:sz w:val="20"/>
          <w:szCs w:val="20"/>
        </w:rPr>
        <w:instrText xml:space="preserve"> SEQ Figure_S \* ARABIC </w:instrText>
      </w:r>
      <w:r w:rsidR="00E5145D" w:rsidRPr="00634D01">
        <w:rPr>
          <w:b/>
          <w:bCs/>
          <w:sz w:val="20"/>
          <w:szCs w:val="20"/>
        </w:rPr>
        <w:fldChar w:fldCharType="separate"/>
      </w:r>
      <w:r w:rsidR="00D446BB" w:rsidRPr="00634D01">
        <w:rPr>
          <w:b/>
          <w:bCs/>
          <w:sz w:val="20"/>
          <w:szCs w:val="20"/>
        </w:rPr>
        <w:t>44</w:t>
      </w:r>
      <w:r w:rsidR="00E5145D" w:rsidRPr="00634D01">
        <w:rPr>
          <w:b/>
          <w:bCs/>
          <w:sz w:val="20"/>
          <w:szCs w:val="20"/>
        </w:rPr>
        <w:fldChar w:fldCharType="end"/>
      </w:r>
      <w:r w:rsidRPr="00634D01">
        <w:rPr>
          <w:b/>
          <w:bCs/>
          <w:sz w:val="20"/>
          <w:szCs w:val="20"/>
          <w:lang w:eastAsia="zh-CN"/>
        </w:rPr>
        <w:t>.</w:t>
      </w:r>
      <w:r w:rsidR="00E5145D" w:rsidRPr="00E5145D">
        <w:rPr>
          <w:rFonts w:hint="eastAsia"/>
          <w:sz w:val="20"/>
          <w:szCs w:val="20"/>
          <w:lang w:eastAsia="zh-CN"/>
        </w:rPr>
        <w:t xml:space="preserve"> </w:t>
      </w:r>
      <w:r w:rsidR="00E5145D" w:rsidRPr="00E5145D">
        <w:rPr>
          <w:bCs/>
          <w:sz w:val="20"/>
          <w:szCs w:val="20"/>
          <w:lang w:val="en-US"/>
        </w:rPr>
        <w:t xml:space="preserve">Schematic illustration of the setup for breakthrough experiments. </w:t>
      </w:r>
    </w:p>
    <w:p w14:paraId="3DC6B558" w14:textId="77777777" w:rsidR="00E5145D" w:rsidRDefault="00E5145D" w:rsidP="00E5145D">
      <w:pPr>
        <w:keepNext/>
        <w:jc w:val="center"/>
      </w:pPr>
      <w:r>
        <w:rPr>
          <w:rFonts w:eastAsiaTheme="minorEastAsia"/>
          <w:noProof/>
          <w:lang w:val="en-US" w:eastAsia="zh-CN"/>
        </w:rPr>
        <w:drawing>
          <wp:inline distT="0" distB="0" distL="0" distR="0" wp14:anchorId="2E8F1A66" wp14:editId="04F7D354">
            <wp:extent cx="6120000" cy="3548046"/>
            <wp:effectExtent l="0" t="0" r="0" b="0"/>
            <wp:docPr id="15513624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548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7BDC60" w14:textId="6C59A62E" w:rsidR="00E5145D" w:rsidRPr="00E5145D" w:rsidRDefault="00634D01" w:rsidP="00E5145D">
      <w:pPr>
        <w:rPr>
          <w:bCs/>
          <w:sz w:val="20"/>
          <w:szCs w:val="20"/>
          <w:lang w:val="en-US"/>
        </w:rPr>
      </w:pPr>
      <w:r w:rsidRPr="00634D01">
        <w:rPr>
          <w:b/>
          <w:bCs/>
          <w:sz w:val="20"/>
          <w:szCs w:val="20"/>
        </w:rPr>
        <w:t xml:space="preserve">Supplementary Figure </w:t>
      </w:r>
      <w:r w:rsidR="00E5145D" w:rsidRPr="00634D01">
        <w:rPr>
          <w:b/>
          <w:bCs/>
          <w:sz w:val="20"/>
          <w:szCs w:val="20"/>
        </w:rPr>
        <w:fldChar w:fldCharType="begin"/>
      </w:r>
      <w:r w:rsidR="00E5145D" w:rsidRPr="00634D01">
        <w:rPr>
          <w:b/>
          <w:bCs/>
          <w:sz w:val="20"/>
          <w:szCs w:val="20"/>
        </w:rPr>
        <w:instrText xml:space="preserve"> SEQ Figure_S \* ARABIC </w:instrText>
      </w:r>
      <w:r w:rsidR="00E5145D" w:rsidRPr="00634D01">
        <w:rPr>
          <w:b/>
          <w:bCs/>
          <w:sz w:val="20"/>
          <w:szCs w:val="20"/>
        </w:rPr>
        <w:fldChar w:fldCharType="separate"/>
      </w:r>
      <w:r w:rsidR="00D446BB" w:rsidRPr="00634D01">
        <w:rPr>
          <w:b/>
          <w:bCs/>
          <w:sz w:val="20"/>
          <w:szCs w:val="20"/>
        </w:rPr>
        <w:t>45</w:t>
      </w:r>
      <w:r w:rsidR="00E5145D" w:rsidRPr="00634D01">
        <w:rPr>
          <w:b/>
          <w:bCs/>
          <w:sz w:val="20"/>
          <w:szCs w:val="20"/>
        </w:rPr>
        <w:fldChar w:fldCharType="end"/>
      </w:r>
      <w:r w:rsidRPr="00634D01">
        <w:rPr>
          <w:b/>
          <w:bCs/>
          <w:sz w:val="20"/>
          <w:szCs w:val="20"/>
          <w:lang w:eastAsia="zh-CN"/>
        </w:rPr>
        <w:t>.</w:t>
      </w:r>
      <w:r w:rsidR="00E5145D" w:rsidRPr="00E5145D">
        <w:rPr>
          <w:rFonts w:hint="eastAsia"/>
          <w:sz w:val="20"/>
          <w:szCs w:val="20"/>
          <w:lang w:eastAsia="zh-CN"/>
        </w:rPr>
        <w:t xml:space="preserve"> </w:t>
      </w:r>
      <w:r w:rsidR="00E5145D" w:rsidRPr="00E5145D">
        <w:rPr>
          <w:bCs/>
          <w:sz w:val="20"/>
          <w:szCs w:val="20"/>
          <w:lang w:val="en-US"/>
        </w:rPr>
        <w:t>Schematic illustration of the apparatus for the breakthrough experiments under humid conditions.</w:t>
      </w:r>
    </w:p>
    <w:p w14:paraId="0069A6A4" w14:textId="77777777" w:rsidR="00EE5C94" w:rsidRDefault="00EE5C94" w:rsidP="004B76CE">
      <w:pPr>
        <w:pStyle w:val="af2"/>
        <w:jc w:val="both"/>
        <w:rPr>
          <w:rFonts w:ascii="Times New Roman" w:eastAsiaTheme="minorEastAsia" w:hAnsi="Times New Roman" w:cs="Times New Roman"/>
          <w:lang w:val="en-US" w:eastAsia="zh-CN"/>
        </w:rPr>
        <w:sectPr w:rsidR="00EE5C94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12B5EA2E" w14:textId="77777777" w:rsidR="00EE5C94" w:rsidRDefault="00EE5C94" w:rsidP="00EE5C94">
      <w:pPr>
        <w:pStyle w:val="af2"/>
        <w:keepNext/>
        <w:jc w:val="center"/>
        <w:rPr>
          <w:rFonts w:hint="eastAsia"/>
        </w:rPr>
      </w:pPr>
      <w:r>
        <w:rPr>
          <w:rFonts w:ascii="Times New Roman" w:eastAsiaTheme="minorEastAsia" w:hAnsi="Times New Roman" w:cs="Times New Roman"/>
          <w:noProof/>
          <w:lang w:eastAsia="zh-CN"/>
        </w:rPr>
        <w:lastRenderedPageBreak/>
        <w:drawing>
          <wp:inline distT="0" distB="0" distL="0" distR="0" wp14:anchorId="2B129DDE" wp14:editId="2690FA0F">
            <wp:extent cx="5040000" cy="2165928"/>
            <wp:effectExtent l="0" t="0" r="0" b="6350"/>
            <wp:docPr id="132423443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4" r="4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16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169712" w14:textId="77777777" w:rsidR="00634D01" w:rsidRDefault="00634D01" w:rsidP="00634D01">
      <w:pPr>
        <w:pStyle w:val="af2"/>
        <w:jc w:val="both"/>
        <w:rPr>
          <w:rFonts w:ascii="Times New Roman" w:hAnsi="Times New Roman" w:cs="Times New Roman"/>
          <w:bCs/>
          <w:lang w:val="en-US"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 xml:space="preserve">Figure </w:t>
      </w:r>
      <w:r w:rsidR="00EE5C94" w:rsidRPr="0083345A">
        <w:rPr>
          <w:rStyle w:val="20"/>
          <w:rFonts w:eastAsia="黑体"/>
        </w:rPr>
        <w:fldChar w:fldCharType="begin"/>
      </w:r>
      <w:r w:rsidR="00EE5C94" w:rsidRPr="0083345A">
        <w:rPr>
          <w:rStyle w:val="20"/>
          <w:rFonts w:eastAsia="黑体"/>
        </w:rPr>
        <w:instrText xml:space="preserve"> SEQ Figure_S \* ARABIC </w:instrText>
      </w:r>
      <w:r w:rsidR="00EE5C94" w:rsidRPr="0083345A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46</w:t>
      </w:r>
      <w:r w:rsidR="00EE5C94" w:rsidRPr="0083345A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EE5C94">
        <w:rPr>
          <w:rFonts w:ascii="Times New Roman" w:hAnsi="Times New Roman" w:cs="Times New Roman" w:hint="eastAsia"/>
          <w:lang w:eastAsia="zh-CN"/>
        </w:rPr>
        <w:t xml:space="preserve"> </w:t>
      </w:r>
      <w:r w:rsidR="00EE5C94" w:rsidRPr="00EE5C94">
        <w:rPr>
          <w:rFonts w:ascii="Times New Roman" w:hAnsi="Times New Roman" w:cs="Times New Roman"/>
          <w:bCs/>
          <w:lang w:val="en-US" w:eastAsia="zh-CN"/>
        </w:rPr>
        <w:t>Breakthrough curves of TUTJ-3Ni for 50:50</w:t>
      </w:r>
      <w:r w:rsidR="00EE5C94" w:rsidRPr="00EE5C94">
        <w:rPr>
          <w:rFonts w:ascii="Times New Roman" w:hAnsi="Times New Roman" w:cs="Times New Roman" w:hint="eastAsia"/>
          <w:bCs/>
          <w:lang w:val="en-US" w:eastAsia="zh-CN"/>
        </w:rPr>
        <w:t xml:space="preserve"> (a)</w:t>
      </w:r>
      <w:r w:rsidR="00EE5C94" w:rsidRPr="00EE5C94">
        <w:rPr>
          <w:rFonts w:ascii="Times New Roman" w:hAnsi="Times New Roman" w:cs="Times New Roman"/>
          <w:bCs/>
          <w:lang w:val="en-US" w:eastAsia="zh-CN"/>
        </w:rPr>
        <w:t xml:space="preserve"> and 20:80</w:t>
      </w:r>
      <w:r w:rsidR="00EE5C94" w:rsidRPr="00EE5C94">
        <w:rPr>
          <w:rFonts w:ascii="Times New Roman" w:hAnsi="Times New Roman" w:cs="Times New Roman" w:hint="eastAsia"/>
          <w:bCs/>
          <w:lang w:val="en-US" w:eastAsia="zh-CN"/>
        </w:rPr>
        <w:t xml:space="preserve"> (b)</w:t>
      </w:r>
      <w:r w:rsidR="00EE5C94" w:rsidRPr="00EE5C94">
        <w:rPr>
          <w:rFonts w:ascii="Times New Roman" w:hAnsi="Times New Roman" w:cs="Times New Roman"/>
          <w:bCs/>
          <w:lang w:val="en-US" w:eastAsia="zh-CN"/>
        </w:rPr>
        <w:t xml:space="preserve"> CH</w:t>
      </w:r>
      <w:r w:rsidR="00EE5C94" w:rsidRPr="00EE5C94">
        <w:rPr>
          <w:rFonts w:ascii="Times New Roman" w:hAnsi="Times New Roman" w:cs="Times New Roman"/>
          <w:bCs/>
          <w:vertAlign w:val="subscript"/>
          <w:lang w:val="en-US" w:eastAsia="zh-CN"/>
        </w:rPr>
        <w:t>4</w:t>
      </w:r>
      <w:r w:rsidR="00EE5C94" w:rsidRPr="00EE5C94">
        <w:rPr>
          <w:rFonts w:ascii="Times New Roman" w:hAnsi="Times New Roman" w:cs="Times New Roman"/>
          <w:bCs/>
          <w:lang w:val="en-US" w:eastAsia="zh-CN"/>
        </w:rPr>
        <w:t>/N</w:t>
      </w:r>
      <w:r w:rsidR="00EE5C94" w:rsidRPr="00EE5C94">
        <w:rPr>
          <w:rFonts w:ascii="Times New Roman" w:hAnsi="Times New Roman" w:cs="Times New Roman"/>
          <w:bCs/>
          <w:vertAlign w:val="subscript"/>
          <w:lang w:val="en-US" w:eastAsia="zh-CN"/>
        </w:rPr>
        <w:t>2</w:t>
      </w:r>
      <w:r w:rsidR="00EE5C94" w:rsidRPr="00EE5C94">
        <w:rPr>
          <w:rFonts w:ascii="Times New Roman" w:hAnsi="Times New Roman" w:cs="Times New Roman"/>
          <w:bCs/>
          <w:lang w:val="en-US" w:eastAsia="zh-CN"/>
        </w:rPr>
        <w:t xml:space="preserve"> mixtures.</w:t>
      </w:r>
    </w:p>
    <w:p w14:paraId="50D4673B" w14:textId="78AE6B7D" w:rsidR="003018B4" w:rsidRDefault="007376C6" w:rsidP="00634D01">
      <w:pPr>
        <w:pStyle w:val="af2"/>
        <w:jc w:val="center"/>
        <w:rPr>
          <w:rStyle w:val="20"/>
          <w:rFonts w:eastAsia="黑体"/>
        </w:rPr>
      </w:pPr>
      <w:r>
        <w:rPr>
          <w:rFonts w:eastAsiaTheme="minorEastAsia"/>
          <w:noProof/>
          <w:kern w:val="2"/>
          <w:lang w:eastAsia="zh-CN"/>
        </w:rPr>
        <w:drawing>
          <wp:inline distT="0" distB="0" distL="0" distR="0" wp14:anchorId="429B7080" wp14:editId="6C9F35C8">
            <wp:extent cx="3357677" cy="2666316"/>
            <wp:effectExtent l="0" t="0" r="0" b="1270"/>
            <wp:docPr id="5753603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507" cy="2674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96724A" w14:textId="6602C1CA" w:rsidR="00E5145D" w:rsidRDefault="00634D01" w:rsidP="004B76CE">
      <w:pPr>
        <w:pStyle w:val="af2"/>
        <w:jc w:val="both"/>
        <w:rPr>
          <w:rFonts w:ascii="Times New Roman" w:hAnsi="Times New Roman" w:cs="Times New Roma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3018B4">
        <w:rPr>
          <w:rStyle w:val="20"/>
          <w:rFonts w:eastAsia="黑体"/>
        </w:rPr>
        <w:t xml:space="preserve"> </w:t>
      </w:r>
      <w:r w:rsidR="003018B4" w:rsidRPr="003018B4">
        <w:rPr>
          <w:rStyle w:val="20"/>
          <w:rFonts w:eastAsia="黑体"/>
        </w:rPr>
        <w:fldChar w:fldCharType="begin"/>
      </w:r>
      <w:r w:rsidR="003018B4" w:rsidRPr="003018B4">
        <w:rPr>
          <w:rStyle w:val="20"/>
          <w:rFonts w:eastAsia="黑体"/>
        </w:rPr>
        <w:instrText xml:space="preserve"> SEQ Figure_S \* ARABIC </w:instrText>
      </w:r>
      <w:r w:rsidR="003018B4" w:rsidRPr="003018B4">
        <w:rPr>
          <w:rStyle w:val="20"/>
          <w:rFonts w:eastAsia="黑体"/>
        </w:rPr>
        <w:fldChar w:fldCharType="separate"/>
      </w:r>
      <w:r w:rsidR="00D446BB">
        <w:rPr>
          <w:rStyle w:val="20"/>
          <w:rFonts w:eastAsia="黑体"/>
          <w:noProof/>
        </w:rPr>
        <w:t>47</w:t>
      </w:r>
      <w:r w:rsidR="003018B4" w:rsidRPr="003018B4">
        <w:rPr>
          <w:rStyle w:val="20"/>
          <w:rFonts w:eastAsia="黑体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7376C6">
        <w:rPr>
          <w:rFonts w:ascii="Times New Roman" w:hAnsi="Times New Roman" w:cs="Times New Roman" w:hint="eastAsia"/>
          <w:lang w:eastAsia="zh-CN"/>
        </w:rPr>
        <w:t xml:space="preserve"> B</w:t>
      </w:r>
      <w:r w:rsidR="007376C6" w:rsidRPr="007376C6">
        <w:rPr>
          <w:rFonts w:ascii="Times New Roman" w:hAnsi="Times New Roman" w:cs="Times New Roman"/>
          <w:lang w:eastAsia="zh-CN"/>
        </w:rPr>
        <w:t>reakthrough curves of TUTJ-SA (blue), TUTJ-DMSA (red), and TUTJ-PhSA (green) at 100% RH and 298 K.</w:t>
      </w:r>
    </w:p>
    <w:p w14:paraId="364ADEB4" w14:textId="77777777" w:rsidR="007376C6" w:rsidRDefault="007376C6" w:rsidP="007376C6">
      <w:pPr>
        <w:keepNext/>
        <w:jc w:val="center"/>
      </w:pPr>
      <w:r w:rsidRPr="007376C6">
        <w:rPr>
          <w:rFonts w:eastAsiaTheme="minorEastAsia"/>
          <w:noProof/>
          <w:lang w:eastAsia="zh-CN"/>
        </w:rPr>
        <w:drawing>
          <wp:inline distT="0" distB="0" distL="0" distR="0" wp14:anchorId="396AC644" wp14:editId="19536AB6">
            <wp:extent cx="3420000" cy="2734439"/>
            <wp:effectExtent l="0" t="0" r="9525" b="8890"/>
            <wp:docPr id="1019115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11555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273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24506" w14:textId="6374572F" w:rsidR="00250522" w:rsidRDefault="00634D01" w:rsidP="004B76CE">
      <w:pPr>
        <w:pStyle w:val="af2"/>
        <w:jc w:val="both"/>
        <w:rPr>
          <w:rFonts w:ascii="Times New Roman" w:hAnsi="Times New Roman" w:cs="Times New Roman"/>
          <w:lang w:eastAsia="zh-CN"/>
        </w:rPr>
        <w:sectPr w:rsidR="00250522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3018B4">
        <w:rPr>
          <w:rStyle w:val="20"/>
          <w:rFonts w:eastAsia="黑体" w:hint="eastAsia"/>
        </w:rPr>
        <w:t xml:space="preserve"> </w:t>
      </w:r>
      <w:r w:rsidR="003018B4" w:rsidRPr="003018B4">
        <w:rPr>
          <w:rStyle w:val="20"/>
          <w:rFonts w:eastAsia="黑体" w:hint="eastAsia"/>
        </w:rPr>
        <w:fldChar w:fldCharType="begin"/>
      </w:r>
      <w:r w:rsidR="003018B4" w:rsidRPr="003018B4">
        <w:rPr>
          <w:rStyle w:val="20"/>
          <w:rFonts w:eastAsia="黑体" w:hint="eastAsia"/>
        </w:rPr>
        <w:instrText xml:space="preserve"> SEQ Figure_S \* ARABIC </w:instrText>
      </w:r>
      <w:r w:rsidR="003018B4" w:rsidRPr="003018B4">
        <w:rPr>
          <w:rStyle w:val="20"/>
          <w:rFonts w:eastAsia="黑体" w:hint="eastAsia"/>
        </w:rPr>
        <w:fldChar w:fldCharType="separate"/>
      </w:r>
      <w:r w:rsidR="00D446BB">
        <w:rPr>
          <w:rStyle w:val="20"/>
          <w:rFonts w:eastAsia="黑体"/>
          <w:noProof/>
        </w:rPr>
        <w:t>48</w:t>
      </w:r>
      <w:r w:rsidR="003018B4" w:rsidRPr="003018B4">
        <w:rPr>
          <w:rStyle w:val="20"/>
          <w:rFonts w:eastAsia="黑体" w:hint="eastAsia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7376C6">
        <w:rPr>
          <w:rFonts w:ascii="Times New Roman" w:hAnsi="Times New Roman" w:cs="Times New Roman" w:hint="eastAsia"/>
          <w:lang w:eastAsia="zh-CN"/>
        </w:rPr>
        <w:t xml:space="preserve"> B</w:t>
      </w:r>
      <w:r w:rsidR="007376C6" w:rsidRPr="007376C6">
        <w:rPr>
          <w:rFonts w:ascii="Times New Roman" w:hAnsi="Times New Roman" w:cs="Times New Roman"/>
          <w:lang w:eastAsia="zh-CN"/>
        </w:rPr>
        <w:t>reakthrough curves of TUTJ</w:t>
      </w:r>
      <w:r w:rsidR="007376C6">
        <w:rPr>
          <w:rFonts w:ascii="Times New Roman" w:hAnsi="Times New Roman" w:cs="Times New Roman" w:hint="eastAsia"/>
          <w:lang w:eastAsia="zh-CN"/>
        </w:rPr>
        <w:t>-</w:t>
      </w:r>
      <w:r w:rsidR="007376C6" w:rsidRPr="007376C6">
        <w:rPr>
          <w:rFonts w:ascii="Times New Roman" w:hAnsi="Times New Roman" w:cs="Times New Roman"/>
          <w:lang w:eastAsia="zh-CN"/>
        </w:rPr>
        <w:t>DMSA at 0% (red) and 100% (yellow) RH at 298 K.</w:t>
      </w:r>
    </w:p>
    <w:p w14:paraId="35B3E91D" w14:textId="77777777" w:rsidR="00250522" w:rsidRDefault="00250522" w:rsidP="00250522">
      <w:pPr>
        <w:pStyle w:val="af2"/>
        <w:keepNext/>
        <w:jc w:val="center"/>
        <w:rPr>
          <w:rFonts w:hint="eastAsia"/>
        </w:rPr>
      </w:pPr>
      <w:r w:rsidRPr="00250522">
        <w:rPr>
          <w:rFonts w:ascii="Times New Roman" w:eastAsiaTheme="minorEastAsia" w:hAnsi="Times New Roman" w:cs="Times New Roman"/>
          <w:noProof/>
          <w:lang w:eastAsia="zh-CN"/>
        </w:rPr>
        <w:lastRenderedPageBreak/>
        <w:drawing>
          <wp:inline distT="0" distB="0" distL="0" distR="0" wp14:anchorId="199E9D71" wp14:editId="39966250">
            <wp:extent cx="3600000" cy="2818593"/>
            <wp:effectExtent l="0" t="0" r="635" b="1270"/>
            <wp:docPr id="651576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5766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1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A6188" w14:textId="68933E17" w:rsidR="007376C6" w:rsidRPr="00250522" w:rsidRDefault="00D829DF" w:rsidP="004B76CE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3018B4">
        <w:rPr>
          <w:rStyle w:val="20"/>
          <w:rFonts w:eastAsia="黑体" w:hint="eastAsia"/>
        </w:rPr>
        <w:t xml:space="preserve"> </w:t>
      </w:r>
      <w:r w:rsidR="003018B4" w:rsidRPr="003018B4">
        <w:rPr>
          <w:rStyle w:val="20"/>
          <w:rFonts w:eastAsia="黑体" w:hint="eastAsia"/>
        </w:rPr>
        <w:fldChar w:fldCharType="begin"/>
      </w:r>
      <w:r w:rsidR="003018B4" w:rsidRPr="003018B4">
        <w:rPr>
          <w:rStyle w:val="20"/>
          <w:rFonts w:eastAsia="黑体" w:hint="eastAsia"/>
        </w:rPr>
        <w:instrText xml:space="preserve"> SEQ Figure_S \* ARABIC </w:instrText>
      </w:r>
      <w:r w:rsidR="003018B4" w:rsidRPr="003018B4">
        <w:rPr>
          <w:rStyle w:val="20"/>
          <w:rFonts w:eastAsia="黑体" w:hint="eastAsia"/>
        </w:rPr>
        <w:fldChar w:fldCharType="separate"/>
      </w:r>
      <w:r w:rsidR="00D446BB">
        <w:rPr>
          <w:rStyle w:val="20"/>
          <w:rFonts w:eastAsia="黑体"/>
          <w:noProof/>
        </w:rPr>
        <w:t>49</w:t>
      </w:r>
      <w:r w:rsidR="003018B4" w:rsidRPr="003018B4">
        <w:rPr>
          <w:rStyle w:val="20"/>
          <w:rFonts w:eastAsia="黑体" w:hint="eastAsia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250522">
        <w:rPr>
          <w:rFonts w:ascii="Times New Roman" w:hAnsi="Times New Roman" w:cs="Times New Roman" w:hint="eastAsia"/>
          <w:lang w:eastAsia="zh-CN"/>
        </w:rPr>
        <w:t xml:space="preserve"> B</w:t>
      </w:r>
      <w:r w:rsidR="00250522" w:rsidRPr="00250522">
        <w:rPr>
          <w:rFonts w:ascii="Times New Roman" w:hAnsi="Times New Roman" w:cs="Times New Roman"/>
          <w:lang w:eastAsia="zh-CN"/>
        </w:rPr>
        <w:t>reakthrough curves of TUTJ-DMSA at 298 K under different flow rates</w:t>
      </w:r>
      <w:r w:rsidR="00250522">
        <w:rPr>
          <w:rFonts w:ascii="Times New Roman" w:hAnsi="Times New Roman" w:cs="Times New Roman" w:hint="eastAsia"/>
          <w:lang w:eastAsia="zh-CN"/>
        </w:rPr>
        <w:t>.</w:t>
      </w:r>
    </w:p>
    <w:p w14:paraId="5DF1ECCF" w14:textId="77777777" w:rsidR="00250522" w:rsidRDefault="00250522" w:rsidP="00250522">
      <w:pPr>
        <w:keepNext/>
        <w:jc w:val="center"/>
      </w:pPr>
      <w:r w:rsidRPr="00250522">
        <w:rPr>
          <w:rFonts w:eastAsiaTheme="minorEastAsia"/>
          <w:noProof/>
          <w:lang w:eastAsia="zh-CN"/>
        </w:rPr>
        <w:drawing>
          <wp:inline distT="0" distB="0" distL="0" distR="0" wp14:anchorId="55BB5C74" wp14:editId="36724D80">
            <wp:extent cx="3600000" cy="2818593"/>
            <wp:effectExtent l="0" t="0" r="635" b="1270"/>
            <wp:docPr id="18352804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280404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1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69D68" w14:textId="76410F99" w:rsidR="006B0A7F" w:rsidRDefault="00D829DF" w:rsidP="004B76CE">
      <w:pPr>
        <w:pStyle w:val="af2"/>
        <w:jc w:val="both"/>
        <w:rPr>
          <w:rFonts w:ascii="Times New Roman" w:hAnsi="Times New Roman" w:cs="Times New Roman"/>
          <w:lang w:eastAsia="zh-CN"/>
        </w:rPr>
        <w:sectPr w:rsidR="006B0A7F" w:rsidSect="00E23C17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  <w:r w:rsidRPr="002F32A4">
        <w:rPr>
          <w:rFonts w:ascii="Times New Roman" w:hAnsi="Times New Roman"/>
          <w:b/>
          <w:color w:val="000000" w:themeColor="text1"/>
          <w:szCs w:val="40"/>
        </w:rPr>
        <w:t xml:space="preserve">Supplementary </w:t>
      </w:r>
      <w:r w:rsidRPr="0083345A">
        <w:rPr>
          <w:rStyle w:val="20"/>
          <w:rFonts w:eastAsia="黑体"/>
        </w:rPr>
        <w:t>Figure</w:t>
      </w:r>
      <w:r w:rsidRPr="003018B4">
        <w:rPr>
          <w:rStyle w:val="20"/>
          <w:rFonts w:eastAsia="黑体" w:hint="eastAsia"/>
        </w:rPr>
        <w:t xml:space="preserve"> </w:t>
      </w:r>
      <w:r w:rsidR="003018B4" w:rsidRPr="003018B4">
        <w:rPr>
          <w:rStyle w:val="20"/>
          <w:rFonts w:eastAsia="黑体" w:hint="eastAsia"/>
        </w:rPr>
        <w:fldChar w:fldCharType="begin"/>
      </w:r>
      <w:r w:rsidR="003018B4" w:rsidRPr="003018B4">
        <w:rPr>
          <w:rStyle w:val="20"/>
          <w:rFonts w:eastAsia="黑体" w:hint="eastAsia"/>
        </w:rPr>
        <w:instrText xml:space="preserve"> SEQ Figure_S \* ARABIC </w:instrText>
      </w:r>
      <w:r w:rsidR="003018B4" w:rsidRPr="003018B4">
        <w:rPr>
          <w:rStyle w:val="20"/>
          <w:rFonts w:eastAsia="黑体" w:hint="eastAsia"/>
        </w:rPr>
        <w:fldChar w:fldCharType="separate"/>
      </w:r>
      <w:r w:rsidR="00D446BB">
        <w:rPr>
          <w:rStyle w:val="20"/>
          <w:rFonts w:eastAsia="黑体"/>
          <w:noProof/>
        </w:rPr>
        <w:t>50</w:t>
      </w:r>
      <w:r w:rsidR="003018B4" w:rsidRPr="003018B4">
        <w:rPr>
          <w:rStyle w:val="20"/>
          <w:rFonts w:eastAsia="黑体" w:hint="eastAsia"/>
        </w:rPr>
        <w:fldChar w:fldCharType="end"/>
      </w:r>
      <w:r>
        <w:rPr>
          <w:rStyle w:val="20"/>
          <w:rFonts w:eastAsia="黑体" w:hint="eastAsia"/>
          <w:lang w:eastAsia="zh-CN"/>
        </w:rPr>
        <w:t>.</w:t>
      </w:r>
      <w:r w:rsidR="00250522">
        <w:rPr>
          <w:rFonts w:ascii="Times New Roman" w:hAnsi="Times New Roman" w:cs="Times New Roman" w:hint="eastAsia"/>
          <w:lang w:eastAsia="zh-CN"/>
        </w:rPr>
        <w:t xml:space="preserve"> B</w:t>
      </w:r>
      <w:r w:rsidR="00250522" w:rsidRPr="00250522">
        <w:rPr>
          <w:rFonts w:ascii="Times New Roman" w:hAnsi="Times New Roman" w:cs="Times New Roman"/>
          <w:lang w:eastAsia="zh-CN"/>
        </w:rPr>
        <w:t>reakthrough curves of TUTJ-DMSA at 298 K with different CH</w:t>
      </w:r>
      <w:r w:rsidR="00250522" w:rsidRPr="00250522">
        <w:rPr>
          <w:rFonts w:ascii="Times New Roman" w:hAnsi="Times New Roman" w:cs="Times New Roman" w:hint="eastAsia"/>
          <w:vertAlign w:val="subscript"/>
          <w:lang w:eastAsia="zh-CN"/>
        </w:rPr>
        <w:t>4</w:t>
      </w:r>
      <w:r w:rsidR="00250522" w:rsidRPr="00250522">
        <w:rPr>
          <w:rFonts w:ascii="Times New Roman" w:hAnsi="Times New Roman" w:cs="Times New Roman"/>
          <w:lang w:eastAsia="zh-CN"/>
        </w:rPr>
        <w:t>/N</w:t>
      </w:r>
      <w:r w:rsidR="00250522" w:rsidRPr="00250522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250522" w:rsidRPr="00250522">
        <w:rPr>
          <w:rFonts w:ascii="Times New Roman" w:hAnsi="Times New Roman" w:cs="Times New Roman"/>
          <w:lang w:eastAsia="zh-CN"/>
        </w:rPr>
        <w:t xml:space="preserve"> feed ratio</w:t>
      </w:r>
      <w:r w:rsidR="00C55B6C">
        <w:rPr>
          <w:rFonts w:ascii="Times New Roman" w:hAnsi="Times New Roman" w:cs="Times New Roman" w:hint="eastAsia"/>
          <w:lang w:eastAsia="zh-CN"/>
        </w:rPr>
        <w:t>.</w:t>
      </w:r>
    </w:p>
    <w:p w14:paraId="3A2CDDD5" w14:textId="3B17E8CC" w:rsidR="006B0A7F" w:rsidRPr="00816320" w:rsidRDefault="00D829DF" w:rsidP="006B0A7F">
      <w:pPr>
        <w:pStyle w:val="af2"/>
        <w:rPr>
          <w:rFonts w:ascii="Times New Roman" w:eastAsiaTheme="minorEastAsia" w:hAnsi="Times New Roman" w:cs="Times New Roman"/>
          <w:lang w:eastAsia="zh-CN"/>
        </w:rPr>
      </w:pPr>
      <w:r w:rsidRPr="00D829DF">
        <w:rPr>
          <w:rFonts w:ascii="Times New Roman" w:hAnsi="Times New Roman" w:cs="Times New Roman"/>
          <w:b/>
          <w:bCs/>
        </w:rPr>
        <w:lastRenderedPageBreak/>
        <w:t>Supplementary</w:t>
      </w:r>
      <w:r w:rsidRPr="00D829DF">
        <w:rPr>
          <w:rFonts w:ascii="Times New Roman" w:hAnsi="Times New Roman" w:cs="Times New Roman"/>
          <w:b/>
          <w:bCs/>
          <w:lang w:eastAsia="zh-CN"/>
        </w:rPr>
        <w:t xml:space="preserve"> </w:t>
      </w:r>
      <w:r w:rsidR="006B0A7F" w:rsidRPr="00D829DF">
        <w:rPr>
          <w:rFonts w:ascii="Times New Roman" w:hAnsi="Times New Roman" w:cs="Times New Roman"/>
          <w:b/>
          <w:bCs/>
        </w:rPr>
        <w:t xml:space="preserve">Table </w:t>
      </w:r>
      <w:r w:rsidR="006B0A7F" w:rsidRPr="00D829DF">
        <w:rPr>
          <w:rFonts w:ascii="Times New Roman" w:hAnsi="Times New Roman" w:cs="Times New Roman"/>
          <w:b/>
          <w:bCs/>
        </w:rPr>
        <w:fldChar w:fldCharType="begin"/>
      </w:r>
      <w:r w:rsidR="006B0A7F" w:rsidRPr="00D829DF">
        <w:rPr>
          <w:rFonts w:ascii="Times New Roman" w:hAnsi="Times New Roman" w:cs="Times New Roman"/>
          <w:b/>
          <w:bCs/>
        </w:rPr>
        <w:instrText xml:space="preserve"> SEQ Table_S \* ARABIC </w:instrText>
      </w:r>
      <w:r w:rsidR="006B0A7F" w:rsidRPr="00D829DF">
        <w:rPr>
          <w:rFonts w:ascii="Times New Roman" w:hAnsi="Times New Roman" w:cs="Times New Roman"/>
          <w:b/>
          <w:bCs/>
        </w:rPr>
        <w:fldChar w:fldCharType="separate"/>
      </w:r>
      <w:r w:rsidR="00807F06" w:rsidRPr="00D829DF">
        <w:rPr>
          <w:rFonts w:ascii="Times New Roman" w:hAnsi="Times New Roman" w:cs="Times New Roman"/>
          <w:b/>
          <w:bCs/>
        </w:rPr>
        <w:t>1</w:t>
      </w:r>
      <w:r w:rsidR="006B0A7F" w:rsidRPr="00D829DF">
        <w:rPr>
          <w:rFonts w:ascii="Times New Roman" w:hAnsi="Times New Roman" w:cs="Times New Roman"/>
          <w:b/>
          <w:bCs/>
        </w:rPr>
        <w:fldChar w:fldCharType="end"/>
      </w:r>
      <w:r w:rsidR="006B0A7F" w:rsidRPr="00816320">
        <w:rPr>
          <w:rFonts w:ascii="Times New Roman" w:eastAsiaTheme="minorEastAsia" w:hAnsi="Times New Roman" w:cs="Times New Roman"/>
          <w:lang w:eastAsia="zh-CN"/>
        </w:rPr>
        <w:t xml:space="preserve"> Crystallographic Data for Coordination Containers </w:t>
      </w:r>
      <w:r w:rsidR="006B0A7F" w:rsidRPr="00816320">
        <w:rPr>
          <w:rFonts w:ascii="Times New Roman" w:eastAsiaTheme="minorEastAsia" w:hAnsi="Times New Roman" w:cs="Times New Roman" w:hint="eastAsia"/>
          <w:lang w:eastAsia="zh-CN"/>
        </w:rPr>
        <w:t>TUTJ-SA, TUTJ-DMSA</w:t>
      </w:r>
      <w:r w:rsidR="006B0A7F" w:rsidRPr="00816320">
        <w:rPr>
          <w:rFonts w:ascii="Times New Roman" w:eastAsiaTheme="minorEastAsia" w:hAnsi="Times New Roman" w:cs="Times New Roman"/>
          <w:lang w:eastAsia="zh-CN"/>
        </w:rPr>
        <w:t xml:space="preserve"> and </w:t>
      </w:r>
      <w:r w:rsidR="006B0A7F" w:rsidRPr="00816320">
        <w:rPr>
          <w:rFonts w:ascii="Times New Roman" w:eastAsiaTheme="minorEastAsia" w:hAnsi="Times New Roman" w:cs="Times New Roman" w:hint="eastAsia"/>
          <w:lang w:eastAsia="zh-CN"/>
        </w:rPr>
        <w:t>TUTJ-PhSA</w:t>
      </w:r>
      <w:r w:rsidR="006B0A7F" w:rsidRPr="00816320">
        <w:rPr>
          <w:rFonts w:ascii="Times New Roman" w:eastAsiaTheme="minorEastAsia" w:hAnsi="Times New Roman" w:cs="Times New Roman"/>
          <w:lang w:eastAsia="zh-CN"/>
        </w:rPr>
        <w:t>.</w:t>
      </w:r>
    </w:p>
    <w:tbl>
      <w:tblPr>
        <w:tblW w:w="5074" w:type="pct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28"/>
        <w:gridCol w:w="2351"/>
        <w:gridCol w:w="2408"/>
        <w:gridCol w:w="2694"/>
      </w:tblGrid>
      <w:tr w:rsidR="006B0A7F" w:rsidRPr="004C20E5" w14:paraId="6A42BC05" w14:textId="77777777" w:rsidTr="001D455E">
        <w:trPr>
          <w:tblHeader/>
        </w:trPr>
        <w:tc>
          <w:tcPr>
            <w:tcW w:w="1190" w:type="pct"/>
            <w:tcBorders>
              <w:top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64715A2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b/>
                <w:bCs/>
                <w:lang w:val="en-US" w:eastAsia="zh-CN"/>
              </w:rPr>
            </w:pPr>
            <w:r w:rsidRPr="004C20E5">
              <w:rPr>
                <w:rFonts w:eastAsia="宋体"/>
                <w:b/>
                <w:bCs/>
                <w:lang w:val="en-US" w:eastAsia="zh-CN"/>
              </w:rPr>
              <w:t>Parameter</w:t>
            </w:r>
          </w:p>
        </w:tc>
        <w:tc>
          <w:tcPr>
            <w:tcW w:w="1202" w:type="pct"/>
            <w:tcBorders>
              <w:top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015DF36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b/>
                <w:bCs/>
                <w:lang w:val="en-US" w:eastAsia="zh-CN"/>
              </w:rPr>
            </w:pPr>
            <w:r>
              <w:rPr>
                <w:rFonts w:eastAsia="宋体" w:hint="eastAsia"/>
                <w:b/>
                <w:bCs/>
                <w:lang w:val="en-US" w:eastAsia="zh-CN"/>
              </w:rPr>
              <w:t>TUTJ-SA</w:t>
            </w:r>
          </w:p>
        </w:tc>
        <w:tc>
          <w:tcPr>
            <w:tcW w:w="1231" w:type="pct"/>
            <w:tcBorders>
              <w:top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221020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b/>
                <w:bCs/>
                <w:lang w:val="en-US" w:eastAsia="zh-CN"/>
              </w:rPr>
            </w:pPr>
            <w:r>
              <w:rPr>
                <w:rFonts w:eastAsia="宋体" w:hint="eastAsia"/>
                <w:b/>
                <w:bCs/>
                <w:lang w:val="en-US" w:eastAsia="zh-CN"/>
              </w:rPr>
              <w:t>TUTJ-DMSA</w:t>
            </w:r>
          </w:p>
        </w:tc>
        <w:tc>
          <w:tcPr>
            <w:tcW w:w="1377" w:type="pct"/>
            <w:tcBorders>
              <w:top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5746C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b/>
                <w:bCs/>
                <w:lang w:val="en-US" w:eastAsia="zh-CN"/>
              </w:rPr>
            </w:pPr>
            <w:r>
              <w:rPr>
                <w:rFonts w:eastAsia="宋体" w:hint="eastAsia"/>
                <w:b/>
                <w:bCs/>
                <w:lang w:val="en-US" w:eastAsia="zh-CN"/>
              </w:rPr>
              <w:t>TUTJ-PhSA</w:t>
            </w:r>
          </w:p>
        </w:tc>
      </w:tr>
      <w:tr w:rsidR="006B0A7F" w:rsidRPr="004C20E5" w14:paraId="3AB3933B" w14:textId="77777777" w:rsidTr="001D455E">
        <w:tc>
          <w:tcPr>
            <w:tcW w:w="1190" w:type="pct"/>
            <w:tcBorders>
              <w:top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D33FE8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empirical formula</w:t>
            </w:r>
          </w:p>
        </w:tc>
        <w:tc>
          <w:tcPr>
            <w:tcW w:w="1202" w:type="pct"/>
            <w:tcBorders>
              <w:top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EB884C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C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98</w:t>
            </w:r>
            <w:r w:rsidRPr="004C20E5">
              <w:rPr>
                <w:rFonts w:eastAsia="宋体"/>
                <w:lang w:val="en-US" w:eastAsia="zh-CN"/>
              </w:rPr>
              <w:t>H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110</w:t>
            </w:r>
            <w:r w:rsidRPr="004C20E5">
              <w:rPr>
                <w:rFonts w:eastAsia="宋体"/>
                <w:lang w:val="en-US" w:eastAsia="zh-CN"/>
              </w:rPr>
              <w:t>Co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8</w:t>
            </w:r>
            <w:r w:rsidRPr="004C20E5">
              <w:rPr>
                <w:rFonts w:eastAsia="宋体"/>
                <w:lang w:val="en-US" w:eastAsia="zh-CN"/>
              </w:rPr>
              <w:t>O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42</w:t>
            </w:r>
            <w:r w:rsidRPr="004C20E5">
              <w:rPr>
                <w:rFonts w:eastAsia="宋体"/>
                <w:lang w:val="en-US" w:eastAsia="zh-CN"/>
              </w:rPr>
              <w:t>S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8</w:t>
            </w:r>
          </w:p>
        </w:tc>
        <w:tc>
          <w:tcPr>
            <w:tcW w:w="1231" w:type="pct"/>
            <w:tcBorders>
              <w:top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7CA397B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C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107</w:t>
            </w:r>
            <w:r w:rsidRPr="004C20E5">
              <w:rPr>
                <w:rFonts w:eastAsia="宋体"/>
                <w:lang w:val="en-US" w:eastAsia="zh-CN"/>
              </w:rPr>
              <w:t>H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136</w:t>
            </w:r>
            <w:r w:rsidRPr="004C20E5">
              <w:rPr>
                <w:rFonts w:eastAsia="宋体"/>
                <w:lang w:val="en-US" w:eastAsia="zh-CN"/>
              </w:rPr>
              <w:t>Co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8</w:t>
            </w:r>
            <w:r w:rsidRPr="004C20E5">
              <w:rPr>
                <w:rFonts w:eastAsia="宋体"/>
                <w:lang w:val="en-US" w:eastAsia="zh-CN"/>
              </w:rPr>
              <w:t>O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45</w:t>
            </w:r>
            <w:r w:rsidRPr="004C20E5">
              <w:rPr>
                <w:rFonts w:eastAsia="宋体"/>
                <w:lang w:val="en-US" w:eastAsia="zh-CN"/>
              </w:rPr>
              <w:t>S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8</w:t>
            </w:r>
          </w:p>
        </w:tc>
        <w:tc>
          <w:tcPr>
            <w:tcW w:w="1377" w:type="pct"/>
            <w:tcBorders>
              <w:top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40BFB46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C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128</w:t>
            </w:r>
            <w:r w:rsidRPr="004C20E5">
              <w:rPr>
                <w:rFonts w:eastAsia="宋体"/>
                <w:lang w:val="en-US" w:eastAsia="zh-CN"/>
              </w:rPr>
              <w:t>H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152</w:t>
            </w:r>
            <w:r w:rsidRPr="004C20E5">
              <w:rPr>
                <w:rFonts w:eastAsia="宋体"/>
                <w:lang w:val="en-US" w:eastAsia="zh-CN"/>
              </w:rPr>
              <w:t>Co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8</w:t>
            </w:r>
            <w:r w:rsidRPr="004C20E5">
              <w:rPr>
                <w:rFonts w:eastAsia="宋体"/>
                <w:lang w:val="en-US" w:eastAsia="zh-CN"/>
              </w:rPr>
              <w:t>N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4</w:t>
            </w:r>
            <w:r w:rsidRPr="004C20E5">
              <w:rPr>
                <w:rFonts w:eastAsia="宋体"/>
                <w:lang w:val="en-US" w:eastAsia="zh-CN"/>
              </w:rPr>
              <w:t>O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42</w:t>
            </w:r>
            <w:r w:rsidRPr="004C20E5">
              <w:rPr>
                <w:rFonts w:eastAsia="宋体"/>
                <w:lang w:val="en-US" w:eastAsia="zh-CN"/>
              </w:rPr>
              <w:t>S</w:t>
            </w:r>
            <w:r w:rsidRPr="00AA1888">
              <w:rPr>
                <w:rFonts w:eastAsia="宋体" w:hint="eastAsia"/>
                <w:vertAlign w:val="subscript"/>
                <w:lang w:val="en-US" w:eastAsia="zh-CN"/>
              </w:rPr>
              <w:t>8</w:t>
            </w:r>
          </w:p>
        </w:tc>
      </w:tr>
      <w:tr w:rsidR="006B0A7F" w:rsidRPr="004C20E5" w14:paraId="412B3CB3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624205E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formula weight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2FA7923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2687.78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E05F606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2870.08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BC3ADF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3146.46</w:t>
            </w:r>
          </w:p>
        </w:tc>
      </w:tr>
      <w:tr w:rsidR="006B0A7F" w:rsidRPr="004C20E5" w14:paraId="35063E7A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2C48801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temperature (K)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8A25432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193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684E718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217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3A250E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193</w:t>
            </w:r>
          </w:p>
        </w:tc>
      </w:tr>
      <w:tr w:rsidR="006B0A7F" w:rsidRPr="004C20E5" w14:paraId="37EB587A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B97ADB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wavelength (Å)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4EFB500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1.54178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AFF75F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1.54178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55DBB68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1.54178</w:t>
            </w:r>
          </w:p>
        </w:tc>
      </w:tr>
      <w:tr w:rsidR="006B0A7F" w:rsidRPr="004C20E5" w14:paraId="7A0FE3DF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AAE160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crystal system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3904FAD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Triclinic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24D9C1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Orthorhombic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6698B3F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Tetragonal</w:t>
            </w:r>
          </w:p>
        </w:tc>
      </w:tr>
      <w:tr w:rsidR="006B0A7F" w:rsidRPr="004C20E5" w14:paraId="033FD4C1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EA5E91B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space group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DEC9DD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i/>
                <w:iCs/>
                <w:lang w:val="en-US" w:eastAsia="zh-CN"/>
              </w:rPr>
            </w:pPr>
            <w:r w:rsidRPr="004C20E5">
              <w:rPr>
                <w:rFonts w:eastAsia="宋体"/>
                <w:i/>
                <w:iCs/>
                <w:lang w:val="en-US" w:eastAsia="zh-CN"/>
              </w:rPr>
              <w:t>P-1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96FB2DF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i/>
                <w:iCs/>
                <w:lang w:val="en-US" w:eastAsia="zh-CN"/>
              </w:rPr>
            </w:pPr>
            <w:r w:rsidRPr="004C20E5">
              <w:rPr>
                <w:rFonts w:eastAsia="宋体"/>
                <w:i/>
                <w:iCs/>
                <w:lang w:val="en-US" w:eastAsia="zh-CN"/>
              </w:rPr>
              <w:t>Cmca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D2DDB3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i/>
                <w:iCs/>
                <w:lang w:val="en-US" w:eastAsia="zh-CN"/>
              </w:rPr>
            </w:pPr>
            <w:r w:rsidRPr="004C20E5">
              <w:rPr>
                <w:rFonts w:eastAsia="宋体"/>
                <w:i/>
                <w:iCs/>
                <w:lang w:val="en-US" w:eastAsia="zh-CN"/>
              </w:rPr>
              <w:t>I4/m</w:t>
            </w:r>
            <w:r>
              <w:rPr>
                <w:rFonts w:eastAsia="宋体" w:hint="eastAsia"/>
                <w:i/>
                <w:iCs/>
                <w:lang w:val="en-US" w:eastAsia="zh-CN"/>
              </w:rPr>
              <w:t>mm</w:t>
            </w:r>
          </w:p>
        </w:tc>
      </w:tr>
      <w:tr w:rsidR="006B0A7F" w:rsidRPr="004C20E5" w14:paraId="6DD6DDE2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2D1A8AF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a (Å)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04120BD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12.5702(3)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D91B100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23.2078(19)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9402BA3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16.2763(3)</w:t>
            </w:r>
          </w:p>
        </w:tc>
      </w:tr>
      <w:tr w:rsidR="006B0A7F" w:rsidRPr="004C20E5" w14:paraId="79870B5D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70B26DA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b (Å)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1DE6DDC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13.3715(3)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D2963A5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23.5946(19)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E078CB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16.2763(3)</w:t>
            </w:r>
          </w:p>
        </w:tc>
      </w:tr>
      <w:tr w:rsidR="006B0A7F" w:rsidRPr="004C20E5" w14:paraId="7884EFB8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CCBE64C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c (Å)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54EC0A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21.2980(4)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941DF12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29.377(3)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17A0E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31.0684(11)</w:t>
            </w:r>
          </w:p>
        </w:tc>
      </w:tr>
      <w:tr w:rsidR="006B0A7F" w:rsidRPr="004C20E5" w14:paraId="464EE757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EED6766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α (°)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4A469C8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84.105(1)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27ADA3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90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E11A760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90</w:t>
            </w:r>
          </w:p>
        </w:tc>
      </w:tr>
      <w:tr w:rsidR="006B0A7F" w:rsidRPr="004C20E5" w14:paraId="64D7D52C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C0DE0CD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β (°)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B75FD67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84.441(1)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887259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90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3BA1582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90</w:t>
            </w:r>
          </w:p>
        </w:tc>
      </w:tr>
      <w:tr w:rsidR="006B0A7F" w:rsidRPr="004C20E5" w14:paraId="3B3082D1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719D49F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γ (°)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4FEB738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65.775(1)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AC7C8EA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90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D73B696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90</w:t>
            </w:r>
          </w:p>
        </w:tc>
      </w:tr>
      <w:tr w:rsidR="006B0A7F" w:rsidRPr="004C20E5" w14:paraId="3FD3B91D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F175C1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V (Å³)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E35128F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3241.41(13)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515CBDE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16086(2)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03AEE46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8230.6(4)</w:t>
            </w:r>
          </w:p>
        </w:tc>
      </w:tr>
      <w:tr w:rsidR="006B0A7F" w:rsidRPr="004C20E5" w14:paraId="75A43BEC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8716487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Z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12A6475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25CDF68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4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FF358D8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2</w:t>
            </w:r>
          </w:p>
        </w:tc>
      </w:tr>
      <w:tr w:rsidR="006B0A7F" w:rsidRPr="004C20E5" w14:paraId="07557AED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89BBB5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D(calcd) (g cm</w:t>
            </w:r>
            <w:r w:rsidRPr="009F3F87">
              <w:rPr>
                <w:rFonts w:eastAsia="宋体" w:hint="eastAsia"/>
                <w:vertAlign w:val="superscript"/>
                <w:lang w:val="en-US" w:eastAsia="zh-CN"/>
              </w:rPr>
              <w:t>-3</w:t>
            </w:r>
            <w:r w:rsidRPr="004C20E5">
              <w:rPr>
                <w:rFonts w:eastAsia="宋体"/>
                <w:lang w:val="en-US" w:eastAsia="zh-CN"/>
              </w:rPr>
              <w:t>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96E6340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1.377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AE27102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1.185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C161CA3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1.270</w:t>
            </w:r>
          </w:p>
        </w:tc>
      </w:tr>
      <w:tr w:rsidR="006B0A7F" w:rsidRPr="004C20E5" w14:paraId="37F805ED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559842D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μ</w:t>
            </w:r>
            <w:r>
              <w:rPr>
                <w:rFonts w:eastAsia="宋体" w:hint="eastAsia"/>
                <w:lang w:val="en-US" w:eastAsia="zh-CN"/>
              </w:rPr>
              <w:t xml:space="preserve"> </w:t>
            </w:r>
            <w:r w:rsidRPr="009F3F87">
              <w:rPr>
                <w:rFonts w:eastAsia="宋体"/>
                <w:lang w:eastAsia="zh-CN"/>
              </w:rPr>
              <w:t xml:space="preserve">(Mo </w:t>
            </w:r>
            <w:r w:rsidRPr="009F3F87">
              <w:rPr>
                <w:rFonts w:eastAsia="宋体"/>
                <w:i/>
                <w:iCs/>
                <w:lang w:eastAsia="zh-CN"/>
              </w:rPr>
              <w:t>Kα</w:t>
            </w:r>
            <w:r w:rsidRPr="009F3F87">
              <w:rPr>
                <w:rFonts w:eastAsia="宋体"/>
                <w:lang w:eastAsia="zh-CN"/>
              </w:rPr>
              <w:t>)</w:t>
            </w:r>
            <w:r w:rsidRPr="009F3F87">
              <w:rPr>
                <w:rFonts w:eastAsia="宋体"/>
                <w:lang w:val="en-US" w:eastAsia="zh-CN"/>
              </w:rPr>
              <w:t xml:space="preserve"> </w:t>
            </w:r>
            <w:r w:rsidRPr="004C20E5">
              <w:rPr>
                <w:rFonts w:eastAsia="宋体"/>
                <w:lang w:val="en-US" w:eastAsia="zh-CN"/>
              </w:rPr>
              <w:t>(mm</w:t>
            </w:r>
            <w:r w:rsidRPr="009F3F87">
              <w:rPr>
                <w:rFonts w:eastAsia="宋体" w:hint="eastAsia"/>
                <w:vertAlign w:val="superscript"/>
                <w:lang w:val="en-US" w:eastAsia="zh-CN"/>
              </w:rPr>
              <w:t>-1</w:t>
            </w:r>
            <w:r w:rsidRPr="004C20E5">
              <w:rPr>
                <w:rFonts w:eastAsia="宋体"/>
                <w:lang w:val="en-US" w:eastAsia="zh-CN"/>
              </w:rPr>
              <w:t>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630A76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9.644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3925051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7.817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1FF49C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7.679</w:t>
            </w:r>
          </w:p>
        </w:tc>
      </w:tr>
      <w:tr w:rsidR="006B0A7F" w:rsidRPr="004C20E5" w14:paraId="7E08584E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1081550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F</w:t>
            </w:r>
            <w:r>
              <w:rPr>
                <w:rFonts w:eastAsia="宋体" w:hint="eastAsia"/>
                <w:lang w:val="en-US" w:eastAsia="zh-CN"/>
              </w:rPr>
              <w:t xml:space="preserve"> </w:t>
            </w:r>
            <w:r w:rsidRPr="004C20E5">
              <w:rPr>
                <w:rFonts w:eastAsia="宋体"/>
                <w:lang w:val="en-US" w:eastAsia="zh-CN"/>
              </w:rPr>
              <w:t>(000)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E266B16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1378.0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2E720B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5928.0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DE8105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3256.0</w:t>
            </w:r>
          </w:p>
        </w:tc>
      </w:tr>
      <w:tr w:rsidR="006B0A7F" w:rsidRPr="004C20E5" w14:paraId="0A09A5A2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130B115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θ</w:t>
            </w:r>
            <w:r w:rsidRPr="009F3F87">
              <w:rPr>
                <w:rFonts w:eastAsia="宋体" w:hint="eastAsia"/>
                <w:vertAlign w:val="subscript"/>
                <w:lang w:val="en-US" w:eastAsia="zh-CN"/>
              </w:rPr>
              <w:t>max</w:t>
            </w:r>
            <w:r w:rsidRPr="004C20E5">
              <w:rPr>
                <w:rFonts w:eastAsia="宋体"/>
                <w:lang w:val="en-US" w:eastAsia="zh-CN"/>
              </w:rPr>
              <w:t xml:space="preserve"> (°)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4063922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68.390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DCACAA1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68.557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7CC774D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>
              <w:rPr>
                <w:rFonts w:eastAsia="宋体" w:hint="eastAsia"/>
                <w:lang w:val="en-US" w:eastAsia="zh-CN"/>
              </w:rPr>
              <w:t>68.362</w:t>
            </w:r>
          </w:p>
        </w:tc>
      </w:tr>
      <w:tr w:rsidR="006B0A7F" w:rsidRPr="004C20E5" w14:paraId="369E840E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F23F778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h,k,l</w:t>
            </w:r>
            <w:r w:rsidRPr="009F3F87">
              <w:rPr>
                <w:rFonts w:eastAsia="宋体"/>
                <w:vertAlign w:val="subscript"/>
                <w:lang w:eastAsia="zh-CN"/>
              </w:rPr>
              <w:t>max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1D9723D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15,16,25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E00581D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28,28,35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E413517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19,19,37</w:t>
            </w:r>
          </w:p>
        </w:tc>
      </w:tr>
      <w:tr w:rsidR="006B0A7F" w:rsidRPr="004C20E5" w14:paraId="755BEBBF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A3CD89C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Nref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B4EDC7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11895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B6CD4E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7614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930EF5F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4C20E5">
              <w:rPr>
                <w:rFonts w:eastAsia="宋体"/>
                <w:lang w:val="en-US" w:eastAsia="zh-CN"/>
              </w:rPr>
              <w:t>3871</w:t>
            </w:r>
          </w:p>
        </w:tc>
      </w:tr>
      <w:tr w:rsidR="006B0A7F" w:rsidRPr="004C20E5" w14:paraId="0B63D27B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26FEF3A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Npar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B397330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787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604E096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502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428C6E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323</w:t>
            </w:r>
          </w:p>
        </w:tc>
      </w:tr>
      <w:tr w:rsidR="006B0A7F" w:rsidRPr="004C20E5" w14:paraId="2E94DADA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F8E7980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S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7D7DB8B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1.067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F0E5E9A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1.165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550247E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1.141</w:t>
            </w:r>
          </w:p>
        </w:tc>
      </w:tr>
      <w:tr w:rsidR="006B0A7F" w:rsidRPr="004C20E5" w14:paraId="2B38A952" w14:textId="77777777" w:rsidTr="001D455E">
        <w:tc>
          <w:tcPr>
            <w:tcW w:w="1190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F9CB84F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R(reflections)</w:t>
            </w:r>
          </w:p>
        </w:tc>
        <w:tc>
          <w:tcPr>
            <w:tcW w:w="1202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A5783BE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0.0478(8821)</w:t>
            </w:r>
          </w:p>
        </w:tc>
        <w:tc>
          <w:tcPr>
            <w:tcW w:w="1231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A65F014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0.1131(3855)</w:t>
            </w:r>
          </w:p>
        </w:tc>
        <w:tc>
          <w:tcPr>
            <w:tcW w:w="1377" w:type="pct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3B82A39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0.1096(1983)</w:t>
            </w:r>
          </w:p>
        </w:tc>
      </w:tr>
      <w:tr w:rsidR="006B0A7F" w:rsidRPr="004C20E5" w14:paraId="310CA027" w14:textId="77777777" w:rsidTr="001D455E">
        <w:tc>
          <w:tcPr>
            <w:tcW w:w="1190" w:type="pct"/>
            <w:tcBorders>
              <w:bottom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7C475BF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wR</w:t>
            </w:r>
            <w:r w:rsidRPr="009F3F87">
              <w:rPr>
                <w:rFonts w:eastAsia="宋体"/>
                <w:vertAlign w:val="subscript"/>
                <w:lang w:eastAsia="zh-CN"/>
              </w:rPr>
              <w:t>2</w:t>
            </w:r>
            <w:r w:rsidRPr="009F3F87">
              <w:rPr>
                <w:rFonts w:eastAsia="宋体"/>
                <w:lang w:eastAsia="zh-CN"/>
              </w:rPr>
              <w:t>(reflections)</w:t>
            </w:r>
          </w:p>
        </w:tc>
        <w:tc>
          <w:tcPr>
            <w:tcW w:w="1202" w:type="pct"/>
            <w:tcBorders>
              <w:bottom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6E5FAC1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0.1387(11829)</w:t>
            </w:r>
          </w:p>
        </w:tc>
        <w:tc>
          <w:tcPr>
            <w:tcW w:w="1231" w:type="pct"/>
            <w:tcBorders>
              <w:bottom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FD173D6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0.3338(7448)</w:t>
            </w:r>
          </w:p>
        </w:tc>
        <w:tc>
          <w:tcPr>
            <w:tcW w:w="1377" w:type="pct"/>
            <w:tcBorders>
              <w:bottom w:val="single" w:sz="12" w:space="0" w:color="auto"/>
            </w:tcBorders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155BBA5" w14:textId="77777777" w:rsidR="006B0A7F" w:rsidRPr="004C20E5" w:rsidRDefault="006B0A7F" w:rsidP="001D455E">
            <w:pPr>
              <w:spacing w:line="220" w:lineRule="exact"/>
              <w:jc w:val="center"/>
              <w:rPr>
                <w:rFonts w:eastAsia="宋体"/>
                <w:lang w:val="en-US" w:eastAsia="zh-CN"/>
              </w:rPr>
            </w:pPr>
            <w:r w:rsidRPr="009F3F87">
              <w:rPr>
                <w:rFonts w:eastAsia="宋体"/>
                <w:lang w:eastAsia="zh-CN"/>
              </w:rPr>
              <w:t>0.3445(3836)</w:t>
            </w:r>
          </w:p>
        </w:tc>
      </w:tr>
    </w:tbl>
    <w:p w14:paraId="4C68D1A2" w14:textId="77777777" w:rsidR="006B0A7F" w:rsidRDefault="006B0A7F" w:rsidP="006B0A7F">
      <w:pPr>
        <w:rPr>
          <w:rFonts w:eastAsiaTheme="minorEastAsia"/>
          <w:lang w:eastAsia="zh-CN"/>
        </w:rPr>
        <w:sectPr w:rsidR="006B0A7F" w:rsidSect="006B0A7F">
          <w:pgSz w:w="11906" w:h="16838"/>
          <w:pgMar w:top="1440" w:right="1134" w:bottom="1440" w:left="1134" w:header="851" w:footer="992" w:gutter="0"/>
          <w:cols w:space="425"/>
          <w:docGrid w:type="lines" w:linePitch="312"/>
        </w:sectPr>
      </w:pPr>
    </w:p>
    <w:p w14:paraId="07A09FCB" w14:textId="587EF524" w:rsidR="00807F06" w:rsidRPr="00E050B0" w:rsidRDefault="00D829DF" w:rsidP="004D0A81">
      <w:pPr>
        <w:pStyle w:val="AuthorName"/>
        <w:rPr>
          <w:rFonts w:eastAsiaTheme="minorEastAsia"/>
        </w:rPr>
      </w:pPr>
      <w:r w:rsidRPr="00D829DF">
        <w:rPr>
          <w:b/>
          <w:bCs/>
        </w:rPr>
        <w:lastRenderedPageBreak/>
        <w:t xml:space="preserve">Supplementary Table </w:t>
      </w:r>
      <w:r w:rsidR="00807F06" w:rsidRPr="004D0A81">
        <w:rPr>
          <w:rStyle w:val="20"/>
          <w:rFonts w:hint="eastAsia"/>
        </w:rPr>
        <w:fldChar w:fldCharType="begin"/>
      </w:r>
      <w:r w:rsidR="00807F06" w:rsidRPr="004D0A81">
        <w:rPr>
          <w:rStyle w:val="20"/>
          <w:rFonts w:hint="eastAsia"/>
        </w:rPr>
        <w:instrText xml:space="preserve"> SEQ Table_S \* ARABIC </w:instrText>
      </w:r>
      <w:r w:rsidR="00807F06" w:rsidRPr="004D0A81">
        <w:rPr>
          <w:rStyle w:val="20"/>
          <w:rFonts w:hint="eastAsia"/>
        </w:rPr>
        <w:fldChar w:fldCharType="separate"/>
      </w:r>
      <w:r w:rsidR="00807F06" w:rsidRPr="004D0A81">
        <w:rPr>
          <w:rStyle w:val="20"/>
          <w:rFonts w:hint="eastAsia"/>
        </w:rPr>
        <w:t>2</w:t>
      </w:r>
      <w:r w:rsidR="00807F06" w:rsidRPr="004D0A81">
        <w:rPr>
          <w:rStyle w:val="20"/>
          <w:rFonts w:hint="eastAsia"/>
        </w:rPr>
        <w:fldChar w:fldCharType="end"/>
      </w:r>
      <w:r w:rsidR="00807F06">
        <w:rPr>
          <w:rFonts w:eastAsiaTheme="minorEastAsia" w:hint="eastAsia"/>
        </w:rPr>
        <w:t xml:space="preserve"> </w:t>
      </w:r>
      <w:r w:rsidR="004D0A81" w:rsidRPr="004D0A81">
        <w:rPr>
          <w:rFonts w:eastAsiaTheme="minorEastAsia"/>
        </w:rPr>
        <w:t>The atomic charges are derived from Mulliken population analysis of the fully optimized ligand geometries, reflecting the electronic charge distribution characteristics of each ligand.</w:t>
      </w: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40"/>
        <w:gridCol w:w="1568"/>
        <w:gridCol w:w="1707"/>
        <w:gridCol w:w="1559"/>
        <w:gridCol w:w="1660"/>
        <w:gridCol w:w="1594"/>
      </w:tblGrid>
      <w:tr w:rsidR="00180F3D" w14:paraId="64BF9D24" w14:textId="175232BF" w:rsidTr="00FC332A">
        <w:tc>
          <w:tcPr>
            <w:tcW w:w="3108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02E1DC9" w14:textId="7234F021" w:rsidR="00180F3D" w:rsidRDefault="00925FDE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925FDE">
              <w:rPr>
                <w:rFonts w:eastAsiaTheme="minorEastAsia"/>
                <w:lang w:eastAsia="zh-CN"/>
              </w:rPr>
              <w:t>TUTJ-SA Ligand</w:t>
            </w:r>
          </w:p>
        </w:tc>
        <w:tc>
          <w:tcPr>
            <w:tcW w:w="3266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DC76020" w14:textId="6233C996" w:rsidR="00180F3D" w:rsidRDefault="00925FDE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925FDE">
              <w:rPr>
                <w:rFonts w:eastAsiaTheme="minorEastAsia"/>
                <w:lang w:eastAsia="zh-CN"/>
              </w:rPr>
              <w:t>TUTJ-DMSA Ligand</w:t>
            </w:r>
          </w:p>
        </w:tc>
        <w:tc>
          <w:tcPr>
            <w:tcW w:w="3254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7717837" w14:textId="22DEEA15" w:rsidR="00180F3D" w:rsidRDefault="00925FDE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925FDE">
              <w:rPr>
                <w:rFonts w:eastAsiaTheme="minorEastAsia"/>
                <w:lang w:eastAsia="zh-CN"/>
              </w:rPr>
              <w:t>TUTJ-PhSA Ligand</w:t>
            </w:r>
          </w:p>
        </w:tc>
      </w:tr>
      <w:tr w:rsidR="00180F3D" w14:paraId="1B6B55FB" w14:textId="671DC3F9" w:rsidTr="00FC332A">
        <w:tc>
          <w:tcPr>
            <w:tcW w:w="3108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B73C7A0" w14:textId="67952141" w:rsidR="00180F3D" w:rsidRDefault="00180F3D" w:rsidP="00925FDE">
            <w:pPr>
              <w:jc w:val="center"/>
              <w:rPr>
                <w:rFonts w:eastAsiaTheme="minorEastAsia"/>
                <w:lang w:eastAsia="zh-CN"/>
              </w:rPr>
            </w:pPr>
            <w:r>
              <w:rPr>
                <w:noProof/>
              </w:rPr>
              <w:drawing>
                <wp:inline distT="0" distB="0" distL="0" distR="0" wp14:anchorId="5F29B651" wp14:editId="014FC3EF">
                  <wp:extent cx="1200150" cy="2126277"/>
                  <wp:effectExtent l="0" t="0" r="0" b="7620"/>
                  <wp:docPr id="192818550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8185503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929" cy="2141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6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3994EA8" w14:textId="3B3E1F6F" w:rsidR="00180F3D" w:rsidRDefault="00180F3D" w:rsidP="00925FDE">
            <w:pPr>
              <w:jc w:val="center"/>
              <w:rPr>
                <w:rFonts w:eastAsiaTheme="minorEastAsia"/>
                <w:lang w:eastAsia="zh-CN"/>
              </w:rPr>
            </w:pPr>
            <w:r>
              <w:rPr>
                <w:noProof/>
              </w:rPr>
              <w:drawing>
                <wp:inline distT="0" distB="0" distL="0" distR="0" wp14:anchorId="7C2B9029" wp14:editId="0BDA91EC">
                  <wp:extent cx="1428750" cy="2092340"/>
                  <wp:effectExtent l="0" t="0" r="0" b="3175"/>
                  <wp:docPr id="52926795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67958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999" cy="2108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  <w:gridSpan w:val="2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BF41A2B" w14:textId="14D77A3A" w:rsidR="00180F3D" w:rsidRDefault="00E77E30" w:rsidP="00925FD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78CBD4" wp14:editId="008DC8C8">
                  <wp:extent cx="1801077" cy="1784139"/>
                  <wp:effectExtent l="0" t="0" r="8890" b="6985"/>
                  <wp:docPr id="121247116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471167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728" cy="1795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0835" w14:paraId="6ACDED5B" w14:textId="77777777" w:rsidTr="00FC332A">
        <w:tc>
          <w:tcPr>
            <w:tcW w:w="154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71C1E16" w14:textId="5AFA701E" w:rsidR="00E60835" w:rsidRPr="00E1650C" w:rsidRDefault="001824B3" w:rsidP="00925FDE">
            <w:pPr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atom</w:t>
            </w:r>
          </w:p>
        </w:tc>
        <w:tc>
          <w:tcPr>
            <w:tcW w:w="156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CBB13A0" w14:textId="7B71E730" w:rsidR="00E60835" w:rsidRPr="00B00379" w:rsidRDefault="001824B3" w:rsidP="00925FDE">
            <w:pPr>
              <w:jc w:val="center"/>
            </w:pPr>
            <w:r w:rsidRPr="001824B3">
              <w:rPr>
                <w:lang w:val="zh-CN"/>
              </w:rPr>
              <w:t>charge</w:t>
            </w:r>
          </w:p>
        </w:tc>
        <w:tc>
          <w:tcPr>
            <w:tcW w:w="170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FECAE99" w14:textId="75BD7818" w:rsidR="00E60835" w:rsidRPr="000910BC" w:rsidRDefault="001824B3" w:rsidP="00925FDE">
            <w:pPr>
              <w:jc w:val="center"/>
            </w:pPr>
            <w:r>
              <w:rPr>
                <w:rFonts w:eastAsiaTheme="minorEastAsia" w:hint="eastAsia"/>
                <w:lang w:eastAsia="zh-CN"/>
              </w:rPr>
              <w:t>atom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5F31CBD" w14:textId="20EAA1B7" w:rsidR="00E60835" w:rsidRPr="00BF2C1D" w:rsidRDefault="001824B3" w:rsidP="00925FDE">
            <w:pPr>
              <w:jc w:val="center"/>
            </w:pPr>
            <w:r w:rsidRPr="001824B3">
              <w:rPr>
                <w:lang w:val="zh-CN"/>
              </w:rPr>
              <w:t>charge</w:t>
            </w:r>
          </w:p>
        </w:tc>
        <w:tc>
          <w:tcPr>
            <w:tcW w:w="166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AA273EC" w14:textId="00B51833" w:rsidR="00E60835" w:rsidRPr="00BF2C1D" w:rsidRDefault="001824B3" w:rsidP="00925FDE">
            <w:pPr>
              <w:jc w:val="center"/>
            </w:pPr>
            <w:r>
              <w:rPr>
                <w:rFonts w:eastAsiaTheme="minorEastAsia" w:hint="eastAsia"/>
                <w:lang w:eastAsia="zh-CN"/>
              </w:rPr>
              <w:t>atom</w:t>
            </w:r>
          </w:p>
        </w:tc>
        <w:tc>
          <w:tcPr>
            <w:tcW w:w="15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54608D8" w14:textId="4D7CB265" w:rsidR="00E60835" w:rsidRPr="00BF2C1D" w:rsidRDefault="001824B3" w:rsidP="00925FDE">
            <w:pPr>
              <w:jc w:val="center"/>
            </w:pPr>
            <w:r w:rsidRPr="001824B3">
              <w:rPr>
                <w:lang w:val="zh-CN"/>
              </w:rPr>
              <w:t>charge</w:t>
            </w:r>
          </w:p>
        </w:tc>
      </w:tr>
      <w:tr w:rsidR="00DC7A39" w14:paraId="400D11F4" w14:textId="5E9CE758" w:rsidTr="00FC332A">
        <w:tc>
          <w:tcPr>
            <w:tcW w:w="1540" w:type="dxa"/>
            <w:tcBorders>
              <w:top w:val="single" w:sz="12" w:space="0" w:color="auto"/>
            </w:tcBorders>
            <w:vAlign w:val="center"/>
          </w:tcPr>
          <w:p w14:paraId="7FCE3494" w14:textId="6BEDF339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E1650C">
              <w:rPr>
                <w:rFonts w:eastAsiaTheme="minorEastAsia"/>
                <w:lang w:eastAsia="zh-CN"/>
              </w:rPr>
              <w:t>C (1)</w:t>
            </w:r>
          </w:p>
        </w:tc>
        <w:tc>
          <w:tcPr>
            <w:tcW w:w="1568" w:type="dxa"/>
            <w:tcBorders>
              <w:top w:val="single" w:sz="12" w:space="0" w:color="auto"/>
            </w:tcBorders>
            <w:vAlign w:val="center"/>
          </w:tcPr>
          <w:p w14:paraId="24C40D06" w14:textId="05F14AD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00379">
              <w:t>0.515</w:t>
            </w:r>
          </w:p>
        </w:tc>
        <w:tc>
          <w:tcPr>
            <w:tcW w:w="1707" w:type="dxa"/>
            <w:tcBorders>
              <w:top w:val="single" w:sz="12" w:space="0" w:color="auto"/>
            </w:tcBorders>
            <w:vAlign w:val="center"/>
          </w:tcPr>
          <w:p w14:paraId="10347161" w14:textId="63353D7C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(1)</w:t>
            </w:r>
          </w:p>
        </w:tc>
        <w:tc>
          <w:tcPr>
            <w:tcW w:w="1559" w:type="dxa"/>
            <w:tcBorders>
              <w:top w:val="single" w:sz="12" w:space="0" w:color="auto"/>
            </w:tcBorders>
            <w:vAlign w:val="center"/>
          </w:tcPr>
          <w:p w14:paraId="46EE53AE" w14:textId="3705A7BD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0.519</w:t>
            </w:r>
          </w:p>
        </w:tc>
        <w:tc>
          <w:tcPr>
            <w:tcW w:w="1660" w:type="dxa"/>
            <w:tcBorders>
              <w:top w:val="single" w:sz="12" w:space="0" w:color="auto"/>
            </w:tcBorders>
            <w:vAlign w:val="center"/>
          </w:tcPr>
          <w:p w14:paraId="3F80007A" w14:textId="0FA128FD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(1)</w:t>
            </w:r>
          </w:p>
        </w:tc>
        <w:tc>
          <w:tcPr>
            <w:tcW w:w="1594" w:type="dxa"/>
            <w:tcBorders>
              <w:top w:val="single" w:sz="12" w:space="0" w:color="auto"/>
            </w:tcBorders>
            <w:vAlign w:val="center"/>
          </w:tcPr>
          <w:p w14:paraId="44640165" w14:textId="499A433B" w:rsidR="00DC7A39" w:rsidRPr="00BF2C1D" w:rsidRDefault="00DC7A39" w:rsidP="00925FDE">
            <w:pPr>
              <w:jc w:val="center"/>
            </w:pPr>
            <w:r w:rsidRPr="0076643A">
              <w:t>0.516</w:t>
            </w:r>
          </w:p>
        </w:tc>
      </w:tr>
      <w:tr w:rsidR="00DC7A39" w14:paraId="46D7BFA9" w14:textId="4B966525" w:rsidTr="00BD4928">
        <w:tc>
          <w:tcPr>
            <w:tcW w:w="1540" w:type="dxa"/>
            <w:vAlign w:val="center"/>
          </w:tcPr>
          <w:p w14:paraId="50768C04" w14:textId="0E552688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E1650C">
              <w:rPr>
                <w:rFonts w:eastAsiaTheme="minorEastAsia"/>
                <w:lang w:eastAsia="zh-CN"/>
              </w:rPr>
              <w:t>C (</w:t>
            </w:r>
            <w:r>
              <w:rPr>
                <w:rFonts w:eastAsiaTheme="minorEastAsia" w:hint="eastAsia"/>
                <w:lang w:eastAsia="zh-CN"/>
              </w:rPr>
              <w:t>2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6EE64F24" w14:textId="280FCE73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00379">
              <w:t>-0.276</w:t>
            </w:r>
          </w:p>
        </w:tc>
        <w:tc>
          <w:tcPr>
            <w:tcW w:w="1707" w:type="dxa"/>
            <w:vAlign w:val="center"/>
          </w:tcPr>
          <w:p w14:paraId="1477022E" w14:textId="55EA0BFF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2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349B59FB" w14:textId="6F00D660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-0.24</w:t>
            </w:r>
          </w:p>
        </w:tc>
        <w:tc>
          <w:tcPr>
            <w:tcW w:w="1660" w:type="dxa"/>
            <w:vAlign w:val="center"/>
          </w:tcPr>
          <w:p w14:paraId="7814C22E" w14:textId="6F63FE25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2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63B31408" w14:textId="3E121A7B" w:rsidR="00DC7A39" w:rsidRPr="00BF2C1D" w:rsidRDefault="00DC7A39" w:rsidP="00925FDE">
            <w:pPr>
              <w:jc w:val="center"/>
            </w:pPr>
            <w:r w:rsidRPr="0076643A">
              <w:t>-0.18</w:t>
            </w:r>
          </w:p>
        </w:tc>
      </w:tr>
      <w:tr w:rsidR="00DC7A39" w14:paraId="75231EFE" w14:textId="68145DB5" w:rsidTr="00BD4928">
        <w:tc>
          <w:tcPr>
            <w:tcW w:w="1540" w:type="dxa"/>
            <w:vAlign w:val="center"/>
          </w:tcPr>
          <w:p w14:paraId="5DE08930" w14:textId="592D519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E1650C">
              <w:rPr>
                <w:rFonts w:eastAsiaTheme="minorEastAsia"/>
                <w:lang w:eastAsia="zh-CN"/>
              </w:rPr>
              <w:t>C (</w:t>
            </w:r>
            <w:r>
              <w:rPr>
                <w:rFonts w:eastAsiaTheme="minorEastAsia" w:hint="eastAsia"/>
                <w:lang w:eastAsia="zh-CN"/>
              </w:rPr>
              <w:t>3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09FBEBA1" w14:textId="3D9ABEFA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00379">
              <w:t>-0.233</w:t>
            </w:r>
          </w:p>
        </w:tc>
        <w:tc>
          <w:tcPr>
            <w:tcW w:w="1707" w:type="dxa"/>
            <w:vAlign w:val="center"/>
          </w:tcPr>
          <w:p w14:paraId="208B3643" w14:textId="03C85A30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3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17AD79B7" w14:textId="0E2D0894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-0.231</w:t>
            </w:r>
          </w:p>
        </w:tc>
        <w:tc>
          <w:tcPr>
            <w:tcW w:w="1660" w:type="dxa"/>
            <w:vAlign w:val="center"/>
          </w:tcPr>
          <w:p w14:paraId="11AE0A7D" w14:textId="7AFCBF27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3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705BCAAF" w14:textId="578EB7AD" w:rsidR="00DC7A39" w:rsidRPr="00BF2C1D" w:rsidRDefault="00DC7A39" w:rsidP="00925FDE">
            <w:pPr>
              <w:jc w:val="center"/>
            </w:pPr>
            <w:r w:rsidRPr="0076643A">
              <w:t>-0.249</w:t>
            </w:r>
          </w:p>
        </w:tc>
      </w:tr>
      <w:tr w:rsidR="00DC7A39" w14:paraId="6B474D48" w14:textId="0C7B84ED" w:rsidTr="00BD4928">
        <w:tc>
          <w:tcPr>
            <w:tcW w:w="1540" w:type="dxa"/>
            <w:vAlign w:val="center"/>
          </w:tcPr>
          <w:p w14:paraId="5F68FB58" w14:textId="1A8F1B79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E1650C">
              <w:rPr>
                <w:rFonts w:eastAsiaTheme="minorEastAsia"/>
                <w:lang w:eastAsia="zh-CN"/>
              </w:rPr>
              <w:t>C (</w:t>
            </w:r>
            <w:r>
              <w:rPr>
                <w:rFonts w:eastAsiaTheme="minorEastAsia" w:hint="eastAsia"/>
                <w:lang w:eastAsia="zh-CN"/>
              </w:rPr>
              <w:t>4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597F4F96" w14:textId="51941FBB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00379">
              <w:t>0.497</w:t>
            </w:r>
          </w:p>
        </w:tc>
        <w:tc>
          <w:tcPr>
            <w:tcW w:w="1707" w:type="dxa"/>
            <w:vAlign w:val="center"/>
          </w:tcPr>
          <w:p w14:paraId="041D078F" w14:textId="6DB1E44C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4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68B7B929" w14:textId="70AED839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0.543</w:t>
            </w:r>
          </w:p>
        </w:tc>
        <w:tc>
          <w:tcPr>
            <w:tcW w:w="1660" w:type="dxa"/>
            <w:vAlign w:val="center"/>
          </w:tcPr>
          <w:p w14:paraId="0FD273B9" w14:textId="64D4FB93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4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79A73A8E" w14:textId="19293D45" w:rsidR="00DC7A39" w:rsidRPr="00BF2C1D" w:rsidRDefault="00DC7A39" w:rsidP="00925FDE">
            <w:pPr>
              <w:jc w:val="center"/>
            </w:pPr>
            <w:r w:rsidRPr="0076643A">
              <w:t>0.488</w:t>
            </w:r>
          </w:p>
        </w:tc>
      </w:tr>
      <w:tr w:rsidR="00DC7A39" w14:paraId="47692696" w14:textId="1F7E5E36" w:rsidTr="00BD4928">
        <w:tc>
          <w:tcPr>
            <w:tcW w:w="1540" w:type="dxa"/>
            <w:vAlign w:val="center"/>
          </w:tcPr>
          <w:p w14:paraId="62AE60DE" w14:textId="343D455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O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5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56C70262" w14:textId="3A922578" w:rsidR="00DC7A39" w:rsidRPr="00A03240" w:rsidRDefault="00DC7A39" w:rsidP="00925FDE">
            <w:pPr>
              <w:jc w:val="center"/>
            </w:pPr>
            <w:r w:rsidRPr="00B00379">
              <w:t>-0.378</w:t>
            </w:r>
          </w:p>
        </w:tc>
        <w:tc>
          <w:tcPr>
            <w:tcW w:w="1707" w:type="dxa"/>
            <w:vAlign w:val="center"/>
          </w:tcPr>
          <w:p w14:paraId="2BB34C5C" w14:textId="0C13E00C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O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5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18852856" w14:textId="7EAA0754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-0.388</w:t>
            </w:r>
          </w:p>
        </w:tc>
        <w:tc>
          <w:tcPr>
            <w:tcW w:w="1660" w:type="dxa"/>
            <w:vAlign w:val="center"/>
          </w:tcPr>
          <w:p w14:paraId="1E95EF79" w14:textId="5305FCCE" w:rsidR="00DC7A39" w:rsidRPr="00BF2C1D" w:rsidRDefault="00DC7A39" w:rsidP="00925FDE">
            <w:pPr>
              <w:jc w:val="center"/>
            </w:pPr>
            <w:r w:rsidRPr="00F7657B">
              <w:t>O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5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4DF10493" w14:textId="5E20363D" w:rsidR="00DC7A39" w:rsidRPr="00BF2C1D" w:rsidRDefault="00DC7A39" w:rsidP="00925FDE">
            <w:pPr>
              <w:jc w:val="center"/>
            </w:pPr>
            <w:r w:rsidRPr="0076643A">
              <w:t>-0.494</w:t>
            </w:r>
          </w:p>
        </w:tc>
      </w:tr>
      <w:tr w:rsidR="00DC7A39" w14:paraId="5C4B4638" w14:textId="324955C4" w:rsidTr="00BD4928">
        <w:tc>
          <w:tcPr>
            <w:tcW w:w="1540" w:type="dxa"/>
            <w:vAlign w:val="center"/>
          </w:tcPr>
          <w:p w14:paraId="773DF686" w14:textId="06210CA4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O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6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1F27586F" w14:textId="13B452F3" w:rsidR="00DC7A39" w:rsidRPr="00A03240" w:rsidRDefault="00DC7A39" w:rsidP="00925FDE">
            <w:pPr>
              <w:jc w:val="center"/>
            </w:pPr>
            <w:r w:rsidRPr="00B00379">
              <w:t>-0.413</w:t>
            </w:r>
          </w:p>
        </w:tc>
        <w:tc>
          <w:tcPr>
            <w:tcW w:w="1707" w:type="dxa"/>
            <w:vAlign w:val="center"/>
          </w:tcPr>
          <w:p w14:paraId="43786793" w14:textId="60CF892F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O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6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7D2A56A7" w14:textId="5BE80ED6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-0.409</w:t>
            </w:r>
          </w:p>
        </w:tc>
        <w:tc>
          <w:tcPr>
            <w:tcW w:w="1660" w:type="dxa"/>
            <w:vAlign w:val="center"/>
          </w:tcPr>
          <w:p w14:paraId="32E5BDFE" w14:textId="174544F1" w:rsidR="00DC7A39" w:rsidRPr="00BF2C1D" w:rsidRDefault="00DC7A39" w:rsidP="00925FDE">
            <w:pPr>
              <w:jc w:val="center"/>
            </w:pPr>
            <w:r w:rsidRPr="00F7657B">
              <w:t>O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6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426C1C4A" w14:textId="14CDA884" w:rsidR="00DC7A39" w:rsidRPr="00BF2C1D" w:rsidRDefault="00DC7A39" w:rsidP="00925FDE">
            <w:pPr>
              <w:jc w:val="center"/>
            </w:pPr>
            <w:r w:rsidRPr="0076643A">
              <w:t>-0.457</w:t>
            </w:r>
          </w:p>
        </w:tc>
      </w:tr>
      <w:tr w:rsidR="00DC7A39" w14:paraId="5169A3EB" w14:textId="488625CA" w:rsidTr="00BD4928">
        <w:tc>
          <w:tcPr>
            <w:tcW w:w="1540" w:type="dxa"/>
            <w:vAlign w:val="center"/>
          </w:tcPr>
          <w:p w14:paraId="22020724" w14:textId="2B8A4F65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O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7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42D8B7B6" w14:textId="07DEEC67" w:rsidR="00DC7A39" w:rsidRPr="00A03240" w:rsidRDefault="00DC7A39" w:rsidP="00925FDE">
            <w:pPr>
              <w:jc w:val="center"/>
            </w:pPr>
            <w:r w:rsidRPr="00B00379">
              <w:t>-0.412</w:t>
            </w:r>
          </w:p>
        </w:tc>
        <w:tc>
          <w:tcPr>
            <w:tcW w:w="1707" w:type="dxa"/>
            <w:vAlign w:val="center"/>
          </w:tcPr>
          <w:p w14:paraId="0F0C8D79" w14:textId="5B6F989B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O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7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6F9C11F4" w14:textId="708E022E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-0.418</w:t>
            </w:r>
          </w:p>
        </w:tc>
        <w:tc>
          <w:tcPr>
            <w:tcW w:w="1660" w:type="dxa"/>
            <w:vAlign w:val="center"/>
          </w:tcPr>
          <w:p w14:paraId="1EBB37B2" w14:textId="6379A045" w:rsidR="00DC7A39" w:rsidRPr="00BF2C1D" w:rsidRDefault="00DC7A39" w:rsidP="00925FDE">
            <w:pPr>
              <w:jc w:val="center"/>
            </w:pPr>
            <w:r w:rsidRPr="00F7657B">
              <w:t>O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7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5D64873B" w14:textId="30C68813" w:rsidR="00DC7A39" w:rsidRPr="00BF2C1D" w:rsidRDefault="00DC7A39" w:rsidP="00925FDE">
            <w:pPr>
              <w:jc w:val="center"/>
            </w:pPr>
            <w:r w:rsidRPr="0076643A">
              <w:t>-0.43</w:t>
            </w:r>
          </w:p>
        </w:tc>
      </w:tr>
      <w:tr w:rsidR="00DC7A39" w14:paraId="7B0AD072" w14:textId="74A4BBE5" w:rsidTr="00BD4928">
        <w:tc>
          <w:tcPr>
            <w:tcW w:w="1540" w:type="dxa"/>
            <w:vAlign w:val="center"/>
          </w:tcPr>
          <w:p w14:paraId="70E5BFB6" w14:textId="5717D7AA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O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8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38F89FCE" w14:textId="0E1FE0C5" w:rsidR="00DC7A39" w:rsidRPr="00A03240" w:rsidRDefault="00DC7A39" w:rsidP="00925FDE">
            <w:pPr>
              <w:jc w:val="center"/>
            </w:pPr>
            <w:r w:rsidRPr="00B00379">
              <w:t>-0.401</w:t>
            </w:r>
          </w:p>
        </w:tc>
        <w:tc>
          <w:tcPr>
            <w:tcW w:w="1707" w:type="dxa"/>
            <w:vAlign w:val="center"/>
          </w:tcPr>
          <w:p w14:paraId="351770E3" w14:textId="675566FA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O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8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5F528024" w14:textId="12F681C5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-0.403</w:t>
            </w:r>
          </w:p>
        </w:tc>
        <w:tc>
          <w:tcPr>
            <w:tcW w:w="1660" w:type="dxa"/>
            <w:vAlign w:val="center"/>
          </w:tcPr>
          <w:p w14:paraId="66553715" w14:textId="29520658" w:rsidR="00DC7A39" w:rsidRPr="00BF2C1D" w:rsidRDefault="00DC7A39" w:rsidP="00925FDE">
            <w:pPr>
              <w:jc w:val="center"/>
            </w:pPr>
            <w:r w:rsidRPr="00F7657B">
              <w:t>O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8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6EC93BBF" w14:textId="4B5F1C9D" w:rsidR="00DC7A39" w:rsidRPr="00BF2C1D" w:rsidRDefault="00DC7A39" w:rsidP="00925FDE">
            <w:pPr>
              <w:jc w:val="center"/>
            </w:pPr>
            <w:r w:rsidRPr="0076643A">
              <w:t>-0.463</w:t>
            </w:r>
          </w:p>
        </w:tc>
      </w:tr>
      <w:tr w:rsidR="00DC7A39" w14:paraId="21FAFCBF" w14:textId="3905FC75" w:rsidTr="00BD4928">
        <w:tc>
          <w:tcPr>
            <w:tcW w:w="1540" w:type="dxa"/>
            <w:vAlign w:val="center"/>
          </w:tcPr>
          <w:p w14:paraId="46B670AC" w14:textId="104A0D6D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H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9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600D4156" w14:textId="77FEA5A1" w:rsidR="00DC7A39" w:rsidRPr="00A03240" w:rsidRDefault="00DC7A39" w:rsidP="00925FDE">
            <w:pPr>
              <w:jc w:val="center"/>
            </w:pPr>
            <w:r w:rsidRPr="00B00379">
              <w:t>0.135</w:t>
            </w:r>
          </w:p>
        </w:tc>
        <w:tc>
          <w:tcPr>
            <w:tcW w:w="1707" w:type="dxa"/>
            <w:vAlign w:val="center"/>
          </w:tcPr>
          <w:p w14:paraId="77906BB0" w14:textId="3DEA3C95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9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7A802AE8" w14:textId="15DD1B24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-0.208</w:t>
            </w:r>
          </w:p>
        </w:tc>
        <w:tc>
          <w:tcPr>
            <w:tcW w:w="1660" w:type="dxa"/>
            <w:vAlign w:val="center"/>
          </w:tcPr>
          <w:p w14:paraId="38FD7F82" w14:textId="46D51F86" w:rsidR="00DC7A39" w:rsidRPr="00BF2C1D" w:rsidRDefault="00DC7A39" w:rsidP="00925FDE">
            <w:pPr>
              <w:jc w:val="center"/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9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35B2E7E6" w14:textId="1AD99977" w:rsidR="00DC7A39" w:rsidRPr="00BF2C1D" w:rsidRDefault="00DC7A39" w:rsidP="00925FDE">
            <w:pPr>
              <w:jc w:val="center"/>
            </w:pPr>
            <w:r w:rsidRPr="0076643A">
              <w:t>0.181</w:t>
            </w:r>
          </w:p>
        </w:tc>
      </w:tr>
      <w:tr w:rsidR="00DC7A39" w14:paraId="749D2F37" w14:textId="2B7742C4" w:rsidTr="00BD4928">
        <w:tc>
          <w:tcPr>
            <w:tcW w:w="1540" w:type="dxa"/>
            <w:vAlign w:val="center"/>
          </w:tcPr>
          <w:p w14:paraId="527EE355" w14:textId="0C5A4643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H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10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68E4192E" w14:textId="7F24F6F0" w:rsidR="00DC7A39" w:rsidRPr="00A03240" w:rsidRDefault="00DC7A39" w:rsidP="00925FDE">
            <w:pPr>
              <w:jc w:val="center"/>
            </w:pPr>
            <w:r w:rsidRPr="00B00379">
              <w:t>0.135</w:t>
            </w:r>
          </w:p>
        </w:tc>
        <w:tc>
          <w:tcPr>
            <w:tcW w:w="1707" w:type="dxa"/>
            <w:vAlign w:val="center"/>
          </w:tcPr>
          <w:p w14:paraId="11A6E9BB" w14:textId="6FD1CEFF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10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4B61739D" w14:textId="5E66ECDF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0.133</w:t>
            </w:r>
          </w:p>
        </w:tc>
        <w:tc>
          <w:tcPr>
            <w:tcW w:w="1660" w:type="dxa"/>
            <w:vAlign w:val="center"/>
          </w:tcPr>
          <w:p w14:paraId="78D1A975" w14:textId="31772E84" w:rsidR="00DC7A39" w:rsidRPr="00BF2C1D" w:rsidRDefault="00DC7A39" w:rsidP="00925FDE">
            <w:pPr>
              <w:jc w:val="center"/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10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19491560" w14:textId="28E12952" w:rsidR="00DC7A39" w:rsidRPr="00BF2C1D" w:rsidRDefault="00DC7A39" w:rsidP="00925FDE">
            <w:pPr>
              <w:jc w:val="center"/>
            </w:pPr>
            <w:r w:rsidRPr="0076643A">
              <w:t>0.146</w:t>
            </w:r>
          </w:p>
        </w:tc>
      </w:tr>
      <w:tr w:rsidR="00DC7A39" w14:paraId="15927DAF" w14:textId="23C5B1E2" w:rsidTr="00BD4928">
        <w:tc>
          <w:tcPr>
            <w:tcW w:w="1540" w:type="dxa"/>
            <w:vAlign w:val="center"/>
          </w:tcPr>
          <w:p w14:paraId="6D87FC35" w14:textId="14E9ED51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H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11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14E37C43" w14:textId="4822534B" w:rsidR="00DC7A39" w:rsidRPr="00A03240" w:rsidRDefault="00DC7A39" w:rsidP="00925FDE">
            <w:pPr>
              <w:jc w:val="center"/>
            </w:pPr>
            <w:r w:rsidRPr="00B00379">
              <w:t>0.141</w:t>
            </w:r>
          </w:p>
        </w:tc>
        <w:tc>
          <w:tcPr>
            <w:tcW w:w="1707" w:type="dxa"/>
            <w:vAlign w:val="center"/>
          </w:tcPr>
          <w:p w14:paraId="7622C551" w14:textId="475F096B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11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2EF8B05C" w14:textId="2D9A1B14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0.136</w:t>
            </w:r>
          </w:p>
        </w:tc>
        <w:tc>
          <w:tcPr>
            <w:tcW w:w="1660" w:type="dxa"/>
            <w:vAlign w:val="center"/>
          </w:tcPr>
          <w:p w14:paraId="7AF26E44" w14:textId="755DF485" w:rsidR="00DC7A39" w:rsidRPr="00BF2C1D" w:rsidRDefault="00DC7A39" w:rsidP="00925FDE">
            <w:pPr>
              <w:jc w:val="center"/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(1</w:t>
            </w:r>
            <w:r>
              <w:rPr>
                <w:rFonts w:eastAsiaTheme="minorEastAsia" w:hint="eastAsia"/>
                <w:lang w:eastAsia="zh-CN"/>
              </w:rPr>
              <w:t>1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7245F2CE" w14:textId="60FB0661" w:rsidR="00DC7A39" w:rsidRPr="00BF2C1D" w:rsidRDefault="00DC7A39" w:rsidP="00925FDE">
            <w:pPr>
              <w:jc w:val="center"/>
            </w:pPr>
            <w:r w:rsidRPr="0076643A">
              <w:t>0.181</w:t>
            </w:r>
          </w:p>
        </w:tc>
      </w:tr>
      <w:tr w:rsidR="00DC7A39" w14:paraId="17FAFB7A" w14:textId="0080C286" w:rsidTr="00BD4928">
        <w:tc>
          <w:tcPr>
            <w:tcW w:w="1540" w:type="dxa"/>
            <w:vAlign w:val="center"/>
          </w:tcPr>
          <w:p w14:paraId="21B238FB" w14:textId="374ADBDF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H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12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4D40AD4E" w14:textId="67E232B2" w:rsidR="00DC7A39" w:rsidRPr="00A03240" w:rsidRDefault="00DC7A39" w:rsidP="00925FDE">
            <w:pPr>
              <w:jc w:val="center"/>
            </w:pPr>
            <w:r w:rsidRPr="00B00379">
              <w:t>0.141</w:t>
            </w:r>
          </w:p>
        </w:tc>
        <w:tc>
          <w:tcPr>
            <w:tcW w:w="1707" w:type="dxa"/>
            <w:vAlign w:val="center"/>
          </w:tcPr>
          <w:p w14:paraId="4545650C" w14:textId="27C367E6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12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124263CA" w14:textId="0C0D8F9B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-0.209</w:t>
            </w:r>
          </w:p>
        </w:tc>
        <w:tc>
          <w:tcPr>
            <w:tcW w:w="1660" w:type="dxa"/>
            <w:vAlign w:val="center"/>
          </w:tcPr>
          <w:p w14:paraId="02B97124" w14:textId="307A83D6" w:rsidR="00DC7A39" w:rsidRPr="00BF2C1D" w:rsidRDefault="00DC7A39" w:rsidP="00925FDE">
            <w:pPr>
              <w:jc w:val="center"/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(1</w:t>
            </w:r>
            <w:r>
              <w:rPr>
                <w:rFonts w:eastAsiaTheme="minorEastAsia" w:hint="eastAsia"/>
                <w:lang w:eastAsia="zh-CN"/>
              </w:rPr>
              <w:t>2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66B3418E" w14:textId="19309E0B" w:rsidR="00DC7A39" w:rsidRPr="00BF2C1D" w:rsidRDefault="00DC7A39" w:rsidP="00925FDE">
            <w:pPr>
              <w:jc w:val="center"/>
            </w:pPr>
            <w:r w:rsidRPr="0076643A">
              <w:t>0.349</w:t>
            </w:r>
          </w:p>
        </w:tc>
      </w:tr>
      <w:tr w:rsidR="00DC7A39" w14:paraId="0FFF23B2" w14:textId="05E6CB3E" w:rsidTr="00BD4928">
        <w:tc>
          <w:tcPr>
            <w:tcW w:w="1540" w:type="dxa"/>
            <w:vAlign w:val="center"/>
          </w:tcPr>
          <w:p w14:paraId="1246F60C" w14:textId="5AB78036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H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13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4759F690" w14:textId="6BBFB752" w:rsidR="00DC7A39" w:rsidRPr="00A03240" w:rsidRDefault="00DC7A39" w:rsidP="00925FDE">
            <w:pPr>
              <w:jc w:val="center"/>
            </w:pPr>
            <w:r w:rsidRPr="00B00379">
              <w:t>0.269</w:t>
            </w:r>
          </w:p>
        </w:tc>
        <w:tc>
          <w:tcPr>
            <w:tcW w:w="1707" w:type="dxa"/>
            <w:vAlign w:val="center"/>
          </w:tcPr>
          <w:p w14:paraId="6154C1BC" w14:textId="1B1577C0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13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0B9937D2" w14:textId="7F4AEFC4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0.268</w:t>
            </w:r>
          </w:p>
        </w:tc>
        <w:tc>
          <w:tcPr>
            <w:tcW w:w="1660" w:type="dxa"/>
            <w:vAlign w:val="center"/>
          </w:tcPr>
          <w:p w14:paraId="4EA42CF0" w14:textId="67206369" w:rsidR="00DC7A39" w:rsidRPr="00BF2C1D" w:rsidRDefault="00DC7A39" w:rsidP="00925FDE">
            <w:pPr>
              <w:jc w:val="center"/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(1</w:t>
            </w:r>
            <w:r>
              <w:rPr>
                <w:rFonts w:eastAsiaTheme="minorEastAsia" w:hint="eastAsia"/>
                <w:lang w:eastAsia="zh-CN"/>
              </w:rPr>
              <w:t>3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020FC29F" w14:textId="792BC790" w:rsidR="00DC7A39" w:rsidRPr="00BF2C1D" w:rsidRDefault="00DC7A39" w:rsidP="00925FDE">
            <w:pPr>
              <w:jc w:val="center"/>
            </w:pPr>
            <w:r w:rsidRPr="0076643A">
              <w:t>0.324</w:t>
            </w:r>
          </w:p>
        </w:tc>
      </w:tr>
      <w:tr w:rsidR="00DC7A39" w14:paraId="1FF0E2E4" w14:textId="31AA10F9" w:rsidTr="00BD4928">
        <w:tc>
          <w:tcPr>
            <w:tcW w:w="1540" w:type="dxa"/>
            <w:vAlign w:val="center"/>
          </w:tcPr>
          <w:p w14:paraId="11E2114C" w14:textId="711109B4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121AB4">
              <w:t>H</w:t>
            </w:r>
            <w:r>
              <w:rPr>
                <w:rFonts w:eastAsiaTheme="minorEastAsia" w:hint="eastAsia"/>
                <w:lang w:eastAsia="zh-CN"/>
              </w:rPr>
              <w:t xml:space="preserve"> </w:t>
            </w:r>
            <w:r w:rsidRPr="00E1650C">
              <w:rPr>
                <w:rFonts w:eastAsiaTheme="minorEastAsia"/>
                <w:lang w:eastAsia="zh-CN"/>
              </w:rPr>
              <w:t>(</w:t>
            </w:r>
            <w:r>
              <w:rPr>
                <w:rFonts w:eastAsiaTheme="minorEastAsia" w:hint="eastAsia"/>
                <w:lang w:eastAsia="zh-CN"/>
              </w:rPr>
              <w:t>14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68" w:type="dxa"/>
            <w:vAlign w:val="center"/>
          </w:tcPr>
          <w:p w14:paraId="28BE4B0E" w14:textId="34E8AAC4" w:rsidR="00DC7A39" w:rsidRPr="00A03240" w:rsidRDefault="00DC7A39" w:rsidP="00925FDE">
            <w:pPr>
              <w:jc w:val="center"/>
            </w:pPr>
            <w:r w:rsidRPr="00B00379">
              <w:t>0.281</w:t>
            </w:r>
          </w:p>
        </w:tc>
        <w:tc>
          <w:tcPr>
            <w:tcW w:w="1707" w:type="dxa"/>
            <w:vAlign w:val="center"/>
          </w:tcPr>
          <w:p w14:paraId="275225A3" w14:textId="626B7C44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14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157AB7FB" w14:textId="78DD36D3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0.284</w:t>
            </w:r>
          </w:p>
        </w:tc>
        <w:tc>
          <w:tcPr>
            <w:tcW w:w="1660" w:type="dxa"/>
            <w:vAlign w:val="center"/>
          </w:tcPr>
          <w:p w14:paraId="71DF06DB" w14:textId="60929599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(1</w:t>
            </w:r>
            <w:r>
              <w:rPr>
                <w:rFonts w:eastAsiaTheme="minorEastAsia" w:hint="eastAsia"/>
                <w:lang w:eastAsia="zh-CN"/>
              </w:rPr>
              <w:t>4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6459F7AD" w14:textId="1F93C8AA" w:rsidR="00DC7A39" w:rsidRPr="00BF2C1D" w:rsidRDefault="00DC7A39" w:rsidP="00925FDE">
            <w:pPr>
              <w:jc w:val="center"/>
            </w:pPr>
            <w:r w:rsidRPr="0076643A">
              <w:t>0.025</w:t>
            </w:r>
          </w:p>
        </w:tc>
      </w:tr>
      <w:tr w:rsidR="00DC7A39" w14:paraId="67287E31" w14:textId="6A7F82CF" w:rsidTr="00BD4928">
        <w:tc>
          <w:tcPr>
            <w:tcW w:w="1540" w:type="dxa"/>
            <w:vAlign w:val="center"/>
          </w:tcPr>
          <w:p w14:paraId="6A783FF6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vAlign w:val="center"/>
          </w:tcPr>
          <w:p w14:paraId="223AAEBD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vAlign w:val="center"/>
          </w:tcPr>
          <w:p w14:paraId="404E517E" w14:textId="7FA8738D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15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17991788" w14:textId="598D29F9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0.08</w:t>
            </w:r>
          </w:p>
        </w:tc>
        <w:tc>
          <w:tcPr>
            <w:tcW w:w="1660" w:type="dxa"/>
            <w:vAlign w:val="center"/>
          </w:tcPr>
          <w:p w14:paraId="4EC75777" w14:textId="72820258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(1</w:t>
            </w:r>
            <w:r>
              <w:rPr>
                <w:rFonts w:eastAsiaTheme="minorEastAsia" w:hint="eastAsia"/>
                <w:lang w:eastAsia="zh-CN"/>
              </w:rPr>
              <w:t>5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38CA2CAC" w14:textId="0385E439" w:rsidR="00DC7A39" w:rsidRPr="00BF2C1D" w:rsidRDefault="00DC7A39" w:rsidP="00925FDE">
            <w:pPr>
              <w:jc w:val="center"/>
            </w:pPr>
            <w:r w:rsidRPr="0076643A">
              <w:t>-0.077</w:t>
            </w:r>
          </w:p>
        </w:tc>
      </w:tr>
      <w:tr w:rsidR="00DC7A39" w14:paraId="5DF12D33" w14:textId="3F20846C" w:rsidTr="00BD4928">
        <w:tc>
          <w:tcPr>
            <w:tcW w:w="1540" w:type="dxa"/>
            <w:vAlign w:val="center"/>
          </w:tcPr>
          <w:p w14:paraId="01DD6C5E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vAlign w:val="center"/>
          </w:tcPr>
          <w:p w14:paraId="2692F2D2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vAlign w:val="center"/>
          </w:tcPr>
          <w:p w14:paraId="6E7A1D42" w14:textId="192F3029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16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5DC15BF2" w14:textId="17900FE6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0.123</w:t>
            </w:r>
          </w:p>
        </w:tc>
        <w:tc>
          <w:tcPr>
            <w:tcW w:w="1660" w:type="dxa"/>
            <w:vAlign w:val="center"/>
          </w:tcPr>
          <w:p w14:paraId="381ED9D3" w14:textId="00A0DC2A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(1</w:t>
            </w:r>
            <w:r>
              <w:rPr>
                <w:rFonts w:eastAsiaTheme="minorEastAsia" w:hint="eastAsia"/>
                <w:lang w:eastAsia="zh-CN"/>
              </w:rPr>
              <w:t>6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5D84F714" w14:textId="4291169B" w:rsidR="00DC7A39" w:rsidRPr="00BF2C1D" w:rsidRDefault="00DC7A39" w:rsidP="00925FDE">
            <w:pPr>
              <w:jc w:val="center"/>
            </w:pPr>
            <w:r w:rsidRPr="0076643A">
              <w:t>-0.091</w:t>
            </w:r>
          </w:p>
        </w:tc>
      </w:tr>
      <w:tr w:rsidR="00DC7A39" w14:paraId="0CA591C5" w14:textId="51079DEB" w:rsidTr="00BD4928">
        <w:tc>
          <w:tcPr>
            <w:tcW w:w="1540" w:type="dxa"/>
            <w:vAlign w:val="center"/>
          </w:tcPr>
          <w:p w14:paraId="1113B11F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vAlign w:val="center"/>
          </w:tcPr>
          <w:p w14:paraId="3B7EB805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vAlign w:val="center"/>
          </w:tcPr>
          <w:p w14:paraId="076675C8" w14:textId="43FBBEE9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17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00C12498" w14:textId="0CBEA740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0.11</w:t>
            </w:r>
          </w:p>
        </w:tc>
        <w:tc>
          <w:tcPr>
            <w:tcW w:w="1660" w:type="dxa"/>
            <w:vAlign w:val="center"/>
          </w:tcPr>
          <w:p w14:paraId="2F2034C0" w14:textId="362AE3D7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(1</w:t>
            </w:r>
            <w:r>
              <w:rPr>
                <w:rFonts w:eastAsiaTheme="minorEastAsia" w:hint="eastAsia"/>
                <w:lang w:eastAsia="zh-CN"/>
              </w:rPr>
              <w:t>7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2C42308A" w14:textId="531CFF1D" w:rsidR="00DC7A39" w:rsidRPr="00BF2C1D" w:rsidRDefault="00DC7A39" w:rsidP="00925FDE">
            <w:pPr>
              <w:jc w:val="center"/>
            </w:pPr>
            <w:r w:rsidRPr="0076643A">
              <w:t>-0.098</w:t>
            </w:r>
          </w:p>
        </w:tc>
      </w:tr>
      <w:tr w:rsidR="00DC7A39" w14:paraId="38F478E7" w14:textId="024CF4C1" w:rsidTr="00BD4928">
        <w:tc>
          <w:tcPr>
            <w:tcW w:w="1540" w:type="dxa"/>
            <w:vAlign w:val="center"/>
          </w:tcPr>
          <w:p w14:paraId="69DD31FE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vAlign w:val="center"/>
          </w:tcPr>
          <w:p w14:paraId="65D3DB3A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vAlign w:val="center"/>
          </w:tcPr>
          <w:p w14:paraId="0B8E26E0" w14:textId="758B9560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18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67761AF1" w14:textId="0922FAAD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0.123</w:t>
            </w:r>
          </w:p>
        </w:tc>
        <w:tc>
          <w:tcPr>
            <w:tcW w:w="1660" w:type="dxa"/>
            <w:vAlign w:val="center"/>
          </w:tcPr>
          <w:p w14:paraId="050368ED" w14:textId="26738BDF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(1</w:t>
            </w:r>
            <w:r>
              <w:rPr>
                <w:rFonts w:eastAsiaTheme="minorEastAsia" w:hint="eastAsia"/>
                <w:lang w:eastAsia="zh-CN"/>
              </w:rPr>
              <w:t>8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5D5642B0" w14:textId="1A73EE54" w:rsidR="00DC7A39" w:rsidRPr="00BF2C1D" w:rsidRDefault="00DC7A39" w:rsidP="00925FDE">
            <w:pPr>
              <w:jc w:val="center"/>
            </w:pPr>
            <w:r w:rsidRPr="0076643A">
              <w:t>-0.101</w:t>
            </w:r>
          </w:p>
        </w:tc>
      </w:tr>
      <w:tr w:rsidR="00DC7A39" w14:paraId="710F80E9" w14:textId="51494B15" w:rsidTr="00BD4928">
        <w:tc>
          <w:tcPr>
            <w:tcW w:w="1540" w:type="dxa"/>
            <w:vAlign w:val="center"/>
          </w:tcPr>
          <w:p w14:paraId="25AF1038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vAlign w:val="center"/>
          </w:tcPr>
          <w:p w14:paraId="480DF2FC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vAlign w:val="center"/>
          </w:tcPr>
          <w:p w14:paraId="5A2F81B1" w14:textId="717B851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19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6B8F3C77" w14:textId="1DF769B6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0.078</w:t>
            </w:r>
          </w:p>
        </w:tc>
        <w:tc>
          <w:tcPr>
            <w:tcW w:w="1660" w:type="dxa"/>
            <w:vAlign w:val="center"/>
          </w:tcPr>
          <w:p w14:paraId="34718942" w14:textId="39C9A402" w:rsidR="00DC7A39" w:rsidRPr="00BF2C1D" w:rsidRDefault="00DC7A39" w:rsidP="00925FDE">
            <w:pPr>
              <w:jc w:val="center"/>
            </w:pPr>
            <w:r w:rsidRPr="00F7657B">
              <w:t>C</w:t>
            </w:r>
            <w:r w:rsidRPr="00E1650C">
              <w:rPr>
                <w:rFonts w:eastAsiaTheme="minorEastAsia"/>
                <w:lang w:eastAsia="zh-CN"/>
              </w:rPr>
              <w:t xml:space="preserve"> (1</w:t>
            </w:r>
            <w:r>
              <w:rPr>
                <w:rFonts w:eastAsiaTheme="minorEastAsia" w:hint="eastAsia"/>
                <w:lang w:eastAsia="zh-CN"/>
              </w:rPr>
              <w:t>9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03D239C0" w14:textId="6C8ACA7B" w:rsidR="00DC7A39" w:rsidRPr="00BF2C1D" w:rsidRDefault="00DC7A39" w:rsidP="00925FDE">
            <w:pPr>
              <w:jc w:val="center"/>
            </w:pPr>
            <w:r w:rsidRPr="0076643A">
              <w:t>-0.074</w:t>
            </w:r>
          </w:p>
        </w:tc>
      </w:tr>
      <w:tr w:rsidR="00DC7A39" w14:paraId="787FBC6B" w14:textId="32FE3B6A" w:rsidTr="00BD4928">
        <w:tc>
          <w:tcPr>
            <w:tcW w:w="1540" w:type="dxa"/>
            <w:vAlign w:val="center"/>
          </w:tcPr>
          <w:p w14:paraId="26AA10D6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vAlign w:val="center"/>
          </w:tcPr>
          <w:p w14:paraId="6554A387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vAlign w:val="center"/>
          </w:tcPr>
          <w:p w14:paraId="7B125E50" w14:textId="38BE2946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0910BC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20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59" w:type="dxa"/>
            <w:vAlign w:val="center"/>
          </w:tcPr>
          <w:p w14:paraId="0AB90EF6" w14:textId="379F1AB3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BF2C1D">
              <w:t>0.109</w:t>
            </w:r>
          </w:p>
        </w:tc>
        <w:tc>
          <w:tcPr>
            <w:tcW w:w="1660" w:type="dxa"/>
            <w:vAlign w:val="center"/>
          </w:tcPr>
          <w:p w14:paraId="1AD22B30" w14:textId="431D38AF" w:rsidR="00DC7A39" w:rsidRPr="00BF2C1D" w:rsidRDefault="00DC7A39" w:rsidP="00925FDE">
            <w:pPr>
              <w:jc w:val="center"/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20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5E3A21FB" w14:textId="2386B2D7" w:rsidR="00DC7A39" w:rsidRPr="00BF2C1D" w:rsidRDefault="00DC7A39" w:rsidP="00925FDE">
            <w:pPr>
              <w:jc w:val="center"/>
            </w:pPr>
            <w:r w:rsidRPr="0076643A">
              <w:t>0.11</w:t>
            </w:r>
          </w:p>
        </w:tc>
      </w:tr>
      <w:tr w:rsidR="00DC7A39" w14:paraId="32FCF4B9" w14:textId="7736772B" w:rsidTr="00BD4928">
        <w:tc>
          <w:tcPr>
            <w:tcW w:w="1540" w:type="dxa"/>
            <w:vAlign w:val="center"/>
          </w:tcPr>
          <w:p w14:paraId="6289B02C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vAlign w:val="center"/>
          </w:tcPr>
          <w:p w14:paraId="57388257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vAlign w:val="center"/>
          </w:tcPr>
          <w:p w14:paraId="2DED3533" w14:textId="2BC195A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59" w:type="dxa"/>
            <w:vAlign w:val="center"/>
          </w:tcPr>
          <w:p w14:paraId="001EA718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660" w:type="dxa"/>
            <w:vAlign w:val="center"/>
          </w:tcPr>
          <w:p w14:paraId="44807B95" w14:textId="50BDB0C8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21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7F86966B" w14:textId="0187BA26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76643A">
              <w:t>0.109</w:t>
            </w:r>
          </w:p>
        </w:tc>
      </w:tr>
      <w:tr w:rsidR="00DC7A39" w14:paraId="4D47E89F" w14:textId="77777777" w:rsidTr="00BD4928">
        <w:tc>
          <w:tcPr>
            <w:tcW w:w="1540" w:type="dxa"/>
            <w:vAlign w:val="center"/>
          </w:tcPr>
          <w:p w14:paraId="6469D816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vAlign w:val="center"/>
          </w:tcPr>
          <w:p w14:paraId="4B93AB05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vAlign w:val="center"/>
          </w:tcPr>
          <w:p w14:paraId="7B14AF49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59" w:type="dxa"/>
            <w:vAlign w:val="center"/>
          </w:tcPr>
          <w:p w14:paraId="639586DE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660" w:type="dxa"/>
            <w:vAlign w:val="center"/>
          </w:tcPr>
          <w:p w14:paraId="7A63DC85" w14:textId="4A4A32FA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22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640FCD68" w14:textId="4EFD07B0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76643A">
              <w:t>0.098</w:t>
            </w:r>
          </w:p>
        </w:tc>
      </w:tr>
      <w:tr w:rsidR="00DC7A39" w14:paraId="1EC4FAD4" w14:textId="77777777" w:rsidTr="00BD4928">
        <w:tc>
          <w:tcPr>
            <w:tcW w:w="1540" w:type="dxa"/>
            <w:vAlign w:val="center"/>
          </w:tcPr>
          <w:p w14:paraId="28251331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vAlign w:val="center"/>
          </w:tcPr>
          <w:p w14:paraId="315E0C34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vAlign w:val="center"/>
          </w:tcPr>
          <w:p w14:paraId="0006F2B9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59" w:type="dxa"/>
            <w:vAlign w:val="center"/>
          </w:tcPr>
          <w:p w14:paraId="259A4FCB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660" w:type="dxa"/>
            <w:vAlign w:val="center"/>
          </w:tcPr>
          <w:p w14:paraId="2BF3D526" w14:textId="4186A59A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23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vAlign w:val="center"/>
          </w:tcPr>
          <w:p w14:paraId="4444CEF9" w14:textId="5C1CDA81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76643A">
              <w:t>0.098</w:t>
            </w:r>
          </w:p>
        </w:tc>
      </w:tr>
      <w:tr w:rsidR="00DC7A39" w14:paraId="01B90069" w14:textId="77777777" w:rsidTr="00FC332A">
        <w:tc>
          <w:tcPr>
            <w:tcW w:w="1540" w:type="dxa"/>
            <w:tcBorders>
              <w:bottom w:val="single" w:sz="12" w:space="0" w:color="auto"/>
            </w:tcBorders>
            <w:vAlign w:val="center"/>
          </w:tcPr>
          <w:p w14:paraId="15BB3821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68" w:type="dxa"/>
            <w:tcBorders>
              <w:bottom w:val="single" w:sz="12" w:space="0" w:color="auto"/>
            </w:tcBorders>
            <w:vAlign w:val="center"/>
          </w:tcPr>
          <w:p w14:paraId="4A64F6DF" w14:textId="77777777" w:rsidR="00DC7A39" w:rsidRPr="00A03240" w:rsidRDefault="00DC7A39" w:rsidP="00925FDE">
            <w:pPr>
              <w:jc w:val="center"/>
            </w:pPr>
          </w:p>
        </w:tc>
        <w:tc>
          <w:tcPr>
            <w:tcW w:w="1707" w:type="dxa"/>
            <w:tcBorders>
              <w:bottom w:val="single" w:sz="12" w:space="0" w:color="auto"/>
            </w:tcBorders>
            <w:vAlign w:val="center"/>
          </w:tcPr>
          <w:p w14:paraId="1E5F9B49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559" w:type="dxa"/>
            <w:tcBorders>
              <w:bottom w:val="single" w:sz="12" w:space="0" w:color="auto"/>
            </w:tcBorders>
            <w:vAlign w:val="center"/>
          </w:tcPr>
          <w:p w14:paraId="54D503EE" w14:textId="77777777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1660" w:type="dxa"/>
            <w:tcBorders>
              <w:bottom w:val="single" w:sz="12" w:space="0" w:color="auto"/>
            </w:tcBorders>
            <w:vAlign w:val="center"/>
          </w:tcPr>
          <w:p w14:paraId="0B049516" w14:textId="65584668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F7657B">
              <w:t>H</w:t>
            </w:r>
            <w:r w:rsidRPr="00E1650C">
              <w:rPr>
                <w:rFonts w:eastAsiaTheme="minorEastAsia"/>
                <w:lang w:eastAsia="zh-CN"/>
              </w:rPr>
              <w:t xml:space="preserve"> (</w:t>
            </w:r>
            <w:r>
              <w:rPr>
                <w:rFonts w:eastAsiaTheme="minorEastAsia" w:hint="eastAsia"/>
                <w:lang w:eastAsia="zh-CN"/>
              </w:rPr>
              <w:t>24</w:t>
            </w:r>
            <w:r w:rsidRPr="00E1650C">
              <w:rPr>
                <w:rFonts w:eastAsiaTheme="minorEastAsia"/>
                <w:lang w:eastAsia="zh-CN"/>
              </w:rPr>
              <w:t>)</w:t>
            </w:r>
          </w:p>
        </w:tc>
        <w:tc>
          <w:tcPr>
            <w:tcW w:w="1594" w:type="dxa"/>
            <w:tcBorders>
              <w:bottom w:val="single" w:sz="12" w:space="0" w:color="auto"/>
            </w:tcBorders>
            <w:vAlign w:val="center"/>
          </w:tcPr>
          <w:p w14:paraId="49D81561" w14:textId="59F77DEC" w:rsidR="00DC7A39" w:rsidRDefault="00DC7A39" w:rsidP="00925FDE">
            <w:pPr>
              <w:jc w:val="center"/>
              <w:rPr>
                <w:rFonts w:eastAsiaTheme="minorEastAsia"/>
                <w:lang w:eastAsia="zh-CN"/>
              </w:rPr>
            </w:pPr>
            <w:r w:rsidRPr="0076643A">
              <w:t>0.09</w:t>
            </w:r>
          </w:p>
        </w:tc>
      </w:tr>
    </w:tbl>
    <w:p w14:paraId="53637549" w14:textId="77777777" w:rsidR="00807F06" w:rsidRPr="00807F06" w:rsidRDefault="00807F06" w:rsidP="00807F06">
      <w:pPr>
        <w:rPr>
          <w:rFonts w:eastAsiaTheme="minorEastAsia"/>
          <w:lang w:eastAsia="zh-CN"/>
        </w:rPr>
        <w:sectPr w:rsidR="00807F06" w:rsidRPr="00807F06" w:rsidSect="00807F06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60EE614C" w14:textId="2A542C5C" w:rsidR="006B0A7F" w:rsidRPr="00BD69DD" w:rsidRDefault="00D829DF" w:rsidP="006B0A7F">
      <w:pPr>
        <w:pStyle w:val="af2"/>
        <w:rPr>
          <w:rFonts w:ascii="Times New Roman" w:hAnsi="Times New Roman" w:cs="Times New Roman"/>
          <w:bCs/>
          <w:lang w:val="en-US" w:eastAsia="zh-CN"/>
        </w:rPr>
      </w:pPr>
      <w:r w:rsidRPr="00D829DF">
        <w:rPr>
          <w:rFonts w:ascii="Times New Roman" w:hAnsi="Times New Roman" w:cs="Times New Roman"/>
          <w:b/>
          <w:bCs/>
        </w:rPr>
        <w:lastRenderedPageBreak/>
        <w:t>Supplementary</w:t>
      </w:r>
      <w:r w:rsidRPr="00D829DF">
        <w:rPr>
          <w:rFonts w:ascii="Times New Roman" w:hAnsi="Times New Roman" w:cs="Times New Roman"/>
          <w:b/>
          <w:bCs/>
          <w:lang w:eastAsia="zh-CN"/>
        </w:rPr>
        <w:t xml:space="preserve"> </w:t>
      </w:r>
      <w:r w:rsidRPr="00D829DF">
        <w:rPr>
          <w:rFonts w:ascii="Times New Roman" w:hAnsi="Times New Roman" w:cs="Times New Roman"/>
          <w:b/>
          <w:bCs/>
        </w:rPr>
        <w:t xml:space="preserve">Table </w:t>
      </w:r>
      <w:r w:rsidR="006B0A7F" w:rsidRPr="0083345A">
        <w:rPr>
          <w:rStyle w:val="20"/>
          <w:rFonts w:eastAsia="黑体"/>
        </w:rPr>
        <w:fldChar w:fldCharType="begin"/>
      </w:r>
      <w:r w:rsidR="006B0A7F" w:rsidRPr="0083345A">
        <w:rPr>
          <w:rStyle w:val="20"/>
          <w:rFonts w:eastAsia="黑体"/>
        </w:rPr>
        <w:instrText xml:space="preserve"> SEQ Table_S \* ARABIC </w:instrText>
      </w:r>
      <w:r w:rsidR="006B0A7F" w:rsidRPr="0083345A">
        <w:rPr>
          <w:rStyle w:val="20"/>
          <w:rFonts w:eastAsia="黑体"/>
        </w:rPr>
        <w:fldChar w:fldCharType="separate"/>
      </w:r>
      <w:r w:rsidR="00807F06">
        <w:rPr>
          <w:rStyle w:val="20"/>
          <w:rFonts w:eastAsia="黑体"/>
          <w:noProof/>
        </w:rPr>
        <w:t>3</w:t>
      </w:r>
      <w:r w:rsidR="006B0A7F" w:rsidRPr="0083345A">
        <w:rPr>
          <w:rStyle w:val="20"/>
          <w:rFonts w:eastAsia="黑体"/>
        </w:rPr>
        <w:fldChar w:fldCharType="end"/>
      </w:r>
      <w:r w:rsidR="006B0A7F" w:rsidRPr="00BD69DD">
        <w:rPr>
          <w:rFonts w:ascii="Times New Roman" w:hAnsi="Times New Roman" w:cs="Times New Roman"/>
          <w:lang w:eastAsia="zh-CN"/>
        </w:rPr>
        <w:t xml:space="preserve"> Computational packing configuration analysis of TUTJ-series MOFs.</w:t>
      </w:r>
    </w:p>
    <w:tbl>
      <w:tblPr>
        <w:tblStyle w:val="af4"/>
        <w:tblW w:w="13745" w:type="dxa"/>
        <w:tblLayout w:type="fixed"/>
        <w:tblLook w:val="04A0" w:firstRow="1" w:lastRow="0" w:firstColumn="1" w:lastColumn="0" w:noHBand="0" w:noVBand="1"/>
      </w:tblPr>
      <w:tblGrid>
        <w:gridCol w:w="988"/>
        <w:gridCol w:w="2409"/>
        <w:gridCol w:w="2703"/>
        <w:gridCol w:w="2690"/>
        <w:gridCol w:w="2548"/>
        <w:gridCol w:w="2407"/>
      </w:tblGrid>
      <w:tr w:rsidR="006B0A7F" w14:paraId="58B25FAC" w14:textId="77777777" w:rsidTr="001D455E">
        <w:tc>
          <w:tcPr>
            <w:tcW w:w="988" w:type="dxa"/>
            <w:vAlign w:val="center"/>
          </w:tcPr>
          <w:p w14:paraId="341792CD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</w:p>
        </w:tc>
        <w:tc>
          <w:tcPr>
            <w:tcW w:w="2409" w:type="dxa"/>
            <w:vAlign w:val="center"/>
          </w:tcPr>
          <w:p w14:paraId="0767956C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A2772B">
              <w:rPr>
                <w:rFonts w:ascii="Times New Roman" w:eastAsia="宋体" w:hAnsi="Times New Roman" w:cs="Times New Roman"/>
                <w:sz w:val="24"/>
                <w:szCs w:val="24"/>
              </w:rPr>
              <w:t>Vertical</w:t>
            </w:r>
          </w:p>
        </w:tc>
        <w:tc>
          <w:tcPr>
            <w:tcW w:w="2703" w:type="dxa"/>
            <w:vAlign w:val="center"/>
          </w:tcPr>
          <w:p w14:paraId="2BDC06A2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A2772B">
              <w:rPr>
                <w:rFonts w:ascii="Times New Roman" w:eastAsia="宋体" w:hAnsi="Times New Roman" w:cs="Times New Roman"/>
                <w:sz w:val="24"/>
                <w:szCs w:val="24"/>
              </w:rPr>
              <w:t>Synclinal</w:t>
            </w:r>
          </w:p>
        </w:tc>
        <w:tc>
          <w:tcPr>
            <w:tcW w:w="2690" w:type="dxa"/>
            <w:vAlign w:val="center"/>
          </w:tcPr>
          <w:p w14:paraId="32F749BF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A2772B">
              <w:rPr>
                <w:rFonts w:ascii="Times New Roman" w:eastAsia="宋体" w:hAnsi="Times New Roman" w:cs="Times New Roman"/>
                <w:sz w:val="24"/>
                <w:szCs w:val="24"/>
              </w:rPr>
              <w:t>Staggered</w:t>
            </w:r>
          </w:p>
        </w:tc>
        <w:tc>
          <w:tcPr>
            <w:tcW w:w="2548" w:type="dxa"/>
            <w:vAlign w:val="center"/>
          </w:tcPr>
          <w:p w14:paraId="53D4F682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A2772B">
              <w:rPr>
                <w:rFonts w:ascii="Times New Roman" w:eastAsia="宋体" w:hAnsi="Times New Roman" w:cs="Times New Roman"/>
                <w:sz w:val="24"/>
                <w:szCs w:val="24"/>
              </w:rPr>
              <w:t>Extended Synclinal</w:t>
            </w:r>
          </w:p>
        </w:tc>
        <w:tc>
          <w:tcPr>
            <w:tcW w:w="2407" w:type="dxa"/>
            <w:vAlign w:val="center"/>
          </w:tcPr>
          <w:p w14:paraId="2C01B610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A2772B">
              <w:rPr>
                <w:rFonts w:ascii="Times New Roman" w:eastAsia="宋体" w:hAnsi="Times New Roman" w:cs="Times New Roman"/>
                <w:sz w:val="24"/>
                <w:szCs w:val="24"/>
              </w:rPr>
              <w:t>Perpendicular Cross</w:t>
            </w:r>
          </w:p>
        </w:tc>
      </w:tr>
      <w:tr w:rsidR="006B0A7F" w14:paraId="2BEBF23C" w14:textId="77777777" w:rsidTr="001D455E">
        <w:tc>
          <w:tcPr>
            <w:tcW w:w="988" w:type="dxa"/>
            <w:vAlign w:val="center"/>
          </w:tcPr>
          <w:p w14:paraId="4E0D3DD9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>
              <w:rPr>
                <w:rFonts w:ascii="Times New Roman" w:eastAsiaTheme="minorEastAsia" w:hAnsi="Times New Roman" w:cs="Times New Roman" w:hint="eastAsia"/>
                <w:lang w:val="en-US" w:eastAsia="zh-CN"/>
              </w:rPr>
              <w:t>TUTJ-SA</w:t>
            </w:r>
          </w:p>
        </w:tc>
        <w:tc>
          <w:tcPr>
            <w:tcW w:w="2409" w:type="dxa"/>
            <w:vAlign w:val="center"/>
          </w:tcPr>
          <w:p w14:paraId="6D0A8B0A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E210E2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7456D763" wp14:editId="4291F3DD">
                  <wp:extent cx="948520" cy="1598432"/>
                  <wp:effectExtent l="0" t="0" r="4445" b="1905"/>
                  <wp:docPr id="5" name="图片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8125BA2-4400-B0A5-9B4E-D0B3892760B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>
                            <a:extLst>
                              <a:ext uri="{FF2B5EF4-FFF2-40B4-BE49-F238E27FC236}">
                                <a16:creationId xmlns:a16="http://schemas.microsoft.com/office/drawing/2014/main" id="{F8125BA2-4400-B0A5-9B4E-D0B3892760B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538" cy="1608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3" w:type="dxa"/>
            <w:vAlign w:val="center"/>
          </w:tcPr>
          <w:p w14:paraId="4884FD56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E210E2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74454BB6" wp14:editId="21766A93">
                  <wp:extent cx="1064526" cy="1538435"/>
                  <wp:effectExtent l="0" t="0" r="2540" b="5080"/>
                  <wp:docPr id="7" name="图片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BC22D2C-6BF4-E40F-2E64-FBEE9A9F44A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>
                            <a:extLst>
                              <a:ext uri="{FF2B5EF4-FFF2-40B4-BE49-F238E27FC236}">
                                <a16:creationId xmlns:a16="http://schemas.microsoft.com/office/drawing/2014/main" id="{1BC22D2C-6BF4-E40F-2E64-FBEE9A9F44A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396" cy="1546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vAlign w:val="center"/>
          </w:tcPr>
          <w:p w14:paraId="30F7AC14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E210E2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56E33AC7" wp14:editId="6652D907">
                  <wp:extent cx="976592" cy="1494430"/>
                  <wp:effectExtent l="0" t="0" r="0" b="0"/>
                  <wp:docPr id="9" name="图片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519DD69-B722-0741-F2D7-3D7AAF20534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>
                            <a:extLst>
                              <a:ext uri="{FF2B5EF4-FFF2-40B4-BE49-F238E27FC236}">
                                <a16:creationId xmlns:a16="http://schemas.microsoft.com/office/drawing/2014/main" id="{E519DD69-B722-0741-F2D7-3D7AAF20534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695" cy="15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  <w:vAlign w:val="center"/>
          </w:tcPr>
          <w:p w14:paraId="28913AF5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E210E2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135CE199" wp14:editId="6D476E51">
                  <wp:extent cx="1146412" cy="1584864"/>
                  <wp:effectExtent l="0" t="0" r="0" b="0"/>
                  <wp:docPr id="11" name="图片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7373861-9701-B009-967C-F54B448E577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>
                            <a:extLst>
                              <a:ext uri="{FF2B5EF4-FFF2-40B4-BE49-F238E27FC236}">
                                <a16:creationId xmlns:a16="http://schemas.microsoft.com/office/drawing/2014/main" id="{A7373861-9701-B009-967C-F54B448E57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099" cy="1592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  <w:vAlign w:val="center"/>
          </w:tcPr>
          <w:p w14:paraId="668F8B9D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E210E2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685FFB0E" wp14:editId="452F3C00">
                  <wp:extent cx="1384465" cy="1419367"/>
                  <wp:effectExtent l="0" t="0" r="6350" b="0"/>
                  <wp:docPr id="13" name="图片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CA5747A-85BA-A063-4C44-597ACB03218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>
                            <a:extLst>
                              <a:ext uri="{FF2B5EF4-FFF2-40B4-BE49-F238E27FC236}">
                                <a16:creationId xmlns:a16="http://schemas.microsoft.com/office/drawing/2014/main" id="{1CA5747A-85BA-A063-4C44-597ACB03218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529" cy="142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A7F" w14:paraId="646028F0" w14:textId="77777777" w:rsidTr="001D455E">
        <w:tc>
          <w:tcPr>
            <w:tcW w:w="988" w:type="dxa"/>
            <w:vAlign w:val="center"/>
          </w:tcPr>
          <w:p w14:paraId="15B8A65D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>
              <w:rPr>
                <w:rFonts w:ascii="Times New Roman" w:eastAsiaTheme="minorEastAsia" w:hAnsi="Times New Roman" w:cs="Times New Roman" w:hint="eastAsia"/>
                <w:lang w:val="en-US" w:eastAsia="zh-CN"/>
              </w:rPr>
              <w:t>TUTJ-DMSA</w:t>
            </w:r>
          </w:p>
        </w:tc>
        <w:tc>
          <w:tcPr>
            <w:tcW w:w="2409" w:type="dxa"/>
            <w:vAlign w:val="center"/>
          </w:tcPr>
          <w:p w14:paraId="67D30AF6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401DA5C4" wp14:editId="4C6D1AE8">
                  <wp:extent cx="1044054" cy="1319814"/>
                  <wp:effectExtent l="0" t="0" r="3810" b="0"/>
                  <wp:docPr id="15" name="图片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B2161E8-1166-F8D9-577F-6ADA49C8548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>
                            <a:extLst>
                              <a:ext uri="{FF2B5EF4-FFF2-40B4-BE49-F238E27FC236}">
                                <a16:creationId xmlns:a16="http://schemas.microsoft.com/office/drawing/2014/main" id="{2B2161E8-1166-F8D9-577F-6ADA49C8548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878" cy="1330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3" w:type="dxa"/>
            <w:vAlign w:val="center"/>
          </w:tcPr>
          <w:p w14:paraId="26585CA8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10AE13CC" wp14:editId="013A209A">
                  <wp:extent cx="975815" cy="1405616"/>
                  <wp:effectExtent l="0" t="0" r="0" b="4445"/>
                  <wp:docPr id="17" name="图片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CE5D14-C7B6-E428-D995-4AC97D18C63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>
                            <a:extLst>
                              <a:ext uri="{FF2B5EF4-FFF2-40B4-BE49-F238E27FC236}">
                                <a16:creationId xmlns:a16="http://schemas.microsoft.com/office/drawing/2014/main" id="{5DCE5D14-C7B6-E428-D995-4AC97D18C63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11" cy="143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vAlign w:val="center"/>
          </w:tcPr>
          <w:p w14:paraId="26E751FB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2E015CDC" wp14:editId="05541E25">
                  <wp:extent cx="1228299" cy="1487420"/>
                  <wp:effectExtent l="0" t="0" r="0" b="0"/>
                  <wp:docPr id="19" name="图片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9FFE9A9-2EC5-F4D9-4A12-E3F1034C994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8">
                            <a:extLst>
                              <a:ext uri="{FF2B5EF4-FFF2-40B4-BE49-F238E27FC236}">
                                <a16:creationId xmlns:a16="http://schemas.microsoft.com/office/drawing/2014/main" id="{89FFE9A9-2EC5-F4D9-4A12-E3F1034C994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986" cy="1495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  <w:vAlign w:val="center"/>
          </w:tcPr>
          <w:p w14:paraId="1340BF76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07153598" wp14:editId="53B5B044">
                  <wp:extent cx="1093297" cy="1671851"/>
                  <wp:effectExtent l="0" t="0" r="0" b="5080"/>
                  <wp:docPr id="21" name="图片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CE96C8A-7A1B-CB51-CC5E-437F5336761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0">
                            <a:extLst>
                              <a:ext uri="{FF2B5EF4-FFF2-40B4-BE49-F238E27FC236}">
                                <a16:creationId xmlns:a16="http://schemas.microsoft.com/office/drawing/2014/main" id="{ACE96C8A-7A1B-CB51-CC5E-437F533676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594" cy="1687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  <w:vAlign w:val="center"/>
          </w:tcPr>
          <w:p w14:paraId="35FDCAF7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7C38110E" wp14:editId="0DF34145">
                  <wp:extent cx="1235123" cy="1548743"/>
                  <wp:effectExtent l="0" t="0" r="3175" b="0"/>
                  <wp:docPr id="23" name="图片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2A89181-F505-4B9A-6721-B97BED6AA79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2">
                            <a:extLst>
                              <a:ext uri="{FF2B5EF4-FFF2-40B4-BE49-F238E27FC236}">
                                <a16:creationId xmlns:a16="http://schemas.microsoft.com/office/drawing/2014/main" id="{32A89181-F505-4B9A-6721-B97BED6AA79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265" cy="1558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0A7F" w14:paraId="67F5739A" w14:textId="77777777" w:rsidTr="001D455E">
        <w:tc>
          <w:tcPr>
            <w:tcW w:w="988" w:type="dxa"/>
            <w:vAlign w:val="center"/>
          </w:tcPr>
          <w:p w14:paraId="580F7CC4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>
              <w:rPr>
                <w:rFonts w:ascii="Times New Roman" w:eastAsiaTheme="minorEastAsia" w:hAnsi="Times New Roman" w:cs="Times New Roman" w:hint="eastAsia"/>
                <w:lang w:val="en-US" w:eastAsia="zh-CN"/>
              </w:rPr>
              <w:t>TUTJ-PhSA</w:t>
            </w:r>
          </w:p>
        </w:tc>
        <w:tc>
          <w:tcPr>
            <w:tcW w:w="2409" w:type="dxa"/>
            <w:vAlign w:val="center"/>
          </w:tcPr>
          <w:p w14:paraId="65325586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481BBF38" wp14:editId="6B83A84C">
                  <wp:extent cx="996954" cy="1453487"/>
                  <wp:effectExtent l="0" t="0" r="0" b="0"/>
                  <wp:docPr id="26" name="图片 2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F6C5567-D5A6-1429-3F41-275800020BE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5">
                            <a:extLst>
                              <a:ext uri="{FF2B5EF4-FFF2-40B4-BE49-F238E27FC236}">
                                <a16:creationId xmlns:a16="http://schemas.microsoft.com/office/drawing/2014/main" id="{6F6C5567-D5A6-1429-3F41-275800020BE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486" cy="146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3" w:type="dxa"/>
            <w:vAlign w:val="center"/>
          </w:tcPr>
          <w:p w14:paraId="5707EC37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34DC6D76" wp14:editId="07601978">
                  <wp:extent cx="1351836" cy="1549021"/>
                  <wp:effectExtent l="0" t="0" r="1270" b="0"/>
                  <wp:docPr id="28" name="图片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4F1FE54-87CE-75AA-6B60-DE25DF7DD04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7">
                            <a:extLst>
                              <a:ext uri="{FF2B5EF4-FFF2-40B4-BE49-F238E27FC236}">
                                <a16:creationId xmlns:a16="http://schemas.microsoft.com/office/drawing/2014/main" id="{C4F1FE54-87CE-75AA-6B60-DE25DF7DD0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972" cy="1552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vAlign w:val="center"/>
          </w:tcPr>
          <w:p w14:paraId="65FDE174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0CBDBCA8" wp14:editId="65FB2503">
                  <wp:extent cx="1265310" cy="1733265"/>
                  <wp:effectExtent l="0" t="0" r="0" b="635"/>
                  <wp:docPr id="30" name="图片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06A9103-F146-4A2A-993E-905BB1C7970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9">
                            <a:extLst>
                              <a:ext uri="{FF2B5EF4-FFF2-40B4-BE49-F238E27FC236}">
                                <a16:creationId xmlns:a16="http://schemas.microsoft.com/office/drawing/2014/main" id="{406A9103-F146-4A2A-993E-905BB1C7970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976" cy="1738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8" w:type="dxa"/>
            <w:vAlign w:val="center"/>
          </w:tcPr>
          <w:p w14:paraId="57BF196C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6EC7D5D4" wp14:editId="03631BE2">
                  <wp:extent cx="1154907" cy="1658203"/>
                  <wp:effectExtent l="0" t="0" r="7620" b="0"/>
                  <wp:docPr id="32" name="图片 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CBF9872-FCDE-AFBD-772A-A6A91C52DDF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1">
                            <a:extLst>
                              <a:ext uri="{FF2B5EF4-FFF2-40B4-BE49-F238E27FC236}">
                                <a16:creationId xmlns:a16="http://schemas.microsoft.com/office/drawing/2014/main" id="{0CBF9872-FCDE-AFBD-772A-A6A91C52DDF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386" cy="166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  <w:vAlign w:val="center"/>
          </w:tcPr>
          <w:p w14:paraId="593F2EDB" w14:textId="77777777" w:rsidR="006B0A7F" w:rsidRDefault="006B0A7F" w:rsidP="001D455E">
            <w:pPr>
              <w:pStyle w:val="af2"/>
              <w:jc w:val="center"/>
              <w:rPr>
                <w:rFonts w:ascii="Times New Roman" w:eastAsiaTheme="minorEastAsia" w:hAnsi="Times New Roman" w:cs="Times New Roman"/>
                <w:lang w:val="en-US" w:eastAsia="zh-CN"/>
              </w:rPr>
            </w:pPr>
            <w:r w:rsidRPr="00795529">
              <w:rPr>
                <w:rFonts w:ascii="Times New Roman" w:eastAsiaTheme="minorEastAsia" w:hAnsi="Times New Roman" w:cs="Times New Roman"/>
                <w:noProof/>
                <w:lang w:eastAsia="zh-CN"/>
              </w:rPr>
              <w:drawing>
                <wp:inline distT="0" distB="0" distL="0" distR="0" wp14:anchorId="0C3155F1" wp14:editId="5BBAB1CD">
                  <wp:extent cx="1378424" cy="1631178"/>
                  <wp:effectExtent l="0" t="0" r="0" b="7620"/>
                  <wp:docPr id="34" name="图片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7EB0B3A-B22E-5B7E-013C-D893D2CEE22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3">
                            <a:extLst>
                              <a:ext uri="{FF2B5EF4-FFF2-40B4-BE49-F238E27FC236}">
                                <a16:creationId xmlns:a16="http://schemas.microsoft.com/office/drawing/2014/main" id="{C7EB0B3A-B22E-5B7E-013C-D893D2CEE22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150" cy="1633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60D84D" w14:textId="77777777" w:rsidR="006B0A7F" w:rsidRDefault="006B0A7F" w:rsidP="006B0A7F">
      <w:pPr>
        <w:pStyle w:val="af2"/>
        <w:rPr>
          <w:rFonts w:ascii="Times New Roman" w:eastAsiaTheme="minorEastAsia" w:hAnsi="Times New Roman" w:cs="Times New Roman"/>
          <w:lang w:val="en-US" w:eastAsia="zh-CN"/>
        </w:rPr>
        <w:sectPr w:rsidR="006B0A7F" w:rsidSect="006B0A7F">
          <w:pgSz w:w="16838" w:h="11906" w:orient="landscape"/>
          <w:pgMar w:top="1134" w:right="1440" w:bottom="1134" w:left="1440" w:header="851" w:footer="992" w:gutter="0"/>
          <w:cols w:space="425"/>
          <w:docGrid w:type="lines" w:linePitch="326"/>
        </w:sectPr>
      </w:pPr>
    </w:p>
    <w:p w14:paraId="2C85BB0C" w14:textId="1AA2D4DF" w:rsidR="006B0A7F" w:rsidRPr="00891009" w:rsidRDefault="00D829DF" w:rsidP="006B0A7F">
      <w:pPr>
        <w:pStyle w:val="af2"/>
        <w:jc w:val="both"/>
        <w:rPr>
          <w:rFonts w:ascii="Times New Roman" w:hAnsi="Times New Roman" w:cs="Times New Roman"/>
          <w:lang w:eastAsia="zh-CN"/>
        </w:rPr>
      </w:pPr>
      <w:r w:rsidRPr="00D829DF">
        <w:rPr>
          <w:rFonts w:ascii="Times New Roman" w:hAnsi="Times New Roman" w:cs="Times New Roman"/>
          <w:b/>
          <w:bCs/>
        </w:rPr>
        <w:lastRenderedPageBreak/>
        <w:t>Supplementary</w:t>
      </w:r>
      <w:r w:rsidRPr="00D829DF">
        <w:rPr>
          <w:rFonts w:ascii="Times New Roman" w:hAnsi="Times New Roman" w:cs="Times New Roman"/>
          <w:b/>
          <w:bCs/>
          <w:lang w:eastAsia="zh-CN"/>
        </w:rPr>
        <w:t xml:space="preserve"> </w:t>
      </w:r>
      <w:r w:rsidRPr="00D829DF">
        <w:rPr>
          <w:rFonts w:ascii="Times New Roman" w:hAnsi="Times New Roman" w:cs="Times New Roman"/>
          <w:b/>
          <w:bCs/>
        </w:rPr>
        <w:t xml:space="preserve">Table </w:t>
      </w:r>
      <w:r w:rsidR="006B0A7F" w:rsidRPr="0083345A">
        <w:rPr>
          <w:rStyle w:val="20"/>
          <w:rFonts w:eastAsia="黑体"/>
        </w:rPr>
        <w:fldChar w:fldCharType="begin"/>
      </w:r>
      <w:r w:rsidR="006B0A7F" w:rsidRPr="0083345A">
        <w:rPr>
          <w:rStyle w:val="20"/>
          <w:rFonts w:eastAsia="黑体"/>
        </w:rPr>
        <w:instrText xml:space="preserve"> SEQ Table_S \* ARABIC </w:instrText>
      </w:r>
      <w:r w:rsidR="006B0A7F" w:rsidRPr="0083345A">
        <w:rPr>
          <w:rStyle w:val="20"/>
          <w:rFonts w:eastAsia="黑体"/>
        </w:rPr>
        <w:fldChar w:fldCharType="separate"/>
      </w:r>
      <w:r w:rsidR="00807F06">
        <w:rPr>
          <w:rStyle w:val="20"/>
          <w:rFonts w:eastAsia="黑体"/>
          <w:noProof/>
        </w:rPr>
        <w:t>4</w:t>
      </w:r>
      <w:r w:rsidR="006B0A7F" w:rsidRPr="0083345A">
        <w:rPr>
          <w:rStyle w:val="20"/>
          <w:rFonts w:eastAsia="黑体"/>
        </w:rPr>
        <w:fldChar w:fldCharType="end"/>
      </w:r>
      <w:r w:rsidR="006B0A7F">
        <w:rPr>
          <w:rFonts w:ascii="Times New Roman" w:hAnsi="Times New Roman" w:cs="Times New Roman" w:hint="eastAsia"/>
          <w:lang w:eastAsia="zh-CN"/>
        </w:rPr>
        <w:t xml:space="preserve"> </w:t>
      </w:r>
      <w:r w:rsidR="006B0A7F" w:rsidRPr="003B0D24">
        <w:rPr>
          <w:rFonts w:ascii="Times New Roman" w:hAnsi="Times New Roman" w:cs="Times New Roman"/>
          <w:lang w:eastAsia="zh-CN"/>
        </w:rPr>
        <w:t>DFT-calculated total energies and relative energies of various conformational models for TUTJ</w:t>
      </w:r>
      <w:r w:rsidR="006B0A7F">
        <w:rPr>
          <w:rFonts w:ascii="Times New Roman" w:hAnsi="Times New Roman" w:cs="Times New Roman" w:hint="eastAsia"/>
          <w:lang w:eastAsia="zh-CN"/>
        </w:rPr>
        <w:t>-</w:t>
      </w:r>
      <w:r w:rsidR="006B0A7F" w:rsidRPr="003B0D24">
        <w:rPr>
          <w:rFonts w:ascii="Times New Roman" w:hAnsi="Times New Roman" w:cs="Times New Roman"/>
          <w:lang w:eastAsia="zh-CN"/>
        </w:rPr>
        <w:t>SA, TUTJ-DMSA, and TUTJ-PhSA. The most stable conformation (lowest total energy) for each framework is highlighted in red.</w:t>
      </w: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2177"/>
        <w:gridCol w:w="1820"/>
        <w:gridCol w:w="1820"/>
        <w:gridCol w:w="1820"/>
      </w:tblGrid>
      <w:tr w:rsidR="006B0A7F" w14:paraId="6A446A5B" w14:textId="77777777" w:rsidTr="001D455E">
        <w:tc>
          <w:tcPr>
            <w:tcW w:w="199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165750E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Theme="minorEastAsia"/>
                <w:lang w:eastAsia="zh-CN"/>
              </w:rPr>
              <w:t>Name</w:t>
            </w:r>
          </w:p>
        </w:tc>
        <w:tc>
          <w:tcPr>
            <w:tcW w:w="217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C486EAE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宋体"/>
                <w:lang w:eastAsia="zh-CN"/>
              </w:rPr>
              <w:t>M</w:t>
            </w:r>
            <w:r w:rsidRPr="00217C22">
              <w:rPr>
                <w:rFonts w:eastAsia="宋体"/>
              </w:rPr>
              <w:t>odels</w:t>
            </w:r>
          </w:p>
        </w:tc>
        <w:tc>
          <w:tcPr>
            <w:tcW w:w="182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1CAE5D3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Theme="minorEastAsia"/>
                <w:lang w:eastAsia="zh-CN"/>
              </w:rPr>
              <w:t>Energy (eV)</w:t>
            </w:r>
          </w:p>
        </w:tc>
        <w:tc>
          <w:tcPr>
            <w:tcW w:w="182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FDF969C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bookmarkStart w:id="33" w:name="OLE_LINK76"/>
            <w:r w:rsidRPr="00217C22">
              <w:rPr>
                <w:rFonts w:eastAsiaTheme="minorEastAsia"/>
                <w:lang w:eastAsia="zh-CN"/>
              </w:rPr>
              <w:t>ΔE (eV)</w:t>
            </w:r>
            <w:bookmarkEnd w:id="33"/>
          </w:p>
        </w:tc>
        <w:tc>
          <w:tcPr>
            <w:tcW w:w="1820" w:type="dxa"/>
            <w:tcBorders>
              <w:top w:val="single" w:sz="12" w:space="0" w:color="auto"/>
              <w:bottom w:val="single" w:sz="12" w:space="0" w:color="auto"/>
            </w:tcBorders>
          </w:tcPr>
          <w:p w14:paraId="2FA1B909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Theme="minorEastAsia"/>
                <w:lang w:eastAsia="zh-CN"/>
              </w:rPr>
              <w:t>ΔE (kJ mol</w:t>
            </w:r>
            <w:r w:rsidRPr="00217C22">
              <w:rPr>
                <w:rFonts w:eastAsiaTheme="minorEastAsia"/>
                <w:vertAlign w:val="superscript"/>
                <w:lang w:eastAsia="zh-CN"/>
              </w:rPr>
              <w:t>-1</w:t>
            </w:r>
            <w:r w:rsidRPr="00217C22">
              <w:rPr>
                <w:rFonts w:eastAsiaTheme="minorEastAsia"/>
                <w:lang w:eastAsia="zh-CN"/>
              </w:rPr>
              <w:t>)</w:t>
            </w:r>
          </w:p>
        </w:tc>
      </w:tr>
      <w:tr w:rsidR="006B0A7F" w14:paraId="509F4B65" w14:textId="77777777" w:rsidTr="001D455E">
        <w:tc>
          <w:tcPr>
            <w:tcW w:w="1991" w:type="dxa"/>
            <w:vMerge w:val="restart"/>
            <w:tcBorders>
              <w:top w:val="single" w:sz="12" w:space="0" w:color="auto"/>
            </w:tcBorders>
            <w:vAlign w:val="center"/>
          </w:tcPr>
          <w:p w14:paraId="5DB107F6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Theme="minorEastAsia"/>
                <w:lang w:eastAsia="zh-CN"/>
              </w:rPr>
              <w:t>TUTJ-SA</w:t>
            </w:r>
          </w:p>
        </w:tc>
        <w:tc>
          <w:tcPr>
            <w:tcW w:w="2177" w:type="dxa"/>
            <w:tcBorders>
              <w:top w:val="single" w:sz="12" w:space="0" w:color="auto"/>
            </w:tcBorders>
            <w:vAlign w:val="center"/>
          </w:tcPr>
          <w:p w14:paraId="6B8B5F93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宋体"/>
              </w:rPr>
              <w:t>Vertical</w:t>
            </w:r>
          </w:p>
        </w:tc>
        <w:tc>
          <w:tcPr>
            <w:tcW w:w="1820" w:type="dxa"/>
            <w:tcBorders>
              <w:top w:val="single" w:sz="12" w:space="0" w:color="auto"/>
            </w:tcBorders>
            <w:vAlign w:val="bottom"/>
          </w:tcPr>
          <w:p w14:paraId="5CDE8A3B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-92865.70 </w:t>
            </w:r>
          </w:p>
        </w:tc>
        <w:tc>
          <w:tcPr>
            <w:tcW w:w="1820" w:type="dxa"/>
            <w:tcBorders>
              <w:top w:val="single" w:sz="12" w:space="0" w:color="auto"/>
            </w:tcBorders>
            <w:vAlign w:val="bottom"/>
          </w:tcPr>
          <w:p w14:paraId="6069CEC6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0.48 </w:t>
            </w:r>
          </w:p>
        </w:tc>
        <w:tc>
          <w:tcPr>
            <w:tcW w:w="1820" w:type="dxa"/>
            <w:tcBorders>
              <w:top w:val="single" w:sz="12" w:space="0" w:color="auto"/>
            </w:tcBorders>
            <w:vAlign w:val="bottom"/>
          </w:tcPr>
          <w:p w14:paraId="562E7DDC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46.76 </w:t>
            </w:r>
          </w:p>
        </w:tc>
      </w:tr>
      <w:tr w:rsidR="006B0A7F" w14:paraId="6EF8AB5B" w14:textId="77777777" w:rsidTr="001D455E">
        <w:tc>
          <w:tcPr>
            <w:tcW w:w="1991" w:type="dxa"/>
            <w:vMerge/>
            <w:vAlign w:val="center"/>
          </w:tcPr>
          <w:p w14:paraId="0A1C3FCE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vAlign w:val="center"/>
          </w:tcPr>
          <w:p w14:paraId="78C87AB4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宋体"/>
              </w:rPr>
              <w:t>Synclinal</w:t>
            </w:r>
          </w:p>
        </w:tc>
        <w:tc>
          <w:tcPr>
            <w:tcW w:w="1820" w:type="dxa"/>
            <w:vAlign w:val="bottom"/>
          </w:tcPr>
          <w:p w14:paraId="3E18466C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-92865.87 </w:t>
            </w:r>
          </w:p>
        </w:tc>
        <w:tc>
          <w:tcPr>
            <w:tcW w:w="1820" w:type="dxa"/>
            <w:vAlign w:val="bottom"/>
          </w:tcPr>
          <w:p w14:paraId="445280F7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0.31 </w:t>
            </w:r>
          </w:p>
        </w:tc>
        <w:tc>
          <w:tcPr>
            <w:tcW w:w="1820" w:type="dxa"/>
            <w:vAlign w:val="bottom"/>
          </w:tcPr>
          <w:p w14:paraId="2C2A5481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30.00 </w:t>
            </w:r>
          </w:p>
        </w:tc>
      </w:tr>
      <w:tr w:rsidR="006B0A7F" w14:paraId="3CE12CB0" w14:textId="77777777" w:rsidTr="001D455E">
        <w:tc>
          <w:tcPr>
            <w:tcW w:w="1991" w:type="dxa"/>
            <w:vMerge/>
            <w:vAlign w:val="center"/>
          </w:tcPr>
          <w:p w14:paraId="54D2C1BC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vAlign w:val="center"/>
          </w:tcPr>
          <w:p w14:paraId="345F36EB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宋体"/>
              </w:rPr>
              <w:t>Staggered</w:t>
            </w:r>
          </w:p>
        </w:tc>
        <w:tc>
          <w:tcPr>
            <w:tcW w:w="1820" w:type="dxa"/>
            <w:vAlign w:val="bottom"/>
          </w:tcPr>
          <w:p w14:paraId="43CAA53F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-92865.86 </w:t>
            </w:r>
          </w:p>
        </w:tc>
        <w:tc>
          <w:tcPr>
            <w:tcW w:w="1820" w:type="dxa"/>
            <w:vAlign w:val="bottom"/>
          </w:tcPr>
          <w:p w14:paraId="50322D7D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0.32 </w:t>
            </w:r>
          </w:p>
        </w:tc>
        <w:tc>
          <w:tcPr>
            <w:tcW w:w="1820" w:type="dxa"/>
            <w:vAlign w:val="bottom"/>
          </w:tcPr>
          <w:p w14:paraId="3007F8D1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30.86 </w:t>
            </w:r>
          </w:p>
        </w:tc>
      </w:tr>
      <w:tr w:rsidR="006B0A7F" w14:paraId="74BEB6CF" w14:textId="77777777" w:rsidTr="001D455E">
        <w:tc>
          <w:tcPr>
            <w:tcW w:w="1991" w:type="dxa"/>
            <w:vMerge/>
            <w:vAlign w:val="center"/>
          </w:tcPr>
          <w:p w14:paraId="257C2FB6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vAlign w:val="center"/>
          </w:tcPr>
          <w:p w14:paraId="283F0F71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宋体"/>
              </w:rPr>
              <w:t>Extended Synclinal</w:t>
            </w:r>
          </w:p>
        </w:tc>
        <w:tc>
          <w:tcPr>
            <w:tcW w:w="1820" w:type="dxa"/>
            <w:vAlign w:val="bottom"/>
          </w:tcPr>
          <w:p w14:paraId="16402FFB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FF0000"/>
              </w:rPr>
              <w:t xml:space="preserve">-92866.18 </w:t>
            </w:r>
          </w:p>
        </w:tc>
        <w:tc>
          <w:tcPr>
            <w:tcW w:w="1820" w:type="dxa"/>
            <w:vAlign w:val="bottom"/>
          </w:tcPr>
          <w:p w14:paraId="377D6010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0.00 </w:t>
            </w:r>
          </w:p>
        </w:tc>
        <w:tc>
          <w:tcPr>
            <w:tcW w:w="1820" w:type="dxa"/>
            <w:vAlign w:val="bottom"/>
          </w:tcPr>
          <w:p w14:paraId="5FDB2246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0.00 </w:t>
            </w:r>
          </w:p>
        </w:tc>
      </w:tr>
      <w:tr w:rsidR="006B0A7F" w14:paraId="2B52F36A" w14:textId="77777777" w:rsidTr="001D455E">
        <w:tc>
          <w:tcPr>
            <w:tcW w:w="1991" w:type="dxa"/>
            <w:vMerge/>
            <w:tcBorders>
              <w:bottom w:val="single" w:sz="12" w:space="0" w:color="auto"/>
            </w:tcBorders>
            <w:vAlign w:val="center"/>
          </w:tcPr>
          <w:p w14:paraId="53782C2B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tcBorders>
              <w:bottom w:val="single" w:sz="12" w:space="0" w:color="auto"/>
            </w:tcBorders>
            <w:vAlign w:val="center"/>
          </w:tcPr>
          <w:p w14:paraId="444348F5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宋体"/>
              </w:rPr>
              <w:t>Perpendicular Cross</w:t>
            </w:r>
          </w:p>
        </w:tc>
        <w:tc>
          <w:tcPr>
            <w:tcW w:w="1820" w:type="dxa"/>
            <w:tcBorders>
              <w:bottom w:val="single" w:sz="12" w:space="0" w:color="auto"/>
            </w:tcBorders>
            <w:vAlign w:val="bottom"/>
          </w:tcPr>
          <w:p w14:paraId="6452C8F3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-92865.96 </w:t>
            </w:r>
          </w:p>
        </w:tc>
        <w:tc>
          <w:tcPr>
            <w:tcW w:w="1820" w:type="dxa"/>
            <w:tcBorders>
              <w:bottom w:val="single" w:sz="12" w:space="0" w:color="auto"/>
            </w:tcBorders>
            <w:vAlign w:val="bottom"/>
          </w:tcPr>
          <w:p w14:paraId="56F40C56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0.23 </w:t>
            </w:r>
          </w:p>
        </w:tc>
        <w:tc>
          <w:tcPr>
            <w:tcW w:w="1820" w:type="dxa"/>
            <w:tcBorders>
              <w:bottom w:val="single" w:sz="12" w:space="0" w:color="auto"/>
            </w:tcBorders>
            <w:vAlign w:val="bottom"/>
          </w:tcPr>
          <w:p w14:paraId="6B8A14F5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="等线"/>
                <w:color w:val="000000"/>
              </w:rPr>
              <w:t xml:space="preserve">21.91 </w:t>
            </w:r>
          </w:p>
        </w:tc>
      </w:tr>
      <w:tr w:rsidR="006B0A7F" w14:paraId="5989D343" w14:textId="77777777" w:rsidTr="001D455E">
        <w:tc>
          <w:tcPr>
            <w:tcW w:w="1991" w:type="dxa"/>
            <w:vMerge w:val="restart"/>
            <w:tcBorders>
              <w:top w:val="single" w:sz="12" w:space="0" w:color="auto"/>
            </w:tcBorders>
            <w:vAlign w:val="center"/>
          </w:tcPr>
          <w:p w14:paraId="2850FF74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Theme="minorEastAsia"/>
                <w:lang w:eastAsia="zh-CN"/>
              </w:rPr>
              <w:t>TUTJ-DMSA</w:t>
            </w:r>
          </w:p>
        </w:tc>
        <w:tc>
          <w:tcPr>
            <w:tcW w:w="2177" w:type="dxa"/>
            <w:tcBorders>
              <w:top w:val="single" w:sz="12" w:space="0" w:color="auto"/>
            </w:tcBorders>
            <w:vAlign w:val="center"/>
          </w:tcPr>
          <w:p w14:paraId="4664C5BB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Vertical</w:t>
            </w:r>
          </w:p>
        </w:tc>
        <w:tc>
          <w:tcPr>
            <w:tcW w:w="1820" w:type="dxa"/>
            <w:tcBorders>
              <w:top w:val="single" w:sz="12" w:space="0" w:color="auto"/>
            </w:tcBorders>
            <w:vAlign w:val="bottom"/>
          </w:tcPr>
          <w:p w14:paraId="23026071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-95874.71 </w:t>
            </w:r>
          </w:p>
        </w:tc>
        <w:tc>
          <w:tcPr>
            <w:tcW w:w="1820" w:type="dxa"/>
            <w:tcBorders>
              <w:top w:val="single" w:sz="12" w:space="0" w:color="auto"/>
            </w:tcBorders>
            <w:vAlign w:val="bottom"/>
          </w:tcPr>
          <w:p w14:paraId="2D3A89CC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0.23 </w:t>
            </w:r>
          </w:p>
        </w:tc>
        <w:tc>
          <w:tcPr>
            <w:tcW w:w="1820" w:type="dxa"/>
            <w:tcBorders>
              <w:top w:val="single" w:sz="12" w:space="0" w:color="auto"/>
            </w:tcBorders>
            <w:vAlign w:val="bottom"/>
          </w:tcPr>
          <w:p w14:paraId="39C51A2C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21.83 </w:t>
            </w:r>
          </w:p>
        </w:tc>
      </w:tr>
      <w:tr w:rsidR="006B0A7F" w14:paraId="331AD5B8" w14:textId="77777777" w:rsidTr="001D455E">
        <w:tc>
          <w:tcPr>
            <w:tcW w:w="1991" w:type="dxa"/>
            <w:vMerge/>
            <w:vAlign w:val="center"/>
          </w:tcPr>
          <w:p w14:paraId="177AA3E8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vAlign w:val="center"/>
          </w:tcPr>
          <w:p w14:paraId="56EECAB4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Synclinal</w:t>
            </w:r>
          </w:p>
        </w:tc>
        <w:tc>
          <w:tcPr>
            <w:tcW w:w="1820" w:type="dxa"/>
            <w:vAlign w:val="bottom"/>
          </w:tcPr>
          <w:p w14:paraId="21E349E9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-95874.28 </w:t>
            </w:r>
          </w:p>
        </w:tc>
        <w:tc>
          <w:tcPr>
            <w:tcW w:w="1820" w:type="dxa"/>
            <w:vAlign w:val="bottom"/>
          </w:tcPr>
          <w:p w14:paraId="2797466A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0.66 </w:t>
            </w:r>
          </w:p>
        </w:tc>
        <w:tc>
          <w:tcPr>
            <w:tcW w:w="1820" w:type="dxa"/>
            <w:vAlign w:val="bottom"/>
          </w:tcPr>
          <w:p w14:paraId="71751105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63.40 </w:t>
            </w:r>
          </w:p>
        </w:tc>
      </w:tr>
      <w:tr w:rsidR="006B0A7F" w14:paraId="236BCDB3" w14:textId="77777777" w:rsidTr="001D455E">
        <w:tc>
          <w:tcPr>
            <w:tcW w:w="1991" w:type="dxa"/>
            <w:vMerge/>
            <w:vAlign w:val="center"/>
          </w:tcPr>
          <w:p w14:paraId="2785B2B6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vAlign w:val="center"/>
          </w:tcPr>
          <w:p w14:paraId="4F25B2CE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Staggered</w:t>
            </w:r>
          </w:p>
        </w:tc>
        <w:tc>
          <w:tcPr>
            <w:tcW w:w="1820" w:type="dxa"/>
            <w:vAlign w:val="bottom"/>
          </w:tcPr>
          <w:p w14:paraId="744955A2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FF0000"/>
              </w:rPr>
              <w:t xml:space="preserve">-95874.94 </w:t>
            </w:r>
          </w:p>
        </w:tc>
        <w:tc>
          <w:tcPr>
            <w:tcW w:w="1820" w:type="dxa"/>
            <w:vAlign w:val="bottom"/>
          </w:tcPr>
          <w:p w14:paraId="3C672F06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0.00 </w:t>
            </w:r>
          </w:p>
        </w:tc>
        <w:tc>
          <w:tcPr>
            <w:tcW w:w="1820" w:type="dxa"/>
            <w:vAlign w:val="bottom"/>
          </w:tcPr>
          <w:p w14:paraId="5D83C6BB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0.00 </w:t>
            </w:r>
          </w:p>
        </w:tc>
      </w:tr>
      <w:tr w:rsidR="006B0A7F" w14:paraId="6D54406D" w14:textId="77777777" w:rsidTr="001D455E">
        <w:tc>
          <w:tcPr>
            <w:tcW w:w="1991" w:type="dxa"/>
            <w:vMerge/>
            <w:vAlign w:val="center"/>
          </w:tcPr>
          <w:p w14:paraId="79BF16BA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vAlign w:val="center"/>
          </w:tcPr>
          <w:p w14:paraId="32D7E172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Extended Synclinal</w:t>
            </w:r>
          </w:p>
        </w:tc>
        <w:tc>
          <w:tcPr>
            <w:tcW w:w="1820" w:type="dxa"/>
            <w:vAlign w:val="bottom"/>
          </w:tcPr>
          <w:p w14:paraId="1EF0A044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-95869.24 </w:t>
            </w:r>
          </w:p>
        </w:tc>
        <w:tc>
          <w:tcPr>
            <w:tcW w:w="1820" w:type="dxa"/>
            <w:vAlign w:val="bottom"/>
          </w:tcPr>
          <w:p w14:paraId="10411FFB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5.70 </w:t>
            </w:r>
          </w:p>
        </w:tc>
        <w:tc>
          <w:tcPr>
            <w:tcW w:w="1820" w:type="dxa"/>
            <w:vAlign w:val="bottom"/>
          </w:tcPr>
          <w:p w14:paraId="2D749A68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549.99 </w:t>
            </w:r>
          </w:p>
        </w:tc>
      </w:tr>
      <w:tr w:rsidR="006B0A7F" w14:paraId="5DB513B7" w14:textId="77777777" w:rsidTr="001D455E">
        <w:tc>
          <w:tcPr>
            <w:tcW w:w="1991" w:type="dxa"/>
            <w:vMerge/>
            <w:tcBorders>
              <w:bottom w:val="single" w:sz="12" w:space="0" w:color="auto"/>
            </w:tcBorders>
            <w:vAlign w:val="center"/>
          </w:tcPr>
          <w:p w14:paraId="54387BB9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tcBorders>
              <w:bottom w:val="single" w:sz="12" w:space="0" w:color="auto"/>
            </w:tcBorders>
            <w:vAlign w:val="center"/>
          </w:tcPr>
          <w:p w14:paraId="15EF583A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Perpendicular Cross</w:t>
            </w:r>
          </w:p>
        </w:tc>
        <w:tc>
          <w:tcPr>
            <w:tcW w:w="1820" w:type="dxa"/>
            <w:tcBorders>
              <w:bottom w:val="single" w:sz="12" w:space="0" w:color="auto"/>
            </w:tcBorders>
            <w:vAlign w:val="bottom"/>
          </w:tcPr>
          <w:p w14:paraId="1A1871C1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-95871.50 </w:t>
            </w:r>
          </w:p>
        </w:tc>
        <w:tc>
          <w:tcPr>
            <w:tcW w:w="1820" w:type="dxa"/>
            <w:tcBorders>
              <w:bottom w:val="single" w:sz="12" w:space="0" w:color="auto"/>
            </w:tcBorders>
            <w:vAlign w:val="bottom"/>
          </w:tcPr>
          <w:p w14:paraId="36D0B3EF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3.44 </w:t>
            </w:r>
          </w:p>
        </w:tc>
        <w:tc>
          <w:tcPr>
            <w:tcW w:w="1820" w:type="dxa"/>
            <w:tcBorders>
              <w:bottom w:val="single" w:sz="12" w:space="0" w:color="auto"/>
            </w:tcBorders>
            <w:vAlign w:val="bottom"/>
          </w:tcPr>
          <w:p w14:paraId="7F93A1DA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331.96 </w:t>
            </w:r>
          </w:p>
        </w:tc>
      </w:tr>
      <w:tr w:rsidR="006B0A7F" w14:paraId="5E5BF27B" w14:textId="77777777" w:rsidTr="001D455E">
        <w:tc>
          <w:tcPr>
            <w:tcW w:w="1991" w:type="dxa"/>
            <w:vMerge w:val="restart"/>
            <w:tcBorders>
              <w:top w:val="single" w:sz="12" w:space="0" w:color="auto"/>
            </w:tcBorders>
            <w:vAlign w:val="center"/>
          </w:tcPr>
          <w:p w14:paraId="06C24680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  <w:r w:rsidRPr="00217C22">
              <w:rPr>
                <w:rFonts w:eastAsiaTheme="minorEastAsia"/>
                <w:lang w:eastAsia="zh-CN"/>
              </w:rPr>
              <w:t>TUTJ-PhSA</w:t>
            </w:r>
          </w:p>
        </w:tc>
        <w:tc>
          <w:tcPr>
            <w:tcW w:w="2177" w:type="dxa"/>
            <w:tcBorders>
              <w:top w:val="single" w:sz="12" w:space="0" w:color="auto"/>
            </w:tcBorders>
            <w:vAlign w:val="center"/>
          </w:tcPr>
          <w:p w14:paraId="66174901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Vertical</w:t>
            </w:r>
          </w:p>
        </w:tc>
        <w:tc>
          <w:tcPr>
            <w:tcW w:w="1820" w:type="dxa"/>
            <w:tcBorders>
              <w:top w:val="single" w:sz="12" w:space="0" w:color="auto"/>
            </w:tcBorders>
            <w:vAlign w:val="bottom"/>
          </w:tcPr>
          <w:p w14:paraId="2658A785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FF0000"/>
              </w:rPr>
              <w:t xml:space="preserve">-87386.40 </w:t>
            </w:r>
          </w:p>
        </w:tc>
        <w:tc>
          <w:tcPr>
            <w:tcW w:w="1820" w:type="dxa"/>
            <w:tcBorders>
              <w:top w:val="single" w:sz="12" w:space="0" w:color="auto"/>
            </w:tcBorders>
            <w:vAlign w:val="bottom"/>
          </w:tcPr>
          <w:p w14:paraId="321F7255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0.00 </w:t>
            </w:r>
          </w:p>
        </w:tc>
        <w:tc>
          <w:tcPr>
            <w:tcW w:w="1820" w:type="dxa"/>
            <w:tcBorders>
              <w:top w:val="single" w:sz="12" w:space="0" w:color="auto"/>
            </w:tcBorders>
            <w:vAlign w:val="bottom"/>
          </w:tcPr>
          <w:p w14:paraId="7B71F89F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0.00 </w:t>
            </w:r>
          </w:p>
        </w:tc>
      </w:tr>
      <w:tr w:rsidR="006B0A7F" w14:paraId="62B2969E" w14:textId="77777777" w:rsidTr="001D455E">
        <w:tc>
          <w:tcPr>
            <w:tcW w:w="1991" w:type="dxa"/>
            <w:vMerge/>
            <w:vAlign w:val="center"/>
          </w:tcPr>
          <w:p w14:paraId="0872494E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vAlign w:val="center"/>
          </w:tcPr>
          <w:p w14:paraId="2372E90A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Synclinal</w:t>
            </w:r>
          </w:p>
        </w:tc>
        <w:tc>
          <w:tcPr>
            <w:tcW w:w="1820" w:type="dxa"/>
            <w:vAlign w:val="bottom"/>
          </w:tcPr>
          <w:p w14:paraId="0A62E4DA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-87385.69 </w:t>
            </w:r>
          </w:p>
        </w:tc>
        <w:tc>
          <w:tcPr>
            <w:tcW w:w="1820" w:type="dxa"/>
            <w:vAlign w:val="bottom"/>
          </w:tcPr>
          <w:p w14:paraId="0EF225DD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0.71 </w:t>
            </w:r>
          </w:p>
        </w:tc>
        <w:tc>
          <w:tcPr>
            <w:tcW w:w="1820" w:type="dxa"/>
            <w:vAlign w:val="bottom"/>
          </w:tcPr>
          <w:p w14:paraId="7AA33845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68.57 </w:t>
            </w:r>
          </w:p>
        </w:tc>
      </w:tr>
      <w:tr w:rsidR="006B0A7F" w14:paraId="72416962" w14:textId="77777777" w:rsidTr="001D455E">
        <w:tc>
          <w:tcPr>
            <w:tcW w:w="1991" w:type="dxa"/>
            <w:vMerge/>
            <w:vAlign w:val="center"/>
          </w:tcPr>
          <w:p w14:paraId="7849066F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vAlign w:val="center"/>
          </w:tcPr>
          <w:p w14:paraId="2488C4C4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Staggered</w:t>
            </w:r>
          </w:p>
        </w:tc>
        <w:tc>
          <w:tcPr>
            <w:tcW w:w="1820" w:type="dxa"/>
            <w:vAlign w:val="bottom"/>
          </w:tcPr>
          <w:p w14:paraId="2DF1512C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-87385.38 </w:t>
            </w:r>
          </w:p>
        </w:tc>
        <w:tc>
          <w:tcPr>
            <w:tcW w:w="1820" w:type="dxa"/>
            <w:vAlign w:val="bottom"/>
          </w:tcPr>
          <w:p w14:paraId="1DC3C0C8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1.02 </w:t>
            </w:r>
          </w:p>
        </w:tc>
        <w:tc>
          <w:tcPr>
            <w:tcW w:w="1820" w:type="dxa"/>
            <w:vAlign w:val="bottom"/>
          </w:tcPr>
          <w:p w14:paraId="79C76A2E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98.57 </w:t>
            </w:r>
          </w:p>
        </w:tc>
      </w:tr>
      <w:tr w:rsidR="006B0A7F" w14:paraId="4BB3D190" w14:textId="77777777" w:rsidTr="001D455E">
        <w:tc>
          <w:tcPr>
            <w:tcW w:w="1991" w:type="dxa"/>
            <w:vMerge/>
            <w:vAlign w:val="center"/>
          </w:tcPr>
          <w:p w14:paraId="5274CC69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vAlign w:val="center"/>
          </w:tcPr>
          <w:p w14:paraId="65D2C311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Extended Synclinal</w:t>
            </w:r>
          </w:p>
        </w:tc>
        <w:tc>
          <w:tcPr>
            <w:tcW w:w="1820" w:type="dxa"/>
            <w:vAlign w:val="bottom"/>
          </w:tcPr>
          <w:p w14:paraId="619244BB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-87385.80 </w:t>
            </w:r>
          </w:p>
        </w:tc>
        <w:tc>
          <w:tcPr>
            <w:tcW w:w="1820" w:type="dxa"/>
            <w:vAlign w:val="bottom"/>
          </w:tcPr>
          <w:p w14:paraId="4363A6CE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0.60 </w:t>
            </w:r>
          </w:p>
        </w:tc>
        <w:tc>
          <w:tcPr>
            <w:tcW w:w="1820" w:type="dxa"/>
            <w:vAlign w:val="bottom"/>
          </w:tcPr>
          <w:p w14:paraId="610303C0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57.88 </w:t>
            </w:r>
          </w:p>
        </w:tc>
      </w:tr>
      <w:tr w:rsidR="006B0A7F" w14:paraId="5A5EA477" w14:textId="77777777" w:rsidTr="001D455E">
        <w:tc>
          <w:tcPr>
            <w:tcW w:w="1991" w:type="dxa"/>
            <w:vMerge/>
            <w:tcBorders>
              <w:bottom w:val="single" w:sz="12" w:space="0" w:color="auto"/>
            </w:tcBorders>
            <w:vAlign w:val="center"/>
          </w:tcPr>
          <w:p w14:paraId="4C7B61F8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Theme="minorEastAsia"/>
                <w:lang w:eastAsia="zh-CN"/>
              </w:rPr>
            </w:pPr>
          </w:p>
        </w:tc>
        <w:tc>
          <w:tcPr>
            <w:tcW w:w="2177" w:type="dxa"/>
            <w:tcBorders>
              <w:bottom w:val="single" w:sz="12" w:space="0" w:color="auto"/>
            </w:tcBorders>
            <w:vAlign w:val="center"/>
          </w:tcPr>
          <w:p w14:paraId="346A4D12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宋体"/>
              </w:rPr>
            </w:pPr>
            <w:r w:rsidRPr="00217C22">
              <w:rPr>
                <w:rFonts w:eastAsia="宋体"/>
              </w:rPr>
              <w:t>Perpendicular Cross</w:t>
            </w:r>
          </w:p>
        </w:tc>
        <w:tc>
          <w:tcPr>
            <w:tcW w:w="1820" w:type="dxa"/>
            <w:tcBorders>
              <w:bottom w:val="single" w:sz="12" w:space="0" w:color="auto"/>
            </w:tcBorders>
            <w:vAlign w:val="bottom"/>
          </w:tcPr>
          <w:p w14:paraId="6D1B8D8B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-87385.53 </w:t>
            </w:r>
          </w:p>
        </w:tc>
        <w:tc>
          <w:tcPr>
            <w:tcW w:w="1820" w:type="dxa"/>
            <w:tcBorders>
              <w:bottom w:val="single" w:sz="12" w:space="0" w:color="auto"/>
            </w:tcBorders>
            <w:vAlign w:val="bottom"/>
          </w:tcPr>
          <w:p w14:paraId="5511FDD0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0.87 </w:t>
            </w:r>
          </w:p>
        </w:tc>
        <w:tc>
          <w:tcPr>
            <w:tcW w:w="1820" w:type="dxa"/>
            <w:tcBorders>
              <w:bottom w:val="single" w:sz="12" w:space="0" w:color="auto"/>
            </w:tcBorders>
            <w:vAlign w:val="bottom"/>
          </w:tcPr>
          <w:p w14:paraId="2E42F931" w14:textId="77777777" w:rsidR="006B0A7F" w:rsidRPr="00217C22" w:rsidRDefault="006B0A7F" w:rsidP="001D455E">
            <w:pPr>
              <w:spacing w:line="480" w:lineRule="auto"/>
              <w:jc w:val="center"/>
              <w:rPr>
                <w:rFonts w:eastAsia="等线"/>
                <w:color w:val="000000"/>
              </w:rPr>
            </w:pPr>
            <w:r w:rsidRPr="00217C22">
              <w:rPr>
                <w:rFonts w:eastAsia="等线"/>
                <w:color w:val="000000"/>
              </w:rPr>
              <w:t xml:space="preserve">84.03 </w:t>
            </w:r>
          </w:p>
        </w:tc>
      </w:tr>
    </w:tbl>
    <w:p w14:paraId="7BD856FF" w14:textId="77777777" w:rsidR="006B0A7F" w:rsidRPr="00294484" w:rsidRDefault="006B0A7F" w:rsidP="006B0A7F">
      <w:pPr>
        <w:rPr>
          <w:rFonts w:eastAsiaTheme="minorEastAsia"/>
          <w:lang w:eastAsia="zh-CN"/>
        </w:rPr>
        <w:sectPr w:rsidR="006B0A7F" w:rsidRPr="00294484" w:rsidSect="006B0A7F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44D10B15" w14:textId="20859D84" w:rsidR="00A7702E" w:rsidRPr="00A7702E" w:rsidRDefault="00D829DF" w:rsidP="00A7702E">
      <w:pPr>
        <w:pStyle w:val="af2"/>
        <w:rPr>
          <w:rFonts w:ascii="Times New Roman" w:eastAsiaTheme="minorEastAsia" w:hAnsi="Times New Roman" w:cs="Times New Roman"/>
          <w:lang w:eastAsia="zh-CN"/>
        </w:rPr>
      </w:pPr>
      <w:r w:rsidRPr="00D829DF">
        <w:rPr>
          <w:rFonts w:ascii="Times New Roman" w:hAnsi="Times New Roman" w:cs="Times New Roman"/>
          <w:b/>
          <w:bCs/>
        </w:rPr>
        <w:lastRenderedPageBreak/>
        <w:t>Supplementary</w:t>
      </w:r>
      <w:r w:rsidRPr="00D829DF">
        <w:rPr>
          <w:rFonts w:ascii="Times New Roman" w:hAnsi="Times New Roman" w:cs="Times New Roman"/>
          <w:b/>
          <w:bCs/>
          <w:lang w:eastAsia="zh-CN"/>
        </w:rPr>
        <w:t xml:space="preserve"> </w:t>
      </w:r>
      <w:r w:rsidRPr="00D829DF">
        <w:rPr>
          <w:rFonts w:ascii="Times New Roman" w:hAnsi="Times New Roman" w:cs="Times New Roman"/>
          <w:b/>
          <w:bCs/>
        </w:rPr>
        <w:t xml:space="preserve">Table </w:t>
      </w:r>
      <w:r w:rsidR="00A7702E" w:rsidRPr="00A7702E">
        <w:rPr>
          <w:rStyle w:val="20"/>
          <w:rFonts w:eastAsia="黑体"/>
        </w:rPr>
        <w:fldChar w:fldCharType="begin"/>
      </w:r>
      <w:r w:rsidR="00A7702E" w:rsidRPr="00A7702E">
        <w:rPr>
          <w:rStyle w:val="20"/>
          <w:rFonts w:eastAsia="黑体"/>
        </w:rPr>
        <w:instrText xml:space="preserve"> SEQ Table_S \* ARABIC </w:instrText>
      </w:r>
      <w:r w:rsidR="00A7702E" w:rsidRPr="00A7702E">
        <w:rPr>
          <w:rStyle w:val="20"/>
          <w:rFonts w:eastAsia="黑体"/>
        </w:rPr>
        <w:fldChar w:fldCharType="separate"/>
      </w:r>
      <w:r w:rsidR="00807F06">
        <w:rPr>
          <w:rStyle w:val="20"/>
          <w:rFonts w:eastAsia="黑体"/>
          <w:noProof/>
        </w:rPr>
        <w:t>5</w:t>
      </w:r>
      <w:r w:rsidR="00A7702E" w:rsidRPr="00A7702E">
        <w:rPr>
          <w:rStyle w:val="20"/>
          <w:rFonts w:eastAsia="黑体"/>
        </w:rPr>
        <w:fldChar w:fldCharType="end"/>
      </w:r>
      <w:r w:rsidR="00A7702E" w:rsidRPr="00A7702E">
        <w:rPr>
          <w:rFonts w:ascii="Times New Roman" w:hAnsi="Times New Roman" w:cs="Times New Roman"/>
          <w:lang w:eastAsia="zh-CN"/>
        </w:rPr>
        <w:t xml:space="preserve"> BET surface areas and 77 K N</w:t>
      </w:r>
      <w:r w:rsidR="00A7702E" w:rsidRPr="00A7702E">
        <w:rPr>
          <w:rFonts w:ascii="Times New Roman" w:hAnsi="Times New Roman" w:cs="Times New Roman" w:hint="eastAsia"/>
          <w:vertAlign w:val="subscript"/>
          <w:lang w:eastAsia="zh-CN"/>
        </w:rPr>
        <w:t>2</w:t>
      </w:r>
      <w:r w:rsidR="00A7702E" w:rsidRPr="00A7702E">
        <w:rPr>
          <w:rFonts w:ascii="Times New Roman" w:hAnsi="Times New Roman" w:cs="Times New Roman"/>
          <w:lang w:eastAsia="zh-CN"/>
        </w:rPr>
        <w:t xml:space="preserve"> uptakes of TUTJ-series MOFs and reference porous materials.</w:t>
      </w:r>
    </w:p>
    <w:tbl>
      <w:tblPr>
        <w:tblStyle w:val="af4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7"/>
        <w:gridCol w:w="2182"/>
        <w:gridCol w:w="2003"/>
        <w:gridCol w:w="2475"/>
      </w:tblGrid>
      <w:tr w:rsidR="00A7702E" w14:paraId="20B8B168" w14:textId="77777777" w:rsidTr="001D455E">
        <w:tc>
          <w:tcPr>
            <w:tcW w:w="240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47AD0CE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M</w:t>
            </w:r>
            <w:r w:rsidRPr="000D1D48">
              <w:rPr>
                <w:rFonts w:eastAsiaTheme="minorEastAsia"/>
                <w:lang w:eastAsia="zh-CN"/>
              </w:rPr>
              <w:t>aterial</w:t>
            </w:r>
          </w:p>
        </w:tc>
        <w:tc>
          <w:tcPr>
            <w:tcW w:w="218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6A95890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 xml:space="preserve">BET surface area </w:t>
            </w:r>
          </w:p>
          <w:p w14:paraId="29B74B1B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(m</w:t>
            </w:r>
            <w:r w:rsidRPr="000D1D48">
              <w:rPr>
                <w:rFonts w:eastAsiaTheme="minorEastAsia" w:hint="eastAsia"/>
                <w:vertAlign w:val="superscript"/>
                <w:lang w:eastAsia="zh-CN"/>
              </w:rPr>
              <w:t>2</w:t>
            </w:r>
            <w:r>
              <w:rPr>
                <w:rFonts w:eastAsiaTheme="minorEastAsia" w:hint="eastAsia"/>
                <w:lang w:eastAsia="zh-CN"/>
              </w:rPr>
              <w:t xml:space="preserve"> g</w:t>
            </w:r>
            <w:r w:rsidRPr="000D1D48">
              <w:rPr>
                <w:rFonts w:eastAsiaTheme="minorEastAsia" w:hint="eastAsia"/>
                <w:vertAlign w:val="superscript"/>
                <w:lang w:eastAsia="zh-CN"/>
              </w:rPr>
              <w:t>-1</w:t>
            </w:r>
            <w:r>
              <w:rPr>
                <w:rFonts w:eastAsiaTheme="minorEastAsia" w:hint="eastAsia"/>
                <w:lang w:eastAsia="zh-CN"/>
              </w:rPr>
              <w:t>)</w:t>
            </w:r>
          </w:p>
        </w:tc>
        <w:tc>
          <w:tcPr>
            <w:tcW w:w="200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7C90686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77 K N</w:t>
            </w:r>
            <w:r w:rsidRPr="00883C82">
              <w:rPr>
                <w:rFonts w:eastAsiaTheme="minorEastAsia" w:hint="eastAsia"/>
                <w:vertAlign w:val="subscript"/>
                <w:lang w:eastAsia="zh-CN"/>
              </w:rPr>
              <w:t>2</w:t>
            </w:r>
            <w:r>
              <w:rPr>
                <w:rFonts w:eastAsiaTheme="minorEastAsia" w:hint="eastAsia"/>
                <w:lang w:eastAsia="zh-CN"/>
              </w:rPr>
              <w:t xml:space="preserve"> uptake </w:t>
            </w:r>
          </w:p>
          <w:p w14:paraId="760C39F6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(cm</w:t>
            </w:r>
            <w:r w:rsidRPr="000D1D48">
              <w:rPr>
                <w:rFonts w:eastAsiaTheme="minorEastAsia" w:hint="eastAsia"/>
                <w:vertAlign w:val="superscript"/>
                <w:lang w:eastAsia="zh-CN"/>
              </w:rPr>
              <w:t>3</w:t>
            </w:r>
            <w:r>
              <w:rPr>
                <w:rFonts w:eastAsiaTheme="minorEastAsia" w:hint="eastAsia"/>
                <w:lang w:eastAsia="zh-CN"/>
              </w:rPr>
              <w:t xml:space="preserve"> g</w:t>
            </w:r>
            <w:r w:rsidRPr="000D1D48">
              <w:rPr>
                <w:rFonts w:eastAsiaTheme="minorEastAsia" w:hint="eastAsia"/>
                <w:vertAlign w:val="superscript"/>
                <w:lang w:eastAsia="zh-CN"/>
              </w:rPr>
              <w:t>-1</w:t>
            </w:r>
            <w:r>
              <w:rPr>
                <w:rFonts w:eastAsiaTheme="minorEastAsia" w:hint="eastAsia"/>
                <w:lang w:eastAsia="zh-CN"/>
              </w:rPr>
              <w:t>)</w:t>
            </w:r>
          </w:p>
        </w:tc>
        <w:tc>
          <w:tcPr>
            <w:tcW w:w="247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E18992A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R</w:t>
            </w:r>
            <w:r>
              <w:rPr>
                <w:rFonts w:eastAsiaTheme="minorEastAsia" w:hint="eastAsia"/>
                <w:lang w:eastAsia="zh-CN"/>
              </w:rPr>
              <w:t>ef.</w:t>
            </w:r>
          </w:p>
        </w:tc>
      </w:tr>
      <w:tr w:rsidR="00A7702E" w14:paraId="58B24900" w14:textId="77777777" w:rsidTr="001D455E">
        <w:tc>
          <w:tcPr>
            <w:tcW w:w="2407" w:type="dxa"/>
            <w:tcBorders>
              <w:top w:val="single" w:sz="12" w:space="0" w:color="auto"/>
            </w:tcBorders>
          </w:tcPr>
          <w:p w14:paraId="687AB1C1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9B1443">
              <w:t>TUTJ-SA</w:t>
            </w:r>
          </w:p>
        </w:tc>
        <w:tc>
          <w:tcPr>
            <w:tcW w:w="2182" w:type="dxa"/>
            <w:tcBorders>
              <w:top w:val="single" w:sz="12" w:space="0" w:color="auto"/>
            </w:tcBorders>
            <w:vAlign w:val="center"/>
          </w:tcPr>
          <w:p w14:paraId="46022430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883C82">
              <w:rPr>
                <w:rFonts w:eastAsiaTheme="minorEastAsia"/>
                <w:lang w:eastAsia="zh-CN"/>
              </w:rPr>
              <w:t>3</w:t>
            </w:r>
            <w:r>
              <w:rPr>
                <w:rFonts w:eastAsiaTheme="minorEastAsia" w:hint="eastAsia"/>
                <w:lang w:eastAsia="zh-CN"/>
              </w:rPr>
              <w:t>5</w:t>
            </w:r>
          </w:p>
        </w:tc>
        <w:tc>
          <w:tcPr>
            <w:tcW w:w="2003" w:type="dxa"/>
            <w:tcBorders>
              <w:top w:val="single" w:sz="12" w:space="0" w:color="auto"/>
            </w:tcBorders>
            <w:vAlign w:val="center"/>
          </w:tcPr>
          <w:p w14:paraId="5B330E91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883C82">
              <w:rPr>
                <w:rFonts w:eastAsiaTheme="minorEastAsia"/>
                <w:lang w:eastAsia="zh-CN"/>
              </w:rPr>
              <w:t>48</w:t>
            </w:r>
          </w:p>
        </w:tc>
        <w:tc>
          <w:tcPr>
            <w:tcW w:w="2475" w:type="dxa"/>
            <w:vMerge w:val="restart"/>
            <w:tcBorders>
              <w:top w:val="single" w:sz="12" w:space="0" w:color="auto"/>
            </w:tcBorders>
            <w:vAlign w:val="center"/>
          </w:tcPr>
          <w:p w14:paraId="50C2B54E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This work</w:t>
            </w:r>
          </w:p>
        </w:tc>
      </w:tr>
      <w:tr w:rsidR="00A7702E" w14:paraId="3BA10561" w14:textId="77777777" w:rsidTr="001D455E">
        <w:tc>
          <w:tcPr>
            <w:tcW w:w="2407" w:type="dxa"/>
          </w:tcPr>
          <w:p w14:paraId="4AA772C5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9B1443">
              <w:t>TUTJ-</w:t>
            </w:r>
            <w:r>
              <w:rPr>
                <w:rFonts w:eastAsiaTheme="minorEastAsia" w:hint="eastAsia"/>
                <w:lang w:eastAsia="zh-CN"/>
              </w:rPr>
              <w:t>DM</w:t>
            </w:r>
            <w:r w:rsidRPr="009B1443">
              <w:t>SA</w:t>
            </w:r>
          </w:p>
        </w:tc>
        <w:tc>
          <w:tcPr>
            <w:tcW w:w="2182" w:type="dxa"/>
          </w:tcPr>
          <w:p w14:paraId="14EACD61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D67C36">
              <w:rPr>
                <w:rFonts w:eastAsia="宋体"/>
              </w:rPr>
              <w:t>5</w:t>
            </w:r>
            <w:r>
              <w:rPr>
                <w:rFonts w:eastAsia="宋体" w:hint="eastAsia"/>
              </w:rPr>
              <w:t>9</w:t>
            </w:r>
            <w:r>
              <w:rPr>
                <w:rFonts w:eastAsia="宋体" w:hint="eastAsia"/>
                <w:lang w:eastAsia="zh-CN"/>
              </w:rPr>
              <w:t>2</w:t>
            </w:r>
          </w:p>
        </w:tc>
        <w:tc>
          <w:tcPr>
            <w:tcW w:w="2003" w:type="dxa"/>
          </w:tcPr>
          <w:p w14:paraId="0ED5C59A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107533">
              <w:t>207</w:t>
            </w:r>
          </w:p>
        </w:tc>
        <w:tc>
          <w:tcPr>
            <w:tcW w:w="2475" w:type="dxa"/>
            <w:vMerge/>
            <w:vAlign w:val="center"/>
          </w:tcPr>
          <w:p w14:paraId="3A0A63BC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</w:p>
        </w:tc>
      </w:tr>
      <w:tr w:rsidR="00A7702E" w14:paraId="580C81EE" w14:textId="77777777" w:rsidTr="001D455E">
        <w:tc>
          <w:tcPr>
            <w:tcW w:w="2407" w:type="dxa"/>
          </w:tcPr>
          <w:p w14:paraId="2B582B2A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9B1443">
              <w:t>TUTJ-PhSA</w:t>
            </w:r>
          </w:p>
        </w:tc>
        <w:tc>
          <w:tcPr>
            <w:tcW w:w="2182" w:type="dxa"/>
          </w:tcPr>
          <w:p w14:paraId="707CA453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2050D1">
              <w:t>28</w:t>
            </w:r>
          </w:p>
        </w:tc>
        <w:tc>
          <w:tcPr>
            <w:tcW w:w="2003" w:type="dxa"/>
          </w:tcPr>
          <w:p w14:paraId="78B8FB96" w14:textId="77777777" w:rsidR="00A7702E" w:rsidRPr="002B5952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2050D1">
              <w:t>3</w:t>
            </w:r>
            <w:r>
              <w:rPr>
                <w:rFonts w:eastAsiaTheme="minorEastAsia" w:hint="eastAsia"/>
                <w:lang w:eastAsia="zh-CN"/>
              </w:rPr>
              <w:t>2</w:t>
            </w:r>
          </w:p>
        </w:tc>
        <w:tc>
          <w:tcPr>
            <w:tcW w:w="2475" w:type="dxa"/>
            <w:vMerge/>
            <w:vAlign w:val="center"/>
          </w:tcPr>
          <w:p w14:paraId="6B989802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</w:p>
        </w:tc>
      </w:tr>
      <w:tr w:rsidR="00A7702E" w14:paraId="6D890461" w14:textId="77777777" w:rsidTr="001D455E">
        <w:tc>
          <w:tcPr>
            <w:tcW w:w="2407" w:type="dxa"/>
          </w:tcPr>
          <w:p w14:paraId="72E17561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9B1443">
              <w:t>Cu12a-π</w:t>
            </w:r>
          </w:p>
        </w:tc>
        <w:tc>
          <w:tcPr>
            <w:tcW w:w="2182" w:type="dxa"/>
          </w:tcPr>
          <w:p w14:paraId="4E60F5FC" w14:textId="77777777" w:rsidR="00A7702E" w:rsidRPr="002B5952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6C70E6">
              <w:t>3</w:t>
            </w:r>
            <w:r>
              <w:rPr>
                <w:rFonts w:eastAsiaTheme="minorEastAsia" w:hint="eastAsia"/>
                <w:lang w:eastAsia="zh-CN"/>
              </w:rPr>
              <w:t>2</w:t>
            </w:r>
          </w:p>
        </w:tc>
        <w:tc>
          <w:tcPr>
            <w:tcW w:w="2003" w:type="dxa"/>
          </w:tcPr>
          <w:p w14:paraId="78C9A62D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~</w:t>
            </w:r>
            <w:r w:rsidRPr="006C70E6">
              <w:t>70</w:t>
            </w:r>
          </w:p>
        </w:tc>
        <w:tc>
          <w:tcPr>
            <w:tcW w:w="2475" w:type="dxa"/>
            <w:vAlign w:val="center"/>
          </w:tcPr>
          <w:p w14:paraId="6AF9002F" w14:textId="26516182" w:rsidR="00A7702E" w:rsidRPr="003D2FBF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3D2FBF">
              <w:rPr>
                <w:rFonts w:eastAsiaTheme="minorEastAsia"/>
                <w:lang w:eastAsia="zh-CN"/>
              </w:rPr>
              <w:fldChar w:fldCharType="begin"/>
            </w:r>
            <w:r w:rsidR="00AE11BE">
              <w:rPr>
                <w:rFonts w:eastAsiaTheme="minorEastAsia"/>
                <w:lang w:eastAsia="zh-CN"/>
              </w:rPr>
              <w:instrText xml:space="preserve"> ADDIN EN.CITE &lt;EndNote&gt;&lt;Cite&gt;&lt;Author&gt;Zhang&lt;/Author&gt;&lt;Year&gt;2023&lt;/Year&gt;&lt;RecNum&gt;469&lt;/RecNum&gt;&lt;DisplayText&gt;&lt;style face="superscript"&gt;1&lt;/style&gt;&lt;/DisplayText&gt;&lt;record&gt;&lt;rec-number&gt;469&lt;/rec-number&gt;&lt;foreign-keys&gt;&lt;key app="EN" db-id="ppdx2tea7wp2ahe0206vte0irpfsdft22dzz" timestamp="1774575846"&gt;469&lt;/key&gt;&lt;/foreign-keys&gt;&lt;ref-type name="Journal Article"&gt;17&lt;/ref-type&gt;&lt;contributors&gt;&lt;authors&gt;&lt;author&gt;Zhang, Chengkai&lt;/author&gt;&lt;author&gt;Wang, Zhi&lt;/author&gt;&lt;author&gt;Si, Wei-Dan&lt;/author&gt;&lt;author&gt;Chu, Hongxu&lt;/author&gt;&lt;author&gt;Zhou, Lan&lt;/author&gt;&lt;author&gt;Li, Tong&lt;/author&gt;&lt;author&gt;Huang, Xian-Qiang&lt;/author&gt;&lt;author&gt;Gao, Zhi-Yong&lt;/author&gt;&lt;author&gt;Azam, Mohammad&lt;/author&gt;&lt;author&gt;Tung, Chen-Ho&lt;/author&gt;&lt;author&gt;Cui, Ping&lt;/author&gt;&lt;author&gt;Sun, Di&lt;/author&gt;&lt;/authors&gt;&lt;/contributors&gt;&lt;titles&gt;&lt;title&gt;Dynamic and transformable Cu12 cluster-based C-H···π-stacked porous supramolecular frameworks&lt;/title&gt;&lt;secondary-title&gt;Nature Communications&lt;/secondary-title&gt;&lt;/titles&gt;&lt;periodical&gt;&lt;full-title&gt;Nature Communications&lt;/full-title&gt;&lt;/periodical&gt;&lt;pages&gt;6413&lt;/pages&gt;&lt;volume&gt;14&lt;/volume&gt;&lt;number&gt;1&lt;/number&gt;&lt;dates&gt;&lt;year&gt;2023&lt;/year&gt;&lt;pub-dates&gt;&lt;date&gt;2023/10/12&lt;/date&gt;&lt;/pub-dates&gt;&lt;/dates&gt;&lt;isbn&gt;2041-1723&lt;/isbn&gt;&lt;urls&gt;&lt;related-urls&gt;&lt;url&gt;https://doi.org/10.1038/s41467-023-42201-w&lt;/url&gt;&lt;/related-urls&gt;&lt;/urls&gt;&lt;electronic-resource-num&gt;10.1038/s41467-023-42201-w&lt;/electronic-resource-num&gt;&lt;/record&gt;&lt;/Cite&gt;&lt;/EndNote&gt;</w:instrText>
            </w:r>
            <w:r w:rsidRPr="003D2FBF">
              <w:rPr>
                <w:rFonts w:eastAsiaTheme="minorEastAsia"/>
                <w:lang w:eastAsia="zh-CN"/>
              </w:rPr>
              <w:fldChar w:fldCharType="separate"/>
            </w:r>
            <w:r w:rsidR="00AE11BE" w:rsidRPr="00AE11BE">
              <w:rPr>
                <w:rFonts w:eastAsiaTheme="minorEastAsia"/>
                <w:noProof/>
                <w:vertAlign w:val="superscript"/>
                <w:lang w:eastAsia="zh-CN"/>
              </w:rPr>
              <w:t>1</w:t>
            </w:r>
            <w:r w:rsidRPr="003D2FBF">
              <w:rPr>
                <w:rFonts w:eastAsiaTheme="minorEastAsia"/>
                <w:lang w:eastAsia="zh-CN"/>
              </w:rPr>
              <w:fldChar w:fldCharType="end"/>
            </w:r>
          </w:p>
        </w:tc>
      </w:tr>
      <w:tr w:rsidR="00A7702E" w14:paraId="1FF2A5EB" w14:textId="77777777" w:rsidTr="001D455E">
        <w:tc>
          <w:tcPr>
            <w:tcW w:w="2407" w:type="dxa"/>
          </w:tcPr>
          <w:p w14:paraId="3C7A0070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9B1443">
              <w:t>Co-NDC</w:t>
            </w:r>
          </w:p>
        </w:tc>
        <w:tc>
          <w:tcPr>
            <w:tcW w:w="2182" w:type="dxa"/>
          </w:tcPr>
          <w:p w14:paraId="2F6FA4A0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951778">
              <w:t>120</w:t>
            </w:r>
          </w:p>
        </w:tc>
        <w:tc>
          <w:tcPr>
            <w:tcW w:w="2003" w:type="dxa"/>
          </w:tcPr>
          <w:p w14:paraId="690B6317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951778">
              <w:t>98</w:t>
            </w:r>
          </w:p>
        </w:tc>
        <w:tc>
          <w:tcPr>
            <w:tcW w:w="2475" w:type="dxa"/>
            <w:vMerge w:val="restart"/>
            <w:vAlign w:val="center"/>
          </w:tcPr>
          <w:p w14:paraId="74E568CE" w14:textId="6018B905" w:rsidR="00A7702E" w:rsidRPr="003D2FBF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3D2FBF">
              <w:rPr>
                <w:rFonts w:eastAsiaTheme="minorEastAsia"/>
                <w:lang w:eastAsia="zh-CN"/>
              </w:rPr>
              <w:fldChar w:fldCharType="begin"/>
            </w:r>
            <w:r w:rsidR="00AE11BE">
              <w:rPr>
                <w:rFonts w:eastAsiaTheme="minorEastAsia"/>
                <w:lang w:eastAsia="zh-CN"/>
              </w:rPr>
              <w:instrText xml:space="preserve"> ADDIN EN.CITE &lt;EndNote&gt;&lt;Cite&gt;&lt;Author&gt;Liu&lt;/Author&gt;&lt;Year&gt;2022&lt;/Year&gt;&lt;RecNum&gt;470&lt;/RecNum&gt;&lt;DisplayText&gt;&lt;style face="superscript"&gt;2&lt;/style&gt;&lt;/DisplayText&gt;&lt;record&gt;&lt;rec-number&gt;470&lt;/rec-number&gt;&lt;foreign-keys&gt;&lt;key app="EN" db-id="ppdx2tea7wp2ahe0206vte0irpfsdft22dzz" timestamp="1774575871"&gt;470&lt;/key&gt;&lt;/foreign-keys&gt;&lt;ref-type name="Journal Article"&gt;17&lt;/ref-type&gt;&lt;contributors&gt;&lt;authors&gt;&lt;author&gt;Liu, Jin-Yan&lt;/author&gt;&lt;author&gt;Sheng, Tian-Pu&lt;/author&gt;&lt;author&gt;Li, Chang&lt;/author&gt;&lt;author&gt;Wang, Zhenqiang&lt;/author&gt;&lt;author&gt;Dai, Feng-Rong&lt;/author&gt;&lt;author&gt;Chen, Zhong-Ning&lt;/author&gt;&lt;/authors&gt;&lt;/contributors&gt;&lt;titles&gt;&lt;title&gt;Iodine Adsorption via Porous Molecular Solids Based on Coordination Containers Derived from Naphthalene-1,8-dicarboxylate&lt;/title&gt;&lt;secondary-title&gt;Crystal Growth &amp;amp; Design&lt;/secondary-title&gt;&lt;/titles&gt;&lt;periodical&gt;&lt;full-title&gt;Crystal Growth &amp;amp; Design&lt;/full-title&gt;&lt;/periodical&gt;&lt;pages&gt;3182-3189&lt;/pages&gt;&lt;volume&gt;22&lt;/volume&gt;&lt;number&gt;5&lt;/number&gt;&lt;dates&gt;&lt;year&gt;2022&lt;/year&gt;&lt;pub-dates&gt;&lt;date&gt;2022/05/04&lt;/date&gt;&lt;/pub-dates&gt;&lt;/dates&gt;&lt;publisher&gt;American Chemical Society&lt;/publisher&gt;&lt;isbn&gt;1528-7483&lt;/isbn&gt;&lt;urls&gt;&lt;related-urls&gt;&lt;url&gt;https://doi.org/10.1021/acs.cgd.2c00039&lt;/url&gt;&lt;/related-urls&gt;&lt;/urls&gt;&lt;electronic-resource-num&gt;10.1021/acs.cgd.2c00039&lt;/electronic-resource-num&gt;&lt;/record&gt;&lt;/Cite&gt;&lt;/EndNote&gt;</w:instrText>
            </w:r>
            <w:r w:rsidRPr="003D2FBF">
              <w:rPr>
                <w:rFonts w:eastAsiaTheme="minorEastAsia"/>
                <w:lang w:eastAsia="zh-CN"/>
              </w:rPr>
              <w:fldChar w:fldCharType="separate"/>
            </w:r>
            <w:r w:rsidR="00AE11BE" w:rsidRPr="00AE11BE">
              <w:rPr>
                <w:rFonts w:eastAsiaTheme="minorEastAsia"/>
                <w:noProof/>
                <w:vertAlign w:val="superscript"/>
                <w:lang w:eastAsia="zh-CN"/>
              </w:rPr>
              <w:t>2</w:t>
            </w:r>
            <w:r w:rsidRPr="003D2FBF">
              <w:rPr>
                <w:rFonts w:eastAsiaTheme="minorEastAsia"/>
                <w:lang w:eastAsia="zh-CN"/>
              </w:rPr>
              <w:fldChar w:fldCharType="end"/>
            </w:r>
          </w:p>
        </w:tc>
      </w:tr>
      <w:tr w:rsidR="00A7702E" w14:paraId="787CE59C" w14:textId="77777777" w:rsidTr="001D455E">
        <w:tc>
          <w:tcPr>
            <w:tcW w:w="2407" w:type="dxa"/>
          </w:tcPr>
          <w:p w14:paraId="3AD3DE3F" w14:textId="77777777" w:rsidR="00A7702E" w:rsidRPr="009B1443" w:rsidRDefault="00A7702E" w:rsidP="001D455E">
            <w:pPr>
              <w:spacing w:line="600" w:lineRule="auto"/>
              <w:jc w:val="center"/>
            </w:pPr>
            <w:r w:rsidRPr="00302570">
              <w:t>Co-NDC-Br</w:t>
            </w:r>
          </w:p>
        </w:tc>
        <w:tc>
          <w:tcPr>
            <w:tcW w:w="2182" w:type="dxa"/>
          </w:tcPr>
          <w:p w14:paraId="6D01E15D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951778">
              <w:t>300</w:t>
            </w:r>
          </w:p>
        </w:tc>
        <w:tc>
          <w:tcPr>
            <w:tcW w:w="2003" w:type="dxa"/>
          </w:tcPr>
          <w:p w14:paraId="7C2F9BC0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951778">
              <w:t>152</w:t>
            </w:r>
          </w:p>
        </w:tc>
        <w:tc>
          <w:tcPr>
            <w:tcW w:w="2475" w:type="dxa"/>
            <w:vMerge/>
            <w:vAlign w:val="center"/>
          </w:tcPr>
          <w:p w14:paraId="49771567" w14:textId="77777777" w:rsidR="00A7702E" w:rsidRPr="003D2FBF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</w:p>
        </w:tc>
      </w:tr>
      <w:tr w:rsidR="00A7702E" w14:paraId="172117E9" w14:textId="77777777" w:rsidTr="001D455E">
        <w:tc>
          <w:tcPr>
            <w:tcW w:w="2407" w:type="dxa"/>
          </w:tcPr>
          <w:p w14:paraId="6A817FAA" w14:textId="77777777" w:rsidR="00A7702E" w:rsidRPr="009B1443" w:rsidRDefault="00A7702E" w:rsidP="001D455E">
            <w:pPr>
              <w:spacing w:line="600" w:lineRule="auto"/>
              <w:jc w:val="center"/>
            </w:pPr>
            <w:r w:rsidRPr="00302570">
              <w:t>2-Co</w:t>
            </w:r>
          </w:p>
        </w:tc>
        <w:tc>
          <w:tcPr>
            <w:tcW w:w="2182" w:type="dxa"/>
            <w:vAlign w:val="center"/>
          </w:tcPr>
          <w:p w14:paraId="050B8F7A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2B5952">
              <w:rPr>
                <w:rFonts w:eastAsiaTheme="minorEastAsia"/>
                <w:lang w:eastAsia="zh-CN"/>
              </w:rPr>
              <w:t>247</w:t>
            </w:r>
          </w:p>
        </w:tc>
        <w:tc>
          <w:tcPr>
            <w:tcW w:w="2003" w:type="dxa"/>
            <w:vAlign w:val="center"/>
          </w:tcPr>
          <w:p w14:paraId="278BF252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~</w:t>
            </w:r>
            <w:r w:rsidRPr="002B5952">
              <w:rPr>
                <w:rFonts w:eastAsiaTheme="minorEastAsia"/>
                <w:lang w:eastAsia="zh-CN"/>
              </w:rPr>
              <w:t>88</w:t>
            </w:r>
          </w:p>
        </w:tc>
        <w:tc>
          <w:tcPr>
            <w:tcW w:w="2475" w:type="dxa"/>
            <w:vAlign w:val="center"/>
          </w:tcPr>
          <w:p w14:paraId="3EDBF3B4" w14:textId="6D9AC57F" w:rsidR="00A7702E" w:rsidRPr="003D2FBF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3D2FBF">
              <w:rPr>
                <w:rFonts w:eastAsiaTheme="minorEastAsia"/>
                <w:lang w:eastAsia="zh-CN"/>
              </w:rPr>
              <w:fldChar w:fldCharType="begin"/>
            </w:r>
            <w:r w:rsidR="00AE11BE">
              <w:rPr>
                <w:rFonts w:eastAsiaTheme="minorEastAsia"/>
                <w:lang w:eastAsia="zh-CN"/>
              </w:rPr>
              <w:instrText xml:space="preserve"> ADDIN EN.CITE &lt;EndNote&gt;&lt;Cite&gt;&lt;Author&gt;Sun&lt;/Author&gt;&lt;Year&gt;2019&lt;/Year&gt;&lt;RecNum&gt;471&lt;/RecNum&gt;&lt;DisplayText&gt;&lt;style face="superscript"&gt;3&lt;/style&gt;&lt;/DisplayText&gt;&lt;record&gt;&lt;rec-number&gt;471&lt;/rec-number&gt;&lt;foreign-keys&gt;&lt;key app="EN" db-id="ppdx2tea7wp2ahe0206vte0irpfsdft22dzz" timestamp="1774575953"&gt;471&lt;/key&gt;&lt;/foreign-keys&gt;&lt;ref-type name="Journal Article"&gt;17&lt;/ref-type&gt;&lt;contributors&gt;&lt;authors&gt;&lt;author&gt;Sun, Cheng-Zhe&lt;/author&gt;&lt;author&gt;Sheng, Tian-Pu&lt;/author&gt;&lt;author&gt;Dai, Feng-Rong&lt;/author&gt;&lt;author&gt;Chen, Zhong-Ning&lt;/author&gt;&lt;/authors&gt;&lt;/contributors&gt;&lt;titles&gt;&lt;title&gt;Sulfonylcalixaren-Based ortho-Dicarboxylate-Bridged Coordination Containers for Guest Encapsulation and Separation&lt;/title&gt;&lt;secondary-title&gt;Crystal Growth &amp;amp; Design&lt;/secondary-title&gt;&lt;/titles&gt;&lt;periodical&gt;&lt;full-title&gt;Crystal Growth &amp;amp; Design&lt;/full-title&gt;&lt;/periodical&gt;&lt;pages&gt;1144-1148&lt;/pages&gt;&lt;volume&gt;19&lt;/volume&gt;&lt;number&gt;2&lt;/number&gt;&lt;dates&gt;&lt;year&gt;2019&lt;/year&gt;&lt;pub-dates&gt;&lt;date&gt;2019/02/06&lt;/date&gt;&lt;/pub-dates&gt;&lt;/dates&gt;&lt;publisher&gt;American Chemical Society&lt;/publisher&gt;&lt;isbn&gt;1528-7483&lt;/isbn&gt;&lt;urls&gt;&lt;related-urls&gt;&lt;url&gt;https://doi.org/10.1021/acs.cgd.8b01633&lt;/url&gt;&lt;/related-urls&gt;&lt;/urls&gt;&lt;electronic-resource-num&gt;10.1021/acs.cgd.8b01633&lt;/electronic-resource-num&gt;&lt;/record&gt;&lt;/Cite&gt;&lt;/EndNote&gt;</w:instrText>
            </w:r>
            <w:r w:rsidRPr="003D2FBF">
              <w:rPr>
                <w:rFonts w:eastAsiaTheme="minorEastAsia"/>
                <w:lang w:eastAsia="zh-CN"/>
              </w:rPr>
              <w:fldChar w:fldCharType="separate"/>
            </w:r>
            <w:r w:rsidR="00AE11BE" w:rsidRPr="00AE11BE">
              <w:rPr>
                <w:rFonts w:eastAsiaTheme="minorEastAsia"/>
                <w:noProof/>
                <w:vertAlign w:val="superscript"/>
                <w:lang w:eastAsia="zh-CN"/>
              </w:rPr>
              <w:t>3</w:t>
            </w:r>
            <w:r w:rsidRPr="003D2FBF">
              <w:rPr>
                <w:rFonts w:eastAsiaTheme="minorEastAsia"/>
                <w:lang w:eastAsia="zh-CN"/>
              </w:rPr>
              <w:fldChar w:fldCharType="end"/>
            </w:r>
          </w:p>
        </w:tc>
      </w:tr>
      <w:tr w:rsidR="00A7702E" w14:paraId="7D894B4E" w14:textId="77777777" w:rsidTr="001D455E">
        <w:tc>
          <w:tcPr>
            <w:tcW w:w="2407" w:type="dxa"/>
            <w:tcBorders>
              <w:bottom w:val="single" w:sz="12" w:space="0" w:color="auto"/>
            </w:tcBorders>
          </w:tcPr>
          <w:p w14:paraId="6B9EFF1D" w14:textId="77777777" w:rsidR="00A7702E" w:rsidRPr="00883C82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Co-CAM</w:t>
            </w:r>
          </w:p>
        </w:tc>
        <w:tc>
          <w:tcPr>
            <w:tcW w:w="2182" w:type="dxa"/>
            <w:tcBorders>
              <w:bottom w:val="single" w:sz="12" w:space="0" w:color="auto"/>
            </w:tcBorders>
            <w:vAlign w:val="center"/>
          </w:tcPr>
          <w:p w14:paraId="4DADE196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2B5952">
              <w:rPr>
                <w:rFonts w:eastAsiaTheme="minorEastAsia"/>
                <w:lang w:eastAsia="zh-CN"/>
              </w:rPr>
              <w:t>317</w:t>
            </w:r>
          </w:p>
        </w:tc>
        <w:tc>
          <w:tcPr>
            <w:tcW w:w="2003" w:type="dxa"/>
            <w:tcBorders>
              <w:bottom w:val="single" w:sz="12" w:space="0" w:color="auto"/>
            </w:tcBorders>
            <w:vAlign w:val="center"/>
          </w:tcPr>
          <w:p w14:paraId="22B4209E" w14:textId="77777777" w:rsidR="00A7702E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~</w:t>
            </w:r>
            <w:r w:rsidRPr="002B5952">
              <w:rPr>
                <w:rFonts w:eastAsiaTheme="minorEastAsia"/>
                <w:lang w:eastAsia="zh-CN"/>
              </w:rPr>
              <w:t>127</w:t>
            </w:r>
          </w:p>
        </w:tc>
        <w:tc>
          <w:tcPr>
            <w:tcW w:w="2475" w:type="dxa"/>
            <w:tcBorders>
              <w:bottom w:val="single" w:sz="12" w:space="0" w:color="auto"/>
            </w:tcBorders>
            <w:vAlign w:val="center"/>
          </w:tcPr>
          <w:p w14:paraId="7354212A" w14:textId="46543D05" w:rsidR="00A7702E" w:rsidRPr="003D2FBF" w:rsidRDefault="00A7702E" w:rsidP="001D455E">
            <w:pPr>
              <w:spacing w:line="600" w:lineRule="auto"/>
              <w:jc w:val="center"/>
              <w:rPr>
                <w:rFonts w:eastAsiaTheme="minorEastAsia"/>
                <w:lang w:eastAsia="zh-CN"/>
              </w:rPr>
            </w:pPr>
            <w:r w:rsidRPr="003D2FBF">
              <w:rPr>
                <w:rFonts w:eastAsiaTheme="minorEastAsia"/>
                <w:lang w:eastAsia="zh-CN"/>
              </w:rPr>
              <w:fldChar w:fldCharType="begin"/>
            </w:r>
            <w:r w:rsidR="00AE11BE">
              <w:rPr>
                <w:rFonts w:eastAsiaTheme="minorEastAsia"/>
                <w:lang w:eastAsia="zh-CN"/>
              </w:rPr>
              <w:instrText xml:space="preserve"> ADDIN EN.CITE &lt;EndNote&gt;&lt;Cite&gt;&lt;Author&gt;Su&lt;/Author&gt;&lt;Year&gt;2015&lt;/Year&gt;&lt;RecNum&gt;472&lt;/RecNum&gt;&lt;DisplayText&gt;&lt;style face="superscript"&gt;4&lt;/style&gt;&lt;/DisplayText&gt;&lt;record&gt;&lt;rec-number&gt;472&lt;/rec-number&gt;&lt;foreign-keys&gt;&lt;key app="EN" db-id="ppdx2tea7wp2ahe0206vte0irpfsdft22dzz" timestamp="1774576016"&gt;472&lt;/key&gt;&lt;/foreign-keys&gt;&lt;ref-type name="Journal Article"&gt;17&lt;/ref-type&gt;&lt;contributors&gt;&lt;authors&gt;&lt;author&gt;Su, Kongzhao&lt;/author&gt;&lt;author&gt;Jiang, Feilong&lt;/author&gt;&lt;author&gt;Qian, Jinjie&lt;/author&gt;&lt;author&gt;Pang, Jiandong&lt;/author&gt;&lt;author&gt;Hu, Falu&lt;/author&gt;&lt;author&gt;Bawaked, Salem M.&lt;/author&gt;&lt;author&gt;Mokhtar, Mohamed&lt;/author&gt;&lt;author&gt;Al-Thabaiti, Shaeel A.&lt;/author&gt;&lt;author&gt;Hong, Maochun&lt;/author&gt;&lt;/authors&gt;&lt;/contributors&gt;&lt;titles&gt;&lt;title&gt;Bridging different Co4–calix[4]arene building blocks into grids, cages and 2D polymers with chiral camphoric acid&lt;/title&gt;&lt;secondary-title&gt;CrystEngComm&lt;/secondary-title&gt;&lt;/titles&gt;&lt;periodical&gt;&lt;full-title&gt;CrystEngComm&lt;/full-title&gt;&lt;/periodical&gt;&lt;pages&gt;1750-1753&lt;/pages&gt;&lt;volume&gt;17&lt;/volume&gt;&lt;number&gt;8&lt;/number&gt;&lt;dates&gt;&lt;year&gt;2015&lt;/year&gt;&lt;/dates&gt;&lt;publisher&gt;The Royal Society of Chemistry&lt;/publisher&gt;&lt;work-type&gt;10.1039/C4CE02186J&lt;/work-type&gt;&lt;urls&gt;&lt;related-urls&gt;&lt;url&gt;http://dx.doi.org/10.1039/C4CE02186J&lt;/url&gt;&lt;/related-urls&gt;&lt;/urls&gt;&lt;electronic-resource-num&gt;10.1039/C4CE02186J&lt;/electronic-resource-num&gt;&lt;/record&gt;&lt;/Cite&gt;&lt;/EndNote&gt;</w:instrText>
            </w:r>
            <w:r w:rsidRPr="003D2FBF">
              <w:rPr>
                <w:rFonts w:eastAsiaTheme="minorEastAsia"/>
                <w:lang w:eastAsia="zh-CN"/>
              </w:rPr>
              <w:fldChar w:fldCharType="separate"/>
            </w:r>
            <w:r w:rsidR="00AE11BE" w:rsidRPr="00AE11BE">
              <w:rPr>
                <w:rFonts w:eastAsiaTheme="minorEastAsia"/>
                <w:noProof/>
                <w:vertAlign w:val="superscript"/>
                <w:lang w:eastAsia="zh-CN"/>
              </w:rPr>
              <w:t>4</w:t>
            </w:r>
            <w:r w:rsidRPr="003D2FBF">
              <w:rPr>
                <w:rFonts w:eastAsiaTheme="minorEastAsia"/>
                <w:lang w:eastAsia="zh-CN"/>
              </w:rPr>
              <w:fldChar w:fldCharType="end"/>
            </w:r>
          </w:p>
        </w:tc>
      </w:tr>
    </w:tbl>
    <w:p w14:paraId="40126ECB" w14:textId="77777777" w:rsidR="00A7702E" w:rsidRPr="00613562" w:rsidRDefault="00A7702E" w:rsidP="00613562">
      <w:pPr>
        <w:rPr>
          <w:rFonts w:eastAsiaTheme="minorEastAsia"/>
          <w:lang w:eastAsia="zh-CN"/>
        </w:rPr>
        <w:sectPr w:rsidR="00A7702E" w:rsidRPr="00613562" w:rsidSect="006B0A7F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4A704B9B" w14:textId="1936BF0D" w:rsidR="00A7702E" w:rsidRPr="00A7702E" w:rsidRDefault="00D829DF" w:rsidP="00A7702E">
      <w:pPr>
        <w:pStyle w:val="af2"/>
        <w:jc w:val="both"/>
        <w:rPr>
          <w:rStyle w:val="20"/>
          <w:rFonts w:eastAsia="黑体" w:cs="Times New Roman"/>
          <w:lang w:eastAsia="zh-CN"/>
        </w:rPr>
      </w:pPr>
      <w:r w:rsidRPr="00D829DF">
        <w:rPr>
          <w:rFonts w:ascii="Times New Roman" w:hAnsi="Times New Roman" w:cs="Times New Roman"/>
          <w:b/>
          <w:bCs/>
        </w:rPr>
        <w:lastRenderedPageBreak/>
        <w:t>Supplementary</w:t>
      </w:r>
      <w:r w:rsidRPr="00D829DF">
        <w:rPr>
          <w:rFonts w:ascii="Times New Roman" w:hAnsi="Times New Roman" w:cs="Times New Roman"/>
          <w:b/>
          <w:bCs/>
          <w:lang w:eastAsia="zh-CN"/>
        </w:rPr>
        <w:t xml:space="preserve"> </w:t>
      </w:r>
      <w:r w:rsidRPr="00D829DF">
        <w:rPr>
          <w:rFonts w:ascii="Times New Roman" w:hAnsi="Times New Roman" w:cs="Times New Roman"/>
          <w:b/>
          <w:bCs/>
        </w:rPr>
        <w:t xml:space="preserve">Table </w:t>
      </w:r>
      <w:r w:rsidR="00A7702E" w:rsidRPr="00A7702E">
        <w:rPr>
          <w:rStyle w:val="20"/>
          <w:rFonts w:eastAsia="黑体" w:hint="eastAsia"/>
        </w:rPr>
        <w:fldChar w:fldCharType="begin"/>
      </w:r>
      <w:r w:rsidR="00A7702E" w:rsidRPr="00A7702E">
        <w:rPr>
          <w:rStyle w:val="20"/>
          <w:rFonts w:eastAsia="黑体" w:hint="eastAsia"/>
        </w:rPr>
        <w:instrText xml:space="preserve"> SEQ Table_S \* ARABIC </w:instrText>
      </w:r>
      <w:r w:rsidR="00A7702E" w:rsidRPr="00A7702E">
        <w:rPr>
          <w:rStyle w:val="20"/>
          <w:rFonts w:eastAsia="黑体" w:hint="eastAsia"/>
        </w:rPr>
        <w:fldChar w:fldCharType="separate"/>
      </w:r>
      <w:r w:rsidR="00807F06">
        <w:rPr>
          <w:rStyle w:val="20"/>
          <w:rFonts w:eastAsia="黑体"/>
          <w:noProof/>
        </w:rPr>
        <w:t>6</w:t>
      </w:r>
      <w:r w:rsidR="00A7702E" w:rsidRPr="00A7702E">
        <w:rPr>
          <w:rStyle w:val="20"/>
          <w:rFonts w:eastAsia="黑体" w:hint="eastAsia"/>
        </w:rPr>
        <w:fldChar w:fldCharType="end"/>
      </w:r>
      <w:r w:rsidR="00A7702E" w:rsidRPr="00A7702E">
        <w:rPr>
          <w:rFonts w:ascii="Times New Roman" w:hAnsi="Times New Roman" w:cs="Times New Roman"/>
          <w:lang w:eastAsia="zh-CN"/>
        </w:rPr>
        <w:t xml:space="preserve"> Comparison of the adsorptive separation performance between TUTJ-series MOFs and other reported hydrophobic adsorbents.</w:t>
      </w:r>
    </w:p>
    <w:tbl>
      <w:tblPr>
        <w:tblStyle w:val="11"/>
        <w:tblW w:w="500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4"/>
        <w:gridCol w:w="2408"/>
        <w:gridCol w:w="1602"/>
        <w:gridCol w:w="1602"/>
        <w:gridCol w:w="1922"/>
      </w:tblGrid>
      <w:tr w:rsidR="00C36A00" w:rsidRPr="003066CA" w14:paraId="12AF92EA" w14:textId="77777777" w:rsidTr="003D2FBF">
        <w:trPr>
          <w:trHeight w:val="794"/>
        </w:trPr>
        <w:tc>
          <w:tcPr>
            <w:tcW w:w="1092" w:type="pct"/>
            <w:vMerge w:val="restart"/>
            <w:tcBorders>
              <w:top w:val="single" w:sz="12" w:space="0" w:color="auto"/>
            </w:tcBorders>
            <w:vAlign w:val="center"/>
            <w:hideMark/>
          </w:tcPr>
          <w:p w14:paraId="50164A7D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Adsorbent</w:t>
            </w:r>
          </w:p>
        </w:tc>
        <w:tc>
          <w:tcPr>
            <w:tcW w:w="1249" w:type="pct"/>
            <w:vMerge w:val="restart"/>
            <w:tcBorders>
              <w:top w:val="single" w:sz="12" w:space="0" w:color="auto"/>
            </w:tcBorders>
            <w:vAlign w:val="center"/>
            <w:hideMark/>
          </w:tcPr>
          <w:p w14:paraId="023471B5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CH</w:t>
            </w:r>
            <w:r w:rsidRPr="00C36A00">
              <w:rPr>
                <w:vertAlign w:val="subscript"/>
              </w:rPr>
              <w:t>4</w:t>
            </w:r>
            <w:r w:rsidRPr="00C36A00">
              <w:t>/N</w:t>
            </w:r>
            <w:r w:rsidRPr="00C36A00">
              <w:rPr>
                <w:vertAlign w:val="subscript"/>
              </w:rPr>
              <w:t>2</w:t>
            </w:r>
            <w:r w:rsidRPr="00C36A00">
              <w:t xml:space="preserve"> selectivity</w:t>
            </w:r>
          </w:p>
        </w:tc>
        <w:tc>
          <w:tcPr>
            <w:tcW w:w="1662" w:type="pct"/>
            <w:gridSpan w:val="2"/>
            <w:tcBorders>
              <w:top w:val="single" w:sz="12" w:space="0" w:color="auto"/>
            </w:tcBorders>
            <w:vAlign w:val="center"/>
            <w:hideMark/>
          </w:tcPr>
          <w:p w14:paraId="30FAED7E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Uptake</w:t>
            </w:r>
          </w:p>
          <w:p w14:paraId="2575D238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(cm</w:t>
            </w:r>
            <w:r w:rsidRPr="00C36A00">
              <w:rPr>
                <w:vertAlign w:val="superscript"/>
              </w:rPr>
              <w:t>3</w:t>
            </w:r>
            <w:r w:rsidRPr="00C36A00">
              <w:t xml:space="preserve"> g</w:t>
            </w:r>
            <w:r w:rsidRPr="00C36A00">
              <w:rPr>
                <w:vertAlign w:val="superscript"/>
              </w:rPr>
              <w:t>-1</w:t>
            </w:r>
            <w:r w:rsidRPr="00C36A00">
              <w:t>)</w:t>
            </w:r>
          </w:p>
        </w:tc>
        <w:tc>
          <w:tcPr>
            <w:tcW w:w="997" w:type="pct"/>
            <w:vMerge w:val="restart"/>
            <w:tcBorders>
              <w:top w:val="single" w:sz="12" w:space="0" w:color="auto"/>
            </w:tcBorders>
            <w:vAlign w:val="center"/>
            <w:hideMark/>
          </w:tcPr>
          <w:p w14:paraId="5964FFA0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Ref.</w:t>
            </w:r>
          </w:p>
        </w:tc>
      </w:tr>
      <w:tr w:rsidR="00C36A00" w:rsidRPr="003066CA" w14:paraId="06B58112" w14:textId="77777777" w:rsidTr="003D2FBF">
        <w:trPr>
          <w:trHeight w:val="794"/>
        </w:trPr>
        <w:tc>
          <w:tcPr>
            <w:tcW w:w="1092" w:type="pct"/>
            <w:vMerge/>
            <w:tcBorders>
              <w:bottom w:val="single" w:sz="12" w:space="0" w:color="auto"/>
            </w:tcBorders>
            <w:vAlign w:val="center"/>
            <w:hideMark/>
          </w:tcPr>
          <w:p w14:paraId="74A3E329" w14:textId="77777777" w:rsidR="00C36A00" w:rsidRPr="00C36A00" w:rsidRDefault="00C36A00" w:rsidP="003D2FBF">
            <w:pPr>
              <w:spacing w:line="360" w:lineRule="auto"/>
              <w:jc w:val="center"/>
            </w:pPr>
          </w:p>
        </w:tc>
        <w:tc>
          <w:tcPr>
            <w:tcW w:w="1249" w:type="pct"/>
            <w:vMerge/>
            <w:tcBorders>
              <w:bottom w:val="single" w:sz="12" w:space="0" w:color="auto"/>
            </w:tcBorders>
            <w:vAlign w:val="center"/>
            <w:hideMark/>
          </w:tcPr>
          <w:p w14:paraId="4E4E9906" w14:textId="77777777" w:rsidR="00C36A00" w:rsidRPr="00C36A00" w:rsidRDefault="00C36A00" w:rsidP="003D2FBF">
            <w:pPr>
              <w:spacing w:line="360" w:lineRule="auto"/>
              <w:jc w:val="center"/>
            </w:pPr>
          </w:p>
        </w:tc>
        <w:tc>
          <w:tcPr>
            <w:tcW w:w="831" w:type="pct"/>
            <w:tcBorders>
              <w:top w:val="single" w:sz="12" w:space="0" w:color="auto"/>
              <w:bottom w:val="single" w:sz="12" w:space="0" w:color="auto"/>
            </w:tcBorders>
            <w:vAlign w:val="center"/>
            <w:hideMark/>
          </w:tcPr>
          <w:p w14:paraId="38516235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CH</w:t>
            </w:r>
            <w:r w:rsidRPr="00C36A00">
              <w:rPr>
                <w:vertAlign w:val="subscript"/>
              </w:rPr>
              <w:t>4</w:t>
            </w:r>
          </w:p>
        </w:tc>
        <w:tc>
          <w:tcPr>
            <w:tcW w:w="831" w:type="pct"/>
            <w:tcBorders>
              <w:top w:val="single" w:sz="12" w:space="0" w:color="auto"/>
              <w:bottom w:val="single" w:sz="12" w:space="0" w:color="auto"/>
            </w:tcBorders>
            <w:vAlign w:val="center"/>
            <w:hideMark/>
          </w:tcPr>
          <w:p w14:paraId="25315BBB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N</w:t>
            </w:r>
            <w:r w:rsidRPr="00C36A00">
              <w:rPr>
                <w:vertAlign w:val="subscript"/>
              </w:rPr>
              <w:t>2</w:t>
            </w:r>
          </w:p>
        </w:tc>
        <w:tc>
          <w:tcPr>
            <w:tcW w:w="997" w:type="pct"/>
            <w:vMerge/>
            <w:tcBorders>
              <w:bottom w:val="single" w:sz="12" w:space="0" w:color="auto"/>
            </w:tcBorders>
            <w:vAlign w:val="center"/>
            <w:hideMark/>
          </w:tcPr>
          <w:p w14:paraId="0FCB562C" w14:textId="77777777" w:rsidR="00C36A00" w:rsidRPr="00C36A00" w:rsidRDefault="00C36A00" w:rsidP="003D2FBF">
            <w:pPr>
              <w:spacing w:line="360" w:lineRule="auto"/>
              <w:jc w:val="center"/>
            </w:pPr>
          </w:p>
        </w:tc>
      </w:tr>
      <w:tr w:rsidR="00D8075D" w:rsidRPr="00005615" w14:paraId="4FE0AE12" w14:textId="77777777" w:rsidTr="003D2FBF">
        <w:trPr>
          <w:trHeight w:val="794"/>
        </w:trPr>
        <w:tc>
          <w:tcPr>
            <w:tcW w:w="1092" w:type="pct"/>
            <w:tcBorders>
              <w:top w:val="single" w:sz="12" w:space="0" w:color="auto"/>
            </w:tcBorders>
            <w:vAlign w:val="center"/>
          </w:tcPr>
          <w:p w14:paraId="7C255405" w14:textId="749BE606" w:rsidR="00D8075D" w:rsidRPr="0060736D" w:rsidRDefault="00D8075D" w:rsidP="003D2FBF">
            <w:pPr>
              <w:spacing w:line="360" w:lineRule="auto"/>
              <w:jc w:val="center"/>
              <w:rPr>
                <w:rFonts w:eastAsiaTheme="minorEastAsia"/>
                <w:b/>
                <w:bCs/>
                <w:color w:val="C00000"/>
                <w:lang w:eastAsia="zh-CN"/>
              </w:rPr>
            </w:pPr>
            <w:bookmarkStart w:id="34" w:name="_Hlk215245125"/>
            <w:r w:rsidRPr="00C36A00">
              <w:rPr>
                <w:b/>
                <w:bCs/>
                <w:color w:val="C00000"/>
              </w:rPr>
              <w:t>TUTJ-</w:t>
            </w:r>
            <w:r w:rsidR="0060736D">
              <w:rPr>
                <w:rFonts w:eastAsiaTheme="minorEastAsia" w:hint="eastAsia"/>
                <w:b/>
                <w:bCs/>
                <w:color w:val="C00000"/>
                <w:lang w:eastAsia="zh-CN"/>
              </w:rPr>
              <w:t>DMSA</w:t>
            </w:r>
          </w:p>
        </w:tc>
        <w:tc>
          <w:tcPr>
            <w:tcW w:w="1249" w:type="pct"/>
            <w:tcBorders>
              <w:top w:val="single" w:sz="12" w:space="0" w:color="auto"/>
            </w:tcBorders>
            <w:vAlign w:val="center"/>
          </w:tcPr>
          <w:p w14:paraId="3F1544C5" w14:textId="2BB1261F" w:rsidR="00D8075D" w:rsidRPr="000F29D0" w:rsidRDefault="000F29D0" w:rsidP="003D2FBF">
            <w:pPr>
              <w:spacing w:line="360" w:lineRule="auto"/>
              <w:jc w:val="center"/>
              <w:rPr>
                <w:rFonts w:eastAsiaTheme="minorEastAsia"/>
                <w:b/>
                <w:bCs/>
                <w:color w:val="C00000"/>
                <w:lang w:eastAsia="zh-CN"/>
              </w:rPr>
            </w:pPr>
            <w:r>
              <w:rPr>
                <w:rFonts w:eastAsiaTheme="minorEastAsia" w:hint="eastAsia"/>
                <w:b/>
                <w:bCs/>
                <w:color w:val="C00000"/>
                <w:lang w:eastAsia="zh-CN"/>
              </w:rPr>
              <w:t>9.2</w:t>
            </w:r>
          </w:p>
        </w:tc>
        <w:tc>
          <w:tcPr>
            <w:tcW w:w="831" w:type="pct"/>
            <w:tcBorders>
              <w:top w:val="single" w:sz="12" w:space="0" w:color="auto"/>
            </w:tcBorders>
            <w:vAlign w:val="center"/>
          </w:tcPr>
          <w:p w14:paraId="2DFC0445" w14:textId="495A0D0C" w:rsidR="00D8075D" w:rsidRPr="000F29D0" w:rsidRDefault="000F29D0" w:rsidP="003D2FBF">
            <w:pPr>
              <w:spacing w:line="360" w:lineRule="auto"/>
              <w:jc w:val="center"/>
              <w:rPr>
                <w:rFonts w:eastAsiaTheme="minorEastAsia"/>
                <w:b/>
                <w:bCs/>
                <w:color w:val="C00000"/>
                <w:lang w:eastAsia="zh-CN"/>
              </w:rPr>
            </w:pPr>
            <w:r>
              <w:rPr>
                <w:rFonts w:eastAsiaTheme="minorEastAsia" w:hint="eastAsia"/>
                <w:b/>
                <w:bCs/>
                <w:color w:val="C00000"/>
                <w:lang w:eastAsia="zh-CN"/>
              </w:rPr>
              <w:t>16.5</w:t>
            </w:r>
          </w:p>
        </w:tc>
        <w:tc>
          <w:tcPr>
            <w:tcW w:w="831" w:type="pct"/>
            <w:tcBorders>
              <w:top w:val="single" w:sz="12" w:space="0" w:color="auto"/>
            </w:tcBorders>
            <w:vAlign w:val="center"/>
          </w:tcPr>
          <w:p w14:paraId="383CA894" w14:textId="77777777" w:rsidR="00D8075D" w:rsidRPr="00C36A00" w:rsidRDefault="00D8075D" w:rsidP="003D2FBF">
            <w:pPr>
              <w:spacing w:line="360" w:lineRule="auto"/>
              <w:jc w:val="center"/>
              <w:rPr>
                <w:b/>
                <w:bCs/>
                <w:color w:val="C00000"/>
              </w:rPr>
            </w:pPr>
            <w:r w:rsidRPr="00C36A00">
              <w:rPr>
                <w:b/>
                <w:bCs/>
                <w:color w:val="C00000"/>
              </w:rPr>
              <w:t>4.9</w:t>
            </w:r>
          </w:p>
        </w:tc>
        <w:tc>
          <w:tcPr>
            <w:tcW w:w="997" w:type="pct"/>
            <w:vMerge w:val="restart"/>
            <w:tcBorders>
              <w:top w:val="single" w:sz="12" w:space="0" w:color="auto"/>
            </w:tcBorders>
            <w:vAlign w:val="center"/>
          </w:tcPr>
          <w:p w14:paraId="05F98143" w14:textId="77777777" w:rsidR="00D8075D" w:rsidRPr="003D2FBF" w:rsidRDefault="00D8075D" w:rsidP="003D2FBF">
            <w:pPr>
              <w:spacing w:line="360" w:lineRule="auto"/>
              <w:jc w:val="center"/>
              <w:rPr>
                <w:b/>
                <w:bCs/>
                <w:color w:val="C00000"/>
              </w:rPr>
            </w:pPr>
            <w:r w:rsidRPr="003D2FBF">
              <w:rPr>
                <w:b/>
                <w:bCs/>
                <w:color w:val="C00000"/>
              </w:rPr>
              <w:t>This work</w:t>
            </w:r>
          </w:p>
        </w:tc>
      </w:tr>
      <w:tr w:rsidR="00D8075D" w:rsidRPr="003066CA" w14:paraId="4D42CB37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7982D45C" w14:textId="21BE58E3" w:rsidR="00D8075D" w:rsidRPr="0060736D" w:rsidRDefault="00D8075D" w:rsidP="003D2FBF">
            <w:pPr>
              <w:spacing w:line="360" w:lineRule="auto"/>
              <w:jc w:val="center"/>
              <w:rPr>
                <w:rFonts w:eastAsiaTheme="minorEastAsia"/>
                <w:color w:val="000000" w:themeColor="text1"/>
                <w:lang w:eastAsia="zh-CN"/>
              </w:rPr>
            </w:pPr>
            <w:bookmarkStart w:id="35" w:name="OLE_LINK28"/>
            <w:bookmarkEnd w:id="34"/>
            <w:r w:rsidRPr="00C36A00">
              <w:rPr>
                <w:color w:val="000000" w:themeColor="text1"/>
              </w:rPr>
              <w:t>TUTJ-</w:t>
            </w:r>
            <w:r w:rsidR="0060736D">
              <w:rPr>
                <w:rFonts w:eastAsiaTheme="minorEastAsia" w:hint="eastAsia"/>
                <w:color w:val="000000" w:themeColor="text1"/>
                <w:lang w:eastAsia="zh-CN"/>
              </w:rPr>
              <w:t>SA</w:t>
            </w:r>
            <w:bookmarkEnd w:id="35"/>
          </w:p>
        </w:tc>
        <w:tc>
          <w:tcPr>
            <w:tcW w:w="1249" w:type="pct"/>
            <w:vAlign w:val="center"/>
          </w:tcPr>
          <w:p w14:paraId="2B19B5E0" w14:textId="274D9D9E" w:rsidR="00D8075D" w:rsidRPr="000F29D0" w:rsidRDefault="000F29D0" w:rsidP="003D2FBF">
            <w:pPr>
              <w:spacing w:line="360" w:lineRule="auto"/>
              <w:jc w:val="center"/>
              <w:rPr>
                <w:rFonts w:eastAsiaTheme="minorEastAsia"/>
                <w:color w:val="000000" w:themeColor="text1"/>
                <w:lang w:eastAsia="zh-CN"/>
              </w:rPr>
            </w:pPr>
            <w:r>
              <w:rPr>
                <w:rFonts w:eastAsiaTheme="minorEastAsia" w:hint="eastAsia"/>
                <w:color w:val="000000" w:themeColor="text1"/>
                <w:lang w:eastAsia="zh-CN"/>
              </w:rPr>
              <w:t>1.8</w:t>
            </w:r>
          </w:p>
        </w:tc>
        <w:tc>
          <w:tcPr>
            <w:tcW w:w="831" w:type="pct"/>
            <w:vAlign w:val="center"/>
          </w:tcPr>
          <w:p w14:paraId="14630DF2" w14:textId="567419B2" w:rsidR="00D8075D" w:rsidRPr="000F29D0" w:rsidRDefault="000F29D0" w:rsidP="003D2FBF">
            <w:pPr>
              <w:spacing w:line="360" w:lineRule="auto"/>
              <w:jc w:val="center"/>
              <w:rPr>
                <w:rFonts w:eastAsiaTheme="minorEastAsia"/>
                <w:color w:val="000000" w:themeColor="text1"/>
                <w:lang w:eastAsia="zh-CN"/>
              </w:rPr>
            </w:pPr>
            <w:r>
              <w:rPr>
                <w:rFonts w:eastAsiaTheme="minorEastAsia" w:hint="eastAsia"/>
                <w:color w:val="000000" w:themeColor="text1"/>
                <w:lang w:eastAsia="zh-CN"/>
              </w:rPr>
              <w:t>11.2</w:t>
            </w:r>
          </w:p>
        </w:tc>
        <w:tc>
          <w:tcPr>
            <w:tcW w:w="831" w:type="pct"/>
            <w:vAlign w:val="center"/>
          </w:tcPr>
          <w:p w14:paraId="371ABFE7" w14:textId="03D70484" w:rsidR="00D8075D" w:rsidRPr="000F29D0" w:rsidRDefault="000F29D0" w:rsidP="003D2FBF">
            <w:pPr>
              <w:spacing w:line="360" w:lineRule="auto"/>
              <w:jc w:val="center"/>
              <w:rPr>
                <w:rFonts w:eastAsiaTheme="minorEastAsia"/>
                <w:color w:val="000000" w:themeColor="text1"/>
                <w:lang w:eastAsia="zh-CN"/>
              </w:rPr>
            </w:pPr>
            <w:r>
              <w:rPr>
                <w:rFonts w:eastAsiaTheme="minorEastAsia" w:hint="eastAsia"/>
                <w:color w:val="000000" w:themeColor="text1"/>
                <w:lang w:eastAsia="zh-CN"/>
              </w:rPr>
              <w:t>3.3</w:t>
            </w:r>
          </w:p>
        </w:tc>
        <w:tc>
          <w:tcPr>
            <w:tcW w:w="997" w:type="pct"/>
            <w:vMerge/>
            <w:vAlign w:val="center"/>
          </w:tcPr>
          <w:p w14:paraId="54A4B1B8" w14:textId="77777777" w:rsidR="00D8075D" w:rsidRPr="003D2FBF" w:rsidRDefault="00D8075D" w:rsidP="003D2FBF">
            <w:pPr>
              <w:spacing w:line="360" w:lineRule="auto"/>
              <w:jc w:val="center"/>
              <w:rPr>
                <w:color w:val="000000" w:themeColor="text1"/>
              </w:rPr>
            </w:pPr>
          </w:p>
        </w:tc>
      </w:tr>
      <w:tr w:rsidR="00D8075D" w:rsidRPr="003066CA" w14:paraId="139FE13D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4D7EBD7B" w14:textId="64DEA796" w:rsidR="00D8075D" w:rsidRPr="0060736D" w:rsidRDefault="0060736D" w:rsidP="003D2FBF">
            <w:pPr>
              <w:spacing w:line="360" w:lineRule="auto"/>
              <w:jc w:val="center"/>
              <w:rPr>
                <w:rFonts w:eastAsiaTheme="minorEastAsia"/>
                <w:color w:val="000000" w:themeColor="text1"/>
                <w:lang w:eastAsia="zh-CN"/>
              </w:rPr>
            </w:pPr>
            <w:r w:rsidRPr="00C36A00">
              <w:rPr>
                <w:color w:val="000000" w:themeColor="text1"/>
              </w:rPr>
              <w:t>TUTJ-</w:t>
            </w:r>
            <w:r>
              <w:rPr>
                <w:rFonts w:eastAsiaTheme="minorEastAsia" w:hint="eastAsia"/>
                <w:color w:val="000000" w:themeColor="text1"/>
                <w:lang w:eastAsia="zh-CN"/>
              </w:rPr>
              <w:t>PhSA</w:t>
            </w:r>
          </w:p>
        </w:tc>
        <w:tc>
          <w:tcPr>
            <w:tcW w:w="1249" w:type="pct"/>
            <w:vAlign w:val="center"/>
          </w:tcPr>
          <w:p w14:paraId="1237F605" w14:textId="6EE5ABD8" w:rsidR="00D8075D" w:rsidRPr="000F29D0" w:rsidRDefault="000F29D0" w:rsidP="003D2FBF">
            <w:pPr>
              <w:spacing w:line="360" w:lineRule="auto"/>
              <w:jc w:val="center"/>
              <w:rPr>
                <w:rFonts w:eastAsiaTheme="minorEastAsia"/>
                <w:color w:val="000000" w:themeColor="text1"/>
                <w:lang w:eastAsia="zh-CN"/>
              </w:rPr>
            </w:pPr>
            <w:r>
              <w:rPr>
                <w:rFonts w:eastAsiaTheme="minorEastAsia" w:hint="eastAsia"/>
                <w:color w:val="000000" w:themeColor="text1"/>
                <w:lang w:eastAsia="zh-CN"/>
              </w:rPr>
              <w:t>8.6</w:t>
            </w:r>
          </w:p>
        </w:tc>
        <w:tc>
          <w:tcPr>
            <w:tcW w:w="831" w:type="pct"/>
            <w:vAlign w:val="center"/>
          </w:tcPr>
          <w:p w14:paraId="07E5EB99" w14:textId="430F89E4" w:rsidR="00D8075D" w:rsidRPr="000F29D0" w:rsidRDefault="000F29D0" w:rsidP="003D2FBF">
            <w:pPr>
              <w:spacing w:line="360" w:lineRule="auto"/>
              <w:jc w:val="center"/>
              <w:rPr>
                <w:rFonts w:eastAsiaTheme="minorEastAsia"/>
                <w:color w:val="000000" w:themeColor="text1"/>
                <w:lang w:eastAsia="zh-CN"/>
              </w:rPr>
            </w:pPr>
            <w:r>
              <w:rPr>
                <w:rFonts w:eastAsiaTheme="minorEastAsia" w:hint="eastAsia"/>
                <w:color w:val="000000" w:themeColor="text1"/>
                <w:lang w:eastAsia="zh-CN"/>
              </w:rPr>
              <w:t>2.1</w:t>
            </w:r>
          </w:p>
        </w:tc>
        <w:tc>
          <w:tcPr>
            <w:tcW w:w="831" w:type="pct"/>
            <w:vAlign w:val="center"/>
          </w:tcPr>
          <w:p w14:paraId="1A8BEE87" w14:textId="380BC3C8" w:rsidR="00D8075D" w:rsidRPr="000F29D0" w:rsidRDefault="000F29D0" w:rsidP="003D2FBF">
            <w:pPr>
              <w:spacing w:line="360" w:lineRule="auto"/>
              <w:jc w:val="center"/>
              <w:rPr>
                <w:rFonts w:eastAsiaTheme="minorEastAsia"/>
                <w:color w:val="000000" w:themeColor="text1"/>
                <w:lang w:eastAsia="zh-CN"/>
              </w:rPr>
            </w:pPr>
            <w:r>
              <w:rPr>
                <w:rFonts w:eastAsiaTheme="minorEastAsia" w:hint="eastAsia"/>
                <w:color w:val="000000" w:themeColor="text1"/>
                <w:lang w:eastAsia="zh-CN"/>
              </w:rPr>
              <w:t>0.9</w:t>
            </w:r>
          </w:p>
        </w:tc>
        <w:tc>
          <w:tcPr>
            <w:tcW w:w="997" w:type="pct"/>
            <w:vMerge/>
            <w:vAlign w:val="center"/>
          </w:tcPr>
          <w:p w14:paraId="054A6F63" w14:textId="77777777" w:rsidR="00D8075D" w:rsidRPr="003D2FBF" w:rsidRDefault="00D8075D" w:rsidP="003D2FBF">
            <w:pPr>
              <w:spacing w:line="360" w:lineRule="auto"/>
              <w:jc w:val="center"/>
              <w:rPr>
                <w:color w:val="000000" w:themeColor="text1"/>
              </w:rPr>
            </w:pPr>
          </w:p>
        </w:tc>
      </w:tr>
      <w:tr w:rsidR="00C36A00" w:rsidRPr="003066CA" w14:paraId="11262571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167AED73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TUTQ-1Ni</w:t>
            </w:r>
          </w:p>
        </w:tc>
        <w:tc>
          <w:tcPr>
            <w:tcW w:w="1249" w:type="pct"/>
            <w:vAlign w:val="center"/>
          </w:tcPr>
          <w:p w14:paraId="04F420E9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11.0</w:t>
            </w:r>
          </w:p>
        </w:tc>
        <w:tc>
          <w:tcPr>
            <w:tcW w:w="831" w:type="pct"/>
            <w:vAlign w:val="center"/>
          </w:tcPr>
          <w:p w14:paraId="249F2CBD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19.2</w:t>
            </w:r>
          </w:p>
        </w:tc>
        <w:tc>
          <w:tcPr>
            <w:tcW w:w="831" w:type="pct"/>
            <w:vAlign w:val="center"/>
          </w:tcPr>
          <w:p w14:paraId="09841AF1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4.4</w:t>
            </w:r>
          </w:p>
        </w:tc>
        <w:tc>
          <w:tcPr>
            <w:tcW w:w="997" w:type="pct"/>
            <w:vAlign w:val="center"/>
            <w:hideMark/>
          </w:tcPr>
          <w:p w14:paraId="31CC9969" w14:textId="4B3D7311" w:rsidR="00C36A00" w:rsidRPr="003D2FBF" w:rsidRDefault="00C36A00" w:rsidP="003D2FBF">
            <w:pPr>
              <w:spacing w:line="360" w:lineRule="auto"/>
              <w:jc w:val="center"/>
            </w:pPr>
            <w:r w:rsidRPr="003D2FBF">
              <w:fldChar w:fldCharType="begin"/>
            </w:r>
            <w:r w:rsidR="00AE11BE">
              <w:instrText xml:space="preserve"> ADDIN EN.CITE &lt;EndNote&gt;&lt;Cite&gt;&lt;Author&gt;Zhao&lt;/Author&gt;&lt;Year&gt;2025&lt;/Year&gt;&lt;RecNum&gt;418&lt;/RecNum&gt;&lt;DisplayText&gt;&lt;style face="superscript"&gt;5&lt;/style&gt;&lt;/DisplayText&gt;&lt;record&gt;&lt;rec-number&gt;418&lt;/rec-number&gt;&lt;foreign-keys&gt;&lt;key app="EN" db-id="ppdx2tea7wp2ahe0206vte0irpfsdft22dzz" timestamp="1763604956"&gt;418&lt;/key&gt;&lt;/foreign-keys&gt;&lt;ref-type name="Journal Article"&gt;17&lt;/ref-type&gt;&lt;contributors&gt;&lt;authors&gt;&lt;author&gt;Zhao, Zhiwei&lt;/author&gt;&lt;author&gt;Li, Yuan&lt;/author&gt;&lt;author&gt;Wang, Yanjie&lt;/author&gt;&lt;author&gt;Wang, Yating&lt;/author&gt;&lt;author&gt;Tang, Yuhao&lt;/author&gt;&lt;author&gt;Lu, Mengyue&lt;/author&gt;&lt;author&gt;Yang, Xu&lt;/author&gt;&lt;author&gt;Wang, Xiaoqing&lt;/author&gt;&lt;author&gt;Zhang, Feifei&lt;/author&gt;&lt;author&gt;Li, Jinping&lt;/author&gt;&lt;author&gt;Yang, Jiangfeng&lt;/author&gt;&lt;/authors&gt;&lt;/contributors&gt;&lt;titles&gt;&lt;title&gt;Hydrophobic metal-organic framework Featuring multiple O/S active sites for efficient CH4/N2 separation under humid conditions&lt;/title&gt;&lt;secondary-title&gt;Separation and Purification Technology&lt;/secondary-title&gt;&lt;/titles&gt;&lt;periodical&gt;&lt;full-title&gt;Separation and Purification Technology&lt;/full-title&gt;&lt;/periodical&gt;&lt;pages&gt;131382&lt;/pages&gt;&lt;volume&gt;361&lt;/volume&gt;&lt;keywords&gt;&lt;keyword&gt;Coal-bed methane&lt;/keyword&gt;&lt;keyword&gt;CH/N separation&lt;/keyword&gt;&lt;keyword&gt;Hydrophobic&lt;/keyword&gt;&lt;keyword&gt;Metal–organic framework&lt;/keyword&gt;&lt;keyword&gt;multiple O/S sites&lt;/keyword&gt;&lt;/keywords&gt;&lt;dates&gt;&lt;year&gt;2025&lt;/year&gt;&lt;pub-dates&gt;&lt;date&gt;2025/07/19/&lt;/date&gt;&lt;/pub-dates&gt;&lt;/dates&gt;&lt;isbn&gt;1383-5866&lt;/isbn&gt;&lt;urls&gt;&lt;related-urls&gt;&lt;url&gt;https://www.sciencedirect.com/science/article/pii/S1383586624051219&lt;/url&gt;&lt;/related-urls&gt;&lt;/urls&gt;&lt;electronic-resource-num&gt;https://doi.org/10.1016/j.seppur.2024.131382&lt;/electronic-resource-num&gt;&lt;/record&gt;&lt;/Cite&gt;&lt;/EndNote&gt;</w:instrText>
            </w:r>
            <w:r w:rsidRPr="003D2FBF">
              <w:fldChar w:fldCharType="separate"/>
            </w:r>
            <w:r w:rsidR="00AE11BE" w:rsidRPr="00AE11BE">
              <w:rPr>
                <w:noProof/>
                <w:vertAlign w:val="superscript"/>
              </w:rPr>
              <w:t>5</w:t>
            </w:r>
            <w:r w:rsidRPr="003D2FBF">
              <w:fldChar w:fldCharType="end"/>
            </w:r>
          </w:p>
        </w:tc>
      </w:tr>
      <w:tr w:rsidR="00C36A00" w:rsidRPr="003066CA" w14:paraId="06A97692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7F7720C9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NKMOF-8-Me</w:t>
            </w:r>
          </w:p>
        </w:tc>
        <w:tc>
          <w:tcPr>
            <w:tcW w:w="1249" w:type="pct"/>
            <w:vAlign w:val="center"/>
          </w:tcPr>
          <w:p w14:paraId="1831BCD4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9.0</w:t>
            </w:r>
          </w:p>
        </w:tc>
        <w:tc>
          <w:tcPr>
            <w:tcW w:w="831" w:type="pct"/>
            <w:vAlign w:val="center"/>
          </w:tcPr>
          <w:p w14:paraId="4725C398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39.5</w:t>
            </w:r>
          </w:p>
        </w:tc>
        <w:tc>
          <w:tcPr>
            <w:tcW w:w="831" w:type="pct"/>
            <w:vAlign w:val="center"/>
          </w:tcPr>
          <w:p w14:paraId="0ECD6900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7.0</w:t>
            </w:r>
          </w:p>
        </w:tc>
        <w:tc>
          <w:tcPr>
            <w:tcW w:w="997" w:type="pct"/>
            <w:vAlign w:val="center"/>
            <w:hideMark/>
          </w:tcPr>
          <w:p w14:paraId="1E7842DA" w14:textId="01AA2219" w:rsidR="00C36A00" w:rsidRPr="003D2FBF" w:rsidRDefault="00C36A00" w:rsidP="003D2FBF">
            <w:pPr>
              <w:spacing w:line="360" w:lineRule="auto"/>
              <w:jc w:val="center"/>
            </w:pPr>
            <w:r w:rsidRPr="003D2FBF">
              <w:fldChar w:fldCharType="begin"/>
            </w:r>
            <w:r w:rsidR="00AE11BE">
              <w:instrText xml:space="preserve"> ADDIN EN.CITE &lt;EndNote&gt;&lt;Cite&gt;&lt;Author&gt;Chang&lt;/Author&gt;&lt;Year&gt;2022&lt;/Year&gt;&lt;RecNum&gt;101&lt;/RecNum&gt;&lt;DisplayText&gt;&lt;style face="superscript"&gt;6&lt;/style&gt;&lt;/DisplayText&gt;&lt;record&gt;&lt;rec-number&gt;101&lt;/rec-number&gt;&lt;foreign-keys&gt;&lt;key app="EN" db-id="9pwdae0pg50zfqe250u50adg0awf9srw0fr0" timestamp="1731142336"&gt;101&lt;/key&gt;&lt;/foreign-keys&gt;&lt;ref-type name="Journal Article"&gt;17&lt;/ref-type&gt;&lt;contributors&gt;&lt;authors&gt;&lt;author&gt;Chang, Miao&lt;/author&gt;&lt;author&gt;Wang, Fei&lt;/author&gt;&lt;author&gt;Wei, Yan&lt;/author&gt;&lt;author&gt;Yang, Qingyuan&lt;/author&gt;&lt;author&gt;Wang, Jie-Xin&lt;/author&gt;&lt;author&gt;Liu, Dahuan&lt;/author&gt;&lt;author&gt;Chen, Jian-Feng&lt;/author&gt;&lt;/authors&gt;&lt;/contributors&gt;&lt;titles&gt;&lt;title&gt;Separation of CH/N by an ultra-stable metal–organic framework with the highest breakthrough selectivity&lt;/title&gt;&lt;secondary-title&gt;AIChE Journal&lt;/secondary-title&gt;&lt;/titles&gt;&lt;periodical&gt;&lt;full-title&gt;AIChE Journal&lt;/full-title&gt;&lt;abbr-1&gt;AIChE J.&lt;/abbr-1&gt;&lt;/periodical&gt;&lt;pages&gt;e17794&lt;/pages&gt;&lt;volume&gt;68&lt;/volume&gt;&lt;number&gt;9&lt;/number&gt;&lt;keywords&gt;&lt;keyword&gt;CH4/N2 mixture&lt;/keyword&gt;&lt;keyword&gt;dynamic separation&lt;/keyword&gt;&lt;keyword&gt;metal–organic frameworks&lt;/keyword&gt;&lt;keyword&gt;natural gas&lt;/keyword&gt;&lt;keyword&gt;stability&lt;/keyword&gt;&lt;/keywords&gt;&lt;dates&gt;&lt;year&gt;2022&lt;/year&gt;&lt;pub-dates&gt;&lt;date&gt;2022/09/01&lt;/date&gt;&lt;/pub-dates&gt;&lt;/dates&gt;&lt;publisher&gt;John Wiley &amp;amp; Sons, Ltd&lt;/publisher&gt;&lt;isbn&gt;0001-1541&lt;/isbn&gt;&lt;urls&gt;&lt;related-urls&gt;&lt;url&gt;https://doi.org/10.1002/aic.17794&lt;/url&gt;&lt;/related-urls&gt;&lt;/urls&gt;&lt;electronic-resource-num&gt;https://doi.org/10.1002/aic.17794&lt;/electronic-resource-num&gt;&lt;access-date&gt;2024/11/09&lt;/access-date&gt;&lt;/record&gt;&lt;/Cite&gt;&lt;/EndNote&gt;</w:instrText>
            </w:r>
            <w:r w:rsidRPr="003D2FBF">
              <w:fldChar w:fldCharType="separate"/>
            </w:r>
            <w:r w:rsidR="00AE11BE" w:rsidRPr="00AE11BE">
              <w:rPr>
                <w:noProof/>
                <w:vertAlign w:val="superscript"/>
              </w:rPr>
              <w:t>6</w:t>
            </w:r>
            <w:r w:rsidRPr="003D2FBF">
              <w:fldChar w:fldCharType="end"/>
            </w:r>
          </w:p>
        </w:tc>
      </w:tr>
      <w:tr w:rsidR="00C36A00" w:rsidRPr="003066CA" w14:paraId="43D2B541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2E367C8E" w14:textId="77777777" w:rsidR="00C36A00" w:rsidRPr="00C36A00" w:rsidRDefault="00C36A00" w:rsidP="003D2FBF">
            <w:pPr>
              <w:spacing w:line="360" w:lineRule="auto"/>
              <w:jc w:val="center"/>
              <w:rPr>
                <w:rFonts w:eastAsiaTheme="minorEastAsia"/>
                <w:b/>
                <w:bCs/>
                <w:color w:val="000000" w:themeColor="text1"/>
                <w:shd w:val="clear" w:color="auto" w:fill="FFFFFF" w:themeFill="background1"/>
              </w:rPr>
            </w:pPr>
            <w:r w:rsidRPr="00C36A00">
              <w:rPr>
                <w:color w:val="000000"/>
                <w:shd w:val="clear" w:color="auto" w:fill="FFFFFF"/>
              </w:rPr>
              <w:t>Al-FUM-Me</w:t>
            </w:r>
          </w:p>
        </w:tc>
        <w:tc>
          <w:tcPr>
            <w:tcW w:w="1249" w:type="pct"/>
            <w:vAlign w:val="center"/>
          </w:tcPr>
          <w:p w14:paraId="7B55324B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8.6</w:t>
            </w:r>
          </w:p>
        </w:tc>
        <w:tc>
          <w:tcPr>
            <w:tcW w:w="831" w:type="pct"/>
            <w:vAlign w:val="center"/>
          </w:tcPr>
          <w:p w14:paraId="0E7757DE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27.2</w:t>
            </w:r>
          </w:p>
        </w:tc>
        <w:tc>
          <w:tcPr>
            <w:tcW w:w="831" w:type="pct"/>
            <w:vAlign w:val="center"/>
          </w:tcPr>
          <w:p w14:paraId="1372936D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5.6</w:t>
            </w:r>
          </w:p>
        </w:tc>
        <w:tc>
          <w:tcPr>
            <w:tcW w:w="997" w:type="pct"/>
            <w:vAlign w:val="center"/>
          </w:tcPr>
          <w:p w14:paraId="2893A94D" w14:textId="0D13A346" w:rsidR="00C36A00" w:rsidRPr="003D2FBF" w:rsidRDefault="00C36A00" w:rsidP="003D2FBF">
            <w:pPr>
              <w:spacing w:line="360" w:lineRule="auto"/>
              <w:jc w:val="center"/>
            </w:pPr>
            <w:r w:rsidRPr="003D2FBF">
              <w:fldChar w:fldCharType="begin"/>
            </w:r>
            <w:r w:rsidR="00AE11BE">
              <w:instrText xml:space="preserve"> ADDIN EN.CITE &lt;EndNote&gt;&lt;Cite&gt;&lt;Author&gt;Chang&lt;/Author&gt;&lt;Year&gt;2022&lt;/Year&gt;&lt;RecNum&gt;133&lt;/RecNum&gt;&lt;DisplayText&gt;&lt;style face="superscript"&gt;7&lt;/style&gt;&lt;/DisplayText&gt;&lt;record&gt;&lt;rec-number&gt;133&lt;/rec-number&gt;&lt;foreign-keys&gt;&lt;key app="EN" db-id="ppdx2tea7wp2ahe0206vte0irpfsdft22dzz" timestamp="1732623906"&gt;133&lt;/key&gt;&lt;/foreign-keys&gt;&lt;ref-type name="Journal Article"&gt;17&lt;/ref-type&gt;&lt;contributors&gt;&lt;authors&gt;&lt;author&gt;Chang, Miao&lt;/author&gt;&lt;author&gt;Yan, Tongan&lt;/author&gt;&lt;author&gt;Wei, Yan&lt;/author&gt;&lt;author&gt;Wang, Jie-Xin&lt;/author&gt;&lt;author&gt;Liu, Dahuan&lt;/author&gt;&lt;author&gt;Chen, Jian-Feng&lt;/author&gt;&lt;/authors&gt;&lt;/contributors&gt;&lt;titles&gt;&lt;title&gt;Enhancing CH4 Capture from Coalbed Methane through Tuning van der Waals Affinity within Isoreticular Al-Based Metal–Organic Frameworks&lt;/title&gt;&lt;secondary-title&gt;ACS Applied Materials &amp;amp; Interfaces&lt;/secondary-title&gt;&lt;/titles&gt;&lt;pages&gt;25374-25384&lt;/pages&gt;&lt;volume&gt;14&lt;/volume&gt;&lt;number&gt;22&lt;/number&gt;&lt;dates&gt;&lt;year&gt;2022&lt;/year&gt;&lt;pub-dates&gt;&lt;date&gt;2022/06/08&lt;/date&gt;&lt;/pub-dates&gt;&lt;/dates&gt;&lt;publisher&gt;American Chemical Society&lt;/publisher&gt;&lt;isbn&gt;1944-8244&lt;/isbn&gt;&lt;urls&gt;&lt;related-urls&gt;&lt;url&gt;https://doi.org/10.1021/acsami.2c03619&lt;/url&gt;&lt;/related-urls&gt;&lt;/urls&gt;&lt;electronic-resource-num&gt;10.1021/acsami.2c03619&lt;/electronic-resource-num&gt;&lt;/record&gt;&lt;/Cite&gt;&lt;/EndNote&gt;</w:instrText>
            </w:r>
            <w:r w:rsidRPr="003D2FBF">
              <w:fldChar w:fldCharType="separate"/>
            </w:r>
            <w:r w:rsidR="00AE11BE" w:rsidRPr="00AE11BE">
              <w:rPr>
                <w:noProof/>
                <w:vertAlign w:val="superscript"/>
              </w:rPr>
              <w:t>7</w:t>
            </w:r>
            <w:r w:rsidRPr="003D2FBF">
              <w:fldChar w:fldCharType="end"/>
            </w:r>
          </w:p>
        </w:tc>
      </w:tr>
      <w:tr w:rsidR="00C36A00" w:rsidRPr="003066CA" w14:paraId="711E6A27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058066FE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DMOF-A2</w:t>
            </w:r>
          </w:p>
        </w:tc>
        <w:tc>
          <w:tcPr>
            <w:tcW w:w="1249" w:type="pct"/>
            <w:vAlign w:val="center"/>
          </w:tcPr>
          <w:p w14:paraId="29FBD2BA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7.2</w:t>
            </w:r>
          </w:p>
        </w:tc>
        <w:tc>
          <w:tcPr>
            <w:tcW w:w="831" w:type="pct"/>
            <w:vAlign w:val="center"/>
          </w:tcPr>
          <w:p w14:paraId="3CCFE2BE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37.0</w:t>
            </w:r>
          </w:p>
        </w:tc>
        <w:tc>
          <w:tcPr>
            <w:tcW w:w="831" w:type="pct"/>
            <w:vAlign w:val="center"/>
          </w:tcPr>
          <w:p w14:paraId="0E3A5D35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8.8</w:t>
            </w:r>
          </w:p>
        </w:tc>
        <w:tc>
          <w:tcPr>
            <w:tcW w:w="997" w:type="pct"/>
            <w:vAlign w:val="center"/>
          </w:tcPr>
          <w:p w14:paraId="18A44602" w14:textId="4CD04B70" w:rsidR="00C36A00" w:rsidRPr="003D2FBF" w:rsidRDefault="00C36A00" w:rsidP="003D2FBF">
            <w:pPr>
              <w:spacing w:line="360" w:lineRule="auto"/>
              <w:jc w:val="center"/>
            </w:pPr>
            <w:r w:rsidRPr="003D2FBF">
              <w:fldChar w:fldCharType="begin"/>
            </w:r>
            <w:r w:rsidR="00AE11BE">
              <w:instrText xml:space="preserve"> ADDIN EN.CITE &lt;EndNote&gt;&lt;Cite&gt;&lt;Author&gt;Li&lt;/Author&gt;&lt;Year&gt;2022&lt;/Year&gt;&lt;RecNum&gt;422&lt;/RecNum&gt;&lt;DisplayText&gt;&lt;style face="superscript"&gt;8&lt;/style&gt;&lt;/DisplayText&gt;&lt;record&gt;&lt;rec-number&gt;422&lt;/rec-number&gt;&lt;foreign-keys&gt;&lt;key app="EN" db-id="ppdx2tea7wp2ahe0206vte0irpfsdft22dzz" timestamp="1763606981"&gt;422&lt;/key&gt;&lt;/foreign-keys&gt;&lt;ref-type name="Journal Article"&gt;17&lt;/ref-type&gt;&lt;contributors&gt;&lt;authors&gt;&lt;author&gt;Li, Tong&lt;/author&gt;&lt;author&gt;Jia, Xiaoxia&lt;/author&gt;&lt;author&gt;Chen, Hui&lt;/author&gt;&lt;author&gt;Chang, Zeyu&lt;/author&gt;&lt;author&gt;Li, Libo&lt;/author&gt;&lt;author&gt;Wang, Yong&lt;/author&gt;&lt;author&gt;Li, Jinping&lt;/author&gt;&lt;/authors&gt;&lt;/contributors&gt;&lt;titles&gt;&lt;title&gt;Tuning the Pore Environment of MOFs toward Efficient CH4/N2 Separation under Humid Conditions&lt;/title&gt;&lt;secondary-title&gt;ACS Applied Materials &amp;amp; Interfaces&lt;/secondary-title&gt;&lt;/titles&gt;&lt;pages&gt;15830-15839&lt;/pages&gt;&lt;volume&gt;14&lt;/volume&gt;&lt;number&gt;13&lt;/number&gt;&lt;dates&gt;&lt;year&gt;2022&lt;/year&gt;&lt;pub-dates&gt;&lt;date&gt;2022/04/06&lt;/date&gt;&lt;/pub-dates&gt;&lt;/dates&gt;&lt;publisher&gt;American Chemical Society&lt;/publisher&gt;&lt;isbn&gt;1944-8244&lt;/isbn&gt;&lt;urls&gt;&lt;related-urls&gt;&lt;url&gt;https://doi.org/10.1021/acsami.2c01156&lt;/url&gt;&lt;/related-urls&gt;&lt;/urls&gt;&lt;electronic-resource-num&gt;10.1021/acsami.2c01156&lt;/electronic-resource-num&gt;&lt;/record&gt;&lt;/Cite&gt;&lt;/EndNote&gt;</w:instrText>
            </w:r>
            <w:r w:rsidRPr="003D2FBF">
              <w:fldChar w:fldCharType="separate"/>
            </w:r>
            <w:r w:rsidR="00AE11BE" w:rsidRPr="00AE11BE">
              <w:rPr>
                <w:noProof/>
                <w:vertAlign w:val="superscript"/>
              </w:rPr>
              <w:t>8</w:t>
            </w:r>
            <w:r w:rsidRPr="003D2FBF">
              <w:fldChar w:fldCharType="end"/>
            </w:r>
          </w:p>
        </w:tc>
      </w:tr>
      <w:tr w:rsidR="00C36A00" w:rsidRPr="003066CA" w14:paraId="6247E264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36DB598C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TUT-100</w:t>
            </w:r>
          </w:p>
        </w:tc>
        <w:tc>
          <w:tcPr>
            <w:tcW w:w="1249" w:type="pct"/>
            <w:vAlign w:val="center"/>
          </w:tcPr>
          <w:p w14:paraId="1807219C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6.3</w:t>
            </w:r>
          </w:p>
        </w:tc>
        <w:tc>
          <w:tcPr>
            <w:tcW w:w="831" w:type="pct"/>
            <w:vAlign w:val="center"/>
          </w:tcPr>
          <w:p w14:paraId="64A117AA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27.5</w:t>
            </w:r>
          </w:p>
        </w:tc>
        <w:tc>
          <w:tcPr>
            <w:tcW w:w="831" w:type="pct"/>
            <w:vAlign w:val="center"/>
          </w:tcPr>
          <w:p w14:paraId="1315C53A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5.0</w:t>
            </w:r>
          </w:p>
        </w:tc>
        <w:tc>
          <w:tcPr>
            <w:tcW w:w="997" w:type="pct"/>
            <w:vAlign w:val="center"/>
            <w:hideMark/>
          </w:tcPr>
          <w:p w14:paraId="37A57A0C" w14:textId="796F122F" w:rsidR="00C36A00" w:rsidRPr="003D2FBF" w:rsidRDefault="00C36A00" w:rsidP="003D2FBF">
            <w:pPr>
              <w:spacing w:line="360" w:lineRule="auto"/>
              <w:jc w:val="center"/>
            </w:pPr>
            <w:r w:rsidRPr="003D2FBF">
              <w:fldChar w:fldCharType="begin"/>
            </w:r>
            <w:r w:rsidR="00AE11BE">
              <w:instrText xml:space="preserve"> ADDIN EN.CITE &lt;EndNote&gt;&lt;Cite&gt;&lt;Author&gt;Liu&lt;/Author&gt;&lt;Year&gt;2022&lt;/Year&gt;&lt;RecNum&gt;104&lt;/RecNum&gt;&lt;DisplayText&gt;&lt;style face="superscript"&gt;9&lt;/style&gt;&lt;/DisplayText&gt;&lt;record&gt;&lt;rec-number&gt;104&lt;/rec-number&gt;&lt;foreign-keys&gt;&lt;key app="EN" db-id="9pwdae0pg50zfqe250u50adg0awf9srw0fr0" timestamp="1731142869"&gt;104&lt;/key&gt;&lt;/foreign-keys&gt;&lt;ref-type name="Journal Article"&gt;17&lt;/ref-type&gt;&lt;contributors&gt;&lt;authors&gt;&lt;author&gt;Liu, Jiaqi&lt;/author&gt;&lt;author&gt;Tang, Xuan&lt;/author&gt;&lt;author&gt;Liang, Xiaowu&lt;/author&gt;&lt;author&gt;Wu, Luogang&lt;/author&gt;&lt;author&gt;Zhang, Feifei&lt;/author&gt;&lt;author&gt;Shi, Qi&lt;/author&gt;&lt;author&gt;Yang, Jiangfeng&lt;/author&gt;&lt;author&gt;Dong, Jinxiang&lt;/author&gt;&lt;author&gt;Li, Jinping&lt;/author&gt;&lt;/authors&gt;&lt;/contributors&gt;&lt;titles&gt;&lt;title&gt;Superhydrophobic zeolitic imidazolate framework with suitable SOD cage for effective CH/N adsorptive separation in humid environments&lt;/title&gt;&lt;secondary-title&gt;AIChE Journal&lt;/secondary-title&gt;&lt;/titles&gt;&lt;periodical&gt;&lt;full-title&gt;AIChE Journal&lt;/full-title&gt;&lt;abbr-1&gt;AIChE J.&lt;/abbr-1&gt;&lt;/periodical&gt;&lt;pages&gt;e17589&lt;/pages&gt;&lt;volume&gt;68&lt;/volume&gt;&lt;number&gt;5&lt;/number&gt;&lt;keywords&gt;&lt;keyword&gt;coal-mine methane&lt;/keyword&gt;&lt;keyword&gt;gas separation&lt;/keyword&gt;&lt;keyword&gt;hydrophobic&lt;/keyword&gt;&lt;keyword&gt;ultra-microporous&lt;/keyword&gt;&lt;keyword&gt;zeolitic imidazolate framework&lt;/keyword&gt;&lt;/keywords&gt;&lt;dates&gt;&lt;year&gt;2022&lt;/year&gt;&lt;pub-dates&gt;&lt;date&gt;2022/05/01&lt;/date&gt;&lt;/pub-dates&gt;&lt;/dates&gt;&lt;publisher&gt;John Wiley &amp;amp; Sons, Ltd&lt;/publisher&gt;&lt;isbn&gt;0001-1541&lt;/isbn&gt;&lt;urls&gt;&lt;related-urls&gt;&lt;url&gt;https://doi.org/10.1002/aic.17589&lt;/url&gt;&lt;/related-urls&gt;&lt;/urls&gt;&lt;electronic-resource-num&gt;https://doi.org/10.1002/aic.17589&lt;/electronic-resource-num&gt;&lt;access-date&gt;2024/11/09&lt;/access-date&gt;&lt;/record&gt;&lt;/Cite&gt;&lt;/EndNote&gt;</w:instrText>
            </w:r>
            <w:r w:rsidRPr="003D2FBF">
              <w:fldChar w:fldCharType="separate"/>
            </w:r>
            <w:r w:rsidR="00AE11BE" w:rsidRPr="00AE11BE">
              <w:rPr>
                <w:noProof/>
                <w:vertAlign w:val="superscript"/>
              </w:rPr>
              <w:t>9</w:t>
            </w:r>
            <w:r w:rsidRPr="003D2FBF">
              <w:fldChar w:fldCharType="end"/>
            </w:r>
          </w:p>
        </w:tc>
      </w:tr>
      <w:tr w:rsidR="00C36A00" w:rsidRPr="003066CA" w14:paraId="0DC82274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7AC513D4" w14:textId="77777777" w:rsidR="00C36A00" w:rsidRPr="00C36A00" w:rsidRDefault="00C36A00" w:rsidP="003D2FBF">
            <w:pPr>
              <w:spacing w:line="360" w:lineRule="auto"/>
              <w:jc w:val="center"/>
              <w:rPr>
                <w:rFonts w:eastAsiaTheme="minorEastAsia"/>
                <w:b/>
                <w:bCs/>
                <w:color w:val="000000" w:themeColor="text1"/>
                <w:shd w:val="clear" w:color="auto" w:fill="FFFFFF" w:themeFill="background1"/>
              </w:rPr>
            </w:pPr>
            <w:r w:rsidRPr="00C36A00">
              <w:rPr>
                <w:color w:val="000000" w:themeColor="text1"/>
                <w:shd w:val="clear" w:color="auto" w:fill="FFFFFF" w:themeFill="background1"/>
              </w:rPr>
              <w:t>MIL-120Al</w:t>
            </w:r>
          </w:p>
        </w:tc>
        <w:tc>
          <w:tcPr>
            <w:tcW w:w="1249" w:type="pct"/>
            <w:vAlign w:val="center"/>
          </w:tcPr>
          <w:p w14:paraId="7596B5BB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6.0</w:t>
            </w:r>
          </w:p>
        </w:tc>
        <w:tc>
          <w:tcPr>
            <w:tcW w:w="831" w:type="pct"/>
            <w:vAlign w:val="center"/>
          </w:tcPr>
          <w:p w14:paraId="31C6C1BE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33.7</w:t>
            </w:r>
          </w:p>
        </w:tc>
        <w:tc>
          <w:tcPr>
            <w:tcW w:w="831" w:type="pct"/>
            <w:vAlign w:val="center"/>
          </w:tcPr>
          <w:p w14:paraId="310364C6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10.5</w:t>
            </w:r>
          </w:p>
        </w:tc>
        <w:tc>
          <w:tcPr>
            <w:tcW w:w="997" w:type="pct"/>
            <w:vAlign w:val="center"/>
          </w:tcPr>
          <w:p w14:paraId="53480A83" w14:textId="6315B0A4" w:rsidR="00C36A00" w:rsidRPr="003D2FBF" w:rsidRDefault="00C36A00" w:rsidP="003D2FBF">
            <w:pPr>
              <w:spacing w:line="360" w:lineRule="auto"/>
              <w:jc w:val="center"/>
            </w:pPr>
            <w:r w:rsidRPr="003D2FBF">
              <w:fldChar w:fldCharType="begin"/>
            </w:r>
            <w:r w:rsidR="00AE11BE">
              <w:instrText xml:space="preserve"> ADDIN EN.CITE &lt;EndNote&gt;&lt;Cite&gt;&lt;Author&gt;Zhang&lt;/Author&gt;&lt;Year&gt;2023&lt;/Year&gt;&lt;RecNum&gt;106&lt;/RecNum&gt;&lt;DisplayText&gt;&lt;style face="superscript"&gt;10&lt;/style&gt;&lt;/DisplayText&gt;&lt;record&gt;&lt;rec-number&gt;106&lt;/rec-number&gt;&lt;foreign-keys&gt;&lt;key app="EN" db-id="9pwdae0pg50zfqe250u50adg0awf9srw0fr0" timestamp="1731143027"&gt;106&lt;/key&gt;&lt;/foreign-keys&gt;&lt;ref-type name="Journal Article"&gt;17&lt;/ref-type&gt;&lt;contributors&gt;&lt;authors&gt;&lt;author&gt;Zhang, Feifei&lt;/author&gt;&lt;author&gt;Shang, Hua&lt;/author&gt;&lt;author&gt;Zhai, Bolun&lt;/author&gt;&lt;author&gt;Li, Xiaomin&lt;/author&gt;&lt;author&gt;Zhang, Yingying&lt;/author&gt;&lt;author&gt;Wang, Xiaoqing&lt;/author&gt;&lt;author&gt;Li, Jinping&lt;/author&gt;&lt;author&gt;Yang, Jiangfeng&lt;/author&gt;&lt;/authors&gt;&lt;/contributors&gt;&lt;titles&gt;&lt;title&gt;Thermodynamic-kinetic synergistic separation of CH/N on a robust aluminum-based metal-organic framework&lt;/title&gt;&lt;secondary-title&gt;AIChE Journal&lt;/secondary-title&gt;&lt;/titles&gt;&lt;periodical&gt;&lt;full-title&gt;AIChE Journal&lt;/full-title&gt;&lt;abbr-1&gt;AIChE J.&lt;/abbr-1&gt;&lt;/periodical&gt;&lt;pages&gt;e18079&lt;/pages&gt;&lt;volume&gt;69&lt;/volume&gt;&lt;number&gt;6&lt;/number&gt;&lt;keywords&gt;&lt;keyword&gt;CH4/N2 separation&lt;/keyword&gt;&lt;keyword&gt;coal-mine methane&lt;/keyword&gt;&lt;keyword&gt;metal–organic framework&lt;/keyword&gt;&lt;keyword&gt;PSA simulation&lt;/keyword&gt;&lt;keyword&gt;thermodynamic-kinetic synergistic separation&lt;/keyword&gt;&lt;/keywords&gt;&lt;dates&gt;&lt;year&gt;2023&lt;/year&gt;&lt;pub-dates&gt;&lt;date&gt;2023/06/01&lt;/date&gt;&lt;/pub-dates&gt;&lt;/dates&gt;&lt;publisher&gt;John Wiley &amp;amp; Sons, Ltd&lt;/publisher&gt;&lt;isbn&gt;0001-1541&lt;/isbn&gt;&lt;urls&gt;&lt;related-urls&gt;&lt;url&gt;https://doi.org/10.1002/aic.18079&lt;/url&gt;&lt;/related-urls&gt;&lt;/urls&gt;&lt;electronic-resource-num&gt;https://doi.org/10.1002/aic.18079&lt;/electronic-resource-num&gt;&lt;access-date&gt;2024/11/09&lt;/access-date&gt;&lt;/record&gt;&lt;/Cite&gt;&lt;/EndNote&gt;</w:instrText>
            </w:r>
            <w:r w:rsidRPr="003D2FBF">
              <w:fldChar w:fldCharType="separate"/>
            </w:r>
            <w:r w:rsidR="00AE11BE" w:rsidRPr="00AE11BE">
              <w:rPr>
                <w:noProof/>
                <w:vertAlign w:val="superscript"/>
              </w:rPr>
              <w:t>10</w:t>
            </w:r>
            <w:r w:rsidRPr="003D2FBF">
              <w:fldChar w:fldCharType="end"/>
            </w:r>
          </w:p>
        </w:tc>
      </w:tr>
      <w:tr w:rsidR="00C36A00" w:rsidRPr="003066CA" w14:paraId="710E873D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51DE6DF8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CALF-20</w:t>
            </w:r>
          </w:p>
        </w:tc>
        <w:tc>
          <w:tcPr>
            <w:tcW w:w="1249" w:type="pct"/>
            <w:vAlign w:val="center"/>
          </w:tcPr>
          <w:p w14:paraId="5D2D94EA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3.6</w:t>
            </w:r>
          </w:p>
        </w:tc>
        <w:tc>
          <w:tcPr>
            <w:tcW w:w="831" w:type="pct"/>
            <w:vAlign w:val="center"/>
          </w:tcPr>
          <w:p w14:paraId="38B6BC56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24.8</w:t>
            </w:r>
          </w:p>
        </w:tc>
        <w:tc>
          <w:tcPr>
            <w:tcW w:w="831" w:type="pct"/>
            <w:vAlign w:val="center"/>
          </w:tcPr>
          <w:p w14:paraId="5563F539" w14:textId="77777777" w:rsidR="00C36A00" w:rsidRPr="00C36A00" w:rsidRDefault="00C36A00" w:rsidP="003D2FBF">
            <w:pPr>
              <w:spacing w:line="360" w:lineRule="auto"/>
              <w:jc w:val="center"/>
            </w:pPr>
            <w:r w:rsidRPr="00C36A00">
              <w:t>8.9</w:t>
            </w:r>
          </w:p>
        </w:tc>
        <w:tc>
          <w:tcPr>
            <w:tcW w:w="997" w:type="pct"/>
            <w:vAlign w:val="center"/>
          </w:tcPr>
          <w:p w14:paraId="5F483B0F" w14:textId="1015E7E5" w:rsidR="00C36A00" w:rsidRPr="003D2FBF" w:rsidRDefault="00C36A00" w:rsidP="003D2FBF">
            <w:pPr>
              <w:spacing w:line="360" w:lineRule="auto"/>
              <w:jc w:val="center"/>
            </w:pPr>
            <w:r w:rsidRPr="003D2FBF">
              <w:fldChar w:fldCharType="begin"/>
            </w:r>
            <w:r w:rsidR="00AE11BE">
              <w:instrText xml:space="preserve"> ADDIN EN.CITE &lt;EndNote&gt;&lt;Cite&gt;&lt;Author&gt;Su&lt;/Author&gt;&lt;Year&gt;2024&lt;/Year&gt;&lt;RecNum&gt;433&lt;/RecNum&gt;&lt;DisplayText&gt;&lt;style face="superscript"&gt;11&lt;/style&gt;&lt;/DisplayText&gt;&lt;record&gt;&lt;rec-number&gt;433&lt;/rec-number&gt;&lt;foreign-keys&gt;&lt;key app="EN" db-id="ppdx2tea7wp2ahe0206vte0irpfsdft22dzz" timestamp="1764244709"&gt;433&lt;/key&gt;&lt;/foreign-keys&gt;&lt;ref-type name="Journal Article"&gt;17&lt;/ref-type&gt;&lt;contributors&gt;&lt;authors&gt;&lt;author&gt;Su, Jiangshang&lt;/author&gt;&lt;author&gt;Li, Jiongfeng&lt;/author&gt;&lt;author&gt;Xu, Junhao&lt;/author&gt;&lt;author&gt;Li, Yongtao&lt;/author&gt;&lt;author&gt;Zhang, Rou&lt;/author&gt;&lt;author&gt;Lv, Daofei&lt;/author&gt;&lt;author&gt;Xu, Feng&lt;/author&gt;&lt;author&gt;Peng, Junjie&lt;/author&gt;&lt;author&gt;Wang, Xun&lt;/author&gt;&lt;author&gt;Yan, Jian&lt;/author&gt;&lt;author&gt;Liu, Zewei&lt;/author&gt;&lt;author&gt;Chen, Xin&lt;/author&gt;&lt;author&gt;Xi, Hongxia&lt;/author&gt;&lt;author&gt;Xia, Qibin&lt;/author&gt;&lt;/authors&gt;&lt;/contributors&gt;&lt;titles&gt;&lt;title&gt;Cost-Effective Zinc-Based Metal–Organic Framework for Highly Efficient Methane Purification&lt;/title&gt;&lt;secondary-title&gt;Industrial &amp;amp; Engineering Chemistry Research&lt;/secondary-title&gt;&lt;/titles&gt;&lt;pages&gt;18544-18551&lt;/pages&gt;&lt;volume&gt;63&lt;/volume&gt;&lt;number&gt;43&lt;/number&gt;&lt;dates&gt;&lt;year&gt;2024&lt;/year&gt;&lt;pub-dates&gt;&lt;date&gt;2024/10/30&lt;/date&gt;&lt;/pub-dates&gt;&lt;/dates&gt;&lt;publisher&gt;American Chemical Society&lt;/publisher&gt;&lt;isbn&gt;0888-5885&lt;/isbn&gt;&lt;urls&gt;&lt;related-urls&gt;&lt;url&gt;https://doi.org/10.1021/acs.iecr.4c02414&lt;/url&gt;&lt;/related-urls&gt;&lt;/urls&gt;&lt;electronic-resource-num&gt;10.1021/acs.iecr.4c02414&lt;/electronic-resource-num&gt;&lt;/record&gt;&lt;/Cite&gt;&lt;/EndNote&gt;</w:instrText>
            </w:r>
            <w:r w:rsidRPr="003D2FBF">
              <w:fldChar w:fldCharType="separate"/>
            </w:r>
            <w:r w:rsidR="00AE11BE" w:rsidRPr="00AE11BE">
              <w:rPr>
                <w:noProof/>
                <w:vertAlign w:val="superscript"/>
              </w:rPr>
              <w:t>11</w:t>
            </w:r>
            <w:r w:rsidRPr="003D2FBF">
              <w:fldChar w:fldCharType="end"/>
            </w:r>
          </w:p>
        </w:tc>
      </w:tr>
      <w:tr w:rsidR="003D2FBF" w:rsidRPr="003066CA" w14:paraId="0F54D93F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15E858CE" w14:textId="1695904C" w:rsidR="003D2FBF" w:rsidRPr="00C36A00" w:rsidRDefault="003D2FBF" w:rsidP="003D2FBF">
            <w:pPr>
              <w:spacing w:line="360" w:lineRule="auto"/>
              <w:jc w:val="center"/>
            </w:pPr>
            <w:r>
              <w:rPr>
                <w:rFonts w:eastAsia="宋体"/>
                <w:szCs w:val="21"/>
              </w:rPr>
              <w:t>Zn-DMOF-TM</w:t>
            </w:r>
          </w:p>
        </w:tc>
        <w:tc>
          <w:tcPr>
            <w:tcW w:w="1249" w:type="pct"/>
            <w:vAlign w:val="center"/>
          </w:tcPr>
          <w:p w14:paraId="0DA3A5F7" w14:textId="6E6C4A9E" w:rsidR="003D2FBF" w:rsidRPr="00C36A00" w:rsidRDefault="003D2FBF" w:rsidP="003D2FBF">
            <w:pPr>
              <w:spacing w:line="360" w:lineRule="auto"/>
              <w:jc w:val="center"/>
              <w:rPr>
                <w:lang w:eastAsia="zh-CN"/>
              </w:rPr>
            </w:pPr>
            <w:r>
              <w:rPr>
                <w:rFonts w:eastAsia="宋体"/>
                <w:szCs w:val="21"/>
              </w:rPr>
              <w:t>4.</w:t>
            </w:r>
            <w:r>
              <w:rPr>
                <w:rFonts w:eastAsia="宋体" w:hint="eastAsia"/>
                <w:szCs w:val="21"/>
                <w:lang w:eastAsia="zh-CN"/>
              </w:rPr>
              <w:t>6</w:t>
            </w:r>
          </w:p>
        </w:tc>
        <w:tc>
          <w:tcPr>
            <w:tcW w:w="831" w:type="pct"/>
            <w:vAlign w:val="center"/>
          </w:tcPr>
          <w:p w14:paraId="5A22A103" w14:textId="606342F5" w:rsidR="003D2FBF" w:rsidRPr="00C36A00" w:rsidRDefault="003D2FBF" w:rsidP="003D2FBF">
            <w:pPr>
              <w:spacing w:line="360" w:lineRule="auto"/>
              <w:jc w:val="center"/>
              <w:rPr>
                <w:lang w:eastAsia="zh-CN"/>
              </w:rPr>
            </w:pPr>
            <w:r>
              <w:rPr>
                <w:rFonts w:eastAsia="宋体"/>
                <w:szCs w:val="21"/>
              </w:rPr>
              <w:t>30.</w:t>
            </w:r>
            <w:r>
              <w:rPr>
                <w:rFonts w:eastAsia="宋体" w:hint="eastAsia"/>
                <w:szCs w:val="21"/>
                <w:lang w:eastAsia="zh-CN"/>
              </w:rPr>
              <w:t>2</w:t>
            </w:r>
          </w:p>
        </w:tc>
        <w:tc>
          <w:tcPr>
            <w:tcW w:w="831" w:type="pct"/>
            <w:vAlign w:val="center"/>
          </w:tcPr>
          <w:p w14:paraId="7D87D756" w14:textId="654729C3" w:rsidR="003D2FBF" w:rsidRPr="003D2FBF" w:rsidRDefault="003D2FBF" w:rsidP="003D2FBF">
            <w:pPr>
              <w:spacing w:line="36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7.6</w:t>
            </w:r>
          </w:p>
        </w:tc>
        <w:tc>
          <w:tcPr>
            <w:tcW w:w="997" w:type="pct"/>
            <w:vMerge w:val="restart"/>
            <w:vAlign w:val="center"/>
          </w:tcPr>
          <w:p w14:paraId="5F5D09FB" w14:textId="001068D0" w:rsidR="003D2FBF" w:rsidRPr="003D2FBF" w:rsidRDefault="003D2FBF" w:rsidP="003D2FBF">
            <w:pPr>
              <w:spacing w:line="360" w:lineRule="auto"/>
              <w:jc w:val="center"/>
            </w:pPr>
            <w:r w:rsidRPr="003D2FBF">
              <w:fldChar w:fldCharType="begin"/>
            </w:r>
            <w:r w:rsidR="00AE11BE">
              <w:instrText xml:space="preserve"> ADDIN EN.CITE &lt;EndNote&gt;&lt;Cite&gt;&lt;Author&gt;Li&lt;/Author&gt;&lt;Year&gt;2026&lt;/Year&gt;&lt;RecNum&gt;473&lt;/RecNum&gt;&lt;DisplayText&gt;&lt;style face="superscript"&gt;12&lt;/style&gt;&lt;/DisplayText&gt;&lt;record&gt;&lt;rec-number&gt;473&lt;/rec-number&gt;&lt;foreign-keys&gt;&lt;key app="EN" db-id="ppdx2tea7wp2ahe0206vte0irpfsdft22dzz" timestamp="1774855157"&gt;473&lt;/key&gt;&lt;/foreign-keys&gt;&lt;ref-type name="Journal Article"&gt;17&lt;/ref-type&gt;&lt;contributors&gt;&lt;authors&gt;&lt;author&gt;Li, Tong&lt;/author&gt;&lt;author&gt;Shi, Pengtian&lt;/author&gt;&lt;author&gt;Zhang, Yawen&lt;/author&gt;&lt;author&gt;Jia, Xiaoxia&lt;/author&gt;&lt;author&gt;Yang, Xu&lt;/author&gt;&lt;author&gt;Li, Jinping&lt;/author&gt;&lt;author&gt;Wang, Yong&lt;/author&gt;&lt;/authors&gt;&lt;/contributors&gt;&lt;titles&gt;&lt;title&gt;Tailoring methyl-functionalized pore environment in pillar-layered MOFs for enhanced CH4/N2 separation under humid conditions&lt;/title&gt;&lt;secondary-title&gt;Chemical Engineering Journal&lt;/secondary-title&gt;&lt;/titles&gt;&lt;periodical&gt;&lt;full-title&gt;Chemical Engineering Journal&lt;/full-title&gt;&lt;/periodical&gt;&lt;pages&gt;175176&lt;/pages&gt;&lt;volume&gt;534&lt;/volume&gt;&lt;keywords&gt;&lt;keyword&gt;Metal-organic frameworks&lt;/keyword&gt;&lt;keyword&gt;Ligand methylation&lt;/keyword&gt;&lt;keyword&gt;Metal substitution&lt;/keyword&gt;&lt;keyword&gt;CH/N separation&lt;/keyword&gt;&lt;keyword&gt;Humidity&lt;/keyword&gt;&lt;/keywords&gt;&lt;dates&gt;&lt;year&gt;2026&lt;/year&gt;&lt;pub-dates&gt;&lt;date&gt;2026/04/15/&lt;/date&gt;&lt;/pub-dates&gt;&lt;/dates&gt;&lt;isbn&gt;1385-8947&lt;/isbn&gt;&lt;urls&gt;&lt;related-urls&gt;&lt;url&gt;https://www.sciencedirect.com/science/article/pii/S1385894726026355&lt;/url&gt;&lt;/related-urls&gt;&lt;/urls&gt;&lt;electronic-resource-num&gt;https://doi.org/10.1016/j.cej.2026.175176&lt;/electronic-resource-num&gt;&lt;/record&gt;&lt;/Cite&gt;&lt;/EndNote&gt;</w:instrText>
            </w:r>
            <w:r w:rsidRPr="003D2FBF">
              <w:fldChar w:fldCharType="separate"/>
            </w:r>
            <w:r w:rsidR="00AE11BE" w:rsidRPr="00AE11BE">
              <w:rPr>
                <w:noProof/>
                <w:vertAlign w:val="superscript"/>
              </w:rPr>
              <w:t>12</w:t>
            </w:r>
            <w:r w:rsidRPr="003D2FBF">
              <w:fldChar w:fldCharType="end"/>
            </w:r>
          </w:p>
        </w:tc>
      </w:tr>
      <w:tr w:rsidR="003D2FBF" w:rsidRPr="003066CA" w14:paraId="553E145B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7C990111" w14:textId="02CD5F99" w:rsidR="003D2FBF" w:rsidRPr="00C36A00" w:rsidRDefault="003D2FBF" w:rsidP="003D2FBF">
            <w:pPr>
              <w:spacing w:line="360" w:lineRule="auto"/>
              <w:jc w:val="center"/>
            </w:pPr>
            <w:r>
              <w:rPr>
                <w:rFonts w:eastAsia="宋体"/>
                <w:szCs w:val="21"/>
              </w:rPr>
              <w:t>Co-DMOF-TM</w:t>
            </w:r>
          </w:p>
        </w:tc>
        <w:tc>
          <w:tcPr>
            <w:tcW w:w="1249" w:type="pct"/>
            <w:vAlign w:val="center"/>
          </w:tcPr>
          <w:p w14:paraId="14CAE3E9" w14:textId="4B7786FC" w:rsidR="003D2FBF" w:rsidRPr="00C36A00" w:rsidRDefault="003D2FBF" w:rsidP="003D2FBF">
            <w:pPr>
              <w:spacing w:line="360" w:lineRule="auto"/>
              <w:jc w:val="center"/>
            </w:pPr>
            <w:r>
              <w:rPr>
                <w:rFonts w:eastAsia="宋体"/>
                <w:color w:val="000000"/>
                <w:kern w:val="24"/>
                <w:szCs w:val="21"/>
              </w:rPr>
              <w:t>4.9</w:t>
            </w:r>
          </w:p>
        </w:tc>
        <w:tc>
          <w:tcPr>
            <w:tcW w:w="831" w:type="pct"/>
            <w:vAlign w:val="center"/>
          </w:tcPr>
          <w:p w14:paraId="46962980" w14:textId="5A8A4B1B" w:rsidR="003D2FBF" w:rsidRPr="00C36A00" w:rsidRDefault="003D2FBF" w:rsidP="003D2FBF">
            <w:pPr>
              <w:spacing w:line="360" w:lineRule="auto"/>
              <w:jc w:val="center"/>
              <w:rPr>
                <w:lang w:eastAsia="zh-CN"/>
              </w:rPr>
            </w:pPr>
            <w:r>
              <w:rPr>
                <w:rFonts w:eastAsia="宋体"/>
                <w:szCs w:val="21"/>
              </w:rPr>
              <w:t>30.</w:t>
            </w:r>
            <w:r>
              <w:rPr>
                <w:rFonts w:eastAsia="宋体" w:hint="eastAsia"/>
                <w:szCs w:val="21"/>
                <w:lang w:eastAsia="zh-CN"/>
              </w:rPr>
              <w:t>9</w:t>
            </w:r>
          </w:p>
        </w:tc>
        <w:tc>
          <w:tcPr>
            <w:tcW w:w="831" w:type="pct"/>
            <w:vAlign w:val="center"/>
          </w:tcPr>
          <w:p w14:paraId="09C2F4C3" w14:textId="1198F49F" w:rsidR="003D2FBF" w:rsidRPr="003D2FBF" w:rsidRDefault="003D2FBF" w:rsidP="003D2FBF">
            <w:pPr>
              <w:spacing w:line="36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8.2</w:t>
            </w:r>
          </w:p>
        </w:tc>
        <w:tc>
          <w:tcPr>
            <w:tcW w:w="997" w:type="pct"/>
            <w:vMerge/>
            <w:vAlign w:val="center"/>
          </w:tcPr>
          <w:p w14:paraId="1734877A" w14:textId="77777777" w:rsidR="003D2FBF" w:rsidRPr="00276342" w:rsidRDefault="003D2FBF" w:rsidP="003D2FBF">
            <w:pPr>
              <w:spacing w:line="360" w:lineRule="auto"/>
              <w:jc w:val="center"/>
            </w:pPr>
          </w:p>
        </w:tc>
      </w:tr>
      <w:tr w:rsidR="003D2FBF" w:rsidRPr="003066CA" w14:paraId="01B89C70" w14:textId="77777777" w:rsidTr="003D2FBF">
        <w:trPr>
          <w:trHeight w:val="794"/>
        </w:trPr>
        <w:tc>
          <w:tcPr>
            <w:tcW w:w="1092" w:type="pct"/>
            <w:vAlign w:val="center"/>
          </w:tcPr>
          <w:p w14:paraId="020F4E21" w14:textId="1BD91599" w:rsidR="003D2FBF" w:rsidRPr="00C36A00" w:rsidRDefault="003D2FBF" w:rsidP="003D2FBF">
            <w:pPr>
              <w:spacing w:line="360" w:lineRule="auto"/>
              <w:jc w:val="center"/>
            </w:pPr>
            <w:r>
              <w:rPr>
                <w:rFonts w:eastAsia="宋体"/>
                <w:szCs w:val="21"/>
              </w:rPr>
              <w:t>Ni-DMOF-TM</w:t>
            </w:r>
          </w:p>
        </w:tc>
        <w:tc>
          <w:tcPr>
            <w:tcW w:w="1249" w:type="pct"/>
            <w:vAlign w:val="center"/>
          </w:tcPr>
          <w:p w14:paraId="2034F360" w14:textId="5059524A" w:rsidR="003D2FBF" w:rsidRPr="00C36A00" w:rsidRDefault="003D2FBF" w:rsidP="003D2FBF">
            <w:pPr>
              <w:spacing w:line="360" w:lineRule="auto"/>
              <w:jc w:val="center"/>
              <w:rPr>
                <w:lang w:eastAsia="zh-CN"/>
              </w:rPr>
            </w:pPr>
            <w:r>
              <w:rPr>
                <w:rFonts w:eastAsia="宋体"/>
                <w:color w:val="000000"/>
                <w:kern w:val="24"/>
                <w:szCs w:val="21"/>
              </w:rPr>
              <w:t>6.</w:t>
            </w:r>
            <w:r>
              <w:rPr>
                <w:rFonts w:eastAsia="宋体" w:hint="eastAsia"/>
                <w:color w:val="000000"/>
                <w:kern w:val="24"/>
                <w:szCs w:val="21"/>
                <w:lang w:eastAsia="zh-CN"/>
              </w:rPr>
              <w:t>7</w:t>
            </w:r>
          </w:p>
        </w:tc>
        <w:tc>
          <w:tcPr>
            <w:tcW w:w="831" w:type="pct"/>
            <w:vAlign w:val="center"/>
          </w:tcPr>
          <w:p w14:paraId="2A6963E0" w14:textId="2623466A" w:rsidR="003D2FBF" w:rsidRPr="00C36A00" w:rsidRDefault="003D2FBF" w:rsidP="003D2FBF">
            <w:pPr>
              <w:spacing w:line="360" w:lineRule="auto"/>
              <w:jc w:val="center"/>
              <w:rPr>
                <w:lang w:eastAsia="zh-CN"/>
              </w:rPr>
            </w:pPr>
            <w:r>
              <w:rPr>
                <w:rFonts w:eastAsia="宋体"/>
                <w:kern w:val="24"/>
                <w:szCs w:val="21"/>
              </w:rPr>
              <w:t>34.</w:t>
            </w:r>
            <w:r>
              <w:rPr>
                <w:rFonts w:eastAsia="宋体" w:hint="eastAsia"/>
                <w:kern w:val="24"/>
                <w:szCs w:val="21"/>
                <w:lang w:eastAsia="zh-CN"/>
              </w:rPr>
              <w:t>9</w:t>
            </w:r>
          </w:p>
        </w:tc>
        <w:tc>
          <w:tcPr>
            <w:tcW w:w="831" w:type="pct"/>
            <w:vAlign w:val="center"/>
          </w:tcPr>
          <w:p w14:paraId="2829431F" w14:textId="56F25C54" w:rsidR="003D2FBF" w:rsidRPr="003D2FBF" w:rsidRDefault="003D2FBF" w:rsidP="003D2FBF">
            <w:pPr>
              <w:spacing w:line="360" w:lineRule="auto"/>
              <w:jc w:val="center"/>
              <w:rPr>
                <w:rFonts w:eastAsiaTheme="minorEastAsia"/>
                <w:lang w:eastAsia="zh-CN"/>
              </w:rPr>
            </w:pPr>
            <w:r>
              <w:rPr>
                <w:rFonts w:eastAsiaTheme="minorEastAsia" w:hint="eastAsia"/>
                <w:lang w:eastAsia="zh-CN"/>
              </w:rPr>
              <w:t>8.3</w:t>
            </w:r>
          </w:p>
        </w:tc>
        <w:tc>
          <w:tcPr>
            <w:tcW w:w="997" w:type="pct"/>
            <w:vMerge/>
            <w:vAlign w:val="center"/>
          </w:tcPr>
          <w:p w14:paraId="5200BF52" w14:textId="77777777" w:rsidR="003D2FBF" w:rsidRPr="00276342" w:rsidRDefault="003D2FBF" w:rsidP="003D2FBF">
            <w:pPr>
              <w:spacing w:line="360" w:lineRule="auto"/>
              <w:jc w:val="center"/>
            </w:pPr>
          </w:p>
        </w:tc>
      </w:tr>
    </w:tbl>
    <w:p w14:paraId="5567125D" w14:textId="77777777" w:rsidR="00AE5E8E" w:rsidRPr="00C36A00" w:rsidRDefault="00AE5E8E" w:rsidP="00AE5E8E">
      <w:pPr>
        <w:pStyle w:val="af2"/>
        <w:rPr>
          <w:rFonts w:ascii="Times New Roman" w:hAnsi="Times New Roman"/>
          <w:color w:val="000000" w:themeColor="text1"/>
          <w:sz w:val="21"/>
          <w:szCs w:val="21"/>
        </w:rPr>
      </w:pPr>
      <w:r w:rsidRPr="00C36A00">
        <w:rPr>
          <w:rFonts w:ascii="Times New Roman" w:hAnsi="Times New Roman"/>
          <w:color w:val="000000" w:themeColor="text1"/>
          <w:sz w:val="21"/>
          <w:szCs w:val="21"/>
        </w:rPr>
        <w:t>N.R. represents not reported.</w:t>
      </w:r>
    </w:p>
    <w:p w14:paraId="216A8213" w14:textId="77777777" w:rsidR="00A7702E" w:rsidRDefault="00A7702E" w:rsidP="00A7702E">
      <w:pPr>
        <w:rPr>
          <w:rFonts w:eastAsiaTheme="minorEastAsia"/>
          <w:lang w:eastAsia="zh-CN"/>
        </w:rPr>
      </w:pPr>
    </w:p>
    <w:p w14:paraId="62FD1BFE" w14:textId="77777777" w:rsidR="00A7702E" w:rsidRPr="00A7702E" w:rsidRDefault="00A7702E" w:rsidP="00A7702E">
      <w:pPr>
        <w:rPr>
          <w:rFonts w:eastAsiaTheme="minorEastAsia"/>
          <w:lang w:eastAsia="zh-CN"/>
        </w:rPr>
        <w:sectPr w:rsidR="00A7702E" w:rsidRPr="00A7702E" w:rsidSect="006B0A7F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5AA231EC" w14:textId="531E05CE" w:rsidR="006B0A7F" w:rsidRPr="00113F5A" w:rsidRDefault="00D829DF" w:rsidP="006B0A7F">
      <w:pPr>
        <w:pStyle w:val="af2"/>
        <w:rPr>
          <w:rFonts w:ascii="Times New Roman" w:eastAsiaTheme="minorEastAsia" w:hAnsi="Times New Roman" w:cs="Times New Roman"/>
          <w:kern w:val="2"/>
          <w:lang w:val="en-US" w:eastAsia="zh-CN"/>
        </w:rPr>
      </w:pPr>
      <w:r w:rsidRPr="00D829DF">
        <w:rPr>
          <w:rFonts w:ascii="Times New Roman" w:hAnsi="Times New Roman" w:cs="Times New Roman"/>
          <w:b/>
          <w:bCs/>
        </w:rPr>
        <w:lastRenderedPageBreak/>
        <w:t>Supplementary</w:t>
      </w:r>
      <w:r w:rsidRPr="00D829DF">
        <w:rPr>
          <w:rFonts w:ascii="Times New Roman" w:hAnsi="Times New Roman" w:cs="Times New Roman"/>
          <w:b/>
          <w:bCs/>
          <w:lang w:eastAsia="zh-CN"/>
        </w:rPr>
        <w:t xml:space="preserve"> </w:t>
      </w:r>
      <w:r w:rsidRPr="00D829DF">
        <w:rPr>
          <w:rFonts w:ascii="Times New Roman" w:hAnsi="Times New Roman" w:cs="Times New Roman"/>
          <w:b/>
          <w:bCs/>
        </w:rPr>
        <w:t xml:space="preserve">Table </w:t>
      </w:r>
      <w:r w:rsidR="006B0A7F" w:rsidRPr="0083345A">
        <w:rPr>
          <w:rStyle w:val="20"/>
          <w:rFonts w:eastAsia="黑体"/>
        </w:rPr>
        <w:fldChar w:fldCharType="begin"/>
      </w:r>
      <w:r w:rsidR="006B0A7F" w:rsidRPr="0083345A">
        <w:rPr>
          <w:rStyle w:val="20"/>
          <w:rFonts w:eastAsia="黑体"/>
        </w:rPr>
        <w:instrText xml:space="preserve"> SEQ Table_S \* ARABIC </w:instrText>
      </w:r>
      <w:r w:rsidR="006B0A7F" w:rsidRPr="0083345A">
        <w:rPr>
          <w:rStyle w:val="20"/>
          <w:rFonts w:eastAsia="黑体"/>
        </w:rPr>
        <w:fldChar w:fldCharType="separate"/>
      </w:r>
      <w:r w:rsidR="00807F06">
        <w:rPr>
          <w:rStyle w:val="20"/>
          <w:rFonts w:eastAsia="黑体"/>
          <w:noProof/>
        </w:rPr>
        <w:t>7</w:t>
      </w:r>
      <w:r w:rsidR="006B0A7F" w:rsidRPr="0083345A">
        <w:rPr>
          <w:rStyle w:val="20"/>
          <w:rFonts w:eastAsia="黑体"/>
        </w:rPr>
        <w:fldChar w:fldCharType="end"/>
      </w:r>
      <w:r w:rsidR="006B0A7F" w:rsidRPr="00113F5A">
        <w:rPr>
          <w:rFonts w:ascii="Times New Roman" w:eastAsiaTheme="minorEastAsia" w:hAnsi="Times New Roman" w:cs="Times New Roman"/>
          <w:kern w:val="2"/>
          <w:lang w:val="en-US" w:eastAsia="zh-CN"/>
        </w:rPr>
        <w:t xml:space="preserve"> </w:t>
      </w:r>
      <w:bookmarkStart w:id="36" w:name="_Hlk215850092"/>
      <w:r w:rsidR="006B0A7F" w:rsidRPr="00113F5A">
        <w:rPr>
          <w:rFonts w:ascii="Times New Roman" w:eastAsia="等线" w:hAnsi="Times New Roman" w:cs="Times New Roman"/>
          <w:bCs/>
          <w:color w:val="000000"/>
          <w:kern w:val="2"/>
          <w:lang w:val="en-GB" w:eastAsia="zh-CN"/>
          <w14:ligatures w14:val="standardContextual"/>
        </w:rPr>
        <w:t>The fitting parameters of the DSL model for CH</w:t>
      </w:r>
      <w:r w:rsidR="006B0A7F" w:rsidRPr="00113F5A">
        <w:rPr>
          <w:rFonts w:ascii="Times New Roman" w:eastAsia="等线" w:hAnsi="Times New Roman" w:cs="Times New Roman"/>
          <w:bCs/>
          <w:color w:val="000000"/>
          <w:kern w:val="2"/>
          <w:vertAlign w:val="subscript"/>
          <w:lang w:val="en-GB" w:eastAsia="zh-CN"/>
          <w14:ligatures w14:val="standardContextual"/>
        </w:rPr>
        <w:t>4</w:t>
      </w:r>
      <w:r w:rsidR="006B0A7F" w:rsidRPr="00113F5A">
        <w:rPr>
          <w:rFonts w:ascii="Times New Roman" w:eastAsia="等线" w:hAnsi="Times New Roman" w:cs="Times New Roman"/>
          <w:bCs/>
          <w:color w:val="000000"/>
          <w:kern w:val="2"/>
          <w:lang w:val="en-GB" w:eastAsia="zh-CN"/>
          <w14:ligatures w14:val="standardContextual"/>
        </w:rPr>
        <w:t xml:space="preserve"> and N</w:t>
      </w:r>
      <w:r w:rsidR="006B0A7F" w:rsidRPr="00113F5A">
        <w:rPr>
          <w:rFonts w:ascii="Times New Roman" w:eastAsia="等线" w:hAnsi="Times New Roman" w:cs="Times New Roman"/>
          <w:bCs/>
          <w:color w:val="000000"/>
          <w:kern w:val="2"/>
          <w:vertAlign w:val="subscript"/>
          <w:lang w:val="en-GB" w:eastAsia="zh-CN"/>
          <w14:ligatures w14:val="standardContextual"/>
        </w:rPr>
        <w:t>2</w:t>
      </w:r>
      <w:r w:rsidR="006B0A7F" w:rsidRPr="00113F5A">
        <w:rPr>
          <w:rFonts w:ascii="Times New Roman" w:eastAsia="等线" w:hAnsi="Times New Roman" w:cs="Times New Roman"/>
          <w:bCs/>
          <w:color w:val="000000"/>
          <w:kern w:val="2"/>
          <w:lang w:val="en-GB" w:eastAsia="zh-CN"/>
          <w14:ligatures w14:val="standardContextual"/>
        </w:rPr>
        <w:t xml:space="preserve"> adsorption on TUTJ-2Ni and TUTJ-3Ni.</w:t>
      </w:r>
    </w:p>
    <w:tbl>
      <w:tblPr>
        <w:tblStyle w:val="31"/>
        <w:tblW w:w="5567" w:type="pct"/>
        <w:tblInd w:w="-426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136"/>
        <w:gridCol w:w="1408"/>
        <w:gridCol w:w="795"/>
        <w:gridCol w:w="1300"/>
        <w:gridCol w:w="1183"/>
        <w:gridCol w:w="747"/>
        <w:gridCol w:w="1300"/>
        <w:gridCol w:w="1183"/>
        <w:gridCol w:w="735"/>
        <w:gridCol w:w="944"/>
      </w:tblGrid>
      <w:tr w:rsidR="006B0A7F" w:rsidRPr="00113F5A" w14:paraId="4A52A127" w14:textId="77777777" w:rsidTr="00D829DF">
        <w:tc>
          <w:tcPr>
            <w:tcW w:w="113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B620301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bookmarkStart w:id="37" w:name="_Hlk215850106"/>
            <w:bookmarkEnd w:id="36"/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Materials</w:t>
            </w:r>
          </w:p>
        </w:tc>
        <w:tc>
          <w:tcPr>
            <w:tcW w:w="140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A19EFCB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Temperature</w:t>
            </w:r>
          </w:p>
          <w:p w14:paraId="7010FB96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(K)</w:t>
            </w:r>
          </w:p>
        </w:tc>
        <w:tc>
          <w:tcPr>
            <w:tcW w:w="79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6909636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Gas</w:t>
            </w:r>
          </w:p>
        </w:tc>
        <w:tc>
          <w:tcPr>
            <w:tcW w:w="13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3DF850A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q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bscript"/>
                <w:lang w:val="en-US" w:eastAsia="zh-CN"/>
              </w:rPr>
              <w:t>1</w:t>
            </w:r>
          </w:p>
          <w:p w14:paraId="30FF87EE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(cm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perscript"/>
                <w:lang w:val="en-US" w:eastAsia="zh-CN"/>
              </w:rPr>
              <w:t>3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 xml:space="preserve"> g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perscript"/>
                <w:lang w:val="en-US" w:eastAsia="zh-CN"/>
              </w:rPr>
              <w:t>-1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)</w:t>
            </w:r>
          </w:p>
        </w:tc>
        <w:tc>
          <w:tcPr>
            <w:tcW w:w="118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60E913F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b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bscript"/>
                <w:lang w:val="en-US" w:eastAsia="zh-CN"/>
              </w:rPr>
              <w:t>1</w:t>
            </w:r>
          </w:p>
          <w:p w14:paraId="07E70B49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(</w:t>
            </w:r>
            <w:r w:rsidRPr="00113F5A">
              <w:rPr>
                <w:rFonts w:eastAsia="等线" w:hint="eastAsia"/>
                <w:b/>
                <w:bCs/>
                <w:kern w:val="2"/>
                <w:sz w:val="21"/>
                <w:szCs w:val="22"/>
                <w:lang w:val="en-US" w:eastAsia="zh-CN"/>
              </w:rPr>
              <w:t>bar</w:t>
            </w:r>
            <w:r w:rsidRPr="00113F5A">
              <w:rPr>
                <w:rFonts w:eastAsia="等线" w:hint="eastAsia"/>
                <w:b/>
                <w:bCs/>
                <w:kern w:val="2"/>
                <w:sz w:val="21"/>
                <w:szCs w:val="22"/>
                <w:vertAlign w:val="superscript"/>
                <w:lang w:val="en-US" w:eastAsia="zh-CN"/>
              </w:rPr>
              <w:t>-1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)</w:t>
            </w:r>
          </w:p>
        </w:tc>
        <w:tc>
          <w:tcPr>
            <w:tcW w:w="74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5A8AA7D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n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bscript"/>
                <w:lang w:val="en-US" w:eastAsia="zh-CN"/>
              </w:rPr>
              <w:t>1</w:t>
            </w:r>
          </w:p>
        </w:tc>
        <w:tc>
          <w:tcPr>
            <w:tcW w:w="130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2A15560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q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bscript"/>
                <w:lang w:val="en-US" w:eastAsia="zh-CN"/>
              </w:rPr>
              <w:t>2</w:t>
            </w:r>
          </w:p>
          <w:p w14:paraId="32552728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(cm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perscript"/>
                <w:lang w:val="en-US" w:eastAsia="zh-CN"/>
              </w:rPr>
              <w:t>3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 xml:space="preserve"> g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perscript"/>
                <w:lang w:val="en-US" w:eastAsia="zh-CN"/>
              </w:rPr>
              <w:t>-1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)</w:t>
            </w:r>
          </w:p>
        </w:tc>
        <w:tc>
          <w:tcPr>
            <w:tcW w:w="118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7CBF6F0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b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bscript"/>
                <w:lang w:val="en-US" w:eastAsia="zh-CN"/>
              </w:rPr>
              <w:t>2</w:t>
            </w:r>
          </w:p>
          <w:p w14:paraId="36CCFAA7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(</w:t>
            </w:r>
            <w:r w:rsidRPr="00113F5A">
              <w:rPr>
                <w:rFonts w:eastAsia="等线" w:hint="eastAsia"/>
                <w:b/>
                <w:bCs/>
                <w:kern w:val="2"/>
                <w:sz w:val="21"/>
                <w:szCs w:val="22"/>
                <w:lang w:val="en-US" w:eastAsia="zh-CN"/>
              </w:rPr>
              <w:t>bar</w:t>
            </w:r>
            <w:r w:rsidRPr="00113F5A">
              <w:rPr>
                <w:rFonts w:eastAsia="等线" w:hint="eastAsia"/>
                <w:b/>
                <w:bCs/>
                <w:kern w:val="2"/>
                <w:sz w:val="21"/>
                <w:szCs w:val="22"/>
                <w:vertAlign w:val="superscript"/>
                <w:lang w:val="en-US" w:eastAsia="zh-CN"/>
              </w:rPr>
              <w:t>-1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)</w:t>
            </w:r>
          </w:p>
        </w:tc>
        <w:tc>
          <w:tcPr>
            <w:tcW w:w="73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0B8AB9C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n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bscript"/>
                <w:lang w:val="en-US" w:eastAsia="zh-CN"/>
              </w:rPr>
              <w:t>2</w:t>
            </w:r>
          </w:p>
        </w:tc>
        <w:tc>
          <w:tcPr>
            <w:tcW w:w="94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79C82CB" w14:textId="77777777" w:rsidR="006B0A7F" w:rsidRPr="00113F5A" w:rsidRDefault="006B0A7F" w:rsidP="001D455E">
            <w:pPr>
              <w:widowControl w:val="0"/>
              <w:jc w:val="center"/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</w:pP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lang w:val="en-US" w:eastAsia="zh-CN"/>
              </w:rPr>
              <w:t>R</w:t>
            </w:r>
            <w:r w:rsidRPr="00113F5A">
              <w:rPr>
                <w:rFonts w:eastAsia="等线"/>
                <w:b/>
                <w:bCs/>
                <w:kern w:val="2"/>
                <w:sz w:val="21"/>
                <w:szCs w:val="22"/>
                <w:vertAlign w:val="superscript"/>
                <w:lang w:val="en-US" w:eastAsia="zh-CN"/>
              </w:rPr>
              <w:t>2</w:t>
            </w:r>
          </w:p>
        </w:tc>
      </w:tr>
      <w:tr w:rsidR="006B0A7F" w:rsidRPr="00113F5A" w14:paraId="5D6FFD60" w14:textId="77777777" w:rsidTr="00D829DF">
        <w:tc>
          <w:tcPr>
            <w:tcW w:w="1135" w:type="dxa"/>
            <w:vMerge w:val="restart"/>
            <w:tcBorders>
              <w:top w:val="single" w:sz="12" w:space="0" w:color="auto"/>
            </w:tcBorders>
            <w:vAlign w:val="center"/>
          </w:tcPr>
          <w:p w14:paraId="5EFD354D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TUTJ-</w:t>
            </w: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SA</w:t>
            </w:r>
          </w:p>
        </w:tc>
        <w:tc>
          <w:tcPr>
            <w:tcW w:w="1408" w:type="dxa"/>
            <w:vMerge w:val="restart"/>
            <w:tcBorders>
              <w:top w:val="single" w:sz="12" w:space="0" w:color="auto"/>
            </w:tcBorders>
            <w:vAlign w:val="center"/>
          </w:tcPr>
          <w:p w14:paraId="32F2A68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273</w:t>
            </w:r>
          </w:p>
        </w:tc>
        <w:tc>
          <w:tcPr>
            <w:tcW w:w="795" w:type="dxa"/>
            <w:tcBorders>
              <w:top w:val="single" w:sz="12" w:space="0" w:color="auto"/>
            </w:tcBorders>
            <w:vAlign w:val="center"/>
          </w:tcPr>
          <w:p w14:paraId="21EBAE43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CH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8907AB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662E1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5.45</w:t>
            </w: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82853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0.85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2FE5FF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0.66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974C6B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0.25</w:t>
            </w: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5B6430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63.81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1F4B92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0.75</w:t>
            </w:r>
          </w:p>
        </w:tc>
        <w:tc>
          <w:tcPr>
            <w:tcW w:w="944" w:type="dxa"/>
            <w:tcBorders>
              <w:top w:val="single" w:sz="12" w:space="0" w:color="auto"/>
            </w:tcBorders>
            <w:vAlign w:val="center"/>
          </w:tcPr>
          <w:p w14:paraId="4EA2FA7A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</w:t>
            </w: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7</w:t>
            </w:r>
          </w:p>
        </w:tc>
      </w:tr>
      <w:tr w:rsidR="006B0A7F" w:rsidRPr="00113F5A" w14:paraId="097C6A4E" w14:textId="77777777" w:rsidTr="00D829DF">
        <w:tc>
          <w:tcPr>
            <w:tcW w:w="1135" w:type="dxa"/>
            <w:vMerge/>
            <w:vAlign w:val="center"/>
          </w:tcPr>
          <w:p w14:paraId="2C582AA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/>
            <w:vAlign w:val="center"/>
          </w:tcPr>
          <w:p w14:paraId="4D69669E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795" w:type="dxa"/>
            <w:vAlign w:val="center"/>
          </w:tcPr>
          <w:p w14:paraId="5F929157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N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2</w:t>
            </w:r>
          </w:p>
        </w:tc>
        <w:tc>
          <w:tcPr>
            <w:tcW w:w="1300" w:type="dxa"/>
            <w:tcBorders>
              <w:bottom w:val="nil"/>
            </w:tcBorders>
            <w:vAlign w:val="center"/>
          </w:tcPr>
          <w:p w14:paraId="14DE9D8F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0.82</w:t>
            </w:r>
          </w:p>
        </w:tc>
        <w:tc>
          <w:tcPr>
            <w:tcW w:w="1183" w:type="dxa"/>
            <w:tcBorders>
              <w:bottom w:val="nil"/>
            </w:tcBorders>
            <w:vAlign w:val="center"/>
          </w:tcPr>
          <w:p w14:paraId="3B4F4074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9.89</w:t>
            </w:r>
          </w:p>
        </w:tc>
        <w:tc>
          <w:tcPr>
            <w:tcW w:w="747" w:type="dxa"/>
            <w:tcBorders>
              <w:bottom w:val="nil"/>
            </w:tcBorders>
            <w:vAlign w:val="center"/>
          </w:tcPr>
          <w:p w14:paraId="6A68833F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0.28</w:t>
            </w:r>
          </w:p>
        </w:tc>
        <w:tc>
          <w:tcPr>
            <w:tcW w:w="1300" w:type="dxa"/>
            <w:tcBorders>
              <w:bottom w:val="nil"/>
            </w:tcBorders>
            <w:vAlign w:val="center"/>
          </w:tcPr>
          <w:p w14:paraId="467FF150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0.28</w:t>
            </w:r>
          </w:p>
        </w:tc>
        <w:tc>
          <w:tcPr>
            <w:tcW w:w="1183" w:type="dxa"/>
            <w:tcBorders>
              <w:bottom w:val="nil"/>
            </w:tcBorders>
            <w:vAlign w:val="center"/>
          </w:tcPr>
          <w:p w14:paraId="35595358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26.78</w:t>
            </w:r>
          </w:p>
        </w:tc>
        <w:tc>
          <w:tcPr>
            <w:tcW w:w="735" w:type="dxa"/>
            <w:tcBorders>
              <w:bottom w:val="nil"/>
            </w:tcBorders>
            <w:vAlign w:val="center"/>
          </w:tcPr>
          <w:p w14:paraId="3EDF232C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0.64</w:t>
            </w:r>
          </w:p>
        </w:tc>
        <w:tc>
          <w:tcPr>
            <w:tcW w:w="944" w:type="dxa"/>
            <w:tcBorders>
              <w:bottom w:val="nil"/>
            </w:tcBorders>
            <w:vAlign w:val="center"/>
          </w:tcPr>
          <w:p w14:paraId="11551E6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</w:t>
            </w: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6</w:t>
            </w:r>
          </w:p>
        </w:tc>
      </w:tr>
      <w:tr w:rsidR="006B0A7F" w:rsidRPr="00113F5A" w14:paraId="04E92FDE" w14:textId="77777777" w:rsidTr="00D829DF">
        <w:tc>
          <w:tcPr>
            <w:tcW w:w="1135" w:type="dxa"/>
            <w:vMerge/>
            <w:vAlign w:val="center"/>
          </w:tcPr>
          <w:p w14:paraId="0506E2BE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 w:val="restart"/>
            <w:vAlign w:val="center"/>
          </w:tcPr>
          <w:p w14:paraId="7435538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298</w:t>
            </w:r>
          </w:p>
        </w:tc>
        <w:tc>
          <w:tcPr>
            <w:tcW w:w="795" w:type="dxa"/>
            <w:vAlign w:val="center"/>
          </w:tcPr>
          <w:p w14:paraId="3CD297AB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CH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4</w:t>
            </w:r>
          </w:p>
        </w:tc>
        <w:tc>
          <w:tcPr>
            <w:tcW w:w="1300" w:type="dxa"/>
            <w:tcBorders>
              <w:top w:val="nil"/>
              <w:bottom w:val="nil"/>
            </w:tcBorders>
            <w:vAlign w:val="center"/>
          </w:tcPr>
          <w:p w14:paraId="7611605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5.81</w:t>
            </w:r>
          </w:p>
        </w:tc>
        <w:tc>
          <w:tcPr>
            <w:tcW w:w="1183" w:type="dxa"/>
            <w:tcBorders>
              <w:top w:val="nil"/>
              <w:bottom w:val="nil"/>
            </w:tcBorders>
            <w:vAlign w:val="center"/>
          </w:tcPr>
          <w:p w14:paraId="13AA1F62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0.52</w:t>
            </w:r>
          </w:p>
        </w:tc>
        <w:tc>
          <w:tcPr>
            <w:tcW w:w="747" w:type="dxa"/>
            <w:tcBorders>
              <w:top w:val="nil"/>
              <w:bottom w:val="nil"/>
            </w:tcBorders>
            <w:vAlign w:val="center"/>
          </w:tcPr>
          <w:p w14:paraId="0082BF8F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0.88</w:t>
            </w:r>
          </w:p>
        </w:tc>
        <w:tc>
          <w:tcPr>
            <w:tcW w:w="1300" w:type="dxa"/>
            <w:tcBorders>
              <w:top w:val="nil"/>
              <w:bottom w:val="nil"/>
            </w:tcBorders>
            <w:vAlign w:val="center"/>
          </w:tcPr>
          <w:p w14:paraId="32FB72F8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0.09</w:t>
            </w:r>
          </w:p>
        </w:tc>
        <w:tc>
          <w:tcPr>
            <w:tcW w:w="1183" w:type="dxa"/>
            <w:tcBorders>
              <w:top w:val="nil"/>
              <w:bottom w:val="nil"/>
            </w:tcBorders>
            <w:vAlign w:val="center"/>
          </w:tcPr>
          <w:p w14:paraId="73765967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18888.01</w:t>
            </w:r>
          </w:p>
        </w:tc>
        <w:tc>
          <w:tcPr>
            <w:tcW w:w="735" w:type="dxa"/>
            <w:tcBorders>
              <w:top w:val="nil"/>
              <w:bottom w:val="nil"/>
            </w:tcBorders>
            <w:vAlign w:val="center"/>
          </w:tcPr>
          <w:p w14:paraId="1E50AA6F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0.05</w:t>
            </w:r>
          </w:p>
        </w:tc>
        <w:tc>
          <w:tcPr>
            <w:tcW w:w="944" w:type="dxa"/>
            <w:tcBorders>
              <w:top w:val="nil"/>
              <w:bottom w:val="nil"/>
            </w:tcBorders>
            <w:vAlign w:val="center"/>
          </w:tcPr>
          <w:p w14:paraId="17A736AC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0.9998</w:t>
            </w:r>
          </w:p>
        </w:tc>
      </w:tr>
      <w:tr w:rsidR="006B0A7F" w:rsidRPr="00113F5A" w14:paraId="2D0A5981" w14:textId="77777777" w:rsidTr="00D829DF">
        <w:tc>
          <w:tcPr>
            <w:tcW w:w="1135" w:type="dxa"/>
            <w:vMerge/>
            <w:vAlign w:val="center"/>
          </w:tcPr>
          <w:p w14:paraId="00DE00CA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/>
            <w:vAlign w:val="center"/>
          </w:tcPr>
          <w:p w14:paraId="5FD0EE24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795" w:type="dxa"/>
            <w:vAlign w:val="center"/>
          </w:tcPr>
          <w:p w14:paraId="6D4CD416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N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2</w:t>
            </w:r>
          </w:p>
        </w:tc>
        <w:tc>
          <w:tcPr>
            <w:tcW w:w="1300" w:type="dxa"/>
            <w:tcBorders>
              <w:top w:val="nil"/>
            </w:tcBorders>
            <w:vAlign w:val="center"/>
          </w:tcPr>
          <w:p w14:paraId="377142B5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0.56</w:t>
            </w:r>
          </w:p>
        </w:tc>
        <w:tc>
          <w:tcPr>
            <w:tcW w:w="1183" w:type="dxa"/>
            <w:tcBorders>
              <w:top w:val="nil"/>
            </w:tcBorders>
            <w:vAlign w:val="center"/>
          </w:tcPr>
          <w:p w14:paraId="0F18F731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28.73</w:t>
            </w:r>
          </w:p>
        </w:tc>
        <w:tc>
          <w:tcPr>
            <w:tcW w:w="747" w:type="dxa"/>
            <w:tcBorders>
              <w:top w:val="nil"/>
            </w:tcBorders>
            <w:vAlign w:val="center"/>
          </w:tcPr>
          <w:p w14:paraId="4BCFD9AF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0.20</w:t>
            </w:r>
          </w:p>
        </w:tc>
        <w:tc>
          <w:tcPr>
            <w:tcW w:w="1300" w:type="dxa"/>
            <w:tcBorders>
              <w:top w:val="nil"/>
            </w:tcBorders>
            <w:vAlign w:val="center"/>
          </w:tcPr>
          <w:p w14:paraId="7FDEE1F7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0.50</w:t>
            </w:r>
          </w:p>
        </w:tc>
        <w:tc>
          <w:tcPr>
            <w:tcW w:w="1183" w:type="dxa"/>
            <w:tcBorders>
              <w:top w:val="nil"/>
            </w:tcBorders>
            <w:vAlign w:val="center"/>
          </w:tcPr>
          <w:p w14:paraId="248FC74E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7.88</w:t>
            </w:r>
          </w:p>
        </w:tc>
        <w:tc>
          <w:tcPr>
            <w:tcW w:w="735" w:type="dxa"/>
            <w:tcBorders>
              <w:top w:val="nil"/>
            </w:tcBorders>
            <w:vAlign w:val="center"/>
          </w:tcPr>
          <w:p w14:paraId="3ADDB781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1.25</w:t>
            </w:r>
          </w:p>
        </w:tc>
        <w:tc>
          <w:tcPr>
            <w:tcW w:w="944" w:type="dxa"/>
            <w:tcBorders>
              <w:top w:val="nil"/>
            </w:tcBorders>
            <w:vAlign w:val="center"/>
          </w:tcPr>
          <w:p w14:paraId="66D5A43B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</w:t>
            </w: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6</w:t>
            </w:r>
          </w:p>
        </w:tc>
      </w:tr>
      <w:tr w:rsidR="006B0A7F" w:rsidRPr="00113F5A" w14:paraId="1B64AE07" w14:textId="77777777" w:rsidTr="00D829DF">
        <w:tc>
          <w:tcPr>
            <w:tcW w:w="1135" w:type="dxa"/>
            <w:vMerge/>
            <w:vAlign w:val="center"/>
          </w:tcPr>
          <w:p w14:paraId="01187D30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 w:val="restart"/>
            <w:vAlign w:val="center"/>
          </w:tcPr>
          <w:p w14:paraId="23874D51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313</w:t>
            </w:r>
          </w:p>
        </w:tc>
        <w:tc>
          <w:tcPr>
            <w:tcW w:w="795" w:type="dxa"/>
            <w:vAlign w:val="center"/>
          </w:tcPr>
          <w:p w14:paraId="18ADDCB8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CH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F937FA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0.44</w:t>
            </w: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54BB2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5.86</w:t>
            </w:r>
          </w:p>
        </w:tc>
        <w:tc>
          <w:tcPr>
            <w:tcW w:w="7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5D3F7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0.70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F17E93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0.75</w:t>
            </w: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91B10E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8.24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425667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0.28</w:t>
            </w:r>
          </w:p>
        </w:tc>
        <w:tc>
          <w:tcPr>
            <w:tcW w:w="944" w:type="dxa"/>
            <w:vAlign w:val="center"/>
          </w:tcPr>
          <w:p w14:paraId="62F9920B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</w:t>
            </w: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6</w:t>
            </w:r>
          </w:p>
        </w:tc>
      </w:tr>
      <w:tr w:rsidR="006B0A7F" w:rsidRPr="00113F5A" w14:paraId="6617B27E" w14:textId="77777777" w:rsidTr="00D829DF">
        <w:tc>
          <w:tcPr>
            <w:tcW w:w="1135" w:type="dxa"/>
            <w:vMerge/>
            <w:tcBorders>
              <w:bottom w:val="single" w:sz="12" w:space="0" w:color="auto"/>
            </w:tcBorders>
            <w:vAlign w:val="center"/>
          </w:tcPr>
          <w:p w14:paraId="007509F4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/>
            <w:tcBorders>
              <w:bottom w:val="single" w:sz="12" w:space="0" w:color="auto"/>
            </w:tcBorders>
            <w:vAlign w:val="center"/>
          </w:tcPr>
          <w:p w14:paraId="250B8D17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795" w:type="dxa"/>
            <w:tcBorders>
              <w:bottom w:val="single" w:sz="12" w:space="0" w:color="auto"/>
            </w:tcBorders>
            <w:vAlign w:val="center"/>
          </w:tcPr>
          <w:p w14:paraId="47306EB8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N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2</w:t>
            </w:r>
          </w:p>
        </w:tc>
        <w:tc>
          <w:tcPr>
            <w:tcW w:w="1300" w:type="dxa"/>
            <w:tcBorders>
              <w:bottom w:val="single" w:sz="12" w:space="0" w:color="auto"/>
            </w:tcBorders>
            <w:vAlign w:val="center"/>
          </w:tcPr>
          <w:p w14:paraId="28145323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0.11</w:t>
            </w:r>
          </w:p>
        </w:tc>
        <w:tc>
          <w:tcPr>
            <w:tcW w:w="1183" w:type="dxa"/>
            <w:tcBorders>
              <w:bottom w:val="single" w:sz="12" w:space="0" w:color="auto"/>
            </w:tcBorders>
            <w:vAlign w:val="center"/>
          </w:tcPr>
          <w:p w14:paraId="2EC6300C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195.39</w:t>
            </w:r>
          </w:p>
        </w:tc>
        <w:tc>
          <w:tcPr>
            <w:tcW w:w="747" w:type="dxa"/>
            <w:tcBorders>
              <w:bottom w:val="single" w:sz="12" w:space="0" w:color="auto"/>
            </w:tcBorders>
            <w:vAlign w:val="center"/>
          </w:tcPr>
          <w:p w14:paraId="042DF708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0.39</w:t>
            </w:r>
          </w:p>
        </w:tc>
        <w:tc>
          <w:tcPr>
            <w:tcW w:w="1300" w:type="dxa"/>
            <w:tcBorders>
              <w:bottom w:val="single" w:sz="12" w:space="0" w:color="auto"/>
            </w:tcBorders>
            <w:vAlign w:val="center"/>
          </w:tcPr>
          <w:p w14:paraId="726AA9FF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0.21</w:t>
            </w:r>
          </w:p>
        </w:tc>
        <w:tc>
          <w:tcPr>
            <w:tcW w:w="1183" w:type="dxa"/>
            <w:tcBorders>
              <w:bottom w:val="single" w:sz="12" w:space="0" w:color="auto"/>
            </w:tcBorders>
            <w:vAlign w:val="center"/>
          </w:tcPr>
          <w:p w14:paraId="01088F68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4682.66</w:t>
            </w:r>
          </w:p>
        </w:tc>
        <w:tc>
          <w:tcPr>
            <w:tcW w:w="735" w:type="dxa"/>
            <w:tcBorders>
              <w:bottom w:val="single" w:sz="12" w:space="0" w:color="auto"/>
            </w:tcBorders>
            <w:vAlign w:val="center"/>
          </w:tcPr>
          <w:p w14:paraId="40722E52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0.10</w:t>
            </w:r>
          </w:p>
        </w:tc>
        <w:tc>
          <w:tcPr>
            <w:tcW w:w="944" w:type="dxa"/>
            <w:tcBorders>
              <w:bottom w:val="single" w:sz="12" w:space="0" w:color="auto"/>
            </w:tcBorders>
            <w:vAlign w:val="center"/>
          </w:tcPr>
          <w:p w14:paraId="7767D9B3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</w:t>
            </w: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021</w:t>
            </w:r>
          </w:p>
        </w:tc>
      </w:tr>
      <w:tr w:rsidR="006B0A7F" w:rsidRPr="00113F5A" w14:paraId="7A959607" w14:textId="77777777" w:rsidTr="00D829DF">
        <w:tc>
          <w:tcPr>
            <w:tcW w:w="1135" w:type="dxa"/>
            <w:vMerge w:val="restart"/>
            <w:tcBorders>
              <w:top w:val="single" w:sz="12" w:space="0" w:color="auto"/>
            </w:tcBorders>
            <w:vAlign w:val="center"/>
          </w:tcPr>
          <w:p w14:paraId="36277F64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TUTJ-</w:t>
            </w: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DMSA</w:t>
            </w:r>
          </w:p>
        </w:tc>
        <w:tc>
          <w:tcPr>
            <w:tcW w:w="1408" w:type="dxa"/>
            <w:vMerge w:val="restart"/>
            <w:tcBorders>
              <w:top w:val="single" w:sz="12" w:space="0" w:color="auto"/>
            </w:tcBorders>
            <w:vAlign w:val="center"/>
          </w:tcPr>
          <w:p w14:paraId="244EDD3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273</w:t>
            </w:r>
          </w:p>
        </w:tc>
        <w:tc>
          <w:tcPr>
            <w:tcW w:w="795" w:type="dxa"/>
            <w:tcBorders>
              <w:top w:val="single" w:sz="12" w:space="0" w:color="auto"/>
            </w:tcBorders>
            <w:vAlign w:val="center"/>
          </w:tcPr>
          <w:p w14:paraId="0089888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CH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4</w:t>
            </w:r>
          </w:p>
        </w:tc>
        <w:tc>
          <w:tcPr>
            <w:tcW w:w="1300" w:type="dxa"/>
            <w:tcBorders>
              <w:top w:val="single" w:sz="12" w:space="0" w:color="auto"/>
            </w:tcBorders>
            <w:vAlign w:val="center"/>
          </w:tcPr>
          <w:p w14:paraId="3747A56B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6.97</w:t>
            </w:r>
          </w:p>
        </w:tc>
        <w:tc>
          <w:tcPr>
            <w:tcW w:w="1183" w:type="dxa"/>
            <w:tcBorders>
              <w:top w:val="single" w:sz="12" w:space="0" w:color="auto"/>
            </w:tcBorders>
            <w:vAlign w:val="center"/>
          </w:tcPr>
          <w:p w14:paraId="52A1D5CF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1.46</w:t>
            </w:r>
          </w:p>
        </w:tc>
        <w:tc>
          <w:tcPr>
            <w:tcW w:w="747" w:type="dxa"/>
            <w:tcBorders>
              <w:top w:val="single" w:sz="12" w:space="0" w:color="auto"/>
            </w:tcBorders>
            <w:vAlign w:val="center"/>
          </w:tcPr>
          <w:p w14:paraId="259446A2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0.52</w:t>
            </w:r>
          </w:p>
        </w:tc>
        <w:tc>
          <w:tcPr>
            <w:tcW w:w="1300" w:type="dxa"/>
            <w:tcBorders>
              <w:top w:val="single" w:sz="12" w:space="0" w:color="auto"/>
            </w:tcBorders>
            <w:vAlign w:val="center"/>
          </w:tcPr>
          <w:p w14:paraId="446685ED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19.45</w:t>
            </w:r>
          </w:p>
        </w:tc>
        <w:tc>
          <w:tcPr>
            <w:tcW w:w="1183" w:type="dxa"/>
            <w:tcBorders>
              <w:top w:val="single" w:sz="12" w:space="0" w:color="auto"/>
            </w:tcBorders>
            <w:vAlign w:val="center"/>
          </w:tcPr>
          <w:p w14:paraId="2C2C9D1B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6.99</w:t>
            </w:r>
          </w:p>
        </w:tc>
        <w:tc>
          <w:tcPr>
            <w:tcW w:w="735" w:type="dxa"/>
            <w:tcBorders>
              <w:top w:val="single" w:sz="12" w:space="0" w:color="auto"/>
            </w:tcBorders>
            <w:vAlign w:val="center"/>
          </w:tcPr>
          <w:p w14:paraId="4693DDA4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0.99</w:t>
            </w:r>
          </w:p>
        </w:tc>
        <w:tc>
          <w:tcPr>
            <w:tcW w:w="944" w:type="dxa"/>
            <w:tcBorders>
              <w:top w:val="single" w:sz="12" w:space="0" w:color="auto"/>
            </w:tcBorders>
            <w:vAlign w:val="center"/>
          </w:tcPr>
          <w:p w14:paraId="31AAA556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0DDE9153" w14:textId="77777777" w:rsidTr="00D829DF">
        <w:tc>
          <w:tcPr>
            <w:tcW w:w="1135" w:type="dxa"/>
            <w:vMerge/>
            <w:vAlign w:val="center"/>
          </w:tcPr>
          <w:p w14:paraId="57A976D0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/>
            <w:vAlign w:val="center"/>
          </w:tcPr>
          <w:p w14:paraId="1B3FF58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795" w:type="dxa"/>
            <w:vAlign w:val="center"/>
          </w:tcPr>
          <w:p w14:paraId="7FBB58CA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N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2</w:t>
            </w:r>
          </w:p>
        </w:tc>
        <w:tc>
          <w:tcPr>
            <w:tcW w:w="1300" w:type="dxa"/>
            <w:vAlign w:val="center"/>
          </w:tcPr>
          <w:p w14:paraId="514A3D49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4.54</w:t>
            </w:r>
          </w:p>
        </w:tc>
        <w:tc>
          <w:tcPr>
            <w:tcW w:w="1183" w:type="dxa"/>
            <w:vAlign w:val="center"/>
          </w:tcPr>
          <w:p w14:paraId="281DF5C2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2.11</w:t>
            </w:r>
          </w:p>
        </w:tc>
        <w:tc>
          <w:tcPr>
            <w:tcW w:w="747" w:type="dxa"/>
            <w:vAlign w:val="center"/>
          </w:tcPr>
          <w:p w14:paraId="2069DDF5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0.42</w:t>
            </w:r>
          </w:p>
        </w:tc>
        <w:tc>
          <w:tcPr>
            <w:tcW w:w="1300" w:type="dxa"/>
            <w:vAlign w:val="center"/>
          </w:tcPr>
          <w:p w14:paraId="1874C89D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7.07</w:t>
            </w:r>
          </w:p>
        </w:tc>
        <w:tc>
          <w:tcPr>
            <w:tcW w:w="1183" w:type="dxa"/>
            <w:vAlign w:val="center"/>
          </w:tcPr>
          <w:p w14:paraId="5340E2E2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2.06</w:t>
            </w:r>
          </w:p>
        </w:tc>
        <w:tc>
          <w:tcPr>
            <w:tcW w:w="735" w:type="dxa"/>
            <w:vAlign w:val="center"/>
          </w:tcPr>
          <w:p w14:paraId="7B4CEC9D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1.04</w:t>
            </w:r>
          </w:p>
        </w:tc>
        <w:tc>
          <w:tcPr>
            <w:tcW w:w="944" w:type="dxa"/>
            <w:vAlign w:val="center"/>
          </w:tcPr>
          <w:p w14:paraId="511E2E2F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312FD260" w14:textId="77777777" w:rsidTr="00D829DF">
        <w:tc>
          <w:tcPr>
            <w:tcW w:w="1135" w:type="dxa"/>
            <w:vMerge/>
            <w:vAlign w:val="center"/>
          </w:tcPr>
          <w:p w14:paraId="2E79E53C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 w:val="restart"/>
            <w:vAlign w:val="center"/>
          </w:tcPr>
          <w:p w14:paraId="155BFE9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298</w:t>
            </w:r>
          </w:p>
        </w:tc>
        <w:tc>
          <w:tcPr>
            <w:tcW w:w="795" w:type="dxa"/>
            <w:vAlign w:val="center"/>
          </w:tcPr>
          <w:p w14:paraId="0542F838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CH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4</w:t>
            </w:r>
          </w:p>
        </w:tc>
        <w:tc>
          <w:tcPr>
            <w:tcW w:w="1300" w:type="dxa"/>
            <w:vAlign w:val="center"/>
          </w:tcPr>
          <w:p w14:paraId="75393E81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17.18</w:t>
            </w:r>
          </w:p>
        </w:tc>
        <w:tc>
          <w:tcPr>
            <w:tcW w:w="1183" w:type="dxa"/>
            <w:vAlign w:val="center"/>
          </w:tcPr>
          <w:p w14:paraId="301FC39D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2.86</w:t>
            </w:r>
          </w:p>
        </w:tc>
        <w:tc>
          <w:tcPr>
            <w:tcW w:w="747" w:type="dxa"/>
            <w:vAlign w:val="center"/>
          </w:tcPr>
          <w:p w14:paraId="4DA0357A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0.97</w:t>
            </w:r>
          </w:p>
        </w:tc>
        <w:tc>
          <w:tcPr>
            <w:tcW w:w="1300" w:type="dxa"/>
            <w:vAlign w:val="center"/>
          </w:tcPr>
          <w:p w14:paraId="16306230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6.62</w:t>
            </w:r>
          </w:p>
        </w:tc>
        <w:tc>
          <w:tcPr>
            <w:tcW w:w="1183" w:type="dxa"/>
            <w:vAlign w:val="center"/>
          </w:tcPr>
          <w:p w14:paraId="59338F3F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1.35</w:t>
            </w:r>
          </w:p>
        </w:tc>
        <w:tc>
          <w:tcPr>
            <w:tcW w:w="735" w:type="dxa"/>
            <w:vAlign w:val="center"/>
          </w:tcPr>
          <w:p w14:paraId="2A0B4C7D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0.52</w:t>
            </w:r>
          </w:p>
        </w:tc>
        <w:tc>
          <w:tcPr>
            <w:tcW w:w="944" w:type="dxa"/>
            <w:vAlign w:val="center"/>
          </w:tcPr>
          <w:p w14:paraId="0E8220C5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23B84E04" w14:textId="77777777" w:rsidTr="00D829DF">
        <w:tc>
          <w:tcPr>
            <w:tcW w:w="1135" w:type="dxa"/>
            <w:vMerge/>
            <w:vAlign w:val="center"/>
          </w:tcPr>
          <w:p w14:paraId="12A6782E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/>
            <w:vAlign w:val="center"/>
          </w:tcPr>
          <w:p w14:paraId="175D453F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795" w:type="dxa"/>
            <w:vAlign w:val="center"/>
          </w:tcPr>
          <w:p w14:paraId="70362EC4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N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2</w:t>
            </w:r>
          </w:p>
        </w:tc>
        <w:tc>
          <w:tcPr>
            <w:tcW w:w="1300" w:type="dxa"/>
            <w:vAlign w:val="center"/>
          </w:tcPr>
          <w:p w14:paraId="69AD0DD6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8.00</w:t>
            </w:r>
          </w:p>
        </w:tc>
        <w:tc>
          <w:tcPr>
            <w:tcW w:w="1183" w:type="dxa"/>
            <w:vAlign w:val="center"/>
          </w:tcPr>
          <w:p w14:paraId="2EF8B5AB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1.05</w:t>
            </w:r>
          </w:p>
        </w:tc>
        <w:tc>
          <w:tcPr>
            <w:tcW w:w="747" w:type="dxa"/>
            <w:vAlign w:val="center"/>
          </w:tcPr>
          <w:p w14:paraId="165E1C51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0.59</w:t>
            </w:r>
          </w:p>
        </w:tc>
        <w:tc>
          <w:tcPr>
            <w:tcW w:w="1300" w:type="dxa"/>
            <w:vAlign w:val="center"/>
          </w:tcPr>
          <w:p w14:paraId="337115EF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0.96</w:t>
            </w:r>
          </w:p>
        </w:tc>
        <w:tc>
          <w:tcPr>
            <w:tcW w:w="1183" w:type="dxa"/>
            <w:vAlign w:val="center"/>
          </w:tcPr>
          <w:p w14:paraId="146348BE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8.60</w:t>
            </w:r>
          </w:p>
        </w:tc>
        <w:tc>
          <w:tcPr>
            <w:tcW w:w="735" w:type="dxa"/>
            <w:vAlign w:val="center"/>
          </w:tcPr>
          <w:p w14:paraId="3FEA6F79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0.92</w:t>
            </w:r>
          </w:p>
        </w:tc>
        <w:tc>
          <w:tcPr>
            <w:tcW w:w="944" w:type="dxa"/>
            <w:vAlign w:val="center"/>
          </w:tcPr>
          <w:p w14:paraId="1FC3559E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2DC78E04" w14:textId="77777777" w:rsidTr="00D829DF">
        <w:tc>
          <w:tcPr>
            <w:tcW w:w="1135" w:type="dxa"/>
            <w:vMerge/>
            <w:vAlign w:val="center"/>
          </w:tcPr>
          <w:p w14:paraId="7095AB18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 w:val="restart"/>
            <w:vAlign w:val="center"/>
          </w:tcPr>
          <w:p w14:paraId="38D1A80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313</w:t>
            </w:r>
          </w:p>
        </w:tc>
        <w:tc>
          <w:tcPr>
            <w:tcW w:w="795" w:type="dxa"/>
            <w:vAlign w:val="center"/>
          </w:tcPr>
          <w:p w14:paraId="5E2845E6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CH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4</w:t>
            </w:r>
          </w:p>
        </w:tc>
        <w:tc>
          <w:tcPr>
            <w:tcW w:w="1300" w:type="dxa"/>
            <w:vAlign w:val="center"/>
          </w:tcPr>
          <w:p w14:paraId="4A0E6038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0.05</w:t>
            </w:r>
          </w:p>
        </w:tc>
        <w:tc>
          <w:tcPr>
            <w:tcW w:w="1183" w:type="dxa"/>
            <w:vAlign w:val="center"/>
          </w:tcPr>
          <w:p w14:paraId="248E321E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702663.3</w:t>
            </w:r>
          </w:p>
        </w:tc>
        <w:tc>
          <w:tcPr>
            <w:tcW w:w="747" w:type="dxa"/>
            <w:vAlign w:val="center"/>
          </w:tcPr>
          <w:p w14:paraId="7E256058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0.06</w:t>
            </w:r>
          </w:p>
        </w:tc>
        <w:tc>
          <w:tcPr>
            <w:tcW w:w="1300" w:type="dxa"/>
            <w:vAlign w:val="center"/>
          </w:tcPr>
          <w:p w14:paraId="7AEDF9B0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27.25</w:t>
            </w:r>
          </w:p>
        </w:tc>
        <w:tc>
          <w:tcPr>
            <w:tcW w:w="1183" w:type="dxa"/>
            <w:vAlign w:val="center"/>
          </w:tcPr>
          <w:p w14:paraId="1690E088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0.88</w:t>
            </w:r>
          </w:p>
        </w:tc>
        <w:tc>
          <w:tcPr>
            <w:tcW w:w="735" w:type="dxa"/>
            <w:vAlign w:val="center"/>
          </w:tcPr>
          <w:p w14:paraId="4F02842B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1.01</w:t>
            </w:r>
          </w:p>
        </w:tc>
        <w:tc>
          <w:tcPr>
            <w:tcW w:w="944" w:type="dxa"/>
            <w:vAlign w:val="center"/>
          </w:tcPr>
          <w:p w14:paraId="2E953964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22BD03A0" w14:textId="77777777" w:rsidTr="00D829DF">
        <w:tc>
          <w:tcPr>
            <w:tcW w:w="1135" w:type="dxa"/>
            <w:vMerge/>
            <w:tcBorders>
              <w:bottom w:val="single" w:sz="12" w:space="0" w:color="auto"/>
            </w:tcBorders>
            <w:vAlign w:val="center"/>
          </w:tcPr>
          <w:p w14:paraId="5B9FFD61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/>
            <w:tcBorders>
              <w:bottom w:val="single" w:sz="12" w:space="0" w:color="auto"/>
            </w:tcBorders>
            <w:vAlign w:val="center"/>
          </w:tcPr>
          <w:p w14:paraId="23C8487C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795" w:type="dxa"/>
            <w:tcBorders>
              <w:bottom w:val="single" w:sz="12" w:space="0" w:color="auto"/>
            </w:tcBorders>
            <w:vAlign w:val="center"/>
          </w:tcPr>
          <w:p w14:paraId="55917325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N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2</w:t>
            </w:r>
          </w:p>
        </w:tc>
        <w:tc>
          <w:tcPr>
            <w:tcW w:w="1300" w:type="dxa"/>
            <w:tcBorders>
              <w:bottom w:val="single" w:sz="12" w:space="0" w:color="auto"/>
            </w:tcBorders>
            <w:vAlign w:val="center"/>
          </w:tcPr>
          <w:p w14:paraId="47FB31D3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0.36</w:t>
            </w:r>
          </w:p>
        </w:tc>
        <w:tc>
          <w:tcPr>
            <w:tcW w:w="1183" w:type="dxa"/>
            <w:tcBorders>
              <w:bottom w:val="single" w:sz="12" w:space="0" w:color="auto"/>
            </w:tcBorders>
            <w:vAlign w:val="center"/>
          </w:tcPr>
          <w:p w14:paraId="0AB34E43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74.37</w:t>
            </w:r>
          </w:p>
        </w:tc>
        <w:tc>
          <w:tcPr>
            <w:tcW w:w="747" w:type="dxa"/>
            <w:tcBorders>
              <w:bottom w:val="single" w:sz="12" w:space="0" w:color="auto"/>
            </w:tcBorders>
            <w:vAlign w:val="center"/>
          </w:tcPr>
          <w:p w14:paraId="1BCE1551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0.15</w:t>
            </w:r>
          </w:p>
        </w:tc>
        <w:tc>
          <w:tcPr>
            <w:tcW w:w="1300" w:type="dxa"/>
            <w:tcBorders>
              <w:bottom w:val="single" w:sz="12" w:space="0" w:color="auto"/>
            </w:tcBorders>
            <w:vAlign w:val="center"/>
          </w:tcPr>
          <w:p w14:paraId="4C148803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8.36</w:t>
            </w:r>
          </w:p>
        </w:tc>
        <w:tc>
          <w:tcPr>
            <w:tcW w:w="1183" w:type="dxa"/>
            <w:tcBorders>
              <w:bottom w:val="single" w:sz="12" w:space="0" w:color="auto"/>
            </w:tcBorders>
            <w:vAlign w:val="center"/>
          </w:tcPr>
          <w:p w14:paraId="4AB2AEC9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0.48</w:t>
            </w:r>
          </w:p>
        </w:tc>
        <w:tc>
          <w:tcPr>
            <w:tcW w:w="735" w:type="dxa"/>
            <w:tcBorders>
              <w:bottom w:val="single" w:sz="12" w:space="0" w:color="auto"/>
            </w:tcBorders>
            <w:vAlign w:val="center"/>
          </w:tcPr>
          <w:p w14:paraId="43E82ABD" w14:textId="77777777" w:rsidR="006B0A7F" w:rsidRPr="00113F5A" w:rsidRDefault="006B0A7F" w:rsidP="001D455E">
            <w:pPr>
              <w:jc w:val="center"/>
              <w:rPr>
                <w:rFonts w:eastAsia="等线"/>
                <w:color w:val="000000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color w:val="000000"/>
                <w:kern w:val="2"/>
                <w:sz w:val="21"/>
                <w:szCs w:val="21"/>
                <w:lang w:val="en-US" w:eastAsia="zh-CN"/>
              </w:rPr>
              <w:t>0.95</w:t>
            </w:r>
          </w:p>
        </w:tc>
        <w:tc>
          <w:tcPr>
            <w:tcW w:w="944" w:type="dxa"/>
            <w:tcBorders>
              <w:bottom w:val="single" w:sz="12" w:space="0" w:color="auto"/>
            </w:tcBorders>
            <w:vAlign w:val="center"/>
          </w:tcPr>
          <w:p w14:paraId="3CBC66B5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24C44B6E" w14:textId="77777777" w:rsidTr="00D829DF">
        <w:tc>
          <w:tcPr>
            <w:tcW w:w="1135" w:type="dxa"/>
            <w:vMerge w:val="restart"/>
            <w:tcBorders>
              <w:top w:val="single" w:sz="12" w:space="0" w:color="auto"/>
            </w:tcBorders>
            <w:vAlign w:val="center"/>
          </w:tcPr>
          <w:p w14:paraId="4840CABF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TUTJ-PhSA</w:t>
            </w:r>
          </w:p>
        </w:tc>
        <w:tc>
          <w:tcPr>
            <w:tcW w:w="1408" w:type="dxa"/>
            <w:vMerge w:val="restart"/>
            <w:tcBorders>
              <w:top w:val="single" w:sz="12" w:space="0" w:color="auto"/>
            </w:tcBorders>
            <w:vAlign w:val="center"/>
          </w:tcPr>
          <w:p w14:paraId="78AECF02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273</w:t>
            </w:r>
          </w:p>
        </w:tc>
        <w:tc>
          <w:tcPr>
            <w:tcW w:w="795" w:type="dxa"/>
            <w:tcBorders>
              <w:top w:val="single" w:sz="12" w:space="0" w:color="auto"/>
            </w:tcBorders>
            <w:vAlign w:val="center"/>
          </w:tcPr>
          <w:p w14:paraId="654886D2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CH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4</w:t>
            </w:r>
          </w:p>
        </w:tc>
        <w:tc>
          <w:tcPr>
            <w:tcW w:w="1300" w:type="dxa"/>
            <w:tcBorders>
              <w:top w:val="single" w:sz="12" w:space="0" w:color="auto"/>
            </w:tcBorders>
            <w:vAlign w:val="center"/>
          </w:tcPr>
          <w:p w14:paraId="2A691350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5.53</w:t>
            </w:r>
          </w:p>
        </w:tc>
        <w:tc>
          <w:tcPr>
            <w:tcW w:w="1183" w:type="dxa"/>
            <w:tcBorders>
              <w:top w:val="single" w:sz="12" w:space="0" w:color="auto"/>
            </w:tcBorders>
            <w:vAlign w:val="center"/>
          </w:tcPr>
          <w:p w14:paraId="1C16A28E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30.49</w:t>
            </w:r>
          </w:p>
        </w:tc>
        <w:tc>
          <w:tcPr>
            <w:tcW w:w="747" w:type="dxa"/>
            <w:tcBorders>
              <w:top w:val="single" w:sz="12" w:space="0" w:color="auto"/>
            </w:tcBorders>
            <w:vAlign w:val="center"/>
          </w:tcPr>
          <w:p w14:paraId="2B66E7CC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0.75</w:t>
            </w:r>
          </w:p>
        </w:tc>
        <w:tc>
          <w:tcPr>
            <w:tcW w:w="1300" w:type="dxa"/>
            <w:tcBorders>
              <w:top w:val="single" w:sz="12" w:space="0" w:color="auto"/>
            </w:tcBorders>
            <w:vAlign w:val="center"/>
          </w:tcPr>
          <w:p w14:paraId="25D73828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13.42</w:t>
            </w:r>
          </w:p>
        </w:tc>
        <w:tc>
          <w:tcPr>
            <w:tcW w:w="1183" w:type="dxa"/>
            <w:tcBorders>
              <w:top w:val="single" w:sz="12" w:space="0" w:color="auto"/>
            </w:tcBorders>
            <w:vAlign w:val="center"/>
          </w:tcPr>
          <w:p w14:paraId="4C920F1A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1.55</w:t>
            </w:r>
          </w:p>
        </w:tc>
        <w:tc>
          <w:tcPr>
            <w:tcW w:w="735" w:type="dxa"/>
            <w:tcBorders>
              <w:top w:val="single" w:sz="12" w:space="0" w:color="auto"/>
            </w:tcBorders>
            <w:vAlign w:val="center"/>
          </w:tcPr>
          <w:p w14:paraId="1A5A379B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1.00</w:t>
            </w:r>
          </w:p>
        </w:tc>
        <w:tc>
          <w:tcPr>
            <w:tcW w:w="944" w:type="dxa"/>
            <w:tcBorders>
              <w:top w:val="single" w:sz="12" w:space="0" w:color="auto"/>
            </w:tcBorders>
            <w:vAlign w:val="center"/>
          </w:tcPr>
          <w:p w14:paraId="12140303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1C878A48" w14:textId="77777777" w:rsidTr="00D829DF">
        <w:tc>
          <w:tcPr>
            <w:tcW w:w="1135" w:type="dxa"/>
            <w:vMerge/>
            <w:vAlign w:val="center"/>
          </w:tcPr>
          <w:p w14:paraId="198E7D6D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/>
            <w:vAlign w:val="center"/>
          </w:tcPr>
          <w:p w14:paraId="0A6E767F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795" w:type="dxa"/>
            <w:vAlign w:val="center"/>
          </w:tcPr>
          <w:p w14:paraId="4AC4ACF2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N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2</w:t>
            </w:r>
          </w:p>
        </w:tc>
        <w:tc>
          <w:tcPr>
            <w:tcW w:w="1300" w:type="dxa"/>
            <w:vAlign w:val="center"/>
          </w:tcPr>
          <w:p w14:paraId="762B8C57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4.15</w:t>
            </w:r>
          </w:p>
        </w:tc>
        <w:tc>
          <w:tcPr>
            <w:tcW w:w="1183" w:type="dxa"/>
            <w:vAlign w:val="center"/>
          </w:tcPr>
          <w:p w14:paraId="7FB3C9EE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1.46</w:t>
            </w:r>
          </w:p>
        </w:tc>
        <w:tc>
          <w:tcPr>
            <w:tcW w:w="747" w:type="dxa"/>
            <w:vAlign w:val="center"/>
          </w:tcPr>
          <w:p w14:paraId="2F56B80E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0.40</w:t>
            </w:r>
          </w:p>
        </w:tc>
        <w:tc>
          <w:tcPr>
            <w:tcW w:w="1300" w:type="dxa"/>
            <w:vAlign w:val="center"/>
          </w:tcPr>
          <w:p w14:paraId="2CDFD006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3.55</w:t>
            </w:r>
          </w:p>
        </w:tc>
        <w:tc>
          <w:tcPr>
            <w:tcW w:w="1183" w:type="dxa"/>
            <w:vAlign w:val="center"/>
          </w:tcPr>
          <w:p w14:paraId="213C2EFA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3.56</w:t>
            </w:r>
          </w:p>
        </w:tc>
        <w:tc>
          <w:tcPr>
            <w:tcW w:w="735" w:type="dxa"/>
            <w:vAlign w:val="center"/>
          </w:tcPr>
          <w:p w14:paraId="1CE2FA86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0.86</w:t>
            </w:r>
          </w:p>
        </w:tc>
        <w:tc>
          <w:tcPr>
            <w:tcW w:w="944" w:type="dxa"/>
            <w:vAlign w:val="center"/>
          </w:tcPr>
          <w:p w14:paraId="4AB1A804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59D5CDCC" w14:textId="77777777" w:rsidTr="00D829DF">
        <w:tc>
          <w:tcPr>
            <w:tcW w:w="1135" w:type="dxa"/>
            <w:vMerge/>
            <w:vAlign w:val="center"/>
          </w:tcPr>
          <w:p w14:paraId="16D0A40E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 w:val="restart"/>
            <w:vAlign w:val="center"/>
          </w:tcPr>
          <w:p w14:paraId="5D3273E4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298</w:t>
            </w:r>
          </w:p>
        </w:tc>
        <w:tc>
          <w:tcPr>
            <w:tcW w:w="795" w:type="dxa"/>
            <w:vAlign w:val="center"/>
          </w:tcPr>
          <w:p w14:paraId="7394E49E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CH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4</w:t>
            </w:r>
          </w:p>
        </w:tc>
        <w:tc>
          <w:tcPr>
            <w:tcW w:w="1300" w:type="dxa"/>
            <w:vAlign w:val="center"/>
          </w:tcPr>
          <w:p w14:paraId="321365BB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14.68</w:t>
            </w:r>
          </w:p>
        </w:tc>
        <w:tc>
          <w:tcPr>
            <w:tcW w:w="1183" w:type="dxa"/>
            <w:vAlign w:val="center"/>
          </w:tcPr>
          <w:p w14:paraId="2D3272CE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2.42</w:t>
            </w:r>
          </w:p>
        </w:tc>
        <w:tc>
          <w:tcPr>
            <w:tcW w:w="747" w:type="dxa"/>
            <w:vAlign w:val="center"/>
          </w:tcPr>
          <w:p w14:paraId="036B0156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0.94</w:t>
            </w:r>
          </w:p>
        </w:tc>
        <w:tc>
          <w:tcPr>
            <w:tcW w:w="1300" w:type="dxa"/>
            <w:vAlign w:val="center"/>
          </w:tcPr>
          <w:p w14:paraId="3B1EF212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1.07</w:t>
            </w:r>
          </w:p>
        </w:tc>
        <w:tc>
          <w:tcPr>
            <w:tcW w:w="1183" w:type="dxa"/>
            <w:vAlign w:val="center"/>
          </w:tcPr>
          <w:p w14:paraId="2D396E5D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3.88</w:t>
            </w:r>
          </w:p>
        </w:tc>
        <w:tc>
          <w:tcPr>
            <w:tcW w:w="735" w:type="dxa"/>
            <w:vAlign w:val="center"/>
          </w:tcPr>
          <w:p w14:paraId="0F4BA6C0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0.24</w:t>
            </w:r>
          </w:p>
        </w:tc>
        <w:tc>
          <w:tcPr>
            <w:tcW w:w="944" w:type="dxa"/>
            <w:vAlign w:val="center"/>
          </w:tcPr>
          <w:p w14:paraId="6448D9BB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4C34B2C2" w14:textId="77777777" w:rsidTr="00D829DF">
        <w:tc>
          <w:tcPr>
            <w:tcW w:w="1135" w:type="dxa"/>
            <w:vMerge/>
            <w:vAlign w:val="center"/>
          </w:tcPr>
          <w:p w14:paraId="7A44F667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/>
            <w:vAlign w:val="center"/>
          </w:tcPr>
          <w:p w14:paraId="42ADD1D1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795" w:type="dxa"/>
            <w:vAlign w:val="center"/>
          </w:tcPr>
          <w:p w14:paraId="21571745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N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2</w:t>
            </w:r>
          </w:p>
        </w:tc>
        <w:tc>
          <w:tcPr>
            <w:tcW w:w="1300" w:type="dxa"/>
            <w:vAlign w:val="center"/>
          </w:tcPr>
          <w:p w14:paraId="25246B77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0.09</w:t>
            </w:r>
          </w:p>
        </w:tc>
        <w:tc>
          <w:tcPr>
            <w:tcW w:w="1183" w:type="dxa"/>
            <w:vAlign w:val="center"/>
          </w:tcPr>
          <w:p w14:paraId="013B6CF5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159137.02</w:t>
            </w:r>
          </w:p>
        </w:tc>
        <w:tc>
          <w:tcPr>
            <w:tcW w:w="747" w:type="dxa"/>
            <w:vAlign w:val="center"/>
          </w:tcPr>
          <w:p w14:paraId="5FCF935F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0.09</w:t>
            </w:r>
          </w:p>
        </w:tc>
        <w:tc>
          <w:tcPr>
            <w:tcW w:w="1300" w:type="dxa"/>
            <w:vAlign w:val="center"/>
          </w:tcPr>
          <w:p w14:paraId="39558F56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15.11</w:t>
            </w:r>
          </w:p>
        </w:tc>
        <w:tc>
          <w:tcPr>
            <w:tcW w:w="1183" w:type="dxa"/>
            <w:vAlign w:val="center"/>
          </w:tcPr>
          <w:p w14:paraId="2268A3CC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0.27</w:t>
            </w:r>
          </w:p>
        </w:tc>
        <w:tc>
          <w:tcPr>
            <w:tcW w:w="735" w:type="dxa"/>
            <w:vAlign w:val="center"/>
          </w:tcPr>
          <w:p w14:paraId="23607C83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0.98</w:t>
            </w:r>
          </w:p>
        </w:tc>
        <w:tc>
          <w:tcPr>
            <w:tcW w:w="944" w:type="dxa"/>
            <w:vAlign w:val="center"/>
          </w:tcPr>
          <w:p w14:paraId="4795784B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6C268FBE" w14:textId="77777777" w:rsidTr="00D829DF">
        <w:tc>
          <w:tcPr>
            <w:tcW w:w="1135" w:type="dxa"/>
            <w:vMerge/>
            <w:vAlign w:val="center"/>
          </w:tcPr>
          <w:p w14:paraId="1CBA8A54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 w:val="restart"/>
            <w:vAlign w:val="center"/>
          </w:tcPr>
          <w:p w14:paraId="3B5987CA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313</w:t>
            </w:r>
          </w:p>
        </w:tc>
        <w:tc>
          <w:tcPr>
            <w:tcW w:w="795" w:type="dxa"/>
            <w:vAlign w:val="center"/>
          </w:tcPr>
          <w:p w14:paraId="74BB30F6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CH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4</w:t>
            </w:r>
          </w:p>
        </w:tc>
        <w:tc>
          <w:tcPr>
            <w:tcW w:w="1300" w:type="dxa"/>
            <w:vAlign w:val="center"/>
          </w:tcPr>
          <w:p w14:paraId="4C5252BD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0.07</w:t>
            </w:r>
          </w:p>
        </w:tc>
        <w:tc>
          <w:tcPr>
            <w:tcW w:w="1183" w:type="dxa"/>
            <w:vAlign w:val="center"/>
          </w:tcPr>
          <w:p w14:paraId="0D3D02CA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 w:rsidRPr="00BC6702">
              <w:rPr>
                <w:rFonts w:eastAsiaTheme="minorEastAsia"/>
                <w:kern w:val="2"/>
                <w:sz w:val="21"/>
                <w:szCs w:val="21"/>
                <w:lang w:eastAsia="zh-CN"/>
              </w:rPr>
              <w:t>1359648</w:t>
            </w:r>
          </w:p>
        </w:tc>
        <w:tc>
          <w:tcPr>
            <w:tcW w:w="747" w:type="dxa"/>
            <w:vAlign w:val="center"/>
          </w:tcPr>
          <w:p w14:paraId="78A0C8F6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0.16</w:t>
            </w:r>
          </w:p>
        </w:tc>
        <w:tc>
          <w:tcPr>
            <w:tcW w:w="1300" w:type="dxa"/>
            <w:vAlign w:val="center"/>
          </w:tcPr>
          <w:p w14:paraId="4B4A6D71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18.87</w:t>
            </w:r>
          </w:p>
        </w:tc>
        <w:tc>
          <w:tcPr>
            <w:tcW w:w="1183" w:type="dxa"/>
            <w:vAlign w:val="center"/>
          </w:tcPr>
          <w:p w14:paraId="01556D6F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0.90</w:t>
            </w:r>
          </w:p>
        </w:tc>
        <w:tc>
          <w:tcPr>
            <w:tcW w:w="735" w:type="dxa"/>
            <w:vAlign w:val="center"/>
          </w:tcPr>
          <w:p w14:paraId="4553E595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0.98</w:t>
            </w:r>
          </w:p>
        </w:tc>
        <w:tc>
          <w:tcPr>
            <w:tcW w:w="944" w:type="dxa"/>
            <w:vAlign w:val="center"/>
          </w:tcPr>
          <w:p w14:paraId="3E9B700E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0.9999</w:t>
            </w:r>
          </w:p>
        </w:tc>
      </w:tr>
      <w:tr w:rsidR="006B0A7F" w:rsidRPr="00113F5A" w14:paraId="35E96E56" w14:textId="77777777" w:rsidTr="00D829DF">
        <w:tc>
          <w:tcPr>
            <w:tcW w:w="1135" w:type="dxa"/>
            <w:vMerge/>
            <w:vAlign w:val="center"/>
          </w:tcPr>
          <w:p w14:paraId="1E6550E1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1408" w:type="dxa"/>
            <w:vMerge/>
            <w:vAlign w:val="center"/>
          </w:tcPr>
          <w:p w14:paraId="2FDC8E19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</w:p>
        </w:tc>
        <w:tc>
          <w:tcPr>
            <w:tcW w:w="795" w:type="dxa"/>
            <w:vAlign w:val="center"/>
          </w:tcPr>
          <w:p w14:paraId="3B441E10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 w:rsidRPr="00113F5A">
              <w:rPr>
                <w:rFonts w:eastAsia="等线"/>
                <w:kern w:val="2"/>
                <w:sz w:val="21"/>
                <w:szCs w:val="21"/>
                <w:lang w:val="en-US" w:eastAsia="zh-CN"/>
              </w:rPr>
              <w:t>N</w:t>
            </w:r>
            <w:r w:rsidRPr="00113F5A">
              <w:rPr>
                <w:rFonts w:eastAsia="等线"/>
                <w:kern w:val="2"/>
                <w:sz w:val="21"/>
                <w:szCs w:val="21"/>
                <w:vertAlign w:val="subscript"/>
                <w:lang w:val="en-US" w:eastAsia="zh-CN"/>
              </w:rPr>
              <w:t>2</w:t>
            </w:r>
          </w:p>
        </w:tc>
        <w:tc>
          <w:tcPr>
            <w:tcW w:w="1300" w:type="dxa"/>
            <w:vAlign w:val="center"/>
          </w:tcPr>
          <w:p w14:paraId="3F422281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0.17</w:t>
            </w:r>
          </w:p>
        </w:tc>
        <w:tc>
          <w:tcPr>
            <w:tcW w:w="1183" w:type="dxa"/>
            <w:vAlign w:val="center"/>
          </w:tcPr>
          <w:p w14:paraId="67328EC5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309.88</w:t>
            </w:r>
          </w:p>
        </w:tc>
        <w:tc>
          <w:tcPr>
            <w:tcW w:w="747" w:type="dxa"/>
            <w:vAlign w:val="center"/>
          </w:tcPr>
          <w:p w14:paraId="199C0897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0.10</w:t>
            </w:r>
          </w:p>
        </w:tc>
        <w:tc>
          <w:tcPr>
            <w:tcW w:w="1300" w:type="dxa"/>
            <w:vAlign w:val="center"/>
          </w:tcPr>
          <w:p w14:paraId="12024759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4.92</w:t>
            </w:r>
          </w:p>
        </w:tc>
        <w:tc>
          <w:tcPr>
            <w:tcW w:w="1183" w:type="dxa"/>
            <w:vAlign w:val="center"/>
          </w:tcPr>
          <w:p w14:paraId="7C77E789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0.57</w:t>
            </w:r>
          </w:p>
        </w:tc>
        <w:tc>
          <w:tcPr>
            <w:tcW w:w="735" w:type="dxa"/>
            <w:vAlign w:val="center"/>
          </w:tcPr>
          <w:p w14:paraId="1EFA7A8B" w14:textId="77777777" w:rsidR="006B0A7F" w:rsidRPr="00113F5A" w:rsidRDefault="006B0A7F" w:rsidP="001D455E">
            <w:pPr>
              <w:jc w:val="center"/>
              <w:rPr>
                <w:rFonts w:eastAsiaTheme="minorEastAsia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Theme="minorEastAsia" w:hint="eastAsia"/>
                <w:kern w:val="2"/>
                <w:sz w:val="21"/>
                <w:szCs w:val="21"/>
                <w:lang w:val="en-US" w:eastAsia="zh-CN"/>
              </w:rPr>
              <w:t>0.88</w:t>
            </w:r>
          </w:p>
        </w:tc>
        <w:tc>
          <w:tcPr>
            <w:tcW w:w="944" w:type="dxa"/>
            <w:vAlign w:val="center"/>
          </w:tcPr>
          <w:p w14:paraId="0A3BDF12" w14:textId="77777777" w:rsidR="006B0A7F" w:rsidRPr="00113F5A" w:rsidRDefault="006B0A7F" w:rsidP="001D455E">
            <w:pPr>
              <w:widowControl w:val="0"/>
              <w:spacing w:line="480" w:lineRule="auto"/>
              <w:jc w:val="center"/>
              <w:rPr>
                <w:rFonts w:eastAsia="等线"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eastAsia="等线" w:hint="eastAsia"/>
                <w:kern w:val="2"/>
                <w:sz w:val="21"/>
                <w:szCs w:val="21"/>
                <w:lang w:val="en-US" w:eastAsia="zh-CN"/>
              </w:rPr>
              <w:t>0.9995</w:t>
            </w:r>
          </w:p>
        </w:tc>
      </w:tr>
      <w:bookmarkEnd w:id="37"/>
    </w:tbl>
    <w:p w14:paraId="573AA6F1" w14:textId="77777777" w:rsidR="006B0A7F" w:rsidRDefault="006B0A7F" w:rsidP="006B0A7F">
      <w:pPr>
        <w:pStyle w:val="af2"/>
        <w:rPr>
          <w:rFonts w:ascii="Times New Roman" w:eastAsiaTheme="minorEastAsia" w:hAnsi="Times New Roman" w:cs="Times New Roman"/>
          <w:lang w:eastAsia="zh-CN"/>
        </w:rPr>
        <w:sectPr w:rsidR="006B0A7F" w:rsidSect="006B0A7F">
          <w:pgSz w:w="11906" w:h="16838"/>
          <w:pgMar w:top="1440" w:right="1134" w:bottom="1440" w:left="1134" w:header="851" w:footer="992" w:gutter="0"/>
          <w:cols w:space="425"/>
          <w:docGrid w:type="lines" w:linePitch="326"/>
        </w:sectPr>
      </w:pPr>
    </w:p>
    <w:p w14:paraId="2B6386B1" w14:textId="2AB1A579" w:rsidR="00E370F2" w:rsidRDefault="00E370F2" w:rsidP="00F11915">
      <w:pPr>
        <w:pStyle w:val="1"/>
        <w:rPr>
          <w:lang w:val="en-US" w:eastAsia="zh-CN"/>
        </w:rPr>
      </w:pPr>
      <w:bookmarkStart w:id="38" w:name="_Toc229040298"/>
      <w:r>
        <w:rPr>
          <w:rFonts w:hint="eastAsia"/>
          <w:lang w:val="en-US" w:eastAsia="zh-CN"/>
        </w:rPr>
        <w:lastRenderedPageBreak/>
        <w:t>R</w:t>
      </w:r>
      <w:r w:rsidR="00F11915" w:rsidRPr="00F11915">
        <w:rPr>
          <w:lang w:val="en-US" w:eastAsia="zh-CN"/>
        </w:rPr>
        <w:t>eferences</w:t>
      </w:r>
      <w:bookmarkEnd w:id="38"/>
    </w:p>
    <w:p w14:paraId="27B934B0" w14:textId="3CEEE9C3" w:rsidR="00AE11BE" w:rsidRPr="00AE11BE" w:rsidRDefault="00883C82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eastAsiaTheme="minorEastAsia" w:hAnsi="Times New Roman"/>
          <w:lang w:val="en-US" w:eastAsia="zh-CN"/>
        </w:rPr>
        <w:fldChar w:fldCharType="begin"/>
      </w:r>
      <w:r w:rsidRPr="00AE11BE">
        <w:rPr>
          <w:rFonts w:ascii="Times New Roman" w:eastAsiaTheme="minorEastAsia" w:hAnsi="Times New Roman"/>
          <w:lang w:val="en-US" w:eastAsia="zh-CN"/>
        </w:rPr>
        <w:instrText xml:space="preserve"> ADDIN EN.REFLIST </w:instrText>
      </w:r>
      <w:r w:rsidRPr="00AE11BE">
        <w:rPr>
          <w:rFonts w:ascii="Times New Roman" w:eastAsiaTheme="minorEastAsia" w:hAnsi="Times New Roman"/>
          <w:lang w:val="en-US" w:eastAsia="zh-CN"/>
        </w:rPr>
        <w:fldChar w:fldCharType="separate"/>
      </w:r>
      <w:r w:rsidR="00AE11BE" w:rsidRPr="00AE11BE">
        <w:rPr>
          <w:rFonts w:ascii="Times New Roman" w:hAnsi="Times New Roman"/>
        </w:rPr>
        <w:t>1</w:t>
      </w:r>
      <w:r w:rsidR="00AE11BE" w:rsidRPr="00AE11BE">
        <w:rPr>
          <w:rFonts w:ascii="Times New Roman" w:hAnsi="Times New Roman"/>
        </w:rPr>
        <w:tab/>
        <w:t>Zhang, C.</w:t>
      </w:r>
      <w:r w:rsidR="00AE11BE" w:rsidRPr="00AE11BE">
        <w:rPr>
          <w:rFonts w:ascii="Times New Roman" w:hAnsi="Times New Roman"/>
          <w:i/>
        </w:rPr>
        <w:t xml:space="preserve"> et al.</w:t>
      </w:r>
      <w:r w:rsidR="00AE11BE" w:rsidRPr="00AE11BE">
        <w:rPr>
          <w:rFonts w:ascii="Times New Roman" w:hAnsi="Times New Roman"/>
        </w:rPr>
        <w:t xml:space="preserve"> Dynamic and transformable Cu</w:t>
      </w:r>
      <w:r w:rsidR="00AE11BE" w:rsidRPr="005926E5">
        <w:rPr>
          <w:rFonts w:ascii="Times New Roman" w:hAnsi="Times New Roman"/>
          <w:vertAlign w:val="subscript"/>
        </w:rPr>
        <w:t>12</w:t>
      </w:r>
      <w:r w:rsidR="00AE11BE" w:rsidRPr="00AE11BE">
        <w:rPr>
          <w:rFonts w:ascii="Times New Roman" w:hAnsi="Times New Roman"/>
        </w:rPr>
        <w:t xml:space="preserve"> cluster-based C-H···π-stacked porous supramolecular frameworks. </w:t>
      </w:r>
      <w:r w:rsidR="00B10613" w:rsidRPr="00B10613">
        <w:rPr>
          <w:rFonts w:ascii="Times New Roman" w:hAnsi="Times New Roman"/>
          <w:i/>
        </w:rPr>
        <w:t>Nat. Commun.</w:t>
      </w:r>
      <w:r w:rsidR="00AE11BE" w:rsidRPr="00AE11BE">
        <w:rPr>
          <w:rFonts w:ascii="Times New Roman" w:hAnsi="Times New Roman"/>
        </w:rPr>
        <w:t xml:space="preserve"> </w:t>
      </w:r>
      <w:r w:rsidR="00AE11BE" w:rsidRPr="00AE11BE">
        <w:rPr>
          <w:rFonts w:ascii="Times New Roman" w:hAnsi="Times New Roman"/>
          <w:b/>
        </w:rPr>
        <w:t>14</w:t>
      </w:r>
      <w:r w:rsidR="00AE11BE" w:rsidRPr="00AE11BE">
        <w:rPr>
          <w:rFonts w:ascii="Times New Roman" w:hAnsi="Times New Roman"/>
        </w:rPr>
        <w:t>, 6413 (2023).</w:t>
      </w:r>
    </w:p>
    <w:p w14:paraId="4FF60690" w14:textId="11E0B83A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2</w:t>
      </w:r>
      <w:r w:rsidRPr="00AE11BE">
        <w:rPr>
          <w:rFonts w:ascii="Times New Roman" w:hAnsi="Times New Roman"/>
        </w:rPr>
        <w:tab/>
        <w:t>Liu, J.-Y.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Iodine Adsorption via Porous Molecular Solids Based on Coordination Containers Derived from Naphthalene-1,8-dicarboxylate. </w:t>
      </w:r>
      <w:r w:rsidR="00A96FAD" w:rsidRPr="00A96FAD">
        <w:rPr>
          <w:rFonts w:ascii="Times New Roman" w:hAnsi="Times New Roman"/>
          <w:i/>
        </w:rPr>
        <w:t>Cryst. Growth Des.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22</w:t>
      </w:r>
      <w:r w:rsidRPr="00AE11BE">
        <w:rPr>
          <w:rFonts w:ascii="Times New Roman" w:hAnsi="Times New Roman"/>
        </w:rPr>
        <w:t xml:space="preserve">, 3182-3189 (2022). </w:t>
      </w:r>
    </w:p>
    <w:p w14:paraId="5AFBE480" w14:textId="764F234A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3</w:t>
      </w:r>
      <w:r w:rsidRPr="00AE11BE">
        <w:rPr>
          <w:rFonts w:ascii="Times New Roman" w:hAnsi="Times New Roman"/>
        </w:rPr>
        <w:tab/>
        <w:t xml:space="preserve">Sun, C.-Z., Sheng, T.-P., Dai, F.-R. &amp; Chen, Z.-N. Sulfonylcalixaren-Based ortho-Dicarboxylate-Bridged Coordination Containers for Guest Encapsulation and Separation. </w:t>
      </w:r>
      <w:r w:rsidR="008A3120" w:rsidRPr="008A3120">
        <w:rPr>
          <w:rFonts w:ascii="Times New Roman" w:hAnsi="Times New Roman"/>
          <w:i/>
        </w:rPr>
        <w:t>Cryst. Growth Des.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19</w:t>
      </w:r>
      <w:r w:rsidRPr="00AE11BE">
        <w:rPr>
          <w:rFonts w:ascii="Times New Roman" w:hAnsi="Times New Roman"/>
        </w:rPr>
        <w:t xml:space="preserve">, 1144-1148 (2019). </w:t>
      </w:r>
    </w:p>
    <w:p w14:paraId="7DF10706" w14:textId="7DAC157B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4</w:t>
      </w:r>
      <w:r w:rsidRPr="00AE11BE">
        <w:rPr>
          <w:rFonts w:ascii="Times New Roman" w:hAnsi="Times New Roman"/>
        </w:rPr>
        <w:tab/>
        <w:t>Su, K.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Bridging different Co</w:t>
      </w:r>
      <w:r w:rsidRPr="00984D91">
        <w:rPr>
          <w:rFonts w:ascii="Times New Roman" w:hAnsi="Times New Roman"/>
          <w:vertAlign w:val="subscript"/>
        </w:rPr>
        <w:t>4</w:t>
      </w:r>
      <w:r w:rsidRPr="00AE11BE">
        <w:rPr>
          <w:rFonts w:ascii="Times New Roman" w:hAnsi="Times New Roman"/>
        </w:rPr>
        <w:t xml:space="preserve">–calix[4]arene building blocks into grids, cages and 2D polymers with chiral camphoric acid. </w:t>
      </w:r>
      <w:r w:rsidRPr="00AE11BE">
        <w:rPr>
          <w:rFonts w:ascii="Times New Roman" w:hAnsi="Times New Roman"/>
          <w:i/>
        </w:rPr>
        <w:t>CrystEngComm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17</w:t>
      </w:r>
      <w:r w:rsidRPr="00AE11BE">
        <w:rPr>
          <w:rFonts w:ascii="Times New Roman" w:hAnsi="Times New Roman"/>
        </w:rPr>
        <w:t xml:space="preserve">, 1750-1753 (2015). </w:t>
      </w:r>
    </w:p>
    <w:p w14:paraId="67C1C9B8" w14:textId="7B7DFCEE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5</w:t>
      </w:r>
      <w:r w:rsidRPr="00AE11BE">
        <w:rPr>
          <w:rFonts w:ascii="Times New Roman" w:hAnsi="Times New Roman"/>
        </w:rPr>
        <w:tab/>
        <w:t>Zhao, Z.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Hydrophobic metal-organic framework Featuring multiple O/S active sites for efficient CH</w:t>
      </w:r>
      <w:r w:rsidRPr="00984D91">
        <w:rPr>
          <w:rFonts w:ascii="Times New Roman" w:hAnsi="Times New Roman"/>
          <w:vertAlign w:val="subscript"/>
        </w:rPr>
        <w:t>4</w:t>
      </w:r>
      <w:r w:rsidRPr="00AE11BE">
        <w:rPr>
          <w:rFonts w:ascii="Times New Roman" w:hAnsi="Times New Roman"/>
        </w:rPr>
        <w:t>/N</w:t>
      </w:r>
      <w:r w:rsidRPr="00984D91">
        <w:rPr>
          <w:rFonts w:ascii="Times New Roman" w:hAnsi="Times New Roman"/>
          <w:vertAlign w:val="subscript"/>
        </w:rPr>
        <w:t>2</w:t>
      </w:r>
      <w:r w:rsidRPr="00AE11BE">
        <w:rPr>
          <w:rFonts w:ascii="Times New Roman" w:hAnsi="Times New Roman"/>
        </w:rPr>
        <w:t xml:space="preserve"> separation under humid conditions. </w:t>
      </w:r>
      <w:r w:rsidR="00984D91" w:rsidRPr="00984D91">
        <w:rPr>
          <w:rFonts w:ascii="Times New Roman" w:hAnsi="Times New Roman"/>
          <w:i/>
        </w:rPr>
        <w:t>Sep. Purif. Technol.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361</w:t>
      </w:r>
      <w:r w:rsidRPr="00AE11BE">
        <w:rPr>
          <w:rFonts w:ascii="Times New Roman" w:hAnsi="Times New Roman"/>
        </w:rPr>
        <w:t xml:space="preserve">, 131382 (2025). </w:t>
      </w:r>
    </w:p>
    <w:p w14:paraId="4FA91722" w14:textId="13B4C306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6</w:t>
      </w:r>
      <w:r w:rsidRPr="00AE11BE">
        <w:rPr>
          <w:rFonts w:ascii="Times New Roman" w:hAnsi="Times New Roman"/>
        </w:rPr>
        <w:tab/>
        <w:t>Chang, M.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Separation of CH</w:t>
      </w:r>
      <w:r w:rsidR="00984D91" w:rsidRPr="00984D91">
        <w:rPr>
          <w:rFonts w:ascii="Times New Roman" w:hAnsi="Times New Roman" w:hint="eastAsia"/>
          <w:vertAlign w:val="subscript"/>
          <w:lang w:eastAsia="zh-CN"/>
        </w:rPr>
        <w:t>4</w:t>
      </w:r>
      <w:r w:rsidRPr="00AE11BE">
        <w:rPr>
          <w:rFonts w:ascii="Times New Roman" w:hAnsi="Times New Roman"/>
        </w:rPr>
        <w:t>/N</w:t>
      </w:r>
      <w:r w:rsidR="00984D91" w:rsidRPr="00984D91">
        <w:rPr>
          <w:rFonts w:ascii="Times New Roman" w:hAnsi="Times New Roman" w:hint="eastAsia"/>
          <w:vertAlign w:val="subscript"/>
          <w:lang w:eastAsia="zh-CN"/>
        </w:rPr>
        <w:t>2</w:t>
      </w:r>
      <w:r w:rsidRPr="00AE11BE">
        <w:rPr>
          <w:rFonts w:ascii="Times New Roman" w:hAnsi="Times New Roman"/>
        </w:rPr>
        <w:t xml:space="preserve"> by an ultra-stable metal–organic framework with the highest breakthrough selectivity. </w:t>
      </w:r>
      <w:r w:rsidRPr="00AE11BE">
        <w:rPr>
          <w:rFonts w:ascii="Times New Roman" w:hAnsi="Times New Roman"/>
          <w:i/>
        </w:rPr>
        <w:t>AIChE J.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68</w:t>
      </w:r>
      <w:r w:rsidRPr="00AE11BE">
        <w:rPr>
          <w:rFonts w:ascii="Times New Roman" w:hAnsi="Times New Roman"/>
        </w:rPr>
        <w:t xml:space="preserve">, e17794 (2022). </w:t>
      </w:r>
    </w:p>
    <w:p w14:paraId="2F0FB26A" w14:textId="3D1466AE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7</w:t>
      </w:r>
      <w:r w:rsidRPr="00AE11BE">
        <w:rPr>
          <w:rFonts w:ascii="Times New Roman" w:hAnsi="Times New Roman"/>
        </w:rPr>
        <w:tab/>
        <w:t>Chang, M.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Enhancing CH</w:t>
      </w:r>
      <w:r w:rsidRPr="00984D91">
        <w:rPr>
          <w:rFonts w:ascii="Times New Roman" w:hAnsi="Times New Roman"/>
          <w:vertAlign w:val="subscript"/>
        </w:rPr>
        <w:t>4</w:t>
      </w:r>
      <w:r w:rsidRPr="00AE11BE">
        <w:rPr>
          <w:rFonts w:ascii="Times New Roman" w:hAnsi="Times New Roman"/>
        </w:rPr>
        <w:t xml:space="preserve"> Capture from Coalbed Methane through Tuning van der Waals Affinity within Isoreticular Al-Based Metal–Organic Frameworks. </w:t>
      </w:r>
      <w:r w:rsidR="00984D91" w:rsidRPr="00984D91">
        <w:rPr>
          <w:rFonts w:ascii="Times New Roman" w:hAnsi="Times New Roman"/>
          <w:i/>
        </w:rPr>
        <w:t xml:space="preserve">ACS Appl. Mater. Interfaces </w:t>
      </w:r>
      <w:r w:rsidRPr="00AE11BE">
        <w:rPr>
          <w:rFonts w:ascii="Times New Roman" w:hAnsi="Times New Roman"/>
          <w:b/>
        </w:rPr>
        <w:t>14</w:t>
      </w:r>
      <w:r w:rsidRPr="00AE11BE">
        <w:rPr>
          <w:rFonts w:ascii="Times New Roman" w:hAnsi="Times New Roman"/>
        </w:rPr>
        <w:t xml:space="preserve">, 25374-25384 (2022). </w:t>
      </w:r>
    </w:p>
    <w:p w14:paraId="0E488A04" w14:textId="20A7ED67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8</w:t>
      </w:r>
      <w:r w:rsidRPr="00AE11BE">
        <w:rPr>
          <w:rFonts w:ascii="Times New Roman" w:hAnsi="Times New Roman"/>
        </w:rPr>
        <w:tab/>
        <w:t>Li, T.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Tuning the Pore Environment of MOFs toward Efficient CH</w:t>
      </w:r>
      <w:r w:rsidRPr="00984D91">
        <w:rPr>
          <w:rFonts w:ascii="Times New Roman" w:hAnsi="Times New Roman"/>
          <w:vertAlign w:val="subscript"/>
        </w:rPr>
        <w:t>4</w:t>
      </w:r>
      <w:r w:rsidRPr="00AE11BE">
        <w:rPr>
          <w:rFonts w:ascii="Times New Roman" w:hAnsi="Times New Roman"/>
        </w:rPr>
        <w:t>/N</w:t>
      </w:r>
      <w:r w:rsidRPr="00984D91">
        <w:rPr>
          <w:rFonts w:ascii="Times New Roman" w:hAnsi="Times New Roman"/>
          <w:vertAlign w:val="subscript"/>
        </w:rPr>
        <w:t>2</w:t>
      </w:r>
      <w:r w:rsidRPr="00AE11BE">
        <w:rPr>
          <w:rFonts w:ascii="Times New Roman" w:hAnsi="Times New Roman"/>
        </w:rPr>
        <w:t xml:space="preserve"> Separation under Humid Conditions. </w:t>
      </w:r>
      <w:r w:rsidR="00984D91" w:rsidRPr="00984D91">
        <w:rPr>
          <w:rFonts w:ascii="Times New Roman" w:hAnsi="Times New Roman"/>
          <w:i/>
        </w:rPr>
        <w:t>ACS Appl. Mater. Interfaces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14</w:t>
      </w:r>
      <w:r w:rsidRPr="00AE11BE">
        <w:rPr>
          <w:rFonts w:ascii="Times New Roman" w:hAnsi="Times New Roman"/>
        </w:rPr>
        <w:t xml:space="preserve">, 15830-15839 (2022). </w:t>
      </w:r>
    </w:p>
    <w:p w14:paraId="47386C06" w14:textId="13A24E87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9</w:t>
      </w:r>
      <w:r w:rsidRPr="00AE11BE">
        <w:rPr>
          <w:rFonts w:ascii="Times New Roman" w:hAnsi="Times New Roman"/>
        </w:rPr>
        <w:tab/>
        <w:t>Liu, J.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Superhydrophobic zeolitic imidazolate framework with suitable SOD cage for effective CH</w:t>
      </w:r>
      <w:r w:rsidR="00984D91" w:rsidRPr="00984D91">
        <w:rPr>
          <w:rFonts w:ascii="Times New Roman" w:hAnsi="Times New Roman" w:hint="eastAsia"/>
          <w:vertAlign w:val="subscript"/>
          <w:lang w:eastAsia="zh-CN"/>
        </w:rPr>
        <w:t>4</w:t>
      </w:r>
      <w:r w:rsidRPr="00AE11BE">
        <w:rPr>
          <w:rFonts w:ascii="Times New Roman" w:hAnsi="Times New Roman"/>
        </w:rPr>
        <w:t>/N</w:t>
      </w:r>
      <w:r w:rsidR="00984D91" w:rsidRPr="00984D91">
        <w:rPr>
          <w:rFonts w:ascii="Times New Roman" w:hAnsi="Times New Roman" w:hint="eastAsia"/>
          <w:vertAlign w:val="subscript"/>
          <w:lang w:eastAsia="zh-CN"/>
        </w:rPr>
        <w:t>2</w:t>
      </w:r>
      <w:r w:rsidRPr="00AE11BE">
        <w:rPr>
          <w:rFonts w:ascii="Times New Roman" w:hAnsi="Times New Roman"/>
        </w:rPr>
        <w:t xml:space="preserve"> adsorptive separation in humid environments. </w:t>
      </w:r>
      <w:r w:rsidRPr="00AE11BE">
        <w:rPr>
          <w:rFonts w:ascii="Times New Roman" w:hAnsi="Times New Roman"/>
          <w:i/>
        </w:rPr>
        <w:t>AIChE J.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68</w:t>
      </w:r>
      <w:r w:rsidRPr="00AE11BE">
        <w:rPr>
          <w:rFonts w:ascii="Times New Roman" w:hAnsi="Times New Roman"/>
        </w:rPr>
        <w:t xml:space="preserve">, e17589 (2022). </w:t>
      </w:r>
    </w:p>
    <w:p w14:paraId="20C03B8D" w14:textId="30F3F67B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10</w:t>
      </w:r>
      <w:r w:rsidRPr="00AE11BE">
        <w:rPr>
          <w:rFonts w:ascii="Times New Roman" w:hAnsi="Times New Roman"/>
        </w:rPr>
        <w:tab/>
        <w:t>Zhang, F.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Thermodynamic-kinetic synergistic separation of CH</w:t>
      </w:r>
      <w:r w:rsidR="00984D91" w:rsidRPr="00984D91">
        <w:rPr>
          <w:rFonts w:ascii="Times New Roman" w:hAnsi="Times New Roman" w:hint="eastAsia"/>
          <w:vertAlign w:val="subscript"/>
          <w:lang w:eastAsia="zh-CN"/>
        </w:rPr>
        <w:t>4</w:t>
      </w:r>
      <w:r w:rsidRPr="00AE11BE">
        <w:rPr>
          <w:rFonts w:ascii="Times New Roman" w:hAnsi="Times New Roman"/>
        </w:rPr>
        <w:t>/N</w:t>
      </w:r>
      <w:r w:rsidR="00984D91" w:rsidRPr="00984D91">
        <w:rPr>
          <w:rFonts w:ascii="Times New Roman" w:hAnsi="Times New Roman" w:hint="eastAsia"/>
          <w:vertAlign w:val="subscript"/>
          <w:lang w:eastAsia="zh-CN"/>
        </w:rPr>
        <w:t>2</w:t>
      </w:r>
      <w:r w:rsidRPr="00AE11BE">
        <w:rPr>
          <w:rFonts w:ascii="Times New Roman" w:hAnsi="Times New Roman"/>
        </w:rPr>
        <w:t xml:space="preserve"> on a robust aluminum-based metal-organic framework. </w:t>
      </w:r>
      <w:r w:rsidRPr="00AE11BE">
        <w:rPr>
          <w:rFonts w:ascii="Times New Roman" w:hAnsi="Times New Roman"/>
          <w:i/>
        </w:rPr>
        <w:t>AIChE J.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69</w:t>
      </w:r>
      <w:r w:rsidRPr="00AE11BE">
        <w:rPr>
          <w:rFonts w:ascii="Times New Roman" w:hAnsi="Times New Roman"/>
        </w:rPr>
        <w:t xml:space="preserve">, e18079 (2023). </w:t>
      </w:r>
    </w:p>
    <w:p w14:paraId="63E8B050" w14:textId="3835E7B1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11</w:t>
      </w:r>
      <w:r w:rsidRPr="00AE11BE">
        <w:rPr>
          <w:rFonts w:ascii="Times New Roman" w:hAnsi="Times New Roman"/>
        </w:rPr>
        <w:tab/>
        <w:t>Su, J.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Cost-Effective Zinc-Based Metal–Organic Framework for Highly Efficient Methane Purification. </w:t>
      </w:r>
      <w:r w:rsidR="00984D91" w:rsidRPr="00984D91">
        <w:rPr>
          <w:rFonts w:ascii="Times New Roman" w:hAnsi="Times New Roman"/>
          <w:i/>
        </w:rPr>
        <w:t>Ind. Eng. Chem. Res.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63</w:t>
      </w:r>
      <w:r w:rsidRPr="00AE11BE">
        <w:rPr>
          <w:rFonts w:ascii="Times New Roman" w:hAnsi="Times New Roman"/>
        </w:rPr>
        <w:t xml:space="preserve">, 18544-18551 (2024). </w:t>
      </w:r>
    </w:p>
    <w:p w14:paraId="775986A9" w14:textId="6A920342" w:rsidR="00AE11BE" w:rsidRPr="00AE11BE" w:rsidRDefault="00AE11BE" w:rsidP="00AE11BE">
      <w:pPr>
        <w:pStyle w:val="EndNoteBibliography"/>
        <w:ind w:left="720" w:hanging="720"/>
        <w:rPr>
          <w:rFonts w:ascii="Times New Roman" w:hAnsi="Times New Roman"/>
        </w:rPr>
      </w:pPr>
      <w:r w:rsidRPr="00AE11BE">
        <w:rPr>
          <w:rFonts w:ascii="Times New Roman" w:hAnsi="Times New Roman"/>
        </w:rPr>
        <w:t>12</w:t>
      </w:r>
      <w:r w:rsidRPr="00AE11BE">
        <w:rPr>
          <w:rFonts w:ascii="Times New Roman" w:hAnsi="Times New Roman"/>
        </w:rPr>
        <w:tab/>
        <w:t>Li, T.</w:t>
      </w:r>
      <w:r w:rsidRPr="00AE11BE">
        <w:rPr>
          <w:rFonts w:ascii="Times New Roman" w:hAnsi="Times New Roman"/>
          <w:i/>
        </w:rPr>
        <w:t xml:space="preserve"> et al.</w:t>
      </w:r>
      <w:r w:rsidRPr="00AE11BE">
        <w:rPr>
          <w:rFonts w:ascii="Times New Roman" w:hAnsi="Times New Roman"/>
        </w:rPr>
        <w:t xml:space="preserve"> Tailoring methyl-functionalized pore environment in pillar-layered MOFs for enhanced CH</w:t>
      </w:r>
      <w:r w:rsidRPr="00984D91">
        <w:rPr>
          <w:rFonts w:ascii="Times New Roman" w:hAnsi="Times New Roman"/>
          <w:vertAlign w:val="subscript"/>
        </w:rPr>
        <w:t>4</w:t>
      </w:r>
      <w:r w:rsidRPr="00AE11BE">
        <w:rPr>
          <w:rFonts w:ascii="Times New Roman" w:hAnsi="Times New Roman"/>
        </w:rPr>
        <w:t>/N</w:t>
      </w:r>
      <w:r w:rsidRPr="00984D91">
        <w:rPr>
          <w:rFonts w:ascii="Times New Roman" w:hAnsi="Times New Roman"/>
          <w:vertAlign w:val="subscript"/>
        </w:rPr>
        <w:t>2</w:t>
      </w:r>
      <w:r w:rsidRPr="00AE11BE">
        <w:rPr>
          <w:rFonts w:ascii="Times New Roman" w:hAnsi="Times New Roman"/>
        </w:rPr>
        <w:t xml:space="preserve"> separation under humid conditions. </w:t>
      </w:r>
      <w:r w:rsidR="00984D91" w:rsidRPr="00984D91">
        <w:rPr>
          <w:rFonts w:ascii="Times New Roman" w:hAnsi="Times New Roman"/>
          <w:i/>
        </w:rPr>
        <w:t>Chem. Eng. J.</w:t>
      </w:r>
      <w:r w:rsidRPr="00AE11BE">
        <w:rPr>
          <w:rFonts w:ascii="Times New Roman" w:hAnsi="Times New Roman"/>
        </w:rPr>
        <w:t xml:space="preserve"> </w:t>
      </w:r>
      <w:r w:rsidRPr="00AE11BE">
        <w:rPr>
          <w:rFonts w:ascii="Times New Roman" w:hAnsi="Times New Roman"/>
          <w:b/>
        </w:rPr>
        <w:t>534</w:t>
      </w:r>
      <w:r w:rsidRPr="00AE11BE">
        <w:rPr>
          <w:rFonts w:ascii="Times New Roman" w:hAnsi="Times New Roman"/>
        </w:rPr>
        <w:t xml:space="preserve">, 175176 (2026). </w:t>
      </w:r>
    </w:p>
    <w:p w14:paraId="13197E5F" w14:textId="31F3F70D" w:rsidR="00250522" w:rsidRPr="00C55B6C" w:rsidRDefault="00883C82" w:rsidP="00DA26D0">
      <w:pPr>
        <w:pStyle w:val="af2"/>
        <w:jc w:val="both"/>
        <w:rPr>
          <w:rFonts w:ascii="Times New Roman" w:eastAsiaTheme="minorEastAsia" w:hAnsi="Times New Roman" w:cs="Times New Roman"/>
          <w:lang w:val="en-US" w:eastAsia="zh-CN"/>
        </w:rPr>
      </w:pPr>
      <w:r w:rsidRPr="00AE11BE">
        <w:rPr>
          <w:rFonts w:ascii="Times New Roman" w:eastAsiaTheme="minorEastAsia" w:hAnsi="Times New Roman" w:cs="Times New Roman"/>
          <w:lang w:val="en-US" w:eastAsia="zh-CN"/>
        </w:rPr>
        <w:fldChar w:fldCharType="end"/>
      </w:r>
    </w:p>
    <w:sectPr w:rsidR="00250522" w:rsidRPr="00C55B6C" w:rsidSect="00E23C17">
      <w:pgSz w:w="11906" w:h="16838"/>
      <w:pgMar w:top="1440" w:right="1134" w:bottom="1440" w:left="1134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1AE4D1" w14:textId="77777777" w:rsidR="00027527" w:rsidRDefault="00027527" w:rsidP="001F5418">
      <w:r>
        <w:separator/>
      </w:r>
    </w:p>
  </w:endnote>
  <w:endnote w:type="continuationSeparator" w:id="0">
    <w:p w14:paraId="1FE960CF" w14:textId="77777777" w:rsidR="00027527" w:rsidRDefault="00027527" w:rsidP="001F54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796206856"/>
      <w:docPartObj>
        <w:docPartGallery w:val="Page Numbers (Bottom of Page)"/>
        <w:docPartUnique/>
      </w:docPartObj>
    </w:sdtPr>
    <w:sdtContent>
      <w:p w14:paraId="46966D98" w14:textId="0E220722" w:rsidR="00A94539" w:rsidRDefault="00A94539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 w:eastAsia="zh-CN"/>
          </w:rPr>
          <w:t>2</w:t>
        </w:r>
        <w:r>
          <w:fldChar w:fldCharType="end"/>
        </w:r>
      </w:p>
    </w:sdtContent>
  </w:sdt>
  <w:p w14:paraId="33E91D1B" w14:textId="77777777" w:rsidR="00A94539" w:rsidRDefault="00A94539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8746B9" w14:textId="77777777" w:rsidR="00027527" w:rsidRDefault="00027527" w:rsidP="001F5418">
      <w:r>
        <w:separator/>
      </w:r>
    </w:p>
  </w:footnote>
  <w:footnote w:type="continuationSeparator" w:id="0">
    <w:p w14:paraId="542F2150" w14:textId="77777777" w:rsidR="00027527" w:rsidRDefault="00027527" w:rsidP="001F541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Layout" w:val="&lt;ENLayout&gt;&lt;Style&gt;Nature&lt;/Style&gt;&lt;LeftDelim&gt;{&lt;/LeftDelim&gt;&lt;RightDelim&gt;}&lt;/RightDelim&gt;&lt;FontName&gt;等线 Light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pdx2tea7wp2ahe0206vte0irpfsdft22dzz&quot;&gt;My EndNote Library&lt;record-ids&gt;&lt;item&gt;133&lt;/item&gt;&lt;item&gt;418&lt;/item&gt;&lt;item&gt;422&lt;/item&gt;&lt;item&gt;433&lt;/item&gt;&lt;item&gt;469&lt;/item&gt;&lt;item&gt;470&lt;/item&gt;&lt;item&gt;471&lt;/item&gt;&lt;item&gt;472&lt;/item&gt;&lt;item&gt;473&lt;/item&gt;&lt;/record-ids&gt;&lt;/item&gt;&lt;/Libraries&gt;"/>
  </w:docVars>
  <w:rsids>
    <w:rsidRoot w:val="00B07A32"/>
    <w:rsid w:val="000025DD"/>
    <w:rsid w:val="00003AD0"/>
    <w:rsid w:val="0001174F"/>
    <w:rsid w:val="00011EF3"/>
    <w:rsid w:val="000200EB"/>
    <w:rsid w:val="00022C34"/>
    <w:rsid w:val="00027527"/>
    <w:rsid w:val="00062117"/>
    <w:rsid w:val="00077A1C"/>
    <w:rsid w:val="0008150D"/>
    <w:rsid w:val="00086BDD"/>
    <w:rsid w:val="000A4F8E"/>
    <w:rsid w:val="000B1CB1"/>
    <w:rsid w:val="000B3B8B"/>
    <w:rsid w:val="000D1A9E"/>
    <w:rsid w:val="000D1D48"/>
    <w:rsid w:val="000F29D0"/>
    <w:rsid w:val="000F7671"/>
    <w:rsid w:val="00100DBB"/>
    <w:rsid w:val="00102800"/>
    <w:rsid w:val="00103F4D"/>
    <w:rsid w:val="00107536"/>
    <w:rsid w:val="00113F5A"/>
    <w:rsid w:val="00126A61"/>
    <w:rsid w:val="00133464"/>
    <w:rsid w:val="00162FDF"/>
    <w:rsid w:val="00165A97"/>
    <w:rsid w:val="001662E1"/>
    <w:rsid w:val="00167A5F"/>
    <w:rsid w:val="00180F3D"/>
    <w:rsid w:val="001824B3"/>
    <w:rsid w:val="00192004"/>
    <w:rsid w:val="00197861"/>
    <w:rsid w:val="001A11E2"/>
    <w:rsid w:val="001A7F2F"/>
    <w:rsid w:val="001D3020"/>
    <w:rsid w:val="001D6BC9"/>
    <w:rsid w:val="001F5418"/>
    <w:rsid w:val="001F75FC"/>
    <w:rsid w:val="00203FE3"/>
    <w:rsid w:val="00205B37"/>
    <w:rsid w:val="00215D6E"/>
    <w:rsid w:val="00216F68"/>
    <w:rsid w:val="00217C22"/>
    <w:rsid w:val="0023201A"/>
    <w:rsid w:val="002359F9"/>
    <w:rsid w:val="00241D6A"/>
    <w:rsid w:val="00243C08"/>
    <w:rsid w:val="00250522"/>
    <w:rsid w:val="00254BE4"/>
    <w:rsid w:val="00261C3D"/>
    <w:rsid w:val="002724F4"/>
    <w:rsid w:val="00276342"/>
    <w:rsid w:val="00277FE4"/>
    <w:rsid w:val="002839F2"/>
    <w:rsid w:val="00287EC4"/>
    <w:rsid w:val="00294484"/>
    <w:rsid w:val="002B5952"/>
    <w:rsid w:val="002E4542"/>
    <w:rsid w:val="002F32A4"/>
    <w:rsid w:val="002F67E8"/>
    <w:rsid w:val="003018B4"/>
    <w:rsid w:val="0031320A"/>
    <w:rsid w:val="00321211"/>
    <w:rsid w:val="0032501B"/>
    <w:rsid w:val="003361A4"/>
    <w:rsid w:val="0034352A"/>
    <w:rsid w:val="0034405C"/>
    <w:rsid w:val="00347D17"/>
    <w:rsid w:val="0035124D"/>
    <w:rsid w:val="0035168B"/>
    <w:rsid w:val="00353F41"/>
    <w:rsid w:val="0035410D"/>
    <w:rsid w:val="003568A4"/>
    <w:rsid w:val="003607EF"/>
    <w:rsid w:val="003704B4"/>
    <w:rsid w:val="0037503C"/>
    <w:rsid w:val="003860BD"/>
    <w:rsid w:val="00393928"/>
    <w:rsid w:val="003B0D24"/>
    <w:rsid w:val="003D1DC0"/>
    <w:rsid w:val="003D2FBF"/>
    <w:rsid w:val="003E3548"/>
    <w:rsid w:val="003F293D"/>
    <w:rsid w:val="003F2FBE"/>
    <w:rsid w:val="004148E8"/>
    <w:rsid w:val="004205A9"/>
    <w:rsid w:val="00426A0F"/>
    <w:rsid w:val="00431CFD"/>
    <w:rsid w:val="00432CC0"/>
    <w:rsid w:val="00440F67"/>
    <w:rsid w:val="00451413"/>
    <w:rsid w:val="004566D2"/>
    <w:rsid w:val="0047097F"/>
    <w:rsid w:val="0047621B"/>
    <w:rsid w:val="00481285"/>
    <w:rsid w:val="004B3CE1"/>
    <w:rsid w:val="004B76CE"/>
    <w:rsid w:val="004C1426"/>
    <w:rsid w:val="004C20E5"/>
    <w:rsid w:val="004C4E2F"/>
    <w:rsid w:val="004C6C20"/>
    <w:rsid w:val="004D0A81"/>
    <w:rsid w:val="004D10C8"/>
    <w:rsid w:val="004D46C3"/>
    <w:rsid w:val="004D5B68"/>
    <w:rsid w:val="004E0B0B"/>
    <w:rsid w:val="0050254B"/>
    <w:rsid w:val="00503F47"/>
    <w:rsid w:val="00512A14"/>
    <w:rsid w:val="005447D1"/>
    <w:rsid w:val="00544830"/>
    <w:rsid w:val="00547D82"/>
    <w:rsid w:val="00562446"/>
    <w:rsid w:val="005707CF"/>
    <w:rsid w:val="0057559D"/>
    <w:rsid w:val="005838AA"/>
    <w:rsid w:val="00585930"/>
    <w:rsid w:val="0059123B"/>
    <w:rsid w:val="005926E5"/>
    <w:rsid w:val="0059797A"/>
    <w:rsid w:val="005B5249"/>
    <w:rsid w:val="005C50C1"/>
    <w:rsid w:val="005C5269"/>
    <w:rsid w:val="005C52EA"/>
    <w:rsid w:val="005E4989"/>
    <w:rsid w:val="005F3C47"/>
    <w:rsid w:val="00601A9E"/>
    <w:rsid w:val="0060736D"/>
    <w:rsid w:val="00613562"/>
    <w:rsid w:val="00634277"/>
    <w:rsid w:val="00634493"/>
    <w:rsid w:val="00634D01"/>
    <w:rsid w:val="006453FF"/>
    <w:rsid w:val="006829A5"/>
    <w:rsid w:val="0069024B"/>
    <w:rsid w:val="00694F68"/>
    <w:rsid w:val="0069699D"/>
    <w:rsid w:val="006B0A7F"/>
    <w:rsid w:val="006B59F0"/>
    <w:rsid w:val="006B6898"/>
    <w:rsid w:val="006D0E7D"/>
    <w:rsid w:val="006D6B1C"/>
    <w:rsid w:val="006E2E3F"/>
    <w:rsid w:val="006E4E72"/>
    <w:rsid w:val="006F1D3F"/>
    <w:rsid w:val="007023F3"/>
    <w:rsid w:val="007212CD"/>
    <w:rsid w:val="007368CF"/>
    <w:rsid w:val="0073734C"/>
    <w:rsid w:val="007376C6"/>
    <w:rsid w:val="0074196B"/>
    <w:rsid w:val="00743B00"/>
    <w:rsid w:val="00757EDA"/>
    <w:rsid w:val="00765653"/>
    <w:rsid w:val="00765761"/>
    <w:rsid w:val="007703D6"/>
    <w:rsid w:val="00774564"/>
    <w:rsid w:val="00785DCD"/>
    <w:rsid w:val="00794C2C"/>
    <w:rsid w:val="00795529"/>
    <w:rsid w:val="007A5B96"/>
    <w:rsid w:val="007A64F0"/>
    <w:rsid w:val="007B4B09"/>
    <w:rsid w:val="007C0E7F"/>
    <w:rsid w:val="007C5A1B"/>
    <w:rsid w:val="00800700"/>
    <w:rsid w:val="00807F06"/>
    <w:rsid w:val="008160E6"/>
    <w:rsid w:val="00816320"/>
    <w:rsid w:val="00823F94"/>
    <w:rsid w:val="0083345A"/>
    <w:rsid w:val="00842732"/>
    <w:rsid w:val="00856886"/>
    <w:rsid w:val="00876681"/>
    <w:rsid w:val="00882E12"/>
    <w:rsid w:val="00882E3E"/>
    <w:rsid w:val="00883C82"/>
    <w:rsid w:val="00891009"/>
    <w:rsid w:val="00897EFA"/>
    <w:rsid w:val="008A239D"/>
    <w:rsid w:val="008A3120"/>
    <w:rsid w:val="008C0873"/>
    <w:rsid w:val="008C092C"/>
    <w:rsid w:val="008C653E"/>
    <w:rsid w:val="008E5B64"/>
    <w:rsid w:val="00912928"/>
    <w:rsid w:val="009210F6"/>
    <w:rsid w:val="0092378A"/>
    <w:rsid w:val="00925FDE"/>
    <w:rsid w:val="00955433"/>
    <w:rsid w:val="009602CB"/>
    <w:rsid w:val="00962717"/>
    <w:rsid w:val="00977B92"/>
    <w:rsid w:val="00984D91"/>
    <w:rsid w:val="00994A27"/>
    <w:rsid w:val="009A08BE"/>
    <w:rsid w:val="009B0936"/>
    <w:rsid w:val="009B7FE2"/>
    <w:rsid w:val="009C3254"/>
    <w:rsid w:val="009E09C3"/>
    <w:rsid w:val="009E2B60"/>
    <w:rsid w:val="009F1D08"/>
    <w:rsid w:val="009F3F87"/>
    <w:rsid w:val="00A07566"/>
    <w:rsid w:val="00A1285A"/>
    <w:rsid w:val="00A272CA"/>
    <w:rsid w:val="00A3057C"/>
    <w:rsid w:val="00A43020"/>
    <w:rsid w:val="00A43AF5"/>
    <w:rsid w:val="00A44583"/>
    <w:rsid w:val="00A44FF9"/>
    <w:rsid w:val="00A4731F"/>
    <w:rsid w:val="00A54718"/>
    <w:rsid w:val="00A7702E"/>
    <w:rsid w:val="00A903AF"/>
    <w:rsid w:val="00A94539"/>
    <w:rsid w:val="00A94D39"/>
    <w:rsid w:val="00A96FAD"/>
    <w:rsid w:val="00AA1888"/>
    <w:rsid w:val="00AA464C"/>
    <w:rsid w:val="00AA5CD4"/>
    <w:rsid w:val="00AD0731"/>
    <w:rsid w:val="00AE11BE"/>
    <w:rsid w:val="00AE185E"/>
    <w:rsid w:val="00AE1A4B"/>
    <w:rsid w:val="00AE5E8E"/>
    <w:rsid w:val="00AE629F"/>
    <w:rsid w:val="00B015D3"/>
    <w:rsid w:val="00B03365"/>
    <w:rsid w:val="00B07A32"/>
    <w:rsid w:val="00B10613"/>
    <w:rsid w:val="00B14114"/>
    <w:rsid w:val="00B15D9A"/>
    <w:rsid w:val="00B47DAC"/>
    <w:rsid w:val="00BA41EA"/>
    <w:rsid w:val="00BA49DE"/>
    <w:rsid w:val="00BA5F53"/>
    <w:rsid w:val="00BB1279"/>
    <w:rsid w:val="00BC2C04"/>
    <w:rsid w:val="00BC6702"/>
    <w:rsid w:val="00BD4928"/>
    <w:rsid w:val="00BD69DD"/>
    <w:rsid w:val="00BF2E9A"/>
    <w:rsid w:val="00C01B0B"/>
    <w:rsid w:val="00C1388A"/>
    <w:rsid w:val="00C15BBE"/>
    <w:rsid w:val="00C25D80"/>
    <w:rsid w:val="00C3331F"/>
    <w:rsid w:val="00C36A00"/>
    <w:rsid w:val="00C519C8"/>
    <w:rsid w:val="00C55B6C"/>
    <w:rsid w:val="00C60AF8"/>
    <w:rsid w:val="00C66CB4"/>
    <w:rsid w:val="00C7722A"/>
    <w:rsid w:val="00C82088"/>
    <w:rsid w:val="00CA3F88"/>
    <w:rsid w:val="00CB7683"/>
    <w:rsid w:val="00CB7A30"/>
    <w:rsid w:val="00CC2AB5"/>
    <w:rsid w:val="00CD0B43"/>
    <w:rsid w:val="00CD17A9"/>
    <w:rsid w:val="00CD2F56"/>
    <w:rsid w:val="00CF3FB5"/>
    <w:rsid w:val="00D111D8"/>
    <w:rsid w:val="00D446BB"/>
    <w:rsid w:val="00D538E5"/>
    <w:rsid w:val="00D663CD"/>
    <w:rsid w:val="00D8075D"/>
    <w:rsid w:val="00D829DF"/>
    <w:rsid w:val="00D928CE"/>
    <w:rsid w:val="00D97298"/>
    <w:rsid w:val="00DA0E4F"/>
    <w:rsid w:val="00DA26D0"/>
    <w:rsid w:val="00DB774D"/>
    <w:rsid w:val="00DC034E"/>
    <w:rsid w:val="00DC20FD"/>
    <w:rsid w:val="00DC3BF2"/>
    <w:rsid w:val="00DC7A39"/>
    <w:rsid w:val="00DE335C"/>
    <w:rsid w:val="00DE77FE"/>
    <w:rsid w:val="00DF26F4"/>
    <w:rsid w:val="00E050B0"/>
    <w:rsid w:val="00E1650C"/>
    <w:rsid w:val="00E210E2"/>
    <w:rsid w:val="00E23C17"/>
    <w:rsid w:val="00E370F2"/>
    <w:rsid w:val="00E4652E"/>
    <w:rsid w:val="00E5145D"/>
    <w:rsid w:val="00E60835"/>
    <w:rsid w:val="00E63664"/>
    <w:rsid w:val="00E6459E"/>
    <w:rsid w:val="00E65B52"/>
    <w:rsid w:val="00E6776B"/>
    <w:rsid w:val="00E77E30"/>
    <w:rsid w:val="00E80383"/>
    <w:rsid w:val="00EA00CD"/>
    <w:rsid w:val="00EA4E2D"/>
    <w:rsid w:val="00EB1955"/>
    <w:rsid w:val="00EB7BD1"/>
    <w:rsid w:val="00EC0686"/>
    <w:rsid w:val="00ED2BF9"/>
    <w:rsid w:val="00ED5A49"/>
    <w:rsid w:val="00EE32B1"/>
    <w:rsid w:val="00EE5C94"/>
    <w:rsid w:val="00EE7739"/>
    <w:rsid w:val="00EF2907"/>
    <w:rsid w:val="00EF7BA0"/>
    <w:rsid w:val="00F11915"/>
    <w:rsid w:val="00F11D05"/>
    <w:rsid w:val="00F14D25"/>
    <w:rsid w:val="00F36593"/>
    <w:rsid w:val="00F46B0A"/>
    <w:rsid w:val="00F52EFA"/>
    <w:rsid w:val="00F53DD9"/>
    <w:rsid w:val="00F640D7"/>
    <w:rsid w:val="00F9429D"/>
    <w:rsid w:val="00F96AE8"/>
    <w:rsid w:val="00F96FDF"/>
    <w:rsid w:val="00F9742F"/>
    <w:rsid w:val="00FA3541"/>
    <w:rsid w:val="00FB3E09"/>
    <w:rsid w:val="00FB72F8"/>
    <w:rsid w:val="00FC2BA8"/>
    <w:rsid w:val="00FC332A"/>
    <w:rsid w:val="00FF1C7D"/>
    <w:rsid w:val="00FF2F95"/>
    <w:rsid w:val="00FF3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D7B43C2"/>
  <w14:defaultImageDpi w14:val="32767"/>
  <w15:chartTrackingRefBased/>
  <w15:docId w15:val="{ADD41CF8-1E83-40DF-BD1B-7D0091A46B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E4E72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paragraph" w:styleId="1">
    <w:name w:val="heading 1"/>
    <w:basedOn w:val="a"/>
    <w:next w:val="a"/>
    <w:link w:val="10"/>
    <w:uiPriority w:val="9"/>
    <w:qFormat/>
    <w:rsid w:val="00F11915"/>
    <w:pPr>
      <w:keepNext/>
      <w:keepLines/>
      <w:spacing w:before="480" w:after="80"/>
      <w:outlineLvl w:val="0"/>
    </w:pPr>
    <w:rPr>
      <w:rFonts w:eastAsiaTheme="majorEastAsia" w:cstheme="majorBidi"/>
      <w:b/>
      <w:color w:val="000000" w:themeColor="text1"/>
      <w:sz w:val="2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83345A"/>
    <w:pPr>
      <w:keepNext/>
      <w:keepLines/>
      <w:spacing w:before="160" w:after="80"/>
      <w:outlineLvl w:val="1"/>
    </w:pPr>
    <w:rPr>
      <w:rFonts w:eastAsia="Times New Roman" w:cstheme="majorBidi"/>
      <w:b/>
      <w:color w:val="000000" w:themeColor="text1"/>
      <w:sz w:val="2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07A32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07A32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07A32"/>
    <w:pPr>
      <w:keepNext/>
      <w:keepLines/>
      <w:spacing w:before="80" w:after="40"/>
      <w:outlineLvl w:val="4"/>
    </w:pPr>
    <w:rPr>
      <w:rFonts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07A32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07A32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07A32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07A32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F11915"/>
    <w:rPr>
      <w:rFonts w:ascii="Times New Roman" w:eastAsiaTheme="majorEastAsia" w:hAnsi="Times New Roman" w:cstheme="majorBidi"/>
      <w:b/>
      <w:color w:val="000000" w:themeColor="text1"/>
      <w:kern w:val="0"/>
      <w:sz w:val="28"/>
      <w:szCs w:val="48"/>
      <w:lang w:val="de-DE" w:eastAsia="ja-JP"/>
    </w:rPr>
  </w:style>
  <w:style w:type="character" w:customStyle="1" w:styleId="20">
    <w:name w:val="标题 2 字符"/>
    <w:basedOn w:val="a0"/>
    <w:link w:val="2"/>
    <w:uiPriority w:val="9"/>
    <w:rsid w:val="0083345A"/>
    <w:rPr>
      <w:rFonts w:ascii="Times New Roman" w:eastAsia="Times New Roman" w:hAnsi="Times New Roman" w:cstheme="majorBidi"/>
      <w:b/>
      <w:color w:val="000000" w:themeColor="text1"/>
      <w:kern w:val="0"/>
      <w:sz w:val="20"/>
      <w:szCs w:val="40"/>
      <w:lang w:val="de-DE" w:eastAsia="ja-JP"/>
    </w:rPr>
  </w:style>
  <w:style w:type="character" w:customStyle="1" w:styleId="30">
    <w:name w:val="标题 3 字符"/>
    <w:basedOn w:val="a0"/>
    <w:link w:val="3"/>
    <w:uiPriority w:val="9"/>
    <w:semiHidden/>
    <w:rsid w:val="00B07A3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B07A32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B07A32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B07A32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B07A32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B07A32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B07A32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B07A32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B07A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B07A32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B07A32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B07A3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B07A3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B07A3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B07A32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B07A3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B07A32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B07A32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1F541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1F5418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1F541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1F5418"/>
    <w:rPr>
      <w:sz w:val="18"/>
      <w:szCs w:val="18"/>
    </w:rPr>
  </w:style>
  <w:style w:type="paragraph" w:customStyle="1" w:styleId="Title1">
    <w:name w:val="Title1"/>
    <w:basedOn w:val="a"/>
    <w:next w:val="a"/>
    <w:qFormat/>
    <w:rsid w:val="006E4E72"/>
    <w:pPr>
      <w:spacing w:before="360" w:line="480" w:lineRule="exact"/>
    </w:pPr>
    <w:rPr>
      <w:rFonts w:ascii="Arial" w:hAnsi="Arial"/>
      <w:b/>
      <w:sz w:val="32"/>
      <w:szCs w:val="28"/>
    </w:rPr>
  </w:style>
  <w:style w:type="paragraph" w:customStyle="1" w:styleId="AuthorName">
    <w:name w:val="Author Name"/>
    <w:qFormat/>
    <w:rsid w:val="006E4E72"/>
    <w:pPr>
      <w:spacing w:after="160"/>
    </w:pPr>
    <w:rPr>
      <w:rFonts w:ascii="Times New Roman" w:eastAsia="Times New Roman" w:hAnsi="Times New Roman" w:cs="Times New Roman"/>
      <w:color w:val="000000"/>
      <w:kern w:val="0"/>
      <w:sz w:val="20"/>
      <w:szCs w:val="20"/>
    </w:rPr>
  </w:style>
  <w:style w:type="paragraph" w:customStyle="1" w:styleId="P1">
    <w:name w:val="P1"/>
    <w:basedOn w:val="a"/>
    <w:link w:val="P10"/>
    <w:qFormat/>
    <w:rsid w:val="0047621B"/>
    <w:pPr>
      <w:spacing w:line="225" w:lineRule="exact"/>
    </w:pPr>
    <w:rPr>
      <w:rFonts w:ascii="Arial" w:hAnsi="Arial"/>
      <w:sz w:val="17"/>
    </w:rPr>
  </w:style>
  <w:style w:type="character" w:customStyle="1" w:styleId="P10">
    <w:name w:val="P1 字符"/>
    <w:basedOn w:val="a0"/>
    <w:link w:val="P1"/>
    <w:rsid w:val="0047621B"/>
    <w:rPr>
      <w:rFonts w:ascii="Arial" w:eastAsia="MS Mincho" w:hAnsi="Arial" w:cs="Times New Roman"/>
      <w:kern w:val="0"/>
      <w:sz w:val="17"/>
      <w:szCs w:val="24"/>
      <w:lang w:val="de-DE" w:eastAsia="ja-JP"/>
    </w:rPr>
  </w:style>
  <w:style w:type="character" w:customStyle="1" w:styleId="MTEquationSection">
    <w:name w:val="MTEquationSection"/>
    <w:basedOn w:val="a0"/>
    <w:rsid w:val="00743B00"/>
    <w:rPr>
      <w:b/>
      <w:bCs/>
      <w:vanish/>
      <w:color w:val="FF0000"/>
      <w:sz w:val="36"/>
      <w:szCs w:val="36"/>
      <w:lang w:val="en-US" w:eastAsia="en-US"/>
    </w:rPr>
  </w:style>
  <w:style w:type="paragraph" w:customStyle="1" w:styleId="MTDisplayEquation">
    <w:name w:val="MTDisplayEquation"/>
    <w:basedOn w:val="a"/>
    <w:next w:val="a"/>
    <w:link w:val="MTDisplayEquation0"/>
    <w:rsid w:val="00743B00"/>
    <w:pPr>
      <w:tabs>
        <w:tab w:val="center" w:pos="4820"/>
        <w:tab w:val="right" w:pos="9640"/>
      </w:tabs>
      <w:jc w:val="both"/>
    </w:pPr>
    <w:rPr>
      <w:rFonts w:eastAsiaTheme="minorEastAsia"/>
      <w:lang w:val="en-US" w:eastAsia="zh-CN"/>
    </w:rPr>
  </w:style>
  <w:style w:type="character" w:customStyle="1" w:styleId="MTDisplayEquation0">
    <w:name w:val="MTDisplayEquation 字符"/>
    <w:basedOn w:val="a0"/>
    <w:link w:val="MTDisplayEquation"/>
    <w:rsid w:val="00743B00"/>
    <w:rPr>
      <w:rFonts w:ascii="Times New Roman" w:hAnsi="Times New Roman" w:cs="Times New Roman"/>
      <w:kern w:val="0"/>
      <w:sz w:val="24"/>
      <w:szCs w:val="24"/>
    </w:rPr>
  </w:style>
  <w:style w:type="paragraph" w:customStyle="1" w:styleId="H1">
    <w:name w:val="H1"/>
    <w:basedOn w:val="1"/>
    <w:qFormat/>
    <w:rsid w:val="00E80383"/>
    <w:pPr>
      <w:keepNext w:val="0"/>
      <w:keepLines w:val="0"/>
      <w:spacing w:before="460" w:after="230" w:line="230" w:lineRule="atLeast"/>
    </w:pPr>
    <w:rPr>
      <w:rFonts w:ascii="Arial" w:eastAsia="MS Mincho" w:hAnsi="Arial" w:cs="Times New Roman"/>
      <w:b w:val="0"/>
      <w:color w:val="auto"/>
      <w:sz w:val="22"/>
      <w:szCs w:val="20"/>
      <w:lang w:val="en-US"/>
    </w:rPr>
  </w:style>
  <w:style w:type="paragraph" w:styleId="af2">
    <w:name w:val="caption"/>
    <w:basedOn w:val="a"/>
    <w:next w:val="a"/>
    <w:link w:val="af3"/>
    <w:uiPriority w:val="35"/>
    <w:unhideWhenUsed/>
    <w:qFormat/>
    <w:rsid w:val="007A64F0"/>
    <w:rPr>
      <w:rFonts w:asciiTheme="majorHAnsi" w:eastAsia="黑体" w:hAnsiTheme="majorHAnsi" w:cstheme="majorBidi"/>
      <w:sz w:val="20"/>
      <w:szCs w:val="20"/>
    </w:rPr>
  </w:style>
  <w:style w:type="table" w:styleId="af4">
    <w:name w:val="Table Grid"/>
    <w:basedOn w:val="a1"/>
    <w:uiPriority w:val="39"/>
    <w:rsid w:val="00C519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网格型3"/>
    <w:basedOn w:val="a1"/>
    <w:next w:val="af4"/>
    <w:uiPriority w:val="39"/>
    <w:rsid w:val="00113F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">
    <w:name w:val="TOC Heading"/>
    <w:basedOn w:val="1"/>
    <w:next w:val="a"/>
    <w:uiPriority w:val="39"/>
    <w:unhideWhenUsed/>
    <w:qFormat/>
    <w:rsid w:val="007212CD"/>
    <w:pPr>
      <w:spacing w:before="240" w:after="0" w:line="259" w:lineRule="auto"/>
      <w:outlineLvl w:val="9"/>
    </w:pPr>
    <w:rPr>
      <w:sz w:val="32"/>
      <w:szCs w:val="32"/>
      <w:lang w:val="en-US" w:eastAsia="zh-CN"/>
    </w:rPr>
  </w:style>
  <w:style w:type="paragraph" w:styleId="TOC2">
    <w:name w:val="toc 2"/>
    <w:basedOn w:val="a"/>
    <w:next w:val="a"/>
    <w:autoRedefine/>
    <w:uiPriority w:val="39"/>
    <w:unhideWhenUsed/>
    <w:rsid w:val="007212CD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val="en-US" w:eastAsia="zh-CN"/>
    </w:rPr>
  </w:style>
  <w:style w:type="paragraph" w:styleId="TOC1">
    <w:name w:val="toc 1"/>
    <w:basedOn w:val="a"/>
    <w:next w:val="a"/>
    <w:autoRedefine/>
    <w:uiPriority w:val="39"/>
    <w:unhideWhenUsed/>
    <w:rsid w:val="001D3020"/>
    <w:pPr>
      <w:tabs>
        <w:tab w:val="right" w:leader="dot" w:pos="9628"/>
      </w:tabs>
      <w:spacing w:after="100"/>
      <w:contextualSpacing/>
    </w:pPr>
    <w:rPr>
      <w:rFonts w:eastAsiaTheme="minorEastAsia"/>
      <w:b/>
      <w:bCs/>
      <w:noProof/>
      <w:sz w:val="22"/>
      <w:szCs w:val="22"/>
      <w:lang w:val="en-US" w:eastAsia="zh-CN"/>
    </w:rPr>
  </w:style>
  <w:style w:type="paragraph" w:styleId="TOC3">
    <w:name w:val="toc 3"/>
    <w:basedOn w:val="a"/>
    <w:next w:val="a"/>
    <w:autoRedefine/>
    <w:uiPriority w:val="39"/>
    <w:unhideWhenUsed/>
    <w:rsid w:val="007212CD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val="en-US" w:eastAsia="zh-CN"/>
    </w:rPr>
  </w:style>
  <w:style w:type="character" w:styleId="af5">
    <w:name w:val="Hyperlink"/>
    <w:basedOn w:val="a0"/>
    <w:uiPriority w:val="99"/>
    <w:unhideWhenUsed/>
    <w:rsid w:val="007212CD"/>
    <w:rPr>
      <w:color w:val="467886" w:themeColor="hyperlink"/>
      <w:u w:val="single"/>
    </w:rPr>
  </w:style>
  <w:style w:type="character" w:styleId="af6">
    <w:name w:val="Placeholder Text"/>
    <w:basedOn w:val="a0"/>
    <w:uiPriority w:val="99"/>
    <w:semiHidden/>
    <w:rsid w:val="00294484"/>
    <w:rPr>
      <w:color w:val="666666"/>
    </w:rPr>
  </w:style>
  <w:style w:type="paragraph" w:customStyle="1" w:styleId="af7">
    <w:name w:val="图注"/>
    <w:basedOn w:val="af2"/>
    <w:link w:val="af8"/>
    <w:qFormat/>
    <w:rsid w:val="0083345A"/>
    <w:rPr>
      <w:rFonts w:ascii="Times New Roman" w:eastAsia="Times New Roman" w:hAnsi="Times New Roman" w:cs="Times New Roman"/>
      <w:b/>
      <w:bCs/>
    </w:rPr>
  </w:style>
  <w:style w:type="character" w:customStyle="1" w:styleId="af3">
    <w:name w:val="题注 字符"/>
    <w:basedOn w:val="a0"/>
    <w:link w:val="af2"/>
    <w:uiPriority w:val="35"/>
    <w:rsid w:val="0083345A"/>
    <w:rPr>
      <w:rFonts w:asciiTheme="majorHAnsi" w:eastAsia="黑体" w:hAnsiTheme="majorHAnsi" w:cstheme="majorBidi"/>
      <w:kern w:val="0"/>
      <w:sz w:val="20"/>
      <w:szCs w:val="20"/>
      <w:lang w:val="de-DE" w:eastAsia="ja-JP"/>
    </w:rPr>
  </w:style>
  <w:style w:type="character" w:customStyle="1" w:styleId="af8">
    <w:name w:val="图注 字符"/>
    <w:basedOn w:val="af3"/>
    <w:link w:val="af7"/>
    <w:rsid w:val="0083345A"/>
    <w:rPr>
      <w:rFonts w:ascii="Times New Roman" w:eastAsia="Times New Roman" w:hAnsi="Times New Roman" w:cs="Times New Roman"/>
      <w:b/>
      <w:bCs/>
      <w:kern w:val="0"/>
      <w:sz w:val="20"/>
      <w:szCs w:val="20"/>
      <w:lang w:val="de-DE" w:eastAsia="ja-JP"/>
    </w:rPr>
  </w:style>
  <w:style w:type="paragraph" w:customStyle="1" w:styleId="EndNoteBibliographyTitle">
    <w:name w:val="EndNote Bibliography Title"/>
    <w:basedOn w:val="a"/>
    <w:link w:val="EndNoteBibliographyTitle0"/>
    <w:rsid w:val="00883C82"/>
    <w:pPr>
      <w:jc w:val="center"/>
    </w:pPr>
    <w:rPr>
      <w:rFonts w:ascii="等线 Light" w:eastAsia="等线 Light" w:hAnsi="等线 Light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883C82"/>
    <w:rPr>
      <w:rFonts w:ascii="等线 Light" w:eastAsia="等线 Light" w:hAnsi="等线 Light" w:cs="Times New Roman"/>
      <w:noProof/>
      <w:kern w:val="0"/>
      <w:sz w:val="20"/>
      <w:szCs w:val="24"/>
      <w:lang w:val="de-DE" w:eastAsia="ja-JP"/>
    </w:rPr>
  </w:style>
  <w:style w:type="paragraph" w:customStyle="1" w:styleId="EndNoteBibliography">
    <w:name w:val="EndNote Bibliography"/>
    <w:basedOn w:val="a"/>
    <w:link w:val="EndNoteBibliography0"/>
    <w:rsid w:val="00883C82"/>
    <w:pPr>
      <w:jc w:val="both"/>
    </w:pPr>
    <w:rPr>
      <w:rFonts w:ascii="等线 Light" w:eastAsia="等线 Light" w:hAnsi="等线 Light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883C82"/>
    <w:rPr>
      <w:rFonts w:ascii="等线 Light" w:eastAsia="等线 Light" w:hAnsi="等线 Light" w:cs="Times New Roman"/>
      <w:noProof/>
      <w:kern w:val="0"/>
      <w:sz w:val="20"/>
      <w:szCs w:val="24"/>
      <w:lang w:val="de-DE" w:eastAsia="ja-JP"/>
    </w:rPr>
  </w:style>
  <w:style w:type="table" w:customStyle="1" w:styleId="11">
    <w:name w:val="网格型11"/>
    <w:basedOn w:val="a1"/>
    <w:uiPriority w:val="39"/>
    <w:qFormat/>
    <w:rsid w:val="00AE5E8E"/>
    <w:rPr>
      <w:rFonts w:ascii="等线" w:eastAsia="等线" w:hAnsi="等线" w:cs="Times New Roman"/>
      <w:kern w:val="0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9">
    <w:name w:val="annotation reference"/>
    <w:basedOn w:val="a0"/>
    <w:uiPriority w:val="99"/>
    <w:semiHidden/>
    <w:unhideWhenUsed/>
    <w:rsid w:val="008E5B64"/>
    <w:rPr>
      <w:sz w:val="21"/>
      <w:szCs w:val="21"/>
    </w:rPr>
  </w:style>
  <w:style w:type="paragraph" w:styleId="afa">
    <w:name w:val="annotation text"/>
    <w:basedOn w:val="a"/>
    <w:link w:val="afb"/>
    <w:uiPriority w:val="99"/>
    <w:unhideWhenUsed/>
    <w:rsid w:val="008E5B64"/>
  </w:style>
  <w:style w:type="character" w:customStyle="1" w:styleId="afb">
    <w:name w:val="批注文字 字符"/>
    <w:basedOn w:val="a0"/>
    <w:link w:val="afa"/>
    <w:uiPriority w:val="99"/>
    <w:rsid w:val="008E5B64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8E5B64"/>
    <w:rPr>
      <w:b/>
      <w:bCs/>
    </w:rPr>
  </w:style>
  <w:style w:type="character" w:customStyle="1" w:styleId="afd">
    <w:name w:val="批注主题 字符"/>
    <w:basedOn w:val="afb"/>
    <w:link w:val="afc"/>
    <w:uiPriority w:val="99"/>
    <w:semiHidden/>
    <w:rsid w:val="008E5B64"/>
    <w:rPr>
      <w:rFonts w:ascii="Times New Roman" w:eastAsia="MS Mincho" w:hAnsi="Times New Roman" w:cs="Times New Roman"/>
      <w:b/>
      <w:bCs/>
      <w:kern w:val="0"/>
      <w:sz w:val="24"/>
      <w:szCs w:val="24"/>
      <w:lang w:val="de-DE" w:eastAsia="ja-JP"/>
    </w:rPr>
  </w:style>
  <w:style w:type="paragraph" w:customStyle="1" w:styleId="BBAuthorName">
    <w:name w:val="BB_Author_Name"/>
    <w:basedOn w:val="a"/>
    <w:next w:val="BCAuthorAddress"/>
    <w:rsid w:val="00126A61"/>
    <w:pPr>
      <w:spacing w:after="240" w:line="480" w:lineRule="auto"/>
      <w:jc w:val="center"/>
    </w:pPr>
    <w:rPr>
      <w:rFonts w:ascii="Times" w:eastAsiaTheme="minorEastAsia" w:hAnsi="Times"/>
      <w:i/>
      <w:szCs w:val="20"/>
      <w:lang w:val="en-US" w:eastAsia="en-US"/>
    </w:rPr>
  </w:style>
  <w:style w:type="paragraph" w:customStyle="1" w:styleId="BCAuthorAddress">
    <w:name w:val="BC_Author_Address"/>
    <w:basedOn w:val="a"/>
    <w:next w:val="a"/>
    <w:rsid w:val="00126A61"/>
    <w:pPr>
      <w:spacing w:after="240" w:line="480" w:lineRule="auto"/>
      <w:jc w:val="center"/>
    </w:pPr>
    <w:rPr>
      <w:rFonts w:ascii="Times" w:eastAsiaTheme="minorEastAsia" w:hAnsi="Times"/>
      <w:szCs w:val="20"/>
      <w:lang w:val="en-US" w:eastAsia="en-US"/>
    </w:rPr>
  </w:style>
  <w:style w:type="character" w:styleId="afe">
    <w:name w:val="Unresolved Mention"/>
    <w:basedOn w:val="a0"/>
    <w:uiPriority w:val="99"/>
    <w:semiHidden/>
    <w:unhideWhenUsed/>
    <w:rsid w:val="00AE11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oleObject" Target="embeddings/oleObject7.bin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8.png"/><Relationship Id="rId89" Type="http://schemas.openxmlformats.org/officeDocument/2006/relationships/image" Target="media/image73.png"/><Relationship Id="rId16" Type="http://schemas.openxmlformats.org/officeDocument/2006/relationships/image" Target="media/image5.wmf"/><Relationship Id="rId11" Type="http://schemas.openxmlformats.org/officeDocument/2006/relationships/oleObject" Target="embeddings/oleObject2.bin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image" Target="media/image58.png"/><Relationship Id="rId79" Type="http://schemas.openxmlformats.org/officeDocument/2006/relationships/image" Target="media/image63.png"/><Relationship Id="rId5" Type="http://schemas.openxmlformats.org/officeDocument/2006/relationships/footnotes" Target="footnotes.xml"/><Relationship Id="rId90" Type="http://schemas.openxmlformats.org/officeDocument/2006/relationships/image" Target="media/image74.png"/><Relationship Id="rId95" Type="http://schemas.openxmlformats.org/officeDocument/2006/relationships/theme" Target="theme/theme1.xml"/><Relationship Id="rId22" Type="http://schemas.openxmlformats.org/officeDocument/2006/relationships/image" Target="media/image8.wmf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8" Type="http://schemas.openxmlformats.org/officeDocument/2006/relationships/image" Target="media/image1.wmf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80" Type="http://schemas.openxmlformats.org/officeDocument/2006/relationships/image" Target="media/image64.png"/><Relationship Id="rId85" Type="http://schemas.openxmlformats.org/officeDocument/2006/relationships/image" Target="media/image69.png"/><Relationship Id="rId93" Type="http://schemas.openxmlformats.org/officeDocument/2006/relationships/image" Target="media/image77.png"/><Relationship Id="rId3" Type="http://schemas.openxmlformats.org/officeDocument/2006/relationships/settings" Target="settings.xml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30.pn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20" Type="http://schemas.openxmlformats.org/officeDocument/2006/relationships/image" Target="media/image7.wmf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9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91" Type="http://schemas.openxmlformats.org/officeDocument/2006/relationships/image" Target="media/image7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image" Target="media/image2.wmf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86" Type="http://schemas.openxmlformats.org/officeDocument/2006/relationships/image" Target="media/image70.pn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39" Type="http://schemas.openxmlformats.org/officeDocument/2006/relationships/image" Target="media/image23.png"/><Relationship Id="rId34" Type="http://schemas.openxmlformats.org/officeDocument/2006/relationships/image" Target="media/image18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7" Type="http://schemas.openxmlformats.org/officeDocument/2006/relationships/footer" Target="footer1.xml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4" Type="http://schemas.openxmlformats.org/officeDocument/2006/relationships/image" Target="media/image9.wmf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9" Type="http://schemas.openxmlformats.org/officeDocument/2006/relationships/oleObject" Target="embeddings/oleObject6.bin"/><Relationship Id="rId14" Type="http://schemas.openxmlformats.org/officeDocument/2006/relationships/image" Target="media/image4.wmf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40.png"/><Relationship Id="rId77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35AC68-B28D-4D94-9E52-5B819F77BD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37</Pages>
  <Words>6033</Words>
  <Characters>34029</Characters>
  <Application>Microsoft Office Word</Application>
  <DocSecurity>0</DocSecurity>
  <Lines>2001</Lines>
  <Paragraphs>1669</Paragraphs>
  <ScaleCrop>false</ScaleCrop>
  <Company/>
  <LinksUpToDate>false</LinksUpToDate>
  <CharactersWithSpaces>38393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亚婷 王</dc:creator>
  <cp:keywords/>
  <dc:description/>
  <cp:lastModifiedBy>亚婷 王</cp:lastModifiedBy>
  <cp:revision>74</cp:revision>
  <dcterms:created xsi:type="dcterms:W3CDTF">2026-05-06T02:05:00Z</dcterms:created>
  <dcterms:modified xsi:type="dcterms:W3CDTF">2026-05-13T12:25:00Z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Section">
    <vt:lpwstr>1</vt:lpwstr>
  </property>
  <property fmtid="{D5CDD505-2E9C-101B-9397-08002B2CF9AE}" pid="3" name="MTWinEqns">
    <vt:bool>true</vt:bool>
  </property>
  <property fmtid="{D5CDD505-2E9C-101B-9397-08002B2CF9AE}" pid="4" name="MTEquationNumber2">
    <vt:lpwstr>(#E1)</vt:lpwstr>
  </property>
  <property fmtid="{D5CDD505-2E9C-101B-9397-08002B2CF9AE}" pid="5" name="MTCustomEquationNumber">
    <vt:lpwstr>1</vt:lpwstr>
  </property>
</Properties>
</file>