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77EF" w14:textId="77777777" w:rsidR="00277EB0" w:rsidRPr="00585C78" w:rsidRDefault="00277EB0" w:rsidP="00277EB0">
      <w:pPr>
        <w:spacing w:line="48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</w:rPr>
        <w:drawing>
          <wp:inline distT="0" distB="0" distL="0" distR="0" wp14:anchorId="535E86A9" wp14:editId="7E0660E4">
            <wp:extent cx="5219700" cy="3668981"/>
            <wp:effectExtent l="0" t="0" r="0" b="8255"/>
            <wp:docPr id="115419056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190569" name="图片 11541905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424" cy="367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DBAA7" w14:textId="77777777" w:rsidR="00277EB0" w:rsidRPr="00C71700" w:rsidRDefault="00277EB0" w:rsidP="00277EB0">
      <w:pPr>
        <w:spacing w:line="240" w:lineRule="exact"/>
        <w:rPr>
          <w:rFonts w:ascii="Times New Roman" w:eastAsia="SimSun" w:hAnsi="Times New Roman" w:cs="Times New Roman"/>
          <w:szCs w:val="21"/>
        </w:rPr>
      </w:pPr>
      <w:r w:rsidRPr="00C71700">
        <w:rPr>
          <w:rFonts w:ascii="Times New Roman" w:eastAsia="SimSun" w:hAnsi="Times New Roman" w:cs="Times New Roman"/>
          <w:b/>
          <w:bCs/>
          <w:szCs w:val="21"/>
        </w:rPr>
        <w:t>Scheme 1</w:t>
      </w:r>
      <w:r w:rsidRPr="00C71700">
        <w:rPr>
          <w:rFonts w:ascii="Times New Roman" w:eastAsia="SimSun" w:hAnsi="Times New Roman" w:cs="Times New Roman" w:hint="eastAsia"/>
          <w:b/>
          <w:bCs/>
          <w:szCs w:val="21"/>
        </w:rPr>
        <w:t xml:space="preserve"> </w:t>
      </w:r>
      <w:r w:rsidRPr="00C71700">
        <w:rPr>
          <w:rFonts w:ascii="Times New Roman" w:eastAsia="SimSun" w:hAnsi="Times New Roman" w:cs="Times New Roman"/>
          <w:b/>
          <w:bCs/>
          <w:szCs w:val="21"/>
        </w:rPr>
        <w:t>| Schematic illustration of the attraction-repulsion balance mechanism.</w:t>
      </w:r>
      <w:r w:rsidRPr="00C71700">
        <w:rPr>
          <w:rFonts w:ascii="Times New Roman" w:eastAsia="SimSun" w:hAnsi="Times New Roman" w:cs="Times New Roman"/>
          <w:szCs w:val="21"/>
        </w:rPr>
        <w:t xml:space="preserve"> Substituents introduce net electrostatic repulsion while retaining attraction, thereby converting dense 0D SBU packing into an expanded porous framework with 1D channels.</w:t>
      </w:r>
    </w:p>
    <w:p w14:paraId="05B31AF3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B0"/>
    <w:rsid w:val="00195413"/>
    <w:rsid w:val="00277EB0"/>
    <w:rsid w:val="003D0186"/>
    <w:rsid w:val="004F410F"/>
    <w:rsid w:val="007278E4"/>
    <w:rsid w:val="00A3738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0973"/>
  <w15:chartTrackingRefBased/>
  <w15:docId w15:val="{D028B3DB-07B0-41B4-AE4A-7A9B5D26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EB0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EB0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EB0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EB0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EB0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EB0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EB0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EB0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EB0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EB0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E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E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EB0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EB0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7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EB0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7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EB0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7E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EB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E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E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Springer Nature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2026-06-02T11:43:00Z</dcterms:created>
  <dcterms:modified xsi:type="dcterms:W3CDTF">2026-06-02T11:44:00Z</dcterms:modified>
</cp:coreProperties>
</file>