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02BA" w14:textId="77777777" w:rsidR="0016711F" w:rsidRPr="002E2E6E" w:rsidRDefault="0016711F">
      <w:pPr>
        <w:rPr>
          <w:rFonts w:ascii="Times New Roman" w:hAnsi="Times New Roman" w:cs="Times New Roman"/>
        </w:rPr>
      </w:pPr>
    </w:p>
    <w:p w14:paraId="5EEF791A" w14:textId="56A3D69F" w:rsidR="0016711F" w:rsidRPr="002E2E6E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  <w:lang w:eastAsia="zh-CN"/>
        </w:rPr>
      </w:pPr>
      <w:r w:rsidRPr="002E2E6E">
        <w:rPr>
          <w:rFonts w:ascii="Times New Roman" w:hAnsi="Times New Roman" w:cs="Times New Roman"/>
          <w:i w:val="0"/>
          <w:iCs/>
        </w:rPr>
        <w:t>Table 1. Baseline characteristics according to biological aging–inflammation phenotypes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29"/>
        <w:gridCol w:w="1162"/>
        <w:gridCol w:w="1108"/>
        <w:gridCol w:w="1108"/>
        <w:gridCol w:w="1108"/>
        <w:gridCol w:w="1109"/>
        <w:gridCol w:w="848"/>
      </w:tblGrid>
      <w:tr w:rsidR="0016711F" w:rsidRPr="002E2E6E" w14:paraId="3E182A18" w14:textId="77777777" w:rsidTr="001C66AC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CAF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1F0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Overall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541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Low BA / Low Inf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br/>
              <w:t>N = 686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0B67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High BA / Low Inf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br/>
              <w:t>N = 504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4C61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Low BA / High Inf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br/>
              <w:t>N = 504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A93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High BA / High Inf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br/>
              <w:t>N = 687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9622D" w14:textId="53DD549F" w:rsidR="0016711F" w:rsidRPr="002E2E6E" w:rsidRDefault="00B92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B92485">
              <w:rPr>
                <w:rFonts w:ascii="Times New Roman" w:hAnsi="Times New Roman" w:cs="Times New Roman" w:hint="eastAsia"/>
                <w:b/>
                <w:i/>
                <w:color w:val="000000"/>
                <w:sz w:val="22"/>
                <w:szCs w:val="22"/>
                <w:lang w:eastAsia="zh-CN"/>
              </w:rPr>
              <w:t>P</w:t>
            </w:r>
            <w:r w:rsidR="00000000"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-value</w:t>
            </w:r>
            <w:r w:rsidR="00000000"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6711F" w:rsidRPr="002E2E6E" w14:paraId="6119E272" w14:textId="77777777" w:rsidTr="001C66A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BB1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Age, years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B85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74.00 (69.00, 79.00)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E0A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74.00 (69.00, 78.00)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BC0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73.00 (69.00, 79.00)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718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74.00 (69.00, 80.00)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DE4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74.00 (70.00, 80.00)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27A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0.015</w:t>
            </w:r>
          </w:p>
        </w:tc>
      </w:tr>
      <w:tr w:rsidR="0016711F" w:rsidRPr="002E2E6E" w14:paraId="1077C7FA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112C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9E3DC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75607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BFBA0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DBA1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6734C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133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0.011</w:t>
            </w:r>
          </w:p>
        </w:tc>
      </w:tr>
      <w:tr w:rsidR="0016711F" w:rsidRPr="002E2E6E" w14:paraId="63E4227B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6EA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E1C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851 (35.7%)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F14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267 (38.9%)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040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158 (31.3%)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C5E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164 (32.5%)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19B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262 (38.1%)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6EEC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32F26FBA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BC53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A47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1,530 (64.3%)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997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419 (61.1%)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261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346 (68.7%)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6BF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340 (67.5%)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D4E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425 (61.9%)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0E96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1EE4FD54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5073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392BD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45DC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1E3AA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7A2F6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85AB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BC3D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0.160</w:t>
            </w:r>
          </w:p>
        </w:tc>
      </w:tr>
      <w:tr w:rsidR="0016711F" w:rsidRPr="002E2E6E" w14:paraId="2D639DA1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73A6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9F2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1,532 (64.3%)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E0F7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417 (60.8%)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AEA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326 (64.7%)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6B9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342 (67.9%)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91E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447 (65.1%)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1B258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1BE53CDF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042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34C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50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32E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15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5AE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E419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E00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196C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3F67BEF2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FB9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F19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147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411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43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E64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42 (8.3%)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D9E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24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6D6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38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7A1D1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582EFBD9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129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326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57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637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22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4F7F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87EC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F11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16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572BA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7077AC34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0891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8790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595 (25.0%)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899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189 (27.6%)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3439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113 (22.4%)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DA9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121 (24.0%)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7BF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172 (25.0%)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6D49F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1C427365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3BE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Admission 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5E8D0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134C0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184A5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A5EB8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9C33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24D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00F3234A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9AC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Elective/Scheduled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506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406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762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155 (22.6%)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5DEF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86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6FFF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86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ACE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79 (11.5%)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02C5F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0C23CC3A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D7B2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Emergency/Urgent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9E2D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1,333 (56.0%)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FC0B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356 (51.9%)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DDA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265 (52.6%)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8297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287 (56.9%)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8F2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425 (61.9%)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E90C0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0C0329D1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829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Observation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3E90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497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01D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134 (19.5%)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93D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113 (22.4%)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4BF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106 (21.0%)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D51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144 (21.0%)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9A17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4BA32BC4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7F90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C9D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145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4B8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41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E3F0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40 (7.9%)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94A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25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E15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39 (5.7%)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D1CB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498234E6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E1E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First ICU care unit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5E99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E614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6694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2962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8AD7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D25D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48F43876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3C7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Cardiac Vascular Intensive Care Unit (CVICU)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693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1,770 (74.3%)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EBE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647 (94.3%)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DA1A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403 (80.0%)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9DD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387 (76.8%)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20B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333 (48.5%)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5DDA0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4632ED28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6F21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Neuro Surgical Intensive Care Unit (Neuro SICU)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336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99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92A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B62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DC31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8AD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47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92DE8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1DB69FB8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E32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lastRenderedPageBreak/>
              <w:t>Surgical Intensive Care Unit (SICU)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673C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305 (12.8%)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9C3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20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A3E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61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BE4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60 (11.9%)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457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164 (23.9%)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00F6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0AD324DA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167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Trauma SICU (TSICU)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B69D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207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7CB2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864A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B9A8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29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3870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143 (20.8%)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0FA67" w14:textId="77777777" w:rsidR="0016711F" w:rsidRPr="002E2E6E" w:rsidRDefault="001671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11F" w:rsidRPr="002E2E6E" w14:paraId="5EC052D5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741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ICU length of stay, days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9FB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2.39 (1.41, 4.27)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6DD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2.10 (1.29, 3.25)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0CCC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2.44 (1.45, 4.44)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E1D2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2.28 (1.34, 3.91)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0659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3.14 (2.01, 5.77)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FDB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2A59332B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6B12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Invasive ventilation/airway intervention within 24 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4E6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1,615 (67.8%)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B85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543 (79.2%)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B38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352 (69.8%)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DD9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337 (66.9%)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0107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383 (55.7%)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8AA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72BBDD2B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CB90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Vasopressor use within 24 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5661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1,488 (62.5%)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B09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488 (71.1%)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535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322 (63.9%)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28C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290 (57.5%)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8E9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388 (56.5%)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60BB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3D4B80C0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A03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KDM-core clinical biological 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903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73.99 (69.33, 79.24)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2C5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72.59 (67.98, 77.30)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B81E4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74.38 (70.08, 79.42)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D1B5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73.12 (68.40, 79.35)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EA5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75.41 (71.02, 81.23)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E06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0266897E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26B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KDM-core biological age acceleration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4C93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-0.24 (-1.01, 0.73)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210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-1.00 (-1.44, -0.62)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94D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0.46 (0.11, 1.31)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C60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-1.02 (-1.44, -0.63)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EBE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0.97 (0.28, 1.97)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1CA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6D542E9D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5512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PCA-derived inflammatory burden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4A92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-0.14 (-1.30, 1.19)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1B35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-1.24 (-1.96, -0.69)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8EB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-1.42 (-2.25, -0.75)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CD9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0.82 (0.30, 1.77)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C891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1.52 (0.64, 2.85)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48377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06EBCF2F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D3AB0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NLR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634E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5.29 (3.29, 8.80)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7A5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3.36 (2.41, 4.28)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D8C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3.26 (2.35, 4.53)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8E2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7.60 (5.74, 10.65)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670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9.63 (6.79, 16.06)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550D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4EACAA33" w14:textId="77777777" w:rsidTr="001C66AC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E796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SII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3118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1,029 (605, 1,771)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4A1F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659 (459, 864)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7063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551 (336, 773)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59BC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1,627 (1,278, 2,379)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5DFB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1,967 (1,283, 3,436)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55A7A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16711F" w:rsidRPr="002E2E6E" w14:paraId="11B8C34C" w14:textId="77777777" w:rsidTr="001C66AC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42FD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Median (Q1, Q3); n (%)</w:t>
            </w:r>
          </w:p>
        </w:tc>
      </w:tr>
      <w:tr w:rsidR="0016711F" w:rsidRPr="002E2E6E" w14:paraId="5692E488" w14:textId="77777777" w:rsidTr="001C66AC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8F6D9" w14:textId="77777777" w:rsidR="0016711F" w:rsidRPr="002E2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2E2E6E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Kruskal-Wallis rank sum test; Pearson’s Chi-squared test</w:t>
            </w:r>
          </w:p>
        </w:tc>
      </w:tr>
    </w:tbl>
    <w:p w14:paraId="5C561F6E" w14:textId="77777777" w:rsidR="002B5255" w:rsidRPr="002E2E6E" w:rsidRDefault="002B5255">
      <w:pPr>
        <w:rPr>
          <w:rFonts w:ascii="Times New Roman" w:hAnsi="Times New Roman" w:cs="Times New Roman"/>
        </w:rPr>
      </w:pPr>
    </w:p>
    <w:sectPr w:rsidR="002B5255" w:rsidRPr="002E2E6E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50E1" w14:textId="77777777" w:rsidR="00494D26" w:rsidRDefault="00494D26" w:rsidP="001C66AC">
      <w:r>
        <w:separator/>
      </w:r>
    </w:p>
  </w:endnote>
  <w:endnote w:type="continuationSeparator" w:id="0">
    <w:p w14:paraId="15333711" w14:textId="77777777" w:rsidR="00494D26" w:rsidRDefault="00494D26" w:rsidP="001C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52919" w14:textId="77777777" w:rsidR="00494D26" w:rsidRDefault="00494D26" w:rsidP="001C66AC">
      <w:r>
        <w:separator/>
      </w:r>
    </w:p>
  </w:footnote>
  <w:footnote w:type="continuationSeparator" w:id="0">
    <w:p w14:paraId="1A95E98A" w14:textId="77777777" w:rsidR="00494D26" w:rsidRDefault="00494D26" w:rsidP="001C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7299234">
    <w:abstractNumId w:val="1"/>
  </w:num>
  <w:num w:numId="2" w16cid:durableId="740718516">
    <w:abstractNumId w:val="2"/>
  </w:num>
  <w:num w:numId="3" w16cid:durableId="162060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1F"/>
    <w:rsid w:val="0016711F"/>
    <w:rsid w:val="001C66AC"/>
    <w:rsid w:val="002B5255"/>
    <w:rsid w:val="002E2E6E"/>
    <w:rsid w:val="00331D77"/>
    <w:rsid w:val="00343702"/>
    <w:rsid w:val="00494D26"/>
    <w:rsid w:val="00B92485"/>
    <w:rsid w:val="00E52C35"/>
    <w:rsid w:val="00F2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911941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1C66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C66A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C66A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C66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428</Words>
  <Characters>2205</Characters>
  <Application>Microsoft Office Word</Application>
  <DocSecurity>0</DocSecurity>
  <Lines>367</Lines>
  <Paragraphs>202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12</cp:revision>
  <dcterms:created xsi:type="dcterms:W3CDTF">2017-02-28T11:18:00Z</dcterms:created>
  <dcterms:modified xsi:type="dcterms:W3CDTF">2026-05-19T01:51:00Z</dcterms:modified>
  <cp:category/>
</cp:coreProperties>
</file>