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003F4" w14:textId="1AB9F8F7" w:rsidR="0027212C" w:rsidRDefault="0027212C" w:rsidP="0027212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Material</w:t>
      </w:r>
    </w:p>
    <w:p w14:paraId="10079FA5" w14:textId="2DBC9381" w:rsidR="00EB4CD1" w:rsidRPr="00EB4CD1" w:rsidRDefault="00012A2A" w:rsidP="00012A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 w:rsidRPr="001B3640">
        <w:rPr>
          <w:rFonts w:ascii="Arial" w:eastAsia="Arial" w:hAnsi="Arial" w:cs="Arial"/>
          <w:b/>
          <w:bCs/>
          <w:color w:val="000000"/>
        </w:rPr>
        <w:t>Tropical Pacific Teleconnection to Southwestern US precipitation in the historical observations and climate change projections</w:t>
      </w:r>
    </w:p>
    <w:p w14:paraId="588BD95D" w14:textId="3BE63B98" w:rsidR="000C72B1" w:rsidRDefault="000C72B1" w:rsidP="000C72B1">
      <w:pPr>
        <w:pStyle w:val="Authors"/>
        <w:spacing w:before="0" w:line="240" w:lineRule="auto"/>
        <w:rPr>
          <w:rFonts w:ascii="Arial" w:hAnsi="Arial" w:cs="Arial"/>
          <w:sz w:val="22"/>
          <w:szCs w:val="22"/>
        </w:rPr>
      </w:pPr>
      <w:r w:rsidRPr="008E794D">
        <w:rPr>
          <w:rFonts w:ascii="Arial" w:hAnsi="Arial" w:cs="Arial"/>
          <w:sz w:val="22"/>
          <w:szCs w:val="22"/>
        </w:rPr>
        <w:t>Rosa Luna-Niño</w:t>
      </w:r>
      <w:r>
        <w:rPr>
          <w:rFonts w:ascii="Arial" w:hAnsi="Arial" w:cs="Arial"/>
          <w:sz w:val="22"/>
          <w:szCs w:val="22"/>
        </w:rPr>
        <w:t>,</w:t>
      </w:r>
      <w:r w:rsidRPr="008E794D">
        <w:rPr>
          <w:rFonts w:ascii="Arial" w:hAnsi="Arial" w:cs="Arial"/>
          <w:sz w:val="22"/>
          <w:szCs w:val="22"/>
        </w:rPr>
        <w:t xml:space="preserve"> Alexander Gershunov</w:t>
      </w:r>
      <w:r>
        <w:rPr>
          <w:rFonts w:ascii="Arial" w:hAnsi="Arial" w:cs="Arial"/>
          <w:sz w:val="22"/>
          <w:szCs w:val="22"/>
        </w:rPr>
        <w:t>,</w:t>
      </w:r>
      <w:r w:rsidR="009340E2" w:rsidRPr="009340E2">
        <w:rPr>
          <w:rFonts w:ascii="Arial" w:hAnsi="Arial" w:cs="Arial"/>
          <w:sz w:val="22"/>
          <w:szCs w:val="22"/>
        </w:rPr>
        <w:t xml:space="preserve"> </w:t>
      </w:r>
      <w:r w:rsidR="009340E2">
        <w:rPr>
          <w:rFonts w:ascii="Arial" w:hAnsi="Arial" w:cs="Arial"/>
          <w:sz w:val="22"/>
          <w:szCs w:val="22"/>
        </w:rPr>
        <w:t>Alexander Weyant,</w:t>
      </w:r>
      <w:r>
        <w:rPr>
          <w:rFonts w:ascii="Arial" w:hAnsi="Arial" w:cs="Arial"/>
          <w:sz w:val="22"/>
          <w:szCs w:val="22"/>
        </w:rPr>
        <w:t xml:space="preserve"> Chris Castellano, Daniel Cayan, Julie Kalansky, Kristen Guirguis, Rachel Clemesha </w:t>
      </w:r>
    </w:p>
    <w:p w14:paraId="0051968E" w14:textId="77777777" w:rsidR="00462D49" w:rsidRDefault="00462D49" w:rsidP="00462D49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</w:p>
    <w:p w14:paraId="1D37751D" w14:textId="77777777" w:rsidR="00A41CAE" w:rsidRDefault="00A41CAE" w:rsidP="00462D49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</w:p>
    <w:p w14:paraId="3D8B7256" w14:textId="77777777" w:rsidR="004E6C8B" w:rsidRDefault="004E6C8B" w:rsidP="00462D49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</w:p>
    <w:p w14:paraId="5F709F9E" w14:textId="7FD66B91" w:rsidR="00A41CAE" w:rsidRDefault="00E070FB" w:rsidP="00A41CAE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5FE9942F" wp14:editId="6333DF44">
            <wp:extent cx="5943600" cy="5726430"/>
            <wp:effectExtent l="0" t="0" r="0" b="1270"/>
            <wp:docPr id="797019468" name="Picture 3" descr="A screenshot of a graph showing the number of different weather z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9468" name="Picture 3" descr="A screenshot of a graph showing the number of different weather zo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4F67" w14:textId="794F894B" w:rsidR="00A41CAE" w:rsidRDefault="00A41CAE" w:rsidP="00A41CA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Figure S1. Spearman correlation between the December SOI index and January-March (JFM) accumulated precipitation during WYs. Dotted points indicate where the correlation is significant at the 95% confidence level. </w:t>
      </w:r>
      <w:r w:rsidR="00E070FB">
        <w:rPr>
          <w:rFonts w:ascii="Arial" w:hAnsi="Arial"/>
          <w:sz w:val="20"/>
          <w:szCs w:val="20"/>
        </w:rPr>
        <w:t>C</w:t>
      </w:r>
      <w:r w:rsidR="00E070FB" w:rsidRPr="00E070FB">
        <w:rPr>
          <w:rFonts w:ascii="Arial" w:hAnsi="Arial"/>
          <w:sz w:val="20"/>
          <w:szCs w:val="20"/>
        </w:rPr>
        <w:t>orrelations sho</w:t>
      </w:r>
      <w:r w:rsidR="00E070FB">
        <w:rPr>
          <w:rFonts w:ascii="Arial" w:hAnsi="Arial"/>
          <w:sz w:val="20"/>
          <w:szCs w:val="20"/>
        </w:rPr>
        <w:t>w</w:t>
      </w:r>
      <w:r w:rsidR="00E070FB" w:rsidRPr="00E070FB">
        <w:rPr>
          <w:rFonts w:ascii="Arial" w:hAnsi="Arial"/>
          <w:sz w:val="20"/>
          <w:szCs w:val="20"/>
        </w:rPr>
        <w:t xml:space="preserve"> opposite signs</w:t>
      </w:r>
      <w:r w:rsidR="00E070FB">
        <w:rPr>
          <w:rFonts w:ascii="Arial" w:hAnsi="Arial"/>
          <w:sz w:val="20"/>
          <w:szCs w:val="20"/>
        </w:rPr>
        <w:t xml:space="preserve"> to those</w:t>
      </w:r>
      <w:r w:rsidR="00E070FB" w:rsidRPr="00E070FB">
        <w:rPr>
          <w:rFonts w:ascii="Arial" w:hAnsi="Arial"/>
          <w:sz w:val="20"/>
          <w:szCs w:val="20"/>
        </w:rPr>
        <w:t xml:space="preserve"> based on Ni</w:t>
      </w:r>
      <w:r w:rsidR="00E070FB">
        <w:rPr>
          <w:rFonts w:ascii="Arial" w:hAnsi="Arial"/>
          <w:sz w:val="20"/>
          <w:szCs w:val="20"/>
        </w:rPr>
        <w:t>ñ</w:t>
      </w:r>
      <w:r w:rsidR="00E070FB" w:rsidRPr="00E070FB">
        <w:rPr>
          <w:rFonts w:ascii="Arial" w:hAnsi="Arial"/>
          <w:sz w:val="20"/>
          <w:szCs w:val="20"/>
        </w:rPr>
        <w:t>o3.4 SST</w:t>
      </w:r>
      <w:r w:rsidR="00E070FB">
        <w:rPr>
          <w:rFonts w:ascii="Arial" w:hAnsi="Arial"/>
          <w:sz w:val="20"/>
          <w:szCs w:val="20"/>
        </w:rPr>
        <w:t xml:space="preserve"> (Figure 1)</w:t>
      </w:r>
      <w:r w:rsidR="00E070FB" w:rsidRPr="00E070FB">
        <w:rPr>
          <w:rFonts w:ascii="Arial" w:hAnsi="Arial"/>
          <w:sz w:val="20"/>
          <w:szCs w:val="20"/>
        </w:rPr>
        <w:t xml:space="preserve"> because negative (positive) SOI values are associated with El Niño (La Niña) events.</w:t>
      </w:r>
    </w:p>
    <w:p w14:paraId="6149989D" w14:textId="77777777" w:rsidR="00A41CAE" w:rsidRDefault="00A41CAE" w:rsidP="00462D49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</w:p>
    <w:p w14:paraId="282E5885" w14:textId="00B1E1A5" w:rsidR="00A41CAE" w:rsidRDefault="00A41CAE" w:rsidP="00462D49">
      <w:pPr>
        <w:pStyle w:val="p1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432A2DB7" wp14:editId="3DCC570A">
            <wp:extent cx="5943600" cy="5726430"/>
            <wp:effectExtent l="0" t="0" r="0" b="1270"/>
            <wp:docPr id="248616902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16902" name="Picture 1" descr="A screenshot of a map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C6E0" w14:textId="253EC39B" w:rsidR="000C72B1" w:rsidRDefault="00A41CAE" w:rsidP="00A41CAE">
      <w:pPr>
        <w:jc w:val="both"/>
        <w:rPr>
          <w:rFonts w:ascii="Arial" w:hAnsi="Arial"/>
          <w:sz w:val="20"/>
          <w:szCs w:val="20"/>
        </w:rPr>
      </w:pPr>
      <w:bookmarkStart w:id="0" w:name="OLE_LINK14"/>
      <w:r>
        <w:rPr>
          <w:rFonts w:ascii="Arial" w:hAnsi="Arial"/>
          <w:sz w:val="20"/>
          <w:szCs w:val="20"/>
        </w:rPr>
        <w:t>Figure S2. Spearman correlation between the December RONI-like index and January-March (JFM) accumulated precipitation during WYs. Dotted points indicate where the correlation is significant at the 95% confidence level.</w:t>
      </w:r>
      <w:bookmarkEnd w:id="0"/>
      <w:r>
        <w:rPr>
          <w:rFonts w:ascii="Arial" w:hAnsi="Arial"/>
          <w:sz w:val="20"/>
          <w:szCs w:val="20"/>
        </w:rPr>
        <w:t xml:space="preserve"> Numbers in the lower-left corners indicate ENSO activity for each period, defined as the number of El Niño + La Niña events. Figures S1-S3 show the correlations based on SOI, RONI-like, and ELI indices, respectively.</w:t>
      </w:r>
    </w:p>
    <w:p w14:paraId="45E422E0" w14:textId="77777777" w:rsidR="003C598B" w:rsidRDefault="003C598B" w:rsidP="00A41CAE">
      <w:pPr>
        <w:jc w:val="both"/>
        <w:rPr>
          <w:rFonts w:ascii="Arial" w:hAnsi="Arial"/>
          <w:sz w:val="20"/>
          <w:szCs w:val="20"/>
        </w:rPr>
      </w:pPr>
    </w:p>
    <w:p w14:paraId="42C9CF0F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0B6B51C0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41DB945D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2B5B450F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104F5F53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75DF0C50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5533D1C2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4AE44CBE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2670E036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3051F4C2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2BA25599" w14:textId="77777777" w:rsidR="00FB6751" w:rsidRDefault="00FB6751" w:rsidP="00A41CAE">
      <w:pPr>
        <w:jc w:val="both"/>
        <w:rPr>
          <w:rFonts w:ascii="Arial" w:hAnsi="Arial"/>
          <w:sz w:val="20"/>
          <w:szCs w:val="20"/>
        </w:rPr>
      </w:pPr>
    </w:p>
    <w:p w14:paraId="48ABD925" w14:textId="013A0A15" w:rsidR="00FB6751" w:rsidRDefault="00FB6751" w:rsidP="00A41CA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AA1763C" wp14:editId="3CA91661">
            <wp:extent cx="5943600" cy="5726430"/>
            <wp:effectExtent l="0" t="0" r="0" b="1270"/>
            <wp:docPr id="1671244899" name="Picture 4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44899" name="Picture 4" descr="A screenshot of a ma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4F14" w14:textId="61E1DB0B" w:rsidR="003C598B" w:rsidRDefault="003C598B" w:rsidP="003C598B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Figure S3. Spearman correlation between the December ELI index and January-March (JFM) accumulated precipitation during WYs. Dotted points indicate where the correlation is significant at the 95% confidence level. Numbers in the lower-left corners indicate ENSO activity for each period, defined as the number of El Niño + La Niña events. Figures S1-S3 show the correlations based on SOI, RONI-like, and ELI indices, respectively.</w:t>
      </w:r>
    </w:p>
    <w:p w14:paraId="07D65A22" w14:textId="77777777" w:rsidR="003C598B" w:rsidRDefault="003C598B" w:rsidP="00A41CAE">
      <w:pPr>
        <w:jc w:val="both"/>
        <w:rPr>
          <w:rFonts w:ascii="Arial" w:hAnsi="Arial"/>
          <w:sz w:val="20"/>
          <w:szCs w:val="20"/>
        </w:rPr>
      </w:pPr>
    </w:p>
    <w:p w14:paraId="5A34DFF6" w14:textId="77777777" w:rsidR="00A41CAE" w:rsidRDefault="00A41CAE" w:rsidP="00D562C5">
      <w:pPr>
        <w:rPr>
          <w:rFonts w:ascii="Arial" w:hAnsi="Arial" w:cs="Arial"/>
          <w:sz w:val="20"/>
          <w:szCs w:val="20"/>
        </w:rPr>
      </w:pPr>
    </w:p>
    <w:p w14:paraId="6A4B68D4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0EC44C35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643C9EAA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018592E4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3920555E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1879817F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4CBAD408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4FFAEF54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191D6F7C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1DAA42FE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12AA15BE" w14:textId="77777777" w:rsidR="00CF59FF" w:rsidRDefault="00CF59FF" w:rsidP="00D562C5">
      <w:pPr>
        <w:rPr>
          <w:rFonts w:ascii="Arial" w:hAnsi="Arial" w:cs="Arial"/>
          <w:sz w:val="20"/>
          <w:szCs w:val="20"/>
        </w:rPr>
      </w:pPr>
    </w:p>
    <w:p w14:paraId="702A8BCF" w14:textId="110436A2" w:rsidR="00FE45ED" w:rsidRDefault="00FE45ED" w:rsidP="00D562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69B0A969" wp14:editId="12D9B047">
            <wp:extent cx="5943600" cy="7415530"/>
            <wp:effectExtent l="0" t="0" r="0" b="1270"/>
            <wp:docPr id="1403020375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20375" name="Picture 1" descr="A screenshot of a ma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FEB6" w14:textId="2716BDFC" w:rsidR="0027534E" w:rsidRDefault="0027534E" w:rsidP="00DD622A">
      <w:pPr>
        <w:jc w:val="both"/>
        <w:rPr>
          <w:rFonts w:ascii="Arial" w:hAnsi="Arial" w:cs="Arial"/>
          <w:sz w:val="20"/>
          <w:szCs w:val="20"/>
        </w:rPr>
      </w:pPr>
      <w:bookmarkStart w:id="1" w:name="OLE_LINK21"/>
      <w:r>
        <w:rPr>
          <w:rFonts w:ascii="Arial" w:hAnsi="Arial" w:cs="Arial"/>
          <w:sz w:val="20"/>
          <w:szCs w:val="20"/>
        </w:rPr>
        <w:t xml:space="preserve">Figure S4. Composites </w:t>
      </w:r>
      <w:r w:rsidR="00FE45ED">
        <w:rPr>
          <w:rFonts w:ascii="Arial" w:hAnsi="Arial" w:cs="Arial"/>
          <w:sz w:val="20"/>
          <w:szCs w:val="20"/>
        </w:rPr>
        <w:t>in</w:t>
      </w:r>
      <w:r w:rsidR="00382A66">
        <w:rPr>
          <w:rFonts w:ascii="Arial" w:hAnsi="Arial" w:cs="Arial"/>
          <w:sz w:val="20"/>
          <w:szCs w:val="20"/>
        </w:rPr>
        <w:t xml:space="preserve"> December SST and JFM </w:t>
      </w:r>
      <w:r w:rsidR="00FE45ED">
        <w:rPr>
          <w:rFonts w:ascii="Arial" w:hAnsi="Arial" w:cs="Arial"/>
          <w:sz w:val="20"/>
          <w:szCs w:val="20"/>
        </w:rPr>
        <w:t xml:space="preserve">geopotential height </w:t>
      </w:r>
      <w:r w:rsidR="00382A66">
        <w:rPr>
          <w:rFonts w:ascii="Arial" w:hAnsi="Arial" w:cs="Arial"/>
          <w:sz w:val="20"/>
          <w:szCs w:val="20"/>
        </w:rPr>
        <w:t>(</w:t>
      </w:r>
      <w:r w:rsidR="00FE45ED">
        <w:rPr>
          <w:rFonts w:ascii="Arial" w:hAnsi="Arial" w:cs="Arial"/>
          <w:sz w:val="20"/>
          <w:szCs w:val="20"/>
        </w:rPr>
        <w:t>500hPa</w:t>
      </w:r>
      <w:r w:rsidR="00382A66">
        <w:rPr>
          <w:rFonts w:ascii="Arial" w:hAnsi="Arial" w:cs="Arial"/>
          <w:sz w:val="20"/>
          <w:szCs w:val="20"/>
        </w:rPr>
        <w:t xml:space="preserve">) anomalies </w:t>
      </w:r>
      <w:r w:rsidR="00FE45ED">
        <w:rPr>
          <w:rFonts w:ascii="Arial" w:hAnsi="Arial" w:cs="Arial"/>
          <w:sz w:val="20"/>
          <w:szCs w:val="20"/>
        </w:rPr>
        <w:t xml:space="preserve">during El Niño and La Niña years for different periods starting in 1951 based on the availability of NCEP reanalysis data. The anomalies are calculated relative to each individual period. </w:t>
      </w:r>
    </w:p>
    <w:bookmarkEnd w:id="1"/>
    <w:p w14:paraId="026AA896" w14:textId="77777777" w:rsidR="0027534E" w:rsidRDefault="0027534E" w:rsidP="00D562C5">
      <w:pPr>
        <w:rPr>
          <w:rFonts w:ascii="Arial" w:hAnsi="Arial" w:cs="Arial"/>
          <w:sz w:val="20"/>
          <w:szCs w:val="20"/>
        </w:rPr>
      </w:pPr>
    </w:p>
    <w:p w14:paraId="5C70CF16" w14:textId="6B136C8C" w:rsidR="002560A3" w:rsidRDefault="002560A3" w:rsidP="002560A3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14:paraId="2C85C8BF" w14:textId="77777777" w:rsidR="0033715B" w:rsidRDefault="0033715B" w:rsidP="0033715B">
      <w:pPr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14:ligatures w14:val="standardContextual"/>
        </w:rPr>
        <w:drawing>
          <wp:inline distT="0" distB="0" distL="0" distR="0" wp14:anchorId="0F9B449A" wp14:editId="202F4A15">
            <wp:extent cx="4774862" cy="4680585"/>
            <wp:effectExtent l="0" t="0" r="635" b="5715"/>
            <wp:docPr id="80967105" name="Picture 1" descr="A diagram of a number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7105" name="Picture 1" descr="A diagram of a number of different colored squar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62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0BE0" w14:textId="7AC02D6B" w:rsidR="0033715B" w:rsidRPr="00A64FB0" w:rsidRDefault="0033715B" w:rsidP="0033715B">
      <w:pPr>
        <w:spacing w:before="100" w:beforeAutospacing="1" w:after="100" w:afterAutospacing="1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A64FB0">
        <w:rPr>
          <w:rFonts w:ascii="Arial" w:hAnsi="Arial" w:cs="Arial"/>
          <w:color w:val="000000"/>
          <w:sz w:val="20"/>
          <w:szCs w:val="20"/>
        </w:rPr>
        <w:t>Figure</w:t>
      </w:r>
      <w:r>
        <w:rPr>
          <w:rFonts w:ascii="Arial" w:hAnsi="Arial" w:cs="Arial"/>
          <w:color w:val="000000"/>
          <w:sz w:val="20"/>
          <w:szCs w:val="20"/>
        </w:rPr>
        <w:t xml:space="preserve"> S</w:t>
      </w:r>
      <w:r w:rsidR="00C55490">
        <w:rPr>
          <w:rFonts w:ascii="Arial" w:hAnsi="Arial" w:cs="Arial"/>
          <w:color w:val="000000"/>
          <w:sz w:val="20"/>
          <w:szCs w:val="20"/>
        </w:rPr>
        <w:t>5</w:t>
      </w:r>
      <w:r w:rsidRPr="00A64FB0">
        <w:rPr>
          <w:rFonts w:ascii="Arial" w:hAnsi="Arial" w:cs="Arial"/>
          <w:color w:val="000000"/>
          <w:sz w:val="20"/>
          <w:szCs w:val="20"/>
        </w:rPr>
        <w:t xml:space="preserve">. Correlation between seasonal precipitation over the Southwest and previous SST in the Niño 3.4 region across the periods a) WYs 1896 – 2023, b) WYs 1986-1950, c) WYs 1951-2023, and d) WYs 2024-2100. </w:t>
      </w:r>
    </w:p>
    <w:p w14:paraId="240D47BC" w14:textId="77777777" w:rsidR="0033715B" w:rsidRDefault="0033715B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6B6358AC" w14:textId="2452E475" w:rsidR="00F226C8" w:rsidRDefault="00F226C8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16A17F50" w14:textId="77777777" w:rsidR="000A7992" w:rsidRDefault="000A7992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6080C782" w14:textId="77777777" w:rsidR="000A7992" w:rsidRDefault="000A7992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1367FE5E" w14:textId="77777777" w:rsidR="000A7992" w:rsidRDefault="000A7992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7549631E" w14:textId="77777777" w:rsidR="000A7992" w:rsidRDefault="000A7992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72685485" w14:textId="77777777" w:rsidR="009223AC" w:rsidRDefault="009223AC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5B2B4E24" w14:textId="09E8C1CE" w:rsidR="00705E12" w:rsidRDefault="00705E12" w:rsidP="002F587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 wp14:anchorId="415FA054" wp14:editId="11A4265A">
            <wp:extent cx="5943600" cy="4273550"/>
            <wp:effectExtent l="0" t="0" r="0" b="6350"/>
            <wp:docPr id="1398135272" name="Picture 2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35272" name="Picture 2" descr="A graph of different colored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E60B" w14:textId="63734D88" w:rsidR="003B0A57" w:rsidRDefault="0059464F" w:rsidP="00CC125D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F56269">
        <w:rPr>
          <w:rFonts w:ascii="Arial" w:hAnsi="Arial" w:cs="Arial"/>
          <w:color w:val="000000"/>
          <w:sz w:val="20"/>
          <w:szCs w:val="20"/>
        </w:rPr>
        <w:t>Figure</w:t>
      </w:r>
      <w:r w:rsidR="00512CBE">
        <w:rPr>
          <w:rFonts w:ascii="Arial" w:hAnsi="Arial" w:cs="Arial"/>
          <w:color w:val="000000"/>
          <w:sz w:val="20"/>
          <w:szCs w:val="20"/>
        </w:rPr>
        <w:t xml:space="preserve"> S</w:t>
      </w:r>
      <w:r w:rsidR="00714A2A">
        <w:rPr>
          <w:rFonts w:ascii="Arial" w:hAnsi="Arial" w:cs="Arial"/>
          <w:color w:val="000000"/>
          <w:sz w:val="20"/>
          <w:szCs w:val="20"/>
        </w:rPr>
        <w:t>6</w:t>
      </w:r>
      <w:r w:rsidR="00A32B76">
        <w:rPr>
          <w:rFonts w:ascii="Arial" w:hAnsi="Arial" w:cs="Arial"/>
          <w:color w:val="000000"/>
          <w:sz w:val="20"/>
          <w:szCs w:val="20"/>
        </w:rPr>
        <w:t>.</w:t>
      </w:r>
      <w:r w:rsidRPr="00F56269">
        <w:rPr>
          <w:rFonts w:ascii="Arial" w:hAnsi="Arial" w:cs="Arial"/>
          <w:color w:val="000000"/>
          <w:sz w:val="20"/>
          <w:szCs w:val="20"/>
        </w:rPr>
        <w:t xml:space="preserve"> </w:t>
      </w:r>
      <w:r w:rsidR="00705E12">
        <w:rPr>
          <w:rFonts w:ascii="Arial" w:hAnsi="Arial"/>
          <w:sz w:val="20"/>
          <w:szCs w:val="20"/>
        </w:rPr>
        <w:t xml:space="preserve">Scatter plot of the mean and standard deviation of the sliding window 31yrs Spearman correlation between December Niño 3.4 SST and January-March (JFM) accumulated precipitation over the US Southwest (yellow box in Figure 1) for the future period 2024-2100. </w:t>
      </w:r>
    </w:p>
    <w:p w14:paraId="3B86BB67" w14:textId="3B1EFEFB" w:rsidR="0059464F" w:rsidRDefault="0059464F" w:rsidP="002F0F5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</w:p>
    <w:p w14:paraId="6A19B589" w14:textId="76066C54" w:rsidR="001A4FFF" w:rsidRDefault="001A4FFF" w:rsidP="00D562C5">
      <w:pPr>
        <w:rPr>
          <w:rFonts w:ascii="Arial" w:hAnsi="Arial" w:cs="Arial"/>
          <w:sz w:val="20"/>
          <w:szCs w:val="20"/>
        </w:rPr>
      </w:pPr>
    </w:p>
    <w:p w14:paraId="26F19835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1363F9A3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75947662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741671B1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1C900173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5250B968" w14:textId="77777777" w:rsidR="00A63D42" w:rsidRDefault="00A63D42" w:rsidP="00D562C5">
      <w:pPr>
        <w:rPr>
          <w:rFonts w:ascii="Arial" w:hAnsi="Arial" w:cs="Arial"/>
          <w:sz w:val="20"/>
          <w:szCs w:val="20"/>
        </w:rPr>
      </w:pPr>
    </w:p>
    <w:p w14:paraId="496C52E9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1F9E1AD0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6F1F21CB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45032B52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4A5844CA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2514AC4E" w14:textId="77777777" w:rsidR="000B5D35" w:rsidRDefault="000B5D35" w:rsidP="00D562C5">
      <w:pPr>
        <w:rPr>
          <w:rFonts w:ascii="Arial" w:hAnsi="Arial" w:cs="Arial"/>
          <w:sz w:val="20"/>
          <w:szCs w:val="20"/>
        </w:rPr>
      </w:pPr>
    </w:p>
    <w:p w14:paraId="25F41CB3" w14:textId="77777777" w:rsidR="00C07498" w:rsidRDefault="00C07498" w:rsidP="00D562C5">
      <w:pPr>
        <w:rPr>
          <w:rFonts w:ascii="Arial" w:hAnsi="Arial" w:cs="Arial"/>
          <w:sz w:val="20"/>
          <w:szCs w:val="20"/>
        </w:rPr>
      </w:pPr>
    </w:p>
    <w:p w14:paraId="52B671A0" w14:textId="77777777" w:rsidR="00AF463C" w:rsidRDefault="00AF463C" w:rsidP="00D562C5">
      <w:pPr>
        <w:rPr>
          <w:rFonts w:ascii="Arial" w:hAnsi="Arial" w:cs="Arial"/>
          <w:sz w:val="20"/>
          <w:szCs w:val="20"/>
        </w:rPr>
      </w:pPr>
    </w:p>
    <w:p w14:paraId="61C0E7B1" w14:textId="77777777" w:rsidR="00AF463C" w:rsidRDefault="00AF463C" w:rsidP="00D562C5">
      <w:pPr>
        <w:rPr>
          <w:rFonts w:ascii="Arial" w:hAnsi="Arial" w:cs="Arial"/>
          <w:sz w:val="20"/>
          <w:szCs w:val="20"/>
        </w:rPr>
      </w:pPr>
    </w:p>
    <w:p w14:paraId="5815CDEB" w14:textId="77777777" w:rsidR="00AF463C" w:rsidRDefault="00AF463C" w:rsidP="00D562C5">
      <w:pPr>
        <w:rPr>
          <w:rFonts w:ascii="Arial" w:hAnsi="Arial" w:cs="Arial"/>
          <w:sz w:val="20"/>
          <w:szCs w:val="20"/>
        </w:rPr>
      </w:pPr>
    </w:p>
    <w:p w14:paraId="51F851C1" w14:textId="77777777" w:rsidR="00AF463C" w:rsidRDefault="00AF463C" w:rsidP="00D562C5">
      <w:pPr>
        <w:rPr>
          <w:rFonts w:ascii="Arial" w:hAnsi="Arial" w:cs="Arial"/>
          <w:sz w:val="20"/>
          <w:szCs w:val="20"/>
        </w:rPr>
      </w:pPr>
    </w:p>
    <w:p w14:paraId="53F9C5FD" w14:textId="597252F7" w:rsidR="00895540" w:rsidRDefault="00895540" w:rsidP="0089554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0"/>
          <w:szCs w:val="20"/>
          <w:lang w:val="fr-FR"/>
        </w:rPr>
        <w:lastRenderedPageBreak/>
        <w:t>Table S1</w:t>
      </w:r>
      <w:r>
        <w:rPr>
          <w:rFonts w:ascii="Arial" w:hAnsi="Arial"/>
          <w:sz w:val="20"/>
          <w:szCs w:val="20"/>
        </w:rPr>
        <w:t xml:space="preserve">. List of CMIP6 GCMs realizations used to study the seasonality predictability of JFM precipitation over the </w:t>
      </w:r>
      <w:r w:rsidR="00BE7F65">
        <w:rPr>
          <w:rFonts w:ascii="Arial" w:hAnsi="Arial"/>
          <w:sz w:val="20"/>
          <w:szCs w:val="20"/>
        </w:rPr>
        <w:t>SWUS</w:t>
      </w:r>
      <w:r w:rsidR="00714A2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during the historical period.</w:t>
      </w:r>
    </w:p>
    <w:tbl>
      <w:tblPr>
        <w:tblW w:w="96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Look w:val="04A0" w:firstRow="1" w:lastRow="0" w:firstColumn="1" w:lastColumn="0" w:noHBand="0" w:noVBand="1"/>
      </w:tblPr>
      <w:tblGrid>
        <w:gridCol w:w="2121"/>
        <w:gridCol w:w="3526"/>
        <w:gridCol w:w="4050"/>
      </w:tblGrid>
      <w:tr w:rsidR="002D0FC1" w14:paraId="3F601471" w14:textId="77777777" w:rsidTr="00714A2A">
        <w:trPr>
          <w:trHeight w:val="74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43825" w14:textId="77777777" w:rsidR="002D0FC1" w:rsidRDefault="002D0FC1" w:rsidP="00A54DB2"/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AE29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SST and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precipitaiton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from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CMIP6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GCMs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3C480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IVT, IWV, and landfalling AR based on CMIP6 GCMs</w:t>
            </w:r>
          </w:p>
        </w:tc>
      </w:tr>
      <w:tr w:rsidR="002D0FC1" w14:paraId="1D125680" w14:textId="77777777" w:rsidTr="00714A2A">
        <w:trPr>
          <w:trHeight w:val="48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D1AF0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ACCESS-CM2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F5049" w14:textId="77777777" w:rsidR="002D0FC1" w:rsidRDefault="002D0FC1" w:rsidP="00A54DB2">
            <w:pPr>
              <w:pStyle w:val="Body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r2i1p1f1, r3i1p1f1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7FE54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r4i1p1f1, r5i1p1f1</w:t>
            </w:r>
          </w:p>
        </w:tc>
      </w:tr>
      <w:tr w:rsidR="002D0FC1" w14:paraId="7874CE48" w14:textId="77777777" w:rsidTr="00714A2A">
        <w:trPr>
          <w:trHeight w:val="495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D361D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ACCESS-ESM1-5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1F547" w14:textId="77777777" w:rsidR="002D0FC1" w:rsidRDefault="002D0FC1" w:rsidP="00A54DB2">
            <w:pPr>
              <w:pStyle w:val="Body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r2i1p1f1, r3ip1f1, r4i1p1f1, r5i1p1f1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B74E4" w14:textId="77777777" w:rsidR="002D0FC1" w:rsidRDefault="002D0FC1" w:rsidP="00A54DB2"/>
        </w:tc>
      </w:tr>
      <w:tr w:rsidR="002D0FC1" w14:paraId="23FFBEB2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A8A68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BCC-CSM2-MR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C80FC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D2F25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1EA185C6" w14:textId="77777777" w:rsidTr="00714A2A">
        <w:trPr>
          <w:trHeight w:val="504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36697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CNRM-CM6-1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383F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ACE7B" w14:textId="77777777" w:rsidR="002D0FC1" w:rsidRDefault="002D0FC1" w:rsidP="00A54DB2">
            <w:pPr>
              <w:pStyle w:val="Body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  <w:r>
              <w:rPr>
                <w:rFonts w:ascii="Calibri" w:hAnsi="Calibri"/>
                <w:sz w:val="22"/>
                <w:szCs w:val="22"/>
              </w:rPr>
              <w:t>, r2i1p1f2, r3i1p1f2, r4i1p1f2,</w:t>
            </w:r>
          </w:p>
          <w:p w14:paraId="2BC03B85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r5i1p1f2, r6i1p1f2</w:t>
            </w:r>
          </w:p>
        </w:tc>
      </w:tr>
      <w:tr w:rsidR="002D0FC1" w14:paraId="6BD071A3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5C2B0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CNRM-ESM2-1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AB7E6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DC3D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</w:tr>
      <w:tr w:rsidR="002D0FC1" w14:paraId="70EA1B74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46A75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CNRM-CM6-1-HR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4E817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88F2C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</w:tr>
      <w:tr w:rsidR="002D0FC1" w14:paraId="1861D1F1" w14:textId="77777777" w:rsidTr="00714A2A">
        <w:trPr>
          <w:trHeight w:val="74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C32FD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CanESM5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D0BDF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r3i1p1f1,</w:t>
            </w:r>
            <w:r>
              <w:rPr>
                <w:rFonts w:ascii="Calibri" w:hAnsi="Calibri"/>
                <w:sz w:val="22"/>
                <w:szCs w:val="22"/>
              </w:rPr>
              <w:t xml:space="preserve"> r4i1p1f1, r5i1p1f1,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D3C6E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r1i1p2f1, r2i1p2f1, r3i1p2f1</w:t>
            </w:r>
          </w:p>
        </w:tc>
      </w:tr>
      <w:tr w:rsidR="002D0FC1" w14:paraId="7DB3D1B2" w14:textId="77777777" w:rsidTr="00714A2A">
        <w:trPr>
          <w:trHeight w:val="35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FBAA7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EC-Earth3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88A0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44E5E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r4i1p1f1</w:t>
            </w:r>
          </w:p>
        </w:tc>
      </w:tr>
      <w:tr w:rsidR="002D0FC1" w14:paraId="27BF9316" w14:textId="77777777" w:rsidTr="00714A2A">
        <w:trPr>
          <w:trHeight w:val="48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092F8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EC-Earth3-Veg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3374B" w14:textId="77777777" w:rsidR="002D0FC1" w:rsidRDefault="002D0FC1" w:rsidP="00A54DB2"/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D142F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 xml:space="preserve">r1i1p1f1, </w:t>
            </w:r>
          </w:p>
        </w:tc>
      </w:tr>
      <w:tr w:rsidR="002D0FC1" w14:paraId="4604C6F3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A8BB4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GFDL-CM4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E7AFE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12CD5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07A9427A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126CD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GFDL-ESM4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A6E1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E96F0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10AA018A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7EBE9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HadGEM3-GC31-LL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1F5D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r1i1p1f3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18C7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r1i1p1f3</w:t>
            </w:r>
          </w:p>
        </w:tc>
      </w:tr>
      <w:tr w:rsidR="002D0FC1" w14:paraId="69410A87" w14:textId="77777777" w:rsidTr="00714A2A">
        <w:trPr>
          <w:trHeight w:val="22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9D336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INM-CM4-8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8B4C7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C214B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33DDC497" w14:textId="77777777" w:rsidTr="00714A2A">
        <w:trPr>
          <w:trHeight w:val="48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DDAB2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INM-CM5-0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BCFF6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5B60F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1216D88E" w14:textId="77777777" w:rsidTr="00714A2A">
        <w:trPr>
          <w:trHeight w:val="396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BA1CE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MIROC6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B4A94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8FB71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</w:t>
            </w:r>
          </w:p>
        </w:tc>
      </w:tr>
      <w:tr w:rsidR="002D0FC1" w14:paraId="7BC4EFD1" w14:textId="77777777" w:rsidTr="00714A2A">
        <w:trPr>
          <w:trHeight w:val="828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E73E4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MPI-ESM1-2-HR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09D10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</w:t>
            </w:r>
            <w:r>
              <w:rPr>
                <w:rFonts w:ascii="Calibri" w:hAnsi="Calibri"/>
                <w:sz w:val="22"/>
                <w:szCs w:val="22"/>
              </w:rPr>
              <w:t xml:space="preserve"> r3i1p1f1, r4i1p1f1, r5i1p1f1, r6i1p1f1, r7i1p1f1, r8i1p1f1, r10i1p1f1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6413C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</w:t>
            </w:r>
          </w:p>
        </w:tc>
      </w:tr>
      <w:tr w:rsidR="002D0FC1" w14:paraId="29262610" w14:textId="77777777" w:rsidTr="00714A2A">
        <w:trPr>
          <w:trHeight w:val="126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11ACA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MPI-ESM1-2-LR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D8694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0DBBF" w14:textId="77777777" w:rsidR="002D0FC1" w:rsidRDefault="002D0FC1" w:rsidP="00A54DB2">
            <w:pPr>
              <w:pStyle w:val="Body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r3i1p1f1,</w:t>
            </w:r>
          </w:p>
          <w:p w14:paraId="0A7AEB28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r4i1p1f1, r5i1p1f1, r6i1p1f1, r7i1p1f1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r8i1p1f1,</w:t>
            </w:r>
            <w:r>
              <w:rPr>
                <w:rFonts w:ascii="Calibri" w:hAnsi="Calibri"/>
                <w:sz w:val="22"/>
                <w:szCs w:val="22"/>
              </w:rPr>
              <w:t xml:space="preserve"> r9i1p1f1, 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r10i1p1f1</w:t>
            </w:r>
          </w:p>
        </w:tc>
      </w:tr>
      <w:tr w:rsidR="002D0FC1" w14:paraId="49B9AE59" w14:textId="77777777" w:rsidTr="00714A2A">
        <w:trPr>
          <w:trHeight w:val="481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EF0E1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sz w:val="22"/>
                <w:szCs w:val="22"/>
              </w:rPr>
              <w:t>MRI-ESM2-0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C301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4B9FC" w14:textId="77777777" w:rsidR="002D0FC1" w:rsidRDefault="002D0FC1" w:rsidP="00A54DB2">
            <w:pPr>
              <w:pStyle w:val="Body"/>
              <w:jc w:val="both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r3i1p1f1, r4i1p1f1, r5i1p1f1</w:t>
            </w:r>
          </w:p>
        </w:tc>
      </w:tr>
    </w:tbl>
    <w:p w14:paraId="736258D5" w14:textId="77777777" w:rsidR="00895540" w:rsidRDefault="00895540" w:rsidP="00895540">
      <w:pPr>
        <w:rPr>
          <w:rFonts w:ascii="Arial" w:hAnsi="Arial" w:cs="Arial"/>
          <w:sz w:val="20"/>
          <w:szCs w:val="20"/>
        </w:rPr>
      </w:pPr>
    </w:p>
    <w:p w14:paraId="7D63A0E1" w14:textId="11E5B18A" w:rsidR="00895540" w:rsidRDefault="00895540" w:rsidP="00895540">
      <w:pPr>
        <w:pStyle w:val="p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Table S2. List of CMIP6 GCMs realizations used to study the seasonality predictability of JFM precipitation over the </w:t>
      </w:r>
      <w:r w:rsidR="00BE7F65">
        <w:rPr>
          <w:rFonts w:ascii="Arial" w:hAnsi="Arial"/>
          <w:sz w:val="20"/>
          <w:szCs w:val="20"/>
        </w:rPr>
        <w:t>SW</w:t>
      </w:r>
      <w:r>
        <w:rPr>
          <w:rFonts w:ascii="Arial" w:hAnsi="Arial"/>
          <w:sz w:val="20"/>
          <w:szCs w:val="20"/>
        </w:rPr>
        <w:t xml:space="preserve">US during the future period. *, ** indicates models only available for the scenario ssp370 or ssp585, respectively. </w:t>
      </w:r>
    </w:p>
    <w:tbl>
      <w:tblPr>
        <w:tblW w:w="96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Look w:val="04A0" w:firstRow="1" w:lastRow="0" w:firstColumn="1" w:lastColumn="0" w:noHBand="0" w:noVBand="1"/>
      </w:tblPr>
      <w:tblGrid>
        <w:gridCol w:w="1867"/>
        <w:gridCol w:w="3870"/>
        <w:gridCol w:w="3960"/>
      </w:tblGrid>
      <w:tr w:rsidR="002D0FC1" w14:paraId="2A13C097" w14:textId="77777777" w:rsidTr="00714A2A">
        <w:trPr>
          <w:trHeight w:val="74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A5678" w14:textId="77777777" w:rsidR="002D0FC1" w:rsidRDefault="002D0FC1" w:rsidP="00A54DB2"/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406EB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SST and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precipitaiton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from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CMIP6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GCMs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A509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IVT, IWV, and landfalling AR based on CMIP6 GCMs</w:t>
            </w:r>
          </w:p>
        </w:tc>
      </w:tr>
      <w:tr w:rsidR="002D0FC1" w14:paraId="36B80368" w14:textId="77777777" w:rsidTr="00714A2A">
        <w:trPr>
          <w:trHeight w:val="36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02198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ACCESS-CM2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59BAA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r2i1p1f1, r3i1p1f1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17B43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r4i1p1f1, r5i1p1f1</w:t>
            </w:r>
          </w:p>
        </w:tc>
      </w:tr>
      <w:tr w:rsidR="002D0FC1" w14:paraId="012A1A55" w14:textId="77777777" w:rsidTr="00714A2A">
        <w:trPr>
          <w:trHeight w:val="54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77623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ACCESS-ESM1-5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BEFE3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  <w:r>
              <w:rPr>
                <w:rFonts w:ascii="Calibri" w:hAnsi="Calibri"/>
                <w:sz w:val="22"/>
                <w:szCs w:val="22"/>
              </w:rPr>
              <w:t>, r2i1p1f1, r3ip1f1, r4i1p1f1*, r5i1p1f1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EA2C6" w14:textId="77777777" w:rsidR="002D0FC1" w:rsidRDefault="002D0FC1" w:rsidP="00A54DB2"/>
        </w:tc>
      </w:tr>
      <w:tr w:rsidR="002D0FC1" w14:paraId="32E008FF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0DAC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BCC-CSM2-MR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63BCC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0B9D4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00CDFF85" w14:textId="77777777" w:rsidTr="00714A2A">
        <w:trPr>
          <w:trHeight w:val="567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5E0CC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CNRM-CM6-1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DDADC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0137" w14:textId="77777777" w:rsidR="002D0FC1" w:rsidRDefault="002D0FC1" w:rsidP="00A54DB2">
            <w:pPr>
              <w:pStyle w:val="Body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  <w:r>
              <w:rPr>
                <w:rFonts w:ascii="Calibri" w:hAnsi="Calibri"/>
                <w:sz w:val="22"/>
                <w:szCs w:val="22"/>
              </w:rPr>
              <w:t>, r2i1p1f2, r3i1p1f2, r4i1p1f2,</w:t>
            </w:r>
          </w:p>
          <w:p w14:paraId="298565E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r5i1p1f2, r6i1p1f2</w:t>
            </w:r>
          </w:p>
        </w:tc>
      </w:tr>
      <w:tr w:rsidR="002D0FC1" w14:paraId="791BD818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03B5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CNRM-ESM2-1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1C1B7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15C94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</w:t>
            </w:r>
          </w:p>
        </w:tc>
      </w:tr>
      <w:tr w:rsidR="002D0FC1" w14:paraId="12E0D60E" w14:textId="77777777" w:rsidTr="00714A2A">
        <w:trPr>
          <w:trHeight w:val="28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E09F4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CNRM-CM6-1-HR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AB6F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r1i1p1f2**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D9A57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r1i1p1f2</w:t>
            </w:r>
          </w:p>
        </w:tc>
      </w:tr>
      <w:tr w:rsidR="002D0FC1" w14:paraId="62C36FB2" w14:textId="77777777" w:rsidTr="00714A2A">
        <w:trPr>
          <w:trHeight w:val="486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0A130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CanESM5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4A0EE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r1i1p1f1, r2i1p1f1, r3i1p1f1, r4i1p1f1, r5i1p1f1,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92EA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r1i1p2f1, r2i1p2f1, r3i1p2f1</w:t>
            </w:r>
          </w:p>
        </w:tc>
      </w:tr>
      <w:tr w:rsidR="002D0FC1" w14:paraId="68EBFE53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0EA0F" w14:textId="6DD77C26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EC-Earth3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03EF3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FA13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r4i1p1f1</w:t>
            </w:r>
          </w:p>
        </w:tc>
      </w:tr>
      <w:tr w:rsidR="002D0FC1" w14:paraId="63DE5916" w14:textId="77777777" w:rsidTr="00714A2A">
        <w:trPr>
          <w:trHeight w:val="306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8A0DA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EC-Earth3-Veg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F97D9" w14:textId="77777777" w:rsidR="002D0FC1" w:rsidRDefault="002D0FC1" w:rsidP="00A54DB2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132B4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06E42AAC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C991A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GFDL-CM4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A5ACD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r1i1p1f1**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A5AF0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628B4E1D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5AE78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  <w:lang w:val="es-ES_tradnl"/>
              </w:rPr>
              <w:t>GFDL-ESM4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33551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14AB4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654B6638" w14:textId="77777777" w:rsidTr="00714A2A">
        <w:trPr>
          <w:trHeight w:val="48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09497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HadGEM3-GC31-LL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12777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r1i1p1f3**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3EC6E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r1i1p1f3</w:t>
            </w:r>
          </w:p>
        </w:tc>
      </w:tr>
      <w:tr w:rsidR="002D0FC1" w14:paraId="73C46848" w14:textId="77777777" w:rsidTr="00714A2A">
        <w:trPr>
          <w:trHeight w:val="22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D5B22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INM-CM4-8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DEEFB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605E5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77D1EA13" w14:textId="77777777" w:rsidTr="00714A2A">
        <w:trPr>
          <w:trHeight w:val="48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19009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INM-CM5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F891A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B9080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</w:t>
            </w:r>
          </w:p>
        </w:tc>
      </w:tr>
      <w:tr w:rsidR="002D0FC1" w14:paraId="127DDF62" w14:textId="77777777" w:rsidTr="00714A2A">
        <w:trPr>
          <w:trHeight w:val="36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DCE71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MIROC6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5A256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19C8D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</w:t>
            </w:r>
          </w:p>
        </w:tc>
      </w:tr>
      <w:tr w:rsidR="002D0FC1" w14:paraId="26BBD4D0" w14:textId="77777777" w:rsidTr="00714A2A">
        <w:trPr>
          <w:trHeight w:val="792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F75D1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MPI-ESM1-2-HR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783C7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r2i1p1f1*, r3i1p1f1*, r4i1p1f1*, r5i1p1f1*, r6i1p1f1*, r7i1p1f1*, r8i1p1f1*, r9i1p1f1*, r10i1p1f1*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7539F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</w:t>
            </w:r>
          </w:p>
        </w:tc>
      </w:tr>
      <w:tr w:rsidR="002D0FC1" w14:paraId="798487B8" w14:textId="77777777" w:rsidTr="00714A2A">
        <w:trPr>
          <w:trHeight w:val="54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0044F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MPI-ESM1-2-LR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20EE2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1D92F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</w:t>
            </w:r>
            <w:proofErr w:type="gramStart"/>
            <w:r>
              <w:rPr>
                <w:rFonts w:ascii="Calibri" w:hAnsi="Calibri"/>
                <w:i/>
                <w:iCs/>
                <w:sz w:val="22"/>
                <w:szCs w:val="22"/>
              </w:rPr>
              <w:t>1,r</w:t>
            </w:r>
            <w:proofErr w:type="gramEnd"/>
            <w:r>
              <w:rPr>
                <w:rFonts w:ascii="Calibri" w:hAnsi="Calibri"/>
                <w:i/>
                <w:iCs/>
                <w:sz w:val="22"/>
                <w:szCs w:val="22"/>
              </w:rPr>
              <w:t>4i1p1f1, r5i1p1f1</w:t>
            </w:r>
            <w:r>
              <w:rPr>
                <w:rFonts w:ascii="Calibri" w:hAnsi="Calibri"/>
                <w:sz w:val="22"/>
                <w:szCs w:val="22"/>
              </w:rPr>
              <w:t xml:space="preserve">, r6i1p1f1, 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r7i1p1f1, r8i1p1f1</w:t>
            </w:r>
            <w:r>
              <w:rPr>
                <w:rFonts w:ascii="Calibri" w:hAnsi="Calibri"/>
                <w:sz w:val="22"/>
                <w:szCs w:val="22"/>
              </w:rPr>
              <w:t xml:space="preserve">, r9i1p1f1, 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r10i1p1f1</w:t>
            </w:r>
          </w:p>
        </w:tc>
      </w:tr>
      <w:tr w:rsidR="002D0FC1" w14:paraId="5D8DE0A1" w14:textId="77777777" w:rsidTr="00714A2A">
        <w:trPr>
          <w:trHeight w:val="558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798CC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sz w:val="22"/>
                <w:szCs w:val="22"/>
              </w:rPr>
              <w:t>MRI-ESM2-0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DCD28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r2i1p1f1*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46BE6" w14:textId="77777777" w:rsidR="002D0FC1" w:rsidRDefault="002D0FC1" w:rsidP="00A54DB2">
            <w:pPr>
              <w:pStyle w:val="Body"/>
              <w:jc w:val="center"/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r1i1p1f1, r2i1p1f1, r3i1p1f1, r4i1p1f1, r5i1p1f1</w:t>
            </w:r>
          </w:p>
        </w:tc>
      </w:tr>
    </w:tbl>
    <w:p w14:paraId="36D906B1" w14:textId="7C03F138" w:rsidR="000B5D35" w:rsidRPr="00D562C5" w:rsidRDefault="000B5D35" w:rsidP="00D562C5">
      <w:pPr>
        <w:rPr>
          <w:rFonts w:ascii="Arial" w:hAnsi="Arial" w:cs="Arial"/>
          <w:sz w:val="20"/>
          <w:szCs w:val="20"/>
        </w:rPr>
      </w:pPr>
    </w:p>
    <w:sectPr w:rsidR="000B5D35" w:rsidRPr="00D56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12C"/>
    <w:rsid w:val="0000617B"/>
    <w:rsid w:val="00012A2A"/>
    <w:rsid w:val="00015EA8"/>
    <w:rsid w:val="00017141"/>
    <w:rsid w:val="00031AF5"/>
    <w:rsid w:val="00037AC4"/>
    <w:rsid w:val="00050590"/>
    <w:rsid w:val="000675A1"/>
    <w:rsid w:val="000700A0"/>
    <w:rsid w:val="00082203"/>
    <w:rsid w:val="000A42EC"/>
    <w:rsid w:val="000A7992"/>
    <w:rsid w:val="000B5D35"/>
    <w:rsid w:val="000C72B1"/>
    <w:rsid w:val="000E097A"/>
    <w:rsid w:val="000E4FE6"/>
    <w:rsid w:val="00113F93"/>
    <w:rsid w:val="001179C5"/>
    <w:rsid w:val="001403BD"/>
    <w:rsid w:val="00143F8C"/>
    <w:rsid w:val="001442E2"/>
    <w:rsid w:val="00162C62"/>
    <w:rsid w:val="001944EB"/>
    <w:rsid w:val="001A4FFF"/>
    <w:rsid w:val="001A6531"/>
    <w:rsid w:val="001C0CBB"/>
    <w:rsid w:val="001C1DF7"/>
    <w:rsid w:val="001C7B81"/>
    <w:rsid w:val="001D2F99"/>
    <w:rsid w:val="00203FDE"/>
    <w:rsid w:val="00233D2E"/>
    <w:rsid w:val="002560A3"/>
    <w:rsid w:val="0027212C"/>
    <w:rsid w:val="0027534E"/>
    <w:rsid w:val="0027757B"/>
    <w:rsid w:val="002848CD"/>
    <w:rsid w:val="002851A6"/>
    <w:rsid w:val="00290391"/>
    <w:rsid w:val="00291035"/>
    <w:rsid w:val="0029120C"/>
    <w:rsid w:val="002B27BF"/>
    <w:rsid w:val="002D0FC1"/>
    <w:rsid w:val="002F0C1B"/>
    <w:rsid w:val="002F0F5C"/>
    <w:rsid w:val="002F587C"/>
    <w:rsid w:val="00332465"/>
    <w:rsid w:val="0033715B"/>
    <w:rsid w:val="00343488"/>
    <w:rsid w:val="00352619"/>
    <w:rsid w:val="003554F4"/>
    <w:rsid w:val="003575A1"/>
    <w:rsid w:val="00382A66"/>
    <w:rsid w:val="00390801"/>
    <w:rsid w:val="00391777"/>
    <w:rsid w:val="00393FFA"/>
    <w:rsid w:val="003B09CE"/>
    <w:rsid w:val="003B0A57"/>
    <w:rsid w:val="003B4DCC"/>
    <w:rsid w:val="003B57B2"/>
    <w:rsid w:val="003C31FA"/>
    <w:rsid w:val="003C598B"/>
    <w:rsid w:val="00432C4D"/>
    <w:rsid w:val="00446367"/>
    <w:rsid w:val="0046180B"/>
    <w:rsid w:val="00461D79"/>
    <w:rsid w:val="00462D49"/>
    <w:rsid w:val="004851E6"/>
    <w:rsid w:val="004970E7"/>
    <w:rsid w:val="004B3899"/>
    <w:rsid w:val="004C0D53"/>
    <w:rsid w:val="004E56EB"/>
    <w:rsid w:val="004E6C8B"/>
    <w:rsid w:val="004F4E0F"/>
    <w:rsid w:val="00501706"/>
    <w:rsid w:val="00512CBE"/>
    <w:rsid w:val="00537C28"/>
    <w:rsid w:val="0054088F"/>
    <w:rsid w:val="005718B8"/>
    <w:rsid w:val="005769B3"/>
    <w:rsid w:val="00580F95"/>
    <w:rsid w:val="005919EA"/>
    <w:rsid w:val="00591C7C"/>
    <w:rsid w:val="0059464F"/>
    <w:rsid w:val="005978BA"/>
    <w:rsid w:val="005A0424"/>
    <w:rsid w:val="005C0DED"/>
    <w:rsid w:val="005C1618"/>
    <w:rsid w:val="00606535"/>
    <w:rsid w:val="00686DBA"/>
    <w:rsid w:val="006A4468"/>
    <w:rsid w:val="006B0A5C"/>
    <w:rsid w:val="006B0F38"/>
    <w:rsid w:val="00705E12"/>
    <w:rsid w:val="00714A2A"/>
    <w:rsid w:val="007206EA"/>
    <w:rsid w:val="00736F4D"/>
    <w:rsid w:val="007464C7"/>
    <w:rsid w:val="007551E6"/>
    <w:rsid w:val="007554D4"/>
    <w:rsid w:val="00757818"/>
    <w:rsid w:val="00793E74"/>
    <w:rsid w:val="0079746F"/>
    <w:rsid w:val="007A6A86"/>
    <w:rsid w:val="007B16FB"/>
    <w:rsid w:val="007B7707"/>
    <w:rsid w:val="007B7EB1"/>
    <w:rsid w:val="007C0A61"/>
    <w:rsid w:val="007D11F8"/>
    <w:rsid w:val="007D7F5C"/>
    <w:rsid w:val="007E5783"/>
    <w:rsid w:val="008044B3"/>
    <w:rsid w:val="00807BB4"/>
    <w:rsid w:val="00820CB8"/>
    <w:rsid w:val="00822CBB"/>
    <w:rsid w:val="00830D54"/>
    <w:rsid w:val="00831A71"/>
    <w:rsid w:val="00836BFF"/>
    <w:rsid w:val="00841A09"/>
    <w:rsid w:val="00865288"/>
    <w:rsid w:val="008657B3"/>
    <w:rsid w:val="008759F9"/>
    <w:rsid w:val="0089246D"/>
    <w:rsid w:val="00895540"/>
    <w:rsid w:val="008A4B8C"/>
    <w:rsid w:val="008A6691"/>
    <w:rsid w:val="008C0E35"/>
    <w:rsid w:val="008C2C96"/>
    <w:rsid w:val="008D009E"/>
    <w:rsid w:val="008D2A69"/>
    <w:rsid w:val="008F64D8"/>
    <w:rsid w:val="00905A51"/>
    <w:rsid w:val="00910462"/>
    <w:rsid w:val="009223AC"/>
    <w:rsid w:val="00923B51"/>
    <w:rsid w:val="009303A9"/>
    <w:rsid w:val="009340E2"/>
    <w:rsid w:val="0093458B"/>
    <w:rsid w:val="009365B4"/>
    <w:rsid w:val="00944630"/>
    <w:rsid w:val="009568DC"/>
    <w:rsid w:val="00963DBF"/>
    <w:rsid w:val="0098414F"/>
    <w:rsid w:val="00985C95"/>
    <w:rsid w:val="009A2EFF"/>
    <w:rsid w:val="009B2DD7"/>
    <w:rsid w:val="009C65BA"/>
    <w:rsid w:val="009F2C6E"/>
    <w:rsid w:val="00A004E0"/>
    <w:rsid w:val="00A32B76"/>
    <w:rsid w:val="00A41CAE"/>
    <w:rsid w:val="00A444CD"/>
    <w:rsid w:val="00A5558B"/>
    <w:rsid w:val="00A63D42"/>
    <w:rsid w:val="00AB3998"/>
    <w:rsid w:val="00AB4D86"/>
    <w:rsid w:val="00AD78C2"/>
    <w:rsid w:val="00AE3082"/>
    <w:rsid w:val="00AE680E"/>
    <w:rsid w:val="00AF4039"/>
    <w:rsid w:val="00AF463C"/>
    <w:rsid w:val="00B009E4"/>
    <w:rsid w:val="00B06028"/>
    <w:rsid w:val="00B06DE9"/>
    <w:rsid w:val="00B12172"/>
    <w:rsid w:val="00B131D4"/>
    <w:rsid w:val="00B4110D"/>
    <w:rsid w:val="00B47A19"/>
    <w:rsid w:val="00B55E05"/>
    <w:rsid w:val="00B57EA8"/>
    <w:rsid w:val="00B64A40"/>
    <w:rsid w:val="00B85EE9"/>
    <w:rsid w:val="00B95B47"/>
    <w:rsid w:val="00BB3DE0"/>
    <w:rsid w:val="00BD4E3C"/>
    <w:rsid w:val="00BE3E71"/>
    <w:rsid w:val="00BE7F65"/>
    <w:rsid w:val="00C07498"/>
    <w:rsid w:val="00C07563"/>
    <w:rsid w:val="00C12635"/>
    <w:rsid w:val="00C15B12"/>
    <w:rsid w:val="00C22580"/>
    <w:rsid w:val="00C22D08"/>
    <w:rsid w:val="00C33A33"/>
    <w:rsid w:val="00C50229"/>
    <w:rsid w:val="00C55490"/>
    <w:rsid w:val="00C70BB5"/>
    <w:rsid w:val="00C739A5"/>
    <w:rsid w:val="00C82ED8"/>
    <w:rsid w:val="00C83145"/>
    <w:rsid w:val="00C96BB9"/>
    <w:rsid w:val="00CA20C4"/>
    <w:rsid w:val="00CA241E"/>
    <w:rsid w:val="00CA7F0D"/>
    <w:rsid w:val="00CC125D"/>
    <w:rsid w:val="00CC507A"/>
    <w:rsid w:val="00CD1390"/>
    <w:rsid w:val="00CF59FF"/>
    <w:rsid w:val="00D0484B"/>
    <w:rsid w:val="00D06EAB"/>
    <w:rsid w:val="00D22CF5"/>
    <w:rsid w:val="00D32F2A"/>
    <w:rsid w:val="00D43FC9"/>
    <w:rsid w:val="00D51691"/>
    <w:rsid w:val="00D562C5"/>
    <w:rsid w:val="00D6590C"/>
    <w:rsid w:val="00D70B7F"/>
    <w:rsid w:val="00D77550"/>
    <w:rsid w:val="00D821F7"/>
    <w:rsid w:val="00DB1931"/>
    <w:rsid w:val="00DB525D"/>
    <w:rsid w:val="00DD08BB"/>
    <w:rsid w:val="00DD4084"/>
    <w:rsid w:val="00DD622A"/>
    <w:rsid w:val="00DE3443"/>
    <w:rsid w:val="00DF20E9"/>
    <w:rsid w:val="00E01279"/>
    <w:rsid w:val="00E070FB"/>
    <w:rsid w:val="00E34483"/>
    <w:rsid w:val="00E45939"/>
    <w:rsid w:val="00E53618"/>
    <w:rsid w:val="00E56E7A"/>
    <w:rsid w:val="00EB4CD1"/>
    <w:rsid w:val="00EB654C"/>
    <w:rsid w:val="00EC429B"/>
    <w:rsid w:val="00ED134F"/>
    <w:rsid w:val="00F13C19"/>
    <w:rsid w:val="00F226C8"/>
    <w:rsid w:val="00F24957"/>
    <w:rsid w:val="00F25DF2"/>
    <w:rsid w:val="00F40BF0"/>
    <w:rsid w:val="00F45708"/>
    <w:rsid w:val="00F51A4D"/>
    <w:rsid w:val="00F51B04"/>
    <w:rsid w:val="00F5513D"/>
    <w:rsid w:val="00F731A6"/>
    <w:rsid w:val="00F73BB1"/>
    <w:rsid w:val="00F76DF8"/>
    <w:rsid w:val="00F83C3A"/>
    <w:rsid w:val="00F93783"/>
    <w:rsid w:val="00FB53C9"/>
    <w:rsid w:val="00FB6751"/>
    <w:rsid w:val="00FC2110"/>
    <w:rsid w:val="00FC31C7"/>
    <w:rsid w:val="00FC7134"/>
    <w:rsid w:val="00FD00F8"/>
    <w:rsid w:val="00FE41D4"/>
    <w:rsid w:val="00FE45ED"/>
    <w:rsid w:val="00FF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25767D"/>
  <w15:chartTrackingRefBased/>
  <w15:docId w15:val="{66D73AA5-2EAD-4643-91E8-E7D0E4FC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12C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12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212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212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212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212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212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212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212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212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1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21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21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21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21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21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21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21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21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21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2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12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21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212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21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212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21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21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21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212C"/>
    <w:rPr>
      <w:b/>
      <w:bCs/>
      <w:smallCaps/>
      <w:color w:val="0F4761" w:themeColor="accent1" w:themeShade="BF"/>
      <w:spacing w:val="5"/>
    </w:rPr>
  </w:style>
  <w:style w:type="paragraph" w:customStyle="1" w:styleId="Authors">
    <w:name w:val="Authors"/>
    <w:qFormat/>
    <w:rsid w:val="0027212C"/>
    <w:pPr>
      <w:snapToGrid w:val="0"/>
      <w:spacing w:before="240" w:after="0" w:line="360" w:lineRule="auto"/>
      <w:jc w:val="center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75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59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59F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9F9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apple-converted-space">
    <w:name w:val="apple-converted-space"/>
    <w:basedOn w:val="DefaultParagraphFont"/>
    <w:rsid w:val="00822CBB"/>
  </w:style>
  <w:style w:type="character" w:customStyle="1" w:styleId="dtet0b">
    <w:name w:val="dtet0b"/>
    <w:basedOn w:val="DefaultParagraphFont"/>
    <w:rsid w:val="00822CBB"/>
  </w:style>
  <w:style w:type="character" w:customStyle="1" w:styleId="vkekvd">
    <w:name w:val="vkekvd"/>
    <w:basedOn w:val="DefaultParagraphFont"/>
    <w:rsid w:val="00822CBB"/>
  </w:style>
  <w:style w:type="paragraph" w:customStyle="1" w:styleId="Body">
    <w:name w:val="Body"/>
    <w:rsid w:val="009340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p1">
    <w:name w:val="p1"/>
    <w:rsid w:val="00462D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18"/>
      <w:szCs w:val="18"/>
      <w:u w:color="000000"/>
      <w:bdr w:val="nil"/>
      <w14:ligatures w14:val="none"/>
    </w:rPr>
  </w:style>
  <w:style w:type="paragraph" w:customStyle="1" w:styleId="Default">
    <w:name w:val="Default"/>
    <w:rsid w:val="00A41CAE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Revision">
    <w:name w:val="Revision"/>
    <w:hidden/>
    <w:uiPriority w:val="99"/>
    <w:semiHidden/>
    <w:rsid w:val="00CA241E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 Nino, Rosa</dc:creator>
  <cp:keywords/>
  <dc:description/>
  <cp:lastModifiedBy>Luna Nino, Rosa</cp:lastModifiedBy>
  <cp:revision>3</cp:revision>
  <dcterms:created xsi:type="dcterms:W3CDTF">2026-05-31T05:14:00Z</dcterms:created>
  <dcterms:modified xsi:type="dcterms:W3CDTF">2026-05-31T05:14:00Z</dcterms:modified>
</cp:coreProperties>
</file>