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7444" w14:textId="2EECA740" w:rsidR="005179A1" w:rsidRDefault="005179A1" w:rsidP="005179A1">
      <w:pPr>
        <w:rPr>
          <w:b/>
          <w:bCs/>
        </w:rPr>
      </w:pPr>
      <w:r>
        <w:rPr>
          <w:b/>
          <w:bCs/>
        </w:rPr>
        <w:t>Physio-Chemical Properties of Protein Marburg</w:t>
      </w:r>
    </w:p>
    <w:p w14:paraId="09A84B2B" w14:textId="1029E373" w:rsidR="005179A1" w:rsidRPr="005179A1" w:rsidRDefault="005179A1" w:rsidP="005179A1">
      <w:r w:rsidRPr="005179A1">
        <w:rPr>
          <w:b/>
          <w:bCs/>
        </w:rPr>
        <w:t>Number of amino acids:</w:t>
      </w:r>
      <w:r w:rsidRPr="005179A1">
        <w:t xml:space="preserve"> 695</w:t>
      </w:r>
    </w:p>
    <w:p w14:paraId="18586C45" w14:textId="77777777" w:rsidR="005179A1" w:rsidRPr="005179A1" w:rsidRDefault="005179A1" w:rsidP="005179A1">
      <w:r w:rsidRPr="005179A1">
        <w:rPr>
          <w:b/>
          <w:bCs/>
        </w:rPr>
        <w:t xml:space="preserve">Theoretical </w:t>
      </w:r>
      <w:proofErr w:type="spellStart"/>
      <w:r w:rsidRPr="005179A1">
        <w:rPr>
          <w:b/>
          <w:bCs/>
        </w:rPr>
        <w:t>pI</w:t>
      </w:r>
      <w:proofErr w:type="spellEnd"/>
      <w:r w:rsidRPr="005179A1">
        <w:rPr>
          <w:b/>
          <w:bCs/>
        </w:rPr>
        <w:t>:</w:t>
      </w:r>
      <w:r w:rsidRPr="005179A1">
        <w:t xml:space="preserve"> 4.91</w:t>
      </w:r>
    </w:p>
    <w:p w14:paraId="133E450A" w14:textId="77777777" w:rsidR="005179A1" w:rsidRDefault="005179A1" w:rsidP="005179A1">
      <w:r w:rsidRPr="005179A1">
        <w:rPr>
          <w:b/>
          <w:bCs/>
        </w:rPr>
        <w:t>Molecular weight:</w:t>
      </w:r>
      <w:r w:rsidRPr="005179A1">
        <w:t xml:space="preserve"> 77842.90</w:t>
      </w:r>
    </w:p>
    <w:p w14:paraId="2EBA6132" w14:textId="77777777" w:rsidR="005179A1" w:rsidRPr="005179A1" w:rsidRDefault="005179A1" w:rsidP="005179A1">
      <w:r w:rsidRPr="005179A1">
        <w:rPr>
          <w:b/>
          <w:bCs/>
        </w:rPr>
        <w:t>Total number of negatively charged residues (Asp + Glu):</w:t>
      </w:r>
      <w:r w:rsidRPr="005179A1">
        <w:t xml:space="preserve"> 103</w:t>
      </w:r>
    </w:p>
    <w:p w14:paraId="3F2F8E09" w14:textId="77777777" w:rsidR="005179A1" w:rsidRPr="005179A1" w:rsidRDefault="005179A1" w:rsidP="005179A1">
      <w:r w:rsidRPr="005179A1">
        <w:rPr>
          <w:b/>
          <w:bCs/>
        </w:rPr>
        <w:t>Total number of positively charged residues (Arg + Lys):</w:t>
      </w:r>
      <w:r w:rsidRPr="005179A1">
        <w:t xml:space="preserve"> 63</w:t>
      </w:r>
    </w:p>
    <w:p w14:paraId="6BF32947" w14:textId="77777777" w:rsidR="005179A1" w:rsidRPr="005179A1" w:rsidRDefault="005179A1" w:rsidP="005179A1">
      <w:r w:rsidRPr="005179A1">
        <w:rPr>
          <w:b/>
          <w:bCs/>
        </w:rPr>
        <w:t>Formula:</w:t>
      </w:r>
      <w:r w:rsidRPr="005179A1">
        <w:t xml:space="preserve"> C</w:t>
      </w:r>
      <w:r w:rsidRPr="005179A1">
        <w:rPr>
          <w:vertAlign w:val="subscript"/>
        </w:rPr>
        <w:t>3429</w:t>
      </w:r>
      <w:r w:rsidRPr="005179A1">
        <w:t>H</w:t>
      </w:r>
      <w:r w:rsidRPr="005179A1">
        <w:rPr>
          <w:vertAlign w:val="subscript"/>
        </w:rPr>
        <w:t>5396</w:t>
      </w:r>
      <w:r w:rsidRPr="005179A1">
        <w:t>N</w:t>
      </w:r>
      <w:r w:rsidRPr="005179A1">
        <w:rPr>
          <w:vertAlign w:val="subscript"/>
        </w:rPr>
        <w:t>954</w:t>
      </w:r>
      <w:r w:rsidRPr="005179A1">
        <w:t>O</w:t>
      </w:r>
      <w:r w:rsidRPr="005179A1">
        <w:rPr>
          <w:vertAlign w:val="subscript"/>
        </w:rPr>
        <w:t>1096</w:t>
      </w:r>
      <w:r w:rsidRPr="005179A1">
        <w:t>S</w:t>
      </w:r>
      <w:r w:rsidRPr="005179A1">
        <w:rPr>
          <w:vertAlign w:val="subscript"/>
        </w:rPr>
        <w:t>10</w:t>
      </w:r>
    </w:p>
    <w:p w14:paraId="6A837BF5" w14:textId="77777777" w:rsidR="005179A1" w:rsidRPr="005179A1" w:rsidRDefault="005179A1" w:rsidP="005179A1">
      <w:r w:rsidRPr="005179A1">
        <w:rPr>
          <w:b/>
          <w:bCs/>
        </w:rPr>
        <w:t>Total number of atoms:</w:t>
      </w:r>
      <w:r w:rsidRPr="005179A1">
        <w:t xml:space="preserve"> 10885</w:t>
      </w:r>
    </w:p>
    <w:p w14:paraId="513746E3" w14:textId="77777777" w:rsidR="005179A1" w:rsidRPr="005179A1" w:rsidRDefault="005179A1" w:rsidP="005179A1"/>
    <w:p w14:paraId="50A746FC" w14:textId="77777777" w:rsidR="005179A1" w:rsidRPr="005179A1" w:rsidRDefault="005179A1" w:rsidP="005179A1">
      <w:r w:rsidRPr="005179A1">
        <w:rPr>
          <w:b/>
          <w:bCs/>
        </w:rPr>
        <w:t>Extinction coefficients:</w:t>
      </w:r>
    </w:p>
    <w:p w14:paraId="3C5B0731" w14:textId="77777777" w:rsidR="005179A1" w:rsidRPr="005179A1" w:rsidRDefault="005179A1" w:rsidP="005179A1">
      <w:r w:rsidRPr="005179A1">
        <w:t xml:space="preserve">Extinction coefficients are in units </w:t>
      </w:r>
      <w:proofErr w:type="gramStart"/>
      <w:r w:rsidRPr="005179A1">
        <w:t>of  M</w:t>
      </w:r>
      <w:proofErr w:type="gramEnd"/>
      <w:r w:rsidRPr="005179A1">
        <w:rPr>
          <w:vertAlign w:val="superscript"/>
        </w:rPr>
        <w:t>-1</w:t>
      </w:r>
      <w:r w:rsidRPr="005179A1">
        <w:t xml:space="preserve"> cm</w:t>
      </w:r>
      <w:r w:rsidRPr="005179A1">
        <w:rPr>
          <w:vertAlign w:val="superscript"/>
        </w:rPr>
        <w:t>-1</w:t>
      </w:r>
      <w:r w:rsidRPr="005179A1">
        <w:t>, at 280 nm measured in water.</w:t>
      </w:r>
    </w:p>
    <w:p w14:paraId="0B2FADE2" w14:textId="77777777" w:rsidR="005179A1" w:rsidRPr="005179A1" w:rsidRDefault="005179A1" w:rsidP="005179A1">
      <w:r w:rsidRPr="005179A1">
        <w:t>Ext. coefficient    40465</w:t>
      </w:r>
    </w:p>
    <w:p w14:paraId="3F2E6ABA" w14:textId="77777777" w:rsidR="005179A1" w:rsidRPr="005179A1" w:rsidRDefault="005179A1" w:rsidP="005179A1">
      <w:r w:rsidRPr="005179A1">
        <w:t xml:space="preserve">Abs 0.1% (=1 g/l)   0.520, assuming all pairs of </w:t>
      </w:r>
      <w:proofErr w:type="spellStart"/>
      <w:r w:rsidRPr="005179A1">
        <w:t>Cys</w:t>
      </w:r>
      <w:proofErr w:type="spellEnd"/>
      <w:r w:rsidRPr="005179A1">
        <w:t xml:space="preserve"> residues form cystines</w:t>
      </w:r>
    </w:p>
    <w:p w14:paraId="6BDF6C35" w14:textId="77777777" w:rsidR="005179A1" w:rsidRPr="005179A1" w:rsidRDefault="005179A1" w:rsidP="005179A1">
      <w:r w:rsidRPr="005179A1">
        <w:t>Ext. coefficient    40340</w:t>
      </w:r>
    </w:p>
    <w:p w14:paraId="75471F97" w14:textId="77777777" w:rsidR="005179A1" w:rsidRPr="005179A1" w:rsidRDefault="005179A1" w:rsidP="005179A1">
      <w:r w:rsidRPr="005179A1">
        <w:t xml:space="preserve">Abs 0.1% (=1 g/l)   0.518, assuming all </w:t>
      </w:r>
      <w:proofErr w:type="spellStart"/>
      <w:r w:rsidRPr="005179A1">
        <w:t>Cys</w:t>
      </w:r>
      <w:proofErr w:type="spellEnd"/>
      <w:r w:rsidRPr="005179A1">
        <w:t xml:space="preserve"> residues are reduced</w:t>
      </w:r>
    </w:p>
    <w:p w14:paraId="4493EB40" w14:textId="77777777" w:rsidR="005179A1" w:rsidRPr="005179A1" w:rsidRDefault="005179A1" w:rsidP="005179A1"/>
    <w:p w14:paraId="79B4D8C7" w14:textId="77777777" w:rsidR="005179A1" w:rsidRPr="005179A1" w:rsidRDefault="005179A1" w:rsidP="005179A1">
      <w:r w:rsidRPr="005179A1">
        <w:rPr>
          <w:b/>
          <w:bCs/>
        </w:rPr>
        <w:t>Estimated half-life:</w:t>
      </w:r>
    </w:p>
    <w:p w14:paraId="29ED4507" w14:textId="77777777" w:rsidR="005179A1" w:rsidRPr="005179A1" w:rsidRDefault="005179A1" w:rsidP="005179A1">
      <w:r w:rsidRPr="005179A1">
        <w:t>The N-terminal of the sequence considered is M (Met).</w:t>
      </w:r>
    </w:p>
    <w:p w14:paraId="0E7DE567" w14:textId="77777777" w:rsidR="005179A1" w:rsidRPr="005179A1" w:rsidRDefault="005179A1" w:rsidP="005179A1">
      <w:r w:rsidRPr="005179A1">
        <w:t>The estimated half-life is: 30 hours (mammalian reticulocytes, in vitro).</w:t>
      </w:r>
    </w:p>
    <w:p w14:paraId="0ED65B51" w14:textId="77777777" w:rsidR="005179A1" w:rsidRPr="005179A1" w:rsidRDefault="005179A1" w:rsidP="005179A1">
      <w:r w:rsidRPr="005179A1">
        <w:t xml:space="preserve">                            &gt;20 hours (yeast, in vivo).</w:t>
      </w:r>
    </w:p>
    <w:p w14:paraId="5079DD0F" w14:textId="77777777" w:rsidR="005179A1" w:rsidRPr="005179A1" w:rsidRDefault="005179A1" w:rsidP="005179A1">
      <w:r w:rsidRPr="005179A1">
        <w:t xml:space="preserve">                            &gt;10 hours (Escherichia coli, in vivo).</w:t>
      </w:r>
    </w:p>
    <w:p w14:paraId="6E226FD9" w14:textId="77777777" w:rsidR="005179A1" w:rsidRPr="005179A1" w:rsidRDefault="005179A1" w:rsidP="005179A1"/>
    <w:p w14:paraId="3A29CB26" w14:textId="77777777" w:rsidR="005179A1" w:rsidRPr="005179A1" w:rsidRDefault="005179A1" w:rsidP="005179A1">
      <w:r w:rsidRPr="005179A1">
        <w:rPr>
          <w:b/>
          <w:bCs/>
        </w:rPr>
        <w:t>Instability index:</w:t>
      </w:r>
    </w:p>
    <w:p w14:paraId="70633942" w14:textId="77777777" w:rsidR="005179A1" w:rsidRPr="005179A1" w:rsidRDefault="005179A1" w:rsidP="005179A1">
      <w:r w:rsidRPr="005179A1">
        <w:t>The instability index (II) is computed to be 51.27</w:t>
      </w:r>
    </w:p>
    <w:p w14:paraId="29988B9E" w14:textId="77777777" w:rsidR="005179A1" w:rsidRPr="005179A1" w:rsidRDefault="005179A1" w:rsidP="005179A1">
      <w:r w:rsidRPr="005179A1">
        <w:t>This classifies the protein as unstable.</w:t>
      </w:r>
    </w:p>
    <w:p w14:paraId="5C3102F0" w14:textId="77777777" w:rsidR="005179A1" w:rsidRPr="005179A1" w:rsidRDefault="005179A1" w:rsidP="005179A1"/>
    <w:p w14:paraId="5F4AA985" w14:textId="77777777" w:rsidR="005179A1" w:rsidRPr="005179A1" w:rsidRDefault="005179A1" w:rsidP="005179A1">
      <w:r w:rsidRPr="005179A1">
        <w:rPr>
          <w:b/>
          <w:bCs/>
        </w:rPr>
        <w:t>Aliphatic index:</w:t>
      </w:r>
      <w:r w:rsidRPr="005179A1">
        <w:t xml:space="preserve"> 85.99</w:t>
      </w:r>
    </w:p>
    <w:p w14:paraId="4E564894" w14:textId="77777777" w:rsidR="005179A1" w:rsidRPr="005179A1" w:rsidRDefault="005179A1" w:rsidP="005179A1">
      <w:r w:rsidRPr="005179A1">
        <w:rPr>
          <w:b/>
          <w:bCs/>
        </w:rPr>
        <w:t>Grand average of hydropathicity (GRAVY</w:t>
      </w:r>
      <w:proofErr w:type="gramStart"/>
      <w:r w:rsidRPr="005179A1">
        <w:rPr>
          <w:b/>
          <w:bCs/>
        </w:rPr>
        <w:t>):</w:t>
      </w:r>
      <w:r w:rsidRPr="005179A1">
        <w:t>-</w:t>
      </w:r>
      <w:proofErr w:type="gramEnd"/>
      <w:r w:rsidRPr="005179A1">
        <w:t>0.546</w:t>
      </w:r>
    </w:p>
    <w:sectPr w:rsidR="005179A1" w:rsidRPr="0051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A1"/>
    <w:rsid w:val="00026E00"/>
    <w:rsid w:val="001977B2"/>
    <w:rsid w:val="00306634"/>
    <w:rsid w:val="005179A1"/>
    <w:rsid w:val="00553E7F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1E01"/>
  <w15:chartTrackingRefBased/>
  <w15:docId w15:val="{35D188CA-E677-43F0-B009-A64B8712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2026-05-23T04:34:00Z</dcterms:created>
  <dcterms:modified xsi:type="dcterms:W3CDTF">2026-05-23T04:38:00Z</dcterms:modified>
</cp:coreProperties>
</file>