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BBAD1" w14:textId="66C1A714" w:rsidR="00A85AB3" w:rsidRPr="000F6DBE" w:rsidRDefault="00A85AB3" w:rsidP="000F6DBE">
      <w:pPr>
        <w:jc w:val="center"/>
        <w:rPr>
          <w:b/>
          <w:bCs/>
          <w:lang w:val="en-US"/>
        </w:rPr>
      </w:pPr>
      <w:r w:rsidRPr="000F6DBE">
        <w:rPr>
          <w:b/>
          <w:bCs/>
          <w:lang w:val="en-US"/>
        </w:rPr>
        <w:t>Main Figures</w:t>
      </w:r>
      <w:r w:rsidR="000F3DC9">
        <w:rPr>
          <w:b/>
          <w:bCs/>
          <w:lang w:val="en-US"/>
        </w:rPr>
        <w:t xml:space="preserve"> </w:t>
      </w:r>
      <w:r w:rsidR="00111795">
        <w:rPr>
          <w:b/>
          <w:bCs/>
          <w:lang w:val="en-US"/>
        </w:rPr>
        <w:t>1-5</w:t>
      </w:r>
    </w:p>
    <w:p w14:paraId="5506638F" w14:textId="4814A847" w:rsidR="00A85AB3" w:rsidRDefault="00A85AB3">
      <w:pPr>
        <w:rPr>
          <w:lang w:val="en-US"/>
        </w:rPr>
      </w:pPr>
      <w:r w:rsidRPr="000F6DBE">
        <w:rPr>
          <w:lang w:val="en-US"/>
        </w:rPr>
        <w:t xml:space="preserve">Figure 1. </w:t>
      </w:r>
      <w:r w:rsidRPr="000F6DBE">
        <w:t>EBOV GP–specific IFN-γ ELISpot responses</w:t>
      </w:r>
    </w:p>
    <w:p w14:paraId="09804B07" w14:textId="1B548532" w:rsidR="00E42342" w:rsidRPr="00E42342" w:rsidRDefault="00E42342" w:rsidP="00E42342">
      <w:r w:rsidRPr="00E42342">
        <w:drawing>
          <wp:inline distT="0" distB="0" distL="0" distR="0" wp14:anchorId="077AB50C" wp14:editId="12A82222">
            <wp:extent cx="8863330" cy="4863465"/>
            <wp:effectExtent l="0" t="0" r="0" b="0"/>
            <wp:docPr id="42731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8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06B30" w14:textId="77777777" w:rsidR="000F6DBE" w:rsidRDefault="000F6DBE">
      <w:pPr>
        <w:rPr>
          <w:lang w:val="en-US"/>
        </w:rPr>
      </w:pPr>
    </w:p>
    <w:p w14:paraId="2F3D55A8" w14:textId="5F00FCD3" w:rsidR="000F6DBE" w:rsidRDefault="000F6DBE">
      <w:r w:rsidRPr="000F6DBE">
        <w:rPr>
          <w:lang w:val="en-US"/>
        </w:rPr>
        <w:t xml:space="preserve">Figure 2. </w:t>
      </w:r>
      <w:r w:rsidRPr="000F6DBE">
        <w:t>EBOV GP-</w:t>
      </w:r>
      <w:r>
        <w:t>s</w:t>
      </w:r>
      <w:r w:rsidRPr="000F6DBE">
        <w:t>pecific CD4</w:t>
      </w:r>
      <w:r w:rsidRPr="000F6DBE">
        <w:rPr>
          <w:rFonts w:ascii="Cambria Math" w:hAnsi="Cambria Math" w:cs="Cambria Math"/>
        </w:rPr>
        <w:t>⁺</w:t>
      </w:r>
      <w:r w:rsidRPr="000F6DBE">
        <w:t xml:space="preserve"> T </w:t>
      </w:r>
      <w:r>
        <w:t>c</w:t>
      </w:r>
      <w:r w:rsidRPr="000F6DBE">
        <w:t xml:space="preserve">ell </w:t>
      </w:r>
      <w:r>
        <w:t>m</w:t>
      </w:r>
      <w:r w:rsidRPr="000F6DBE">
        <w:t xml:space="preserve">emory </w:t>
      </w:r>
      <w:r>
        <w:t>r</w:t>
      </w:r>
      <w:r w:rsidRPr="000F6DBE">
        <w:t xml:space="preserve">esponses </w:t>
      </w:r>
    </w:p>
    <w:p w14:paraId="5EE9AA46" w14:textId="46BA80A7" w:rsidR="000F6DBE" w:rsidRDefault="001E2E5E">
      <w:pPr>
        <w:rPr>
          <w:lang w:val="en-US"/>
        </w:rPr>
      </w:pPr>
      <w:r w:rsidRPr="00006BEB">
        <w:rPr>
          <w:noProof/>
        </w:rPr>
        <w:drawing>
          <wp:inline distT="0" distB="0" distL="0" distR="0" wp14:anchorId="7225451A" wp14:editId="31B7652E">
            <wp:extent cx="2251710" cy="2388235"/>
            <wp:effectExtent l="0" t="0" r="0" b="0"/>
            <wp:docPr id="1074411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BEB">
        <w:rPr>
          <w:noProof/>
        </w:rPr>
        <w:drawing>
          <wp:inline distT="0" distB="0" distL="0" distR="0" wp14:anchorId="26330863" wp14:editId="7B658701">
            <wp:extent cx="2103120" cy="2369820"/>
            <wp:effectExtent l="0" t="0" r="0" b="0"/>
            <wp:docPr id="4276420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BEB">
        <w:rPr>
          <w:noProof/>
        </w:rPr>
        <w:drawing>
          <wp:inline distT="0" distB="0" distL="0" distR="0" wp14:anchorId="26E2BB1F" wp14:editId="027B1830">
            <wp:extent cx="2057400" cy="2407920"/>
            <wp:effectExtent l="0" t="0" r="0" b="0"/>
            <wp:docPr id="21301370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BEB">
        <w:rPr>
          <w:noProof/>
        </w:rPr>
        <w:drawing>
          <wp:inline distT="0" distB="0" distL="0" distR="0" wp14:anchorId="7BE65B1C" wp14:editId="5E050AC5">
            <wp:extent cx="2440305" cy="2420620"/>
            <wp:effectExtent l="0" t="0" r="0" b="0"/>
            <wp:docPr id="12052268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9F0D3" w14:textId="77777777" w:rsidR="00AA0540" w:rsidRDefault="00AA0540">
      <w:pPr>
        <w:rPr>
          <w:lang w:val="en-US"/>
        </w:rPr>
      </w:pPr>
    </w:p>
    <w:p w14:paraId="3E367ED9" w14:textId="77777777" w:rsidR="001E2E5E" w:rsidRDefault="001E2E5E">
      <w:pPr>
        <w:rPr>
          <w:lang w:val="en-US"/>
        </w:rPr>
      </w:pPr>
    </w:p>
    <w:p w14:paraId="344D754A" w14:textId="77777777" w:rsidR="001E2E5E" w:rsidRDefault="001E2E5E">
      <w:pPr>
        <w:rPr>
          <w:lang w:val="en-US"/>
        </w:rPr>
      </w:pPr>
    </w:p>
    <w:p w14:paraId="086AFD63" w14:textId="77777777" w:rsidR="001E2E5E" w:rsidRDefault="001E2E5E">
      <w:pPr>
        <w:rPr>
          <w:lang w:val="en-US"/>
        </w:rPr>
      </w:pPr>
    </w:p>
    <w:p w14:paraId="670D2169" w14:textId="77777777" w:rsidR="001E2E5E" w:rsidRDefault="001E2E5E">
      <w:pPr>
        <w:rPr>
          <w:lang w:val="en-US"/>
        </w:rPr>
      </w:pPr>
    </w:p>
    <w:p w14:paraId="6DD44E67" w14:textId="77777777" w:rsidR="001E2E5E" w:rsidRDefault="001E2E5E">
      <w:pPr>
        <w:rPr>
          <w:lang w:val="en-US"/>
        </w:rPr>
      </w:pPr>
    </w:p>
    <w:p w14:paraId="585CB4F5" w14:textId="77777777" w:rsidR="001E2E5E" w:rsidRDefault="001E2E5E">
      <w:pPr>
        <w:rPr>
          <w:lang w:val="en-US"/>
        </w:rPr>
      </w:pPr>
    </w:p>
    <w:p w14:paraId="748C7C07" w14:textId="77777777" w:rsidR="001E2E5E" w:rsidRDefault="001E2E5E">
      <w:pPr>
        <w:rPr>
          <w:lang w:val="en-US"/>
        </w:rPr>
      </w:pPr>
    </w:p>
    <w:p w14:paraId="56DEFBB4" w14:textId="7C5555E0" w:rsidR="00AA0540" w:rsidRDefault="00AA0540">
      <w:r>
        <w:rPr>
          <w:lang w:val="en-US"/>
        </w:rPr>
        <w:lastRenderedPageBreak/>
        <w:t>Fig</w:t>
      </w:r>
      <w:r w:rsidR="004E5929">
        <w:rPr>
          <w:lang w:val="en-US"/>
        </w:rPr>
        <w:t>u</w:t>
      </w:r>
      <w:r>
        <w:rPr>
          <w:lang w:val="en-US"/>
        </w:rPr>
        <w:t xml:space="preserve">re 3. </w:t>
      </w:r>
      <w:r w:rsidRPr="00AA0540">
        <w:t>EBOV GP-specific CD</w:t>
      </w:r>
      <w:r>
        <w:t>8</w:t>
      </w:r>
      <w:r w:rsidRPr="00AA0540">
        <w:rPr>
          <w:rFonts w:ascii="Cambria Math" w:hAnsi="Cambria Math" w:cs="Cambria Math"/>
        </w:rPr>
        <w:t>⁺</w:t>
      </w:r>
      <w:r w:rsidRPr="00AA0540">
        <w:t xml:space="preserve"> T cell memory responses</w:t>
      </w:r>
    </w:p>
    <w:p w14:paraId="504EC068" w14:textId="7D1D5456" w:rsidR="00AA0540" w:rsidRDefault="001E2E5E">
      <w:pPr>
        <w:rPr>
          <w:lang w:val="en-US"/>
        </w:rPr>
      </w:pPr>
      <w:r w:rsidRPr="00006BEB">
        <w:rPr>
          <w:noProof/>
        </w:rPr>
        <w:drawing>
          <wp:inline distT="0" distB="0" distL="0" distR="0" wp14:anchorId="185A1277" wp14:editId="3F9BFB50">
            <wp:extent cx="2103120" cy="2257425"/>
            <wp:effectExtent l="0" t="0" r="0" b="9525"/>
            <wp:docPr id="16129489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BEB">
        <w:rPr>
          <w:noProof/>
        </w:rPr>
        <w:drawing>
          <wp:inline distT="0" distB="0" distL="0" distR="0" wp14:anchorId="311F9847" wp14:editId="19BB403C">
            <wp:extent cx="2097405" cy="2263140"/>
            <wp:effectExtent l="0" t="0" r="0" b="3810"/>
            <wp:docPr id="5524466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2AF">
        <w:rPr>
          <w:noProof/>
        </w:rPr>
        <w:drawing>
          <wp:inline distT="0" distB="0" distL="0" distR="0" wp14:anchorId="2CE5526F" wp14:editId="1600048D">
            <wp:extent cx="2097405" cy="2291715"/>
            <wp:effectExtent l="0" t="0" r="0" b="0"/>
            <wp:docPr id="12168485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2AF">
        <w:rPr>
          <w:noProof/>
        </w:rPr>
        <w:drawing>
          <wp:inline distT="0" distB="0" distL="0" distR="0" wp14:anchorId="6939595B" wp14:editId="16B76DE7">
            <wp:extent cx="2320290" cy="2308860"/>
            <wp:effectExtent l="0" t="0" r="3810" b="0"/>
            <wp:docPr id="1611198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5AEF6" w14:textId="77777777" w:rsidR="004E5929" w:rsidRDefault="004E5929">
      <w:pPr>
        <w:rPr>
          <w:lang w:val="en-US"/>
        </w:rPr>
      </w:pPr>
    </w:p>
    <w:p w14:paraId="4386C69E" w14:textId="77777777" w:rsidR="001E2E5E" w:rsidRDefault="001E2E5E">
      <w:pPr>
        <w:rPr>
          <w:lang w:val="en-US"/>
        </w:rPr>
      </w:pPr>
    </w:p>
    <w:p w14:paraId="03C9195E" w14:textId="77777777" w:rsidR="001E2E5E" w:rsidRDefault="001E2E5E">
      <w:pPr>
        <w:rPr>
          <w:lang w:val="en-US"/>
        </w:rPr>
      </w:pPr>
    </w:p>
    <w:p w14:paraId="03D34007" w14:textId="77777777" w:rsidR="001E2E5E" w:rsidRDefault="001E2E5E">
      <w:pPr>
        <w:rPr>
          <w:lang w:val="en-US"/>
        </w:rPr>
      </w:pPr>
    </w:p>
    <w:p w14:paraId="2F8A1E6C" w14:textId="77777777" w:rsidR="001E2E5E" w:rsidRDefault="001E2E5E">
      <w:pPr>
        <w:rPr>
          <w:lang w:val="en-US"/>
        </w:rPr>
      </w:pPr>
    </w:p>
    <w:p w14:paraId="6FFCCF6B" w14:textId="77777777" w:rsidR="001E2E5E" w:rsidRDefault="001E2E5E">
      <w:pPr>
        <w:rPr>
          <w:lang w:val="en-US"/>
        </w:rPr>
      </w:pPr>
    </w:p>
    <w:p w14:paraId="462F8310" w14:textId="77777777" w:rsidR="001E2E5E" w:rsidRDefault="001E2E5E">
      <w:pPr>
        <w:rPr>
          <w:lang w:val="en-US"/>
        </w:rPr>
      </w:pPr>
    </w:p>
    <w:p w14:paraId="21D49666" w14:textId="77777777" w:rsidR="001E2E5E" w:rsidRDefault="001E2E5E">
      <w:pPr>
        <w:rPr>
          <w:lang w:val="en-US"/>
        </w:rPr>
      </w:pPr>
    </w:p>
    <w:p w14:paraId="0AF946F3" w14:textId="77777777" w:rsidR="001E2E5E" w:rsidRDefault="001E2E5E">
      <w:pPr>
        <w:rPr>
          <w:lang w:val="en-US"/>
        </w:rPr>
      </w:pPr>
    </w:p>
    <w:p w14:paraId="267BBF60" w14:textId="77777777" w:rsidR="001E2E5E" w:rsidRDefault="001E2E5E">
      <w:pPr>
        <w:rPr>
          <w:lang w:val="en-US"/>
        </w:rPr>
      </w:pPr>
    </w:p>
    <w:p w14:paraId="2F50E5B5" w14:textId="70CC5CEC" w:rsidR="00E774F8" w:rsidRDefault="00E774F8">
      <w:r>
        <w:rPr>
          <w:lang w:val="en-US"/>
        </w:rPr>
        <w:t xml:space="preserve">Figure 4. </w:t>
      </w:r>
      <w:r w:rsidR="00583A85" w:rsidRPr="00A519AD">
        <w:t>Age-stratified polyfunctional CD4+ T cell memory responses</w:t>
      </w:r>
    </w:p>
    <w:p w14:paraId="0A3386DA" w14:textId="0290DC8C" w:rsidR="001E2E5E" w:rsidRDefault="001E2E5E">
      <w:r w:rsidRPr="004B3F00">
        <w:rPr>
          <w:noProof/>
        </w:rPr>
        <w:drawing>
          <wp:inline distT="0" distB="0" distL="0" distR="0" wp14:anchorId="3BC09ED2" wp14:editId="78CF6C0F">
            <wp:extent cx="2154555" cy="2097405"/>
            <wp:effectExtent l="0" t="0" r="0" b="0"/>
            <wp:docPr id="16983471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F00">
        <w:rPr>
          <w:noProof/>
        </w:rPr>
        <w:drawing>
          <wp:inline distT="0" distB="0" distL="0" distR="0" wp14:anchorId="61242B10" wp14:editId="169BF9EB">
            <wp:extent cx="2188845" cy="2051685"/>
            <wp:effectExtent l="0" t="0" r="1905" b="5715"/>
            <wp:docPr id="10963031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F00">
        <w:rPr>
          <w:noProof/>
        </w:rPr>
        <w:drawing>
          <wp:inline distT="0" distB="0" distL="0" distR="0" wp14:anchorId="1BA80738" wp14:editId="04ED171A">
            <wp:extent cx="2097405" cy="2143125"/>
            <wp:effectExtent l="0" t="0" r="0" b="9525"/>
            <wp:docPr id="6626381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F00">
        <w:rPr>
          <w:noProof/>
        </w:rPr>
        <w:drawing>
          <wp:inline distT="0" distB="0" distL="0" distR="0" wp14:anchorId="0A6992C5" wp14:editId="6A7F9170">
            <wp:extent cx="2326005" cy="2165985"/>
            <wp:effectExtent l="0" t="0" r="0" b="5715"/>
            <wp:docPr id="15928384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645B1" w14:textId="52AA391D" w:rsidR="00A519AD" w:rsidRDefault="00A519AD">
      <w:pPr>
        <w:rPr>
          <w:noProof/>
        </w:rPr>
      </w:pPr>
    </w:p>
    <w:p w14:paraId="1BA6FB57" w14:textId="77777777" w:rsidR="00B164EB" w:rsidRDefault="00B164EB">
      <w:pPr>
        <w:rPr>
          <w:noProof/>
        </w:rPr>
      </w:pPr>
    </w:p>
    <w:p w14:paraId="1DC49A3F" w14:textId="77777777" w:rsidR="00B164EB" w:rsidRDefault="00B164EB">
      <w:pPr>
        <w:rPr>
          <w:noProof/>
        </w:rPr>
      </w:pPr>
    </w:p>
    <w:p w14:paraId="2B63A7B8" w14:textId="77777777" w:rsidR="00B164EB" w:rsidRDefault="00B164EB">
      <w:pPr>
        <w:rPr>
          <w:noProof/>
        </w:rPr>
      </w:pPr>
    </w:p>
    <w:p w14:paraId="339E5ACF" w14:textId="77777777" w:rsidR="00B164EB" w:rsidRDefault="00B164EB">
      <w:pPr>
        <w:rPr>
          <w:noProof/>
        </w:rPr>
      </w:pPr>
    </w:p>
    <w:p w14:paraId="134399C8" w14:textId="77777777" w:rsidR="00B164EB" w:rsidRDefault="00B164EB">
      <w:pPr>
        <w:rPr>
          <w:noProof/>
        </w:rPr>
      </w:pPr>
    </w:p>
    <w:p w14:paraId="7F72D7E4" w14:textId="77777777" w:rsidR="00B164EB" w:rsidRDefault="00B164EB">
      <w:pPr>
        <w:rPr>
          <w:noProof/>
        </w:rPr>
      </w:pPr>
    </w:p>
    <w:p w14:paraId="3B22B923" w14:textId="77777777" w:rsidR="00B164EB" w:rsidRDefault="00B164EB">
      <w:pPr>
        <w:rPr>
          <w:noProof/>
        </w:rPr>
      </w:pPr>
    </w:p>
    <w:p w14:paraId="39988130" w14:textId="77777777" w:rsidR="00B164EB" w:rsidRDefault="00B164EB">
      <w:pPr>
        <w:rPr>
          <w:lang w:val="en-US"/>
        </w:rPr>
      </w:pPr>
    </w:p>
    <w:p w14:paraId="489812AD" w14:textId="3655284A" w:rsidR="00875178" w:rsidRDefault="00875178">
      <w:r>
        <w:rPr>
          <w:lang w:val="en-US"/>
        </w:rPr>
        <w:lastRenderedPageBreak/>
        <w:t xml:space="preserve">Figure 5. </w:t>
      </w:r>
      <w:r w:rsidRPr="00875178">
        <w:t>Age-stratified polyfunctional CD</w:t>
      </w:r>
      <w:r>
        <w:t>8</w:t>
      </w:r>
      <w:r w:rsidRPr="00875178">
        <w:t>+ T cell memory responses</w:t>
      </w:r>
    </w:p>
    <w:p w14:paraId="5D2D41EA" w14:textId="5DC2F083" w:rsidR="00875178" w:rsidRDefault="00B164EB">
      <w:pPr>
        <w:rPr>
          <w:lang w:val="en-US"/>
        </w:rPr>
      </w:pPr>
      <w:r w:rsidRPr="003C4E31">
        <w:rPr>
          <w:noProof/>
        </w:rPr>
        <w:drawing>
          <wp:inline distT="0" distB="0" distL="0" distR="0" wp14:anchorId="009D366B" wp14:editId="02ABC2CC">
            <wp:extent cx="3714750" cy="3143250"/>
            <wp:effectExtent l="0" t="0" r="0" b="0"/>
            <wp:docPr id="44525100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E31">
        <w:rPr>
          <w:noProof/>
        </w:rPr>
        <w:drawing>
          <wp:inline distT="0" distB="0" distL="0" distR="0" wp14:anchorId="1A91AD01" wp14:editId="7C2CAE1E">
            <wp:extent cx="4411980" cy="3155315"/>
            <wp:effectExtent l="0" t="0" r="7620" b="6985"/>
            <wp:docPr id="19940915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9B8C1" w14:textId="77777777" w:rsidR="00EC0964" w:rsidRDefault="00EC0964">
      <w:pPr>
        <w:rPr>
          <w:lang w:val="en-US"/>
        </w:rPr>
      </w:pPr>
    </w:p>
    <w:p w14:paraId="4C3F504D" w14:textId="77777777" w:rsidR="00EC0964" w:rsidRDefault="00EC0964">
      <w:pPr>
        <w:rPr>
          <w:lang w:val="en-US"/>
        </w:rPr>
      </w:pPr>
    </w:p>
    <w:p w14:paraId="5BD65760" w14:textId="77777777" w:rsidR="00EC0964" w:rsidRDefault="00EC0964">
      <w:pPr>
        <w:rPr>
          <w:lang w:val="en-US"/>
        </w:rPr>
      </w:pPr>
    </w:p>
    <w:p w14:paraId="7C1CA349" w14:textId="6485942C" w:rsidR="00EC0964" w:rsidRPr="00A87AAC" w:rsidRDefault="00EC0964"/>
    <w:p w14:paraId="5B304342" w14:textId="77777777" w:rsidR="00A87AAC" w:rsidRPr="000F6DBE" w:rsidRDefault="00A87AAC">
      <w:pPr>
        <w:rPr>
          <w:lang w:val="en-US"/>
        </w:rPr>
      </w:pPr>
    </w:p>
    <w:sectPr w:rsidR="00A87AAC" w:rsidRPr="000F6DBE" w:rsidSect="000F6D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C691A" w14:textId="77777777" w:rsidR="007243E9" w:rsidRDefault="007243E9" w:rsidP="00E42342">
      <w:pPr>
        <w:spacing w:after="0" w:line="240" w:lineRule="auto"/>
      </w:pPr>
      <w:r>
        <w:separator/>
      </w:r>
    </w:p>
  </w:endnote>
  <w:endnote w:type="continuationSeparator" w:id="0">
    <w:p w14:paraId="2F2070E4" w14:textId="77777777" w:rsidR="007243E9" w:rsidRDefault="007243E9" w:rsidP="00E4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F1B8E" w14:textId="77777777" w:rsidR="007243E9" w:rsidRDefault="007243E9" w:rsidP="00E42342">
      <w:pPr>
        <w:spacing w:after="0" w:line="240" w:lineRule="auto"/>
      </w:pPr>
      <w:r>
        <w:separator/>
      </w:r>
    </w:p>
  </w:footnote>
  <w:footnote w:type="continuationSeparator" w:id="0">
    <w:p w14:paraId="2568DDF1" w14:textId="77777777" w:rsidR="007243E9" w:rsidRDefault="007243E9" w:rsidP="00E4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B3"/>
    <w:rsid w:val="000F3DC9"/>
    <w:rsid w:val="000F6DBE"/>
    <w:rsid w:val="00111795"/>
    <w:rsid w:val="0013638F"/>
    <w:rsid w:val="001D119D"/>
    <w:rsid w:val="001E18E1"/>
    <w:rsid w:val="001E2E5E"/>
    <w:rsid w:val="00267A2B"/>
    <w:rsid w:val="002F5182"/>
    <w:rsid w:val="00383153"/>
    <w:rsid w:val="004E5929"/>
    <w:rsid w:val="00583A85"/>
    <w:rsid w:val="007243E9"/>
    <w:rsid w:val="00767557"/>
    <w:rsid w:val="007F4FE0"/>
    <w:rsid w:val="00875178"/>
    <w:rsid w:val="00A519AD"/>
    <w:rsid w:val="00A85AB3"/>
    <w:rsid w:val="00A87AAC"/>
    <w:rsid w:val="00AA0540"/>
    <w:rsid w:val="00B164EB"/>
    <w:rsid w:val="00CC359C"/>
    <w:rsid w:val="00E42342"/>
    <w:rsid w:val="00E774F8"/>
    <w:rsid w:val="00EC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89B45"/>
  <w15:chartTrackingRefBased/>
  <w15:docId w15:val="{8F21CBE2-202C-48CA-9406-26462810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A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A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AB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A87AAC"/>
    <w:pPr>
      <w:spacing w:after="120" w:line="240" w:lineRule="auto"/>
    </w:pPr>
    <w:rPr>
      <w:rFonts w:ascii="Arial" w:eastAsia="Times New Roman" w:hAnsi="Arial" w:cs="Arial"/>
      <w:kern w:val="0"/>
      <w:sz w:val="22"/>
      <w:szCs w:val="22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qFormat/>
    <w:rsid w:val="00A87AAC"/>
    <w:rPr>
      <w:rFonts w:ascii="Arial" w:eastAsia="Times New Roman" w:hAnsi="Arial" w:cs="Arial"/>
      <w:kern w:val="0"/>
      <w:sz w:val="22"/>
      <w:szCs w:val="22"/>
      <w:lang w:eastAsia="en-GB"/>
      <w14:ligatures w14:val="none"/>
    </w:rPr>
  </w:style>
  <w:style w:type="table" w:customStyle="1" w:styleId="TableGrid1">
    <w:name w:val="Table Grid1"/>
    <w:basedOn w:val="TableNormal"/>
    <w:uiPriority w:val="39"/>
    <w:qFormat/>
    <w:rsid w:val="00A87AA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342"/>
  </w:style>
  <w:style w:type="paragraph" w:styleId="Footer">
    <w:name w:val="footer"/>
    <w:basedOn w:val="Normal"/>
    <w:link w:val="FooterChar"/>
    <w:uiPriority w:val="99"/>
    <w:unhideWhenUsed/>
    <w:rsid w:val="00E42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Abdoulie Drammeh</dc:creator>
  <cp:keywords/>
  <dc:description/>
  <cp:lastModifiedBy>Abdoulie Drammeh</cp:lastModifiedBy>
  <cp:revision>4</cp:revision>
  <dcterms:created xsi:type="dcterms:W3CDTF">2026-05-30T13:17:00Z</dcterms:created>
  <dcterms:modified xsi:type="dcterms:W3CDTF">2026-05-30T13:52:00Z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f1c70c05-c7d7-41b9-b17e-9b3ca8eae9dd</vt:lpwstr>
  </property>
</Properties>
</file>