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848"/>
        <w:tblW w:w="0" w:type="auto"/>
        <w:tblLook w:val="04A0" w:firstRow="1" w:lastRow="0" w:firstColumn="1" w:lastColumn="0" w:noHBand="0" w:noVBand="1"/>
      </w:tblPr>
      <w:tblGrid>
        <w:gridCol w:w="1399"/>
        <w:gridCol w:w="1916"/>
        <w:gridCol w:w="2520"/>
      </w:tblGrid>
      <w:tr w:rsidR="00CB3D29" w14:paraId="52892981" w14:textId="77777777" w:rsidTr="00CB3D29">
        <w:tc>
          <w:tcPr>
            <w:tcW w:w="1399" w:type="dxa"/>
            <w:vMerge w:val="restart"/>
          </w:tcPr>
          <w:p w14:paraId="43B538E8" w14:textId="77777777" w:rsidR="00CB3D29" w:rsidRDefault="00CB3D29" w:rsidP="00CB3D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Prevalence</w:t>
            </w:r>
          </w:p>
          <w:p w14:paraId="1A55070F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Estimate of outcome of interest (%)</w:t>
            </w:r>
          </w:p>
        </w:tc>
        <w:tc>
          <w:tcPr>
            <w:tcW w:w="4436" w:type="dxa"/>
            <w:gridSpan w:val="2"/>
          </w:tcPr>
          <w:p w14:paraId="4AFC77B5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b/>
                <w:bCs/>
                <w:sz w:val="22"/>
                <w:szCs w:val="22"/>
              </w:rPr>
              <w:t>Exact 95% CI</w:t>
            </w:r>
          </w:p>
        </w:tc>
      </w:tr>
      <w:tr w:rsidR="00CB3D29" w14:paraId="0087C40E" w14:textId="77777777" w:rsidTr="00CB3D29">
        <w:tc>
          <w:tcPr>
            <w:tcW w:w="1399" w:type="dxa"/>
            <w:vMerge/>
          </w:tcPr>
          <w:p w14:paraId="730A1007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16" w:type="dxa"/>
          </w:tcPr>
          <w:p w14:paraId="6415D866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b/>
                <w:bCs/>
                <w:sz w:val="22"/>
                <w:szCs w:val="22"/>
              </w:rPr>
              <w:t>Full cohort (n=76)</w:t>
            </w:r>
          </w:p>
        </w:tc>
        <w:tc>
          <w:tcPr>
            <w:tcW w:w="2520" w:type="dxa"/>
          </w:tcPr>
          <w:p w14:paraId="351BA4A3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b/>
                <w:bCs/>
                <w:sz w:val="22"/>
                <w:szCs w:val="22"/>
              </w:rPr>
              <w:t>Per age subgroup (n=22)</w:t>
            </w:r>
          </w:p>
        </w:tc>
      </w:tr>
      <w:tr w:rsidR="00CB3D29" w14:paraId="7FF92CED" w14:textId="77777777" w:rsidTr="00CB3D29">
        <w:tc>
          <w:tcPr>
            <w:tcW w:w="1399" w:type="dxa"/>
          </w:tcPr>
          <w:p w14:paraId="73790175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916" w:type="dxa"/>
          </w:tcPr>
          <w:p w14:paraId="0439E470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28.4 – 51.4%</w:t>
            </w:r>
          </w:p>
        </w:tc>
        <w:tc>
          <w:tcPr>
            <w:tcW w:w="2520" w:type="dxa"/>
          </w:tcPr>
          <w:p w14:paraId="3BFD502A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20.7 – 63.7%</w:t>
            </w:r>
          </w:p>
        </w:tc>
      </w:tr>
      <w:tr w:rsidR="00CB3D29" w14:paraId="02906DC8" w14:textId="77777777" w:rsidTr="00CB3D29">
        <w:tc>
          <w:tcPr>
            <w:tcW w:w="1399" w:type="dxa"/>
          </w:tcPr>
          <w:p w14:paraId="153D7FDA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916" w:type="dxa"/>
          </w:tcPr>
          <w:p w14:paraId="735E9C7E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38.3 – 61.7%</w:t>
            </w:r>
          </w:p>
        </w:tc>
        <w:tc>
          <w:tcPr>
            <w:tcW w:w="2520" w:type="dxa"/>
          </w:tcPr>
          <w:p w14:paraId="0FA686DC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28.2 – 71.8%</w:t>
            </w:r>
          </w:p>
        </w:tc>
      </w:tr>
      <w:tr w:rsidR="00CB3D29" w14:paraId="4A3CA1A2" w14:textId="77777777" w:rsidTr="00CB3D29">
        <w:tc>
          <w:tcPr>
            <w:tcW w:w="1399" w:type="dxa"/>
          </w:tcPr>
          <w:p w14:paraId="79D04C8C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1916" w:type="dxa"/>
          </w:tcPr>
          <w:p w14:paraId="47158E39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48.7 – 71.6%</w:t>
            </w:r>
          </w:p>
        </w:tc>
        <w:tc>
          <w:tcPr>
            <w:tcW w:w="2520" w:type="dxa"/>
          </w:tcPr>
          <w:p w14:paraId="20FDF8C0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36.4 – 79.3%</w:t>
            </w:r>
          </w:p>
        </w:tc>
      </w:tr>
      <w:tr w:rsidR="00CB3D29" w14:paraId="7A0D72DB" w14:textId="77777777" w:rsidTr="00CB3D29">
        <w:tc>
          <w:tcPr>
            <w:tcW w:w="1399" w:type="dxa"/>
          </w:tcPr>
          <w:p w14:paraId="1311B36C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1916" w:type="dxa"/>
          </w:tcPr>
          <w:p w14:paraId="291CFB78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58.1 – 79.8%</w:t>
            </w:r>
          </w:p>
        </w:tc>
        <w:tc>
          <w:tcPr>
            <w:tcW w:w="2520" w:type="dxa"/>
          </w:tcPr>
          <w:p w14:paraId="57E7FE23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45.1 – 86.1%</w:t>
            </w:r>
          </w:p>
        </w:tc>
      </w:tr>
      <w:tr w:rsidR="00CB3D29" w14:paraId="0196E964" w14:textId="77777777" w:rsidTr="00CB3D29">
        <w:tc>
          <w:tcPr>
            <w:tcW w:w="1399" w:type="dxa"/>
          </w:tcPr>
          <w:p w14:paraId="70FC3C35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916" w:type="dxa"/>
          </w:tcPr>
          <w:p w14:paraId="179EB8D0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69.5 – 88.5%</w:t>
            </w:r>
          </w:p>
        </w:tc>
        <w:tc>
          <w:tcPr>
            <w:tcW w:w="2520" w:type="dxa"/>
          </w:tcPr>
          <w:p w14:paraId="3F24CB45" w14:textId="77777777" w:rsidR="00CB3D29" w:rsidRDefault="00CB3D29" w:rsidP="00CB3D29">
            <w:pPr>
              <w:autoSpaceDE w:val="0"/>
              <w:autoSpaceDN w:val="0"/>
              <w:adjustRightInd w:val="0"/>
              <w:contextualSpacing/>
              <w:rPr>
                <w:rFonts w:asciiTheme="minorHAnsi" w:eastAsia="CIDFont+F3" w:hAnsiTheme="minorHAnsi" w:cstheme="minorHAnsi"/>
                <w:sz w:val="22"/>
                <w:szCs w:val="22"/>
              </w:rPr>
            </w:pPr>
            <w:r>
              <w:rPr>
                <w:rFonts w:asciiTheme="minorHAnsi" w:eastAsia="CIDFont+F3" w:hAnsiTheme="minorHAnsi" w:cstheme="minorHAnsi"/>
                <w:sz w:val="22"/>
                <w:szCs w:val="22"/>
              </w:rPr>
              <w:t>59.7 – 94.8%</w:t>
            </w:r>
          </w:p>
        </w:tc>
      </w:tr>
    </w:tbl>
    <w:p w14:paraId="7DCBAC5D" w14:textId="77C010ED" w:rsidR="000B5E7B" w:rsidRDefault="00D770BC">
      <w:r>
        <w:rPr>
          <w:b/>
          <w:bCs/>
        </w:rPr>
        <w:t xml:space="preserve">Supplementary </w:t>
      </w:r>
      <w:r w:rsidR="00CB3D29" w:rsidRPr="00AD0534">
        <w:rPr>
          <w:b/>
          <w:bCs/>
        </w:rPr>
        <w:t>Table 1.0:</w:t>
      </w:r>
      <w:r w:rsidR="00CB3D29">
        <w:t xml:space="preserve"> Sample Size Estimation</w:t>
      </w:r>
    </w:p>
    <w:p w14:paraId="7FF2DA4E" w14:textId="77777777" w:rsidR="00CB3D29" w:rsidRDefault="00CB3D29"/>
    <w:p w14:paraId="03939CFD" w14:textId="77777777" w:rsidR="00CB3D29" w:rsidRDefault="00CB3D29"/>
    <w:p w14:paraId="2B6B5D52" w14:textId="77777777" w:rsidR="00CB3D29" w:rsidRDefault="00CB3D29"/>
    <w:p w14:paraId="6B8A9860" w14:textId="77777777" w:rsidR="00CB3D29" w:rsidRDefault="00CB3D29"/>
    <w:p w14:paraId="2BB8E2E1" w14:textId="77777777" w:rsidR="00CB3D29" w:rsidRDefault="00CB3D29"/>
    <w:p w14:paraId="5144703A" w14:textId="77777777" w:rsidR="00CB3D29" w:rsidRDefault="00CB3D29"/>
    <w:p w14:paraId="0BEA774D" w14:textId="77777777" w:rsidR="00CB3D29" w:rsidRDefault="00CB3D29"/>
    <w:p w14:paraId="49292E3E" w14:textId="77777777" w:rsidR="00CB3D29" w:rsidRDefault="00CB3D29"/>
    <w:p w14:paraId="6778200E" w14:textId="77777777" w:rsidR="00CB3D29" w:rsidRDefault="00CB3D29"/>
    <w:p w14:paraId="798325D4" w14:textId="77777777" w:rsidR="00CB3D29" w:rsidRDefault="00CB3D29"/>
    <w:p w14:paraId="74169D24" w14:textId="77777777" w:rsidR="00CB3D29" w:rsidRDefault="00CB3D29"/>
    <w:p w14:paraId="24A58665" w14:textId="77777777" w:rsidR="00CB3D29" w:rsidRDefault="00CB3D29"/>
    <w:p w14:paraId="0A3CD2C5" w14:textId="77777777" w:rsidR="00CB3D29" w:rsidRDefault="00CB3D29"/>
    <w:p w14:paraId="5DF93F68" w14:textId="77777777" w:rsidR="00CB3D29" w:rsidRDefault="00CB3D29"/>
    <w:p w14:paraId="7BF45ABD" w14:textId="16025326" w:rsidR="00CB3D29" w:rsidRPr="00AD0534" w:rsidRDefault="00D770BC">
      <w:pPr>
        <w:rPr>
          <w:b/>
          <w:bCs/>
        </w:rPr>
      </w:pPr>
      <w:r>
        <w:rPr>
          <w:b/>
          <w:bCs/>
        </w:rPr>
        <w:t xml:space="preserve">Supplementary </w:t>
      </w:r>
      <w:r w:rsidR="00CB3D29" w:rsidRPr="00AD0534">
        <w:rPr>
          <w:b/>
          <w:bCs/>
        </w:rPr>
        <w:t xml:space="preserve">Table 2.0: </w:t>
      </w:r>
      <w:r w:rsidR="00CB3D29" w:rsidRPr="00AD0534">
        <w:t>Participant Sub-Group Definitions</w:t>
      </w:r>
    </w:p>
    <w:p w14:paraId="109F358C" w14:textId="77777777" w:rsidR="00CB3D29" w:rsidRDefault="00CB3D29"/>
    <w:tbl>
      <w:tblPr>
        <w:tblStyle w:val="TableGrid1"/>
        <w:tblpPr w:leftFromText="180" w:rightFromText="180" w:vertAnchor="text" w:horzAnchor="margin" w:tblpY="35"/>
        <w:tblW w:w="8642" w:type="dxa"/>
        <w:tblLook w:val="04A0" w:firstRow="1" w:lastRow="0" w:firstColumn="1" w:lastColumn="0" w:noHBand="0" w:noVBand="1"/>
      </w:tblPr>
      <w:tblGrid>
        <w:gridCol w:w="4248"/>
        <w:gridCol w:w="850"/>
        <w:gridCol w:w="1423"/>
        <w:gridCol w:w="1276"/>
        <w:gridCol w:w="845"/>
      </w:tblGrid>
      <w:tr w:rsidR="00CB3D29" w14:paraId="50315C1B" w14:textId="77777777" w:rsidTr="009E2B4B">
        <w:trPr>
          <w:trHeight w:val="356"/>
        </w:trPr>
        <w:tc>
          <w:tcPr>
            <w:tcW w:w="4248" w:type="dxa"/>
            <w:vMerge w:val="restart"/>
          </w:tcPr>
          <w:p w14:paraId="370239B7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6B6D03A2" w14:textId="77777777" w:rsidR="00CB3D29" w:rsidRDefault="00CB3D29" w:rsidP="00CB3D29">
            <w:pPr>
              <w:pStyle w:val="BodyText"/>
              <w:spacing w:after="0"/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</w:rPr>
              <w:t xml:space="preserve">Age group </w:t>
            </w:r>
          </w:p>
        </w:tc>
      </w:tr>
      <w:tr w:rsidR="00CB3D29" w14:paraId="159BF5DC" w14:textId="77777777" w:rsidTr="009E2B4B">
        <w:trPr>
          <w:trHeight w:val="549"/>
        </w:trPr>
        <w:tc>
          <w:tcPr>
            <w:tcW w:w="4248" w:type="dxa"/>
            <w:vMerge/>
          </w:tcPr>
          <w:p w14:paraId="10A75433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850" w:type="dxa"/>
          </w:tcPr>
          <w:p w14:paraId="7E55DA93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Adults</w:t>
            </w:r>
          </w:p>
          <w:p w14:paraId="3EAF467E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(≥18 yr)</w:t>
            </w:r>
          </w:p>
        </w:tc>
        <w:tc>
          <w:tcPr>
            <w:tcW w:w="1423" w:type="dxa"/>
          </w:tcPr>
          <w:p w14:paraId="65302ACF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Adolescents</w:t>
            </w:r>
          </w:p>
          <w:p w14:paraId="03E73BA4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(12-17 yr)</w:t>
            </w:r>
          </w:p>
        </w:tc>
        <w:tc>
          <w:tcPr>
            <w:tcW w:w="1276" w:type="dxa"/>
          </w:tcPr>
          <w:p w14:paraId="58E7C065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Children</w:t>
            </w:r>
          </w:p>
          <w:p w14:paraId="4DCCB6E9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(4–11 yr)</w:t>
            </w:r>
          </w:p>
        </w:tc>
        <w:tc>
          <w:tcPr>
            <w:tcW w:w="845" w:type="dxa"/>
          </w:tcPr>
          <w:p w14:paraId="4191E8C7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</w:rPr>
              <w:t xml:space="preserve">Total </w:t>
            </w:r>
          </w:p>
        </w:tc>
      </w:tr>
      <w:tr w:rsidR="00CB3D29" w14:paraId="7AF0C31D" w14:textId="77777777" w:rsidTr="009E2B4B">
        <w:trPr>
          <w:trHeight w:val="549"/>
        </w:trPr>
        <w:tc>
          <w:tcPr>
            <w:tcW w:w="4248" w:type="dxa"/>
          </w:tcPr>
          <w:p w14:paraId="1B33AB0D" w14:textId="77777777" w:rsidR="00CB3D29" w:rsidRDefault="00CB3D29" w:rsidP="00CB3D29">
            <w:pPr>
              <w:pStyle w:val="BodyText"/>
              <w:spacing w:after="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Enrolled</w:t>
            </w:r>
          </w:p>
        </w:tc>
        <w:tc>
          <w:tcPr>
            <w:tcW w:w="850" w:type="dxa"/>
          </w:tcPr>
          <w:p w14:paraId="2835D90E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64</w:t>
            </w:r>
          </w:p>
        </w:tc>
        <w:tc>
          <w:tcPr>
            <w:tcW w:w="1423" w:type="dxa"/>
          </w:tcPr>
          <w:p w14:paraId="34D4C4EE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26</w:t>
            </w:r>
          </w:p>
        </w:tc>
        <w:tc>
          <w:tcPr>
            <w:tcW w:w="1276" w:type="dxa"/>
          </w:tcPr>
          <w:p w14:paraId="6193A5F1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43</w:t>
            </w:r>
          </w:p>
        </w:tc>
        <w:tc>
          <w:tcPr>
            <w:tcW w:w="845" w:type="dxa"/>
          </w:tcPr>
          <w:p w14:paraId="7851F354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133</w:t>
            </w:r>
          </w:p>
        </w:tc>
      </w:tr>
      <w:tr w:rsidR="00CB3D29" w14:paraId="7305D918" w14:textId="77777777" w:rsidTr="009E2B4B">
        <w:trPr>
          <w:trHeight w:val="616"/>
        </w:trPr>
        <w:tc>
          <w:tcPr>
            <w:tcW w:w="4248" w:type="dxa"/>
          </w:tcPr>
          <w:p w14:paraId="017A3B6E" w14:textId="77777777" w:rsidR="00CB3D29" w:rsidRDefault="00CB3D29" w:rsidP="00CB3D29">
            <w:pPr>
              <w:pStyle w:val="BodyText"/>
              <w:spacing w:after="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="MS ??" w:hAnsiTheme="minorHAnsi" w:cstheme="minorHAnsi"/>
              </w:rPr>
              <w:t>Full Analysis Set</w:t>
            </w:r>
          </w:p>
        </w:tc>
        <w:tc>
          <w:tcPr>
            <w:tcW w:w="850" w:type="dxa"/>
          </w:tcPr>
          <w:p w14:paraId="4946A33B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64</w:t>
            </w:r>
          </w:p>
        </w:tc>
        <w:tc>
          <w:tcPr>
            <w:tcW w:w="1423" w:type="dxa"/>
          </w:tcPr>
          <w:p w14:paraId="35F0F816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26</w:t>
            </w:r>
          </w:p>
        </w:tc>
        <w:tc>
          <w:tcPr>
            <w:tcW w:w="1276" w:type="dxa"/>
          </w:tcPr>
          <w:p w14:paraId="786A2746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43</w:t>
            </w:r>
          </w:p>
        </w:tc>
        <w:tc>
          <w:tcPr>
            <w:tcW w:w="845" w:type="dxa"/>
          </w:tcPr>
          <w:p w14:paraId="1B71ACFB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133</w:t>
            </w:r>
          </w:p>
        </w:tc>
      </w:tr>
      <w:tr w:rsidR="00CB3D29" w14:paraId="497BC252" w14:textId="77777777" w:rsidTr="009E2B4B">
        <w:trPr>
          <w:trHeight w:val="476"/>
        </w:trPr>
        <w:tc>
          <w:tcPr>
            <w:tcW w:w="4248" w:type="dxa"/>
          </w:tcPr>
          <w:p w14:paraId="42666B99" w14:textId="77777777" w:rsidR="00CB3D29" w:rsidRPr="004A5E19" w:rsidRDefault="00CB3D29" w:rsidP="00CB3D29">
            <w:pPr>
              <w:pStyle w:val="BodyText"/>
              <w:spacing w:after="0"/>
              <w:rPr>
                <w:rFonts w:asciiTheme="minorHAnsi" w:eastAsiaTheme="minorHAnsi" w:hAnsiTheme="minorHAnsi" w:cstheme="minorHAnsi"/>
                <w:lang w:val="it-IT"/>
              </w:rPr>
            </w:pPr>
            <w:r w:rsidRPr="004A5E19">
              <w:rPr>
                <w:rFonts w:asciiTheme="minorHAnsi" w:eastAsiaTheme="minorHAnsi" w:hAnsiTheme="minorHAnsi" w:cstheme="minorHAnsi"/>
                <w:lang w:val="it-IT"/>
              </w:rPr>
              <w:t>Per-</w:t>
            </w:r>
            <w:proofErr w:type="spellStart"/>
            <w:r w:rsidRPr="004A5E19">
              <w:rPr>
                <w:rFonts w:asciiTheme="minorHAnsi" w:eastAsiaTheme="minorHAnsi" w:hAnsiTheme="minorHAnsi" w:cstheme="minorHAnsi"/>
                <w:lang w:val="it-IT"/>
              </w:rPr>
              <w:t>protocol</w:t>
            </w:r>
            <w:proofErr w:type="spellEnd"/>
            <w:r w:rsidRPr="004A5E19">
              <w:rPr>
                <w:rFonts w:asciiTheme="minorHAnsi" w:eastAsiaTheme="minorHAnsi" w:hAnsiTheme="minorHAnsi" w:cstheme="minorHAnsi"/>
                <w:lang w:val="it-IT"/>
              </w:rPr>
              <w:t xml:space="preserve"> </w:t>
            </w:r>
            <w:proofErr w:type="spellStart"/>
            <w:r w:rsidRPr="004A5E19">
              <w:rPr>
                <w:rFonts w:asciiTheme="minorHAnsi" w:eastAsiaTheme="minorHAnsi" w:hAnsiTheme="minorHAnsi" w:cstheme="minorHAnsi"/>
                <w:lang w:val="it-IT"/>
              </w:rPr>
              <w:t>cellular</w:t>
            </w:r>
            <w:proofErr w:type="spellEnd"/>
            <w:r w:rsidRPr="004A5E19">
              <w:rPr>
                <w:rFonts w:asciiTheme="minorHAnsi" w:eastAsiaTheme="minorHAnsi" w:hAnsiTheme="minorHAnsi" w:cstheme="minorHAnsi"/>
                <w:lang w:val="it-IT"/>
              </w:rPr>
              <w:t xml:space="preserve"> </w:t>
            </w:r>
            <w:proofErr w:type="spellStart"/>
            <w:r w:rsidRPr="004A5E19">
              <w:rPr>
                <w:rFonts w:asciiTheme="minorHAnsi" w:eastAsiaTheme="minorHAnsi" w:hAnsiTheme="minorHAnsi" w:cstheme="minorHAnsi"/>
                <w:lang w:val="it-IT"/>
              </w:rPr>
              <w:t>immunogenicity</w:t>
            </w:r>
            <w:proofErr w:type="spellEnd"/>
            <w:r w:rsidRPr="004A5E19">
              <w:rPr>
                <w:rFonts w:asciiTheme="minorHAnsi" w:eastAsiaTheme="minorHAnsi" w:hAnsiTheme="minorHAnsi" w:cstheme="minorHAnsi"/>
                <w:lang w:val="it-IT"/>
              </w:rPr>
              <w:t xml:space="preserve"> set</w:t>
            </w:r>
          </w:p>
        </w:tc>
        <w:tc>
          <w:tcPr>
            <w:tcW w:w="850" w:type="dxa"/>
          </w:tcPr>
          <w:p w14:paraId="6E3AAC6A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20</w:t>
            </w:r>
          </w:p>
        </w:tc>
        <w:tc>
          <w:tcPr>
            <w:tcW w:w="1423" w:type="dxa"/>
          </w:tcPr>
          <w:p w14:paraId="5BF5448F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23</w:t>
            </w:r>
          </w:p>
        </w:tc>
        <w:tc>
          <w:tcPr>
            <w:tcW w:w="1276" w:type="dxa"/>
          </w:tcPr>
          <w:p w14:paraId="6B540B12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31</w:t>
            </w:r>
          </w:p>
        </w:tc>
        <w:tc>
          <w:tcPr>
            <w:tcW w:w="845" w:type="dxa"/>
          </w:tcPr>
          <w:p w14:paraId="1239ABAD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74</w:t>
            </w:r>
          </w:p>
        </w:tc>
      </w:tr>
      <w:tr w:rsidR="00CB3D29" w14:paraId="29B92D88" w14:textId="77777777" w:rsidTr="009E2B4B">
        <w:trPr>
          <w:trHeight w:val="476"/>
        </w:trPr>
        <w:tc>
          <w:tcPr>
            <w:tcW w:w="4248" w:type="dxa"/>
          </w:tcPr>
          <w:p w14:paraId="2BDA9FA7" w14:textId="77777777" w:rsidR="00CB3D29" w:rsidRDefault="00CB3D29" w:rsidP="00CB3D29">
            <w:pPr>
              <w:pStyle w:val="BodyText"/>
              <w:spacing w:after="0"/>
              <w:ind w:left="72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Received both dose 1 and dose 2</w:t>
            </w:r>
          </w:p>
        </w:tc>
        <w:tc>
          <w:tcPr>
            <w:tcW w:w="850" w:type="dxa"/>
          </w:tcPr>
          <w:p w14:paraId="7D2B97AA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20</w:t>
            </w:r>
          </w:p>
        </w:tc>
        <w:tc>
          <w:tcPr>
            <w:tcW w:w="1423" w:type="dxa"/>
          </w:tcPr>
          <w:p w14:paraId="0C665856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23</w:t>
            </w:r>
          </w:p>
        </w:tc>
        <w:tc>
          <w:tcPr>
            <w:tcW w:w="1276" w:type="dxa"/>
          </w:tcPr>
          <w:p w14:paraId="4D578D38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31</w:t>
            </w:r>
          </w:p>
        </w:tc>
        <w:tc>
          <w:tcPr>
            <w:tcW w:w="845" w:type="dxa"/>
          </w:tcPr>
          <w:p w14:paraId="32D17D1A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74</w:t>
            </w:r>
          </w:p>
        </w:tc>
      </w:tr>
      <w:tr w:rsidR="00CB3D29" w14:paraId="4DC9A5F8" w14:textId="77777777" w:rsidTr="009E2B4B">
        <w:trPr>
          <w:trHeight w:val="476"/>
        </w:trPr>
        <w:tc>
          <w:tcPr>
            <w:tcW w:w="4248" w:type="dxa"/>
          </w:tcPr>
          <w:p w14:paraId="40148124" w14:textId="77777777" w:rsidR="00CB3D29" w:rsidRDefault="00CB3D29" w:rsidP="00CB3D29">
            <w:pPr>
              <w:pStyle w:val="BodyText"/>
              <w:spacing w:after="0"/>
              <w:ind w:left="72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 xml:space="preserve">At least one post-vaccination immunogenicity assessment </w:t>
            </w:r>
          </w:p>
        </w:tc>
        <w:tc>
          <w:tcPr>
            <w:tcW w:w="850" w:type="dxa"/>
          </w:tcPr>
          <w:p w14:paraId="6DAB0789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20</w:t>
            </w:r>
          </w:p>
        </w:tc>
        <w:tc>
          <w:tcPr>
            <w:tcW w:w="1423" w:type="dxa"/>
          </w:tcPr>
          <w:p w14:paraId="554CFB38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23</w:t>
            </w:r>
          </w:p>
        </w:tc>
        <w:tc>
          <w:tcPr>
            <w:tcW w:w="1276" w:type="dxa"/>
          </w:tcPr>
          <w:p w14:paraId="054E7547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31</w:t>
            </w:r>
          </w:p>
        </w:tc>
        <w:tc>
          <w:tcPr>
            <w:tcW w:w="845" w:type="dxa"/>
          </w:tcPr>
          <w:p w14:paraId="2DF5E7C8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74</w:t>
            </w:r>
          </w:p>
        </w:tc>
      </w:tr>
      <w:tr w:rsidR="00CB3D29" w14:paraId="3A91DCEE" w14:textId="77777777" w:rsidTr="009E2B4B">
        <w:trPr>
          <w:trHeight w:val="476"/>
        </w:trPr>
        <w:tc>
          <w:tcPr>
            <w:tcW w:w="4248" w:type="dxa"/>
          </w:tcPr>
          <w:p w14:paraId="4BF0EB6B" w14:textId="77777777" w:rsidR="00CB3D29" w:rsidRDefault="00CB3D29" w:rsidP="00CB3D29">
            <w:pPr>
              <w:pStyle w:val="BodyText"/>
              <w:spacing w:after="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Per-protocol humoral immunogenicity set</w:t>
            </w:r>
          </w:p>
        </w:tc>
        <w:tc>
          <w:tcPr>
            <w:tcW w:w="850" w:type="dxa"/>
          </w:tcPr>
          <w:p w14:paraId="748436EB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60</w:t>
            </w:r>
          </w:p>
        </w:tc>
        <w:tc>
          <w:tcPr>
            <w:tcW w:w="1423" w:type="dxa"/>
          </w:tcPr>
          <w:p w14:paraId="0F3BC76A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26</w:t>
            </w:r>
          </w:p>
        </w:tc>
        <w:tc>
          <w:tcPr>
            <w:tcW w:w="1276" w:type="dxa"/>
          </w:tcPr>
          <w:p w14:paraId="035DF2AC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42</w:t>
            </w:r>
          </w:p>
        </w:tc>
        <w:tc>
          <w:tcPr>
            <w:tcW w:w="845" w:type="dxa"/>
          </w:tcPr>
          <w:p w14:paraId="463356B3" w14:textId="77777777" w:rsidR="00CB3D29" w:rsidRPr="00657343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128</w:t>
            </w:r>
          </w:p>
        </w:tc>
      </w:tr>
      <w:tr w:rsidR="00CB3D29" w14:paraId="4FB68F20" w14:textId="77777777" w:rsidTr="009E2B4B">
        <w:trPr>
          <w:trHeight w:val="476"/>
        </w:trPr>
        <w:tc>
          <w:tcPr>
            <w:tcW w:w="4248" w:type="dxa"/>
          </w:tcPr>
          <w:p w14:paraId="08D57061" w14:textId="77777777" w:rsidR="00CB3D29" w:rsidRDefault="00CB3D29" w:rsidP="00CB3D29">
            <w:pPr>
              <w:pStyle w:val="BodyText"/>
              <w:spacing w:after="0"/>
              <w:ind w:left="72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Received both dose 1 and dose 2</w:t>
            </w:r>
          </w:p>
        </w:tc>
        <w:tc>
          <w:tcPr>
            <w:tcW w:w="850" w:type="dxa"/>
          </w:tcPr>
          <w:p w14:paraId="7F44EB83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60</w:t>
            </w:r>
          </w:p>
        </w:tc>
        <w:tc>
          <w:tcPr>
            <w:tcW w:w="1423" w:type="dxa"/>
          </w:tcPr>
          <w:p w14:paraId="120BFC3A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26</w:t>
            </w:r>
          </w:p>
        </w:tc>
        <w:tc>
          <w:tcPr>
            <w:tcW w:w="1276" w:type="dxa"/>
          </w:tcPr>
          <w:p w14:paraId="70D7E574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42</w:t>
            </w:r>
          </w:p>
        </w:tc>
        <w:tc>
          <w:tcPr>
            <w:tcW w:w="845" w:type="dxa"/>
          </w:tcPr>
          <w:p w14:paraId="258A8FAC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128</w:t>
            </w:r>
          </w:p>
        </w:tc>
      </w:tr>
      <w:tr w:rsidR="00CB3D29" w14:paraId="0DEFD2B4" w14:textId="77777777" w:rsidTr="009E2B4B">
        <w:trPr>
          <w:trHeight w:val="476"/>
        </w:trPr>
        <w:tc>
          <w:tcPr>
            <w:tcW w:w="4248" w:type="dxa"/>
          </w:tcPr>
          <w:p w14:paraId="299DB011" w14:textId="77777777" w:rsidR="00CB3D29" w:rsidRDefault="00CB3D29" w:rsidP="00CB3D29">
            <w:pPr>
              <w:pStyle w:val="BodyText"/>
              <w:spacing w:after="0"/>
              <w:ind w:left="72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 xml:space="preserve">At least one post-vaccination immunogenicity assessment </w:t>
            </w:r>
          </w:p>
        </w:tc>
        <w:tc>
          <w:tcPr>
            <w:tcW w:w="850" w:type="dxa"/>
          </w:tcPr>
          <w:p w14:paraId="2178562B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60</w:t>
            </w:r>
          </w:p>
        </w:tc>
        <w:tc>
          <w:tcPr>
            <w:tcW w:w="1423" w:type="dxa"/>
          </w:tcPr>
          <w:p w14:paraId="208E68DE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26</w:t>
            </w:r>
          </w:p>
        </w:tc>
        <w:tc>
          <w:tcPr>
            <w:tcW w:w="1276" w:type="dxa"/>
          </w:tcPr>
          <w:p w14:paraId="1259DDCD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42</w:t>
            </w:r>
          </w:p>
        </w:tc>
        <w:tc>
          <w:tcPr>
            <w:tcW w:w="845" w:type="dxa"/>
          </w:tcPr>
          <w:p w14:paraId="1C9EAA16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128</w:t>
            </w:r>
          </w:p>
        </w:tc>
      </w:tr>
    </w:tbl>
    <w:p w14:paraId="19248E27" w14:textId="77777777" w:rsidR="00CB3D29" w:rsidRDefault="00CB3D29"/>
    <w:p w14:paraId="74EA453F" w14:textId="77777777" w:rsidR="00CB3D29" w:rsidRDefault="00CB3D29"/>
    <w:p w14:paraId="7ECB0CF8" w14:textId="77777777" w:rsidR="00CB3D29" w:rsidRDefault="00CB3D29"/>
    <w:p w14:paraId="57BC0498" w14:textId="77777777" w:rsidR="00CB3D29" w:rsidRDefault="00CB3D29"/>
    <w:p w14:paraId="704E3D0A" w14:textId="77777777" w:rsidR="00CB3D29" w:rsidRDefault="00CB3D29"/>
    <w:p w14:paraId="06C26DF3" w14:textId="77777777" w:rsidR="00CB3D29" w:rsidRDefault="00CB3D29"/>
    <w:p w14:paraId="708A11A3" w14:textId="77777777" w:rsidR="00CB3D29" w:rsidRDefault="00CB3D29"/>
    <w:p w14:paraId="00AC830D" w14:textId="77777777" w:rsidR="00CB3D29" w:rsidRDefault="00CB3D29"/>
    <w:p w14:paraId="3E7C5075" w14:textId="77777777" w:rsidR="00CB3D29" w:rsidRDefault="00CB3D29"/>
    <w:p w14:paraId="7E99A8CB" w14:textId="77777777" w:rsidR="00CB3D29" w:rsidRDefault="00CB3D29"/>
    <w:p w14:paraId="57C26407" w14:textId="77777777" w:rsidR="00CB3D29" w:rsidRDefault="00CB3D29"/>
    <w:p w14:paraId="4DFE5A80" w14:textId="77777777" w:rsidR="00CB3D29" w:rsidRDefault="00CB3D29"/>
    <w:p w14:paraId="09B77123" w14:textId="77777777" w:rsidR="00CB3D29" w:rsidRDefault="00CB3D29"/>
    <w:p w14:paraId="76D7A50B" w14:textId="2F7BE0C6" w:rsidR="00CB3D29" w:rsidRPr="00AD0534" w:rsidRDefault="00D770BC">
      <w:pPr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="00CB3D29" w:rsidRPr="00AD0534">
        <w:rPr>
          <w:b/>
          <w:bCs/>
        </w:rPr>
        <w:t xml:space="preserve">Table 3.0. </w:t>
      </w:r>
      <w:r w:rsidR="00CB3D29" w:rsidRPr="00AD0534">
        <w:t>Immunogenicity Participant Sub-Set</w:t>
      </w:r>
    </w:p>
    <w:tbl>
      <w:tblPr>
        <w:tblStyle w:val="TableGrid"/>
        <w:tblpPr w:leftFromText="180" w:rightFromText="180" w:vertAnchor="text" w:horzAnchor="margin" w:tblpY="242"/>
        <w:tblW w:w="9493" w:type="dxa"/>
        <w:tblLayout w:type="fixed"/>
        <w:tblLook w:val="04A0" w:firstRow="1" w:lastRow="0" w:firstColumn="1" w:lastColumn="0" w:noHBand="0" w:noVBand="1"/>
      </w:tblPr>
      <w:tblGrid>
        <w:gridCol w:w="4106"/>
        <w:gridCol w:w="1418"/>
        <w:gridCol w:w="1417"/>
        <w:gridCol w:w="1276"/>
        <w:gridCol w:w="1276"/>
      </w:tblGrid>
      <w:tr w:rsidR="00CB3D29" w14:paraId="1A7AF1A7" w14:textId="77777777" w:rsidTr="00CB3D29">
        <w:trPr>
          <w:trHeight w:val="562"/>
        </w:trPr>
        <w:tc>
          <w:tcPr>
            <w:tcW w:w="4106" w:type="dxa"/>
            <w:vMerge w:val="restart"/>
          </w:tcPr>
          <w:p w14:paraId="5598F689" w14:textId="48CA3E33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87" w:type="dxa"/>
            <w:gridSpan w:val="4"/>
            <w:vAlign w:val="center"/>
          </w:tcPr>
          <w:p w14:paraId="6836D449" w14:textId="77777777" w:rsidR="00CB3D29" w:rsidRDefault="00CB3D29" w:rsidP="00CB3D29">
            <w:pPr>
              <w:jc w:val="center"/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Participant Enrolment: Summary</w:t>
            </w:r>
          </w:p>
        </w:tc>
      </w:tr>
      <w:tr w:rsidR="00CB3D29" w14:paraId="6DF98EA4" w14:textId="77777777" w:rsidTr="00CB3D29">
        <w:trPr>
          <w:trHeight w:val="655"/>
        </w:trPr>
        <w:tc>
          <w:tcPr>
            <w:tcW w:w="4106" w:type="dxa"/>
            <w:vMerge/>
          </w:tcPr>
          <w:p w14:paraId="7995542E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70CB519C" w14:textId="77777777" w:rsidR="00CB3D29" w:rsidRDefault="00CB3D29" w:rsidP="00CB3D29">
            <w:pPr>
              <w:pStyle w:val="BodyText"/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Adults</w:t>
            </w:r>
          </w:p>
          <w:p w14:paraId="4306B2E6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(≥18 yr)</w:t>
            </w:r>
          </w:p>
        </w:tc>
        <w:tc>
          <w:tcPr>
            <w:tcW w:w="1417" w:type="dxa"/>
          </w:tcPr>
          <w:p w14:paraId="730A0AAD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Adolescents</w:t>
            </w:r>
          </w:p>
          <w:p w14:paraId="634888FB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(12-17 yr)</w:t>
            </w:r>
          </w:p>
        </w:tc>
        <w:tc>
          <w:tcPr>
            <w:tcW w:w="1276" w:type="dxa"/>
          </w:tcPr>
          <w:p w14:paraId="70BBE204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Children</w:t>
            </w:r>
          </w:p>
          <w:p w14:paraId="72DAB5AD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(4–11 yr)</w:t>
            </w:r>
          </w:p>
        </w:tc>
        <w:tc>
          <w:tcPr>
            <w:tcW w:w="1276" w:type="dxa"/>
          </w:tcPr>
          <w:p w14:paraId="4B78A25C" w14:textId="77777777" w:rsidR="00CB3D29" w:rsidRDefault="00CB3D29" w:rsidP="00CB3D29">
            <w:pP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Total</w:t>
            </w:r>
          </w:p>
        </w:tc>
      </w:tr>
      <w:tr w:rsidR="00CB3D29" w14:paraId="2ED5865D" w14:textId="77777777" w:rsidTr="00CB3D29">
        <w:trPr>
          <w:trHeight w:val="721"/>
        </w:trPr>
        <w:tc>
          <w:tcPr>
            <w:tcW w:w="4106" w:type="dxa"/>
          </w:tcPr>
          <w:p w14:paraId="19E22703" w14:textId="77777777" w:rsidR="00CB3D29" w:rsidRDefault="00CB3D29" w:rsidP="00CB3D29">
            <w:pP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  <w:t>Potential participants from the EBOVAC-Salone control group</w:t>
            </w:r>
          </w:p>
        </w:tc>
        <w:tc>
          <w:tcPr>
            <w:tcW w:w="1418" w:type="dxa"/>
          </w:tcPr>
          <w:p w14:paraId="13FF5444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1417" w:type="dxa"/>
          </w:tcPr>
          <w:p w14:paraId="455074B1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276" w:type="dxa"/>
          </w:tcPr>
          <w:p w14:paraId="3A9988C9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1276" w:type="dxa"/>
          </w:tcPr>
          <w:p w14:paraId="2F2162BC" w14:textId="77777777" w:rsidR="00CB3D29" w:rsidRDefault="00CB3D29" w:rsidP="00CB3D29">
            <w:pP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246</w:t>
            </w:r>
          </w:p>
        </w:tc>
      </w:tr>
      <w:tr w:rsidR="00CB3D29" w14:paraId="0318E689" w14:textId="77777777" w:rsidTr="00CB3D29">
        <w:trPr>
          <w:trHeight w:val="522"/>
        </w:trPr>
        <w:tc>
          <w:tcPr>
            <w:tcW w:w="4106" w:type="dxa"/>
          </w:tcPr>
          <w:p w14:paraId="50905CE0" w14:textId="77777777" w:rsidR="00CB3D29" w:rsidRDefault="00CB3D29" w:rsidP="00CB3D29">
            <w:pP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Deceased </w:t>
            </w:r>
          </w:p>
        </w:tc>
        <w:tc>
          <w:tcPr>
            <w:tcW w:w="1418" w:type="dxa"/>
          </w:tcPr>
          <w:p w14:paraId="4D47D4F7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</w:tcPr>
          <w:p w14:paraId="57C1EE88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</w:tcPr>
          <w:p w14:paraId="45E8B956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</w:tcPr>
          <w:p w14:paraId="0C1B0198" w14:textId="77777777" w:rsidR="00CB3D29" w:rsidRDefault="00CB3D29" w:rsidP="00CB3D29">
            <w:pP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CB3D29" w14:paraId="368B8576" w14:textId="77777777" w:rsidTr="00CB3D29">
        <w:trPr>
          <w:trHeight w:val="522"/>
        </w:trPr>
        <w:tc>
          <w:tcPr>
            <w:tcW w:w="4106" w:type="dxa"/>
          </w:tcPr>
          <w:p w14:paraId="6D50BFBA" w14:textId="77777777" w:rsidR="00CB3D29" w:rsidRDefault="00CB3D29" w:rsidP="00CB3D29">
            <w:pP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  <w:t>Already vaccinated against Ebola virus</w:t>
            </w:r>
          </w:p>
        </w:tc>
        <w:tc>
          <w:tcPr>
            <w:tcW w:w="1418" w:type="dxa"/>
          </w:tcPr>
          <w:p w14:paraId="4DD837FC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7AE8A139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497E1060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044718B5" w14:textId="77777777" w:rsidR="00CB3D29" w:rsidRDefault="00CB3D29" w:rsidP="00CB3D29">
            <w:pP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CB3D29" w14:paraId="350284DB" w14:textId="77777777" w:rsidTr="00CB3D29">
        <w:trPr>
          <w:trHeight w:val="522"/>
        </w:trPr>
        <w:tc>
          <w:tcPr>
            <w:tcW w:w="4106" w:type="dxa"/>
          </w:tcPr>
          <w:p w14:paraId="218BD211" w14:textId="77777777" w:rsidR="00CB3D29" w:rsidRDefault="00CB3D29" w:rsidP="00CB3D29">
            <w:pP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  <w:t>Not interested in participating in the study</w:t>
            </w:r>
          </w:p>
        </w:tc>
        <w:tc>
          <w:tcPr>
            <w:tcW w:w="1418" w:type="dxa"/>
          </w:tcPr>
          <w:p w14:paraId="0C06939F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7359EC23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5BC4EF74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2D230EFB" w14:textId="77777777" w:rsidR="00CB3D29" w:rsidRDefault="00CB3D29" w:rsidP="00CB3D29">
            <w:pP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21</w:t>
            </w:r>
          </w:p>
        </w:tc>
      </w:tr>
      <w:tr w:rsidR="00CB3D29" w14:paraId="0FF59CBE" w14:textId="77777777" w:rsidTr="00CB3D29">
        <w:trPr>
          <w:trHeight w:val="522"/>
        </w:trPr>
        <w:tc>
          <w:tcPr>
            <w:tcW w:w="4106" w:type="dxa"/>
          </w:tcPr>
          <w:p w14:paraId="3CAF9EF3" w14:textId="77777777" w:rsidR="00CB3D29" w:rsidRDefault="00CB3D29" w:rsidP="00CB3D29">
            <w:pP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 w:eastAsia="en-US"/>
              </w:rPr>
              <w:t>Relocated to another area</w:t>
            </w:r>
          </w:p>
        </w:tc>
        <w:tc>
          <w:tcPr>
            <w:tcW w:w="1418" w:type="dxa"/>
          </w:tcPr>
          <w:p w14:paraId="38719E81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79DA869D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4F6B2760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5CD26EE8" w14:textId="77777777" w:rsidR="00CB3D29" w:rsidRDefault="00CB3D29" w:rsidP="00CB3D29">
            <w:pP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16</w:t>
            </w:r>
          </w:p>
        </w:tc>
      </w:tr>
      <w:tr w:rsidR="00CB3D29" w14:paraId="3595011D" w14:textId="77777777" w:rsidTr="00CB3D29">
        <w:trPr>
          <w:trHeight w:val="522"/>
        </w:trPr>
        <w:tc>
          <w:tcPr>
            <w:tcW w:w="4106" w:type="dxa"/>
          </w:tcPr>
          <w:p w14:paraId="5C8ACC0F" w14:textId="77777777" w:rsidR="00CB3D29" w:rsidRDefault="00CB3D29" w:rsidP="00CB3D29">
            <w:pP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Unreachable </w:t>
            </w:r>
          </w:p>
        </w:tc>
        <w:tc>
          <w:tcPr>
            <w:tcW w:w="1418" w:type="dxa"/>
          </w:tcPr>
          <w:p w14:paraId="53C34DA4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06865F87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6C0B7470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0E7EE7F3" w14:textId="77777777" w:rsidR="00CB3D29" w:rsidRDefault="00CB3D29" w:rsidP="00CB3D29">
            <w:pP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59</w:t>
            </w:r>
          </w:p>
        </w:tc>
      </w:tr>
      <w:tr w:rsidR="00CB3D29" w14:paraId="4C7E2357" w14:textId="77777777" w:rsidTr="00CB3D29">
        <w:trPr>
          <w:trHeight w:val="574"/>
        </w:trPr>
        <w:tc>
          <w:tcPr>
            <w:tcW w:w="4106" w:type="dxa"/>
          </w:tcPr>
          <w:p w14:paraId="305872FA" w14:textId="77777777" w:rsidR="00CB3D29" w:rsidRDefault="00CB3D29" w:rsidP="00CB3D29">
            <w:pP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  <w:t>Agreed to participate and screened</w:t>
            </w:r>
          </w:p>
        </w:tc>
        <w:tc>
          <w:tcPr>
            <w:tcW w:w="1418" w:type="dxa"/>
          </w:tcPr>
          <w:p w14:paraId="4C3FB890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1417" w:type="dxa"/>
          </w:tcPr>
          <w:p w14:paraId="43983AB0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276" w:type="dxa"/>
          </w:tcPr>
          <w:p w14:paraId="42104BA0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276" w:type="dxa"/>
          </w:tcPr>
          <w:p w14:paraId="0632233A" w14:textId="77777777" w:rsidR="00CB3D29" w:rsidRDefault="00CB3D29" w:rsidP="00CB3D29">
            <w:pP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148</w:t>
            </w:r>
          </w:p>
        </w:tc>
      </w:tr>
      <w:tr w:rsidR="00CB3D29" w14:paraId="7AB268D9" w14:textId="77777777" w:rsidTr="00CB3D29">
        <w:trPr>
          <w:trHeight w:val="574"/>
        </w:trPr>
        <w:tc>
          <w:tcPr>
            <w:tcW w:w="4106" w:type="dxa"/>
          </w:tcPr>
          <w:p w14:paraId="1E1E8E15" w14:textId="77777777" w:rsidR="00CB3D29" w:rsidRDefault="00CB3D29" w:rsidP="00CB3D29">
            <w:pP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  <w:t>Screen failure or lost to follow-up (LTFU) after screening</w:t>
            </w:r>
          </w:p>
        </w:tc>
        <w:tc>
          <w:tcPr>
            <w:tcW w:w="1418" w:type="dxa"/>
          </w:tcPr>
          <w:p w14:paraId="153D8E6D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7" w:type="dxa"/>
          </w:tcPr>
          <w:p w14:paraId="758DBA6B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</w:tcPr>
          <w:p w14:paraId="59359E5E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</w:tcPr>
          <w:p w14:paraId="790973F5" w14:textId="77777777" w:rsidR="00CB3D29" w:rsidRDefault="00CB3D29" w:rsidP="00CB3D29">
            <w:pP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15</w:t>
            </w:r>
          </w:p>
        </w:tc>
      </w:tr>
      <w:tr w:rsidR="00CB3D29" w14:paraId="0CA8DC96" w14:textId="77777777" w:rsidTr="00CB3D29">
        <w:trPr>
          <w:trHeight w:val="574"/>
        </w:trPr>
        <w:tc>
          <w:tcPr>
            <w:tcW w:w="4106" w:type="dxa"/>
          </w:tcPr>
          <w:p w14:paraId="296D4DEF" w14:textId="77777777" w:rsidR="00CB3D29" w:rsidRDefault="00CB3D29" w:rsidP="00CB3D29">
            <w:pP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  <w:t>Enrolled in EBL2012</w:t>
            </w:r>
          </w:p>
        </w:tc>
        <w:tc>
          <w:tcPr>
            <w:tcW w:w="1418" w:type="dxa"/>
          </w:tcPr>
          <w:p w14:paraId="6153A276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417" w:type="dxa"/>
          </w:tcPr>
          <w:p w14:paraId="608C847F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276" w:type="dxa"/>
          </w:tcPr>
          <w:p w14:paraId="09C3F11A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276" w:type="dxa"/>
          </w:tcPr>
          <w:p w14:paraId="3D053AAD" w14:textId="77777777" w:rsidR="00CB3D29" w:rsidRDefault="00CB3D29" w:rsidP="00CB3D29">
            <w:pP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133</w:t>
            </w:r>
          </w:p>
        </w:tc>
      </w:tr>
      <w:tr w:rsidR="00CB3D29" w14:paraId="6C065077" w14:textId="77777777" w:rsidTr="00CB3D29">
        <w:trPr>
          <w:trHeight w:val="548"/>
        </w:trPr>
        <w:tc>
          <w:tcPr>
            <w:tcW w:w="4106" w:type="dxa"/>
          </w:tcPr>
          <w:p w14:paraId="452322E2" w14:textId="77777777" w:rsidR="00CB3D29" w:rsidRDefault="00CB3D29" w:rsidP="00CB3D29">
            <w:pP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color w:val="000000" w:themeColor="text1"/>
                <w:sz w:val="22"/>
                <w:szCs w:val="22"/>
                <w:lang w:eastAsia="en-US"/>
              </w:rPr>
              <w:t>Cellular Immunogenicity subset</w:t>
            </w:r>
          </w:p>
        </w:tc>
        <w:tc>
          <w:tcPr>
            <w:tcW w:w="1418" w:type="dxa"/>
          </w:tcPr>
          <w:p w14:paraId="6FFE2160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417" w:type="dxa"/>
          </w:tcPr>
          <w:p w14:paraId="03534196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76" w:type="dxa"/>
          </w:tcPr>
          <w:p w14:paraId="2C07C593" w14:textId="77777777" w:rsidR="00CB3D29" w:rsidRDefault="00CB3D29" w:rsidP="00CB3D29">
            <w:pPr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276" w:type="dxa"/>
          </w:tcPr>
          <w:p w14:paraId="41336714" w14:textId="77777777" w:rsidR="00CB3D29" w:rsidRDefault="00CB3D29" w:rsidP="00CB3D29">
            <w:pP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76</w:t>
            </w:r>
          </w:p>
        </w:tc>
      </w:tr>
    </w:tbl>
    <w:p w14:paraId="30A0152D" w14:textId="77777777" w:rsidR="00CB3D29" w:rsidRDefault="00CB3D29" w:rsidP="00CB3D29">
      <w:pPr>
        <w:pStyle w:val="BodyText"/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vertAlign w:val="superscript"/>
        </w:rPr>
        <w:t>a</w:t>
      </w:r>
      <w:r>
        <w:rPr>
          <w:rFonts w:asciiTheme="minorHAnsi" w:hAnsiTheme="minorHAnsi" w:cstheme="minorHAnsi"/>
          <w:sz w:val="20"/>
          <w:szCs w:val="20"/>
        </w:rPr>
        <w:t>Information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not available. </w:t>
      </w:r>
    </w:p>
    <w:p w14:paraId="195E1BDB" w14:textId="77777777" w:rsidR="00CB3D29" w:rsidRDefault="00CB3D29"/>
    <w:p w14:paraId="4AB99A4E" w14:textId="77777777" w:rsidR="00CB3D29" w:rsidRDefault="00CB3D29"/>
    <w:p w14:paraId="316F6A4E" w14:textId="77777777" w:rsidR="00CB3D29" w:rsidRDefault="00CB3D29"/>
    <w:p w14:paraId="444580D8" w14:textId="77777777" w:rsidR="00BE5F00" w:rsidRDefault="00BE5F00"/>
    <w:p w14:paraId="1BE1951F" w14:textId="77777777" w:rsidR="00BE5F00" w:rsidRDefault="00BE5F00"/>
    <w:p w14:paraId="2156CEC9" w14:textId="77777777" w:rsidR="00BE5F00" w:rsidRDefault="00BE5F00"/>
    <w:p w14:paraId="4DCF5700" w14:textId="77777777" w:rsidR="00BE5F00" w:rsidRDefault="00BE5F00"/>
    <w:p w14:paraId="6D8F7132" w14:textId="77777777" w:rsidR="00BE5F00" w:rsidRDefault="00BE5F00"/>
    <w:p w14:paraId="32FAB8C3" w14:textId="77777777" w:rsidR="00BE5F00" w:rsidRDefault="00BE5F00"/>
    <w:p w14:paraId="1F219A28" w14:textId="77777777" w:rsidR="00BE5F00" w:rsidRDefault="00BE5F00"/>
    <w:p w14:paraId="5D4F12C9" w14:textId="77777777" w:rsidR="00BE5F00" w:rsidRDefault="00BE5F00"/>
    <w:p w14:paraId="6DC20F07" w14:textId="77777777" w:rsidR="00BE5F00" w:rsidRDefault="00BE5F00"/>
    <w:p w14:paraId="27F57A23" w14:textId="77777777" w:rsidR="00BE5F00" w:rsidRDefault="00BE5F00"/>
    <w:p w14:paraId="414A38CD" w14:textId="77777777" w:rsidR="00BE5F00" w:rsidRDefault="00BE5F00"/>
    <w:p w14:paraId="47E9343A" w14:textId="77777777" w:rsidR="00BE5F00" w:rsidRDefault="00BE5F00"/>
    <w:p w14:paraId="1158D9B1" w14:textId="77777777" w:rsidR="00BE5F00" w:rsidRDefault="00BE5F00"/>
    <w:p w14:paraId="697B9297" w14:textId="77777777" w:rsidR="00BE5F00" w:rsidRDefault="00BE5F00"/>
    <w:p w14:paraId="3AEFD90C" w14:textId="77777777" w:rsidR="00BE5F00" w:rsidRDefault="00BE5F00"/>
    <w:p w14:paraId="591EACE7" w14:textId="77777777" w:rsidR="00BE5F00" w:rsidRDefault="00BE5F00"/>
    <w:p w14:paraId="78F24D58" w14:textId="77777777" w:rsidR="00BE5F00" w:rsidRDefault="00BE5F00"/>
    <w:p w14:paraId="21BD3AF2" w14:textId="77777777" w:rsidR="00BE5F00" w:rsidRDefault="00BE5F00"/>
    <w:p w14:paraId="3910BD33" w14:textId="77777777" w:rsidR="00BE5F00" w:rsidRDefault="00BE5F00"/>
    <w:p w14:paraId="283A4C34" w14:textId="77777777" w:rsidR="00015E3A" w:rsidRDefault="00015E3A" w:rsidP="00015E3A"/>
    <w:tbl>
      <w:tblPr>
        <w:tblStyle w:val="TableGrid"/>
        <w:tblpPr w:leftFromText="180" w:rightFromText="180" w:vertAnchor="text" w:horzAnchor="margin" w:tblpY="720"/>
        <w:tblW w:w="9918" w:type="dxa"/>
        <w:tblLook w:val="04A0" w:firstRow="1" w:lastRow="0" w:firstColumn="1" w:lastColumn="0" w:noHBand="0" w:noVBand="1"/>
      </w:tblPr>
      <w:tblGrid>
        <w:gridCol w:w="2972"/>
        <w:gridCol w:w="1701"/>
        <w:gridCol w:w="1639"/>
        <w:gridCol w:w="1905"/>
        <w:gridCol w:w="1701"/>
      </w:tblGrid>
      <w:tr w:rsidR="00015E3A" w14:paraId="76808074" w14:textId="77777777" w:rsidTr="00015E3A">
        <w:trPr>
          <w:trHeight w:val="413"/>
        </w:trPr>
        <w:tc>
          <w:tcPr>
            <w:tcW w:w="2972" w:type="dxa"/>
            <w:vMerge w:val="restart"/>
          </w:tcPr>
          <w:p w14:paraId="5C3C3F63" w14:textId="15FD497E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gridSpan w:val="4"/>
            <w:vAlign w:val="center"/>
          </w:tcPr>
          <w:p w14:paraId="0E588F5C" w14:textId="73995E08" w:rsidR="00015E3A" w:rsidRDefault="00015E3A" w:rsidP="00015E3A">
            <w:pPr>
              <w:pStyle w:val="NormalWeb"/>
              <w:spacing w:before="60" w:beforeAutospacing="0" w:after="60" w:afterAutospacing="0"/>
              <w:jc w:val="center"/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15E3A" w14:paraId="7E76B9F7" w14:textId="77777777" w:rsidTr="00015E3A">
        <w:trPr>
          <w:trHeight w:val="386"/>
        </w:trPr>
        <w:tc>
          <w:tcPr>
            <w:tcW w:w="2972" w:type="dxa"/>
            <w:vMerge/>
          </w:tcPr>
          <w:p w14:paraId="3ACCDFA5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ACA05F" w14:textId="77777777" w:rsidR="00015E3A" w:rsidRDefault="00015E3A" w:rsidP="00015E3A">
            <w:pPr>
              <w:pStyle w:val="BodyText"/>
              <w:spacing w:before="60" w:after="6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Adults</w:t>
            </w:r>
          </w:p>
          <w:p w14:paraId="599137C6" w14:textId="77777777" w:rsidR="00015E3A" w:rsidRDefault="00015E3A" w:rsidP="00015E3A">
            <w:pPr>
              <w:pStyle w:val="BodyText"/>
              <w:spacing w:before="60" w:after="6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(≥18 yr)</w:t>
            </w:r>
          </w:p>
        </w:tc>
        <w:tc>
          <w:tcPr>
            <w:tcW w:w="1639" w:type="dxa"/>
          </w:tcPr>
          <w:p w14:paraId="331589E9" w14:textId="77777777" w:rsidR="00015E3A" w:rsidRDefault="00015E3A" w:rsidP="00015E3A">
            <w:pPr>
              <w:pStyle w:val="BodyText"/>
              <w:spacing w:before="60" w:after="6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Adolescents</w:t>
            </w:r>
          </w:p>
          <w:p w14:paraId="5C588776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(12-17 yr)</w:t>
            </w:r>
          </w:p>
        </w:tc>
        <w:tc>
          <w:tcPr>
            <w:tcW w:w="1905" w:type="dxa"/>
          </w:tcPr>
          <w:p w14:paraId="4B518F36" w14:textId="77777777" w:rsidR="00015E3A" w:rsidRDefault="00015E3A" w:rsidP="00015E3A">
            <w:pPr>
              <w:pStyle w:val="BodyText"/>
              <w:spacing w:before="60" w:after="6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Children</w:t>
            </w:r>
          </w:p>
          <w:p w14:paraId="12EFE030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(4–11 yr)</w:t>
            </w:r>
          </w:p>
        </w:tc>
        <w:tc>
          <w:tcPr>
            <w:tcW w:w="1701" w:type="dxa"/>
          </w:tcPr>
          <w:p w14:paraId="1778558D" w14:textId="77777777" w:rsidR="00015E3A" w:rsidRDefault="00015E3A" w:rsidP="00015E3A">
            <w:pPr>
              <w:pStyle w:val="BodyText"/>
              <w:spacing w:before="60" w:after="6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Total </w:t>
            </w:r>
          </w:p>
        </w:tc>
      </w:tr>
      <w:tr w:rsidR="00015E3A" w14:paraId="714DB6C4" w14:textId="77777777" w:rsidTr="00015E3A">
        <w:tc>
          <w:tcPr>
            <w:tcW w:w="2972" w:type="dxa"/>
          </w:tcPr>
          <w:p w14:paraId="2BC93E54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 xml:space="preserve">Potential participants from EBOVAC-Salone control group </w:t>
            </w:r>
          </w:p>
        </w:tc>
        <w:tc>
          <w:tcPr>
            <w:tcW w:w="1701" w:type="dxa"/>
          </w:tcPr>
          <w:p w14:paraId="6268F142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1639" w:type="dxa"/>
          </w:tcPr>
          <w:p w14:paraId="6EFC5B86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905" w:type="dxa"/>
          </w:tcPr>
          <w:p w14:paraId="625008C2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701" w:type="dxa"/>
          </w:tcPr>
          <w:p w14:paraId="336CD5AA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148</w:t>
            </w:r>
          </w:p>
        </w:tc>
      </w:tr>
      <w:tr w:rsidR="00015E3A" w14:paraId="169D970A" w14:textId="77777777" w:rsidTr="00015E3A">
        <w:tc>
          <w:tcPr>
            <w:tcW w:w="2972" w:type="dxa"/>
          </w:tcPr>
          <w:p w14:paraId="4D697F81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</w:rPr>
              <w:t>Enrolled</w:t>
            </w: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 xml:space="preserve"> (Full Analysis Set)</w:t>
            </w:r>
          </w:p>
        </w:tc>
        <w:tc>
          <w:tcPr>
            <w:tcW w:w="1701" w:type="dxa"/>
          </w:tcPr>
          <w:p w14:paraId="634D4CE8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639" w:type="dxa"/>
          </w:tcPr>
          <w:p w14:paraId="278C4057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905" w:type="dxa"/>
          </w:tcPr>
          <w:p w14:paraId="4A8D1E33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701" w:type="dxa"/>
          </w:tcPr>
          <w:p w14:paraId="22CC6724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133</w:t>
            </w:r>
          </w:p>
        </w:tc>
      </w:tr>
      <w:tr w:rsidR="00015E3A" w14:paraId="5DF16945" w14:textId="77777777" w:rsidTr="00015E3A">
        <w:tc>
          <w:tcPr>
            <w:tcW w:w="2972" w:type="dxa"/>
          </w:tcPr>
          <w:p w14:paraId="36B80EA2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Participants per visit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4E1638F0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39" w:type="dxa"/>
          </w:tcPr>
          <w:p w14:paraId="45933218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05" w:type="dxa"/>
          </w:tcPr>
          <w:p w14:paraId="3AF59391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7A2AFB23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</w:p>
        </w:tc>
      </w:tr>
      <w:tr w:rsidR="00015E3A" w14:paraId="5A2C6D86" w14:textId="77777777" w:rsidTr="00015E3A">
        <w:tc>
          <w:tcPr>
            <w:tcW w:w="2972" w:type="dxa"/>
          </w:tcPr>
          <w:p w14:paraId="11606A24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D1</w:t>
            </w:r>
          </w:p>
        </w:tc>
        <w:tc>
          <w:tcPr>
            <w:tcW w:w="1701" w:type="dxa"/>
          </w:tcPr>
          <w:p w14:paraId="3AD49409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64 (100%)</w:t>
            </w:r>
          </w:p>
        </w:tc>
        <w:tc>
          <w:tcPr>
            <w:tcW w:w="1639" w:type="dxa"/>
          </w:tcPr>
          <w:p w14:paraId="083FF683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26 (100%)</w:t>
            </w:r>
          </w:p>
        </w:tc>
        <w:tc>
          <w:tcPr>
            <w:tcW w:w="1905" w:type="dxa"/>
          </w:tcPr>
          <w:p w14:paraId="18E0BFE2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43 (100%)</w:t>
            </w:r>
          </w:p>
        </w:tc>
        <w:tc>
          <w:tcPr>
            <w:tcW w:w="1701" w:type="dxa"/>
          </w:tcPr>
          <w:p w14:paraId="012DEEBD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133 (100%)</w:t>
            </w:r>
          </w:p>
        </w:tc>
      </w:tr>
      <w:tr w:rsidR="00015E3A" w14:paraId="39D54134" w14:textId="77777777" w:rsidTr="00015E3A">
        <w:tc>
          <w:tcPr>
            <w:tcW w:w="2972" w:type="dxa"/>
          </w:tcPr>
          <w:p w14:paraId="7572959A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D8</w:t>
            </w:r>
          </w:p>
        </w:tc>
        <w:tc>
          <w:tcPr>
            <w:tcW w:w="1701" w:type="dxa"/>
          </w:tcPr>
          <w:p w14:paraId="47E23E24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63 (99%)</w:t>
            </w:r>
          </w:p>
        </w:tc>
        <w:tc>
          <w:tcPr>
            <w:tcW w:w="1639" w:type="dxa"/>
          </w:tcPr>
          <w:p w14:paraId="4D76B508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24 (92%)</w:t>
            </w:r>
          </w:p>
        </w:tc>
        <w:tc>
          <w:tcPr>
            <w:tcW w:w="1905" w:type="dxa"/>
          </w:tcPr>
          <w:p w14:paraId="5E0BD875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43 (100%)</w:t>
            </w:r>
          </w:p>
        </w:tc>
        <w:tc>
          <w:tcPr>
            <w:tcW w:w="1701" w:type="dxa"/>
          </w:tcPr>
          <w:p w14:paraId="077BF792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bCs/>
                <w:sz w:val="22"/>
                <w:szCs w:val="22"/>
                <w:lang w:eastAsia="en-US"/>
              </w:rPr>
              <w:t>130 (98%)</w:t>
            </w:r>
          </w:p>
        </w:tc>
      </w:tr>
      <w:tr w:rsidR="00015E3A" w14:paraId="4D5BAEA2" w14:textId="77777777" w:rsidTr="00015E3A">
        <w:tc>
          <w:tcPr>
            <w:tcW w:w="2972" w:type="dxa"/>
          </w:tcPr>
          <w:p w14:paraId="45334554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D29</w:t>
            </w:r>
          </w:p>
        </w:tc>
        <w:tc>
          <w:tcPr>
            <w:tcW w:w="1701" w:type="dxa"/>
          </w:tcPr>
          <w:p w14:paraId="5AF76E65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57 (89%)</w:t>
            </w:r>
          </w:p>
        </w:tc>
        <w:tc>
          <w:tcPr>
            <w:tcW w:w="1639" w:type="dxa"/>
          </w:tcPr>
          <w:p w14:paraId="61531273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25 (96%)</w:t>
            </w:r>
          </w:p>
        </w:tc>
        <w:tc>
          <w:tcPr>
            <w:tcW w:w="1905" w:type="dxa"/>
          </w:tcPr>
          <w:p w14:paraId="4AF7A5FC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43 (100%)</w:t>
            </w:r>
          </w:p>
        </w:tc>
        <w:tc>
          <w:tcPr>
            <w:tcW w:w="1701" w:type="dxa"/>
          </w:tcPr>
          <w:p w14:paraId="19A79715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sz w:val="22"/>
                <w:szCs w:val="22"/>
                <w:lang w:eastAsia="en-US"/>
              </w:rPr>
              <w:t>125 (94%)</w:t>
            </w:r>
          </w:p>
        </w:tc>
      </w:tr>
      <w:tr w:rsidR="00015E3A" w14:paraId="3939C39C" w14:textId="77777777" w:rsidTr="00015E3A">
        <w:tc>
          <w:tcPr>
            <w:tcW w:w="2972" w:type="dxa"/>
          </w:tcPr>
          <w:p w14:paraId="51476AEC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D57</w:t>
            </w:r>
          </w:p>
        </w:tc>
        <w:tc>
          <w:tcPr>
            <w:tcW w:w="1701" w:type="dxa"/>
          </w:tcPr>
          <w:p w14:paraId="3BDDB30E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60 (94%)</w:t>
            </w:r>
          </w:p>
        </w:tc>
        <w:tc>
          <w:tcPr>
            <w:tcW w:w="1639" w:type="dxa"/>
          </w:tcPr>
          <w:p w14:paraId="432AF953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26 (100%)</w:t>
            </w:r>
          </w:p>
        </w:tc>
        <w:tc>
          <w:tcPr>
            <w:tcW w:w="1905" w:type="dxa"/>
          </w:tcPr>
          <w:p w14:paraId="62ABCBCD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42 (98%)</w:t>
            </w:r>
          </w:p>
        </w:tc>
        <w:tc>
          <w:tcPr>
            <w:tcW w:w="1701" w:type="dxa"/>
          </w:tcPr>
          <w:p w14:paraId="73B671D4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sz w:val="22"/>
                <w:szCs w:val="22"/>
                <w:lang w:eastAsia="en-US"/>
              </w:rPr>
              <w:t>128 (96%)</w:t>
            </w:r>
          </w:p>
        </w:tc>
      </w:tr>
      <w:tr w:rsidR="00015E3A" w14:paraId="5A285D80" w14:textId="77777777" w:rsidTr="00015E3A">
        <w:trPr>
          <w:trHeight w:val="57"/>
        </w:trPr>
        <w:tc>
          <w:tcPr>
            <w:tcW w:w="2972" w:type="dxa"/>
          </w:tcPr>
          <w:p w14:paraId="7811F93B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D64</w:t>
            </w:r>
          </w:p>
        </w:tc>
        <w:tc>
          <w:tcPr>
            <w:tcW w:w="1701" w:type="dxa"/>
          </w:tcPr>
          <w:p w14:paraId="64934A29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58 (91%)</w:t>
            </w:r>
          </w:p>
        </w:tc>
        <w:tc>
          <w:tcPr>
            <w:tcW w:w="1639" w:type="dxa"/>
          </w:tcPr>
          <w:p w14:paraId="0190FF4F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26 (100%)</w:t>
            </w:r>
          </w:p>
        </w:tc>
        <w:tc>
          <w:tcPr>
            <w:tcW w:w="1905" w:type="dxa"/>
          </w:tcPr>
          <w:p w14:paraId="329F2934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42 (98%)</w:t>
            </w:r>
          </w:p>
        </w:tc>
        <w:tc>
          <w:tcPr>
            <w:tcW w:w="1701" w:type="dxa"/>
          </w:tcPr>
          <w:p w14:paraId="1EFC8FE1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sz w:val="22"/>
                <w:szCs w:val="22"/>
                <w:lang w:eastAsia="en-US"/>
              </w:rPr>
              <w:t>126 (95%)</w:t>
            </w:r>
          </w:p>
        </w:tc>
      </w:tr>
      <w:tr w:rsidR="00015E3A" w14:paraId="7EF4F5A6" w14:textId="77777777" w:rsidTr="00015E3A">
        <w:trPr>
          <w:trHeight w:val="57"/>
        </w:trPr>
        <w:tc>
          <w:tcPr>
            <w:tcW w:w="2972" w:type="dxa"/>
          </w:tcPr>
          <w:p w14:paraId="5997E6E1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D78</w:t>
            </w:r>
          </w:p>
        </w:tc>
        <w:tc>
          <w:tcPr>
            <w:tcW w:w="1701" w:type="dxa"/>
          </w:tcPr>
          <w:p w14:paraId="33813322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54 (84%)</w:t>
            </w:r>
          </w:p>
        </w:tc>
        <w:tc>
          <w:tcPr>
            <w:tcW w:w="1639" w:type="dxa"/>
          </w:tcPr>
          <w:p w14:paraId="7E9380AE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26 (100%)</w:t>
            </w:r>
          </w:p>
        </w:tc>
        <w:tc>
          <w:tcPr>
            <w:tcW w:w="1905" w:type="dxa"/>
          </w:tcPr>
          <w:p w14:paraId="7BBC9189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42 (98%)</w:t>
            </w:r>
          </w:p>
        </w:tc>
        <w:tc>
          <w:tcPr>
            <w:tcW w:w="1701" w:type="dxa"/>
          </w:tcPr>
          <w:p w14:paraId="0C283E91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sz w:val="22"/>
                <w:szCs w:val="22"/>
                <w:lang w:eastAsia="en-US"/>
              </w:rPr>
              <w:t>122 (92%)</w:t>
            </w:r>
          </w:p>
        </w:tc>
      </w:tr>
      <w:tr w:rsidR="00015E3A" w14:paraId="2F4258F6" w14:textId="77777777" w:rsidTr="00015E3A">
        <w:trPr>
          <w:trHeight w:val="57"/>
        </w:trPr>
        <w:tc>
          <w:tcPr>
            <w:tcW w:w="2972" w:type="dxa"/>
          </w:tcPr>
          <w:p w14:paraId="1680CB42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D85</w:t>
            </w:r>
          </w:p>
        </w:tc>
        <w:tc>
          <w:tcPr>
            <w:tcW w:w="1701" w:type="dxa"/>
          </w:tcPr>
          <w:p w14:paraId="66025075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61 (95%)</w:t>
            </w:r>
          </w:p>
        </w:tc>
        <w:tc>
          <w:tcPr>
            <w:tcW w:w="1639" w:type="dxa"/>
          </w:tcPr>
          <w:p w14:paraId="01D57C2A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26 (100%)</w:t>
            </w:r>
          </w:p>
        </w:tc>
        <w:tc>
          <w:tcPr>
            <w:tcW w:w="1905" w:type="dxa"/>
          </w:tcPr>
          <w:p w14:paraId="7608FAB2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sz w:val="22"/>
                <w:szCs w:val="22"/>
                <w:lang w:eastAsia="en-US"/>
              </w:rPr>
              <w:t>42 (98%)</w:t>
            </w:r>
          </w:p>
        </w:tc>
        <w:tc>
          <w:tcPr>
            <w:tcW w:w="1701" w:type="dxa"/>
          </w:tcPr>
          <w:p w14:paraId="51867BA5" w14:textId="77777777" w:rsidR="00015E3A" w:rsidRDefault="00015E3A" w:rsidP="00015E3A">
            <w:pPr>
              <w:pStyle w:val="NormalWeb"/>
              <w:spacing w:before="60" w:beforeAutospacing="0" w:after="60" w:afterAutospacing="0"/>
              <w:rPr>
                <w:rFonts w:ascii="Calibri" w:eastAsia="MS ??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MS ??" w:hAnsi="Calibri" w:cs="Calibri"/>
                <w:b/>
                <w:sz w:val="22"/>
                <w:szCs w:val="22"/>
                <w:lang w:eastAsia="en-US"/>
              </w:rPr>
              <w:t>129 (97%)</w:t>
            </w:r>
          </w:p>
        </w:tc>
      </w:tr>
    </w:tbl>
    <w:p w14:paraId="551320EA" w14:textId="01C07DDC" w:rsidR="00015E3A" w:rsidRDefault="00D770BC" w:rsidP="00015E3A">
      <w:r>
        <w:rPr>
          <w:b/>
          <w:bCs/>
        </w:rPr>
        <w:t xml:space="preserve">Supplementary </w:t>
      </w:r>
      <w:r w:rsidR="00015E3A" w:rsidRPr="00AD0534">
        <w:rPr>
          <w:b/>
          <w:bCs/>
        </w:rPr>
        <w:t>Table 4.0:</w:t>
      </w:r>
      <w:r w:rsidR="00015E3A">
        <w:t xml:space="preserve"> Participant Disposition (Summary)</w:t>
      </w:r>
    </w:p>
    <w:p w14:paraId="0D1EB398" w14:textId="77777777" w:rsidR="00015E3A" w:rsidRPr="00015E3A" w:rsidRDefault="00015E3A" w:rsidP="00015E3A"/>
    <w:p w14:paraId="618B8F71" w14:textId="77777777" w:rsidR="00015E3A" w:rsidRDefault="00015E3A" w:rsidP="00015E3A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vertAlign w:val="superscript"/>
        </w:rPr>
        <w:t>a</w:t>
      </w:r>
      <w:r>
        <w:rPr>
          <w:rFonts w:asciiTheme="minorHAnsi" w:hAnsiTheme="minorHAnsi" w:cstheme="minorHAnsi"/>
          <w:sz w:val="22"/>
          <w:szCs w:val="22"/>
        </w:rPr>
        <w:t>The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denominator for the percentage calculation is the full analysis set.</w:t>
      </w:r>
    </w:p>
    <w:p w14:paraId="3EAAA3DF" w14:textId="77777777" w:rsidR="00015E3A" w:rsidRDefault="00015E3A" w:rsidP="00015E3A"/>
    <w:p w14:paraId="6F9ED662" w14:textId="77777777" w:rsidR="00AD0534" w:rsidRDefault="00AD0534" w:rsidP="00015E3A"/>
    <w:p w14:paraId="2130603F" w14:textId="77777777" w:rsidR="00AD0534" w:rsidRDefault="00AD0534" w:rsidP="00015E3A"/>
    <w:p w14:paraId="26A3188C" w14:textId="77777777" w:rsidR="00AD0534" w:rsidRDefault="00AD0534" w:rsidP="00015E3A"/>
    <w:p w14:paraId="1F3188EC" w14:textId="77777777" w:rsidR="00AD0534" w:rsidRPr="00015E3A" w:rsidRDefault="00AD0534" w:rsidP="00015E3A"/>
    <w:p w14:paraId="24D826B2" w14:textId="3DA3B768" w:rsidR="00015E3A" w:rsidRPr="00015E3A" w:rsidRDefault="00D770BC" w:rsidP="00015E3A">
      <w:r>
        <w:rPr>
          <w:b/>
          <w:bCs/>
        </w:rPr>
        <w:t xml:space="preserve">Supplementary </w:t>
      </w:r>
      <w:r w:rsidR="002E16DF" w:rsidRPr="00AD0534">
        <w:rPr>
          <w:b/>
          <w:bCs/>
        </w:rPr>
        <w:t>Table 5.0</w:t>
      </w:r>
      <w:r w:rsidR="002E16DF">
        <w:t xml:space="preserve"> : </w:t>
      </w:r>
      <w:r w:rsidR="002E16DF" w:rsidRPr="002E16DF">
        <w:t>Study termination cellular immunogenicity subset: summary</w:t>
      </w:r>
    </w:p>
    <w:tbl>
      <w:tblPr>
        <w:tblStyle w:val="TableGrid1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418"/>
        <w:gridCol w:w="1275"/>
        <w:gridCol w:w="2268"/>
      </w:tblGrid>
      <w:tr w:rsidR="002E16DF" w14:paraId="3D110918" w14:textId="77777777">
        <w:trPr>
          <w:trHeight w:val="722"/>
        </w:trPr>
        <w:tc>
          <w:tcPr>
            <w:tcW w:w="2977" w:type="dxa"/>
            <w:vMerge w:val="restart"/>
          </w:tcPr>
          <w:p w14:paraId="359EFC29" w14:textId="5E24E0A2" w:rsidR="002E16DF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 </w:t>
            </w:r>
          </w:p>
        </w:tc>
        <w:tc>
          <w:tcPr>
            <w:tcW w:w="6095" w:type="dxa"/>
            <w:gridSpan w:val="4"/>
            <w:vAlign w:val="center"/>
          </w:tcPr>
          <w:p w14:paraId="2F3C72E8" w14:textId="435683B1" w:rsidR="002E16DF" w:rsidRDefault="002E16DF" w:rsidP="002E16DF">
            <w:pPr>
              <w:pStyle w:val="BodyText"/>
              <w:spacing w:after="0"/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</w:tr>
      <w:tr w:rsidR="002E16DF" w14:paraId="228CE9ED" w14:textId="77777777">
        <w:trPr>
          <w:trHeight w:val="629"/>
        </w:trPr>
        <w:tc>
          <w:tcPr>
            <w:tcW w:w="2977" w:type="dxa"/>
            <w:vMerge/>
          </w:tcPr>
          <w:p w14:paraId="5196BD40" w14:textId="77777777" w:rsidR="002E16DF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134" w:type="dxa"/>
          </w:tcPr>
          <w:p w14:paraId="1EE730CB" w14:textId="77777777" w:rsidR="002E16DF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Adults</w:t>
            </w:r>
          </w:p>
          <w:p w14:paraId="2647AED8" w14:textId="77777777" w:rsidR="002E16DF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(≥18 yr)</w:t>
            </w:r>
          </w:p>
        </w:tc>
        <w:tc>
          <w:tcPr>
            <w:tcW w:w="1418" w:type="dxa"/>
          </w:tcPr>
          <w:p w14:paraId="270B58CE" w14:textId="77777777" w:rsidR="002E16DF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Adolescents</w:t>
            </w:r>
          </w:p>
          <w:p w14:paraId="795AA37C" w14:textId="77777777" w:rsidR="002E16DF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(12-17 yr)</w:t>
            </w:r>
          </w:p>
        </w:tc>
        <w:tc>
          <w:tcPr>
            <w:tcW w:w="1275" w:type="dxa"/>
          </w:tcPr>
          <w:p w14:paraId="253EC548" w14:textId="77777777" w:rsidR="002E16DF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Children</w:t>
            </w:r>
          </w:p>
          <w:p w14:paraId="74233119" w14:textId="77777777" w:rsidR="002E16DF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(4–11 yr)</w:t>
            </w:r>
          </w:p>
        </w:tc>
        <w:tc>
          <w:tcPr>
            <w:tcW w:w="2268" w:type="dxa"/>
          </w:tcPr>
          <w:p w14:paraId="051F730A" w14:textId="77777777" w:rsidR="002E16DF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</w:rPr>
              <w:t xml:space="preserve">Total </w:t>
            </w:r>
          </w:p>
        </w:tc>
      </w:tr>
      <w:tr w:rsidR="002E16DF" w14:paraId="7DD8139D" w14:textId="77777777">
        <w:trPr>
          <w:trHeight w:val="549"/>
        </w:trPr>
        <w:tc>
          <w:tcPr>
            <w:tcW w:w="2977" w:type="dxa"/>
          </w:tcPr>
          <w:p w14:paraId="12F6F1C8" w14:textId="77777777" w:rsidR="002E16DF" w:rsidRPr="00657343" w:rsidRDefault="002E16DF">
            <w:pPr>
              <w:pStyle w:val="BodyText"/>
              <w:spacing w:after="0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 xml:space="preserve">Enrolled (cellular </w:t>
            </w:r>
            <w:r w:rsidRPr="00657343">
              <w:rPr>
                <w:rFonts w:asciiTheme="minorHAnsi" w:eastAsia="MS ??" w:hAnsiTheme="minorHAnsi" w:cstheme="minorHAnsi"/>
                <w:color w:val="000000" w:themeColor="text1"/>
              </w:rPr>
              <w:t>immunogenicity subset)</w:t>
            </w:r>
          </w:p>
        </w:tc>
        <w:tc>
          <w:tcPr>
            <w:tcW w:w="1134" w:type="dxa"/>
          </w:tcPr>
          <w:p w14:paraId="26A6407A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  <w:kern w:val="24"/>
              </w:rPr>
              <w:t>22</w:t>
            </w:r>
          </w:p>
        </w:tc>
        <w:tc>
          <w:tcPr>
            <w:tcW w:w="1418" w:type="dxa"/>
          </w:tcPr>
          <w:p w14:paraId="53045259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  <w:kern w:val="24"/>
              </w:rPr>
              <w:t>23</w:t>
            </w:r>
          </w:p>
        </w:tc>
        <w:tc>
          <w:tcPr>
            <w:tcW w:w="1275" w:type="dxa"/>
          </w:tcPr>
          <w:p w14:paraId="67D80BDA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  <w:kern w:val="24"/>
              </w:rPr>
              <w:t>31</w:t>
            </w:r>
          </w:p>
        </w:tc>
        <w:tc>
          <w:tcPr>
            <w:tcW w:w="2268" w:type="dxa"/>
          </w:tcPr>
          <w:p w14:paraId="664B9D22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kern w:val="24"/>
              </w:rPr>
              <w:t>76</w:t>
            </w:r>
          </w:p>
        </w:tc>
      </w:tr>
      <w:tr w:rsidR="002E16DF" w14:paraId="3AE41262" w14:textId="77777777">
        <w:trPr>
          <w:trHeight w:val="562"/>
        </w:trPr>
        <w:tc>
          <w:tcPr>
            <w:tcW w:w="2977" w:type="dxa"/>
          </w:tcPr>
          <w:p w14:paraId="65756E4F" w14:textId="77777777" w:rsidR="002E16DF" w:rsidRPr="00657343" w:rsidRDefault="002E16DF">
            <w:pPr>
              <w:pStyle w:val="BodyText"/>
              <w:spacing w:after="0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Completed the study, n (%)</w:t>
            </w:r>
            <w:r w:rsidRPr="00657343">
              <w:rPr>
                <w:rFonts w:asciiTheme="minorHAnsi" w:eastAsiaTheme="minorHAnsi" w:hAnsiTheme="minorHAnsi" w:cstheme="minorHAnsi"/>
                <w:color w:val="000000" w:themeColor="text1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6515CBB3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EastAsia" w:hAnsiTheme="minorHAnsi" w:cstheme="minorHAnsi"/>
                <w:color w:val="000000" w:themeColor="text1"/>
                <w:kern w:val="24"/>
              </w:rPr>
              <w:t>20 (91%)</w:t>
            </w:r>
          </w:p>
        </w:tc>
        <w:tc>
          <w:tcPr>
            <w:tcW w:w="1418" w:type="dxa"/>
          </w:tcPr>
          <w:p w14:paraId="10348DAA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EastAsia" w:hAnsiTheme="minorHAnsi" w:cstheme="minorHAnsi"/>
                <w:color w:val="000000" w:themeColor="text1"/>
                <w:kern w:val="24"/>
              </w:rPr>
              <w:t>23 (100%)</w:t>
            </w:r>
          </w:p>
        </w:tc>
        <w:tc>
          <w:tcPr>
            <w:tcW w:w="1275" w:type="dxa"/>
          </w:tcPr>
          <w:p w14:paraId="4B2B5AFE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EastAsia" w:hAnsiTheme="minorHAnsi" w:cstheme="minorHAnsi"/>
                <w:color w:val="000000" w:themeColor="text1"/>
                <w:kern w:val="24"/>
              </w:rPr>
              <w:t>31 (100%)</w:t>
            </w:r>
          </w:p>
        </w:tc>
        <w:tc>
          <w:tcPr>
            <w:tcW w:w="2268" w:type="dxa"/>
          </w:tcPr>
          <w:p w14:paraId="594EB0DE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kern w:val="24"/>
              </w:rPr>
              <w:t>74 (97%)</w:t>
            </w:r>
          </w:p>
        </w:tc>
      </w:tr>
      <w:tr w:rsidR="002E16DF" w14:paraId="5B060A7C" w14:textId="77777777">
        <w:trPr>
          <w:trHeight w:val="570"/>
        </w:trPr>
        <w:tc>
          <w:tcPr>
            <w:tcW w:w="2977" w:type="dxa"/>
          </w:tcPr>
          <w:p w14:paraId="5AA21C5B" w14:textId="77777777" w:rsidR="002E16DF" w:rsidRPr="00657343" w:rsidRDefault="002E16DF">
            <w:pPr>
              <w:pStyle w:val="BodyText"/>
              <w:spacing w:after="0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HAnsi" w:hAnsiTheme="minorHAnsi" w:cstheme="minorHAnsi"/>
                <w:color w:val="000000" w:themeColor="text1"/>
              </w:rPr>
              <w:t>Exited before completion</w:t>
            </w:r>
          </w:p>
        </w:tc>
        <w:tc>
          <w:tcPr>
            <w:tcW w:w="1134" w:type="dxa"/>
          </w:tcPr>
          <w:p w14:paraId="1826B856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EastAsia" w:hAnsiTheme="minorHAnsi" w:cstheme="minorHAnsi"/>
                <w:color w:val="000000" w:themeColor="text1"/>
                <w:kern w:val="24"/>
              </w:rPr>
              <w:t>2</w:t>
            </w:r>
          </w:p>
        </w:tc>
        <w:tc>
          <w:tcPr>
            <w:tcW w:w="1418" w:type="dxa"/>
          </w:tcPr>
          <w:p w14:paraId="207A7696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EastAsia" w:hAnsiTheme="minorHAnsi" w:cstheme="minorHAnsi"/>
                <w:color w:val="000000" w:themeColor="text1"/>
                <w:kern w:val="24"/>
              </w:rPr>
              <w:t>0</w:t>
            </w:r>
          </w:p>
        </w:tc>
        <w:tc>
          <w:tcPr>
            <w:tcW w:w="1275" w:type="dxa"/>
          </w:tcPr>
          <w:p w14:paraId="15242CF0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EastAsia" w:hAnsiTheme="minorHAnsi" w:cstheme="minorHAnsi"/>
                <w:color w:val="000000" w:themeColor="text1"/>
                <w:kern w:val="24"/>
              </w:rPr>
              <w:t>0</w:t>
            </w:r>
          </w:p>
        </w:tc>
        <w:tc>
          <w:tcPr>
            <w:tcW w:w="2268" w:type="dxa"/>
          </w:tcPr>
          <w:p w14:paraId="27DCC1DD" w14:textId="77777777" w:rsidR="002E16DF" w:rsidRPr="00657343" w:rsidRDefault="002E16DF">
            <w:pPr>
              <w:pStyle w:val="BodyText"/>
              <w:spacing w:after="0"/>
              <w:jc w:val="both"/>
              <w:rPr>
                <w:rFonts w:asciiTheme="minorHAnsi" w:eastAsiaTheme="minorHAnsi" w:hAnsiTheme="minorHAnsi" w:cstheme="minorHAnsi"/>
                <w:color w:val="000000" w:themeColor="text1"/>
              </w:rPr>
            </w:pPr>
            <w:r w:rsidRPr="00657343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kern w:val="24"/>
              </w:rPr>
              <w:t>2</w:t>
            </w:r>
          </w:p>
        </w:tc>
      </w:tr>
    </w:tbl>
    <w:p w14:paraId="19F2EF65" w14:textId="77777777" w:rsidR="002E16DF" w:rsidRDefault="002E16DF" w:rsidP="002E16DF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vertAlign w:val="superscript"/>
        </w:rPr>
        <w:t>a</w:t>
      </w:r>
      <w:r>
        <w:rPr>
          <w:rFonts w:asciiTheme="minorHAnsi" w:hAnsiTheme="minorHAnsi" w:cstheme="minorHAnsi"/>
          <w:sz w:val="22"/>
          <w:szCs w:val="22"/>
        </w:rPr>
        <w:t>The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denominator for the percentage calculation is the immunogenicity subset.</w:t>
      </w:r>
    </w:p>
    <w:p w14:paraId="305D7EF8" w14:textId="77777777" w:rsidR="00015E3A" w:rsidRPr="00015E3A" w:rsidRDefault="00015E3A" w:rsidP="00015E3A"/>
    <w:p w14:paraId="6A022A15" w14:textId="77777777" w:rsidR="00015E3A" w:rsidRPr="00015E3A" w:rsidRDefault="00015E3A" w:rsidP="00015E3A"/>
    <w:p w14:paraId="7B46A136" w14:textId="77777777" w:rsidR="00015E3A" w:rsidRPr="00015E3A" w:rsidRDefault="00015E3A" w:rsidP="00015E3A"/>
    <w:p w14:paraId="1E833137" w14:textId="77777777" w:rsidR="00015E3A" w:rsidRPr="00015E3A" w:rsidRDefault="00015E3A" w:rsidP="00015E3A"/>
    <w:p w14:paraId="6EEA6670" w14:textId="77777777" w:rsidR="00015E3A" w:rsidRPr="00015E3A" w:rsidRDefault="00015E3A" w:rsidP="00015E3A"/>
    <w:p w14:paraId="1BCCB43D" w14:textId="77777777" w:rsidR="00015E3A" w:rsidRPr="00015E3A" w:rsidRDefault="00015E3A" w:rsidP="00015E3A"/>
    <w:p w14:paraId="6464943E" w14:textId="77777777" w:rsidR="002E16DF" w:rsidRDefault="002E16DF" w:rsidP="00015E3A"/>
    <w:p w14:paraId="3D12F9F0" w14:textId="77777777" w:rsidR="002E16DF" w:rsidRDefault="002E16DF" w:rsidP="00015E3A"/>
    <w:tbl>
      <w:tblPr>
        <w:tblStyle w:val="TableGrid"/>
        <w:tblW w:w="751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8"/>
        <w:gridCol w:w="1559"/>
        <w:gridCol w:w="1417"/>
      </w:tblGrid>
      <w:tr w:rsidR="002E16DF" w14:paraId="731ADEE9" w14:textId="77777777">
        <w:tc>
          <w:tcPr>
            <w:tcW w:w="7513" w:type="dxa"/>
            <w:gridSpan w:val="4"/>
          </w:tcPr>
          <w:p w14:paraId="731B2301" w14:textId="43A7C605" w:rsidR="002E16DF" w:rsidRDefault="00D770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Supplementary </w:t>
            </w:r>
            <w:r w:rsidR="002E16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Table </w:t>
            </w:r>
            <w:r w:rsidR="00AD05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2E16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r w:rsidR="002E16DF">
              <w:rPr>
                <w:rFonts w:asciiTheme="minorHAnsi" w:hAnsiTheme="minorHAnsi" w:cstheme="minorHAnsi"/>
                <w:sz w:val="22"/>
                <w:szCs w:val="22"/>
              </w:rPr>
              <w:t>Summary of demographic characteristics at recruitment in EBL2012</w:t>
            </w:r>
            <w:r w:rsidR="002E16DF">
              <w:rPr>
                <w:rFonts w:asciiTheme="minorHAnsi" w:hAnsiTheme="minorHAnsi" w:cstheme="minorHAnsi"/>
                <w:color w:val="000000" w:themeColor="text1"/>
                <w:kern w:val="24"/>
                <w:sz w:val="22"/>
                <w:szCs w:val="22"/>
              </w:rPr>
              <w:t xml:space="preserve"> study</w:t>
            </w:r>
            <w:r w:rsidR="002E16DF">
              <w:rPr>
                <w:rFonts w:asciiTheme="minorHAnsi" w:hAnsiTheme="minorHAnsi" w:cstheme="minorHAnsi"/>
                <w:sz w:val="22"/>
                <w:szCs w:val="22"/>
              </w:rPr>
              <w:t>; Full Analysis Set</w:t>
            </w:r>
          </w:p>
        </w:tc>
      </w:tr>
      <w:tr w:rsidR="002E16DF" w14:paraId="0FF80A0F" w14:textId="77777777">
        <w:tc>
          <w:tcPr>
            <w:tcW w:w="3119" w:type="dxa"/>
            <w:tcBorders>
              <w:top w:val="single" w:sz="2" w:space="0" w:color="000000"/>
              <w:bottom w:val="single" w:sz="4" w:space="0" w:color="auto"/>
            </w:tcBorders>
          </w:tcPr>
          <w:p w14:paraId="68E69318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A5E2B2" w14:textId="77777777" w:rsidR="002E16DF" w:rsidRDefault="002E16DF">
            <w:pPr>
              <w:pStyle w:val="BodyText"/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Adults</w:t>
            </w:r>
          </w:p>
          <w:p w14:paraId="26F6C4D8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(≥18 yr)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EA67CF" w14:textId="77777777" w:rsidR="002E16DF" w:rsidRDefault="002E16DF">
            <w:pPr>
              <w:pStyle w:val="BodyText"/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Adolescents</w:t>
            </w:r>
          </w:p>
          <w:p w14:paraId="329D6C22" w14:textId="77777777" w:rsidR="002E16DF" w:rsidRDefault="002E16DF">
            <w:pPr>
              <w:pStyle w:val="BodyText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(12-17 yr)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14:paraId="5C4A1876" w14:textId="77777777" w:rsidR="002E16DF" w:rsidRDefault="002E16DF">
            <w:pPr>
              <w:pStyle w:val="BodyText"/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Children</w:t>
            </w:r>
          </w:p>
          <w:p w14:paraId="219944FB" w14:textId="77777777" w:rsidR="002E16DF" w:rsidRDefault="002E16DF">
            <w:pPr>
              <w:pStyle w:val="BodyText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(4–11 yr)</w:t>
            </w:r>
          </w:p>
        </w:tc>
      </w:tr>
      <w:tr w:rsidR="002E16DF" w14:paraId="3A0532BA" w14:textId="77777777">
        <w:tc>
          <w:tcPr>
            <w:tcW w:w="3119" w:type="dxa"/>
            <w:tcBorders>
              <w:top w:val="single" w:sz="4" w:space="0" w:color="auto"/>
            </w:tcBorders>
          </w:tcPr>
          <w:p w14:paraId="39A68FC1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Full analysis set (N)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5E5C2B1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MS ??" w:hAnsiTheme="minorHAnsi" w:cstheme="minorHAns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A6AE981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MS ??" w:hAnsiTheme="minorHAnsi" w:cstheme="minorHAns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28CAE3E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MS ??" w:hAnsiTheme="minorHAnsi" w:cstheme="minorHAnsi"/>
                <w:sz w:val="22"/>
                <w:szCs w:val="22"/>
                <w:lang w:eastAsia="en-US"/>
              </w:rPr>
              <w:t>43</w:t>
            </w:r>
          </w:p>
        </w:tc>
      </w:tr>
      <w:tr w:rsidR="002E16DF" w14:paraId="6F92A798" w14:textId="77777777">
        <w:tc>
          <w:tcPr>
            <w:tcW w:w="3119" w:type="dxa"/>
          </w:tcPr>
          <w:p w14:paraId="7477D7DE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Age (years) at recruitment </w:t>
            </w:r>
          </w:p>
        </w:tc>
        <w:tc>
          <w:tcPr>
            <w:tcW w:w="1418" w:type="dxa"/>
          </w:tcPr>
          <w:p w14:paraId="34A158BC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CD5EC28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D1756D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16DF" w14:paraId="5EB8B5BB" w14:textId="77777777">
        <w:tc>
          <w:tcPr>
            <w:tcW w:w="3119" w:type="dxa"/>
          </w:tcPr>
          <w:p w14:paraId="6834599E" w14:textId="77777777" w:rsidR="002E16DF" w:rsidRDefault="002E16DF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Median</w:t>
            </w:r>
          </w:p>
        </w:tc>
        <w:tc>
          <w:tcPr>
            <w:tcW w:w="1418" w:type="dxa"/>
          </w:tcPr>
          <w:p w14:paraId="3B5EF5B7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29.5</w:t>
            </w:r>
          </w:p>
        </w:tc>
        <w:tc>
          <w:tcPr>
            <w:tcW w:w="1559" w:type="dxa"/>
          </w:tcPr>
          <w:p w14:paraId="450535DC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417" w:type="dxa"/>
          </w:tcPr>
          <w:p w14:paraId="73F02497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2E16DF" w14:paraId="7AA9C5D4" w14:textId="77777777">
        <w:tc>
          <w:tcPr>
            <w:tcW w:w="3119" w:type="dxa"/>
          </w:tcPr>
          <w:p w14:paraId="6F20B0F4" w14:textId="77777777" w:rsidR="002E16DF" w:rsidRDefault="002E16DF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(Min; Max)</w:t>
            </w:r>
          </w:p>
        </w:tc>
        <w:tc>
          <w:tcPr>
            <w:tcW w:w="1418" w:type="dxa"/>
          </w:tcPr>
          <w:p w14:paraId="543181AB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18; 68</w:t>
            </w:r>
          </w:p>
        </w:tc>
        <w:tc>
          <w:tcPr>
            <w:tcW w:w="1559" w:type="dxa"/>
          </w:tcPr>
          <w:p w14:paraId="0A484EDF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12; 17</w:t>
            </w:r>
          </w:p>
        </w:tc>
        <w:tc>
          <w:tcPr>
            <w:tcW w:w="1417" w:type="dxa"/>
          </w:tcPr>
          <w:p w14:paraId="13067B02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5; 11</w:t>
            </w:r>
          </w:p>
        </w:tc>
      </w:tr>
      <w:tr w:rsidR="002E16DF" w14:paraId="3B1845E4" w14:textId="77777777">
        <w:tc>
          <w:tcPr>
            <w:tcW w:w="3119" w:type="dxa"/>
          </w:tcPr>
          <w:p w14:paraId="5E174881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Sex</w:t>
            </w:r>
          </w:p>
        </w:tc>
        <w:tc>
          <w:tcPr>
            <w:tcW w:w="1418" w:type="dxa"/>
          </w:tcPr>
          <w:p w14:paraId="3E456BAF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40E4DB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C985597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16DF" w14:paraId="2EFD8305" w14:textId="77777777">
        <w:tc>
          <w:tcPr>
            <w:tcW w:w="3119" w:type="dxa"/>
          </w:tcPr>
          <w:p w14:paraId="2D3E12F9" w14:textId="77777777" w:rsidR="002E16DF" w:rsidRDefault="002E16DF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Male, n (%)</w:t>
            </w:r>
          </w:p>
        </w:tc>
        <w:tc>
          <w:tcPr>
            <w:tcW w:w="1418" w:type="dxa"/>
          </w:tcPr>
          <w:p w14:paraId="416A9773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(78.1)</w:t>
            </w:r>
          </w:p>
        </w:tc>
        <w:tc>
          <w:tcPr>
            <w:tcW w:w="1559" w:type="dxa"/>
          </w:tcPr>
          <w:p w14:paraId="3140EB13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 (61.5)</w:t>
            </w:r>
          </w:p>
        </w:tc>
        <w:tc>
          <w:tcPr>
            <w:tcW w:w="1417" w:type="dxa"/>
          </w:tcPr>
          <w:p w14:paraId="2286F8A4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 (60.5)</w:t>
            </w:r>
          </w:p>
        </w:tc>
      </w:tr>
      <w:tr w:rsidR="002E16DF" w14:paraId="58FCB00E" w14:textId="77777777">
        <w:tc>
          <w:tcPr>
            <w:tcW w:w="3119" w:type="dxa"/>
          </w:tcPr>
          <w:p w14:paraId="4E982FAE" w14:textId="77777777" w:rsidR="002E16DF" w:rsidRDefault="002E16DF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Female, n (%)</w:t>
            </w:r>
          </w:p>
        </w:tc>
        <w:tc>
          <w:tcPr>
            <w:tcW w:w="1418" w:type="dxa"/>
          </w:tcPr>
          <w:p w14:paraId="3F6A1062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 (21.9)</w:t>
            </w:r>
          </w:p>
        </w:tc>
        <w:tc>
          <w:tcPr>
            <w:tcW w:w="1559" w:type="dxa"/>
          </w:tcPr>
          <w:p w14:paraId="63036833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(38.5)</w:t>
            </w:r>
          </w:p>
        </w:tc>
        <w:tc>
          <w:tcPr>
            <w:tcW w:w="1417" w:type="dxa"/>
          </w:tcPr>
          <w:p w14:paraId="14C15C40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 (39.5)</w:t>
            </w:r>
          </w:p>
        </w:tc>
      </w:tr>
      <w:tr w:rsidR="002E16DF" w14:paraId="16607488" w14:textId="77777777">
        <w:tc>
          <w:tcPr>
            <w:tcW w:w="3119" w:type="dxa"/>
          </w:tcPr>
          <w:p w14:paraId="70FAFAC0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Weight-for-age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percentile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418" w:type="dxa"/>
          </w:tcPr>
          <w:p w14:paraId="677286A4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A43B30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A7F72B5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16DF" w14:paraId="1152D995" w14:textId="77777777">
        <w:tc>
          <w:tcPr>
            <w:tcW w:w="3119" w:type="dxa"/>
          </w:tcPr>
          <w:p w14:paraId="0D6332AB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n</w:t>
            </w:r>
          </w:p>
        </w:tc>
        <w:tc>
          <w:tcPr>
            <w:tcW w:w="1418" w:type="dxa"/>
          </w:tcPr>
          <w:p w14:paraId="319B7282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3384BB65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0615E730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</w:tr>
      <w:tr w:rsidR="002E16DF" w14:paraId="6E49FF91" w14:textId="77777777">
        <w:tc>
          <w:tcPr>
            <w:tcW w:w="3119" w:type="dxa"/>
          </w:tcPr>
          <w:p w14:paraId="3271E4FF" w14:textId="77777777" w:rsidR="002E16DF" w:rsidRDefault="002E16DF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Median</w:t>
            </w:r>
          </w:p>
        </w:tc>
        <w:tc>
          <w:tcPr>
            <w:tcW w:w="1418" w:type="dxa"/>
          </w:tcPr>
          <w:p w14:paraId="566AE97F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5E8C8553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4FE3B956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0.3</w:t>
            </w:r>
          </w:p>
        </w:tc>
      </w:tr>
      <w:tr w:rsidR="002E16DF" w14:paraId="135E2A04" w14:textId="77777777">
        <w:tc>
          <w:tcPr>
            <w:tcW w:w="3119" w:type="dxa"/>
          </w:tcPr>
          <w:p w14:paraId="27DE4A06" w14:textId="77777777" w:rsidR="002E16DF" w:rsidRDefault="002E16DF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(Q1; Q3)</w:t>
            </w:r>
          </w:p>
        </w:tc>
        <w:tc>
          <w:tcPr>
            <w:tcW w:w="1418" w:type="dxa"/>
          </w:tcPr>
          <w:p w14:paraId="15CA94D6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17BC8241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35DDA70B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0.1; 0.48</w:t>
            </w:r>
          </w:p>
        </w:tc>
      </w:tr>
      <w:tr w:rsidR="002E16DF" w14:paraId="4A10C519" w14:textId="77777777">
        <w:tc>
          <w:tcPr>
            <w:tcW w:w="3119" w:type="dxa"/>
          </w:tcPr>
          <w:p w14:paraId="1E7E86D7" w14:textId="77777777" w:rsidR="002E16DF" w:rsidRDefault="002E16DF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 2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percentile, n (%)</w:t>
            </w:r>
          </w:p>
        </w:tc>
        <w:tc>
          <w:tcPr>
            <w:tcW w:w="1418" w:type="dxa"/>
          </w:tcPr>
          <w:p w14:paraId="7707A019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A95CF8C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048206C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(4.9)</w:t>
            </w:r>
          </w:p>
        </w:tc>
      </w:tr>
      <w:tr w:rsidR="002E16DF" w14:paraId="306A15C6" w14:textId="77777777">
        <w:tc>
          <w:tcPr>
            <w:tcW w:w="3119" w:type="dxa"/>
          </w:tcPr>
          <w:p w14:paraId="00661F36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Height-for-age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percentile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418" w:type="dxa"/>
          </w:tcPr>
          <w:p w14:paraId="68C806E6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BD8CCE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ECFAE99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16DF" w14:paraId="775EA65C" w14:textId="77777777">
        <w:tc>
          <w:tcPr>
            <w:tcW w:w="3119" w:type="dxa"/>
          </w:tcPr>
          <w:p w14:paraId="70D21FDF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n</w:t>
            </w:r>
          </w:p>
        </w:tc>
        <w:tc>
          <w:tcPr>
            <w:tcW w:w="1418" w:type="dxa"/>
          </w:tcPr>
          <w:p w14:paraId="481DB123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362160C2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3989D289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</w:t>
            </w:r>
          </w:p>
        </w:tc>
      </w:tr>
      <w:tr w:rsidR="002E16DF" w14:paraId="5A19190D" w14:textId="77777777">
        <w:tc>
          <w:tcPr>
            <w:tcW w:w="3119" w:type="dxa"/>
          </w:tcPr>
          <w:p w14:paraId="05211A67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Median</w:t>
            </w:r>
          </w:p>
        </w:tc>
        <w:tc>
          <w:tcPr>
            <w:tcW w:w="1418" w:type="dxa"/>
          </w:tcPr>
          <w:p w14:paraId="61FE8203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7BCE8773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3D2F493A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0.35</w:t>
            </w:r>
          </w:p>
        </w:tc>
      </w:tr>
      <w:tr w:rsidR="002E16DF" w14:paraId="2858AE4D" w14:textId="77777777">
        <w:tc>
          <w:tcPr>
            <w:tcW w:w="3119" w:type="dxa"/>
          </w:tcPr>
          <w:p w14:paraId="0FE2DF8B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(Q1; Q3)</w:t>
            </w:r>
          </w:p>
        </w:tc>
        <w:tc>
          <w:tcPr>
            <w:tcW w:w="1418" w:type="dxa"/>
          </w:tcPr>
          <w:p w14:paraId="0DA6867B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4881CBE3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3677ADF0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0.1; 0.63</w:t>
            </w:r>
          </w:p>
        </w:tc>
      </w:tr>
      <w:tr w:rsidR="002E16DF" w14:paraId="27623AEF" w14:textId="77777777">
        <w:tc>
          <w:tcPr>
            <w:tcW w:w="3119" w:type="dxa"/>
          </w:tcPr>
          <w:p w14:paraId="6D2378D7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&lt; 2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percentile, n (%)</w:t>
            </w:r>
          </w:p>
        </w:tc>
        <w:tc>
          <w:tcPr>
            <w:tcW w:w="1418" w:type="dxa"/>
          </w:tcPr>
          <w:p w14:paraId="04DFCB24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80E172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355A330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(10)</w:t>
            </w:r>
          </w:p>
        </w:tc>
      </w:tr>
      <w:tr w:rsidR="002E16DF" w14:paraId="466521AA" w14:textId="77777777">
        <w:tc>
          <w:tcPr>
            <w:tcW w:w="3119" w:type="dxa"/>
          </w:tcPr>
          <w:p w14:paraId="7E7BBC23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BMI (kg/m2)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6BED7855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2E4B32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B076972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16DF" w14:paraId="287E396F" w14:textId="77777777">
        <w:tc>
          <w:tcPr>
            <w:tcW w:w="3119" w:type="dxa"/>
          </w:tcPr>
          <w:p w14:paraId="30C95C23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n</w:t>
            </w:r>
          </w:p>
        </w:tc>
        <w:tc>
          <w:tcPr>
            <w:tcW w:w="1418" w:type="dxa"/>
          </w:tcPr>
          <w:p w14:paraId="37E07B57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64</w:t>
            </w:r>
          </w:p>
        </w:tc>
        <w:tc>
          <w:tcPr>
            <w:tcW w:w="1559" w:type="dxa"/>
          </w:tcPr>
          <w:p w14:paraId="39E87D2A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417" w:type="dxa"/>
          </w:tcPr>
          <w:p w14:paraId="271695D1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2E16DF" w14:paraId="14D188AD" w14:textId="77777777">
        <w:tc>
          <w:tcPr>
            <w:tcW w:w="3119" w:type="dxa"/>
          </w:tcPr>
          <w:p w14:paraId="0D6E2E3F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Median</w:t>
            </w:r>
          </w:p>
        </w:tc>
        <w:tc>
          <w:tcPr>
            <w:tcW w:w="1418" w:type="dxa"/>
          </w:tcPr>
          <w:p w14:paraId="56F0CEF9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20.6</w:t>
            </w:r>
          </w:p>
        </w:tc>
        <w:tc>
          <w:tcPr>
            <w:tcW w:w="1559" w:type="dxa"/>
          </w:tcPr>
          <w:p w14:paraId="6F41071D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19.0</w:t>
            </w:r>
          </w:p>
        </w:tc>
        <w:tc>
          <w:tcPr>
            <w:tcW w:w="1417" w:type="dxa"/>
          </w:tcPr>
          <w:p w14:paraId="2CBAC984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2E16DF" w14:paraId="5255628C" w14:textId="77777777">
        <w:tc>
          <w:tcPr>
            <w:tcW w:w="3119" w:type="dxa"/>
          </w:tcPr>
          <w:p w14:paraId="4574FF68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(Q1; Q3)</w:t>
            </w:r>
          </w:p>
        </w:tc>
        <w:tc>
          <w:tcPr>
            <w:tcW w:w="1418" w:type="dxa"/>
          </w:tcPr>
          <w:p w14:paraId="34771937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19.1; 22.6</w:t>
            </w:r>
          </w:p>
        </w:tc>
        <w:tc>
          <w:tcPr>
            <w:tcW w:w="1559" w:type="dxa"/>
          </w:tcPr>
          <w:p w14:paraId="580F240D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16.9; 19.8</w:t>
            </w:r>
          </w:p>
        </w:tc>
        <w:tc>
          <w:tcPr>
            <w:tcW w:w="1417" w:type="dxa"/>
          </w:tcPr>
          <w:p w14:paraId="57E6F517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2E16DF" w14:paraId="7ED9A0A0" w14:textId="77777777">
        <w:tc>
          <w:tcPr>
            <w:tcW w:w="3119" w:type="dxa"/>
          </w:tcPr>
          <w:p w14:paraId="30B283FB" w14:textId="77777777" w:rsidR="002E16DF" w:rsidRDefault="002E1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Ethnicity</w:t>
            </w:r>
          </w:p>
        </w:tc>
        <w:tc>
          <w:tcPr>
            <w:tcW w:w="1418" w:type="dxa"/>
          </w:tcPr>
          <w:p w14:paraId="4B7DF5F8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52175E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A5736AE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16DF" w14:paraId="49F4128F" w14:textId="77777777">
        <w:tc>
          <w:tcPr>
            <w:tcW w:w="3119" w:type="dxa"/>
          </w:tcPr>
          <w:p w14:paraId="7DF41E38" w14:textId="77777777" w:rsidR="002E16DF" w:rsidRDefault="002E16DF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Black or African, n (%)</w:t>
            </w:r>
          </w:p>
        </w:tc>
        <w:tc>
          <w:tcPr>
            <w:tcW w:w="1418" w:type="dxa"/>
          </w:tcPr>
          <w:p w14:paraId="1938538A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64 (100)</w:t>
            </w:r>
          </w:p>
        </w:tc>
        <w:tc>
          <w:tcPr>
            <w:tcW w:w="1559" w:type="dxa"/>
          </w:tcPr>
          <w:p w14:paraId="20E99F17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 (100)</w:t>
            </w:r>
          </w:p>
        </w:tc>
        <w:tc>
          <w:tcPr>
            <w:tcW w:w="1417" w:type="dxa"/>
          </w:tcPr>
          <w:p w14:paraId="3D88F38C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 (100)</w:t>
            </w:r>
          </w:p>
        </w:tc>
      </w:tr>
      <w:tr w:rsidR="002E16DF" w14:paraId="5E9F2B22" w14:textId="77777777">
        <w:tc>
          <w:tcPr>
            <w:tcW w:w="3119" w:type="dxa"/>
            <w:tcBorders>
              <w:bottom w:val="single" w:sz="4" w:space="0" w:color="auto"/>
            </w:tcBorders>
          </w:tcPr>
          <w:p w14:paraId="3378C37A" w14:textId="77777777" w:rsidR="002E16DF" w:rsidRDefault="002E16DF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EFFCC2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C0655C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6FD4DD2" w14:textId="77777777" w:rsidR="002E16DF" w:rsidRDefault="002E16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4699E3" w14:textId="77777777" w:rsidR="002E16DF" w:rsidRDefault="002E16DF" w:rsidP="002E16D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a </w:t>
      </w:r>
      <w:r>
        <w:rPr>
          <w:rFonts w:asciiTheme="minorHAnsi" w:hAnsiTheme="minorHAnsi" w:cstheme="minorHAnsi"/>
          <w:sz w:val="22"/>
          <w:szCs w:val="22"/>
        </w:rPr>
        <w:t xml:space="preserve">Calculated in children ≤11 years of age according to WHO growing charts. </w:t>
      </w:r>
      <w:proofErr w:type="spellStart"/>
      <w:r>
        <w:rPr>
          <w:rFonts w:asciiTheme="minorHAnsi" w:hAnsiTheme="minorHAnsi" w:cstheme="minorHAnsi"/>
          <w:sz w:val="22"/>
          <w:szCs w:val="22"/>
          <w:vertAlign w:val="superscript"/>
        </w:rPr>
        <w:t>b</w:t>
      </w:r>
      <w:r>
        <w:rPr>
          <w:rFonts w:asciiTheme="minorHAnsi" w:hAnsiTheme="minorHAnsi" w:cstheme="minorHAnsi"/>
          <w:sz w:val="22"/>
          <w:szCs w:val="22"/>
        </w:rPr>
        <w:t>Calculated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in children ≤5 years according to WHO growing charts. </w:t>
      </w:r>
      <w:proofErr w:type="spellStart"/>
      <w:r>
        <w:rPr>
          <w:rFonts w:asciiTheme="minorHAnsi" w:hAnsiTheme="minorHAnsi" w:cstheme="minorHAnsi"/>
          <w:sz w:val="22"/>
          <w:szCs w:val="22"/>
          <w:vertAlign w:val="superscript"/>
        </w:rPr>
        <w:t>c</w:t>
      </w:r>
      <w:r>
        <w:rPr>
          <w:rFonts w:asciiTheme="minorHAnsi" w:hAnsiTheme="minorHAnsi" w:cstheme="minorHAnsi"/>
          <w:sz w:val="22"/>
          <w:szCs w:val="22"/>
        </w:rPr>
        <w:t>BMI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is calculated for older children (12-17 years) and adults.</w:t>
      </w:r>
    </w:p>
    <w:p w14:paraId="7E8A4778" w14:textId="77777777" w:rsidR="002E16DF" w:rsidRDefault="002E16DF" w:rsidP="002E16DF">
      <w:pPr>
        <w:spacing w:before="120" w:after="120"/>
        <w:jc w:val="both"/>
        <w:rPr>
          <w:rFonts w:asciiTheme="minorHAnsi" w:hAnsiTheme="minorHAnsi" w:cstheme="minorHAnsi"/>
        </w:rPr>
      </w:pPr>
    </w:p>
    <w:p w14:paraId="781A1136" w14:textId="77777777" w:rsidR="002E16DF" w:rsidRDefault="002E16DF" w:rsidP="00015E3A"/>
    <w:p w14:paraId="49DD0525" w14:textId="77777777" w:rsidR="002E16DF" w:rsidRDefault="002E16DF" w:rsidP="00015E3A"/>
    <w:p w14:paraId="1514B644" w14:textId="77777777" w:rsidR="002E16DF" w:rsidRPr="00015E3A" w:rsidRDefault="002E16DF" w:rsidP="00015E3A"/>
    <w:p w14:paraId="7072982A" w14:textId="77777777" w:rsidR="00015E3A" w:rsidRPr="00015E3A" w:rsidRDefault="00015E3A" w:rsidP="00015E3A"/>
    <w:p w14:paraId="199C813E" w14:textId="77777777" w:rsidR="00015E3A" w:rsidRPr="00015E3A" w:rsidRDefault="00015E3A" w:rsidP="00015E3A"/>
    <w:p w14:paraId="1C215D92" w14:textId="77777777" w:rsidR="00015E3A" w:rsidRPr="00015E3A" w:rsidRDefault="00015E3A" w:rsidP="00015E3A"/>
    <w:p w14:paraId="35DF0778" w14:textId="77777777" w:rsidR="00015E3A" w:rsidRPr="00015E3A" w:rsidRDefault="00015E3A" w:rsidP="00015E3A"/>
    <w:p w14:paraId="32EEF9C3" w14:textId="77777777" w:rsidR="00015E3A" w:rsidRPr="00015E3A" w:rsidRDefault="00015E3A" w:rsidP="00015E3A"/>
    <w:p w14:paraId="66DD5A8F" w14:textId="77777777" w:rsidR="00015E3A" w:rsidRPr="00015E3A" w:rsidRDefault="00015E3A" w:rsidP="00015E3A"/>
    <w:p w14:paraId="64EA6F15" w14:textId="77777777" w:rsidR="00015E3A" w:rsidRPr="00015E3A" w:rsidRDefault="00015E3A" w:rsidP="00015E3A"/>
    <w:sectPr w:rsidR="00015E3A" w:rsidRPr="00015E3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987EB" w14:textId="77777777" w:rsidR="00C436B3" w:rsidRDefault="00C436B3" w:rsidP="00015E3A">
      <w:r>
        <w:separator/>
      </w:r>
    </w:p>
  </w:endnote>
  <w:endnote w:type="continuationSeparator" w:id="0">
    <w:p w14:paraId="23FF3260" w14:textId="77777777" w:rsidR="00C436B3" w:rsidRDefault="00C436B3" w:rsidP="0001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Klee One"/>
    <w:panose1 w:val="00000000000000000000"/>
    <w:charset w:val="00"/>
    <w:family w:val="roman"/>
    <w:notTrueType/>
    <w:pitch w:val="default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91E5F" w14:textId="77777777" w:rsidR="00C436B3" w:rsidRDefault="00C436B3" w:rsidP="00015E3A">
      <w:r>
        <w:separator/>
      </w:r>
    </w:p>
  </w:footnote>
  <w:footnote w:type="continuationSeparator" w:id="0">
    <w:p w14:paraId="219CA57E" w14:textId="77777777" w:rsidR="00C436B3" w:rsidRDefault="00C436B3" w:rsidP="00015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D1AC6" w14:textId="76D3C651" w:rsidR="00AD0534" w:rsidRPr="00AD0534" w:rsidRDefault="00AD0534">
    <w:pPr>
      <w:pStyle w:val="Header"/>
      <w:rPr>
        <w:lang w:val="en-US"/>
      </w:rPr>
    </w:pPr>
    <w:r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7B"/>
    <w:rsid w:val="00015E3A"/>
    <w:rsid w:val="000B5E7B"/>
    <w:rsid w:val="0021000B"/>
    <w:rsid w:val="002E16DF"/>
    <w:rsid w:val="00332A42"/>
    <w:rsid w:val="00383153"/>
    <w:rsid w:val="00396417"/>
    <w:rsid w:val="003D7D03"/>
    <w:rsid w:val="00456089"/>
    <w:rsid w:val="004738BC"/>
    <w:rsid w:val="0065104C"/>
    <w:rsid w:val="006678C0"/>
    <w:rsid w:val="007755CE"/>
    <w:rsid w:val="007843E7"/>
    <w:rsid w:val="00834CDF"/>
    <w:rsid w:val="00861A38"/>
    <w:rsid w:val="00907508"/>
    <w:rsid w:val="0092693A"/>
    <w:rsid w:val="00944116"/>
    <w:rsid w:val="009E2B4B"/>
    <w:rsid w:val="009F2736"/>
    <w:rsid w:val="00A67993"/>
    <w:rsid w:val="00A8101F"/>
    <w:rsid w:val="00AA77EE"/>
    <w:rsid w:val="00AD0534"/>
    <w:rsid w:val="00AD5D33"/>
    <w:rsid w:val="00BE5F00"/>
    <w:rsid w:val="00C1631C"/>
    <w:rsid w:val="00C436B3"/>
    <w:rsid w:val="00C6276A"/>
    <w:rsid w:val="00C806D5"/>
    <w:rsid w:val="00CB3D29"/>
    <w:rsid w:val="00CC359C"/>
    <w:rsid w:val="00CC66BB"/>
    <w:rsid w:val="00D616E8"/>
    <w:rsid w:val="00D770BC"/>
    <w:rsid w:val="00DE38C8"/>
    <w:rsid w:val="00E45B8E"/>
    <w:rsid w:val="00E732B9"/>
    <w:rsid w:val="00F30B49"/>
    <w:rsid w:val="00F75E07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3D78C"/>
  <w15:chartTrackingRefBased/>
  <w15:docId w15:val="{A7AF064A-4F61-46EC-8A22-35CBF7A8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D2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5E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E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E7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E7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E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E7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E7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E7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E7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5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E7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5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E7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5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E7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5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E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CB3D2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CB3D29"/>
    <w:pPr>
      <w:spacing w:after="12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qFormat/>
    <w:rsid w:val="00CB3D29"/>
    <w:rPr>
      <w:rFonts w:ascii="Arial" w:eastAsia="Times New Roman" w:hAnsi="Arial" w:cs="Arial"/>
      <w:kern w:val="0"/>
      <w:sz w:val="22"/>
      <w:szCs w:val="22"/>
      <w:lang w:eastAsia="en-GB"/>
      <w14:ligatures w14:val="none"/>
    </w:rPr>
  </w:style>
  <w:style w:type="table" w:customStyle="1" w:styleId="TableGrid1">
    <w:name w:val="Table Grid1"/>
    <w:basedOn w:val="TableNormal"/>
    <w:uiPriority w:val="39"/>
    <w:qFormat/>
    <w:rsid w:val="00CB3D2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qFormat/>
    <w:rsid w:val="00CB3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CB3D29"/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B3D29"/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styleId="NormalWeb">
    <w:name w:val="Normal (Web)"/>
    <w:basedOn w:val="Normal"/>
    <w:uiPriority w:val="99"/>
    <w:qFormat/>
    <w:rsid w:val="00015E3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015E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E3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5E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E3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B4B"/>
    <w:rPr>
      <w:rFonts w:ascii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B4B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Abdoulie Drammeh</dc:creator>
  <cp:keywords/>
  <dc:description/>
  <cp:lastModifiedBy>Abdoulie Drammeh</cp:lastModifiedBy>
  <cp:revision>2</cp:revision>
  <dcterms:created xsi:type="dcterms:W3CDTF">2026-05-30T13:34:00Z</dcterms:created>
  <dcterms:modified xsi:type="dcterms:W3CDTF">2026-05-30T13:34:00Z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f7b56aa9-75e5-449c-9b78-27ee5ea032ab</vt:lpwstr>
  </property>
</Properties>
</file>